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F4D42" w14:textId="0EC66C31" w:rsidR="00EF5CAA" w:rsidRDefault="000D0578"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Question 1</w:t>
      </w:r>
      <w:r w:rsidR="00AA5A97">
        <w:rPr>
          <w:rFonts w:ascii="Times New Roman" w:hAnsi="Times New Roman" w:cs="Times New Roman"/>
          <w:b/>
          <w:bCs/>
          <w:sz w:val="24"/>
          <w:szCs w:val="24"/>
          <w:u w:val="single"/>
        </w:rPr>
        <w:t>:</w:t>
      </w:r>
    </w:p>
    <w:p w14:paraId="7D66C945" w14:textId="66F63F92" w:rsidR="00503258" w:rsidRDefault="00F22EB8" w:rsidP="000D0578">
      <w:pPr>
        <w:rPr>
          <w:rFonts w:ascii="Times New Roman" w:hAnsi="Times New Roman" w:cs="Times New Roman"/>
          <w:sz w:val="24"/>
          <w:szCs w:val="24"/>
        </w:rPr>
      </w:pPr>
      <w:r>
        <w:rPr>
          <w:rFonts w:ascii="Times New Roman" w:hAnsi="Times New Roman" w:cs="Times New Roman"/>
          <w:sz w:val="24"/>
          <w:szCs w:val="24"/>
        </w:rPr>
        <w:t xml:space="preserve"> </w:t>
      </w:r>
      <w:r w:rsidR="001356B2">
        <w:rPr>
          <w:rFonts w:ascii="Times New Roman" w:hAnsi="Times New Roman" w:cs="Times New Roman"/>
          <w:sz w:val="24"/>
          <w:szCs w:val="24"/>
        </w:rPr>
        <w:t xml:space="preserve">According to the </w:t>
      </w:r>
      <w:r w:rsidR="00121FF3" w:rsidRPr="00121FF3">
        <w:rPr>
          <w:rFonts w:ascii="Times New Roman" w:hAnsi="Times New Roman" w:cs="Times New Roman"/>
          <w:sz w:val="24"/>
          <w:szCs w:val="24"/>
        </w:rPr>
        <w:t>National Council for Curriculum and Assessment</w:t>
      </w:r>
      <w:r w:rsidR="00121FF3">
        <w:rPr>
          <w:rFonts w:ascii="Times New Roman" w:hAnsi="Times New Roman" w:cs="Times New Roman"/>
          <w:sz w:val="24"/>
          <w:szCs w:val="24"/>
        </w:rPr>
        <w:t xml:space="preserve"> (2007), assessment is defined as </w:t>
      </w:r>
      <w:r w:rsidR="00ED7D5A" w:rsidRPr="00ED7D5A">
        <w:rPr>
          <w:rFonts w:ascii="Times New Roman" w:hAnsi="Times New Roman" w:cs="Times New Roman"/>
          <w:sz w:val="24"/>
          <w:szCs w:val="24"/>
        </w:rPr>
        <w:t>as ‘the process of gathering, recording, interpreting, using and reporting information about a child’s progress and achievements in developing knowledge, skills and attitudes’</w:t>
      </w:r>
      <w:r w:rsidR="00ED7D5A">
        <w:rPr>
          <w:rFonts w:ascii="Times New Roman" w:hAnsi="Times New Roman" w:cs="Times New Roman"/>
          <w:sz w:val="24"/>
          <w:szCs w:val="24"/>
        </w:rPr>
        <w:t xml:space="preserve">. </w:t>
      </w:r>
      <w:r w:rsidR="00752943">
        <w:rPr>
          <w:rFonts w:ascii="Times New Roman" w:hAnsi="Times New Roman" w:cs="Times New Roman"/>
          <w:sz w:val="24"/>
          <w:szCs w:val="24"/>
        </w:rPr>
        <w:t xml:space="preserve">While </w:t>
      </w:r>
      <w:r w:rsidR="00EC7674">
        <w:rPr>
          <w:rFonts w:ascii="Times New Roman" w:hAnsi="Times New Roman" w:cs="Times New Roman"/>
          <w:sz w:val="24"/>
          <w:szCs w:val="24"/>
        </w:rPr>
        <w:t>evidently important</w:t>
      </w:r>
      <w:r w:rsidR="001F3ACB">
        <w:rPr>
          <w:rFonts w:ascii="Times New Roman" w:hAnsi="Times New Roman" w:cs="Times New Roman"/>
          <w:sz w:val="24"/>
          <w:szCs w:val="24"/>
        </w:rPr>
        <w:t xml:space="preserve"> within education, </w:t>
      </w:r>
      <w:r w:rsidR="007B7A07">
        <w:rPr>
          <w:rFonts w:ascii="Times New Roman" w:hAnsi="Times New Roman" w:cs="Times New Roman"/>
          <w:sz w:val="24"/>
          <w:szCs w:val="24"/>
        </w:rPr>
        <w:t xml:space="preserve">assessment is regarded as </w:t>
      </w:r>
      <w:r w:rsidR="00D10CF9">
        <w:rPr>
          <w:rFonts w:ascii="Times New Roman" w:hAnsi="Times New Roman" w:cs="Times New Roman"/>
          <w:sz w:val="24"/>
          <w:szCs w:val="24"/>
        </w:rPr>
        <w:t xml:space="preserve">one of the more </w:t>
      </w:r>
      <w:r w:rsidR="007B7A07">
        <w:rPr>
          <w:rFonts w:ascii="Times New Roman" w:hAnsi="Times New Roman" w:cs="Times New Roman"/>
          <w:sz w:val="24"/>
          <w:szCs w:val="24"/>
        </w:rPr>
        <w:t xml:space="preserve">‘fraught and troublesome’ </w:t>
      </w:r>
      <w:r w:rsidR="00D10CF9">
        <w:rPr>
          <w:rFonts w:ascii="Times New Roman" w:hAnsi="Times New Roman" w:cs="Times New Roman"/>
          <w:sz w:val="24"/>
          <w:szCs w:val="24"/>
        </w:rPr>
        <w:t xml:space="preserve">issues physical educators </w:t>
      </w:r>
      <w:r w:rsidR="000D2337">
        <w:rPr>
          <w:rFonts w:ascii="Times New Roman" w:hAnsi="Times New Roman" w:cs="Times New Roman"/>
          <w:sz w:val="24"/>
          <w:szCs w:val="24"/>
        </w:rPr>
        <w:t xml:space="preserve">have had to deal with, in particularly since </w:t>
      </w:r>
      <w:r w:rsidR="00D1459E">
        <w:rPr>
          <w:rFonts w:ascii="Times New Roman" w:hAnsi="Times New Roman" w:cs="Times New Roman"/>
          <w:sz w:val="24"/>
          <w:szCs w:val="24"/>
        </w:rPr>
        <w:t>the 1970’s, where</w:t>
      </w:r>
      <w:r w:rsidR="00D10CF9">
        <w:rPr>
          <w:rFonts w:ascii="Times New Roman" w:hAnsi="Times New Roman" w:cs="Times New Roman"/>
          <w:sz w:val="24"/>
          <w:szCs w:val="24"/>
        </w:rPr>
        <w:t xml:space="preserve"> </w:t>
      </w:r>
      <w:r w:rsidR="004A57AF" w:rsidRPr="004A57AF">
        <w:rPr>
          <w:rFonts w:ascii="Times New Roman" w:hAnsi="Times New Roman" w:cs="Times New Roman"/>
          <w:sz w:val="24"/>
          <w:szCs w:val="24"/>
        </w:rPr>
        <w:t>examinable forms of the subject first appeared in secondary schools</w:t>
      </w:r>
      <w:r w:rsidR="004A57AF">
        <w:rPr>
          <w:rFonts w:ascii="Times New Roman" w:hAnsi="Times New Roman" w:cs="Times New Roman"/>
          <w:sz w:val="24"/>
          <w:szCs w:val="24"/>
        </w:rPr>
        <w:t xml:space="preserve"> (</w:t>
      </w:r>
      <w:r w:rsidR="001D784F" w:rsidRPr="001D784F">
        <w:rPr>
          <w:rFonts w:ascii="Times New Roman" w:hAnsi="Times New Roman" w:cs="Times New Roman"/>
          <w:sz w:val="24"/>
          <w:szCs w:val="24"/>
        </w:rPr>
        <w:t>(Lopez-Pastor et al, 2012)</w:t>
      </w:r>
      <w:r w:rsidR="001D784F">
        <w:rPr>
          <w:rFonts w:ascii="Times New Roman" w:hAnsi="Times New Roman" w:cs="Times New Roman"/>
          <w:sz w:val="24"/>
          <w:szCs w:val="24"/>
        </w:rPr>
        <w:t xml:space="preserve">. </w:t>
      </w:r>
      <w:r w:rsidR="00A60A31">
        <w:rPr>
          <w:rFonts w:ascii="Times New Roman" w:hAnsi="Times New Roman" w:cs="Times New Roman"/>
          <w:sz w:val="24"/>
          <w:szCs w:val="24"/>
        </w:rPr>
        <w:t xml:space="preserve">Despite the constant alteration </w:t>
      </w:r>
      <w:r w:rsidR="00332830">
        <w:rPr>
          <w:rFonts w:ascii="Times New Roman" w:hAnsi="Times New Roman" w:cs="Times New Roman"/>
          <w:sz w:val="24"/>
          <w:szCs w:val="24"/>
        </w:rPr>
        <w:t xml:space="preserve">on how physical educators assess their students, </w:t>
      </w:r>
      <w:r w:rsidR="00D27844">
        <w:rPr>
          <w:rFonts w:ascii="Times New Roman" w:hAnsi="Times New Roman" w:cs="Times New Roman"/>
          <w:sz w:val="24"/>
          <w:szCs w:val="24"/>
        </w:rPr>
        <w:t xml:space="preserve">it is unquestionable that </w:t>
      </w:r>
      <w:r w:rsidR="00503258">
        <w:rPr>
          <w:rFonts w:ascii="Times New Roman" w:hAnsi="Times New Roman" w:cs="Times New Roman"/>
          <w:sz w:val="24"/>
          <w:szCs w:val="24"/>
        </w:rPr>
        <w:t xml:space="preserve">assessment is is considered essential and intergal to </w:t>
      </w:r>
      <w:r w:rsidR="00323932">
        <w:rPr>
          <w:rFonts w:ascii="Times New Roman" w:hAnsi="Times New Roman" w:cs="Times New Roman"/>
          <w:sz w:val="24"/>
          <w:szCs w:val="24"/>
        </w:rPr>
        <w:t>an effective teaching and learning within physical education,</w:t>
      </w:r>
      <w:r w:rsidR="00EC5E8B">
        <w:rPr>
          <w:rFonts w:ascii="Times New Roman" w:hAnsi="Times New Roman" w:cs="Times New Roman"/>
          <w:sz w:val="24"/>
          <w:szCs w:val="24"/>
        </w:rPr>
        <w:t xml:space="preserve"> much like any other subject,</w:t>
      </w:r>
      <w:r w:rsidR="00323932">
        <w:rPr>
          <w:rFonts w:ascii="Times New Roman" w:hAnsi="Times New Roman" w:cs="Times New Roman"/>
          <w:sz w:val="24"/>
          <w:szCs w:val="24"/>
        </w:rPr>
        <w:t xml:space="preserve"> </w:t>
      </w:r>
      <w:r w:rsidR="00EC5E8B">
        <w:rPr>
          <w:rFonts w:ascii="Times New Roman" w:hAnsi="Times New Roman" w:cs="Times New Roman"/>
          <w:sz w:val="24"/>
          <w:szCs w:val="24"/>
        </w:rPr>
        <w:t>as it provides information on students’ str</w:t>
      </w:r>
      <w:r w:rsidR="00EB15EE">
        <w:rPr>
          <w:rFonts w:ascii="Times New Roman" w:hAnsi="Times New Roman" w:cs="Times New Roman"/>
          <w:sz w:val="24"/>
          <w:szCs w:val="24"/>
        </w:rPr>
        <w:t xml:space="preserve">engths, weaknesses and educational requirements. It also informs the teachers on </w:t>
      </w:r>
      <w:r w:rsidR="00087982">
        <w:rPr>
          <w:rFonts w:ascii="Times New Roman" w:hAnsi="Times New Roman" w:cs="Times New Roman"/>
          <w:sz w:val="24"/>
          <w:szCs w:val="24"/>
        </w:rPr>
        <w:t>what they could plan for future lessons, and how to approach their classes</w:t>
      </w:r>
      <w:r w:rsidR="005A140B">
        <w:rPr>
          <w:rFonts w:ascii="Times New Roman" w:hAnsi="Times New Roman" w:cs="Times New Roman"/>
          <w:sz w:val="24"/>
          <w:szCs w:val="24"/>
        </w:rPr>
        <w:t xml:space="preserve"> with their teaching</w:t>
      </w:r>
      <w:r w:rsidR="00503258" w:rsidRPr="00503258">
        <w:rPr>
          <w:rFonts w:ascii="Times New Roman" w:hAnsi="Times New Roman" w:cs="Times New Roman"/>
          <w:sz w:val="24"/>
          <w:szCs w:val="24"/>
        </w:rPr>
        <w:t xml:space="preserve"> (Carroll, 1994; Mawer, 1995; Piotrowski, 2000).</w:t>
      </w:r>
      <w:r w:rsidR="002346E3">
        <w:rPr>
          <w:rFonts w:ascii="Times New Roman" w:hAnsi="Times New Roman" w:cs="Times New Roman"/>
          <w:sz w:val="24"/>
          <w:szCs w:val="24"/>
        </w:rPr>
        <w:t xml:space="preserve"> </w:t>
      </w:r>
      <w:r w:rsidR="00687C13">
        <w:rPr>
          <w:rFonts w:ascii="Times New Roman" w:hAnsi="Times New Roman" w:cs="Times New Roman"/>
          <w:sz w:val="24"/>
          <w:szCs w:val="24"/>
        </w:rPr>
        <w:t>Other</w:t>
      </w:r>
      <w:r w:rsidR="00102C96">
        <w:rPr>
          <w:rFonts w:ascii="Times New Roman" w:hAnsi="Times New Roman" w:cs="Times New Roman"/>
          <w:sz w:val="24"/>
          <w:szCs w:val="24"/>
        </w:rPr>
        <w:t xml:space="preserve"> key purpose</w:t>
      </w:r>
      <w:r w:rsidR="00687C13">
        <w:rPr>
          <w:rFonts w:ascii="Times New Roman" w:hAnsi="Times New Roman" w:cs="Times New Roman"/>
          <w:sz w:val="24"/>
          <w:szCs w:val="24"/>
        </w:rPr>
        <w:t>s</w:t>
      </w:r>
      <w:r w:rsidR="00102C96">
        <w:rPr>
          <w:rFonts w:ascii="Times New Roman" w:hAnsi="Times New Roman" w:cs="Times New Roman"/>
          <w:sz w:val="24"/>
          <w:szCs w:val="24"/>
        </w:rPr>
        <w:t xml:space="preserve"> of asssessment is that it is seen as vital for </w:t>
      </w:r>
      <w:r w:rsidR="001278E3" w:rsidRPr="001278E3">
        <w:rPr>
          <w:rFonts w:ascii="Times New Roman" w:hAnsi="Times New Roman" w:cs="Times New Roman"/>
          <w:sz w:val="24"/>
          <w:szCs w:val="24"/>
        </w:rPr>
        <w:t xml:space="preserve">the provision of </w:t>
      </w:r>
      <w:r w:rsidR="001278E3">
        <w:rPr>
          <w:rFonts w:ascii="Times New Roman" w:hAnsi="Times New Roman" w:cs="Times New Roman"/>
          <w:sz w:val="24"/>
          <w:szCs w:val="24"/>
        </w:rPr>
        <w:t xml:space="preserve">both achieved and predicted </w:t>
      </w:r>
      <w:r w:rsidR="001278E3" w:rsidRPr="001278E3">
        <w:rPr>
          <w:rFonts w:ascii="Times New Roman" w:hAnsi="Times New Roman" w:cs="Times New Roman"/>
          <w:sz w:val="24"/>
          <w:szCs w:val="24"/>
        </w:rPr>
        <w:t>grades</w:t>
      </w:r>
      <w:r w:rsidR="001278E3">
        <w:rPr>
          <w:rFonts w:ascii="Times New Roman" w:hAnsi="Times New Roman" w:cs="Times New Roman"/>
          <w:sz w:val="24"/>
          <w:szCs w:val="24"/>
        </w:rPr>
        <w:t xml:space="preserve">, </w:t>
      </w:r>
      <w:r w:rsidR="001278E3" w:rsidRPr="001278E3">
        <w:rPr>
          <w:rFonts w:ascii="Times New Roman" w:hAnsi="Times New Roman" w:cs="Times New Roman"/>
          <w:sz w:val="24"/>
          <w:szCs w:val="24"/>
        </w:rPr>
        <w:t xml:space="preserve">informing </w:t>
      </w:r>
      <w:r w:rsidR="00FB0A52">
        <w:rPr>
          <w:rFonts w:ascii="Times New Roman" w:hAnsi="Times New Roman" w:cs="Times New Roman"/>
          <w:sz w:val="24"/>
          <w:szCs w:val="24"/>
        </w:rPr>
        <w:t>parents and other teachers</w:t>
      </w:r>
      <w:r w:rsidR="001278E3" w:rsidRPr="001278E3">
        <w:rPr>
          <w:rFonts w:ascii="Times New Roman" w:hAnsi="Times New Roman" w:cs="Times New Roman"/>
          <w:sz w:val="24"/>
          <w:szCs w:val="24"/>
        </w:rPr>
        <w:t xml:space="preserve"> of attainment, and is used to judge the effectiveness of teachers and the school </w:t>
      </w:r>
      <w:r w:rsidR="00521457">
        <w:rPr>
          <w:rFonts w:ascii="Times New Roman" w:hAnsi="Times New Roman" w:cs="Times New Roman"/>
          <w:sz w:val="24"/>
          <w:szCs w:val="24"/>
        </w:rPr>
        <w:t>(</w:t>
      </w:r>
      <w:r w:rsidR="001278E3" w:rsidRPr="001278E3">
        <w:rPr>
          <w:rFonts w:ascii="Times New Roman" w:hAnsi="Times New Roman" w:cs="Times New Roman"/>
          <w:sz w:val="24"/>
          <w:szCs w:val="24"/>
        </w:rPr>
        <w:t>Macfadyen &amp; Bailey, 2002; Peach &amp; Bamforth, 2003).</w:t>
      </w:r>
      <w:r w:rsidR="00826D4E">
        <w:rPr>
          <w:rFonts w:ascii="Times New Roman" w:hAnsi="Times New Roman" w:cs="Times New Roman"/>
          <w:sz w:val="24"/>
          <w:szCs w:val="24"/>
        </w:rPr>
        <w:t xml:space="preserve"> Moreover, assessments could also be used as a platform for further positive </w:t>
      </w:r>
      <w:r w:rsidR="00BD2692">
        <w:rPr>
          <w:rFonts w:ascii="Times New Roman" w:hAnsi="Times New Roman" w:cs="Times New Roman"/>
          <w:sz w:val="24"/>
          <w:szCs w:val="24"/>
        </w:rPr>
        <w:t>developments</w:t>
      </w:r>
      <w:r w:rsidR="0046281D">
        <w:rPr>
          <w:rFonts w:ascii="Times New Roman" w:hAnsi="Times New Roman" w:cs="Times New Roman"/>
          <w:sz w:val="24"/>
          <w:szCs w:val="24"/>
        </w:rPr>
        <w:t xml:space="preserve">, </w:t>
      </w:r>
      <w:r w:rsidR="00A044F4">
        <w:rPr>
          <w:rFonts w:ascii="Times New Roman" w:hAnsi="Times New Roman" w:cs="Times New Roman"/>
          <w:sz w:val="24"/>
          <w:szCs w:val="24"/>
        </w:rPr>
        <w:t xml:space="preserve">with </w:t>
      </w:r>
      <w:r w:rsidR="00A044F4" w:rsidRPr="00A044F4">
        <w:rPr>
          <w:rFonts w:ascii="Times New Roman" w:hAnsi="Times New Roman" w:cs="Times New Roman"/>
          <w:sz w:val="24"/>
          <w:szCs w:val="24"/>
        </w:rPr>
        <w:t xml:space="preserve">feedback from assessment </w:t>
      </w:r>
      <w:r w:rsidR="00A044F4">
        <w:rPr>
          <w:rFonts w:ascii="Times New Roman" w:hAnsi="Times New Roman" w:cs="Times New Roman"/>
          <w:sz w:val="24"/>
          <w:szCs w:val="24"/>
        </w:rPr>
        <w:t>having</w:t>
      </w:r>
      <w:r w:rsidR="00A044F4" w:rsidRPr="00A044F4">
        <w:rPr>
          <w:rFonts w:ascii="Times New Roman" w:hAnsi="Times New Roman" w:cs="Times New Roman"/>
          <w:sz w:val="24"/>
          <w:szCs w:val="24"/>
        </w:rPr>
        <w:t xml:space="preserve"> been recognized </w:t>
      </w:r>
      <w:r w:rsidR="00A044F4">
        <w:rPr>
          <w:rFonts w:ascii="Times New Roman" w:hAnsi="Times New Roman" w:cs="Times New Roman"/>
          <w:sz w:val="24"/>
          <w:szCs w:val="24"/>
        </w:rPr>
        <w:t xml:space="preserve">to </w:t>
      </w:r>
      <w:r w:rsidR="00A044F4" w:rsidRPr="00A044F4">
        <w:rPr>
          <w:rFonts w:ascii="Times New Roman" w:hAnsi="Times New Roman" w:cs="Times New Roman"/>
          <w:sz w:val="24"/>
          <w:szCs w:val="24"/>
        </w:rPr>
        <w:t xml:space="preserve"> increas</w:t>
      </w:r>
      <w:r w:rsidR="00A044F4">
        <w:rPr>
          <w:rFonts w:ascii="Times New Roman" w:hAnsi="Times New Roman" w:cs="Times New Roman"/>
          <w:sz w:val="24"/>
          <w:szCs w:val="24"/>
        </w:rPr>
        <w:t>e</w:t>
      </w:r>
      <w:r w:rsidR="00A044F4" w:rsidRPr="00A044F4">
        <w:rPr>
          <w:rFonts w:ascii="Times New Roman" w:hAnsi="Times New Roman" w:cs="Times New Roman"/>
          <w:sz w:val="24"/>
          <w:szCs w:val="24"/>
        </w:rPr>
        <w:t xml:space="preserve"> pupil motivation and engagement and help create a positive learning environment (Koka &amp; Hein, 2006; James et al, 2009).</w:t>
      </w:r>
      <w:r w:rsidR="002A6DFD">
        <w:rPr>
          <w:rFonts w:ascii="Times New Roman" w:hAnsi="Times New Roman" w:cs="Times New Roman"/>
          <w:sz w:val="24"/>
          <w:szCs w:val="24"/>
        </w:rPr>
        <w:t xml:space="preserve"> </w:t>
      </w:r>
    </w:p>
    <w:p w14:paraId="0FF1AE37" w14:textId="7516B205" w:rsidR="003C74F3" w:rsidRDefault="00AB44B2" w:rsidP="000D0578">
      <w:pPr>
        <w:rPr>
          <w:rFonts w:ascii="Times New Roman" w:hAnsi="Times New Roman" w:cs="Times New Roman"/>
          <w:sz w:val="24"/>
          <w:szCs w:val="24"/>
        </w:rPr>
      </w:pPr>
      <w:r>
        <w:rPr>
          <w:rFonts w:ascii="Times New Roman" w:hAnsi="Times New Roman" w:cs="Times New Roman"/>
          <w:sz w:val="24"/>
          <w:szCs w:val="24"/>
        </w:rPr>
        <w:t xml:space="preserve"> On the topic of assessment, Physical Education Expert Group (</w:t>
      </w:r>
      <w:r w:rsidR="00D73350">
        <w:rPr>
          <w:rFonts w:ascii="Times New Roman" w:hAnsi="Times New Roman" w:cs="Times New Roman"/>
          <w:sz w:val="24"/>
          <w:szCs w:val="24"/>
        </w:rPr>
        <w:t xml:space="preserve">PEEG, </w:t>
      </w:r>
      <w:r>
        <w:rPr>
          <w:rFonts w:ascii="Times New Roman" w:hAnsi="Times New Roman" w:cs="Times New Roman"/>
          <w:sz w:val="24"/>
          <w:szCs w:val="24"/>
        </w:rPr>
        <w:t xml:space="preserve">2014) highlighted it’s many </w:t>
      </w:r>
      <w:r w:rsidR="000306FC">
        <w:rPr>
          <w:rFonts w:ascii="Times New Roman" w:hAnsi="Times New Roman" w:cs="Times New Roman"/>
          <w:sz w:val="24"/>
          <w:szCs w:val="24"/>
        </w:rPr>
        <w:t xml:space="preserve">purposes, stating that an effective assessment </w:t>
      </w:r>
      <w:r w:rsidR="005A6D5A">
        <w:rPr>
          <w:rFonts w:ascii="Times New Roman" w:hAnsi="Times New Roman" w:cs="Times New Roman"/>
          <w:sz w:val="24"/>
          <w:szCs w:val="24"/>
        </w:rPr>
        <w:t xml:space="preserve">within physical education </w:t>
      </w:r>
      <w:r w:rsidR="000306FC">
        <w:rPr>
          <w:rFonts w:ascii="Times New Roman" w:hAnsi="Times New Roman" w:cs="Times New Roman"/>
          <w:sz w:val="24"/>
          <w:szCs w:val="24"/>
        </w:rPr>
        <w:t xml:space="preserve">has the capability </w:t>
      </w:r>
      <w:r w:rsidR="005A6D5A">
        <w:rPr>
          <w:rFonts w:ascii="Times New Roman" w:hAnsi="Times New Roman" w:cs="Times New Roman"/>
          <w:sz w:val="24"/>
          <w:szCs w:val="24"/>
        </w:rPr>
        <w:t xml:space="preserve">to motivate </w:t>
      </w:r>
      <w:r w:rsidR="00A26C95">
        <w:rPr>
          <w:rFonts w:ascii="Times New Roman" w:hAnsi="Times New Roman" w:cs="Times New Roman"/>
          <w:sz w:val="24"/>
          <w:szCs w:val="24"/>
        </w:rPr>
        <w:t xml:space="preserve">pupils </w:t>
      </w:r>
      <w:r w:rsidR="00D0263D">
        <w:rPr>
          <w:rFonts w:ascii="Times New Roman" w:hAnsi="Times New Roman" w:cs="Times New Roman"/>
          <w:sz w:val="24"/>
          <w:szCs w:val="24"/>
        </w:rPr>
        <w:t>to become ‘</w:t>
      </w:r>
      <w:r w:rsidR="00D0263D" w:rsidRPr="00D0263D">
        <w:rPr>
          <w:rFonts w:ascii="Times New Roman" w:hAnsi="Times New Roman" w:cs="Times New Roman"/>
          <w:sz w:val="24"/>
          <w:szCs w:val="24"/>
        </w:rPr>
        <w:t>competent, confident, creative and reflective movers</w:t>
      </w:r>
      <w:r w:rsidR="00D0263D">
        <w:rPr>
          <w:rFonts w:ascii="Times New Roman" w:hAnsi="Times New Roman" w:cs="Times New Roman"/>
          <w:sz w:val="24"/>
          <w:szCs w:val="24"/>
        </w:rPr>
        <w:t>’</w:t>
      </w:r>
      <w:r w:rsidR="00B96419">
        <w:rPr>
          <w:rFonts w:ascii="Times New Roman" w:hAnsi="Times New Roman" w:cs="Times New Roman"/>
          <w:sz w:val="24"/>
          <w:szCs w:val="24"/>
        </w:rPr>
        <w:t xml:space="preserve">. </w:t>
      </w:r>
      <w:r w:rsidR="007A6EEE">
        <w:rPr>
          <w:rFonts w:ascii="Times New Roman" w:hAnsi="Times New Roman" w:cs="Times New Roman"/>
          <w:sz w:val="24"/>
          <w:szCs w:val="24"/>
        </w:rPr>
        <w:t xml:space="preserve">Furthermore, the PEEG states that an effective assessment can also </w:t>
      </w:r>
      <w:r w:rsidR="00B72337">
        <w:rPr>
          <w:rFonts w:ascii="Times New Roman" w:hAnsi="Times New Roman" w:cs="Times New Roman"/>
          <w:sz w:val="24"/>
          <w:szCs w:val="24"/>
        </w:rPr>
        <w:t>‘</w:t>
      </w:r>
      <w:r w:rsidR="00B72337" w:rsidRPr="00B72337">
        <w:rPr>
          <w:rFonts w:ascii="Times New Roman" w:hAnsi="Times New Roman" w:cs="Times New Roman"/>
          <w:sz w:val="24"/>
          <w:szCs w:val="24"/>
        </w:rPr>
        <w:t>support and encourage young people to work together in order to excel in physically demanding and competitive activities</w:t>
      </w:r>
      <w:r w:rsidR="00B72337">
        <w:rPr>
          <w:rFonts w:ascii="Times New Roman" w:hAnsi="Times New Roman" w:cs="Times New Roman"/>
          <w:sz w:val="24"/>
          <w:szCs w:val="24"/>
        </w:rPr>
        <w:t xml:space="preserve">’. </w:t>
      </w:r>
      <w:r w:rsidR="002B2E88">
        <w:rPr>
          <w:rFonts w:ascii="Times New Roman" w:hAnsi="Times New Roman" w:cs="Times New Roman"/>
          <w:sz w:val="24"/>
          <w:szCs w:val="24"/>
        </w:rPr>
        <w:t>However, the</w:t>
      </w:r>
      <w:r w:rsidR="00356B44">
        <w:rPr>
          <w:rFonts w:ascii="Times New Roman" w:hAnsi="Times New Roman" w:cs="Times New Roman"/>
          <w:sz w:val="24"/>
          <w:szCs w:val="24"/>
        </w:rPr>
        <w:t xml:space="preserve"> PEEG did warn that approaches to these assessments must be </w:t>
      </w:r>
      <w:r w:rsidR="00A74267">
        <w:rPr>
          <w:rFonts w:ascii="Times New Roman" w:hAnsi="Times New Roman" w:cs="Times New Roman"/>
          <w:sz w:val="24"/>
          <w:szCs w:val="24"/>
        </w:rPr>
        <w:t>‘</w:t>
      </w:r>
      <w:r w:rsidR="00A74267" w:rsidRPr="00A74267">
        <w:rPr>
          <w:rFonts w:ascii="Times New Roman" w:hAnsi="Times New Roman" w:cs="Times New Roman"/>
          <w:sz w:val="24"/>
          <w:szCs w:val="24"/>
        </w:rPr>
        <w:t>meaningful and embedded throughout a high quality physical education curriculum</w:t>
      </w:r>
      <w:r w:rsidR="00A74267">
        <w:rPr>
          <w:rFonts w:ascii="Times New Roman" w:hAnsi="Times New Roman" w:cs="Times New Roman"/>
          <w:sz w:val="24"/>
          <w:szCs w:val="24"/>
        </w:rPr>
        <w:t xml:space="preserve">’. </w:t>
      </w:r>
      <w:r w:rsidR="00BD1778" w:rsidRPr="00BD1778">
        <w:rPr>
          <w:rFonts w:ascii="Times New Roman" w:hAnsi="Times New Roman" w:cs="Times New Roman"/>
          <w:sz w:val="24"/>
          <w:szCs w:val="24"/>
        </w:rPr>
        <w:t>As such, assessment for learning is deemed to be an important element of physical education’s future (Georgakis &amp; Wilson, 2012; Hay &amp; Penney, 2013)</w:t>
      </w:r>
      <w:r w:rsidR="001A3267">
        <w:rPr>
          <w:rFonts w:ascii="Times New Roman" w:hAnsi="Times New Roman" w:cs="Times New Roman"/>
          <w:sz w:val="24"/>
          <w:szCs w:val="24"/>
        </w:rPr>
        <w:t xml:space="preserve"> with the ability to be used as a tool</w:t>
      </w:r>
      <w:r w:rsidR="003E6775">
        <w:rPr>
          <w:rFonts w:ascii="Times New Roman" w:hAnsi="Times New Roman" w:cs="Times New Roman"/>
          <w:sz w:val="24"/>
          <w:szCs w:val="24"/>
        </w:rPr>
        <w:t xml:space="preserve"> to generate further discussions and new ways of thinking </w:t>
      </w:r>
      <w:r w:rsidR="001521A7">
        <w:rPr>
          <w:rFonts w:ascii="Times New Roman" w:hAnsi="Times New Roman" w:cs="Times New Roman"/>
          <w:sz w:val="24"/>
          <w:szCs w:val="24"/>
        </w:rPr>
        <w:t xml:space="preserve">about learning opportunities within physical education, as well as other subjects (Hay &amp; Penney, 2013). </w:t>
      </w:r>
    </w:p>
    <w:p w14:paraId="02B85E8F" w14:textId="18609E3C" w:rsidR="001521A7" w:rsidRPr="00AA5A97" w:rsidRDefault="00AA5A97"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Question 2: </w:t>
      </w:r>
    </w:p>
    <w:p w14:paraId="73E8F6BF" w14:textId="3754BA1E" w:rsidR="000A5600" w:rsidRDefault="00197AB1" w:rsidP="000D0578">
      <w:pPr>
        <w:rPr>
          <w:rFonts w:ascii="Times New Roman" w:hAnsi="Times New Roman" w:cs="Times New Roman"/>
          <w:sz w:val="24"/>
          <w:szCs w:val="24"/>
        </w:rPr>
      </w:pPr>
      <w:r>
        <w:rPr>
          <w:rFonts w:ascii="Times New Roman" w:hAnsi="Times New Roman" w:cs="Times New Roman"/>
          <w:sz w:val="24"/>
          <w:szCs w:val="24"/>
        </w:rPr>
        <w:t xml:space="preserve"> There are many form of assessment that physical education </w:t>
      </w:r>
      <w:r w:rsidR="00C662C1">
        <w:rPr>
          <w:rFonts w:ascii="Times New Roman" w:hAnsi="Times New Roman" w:cs="Times New Roman"/>
          <w:sz w:val="24"/>
          <w:szCs w:val="24"/>
        </w:rPr>
        <w:t xml:space="preserve">teachers could use to assess their pupils, however the challenge is to choose </w:t>
      </w:r>
      <w:r w:rsidR="005F3412">
        <w:rPr>
          <w:rFonts w:ascii="Times New Roman" w:hAnsi="Times New Roman" w:cs="Times New Roman"/>
          <w:sz w:val="24"/>
          <w:szCs w:val="24"/>
        </w:rPr>
        <w:t xml:space="preserve">the assessment </w:t>
      </w:r>
      <w:r w:rsidR="009D36F2">
        <w:rPr>
          <w:rFonts w:ascii="Times New Roman" w:hAnsi="Times New Roman" w:cs="Times New Roman"/>
          <w:sz w:val="24"/>
          <w:szCs w:val="24"/>
        </w:rPr>
        <w:t xml:space="preserve">that best suits what </w:t>
      </w:r>
      <w:r w:rsidR="00BF4D40">
        <w:rPr>
          <w:rFonts w:ascii="Times New Roman" w:hAnsi="Times New Roman" w:cs="Times New Roman"/>
          <w:sz w:val="24"/>
          <w:szCs w:val="24"/>
        </w:rPr>
        <w:t xml:space="preserve">they appraise. </w:t>
      </w:r>
      <w:r w:rsidR="00A673A2">
        <w:rPr>
          <w:rFonts w:ascii="Times New Roman" w:hAnsi="Times New Roman" w:cs="Times New Roman"/>
          <w:sz w:val="24"/>
          <w:szCs w:val="24"/>
        </w:rPr>
        <w:t xml:space="preserve">A common form of assessing within a physical education context is </w:t>
      </w:r>
      <w:r w:rsidR="00484E87">
        <w:rPr>
          <w:rFonts w:ascii="Times New Roman" w:hAnsi="Times New Roman" w:cs="Times New Roman"/>
          <w:sz w:val="24"/>
          <w:szCs w:val="24"/>
        </w:rPr>
        <w:t xml:space="preserve">formative assessment. Formative assessment is regarded as an ‘ongoing’ form of </w:t>
      </w:r>
      <w:r w:rsidR="003B75BE">
        <w:rPr>
          <w:rFonts w:ascii="Times New Roman" w:hAnsi="Times New Roman" w:cs="Times New Roman"/>
          <w:sz w:val="24"/>
          <w:szCs w:val="24"/>
        </w:rPr>
        <w:t>assessing</w:t>
      </w:r>
      <w:r w:rsidR="00C039C8">
        <w:rPr>
          <w:rFonts w:ascii="Times New Roman" w:hAnsi="Times New Roman" w:cs="Times New Roman"/>
          <w:sz w:val="24"/>
          <w:szCs w:val="24"/>
        </w:rPr>
        <w:t xml:space="preserve"> and closely resembles that of ‘Assessment for Learning’</w:t>
      </w:r>
      <w:r w:rsidR="00B14DE1">
        <w:rPr>
          <w:rFonts w:ascii="Times New Roman" w:hAnsi="Times New Roman" w:cs="Times New Roman"/>
          <w:sz w:val="24"/>
          <w:szCs w:val="24"/>
        </w:rPr>
        <w:t>;</w:t>
      </w:r>
      <w:r w:rsidR="00DA156D">
        <w:rPr>
          <w:rFonts w:ascii="Times New Roman" w:hAnsi="Times New Roman" w:cs="Times New Roman"/>
          <w:sz w:val="24"/>
          <w:szCs w:val="24"/>
        </w:rPr>
        <w:t xml:space="preserve"> </w:t>
      </w:r>
      <w:r w:rsidR="00B14DE1" w:rsidRPr="00B14DE1">
        <w:rPr>
          <w:rFonts w:ascii="Times New Roman" w:hAnsi="Times New Roman" w:cs="Times New Roman"/>
          <w:sz w:val="24"/>
          <w:szCs w:val="24"/>
        </w:rPr>
        <w:t>an approach to teaching and learning that creates feedback which is then used to improve students’ performance</w:t>
      </w:r>
      <w:r w:rsidR="00AD4230">
        <w:rPr>
          <w:rFonts w:ascii="Times New Roman" w:hAnsi="Times New Roman" w:cs="Times New Roman"/>
          <w:sz w:val="24"/>
          <w:szCs w:val="24"/>
        </w:rPr>
        <w:t xml:space="preserve">, while also enabling students to become more involved </w:t>
      </w:r>
      <w:r w:rsidR="00696C2C">
        <w:rPr>
          <w:rFonts w:ascii="Times New Roman" w:hAnsi="Times New Roman" w:cs="Times New Roman"/>
          <w:sz w:val="24"/>
          <w:szCs w:val="24"/>
        </w:rPr>
        <w:t xml:space="preserve">with the learning process in </w:t>
      </w:r>
      <w:r w:rsidR="00FA572F">
        <w:rPr>
          <w:rFonts w:ascii="Times New Roman" w:hAnsi="Times New Roman" w:cs="Times New Roman"/>
          <w:sz w:val="24"/>
          <w:szCs w:val="24"/>
        </w:rPr>
        <w:t>order</w:t>
      </w:r>
      <w:r w:rsidR="00696C2C">
        <w:rPr>
          <w:rFonts w:ascii="Times New Roman" w:hAnsi="Times New Roman" w:cs="Times New Roman"/>
          <w:sz w:val="24"/>
          <w:szCs w:val="24"/>
        </w:rPr>
        <w:t xml:space="preserve"> to help gain their confidence (</w:t>
      </w:r>
      <w:r w:rsidR="008433FA">
        <w:rPr>
          <w:rFonts w:ascii="Times New Roman" w:hAnsi="Times New Roman" w:cs="Times New Roman"/>
          <w:sz w:val="24"/>
          <w:szCs w:val="24"/>
        </w:rPr>
        <w:t xml:space="preserve">Cambridge Assessment International Education, 2020). </w:t>
      </w:r>
      <w:r w:rsidR="00257E15">
        <w:rPr>
          <w:rFonts w:ascii="Times New Roman" w:hAnsi="Times New Roman" w:cs="Times New Roman"/>
          <w:sz w:val="24"/>
          <w:szCs w:val="24"/>
        </w:rPr>
        <w:t xml:space="preserve">This form of assessment </w:t>
      </w:r>
      <w:r w:rsidR="00027501">
        <w:rPr>
          <w:rFonts w:ascii="Times New Roman" w:hAnsi="Times New Roman" w:cs="Times New Roman"/>
          <w:sz w:val="24"/>
          <w:szCs w:val="24"/>
        </w:rPr>
        <w:t>includes</w:t>
      </w:r>
      <w:r w:rsidR="008605E5" w:rsidRPr="008605E5">
        <w:rPr>
          <w:rFonts w:ascii="Times New Roman" w:hAnsi="Times New Roman" w:cs="Times New Roman"/>
          <w:sz w:val="24"/>
          <w:szCs w:val="24"/>
        </w:rPr>
        <w:t xml:space="preserve"> providing</w:t>
      </w:r>
      <w:r w:rsidR="00701ED1">
        <w:rPr>
          <w:rFonts w:ascii="Times New Roman" w:hAnsi="Times New Roman" w:cs="Times New Roman"/>
          <w:sz w:val="24"/>
          <w:szCs w:val="24"/>
        </w:rPr>
        <w:t xml:space="preserve"> the</w:t>
      </w:r>
      <w:r w:rsidR="008605E5" w:rsidRPr="008605E5">
        <w:rPr>
          <w:rFonts w:ascii="Times New Roman" w:hAnsi="Times New Roman" w:cs="Times New Roman"/>
          <w:sz w:val="24"/>
          <w:szCs w:val="24"/>
        </w:rPr>
        <w:t xml:space="preserve"> pupils with constructive feedback, diagnosing future learning needs, describing students’ progress, and determining their strengths and weaknesses (Carroll, 1994; Mawer, 1995).</w:t>
      </w:r>
      <w:r w:rsidR="00997079">
        <w:rPr>
          <w:rFonts w:ascii="Times New Roman" w:hAnsi="Times New Roman" w:cs="Times New Roman"/>
          <w:sz w:val="24"/>
          <w:szCs w:val="24"/>
        </w:rPr>
        <w:t xml:space="preserve"> </w:t>
      </w:r>
    </w:p>
    <w:p w14:paraId="70AE4685" w14:textId="06D43A1B" w:rsidR="00C95108" w:rsidRDefault="00997079" w:rsidP="000D0578">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C2007">
        <w:rPr>
          <w:rFonts w:ascii="Times New Roman" w:hAnsi="Times New Roman" w:cs="Times New Roman"/>
          <w:sz w:val="24"/>
          <w:szCs w:val="24"/>
        </w:rPr>
        <w:t>Another form of asssessing is summative assessment</w:t>
      </w:r>
      <w:r w:rsidR="00B84C20">
        <w:rPr>
          <w:rFonts w:ascii="Times New Roman" w:hAnsi="Times New Roman" w:cs="Times New Roman"/>
          <w:sz w:val="24"/>
          <w:szCs w:val="24"/>
        </w:rPr>
        <w:t xml:space="preserve">. </w:t>
      </w:r>
      <w:r w:rsidR="00A25D39">
        <w:rPr>
          <w:rFonts w:ascii="Times New Roman" w:hAnsi="Times New Roman" w:cs="Times New Roman"/>
          <w:sz w:val="24"/>
          <w:szCs w:val="24"/>
        </w:rPr>
        <w:t xml:space="preserve">Summative assessment </w:t>
      </w:r>
      <w:r w:rsidR="00962FC2" w:rsidRPr="00962FC2">
        <w:rPr>
          <w:rFonts w:ascii="Times New Roman" w:hAnsi="Times New Roman" w:cs="Times New Roman"/>
          <w:sz w:val="24"/>
          <w:szCs w:val="24"/>
        </w:rPr>
        <w:t>is an overall assessment which takes place at the end of an interval, unit, key stage or year</w:t>
      </w:r>
      <w:r w:rsidR="003D5E76">
        <w:rPr>
          <w:rFonts w:ascii="Times New Roman" w:hAnsi="Times New Roman" w:cs="Times New Roman"/>
          <w:sz w:val="24"/>
          <w:szCs w:val="24"/>
        </w:rPr>
        <w:t xml:space="preserve">. </w:t>
      </w:r>
      <w:r w:rsidR="00C3490C">
        <w:rPr>
          <w:rFonts w:ascii="Times New Roman" w:hAnsi="Times New Roman" w:cs="Times New Roman"/>
          <w:sz w:val="24"/>
          <w:szCs w:val="24"/>
        </w:rPr>
        <w:t xml:space="preserve">In contrast to formative assessment, </w:t>
      </w:r>
      <w:r w:rsidR="00E27BBA">
        <w:rPr>
          <w:rFonts w:ascii="Times New Roman" w:hAnsi="Times New Roman" w:cs="Times New Roman"/>
          <w:sz w:val="24"/>
          <w:szCs w:val="24"/>
        </w:rPr>
        <w:t>summative assessment is regarded as ‘Assessment of Learning’</w:t>
      </w:r>
      <w:r w:rsidR="00C665DE">
        <w:rPr>
          <w:rFonts w:ascii="Times New Roman" w:hAnsi="Times New Roman" w:cs="Times New Roman"/>
          <w:sz w:val="24"/>
          <w:szCs w:val="24"/>
        </w:rPr>
        <w:t xml:space="preserve">; a form of assessing </w:t>
      </w:r>
      <w:r w:rsidR="00B9598A">
        <w:rPr>
          <w:rFonts w:ascii="Times New Roman" w:hAnsi="Times New Roman" w:cs="Times New Roman"/>
          <w:sz w:val="24"/>
          <w:szCs w:val="24"/>
        </w:rPr>
        <w:t xml:space="preserve">that is designed to provide </w:t>
      </w:r>
      <w:r w:rsidR="00B9598A" w:rsidRPr="00B9598A">
        <w:rPr>
          <w:rFonts w:ascii="Times New Roman" w:hAnsi="Times New Roman" w:cs="Times New Roman"/>
          <w:sz w:val="24"/>
          <w:szCs w:val="24"/>
        </w:rPr>
        <w:t>evidence of achievement to parents, other educators, the students themselves and sometimes to outside groups (e.g., employers, other educational institutions)</w:t>
      </w:r>
      <w:r w:rsidR="00B9598A">
        <w:rPr>
          <w:rFonts w:ascii="Times New Roman" w:hAnsi="Times New Roman" w:cs="Times New Roman"/>
          <w:sz w:val="24"/>
          <w:szCs w:val="24"/>
        </w:rPr>
        <w:t xml:space="preserve">’ (Earl, 2006). </w:t>
      </w:r>
      <w:r w:rsidR="00472233">
        <w:rPr>
          <w:rFonts w:ascii="Times New Roman" w:hAnsi="Times New Roman" w:cs="Times New Roman"/>
          <w:sz w:val="24"/>
          <w:szCs w:val="24"/>
        </w:rPr>
        <w:t xml:space="preserve">Mawer (1995) describes summative assessment </w:t>
      </w:r>
      <w:r w:rsidR="00472233" w:rsidRPr="00472233">
        <w:rPr>
          <w:rFonts w:ascii="Times New Roman" w:hAnsi="Times New Roman" w:cs="Times New Roman"/>
          <w:sz w:val="24"/>
          <w:szCs w:val="24"/>
        </w:rPr>
        <w:t>as the ‘systematic recording of the pupil’s overall progress and achievement and is made up of a series of formative assessments’</w:t>
      </w:r>
      <w:r w:rsidR="00472233">
        <w:rPr>
          <w:rFonts w:ascii="Times New Roman" w:hAnsi="Times New Roman" w:cs="Times New Roman"/>
          <w:sz w:val="24"/>
          <w:szCs w:val="24"/>
        </w:rPr>
        <w:t xml:space="preserve">. </w:t>
      </w:r>
    </w:p>
    <w:p w14:paraId="50EDA246" w14:textId="1F3BC35F" w:rsidR="00040838" w:rsidRDefault="00040838" w:rsidP="000D0578">
      <w:pPr>
        <w:rPr>
          <w:rFonts w:ascii="Times New Roman" w:hAnsi="Times New Roman" w:cs="Times New Roman"/>
          <w:sz w:val="24"/>
          <w:szCs w:val="24"/>
        </w:rPr>
      </w:pPr>
      <w:r>
        <w:rPr>
          <w:rFonts w:ascii="Times New Roman" w:hAnsi="Times New Roman" w:cs="Times New Roman"/>
          <w:sz w:val="24"/>
          <w:szCs w:val="24"/>
        </w:rPr>
        <w:t xml:space="preserve"> </w:t>
      </w:r>
      <w:r w:rsidR="00E77AAD">
        <w:rPr>
          <w:rFonts w:ascii="Times New Roman" w:hAnsi="Times New Roman" w:cs="Times New Roman"/>
          <w:sz w:val="24"/>
          <w:szCs w:val="24"/>
        </w:rPr>
        <w:t xml:space="preserve">Norm refrences assessment is another form of assessment that </w:t>
      </w:r>
      <w:r w:rsidR="005A0915">
        <w:rPr>
          <w:rFonts w:ascii="Times New Roman" w:hAnsi="Times New Roman" w:cs="Times New Roman"/>
          <w:sz w:val="24"/>
          <w:szCs w:val="24"/>
        </w:rPr>
        <w:t>calls for students to be compared with one another</w:t>
      </w:r>
      <w:r w:rsidR="00DE25D2">
        <w:rPr>
          <w:rFonts w:ascii="Times New Roman" w:hAnsi="Times New Roman" w:cs="Times New Roman"/>
          <w:sz w:val="24"/>
          <w:szCs w:val="24"/>
        </w:rPr>
        <w:t xml:space="preserve"> </w:t>
      </w:r>
      <w:r w:rsidR="00DE25D2" w:rsidRPr="00DE25D2">
        <w:rPr>
          <w:rFonts w:ascii="Times New Roman" w:hAnsi="Times New Roman" w:cs="Times New Roman"/>
          <w:sz w:val="24"/>
          <w:szCs w:val="24"/>
        </w:rPr>
        <w:t>(Macfadyen &amp; Bailey, 2002).</w:t>
      </w:r>
      <w:r w:rsidR="009B7248">
        <w:rPr>
          <w:rFonts w:ascii="Times New Roman" w:hAnsi="Times New Roman" w:cs="Times New Roman"/>
          <w:sz w:val="24"/>
          <w:szCs w:val="24"/>
        </w:rPr>
        <w:t xml:space="preserve"> This form of assessing is commonly regarded as </w:t>
      </w:r>
      <w:r w:rsidR="006444F5">
        <w:rPr>
          <w:rFonts w:ascii="Times New Roman" w:hAnsi="Times New Roman" w:cs="Times New Roman"/>
          <w:sz w:val="24"/>
          <w:szCs w:val="24"/>
        </w:rPr>
        <w:t xml:space="preserve">‘group centered’ as </w:t>
      </w:r>
      <w:r w:rsidR="00F81414">
        <w:rPr>
          <w:rFonts w:ascii="Times New Roman" w:hAnsi="Times New Roman" w:cs="Times New Roman"/>
          <w:sz w:val="24"/>
          <w:szCs w:val="24"/>
        </w:rPr>
        <w:t>establishing how successful a pupil is based on comparison to other</w:t>
      </w:r>
      <w:r w:rsidR="00B22A72">
        <w:rPr>
          <w:rFonts w:ascii="Times New Roman" w:hAnsi="Times New Roman" w:cs="Times New Roman"/>
          <w:sz w:val="24"/>
          <w:szCs w:val="24"/>
        </w:rPr>
        <w:t xml:space="preserve">s within the same group. </w:t>
      </w:r>
      <w:r w:rsidR="000E0DBF">
        <w:rPr>
          <w:rFonts w:ascii="Times New Roman" w:hAnsi="Times New Roman" w:cs="Times New Roman"/>
          <w:sz w:val="24"/>
          <w:szCs w:val="24"/>
        </w:rPr>
        <w:t xml:space="preserve">This form of assessment is seen as a q uite troubling form, as it places </w:t>
      </w:r>
      <w:r w:rsidR="006D35D3">
        <w:rPr>
          <w:rFonts w:ascii="Times New Roman" w:hAnsi="Times New Roman" w:cs="Times New Roman"/>
          <w:sz w:val="24"/>
          <w:szCs w:val="24"/>
        </w:rPr>
        <w:t>pressure upon the students who are aware that they are being compared whilst being assessed</w:t>
      </w:r>
      <w:r w:rsidR="00D6244A">
        <w:rPr>
          <w:rFonts w:ascii="Times New Roman" w:hAnsi="Times New Roman" w:cs="Times New Roman"/>
          <w:sz w:val="24"/>
          <w:szCs w:val="24"/>
        </w:rPr>
        <w:t>, which can greatly effect one’s self-esteem, which in turn can affect their performance whilst being assessed</w:t>
      </w:r>
      <w:r w:rsidR="006D35D3">
        <w:rPr>
          <w:rFonts w:ascii="Times New Roman" w:hAnsi="Times New Roman" w:cs="Times New Roman"/>
          <w:sz w:val="24"/>
          <w:szCs w:val="24"/>
        </w:rPr>
        <w:t xml:space="preserve">. It also presents </w:t>
      </w:r>
      <w:r w:rsidR="00393062">
        <w:rPr>
          <w:rFonts w:ascii="Times New Roman" w:hAnsi="Times New Roman" w:cs="Times New Roman"/>
          <w:sz w:val="24"/>
          <w:szCs w:val="24"/>
        </w:rPr>
        <w:t>a f</w:t>
      </w:r>
      <w:r w:rsidR="007A2838">
        <w:rPr>
          <w:rFonts w:ascii="Times New Roman" w:hAnsi="Times New Roman" w:cs="Times New Roman"/>
          <w:sz w:val="24"/>
          <w:szCs w:val="24"/>
        </w:rPr>
        <w:t>u</w:t>
      </w:r>
      <w:r w:rsidR="00393062">
        <w:rPr>
          <w:rFonts w:ascii="Times New Roman" w:hAnsi="Times New Roman" w:cs="Times New Roman"/>
          <w:sz w:val="24"/>
          <w:szCs w:val="24"/>
        </w:rPr>
        <w:t xml:space="preserve">rther issues wherein there’s no clear, defined end goal. The target is not ‘solid’ and is constantly moved </w:t>
      </w:r>
      <w:r w:rsidR="00D6244A">
        <w:rPr>
          <w:rFonts w:ascii="Times New Roman" w:hAnsi="Times New Roman" w:cs="Times New Roman"/>
          <w:sz w:val="24"/>
          <w:szCs w:val="24"/>
        </w:rPr>
        <w:t>based on other pupils’ performances.</w:t>
      </w:r>
      <w:r w:rsidR="006D35D3">
        <w:rPr>
          <w:rFonts w:ascii="Times New Roman" w:hAnsi="Times New Roman" w:cs="Times New Roman"/>
          <w:sz w:val="24"/>
          <w:szCs w:val="24"/>
        </w:rPr>
        <w:t xml:space="preserve"> </w:t>
      </w:r>
    </w:p>
    <w:p w14:paraId="122C2B80" w14:textId="7527CF7A" w:rsidR="00D6244A" w:rsidRDefault="00C145E5" w:rsidP="000D0578">
      <w:pPr>
        <w:rPr>
          <w:rFonts w:ascii="Times New Roman" w:hAnsi="Times New Roman" w:cs="Times New Roman"/>
          <w:sz w:val="24"/>
          <w:szCs w:val="24"/>
        </w:rPr>
      </w:pPr>
      <w:r>
        <w:rPr>
          <w:rFonts w:ascii="Times New Roman" w:hAnsi="Times New Roman" w:cs="Times New Roman"/>
          <w:sz w:val="24"/>
          <w:szCs w:val="24"/>
        </w:rPr>
        <w:t xml:space="preserve">Criterion references assessment is a form of assessment that is commonly used within physical education. </w:t>
      </w:r>
      <w:r w:rsidR="00327B5A">
        <w:rPr>
          <w:rFonts w:ascii="Times New Roman" w:hAnsi="Times New Roman" w:cs="Times New Roman"/>
          <w:sz w:val="24"/>
          <w:szCs w:val="24"/>
        </w:rPr>
        <w:t xml:space="preserve">It is a form of assessment that </w:t>
      </w:r>
      <w:r w:rsidR="00076078">
        <w:rPr>
          <w:rFonts w:ascii="Times New Roman" w:hAnsi="Times New Roman" w:cs="Times New Roman"/>
          <w:sz w:val="24"/>
          <w:szCs w:val="24"/>
        </w:rPr>
        <w:t>compares</w:t>
      </w:r>
      <w:r w:rsidR="00076078" w:rsidRPr="00076078">
        <w:rPr>
          <w:rFonts w:ascii="Times New Roman" w:hAnsi="Times New Roman" w:cs="Times New Roman"/>
          <w:sz w:val="24"/>
          <w:szCs w:val="24"/>
        </w:rPr>
        <w:t xml:space="preserve"> pupils performance to a predetermined criterion or standard (Carroll, 1994; Macfadyen &amp; Bailey, 2002).</w:t>
      </w:r>
      <w:r w:rsidR="00A25D39">
        <w:rPr>
          <w:rFonts w:ascii="Times New Roman" w:hAnsi="Times New Roman" w:cs="Times New Roman"/>
          <w:sz w:val="24"/>
          <w:szCs w:val="24"/>
        </w:rPr>
        <w:t xml:space="preserve"> </w:t>
      </w:r>
      <w:r w:rsidR="00A25D39" w:rsidRPr="00A25D39">
        <w:rPr>
          <w:rFonts w:ascii="Times New Roman" w:hAnsi="Times New Roman" w:cs="Times New Roman"/>
          <w:sz w:val="24"/>
          <w:szCs w:val="24"/>
        </w:rPr>
        <w:t>Examples of a predetermined criterion or standard within the UK’s education system at present-day are the subject-specific National Curriculum’s attainment targets/level descriptors, GCSE’s and A Level’s.</w:t>
      </w:r>
      <w:r w:rsidR="00A25D39">
        <w:rPr>
          <w:rFonts w:ascii="Times New Roman" w:hAnsi="Times New Roman" w:cs="Times New Roman"/>
          <w:sz w:val="24"/>
          <w:szCs w:val="24"/>
        </w:rPr>
        <w:t xml:space="preserve"> </w:t>
      </w:r>
      <w:r w:rsidR="0088352D">
        <w:rPr>
          <w:rFonts w:ascii="Times New Roman" w:hAnsi="Times New Roman" w:cs="Times New Roman"/>
          <w:sz w:val="24"/>
          <w:szCs w:val="24"/>
        </w:rPr>
        <w:t xml:space="preserve">As Carrol (1994) explains, </w:t>
      </w:r>
      <w:r w:rsidR="00B10F7B">
        <w:rPr>
          <w:rFonts w:ascii="Times New Roman" w:hAnsi="Times New Roman" w:cs="Times New Roman"/>
          <w:sz w:val="24"/>
          <w:szCs w:val="24"/>
        </w:rPr>
        <w:t>c</w:t>
      </w:r>
      <w:r w:rsidR="00B10F7B" w:rsidRPr="00B10F7B">
        <w:rPr>
          <w:rFonts w:ascii="Times New Roman" w:hAnsi="Times New Roman" w:cs="Times New Roman"/>
          <w:sz w:val="24"/>
          <w:szCs w:val="24"/>
        </w:rPr>
        <w:t xml:space="preserve">riterion </w:t>
      </w:r>
      <w:r w:rsidR="00B10F7B">
        <w:rPr>
          <w:rFonts w:ascii="Times New Roman" w:hAnsi="Times New Roman" w:cs="Times New Roman"/>
          <w:sz w:val="24"/>
          <w:szCs w:val="24"/>
        </w:rPr>
        <w:t>r</w:t>
      </w:r>
      <w:r w:rsidR="00B10F7B" w:rsidRPr="00B10F7B">
        <w:rPr>
          <w:rFonts w:ascii="Times New Roman" w:hAnsi="Times New Roman" w:cs="Times New Roman"/>
          <w:sz w:val="24"/>
          <w:szCs w:val="24"/>
        </w:rPr>
        <w:t>eferenced assessment should not to be viewed in conflict with the other referencing systems, but rather to be used in conjunction with them</w:t>
      </w:r>
      <w:r w:rsidR="00EF440D">
        <w:rPr>
          <w:rFonts w:ascii="Times New Roman" w:hAnsi="Times New Roman" w:cs="Times New Roman"/>
          <w:sz w:val="24"/>
          <w:szCs w:val="24"/>
        </w:rPr>
        <w:t xml:space="preserve">. </w:t>
      </w:r>
    </w:p>
    <w:p w14:paraId="2C38EB82" w14:textId="29BD3065" w:rsidR="000A5600" w:rsidRDefault="00EF440D"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Question 3:</w:t>
      </w:r>
    </w:p>
    <w:p w14:paraId="54B2EC52" w14:textId="40FB07DA" w:rsidR="000A5600" w:rsidRDefault="00C910F1" w:rsidP="000D0578">
      <w:pPr>
        <w:rPr>
          <w:rFonts w:ascii="Times New Roman" w:hAnsi="Times New Roman" w:cs="Times New Roman"/>
          <w:sz w:val="24"/>
          <w:szCs w:val="24"/>
        </w:rPr>
      </w:pPr>
      <w:r>
        <w:rPr>
          <w:rFonts w:ascii="Times New Roman" w:hAnsi="Times New Roman" w:cs="Times New Roman"/>
          <w:sz w:val="24"/>
          <w:szCs w:val="24"/>
        </w:rPr>
        <w:t xml:space="preserve"> There are a number of reasons as to why children</w:t>
      </w:r>
      <w:r w:rsidR="007526CE">
        <w:rPr>
          <w:rFonts w:ascii="Times New Roman" w:hAnsi="Times New Roman" w:cs="Times New Roman"/>
          <w:sz w:val="24"/>
          <w:szCs w:val="24"/>
        </w:rPr>
        <w:t xml:space="preserve">’s fitness levels should be monitored during physical education classes. </w:t>
      </w:r>
      <w:r w:rsidR="00B04736">
        <w:rPr>
          <w:rFonts w:ascii="Times New Roman" w:hAnsi="Times New Roman" w:cs="Times New Roman"/>
          <w:sz w:val="24"/>
          <w:szCs w:val="24"/>
        </w:rPr>
        <w:t xml:space="preserve">A leading argument as to why children should be tested </w:t>
      </w:r>
      <w:r w:rsidR="00CB3629">
        <w:rPr>
          <w:rFonts w:ascii="Times New Roman" w:hAnsi="Times New Roman" w:cs="Times New Roman"/>
          <w:sz w:val="24"/>
          <w:szCs w:val="24"/>
        </w:rPr>
        <w:t xml:space="preserve">is the link health and fitness </w:t>
      </w:r>
      <w:r w:rsidR="00ED0DC3">
        <w:rPr>
          <w:rFonts w:ascii="Times New Roman" w:hAnsi="Times New Roman" w:cs="Times New Roman"/>
          <w:sz w:val="24"/>
          <w:szCs w:val="24"/>
        </w:rPr>
        <w:t>with the health outcomes in children (</w:t>
      </w:r>
      <w:r w:rsidR="00ED0DC3" w:rsidRPr="00ED0DC3">
        <w:rPr>
          <w:rFonts w:ascii="Times New Roman" w:hAnsi="Times New Roman" w:cs="Times New Roman"/>
          <w:sz w:val="24"/>
          <w:szCs w:val="24"/>
        </w:rPr>
        <w:t>Lloyd</w:t>
      </w:r>
      <w:r w:rsidR="002E0961">
        <w:rPr>
          <w:rFonts w:ascii="Times New Roman" w:hAnsi="Times New Roman" w:cs="Times New Roman"/>
          <w:sz w:val="24"/>
          <w:szCs w:val="24"/>
        </w:rPr>
        <w:t xml:space="preserve"> et al.</w:t>
      </w:r>
      <w:r w:rsidR="00ED0DC3" w:rsidRPr="00ED0DC3">
        <w:rPr>
          <w:rFonts w:ascii="Times New Roman" w:hAnsi="Times New Roman" w:cs="Times New Roman"/>
          <w:sz w:val="24"/>
          <w:szCs w:val="24"/>
        </w:rPr>
        <w:t>, 2010)</w:t>
      </w:r>
      <w:r w:rsidR="00ED0DC3">
        <w:rPr>
          <w:rFonts w:ascii="Times New Roman" w:hAnsi="Times New Roman" w:cs="Times New Roman"/>
          <w:sz w:val="24"/>
          <w:szCs w:val="24"/>
        </w:rPr>
        <w:t xml:space="preserve">. </w:t>
      </w:r>
      <w:r w:rsidR="002E0961">
        <w:rPr>
          <w:rFonts w:ascii="Times New Roman" w:hAnsi="Times New Roman" w:cs="Times New Roman"/>
          <w:sz w:val="24"/>
          <w:szCs w:val="24"/>
        </w:rPr>
        <w:t xml:space="preserve">Lloyd et al. (2010) state that </w:t>
      </w:r>
      <w:r w:rsidR="00BD52AB">
        <w:rPr>
          <w:rFonts w:ascii="Times New Roman" w:hAnsi="Times New Roman" w:cs="Times New Roman"/>
          <w:sz w:val="24"/>
          <w:szCs w:val="24"/>
        </w:rPr>
        <w:t>‘t</w:t>
      </w:r>
      <w:r w:rsidR="00BD52AB" w:rsidRPr="00BD52AB">
        <w:rPr>
          <w:rFonts w:ascii="Times New Roman" w:hAnsi="Times New Roman" w:cs="Times New Roman"/>
          <w:sz w:val="24"/>
          <w:szCs w:val="24"/>
        </w:rPr>
        <w:t>he fear of assessment should not out-weigh the potential ben</w:t>
      </w:r>
      <w:r w:rsidR="00BD52AB">
        <w:rPr>
          <w:rFonts w:ascii="Times New Roman" w:hAnsi="Times New Roman" w:cs="Times New Roman"/>
          <w:sz w:val="24"/>
          <w:szCs w:val="24"/>
        </w:rPr>
        <w:t xml:space="preserve">efit </w:t>
      </w:r>
      <w:r w:rsidR="00BD52AB" w:rsidRPr="00BD52AB">
        <w:rPr>
          <w:rFonts w:ascii="Times New Roman" w:hAnsi="Times New Roman" w:cs="Times New Roman"/>
          <w:sz w:val="24"/>
          <w:szCs w:val="24"/>
        </w:rPr>
        <w:t>of the information received and the pedagogical value of robust assessment as internalized by the students</w:t>
      </w:r>
      <w:r w:rsidR="00BD52AB">
        <w:rPr>
          <w:rFonts w:ascii="Times New Roman" w:hAnsi="Times New Roman" w:cs="Times New Roman"/>
          <w:sz w:val="24"/>
          <w:szCs w:val="24"/>
        </w:rPr>
        <w:t>’</w:t>
      </w:r>
      <w:r w:rsidR="00330041">
        <w:rPr>
          <w:rFonts w:ascii="Times New Roman" w:hAnsi="Times New Roman" w:cs="Times New Roman"/>
          <w:sz w:val="24"/>
          <w:szCs w:val="24"/>
        </w:rPr>
        <w:t xml:space="preserve">. </w:t>
      </w:r>
      <w:r w:rsidR="00322863">
        <w:rPr>
          <w:rFonts w:ascii="Times New Roman" w:hAnsi="Times New Roman" w:cs="Times New Roman"/>
          <w:sz w:val="24"/>
          <w:szCs w:val="24"/>
        </w:rPr>
        <w:t xml:space="preserve">Cale and Harris (2009) highlight the many benefits there are to providing fitness testing upon children, of which includes; promoting physical activity beyond schooling hours, </w:t>
      </w:r>
      <w:r w:rsidR="000C6648">
        <w:rPr>
          <w:rFonts w:ascii="Times New Roman" w:hAnsi="Times New Roman" w:cs="Times New Roman"/>
          <w:sz w:val="24"/>
          <w:szCs w:val="24"/>
        </w:rPr>
        <w:t>motivating pupils, promoting learning and positive attitudes</w:t>
      </w:r>
      <w:r w:rsidR="00AF6028">
        <w:rPr>
          <w:rFonts w:ascii="Times New Roman" w:hAnsi="Times New Roman" w:cs="Times New Roman"/>
          <w:sz w:val="24"/>
          <w:szCs w:val="24"/>
        </w:rPr>
        <w:t xml:space="preserve">, identifying pupils with atheltic potential and developing skills associtated with goal-setting, self-monitoring and self-testing. </w:t>
      </w:r>
      <w:r w:rsidR="00394F1F">
        <w:rPr>
          <w:rFonts w:ascii="Times New Roman" w:hAnsi="Times New Roman" w:cs="Times New Roman"/>
          <w:sz w:val="24"/>
          <w:szCs w:val="24"/>
        </w:rPr>
        <w:t>However, studies suggest</w:t>
      </w:r>
      <w:r w:rsidR="003C2822">
        <w:rPr>
          <w:rFonts w:ascii="Times New Roman" w:hAnsi="Times New Roman" w:cs="Times New Roman"/>
          <w:sz w:val="24"/>
          <w:szCs w:val="24"/>
        </w:rPr>
        <w:t>, if anything, fitness testing may have the potential to turn away pupils from wanting to partake in physical education</w:t>
      </w:r>
      <w:r w:rsidR="00322263">
        <w:rPr>
          <w:rFonts w:ascii="Times New Roman" w:hAnsi="Times New Roman" w:cs="Times New Roman"/>
          <w:sz w:val="24"/>
          <w:szCs w:val="24"/>
        </w:rPr>
        <w:t xml:space="preserve">. </w:t>
      </w:r>
      <w:r w:rsidR="00BE7DDE">
        <w:rPr>
          <w:rFonts w:ascii="Times New Roman" w:hAnsi="Times New Roman" w:cs="Times New Roman"/>
          <w:sz w:val="24"/>
          <w:szCs w:val="24"/>
        </w:rPr>
        <w:t>Simonton et al. (</w:t>
      </w:r>
      <w:r w:rsidR="00131507">
        <w:rPr>
          <w:rFonts w:ascii="Times New Roman" w:hAnsi="Times New Roman" w:cs="Times New Roman"/>
          <w:sz w:val="24"/>
          <w:szCs w:val="24"/>
        </w:rPr>
        <w:t xml:space="preserve">2019)’s study found that </w:t>
      </w:r>
      <w:r w:rsidR="00D474AF">
        <w:rPr>
          <w:rFonts w:ascii="Times New Roman" w:hAnsi="Times New Roman" w:cs="Times New Roman"/>
          <w:sz w:val="24"/>
          <w:szCs w:val="24"/>
        </w:rPr>
        <w:t>school fitness testing have very little impact on student attitudes to PE, with many students finding fitness tesing to be ‘wasting valuable class time</w:t>
      </w:r>
      <w:r w:rsidR="004C5293">
        <w:rPr>
          <w:rFonts w:ascii="Times New Roman" w:hAnsi="Times New Roman" w:cs="Times New Roman"/>
          <w:sz w:val="24"/>
          <w:szCs w:val="24"/>
        </w:rPr>
        <w:t xml:space="preserve">’. </w:t>
      </w:r>
      <w:r w:rsidR="009B58F6">
        <w:rPr>
          <w:rFonts w:ascii="Times New Roman" w:hAnsi="Times New Roman" w:cs="Times New Roman"/>
          <w:sz w:val="24"/>
          <w:szCs w:val="24"/>
        </w:rPr>
        <w:t>Furthermore, while Cale and Harris recognise the many benefits to providing fitness testing on children</w:t>
      </w:r>
      <w:r w:rsidR="005E0E64">
        <w:rPr>
          <w:rFonts w:ascii="Times New Roman" w:hAnsi="Times New Roman" w:cs="Times New Roman"/>
          <w:sz w:val="24"/>
          <w:szCs w:val="24"/>
        </w:rPr>
        <w:t xml:space="preserve"> and that</w:t>
      </w:r>
      <w:r w:rsidR="009B58F6">
        <w:rPr>
          <w:rFonts w:ascii="Times New Roman" w:hAnsi="Times New Roman" w:cs="Times New Roman"/>
          <w:sz w:val="24"/>
          <w:szCs w:val="24"/>
        </w:rPr>
        <w:t xml:space="preserve">, they also accept that </w:t>
      </w:r>
      <w:r w:rsidR="003530D0">
        <w:rPr>
          <w:rFonts w:ascii="Times New Roman" w:hAnsi="Times New Roman" w:cs="Times New Roman"/>
          <w:sz w:val="24"/>
          <w:szCs w:val="24"/>
        </w:rPr>
        <w:t xml:space="preserve">scores can be inaccurate, misleading and unfair – a commonly held belief </w:t>
      </w:r>
      <w:r w:rsidR="00C75341">
        <w:rPr>
          <w:rFonts w:ascii="Times New Roman" w:hAnsi="Times New Roman" w:cs="Times New Roman"/>
          <w:sz w:val="24"/>
          <w:szCs w:val="24"/>
        </w:rPr>
        <w:t>by other researchers (</w:t>
      </w:r>
      <w:r w:rsidR="00C75341" w:rsidRPr="00C75341">
        <w:rPr>
          <w:rFonts w:ascii="Times New Roman" w:hAnsi="Times New Roman" w:cs="Times New Roman"/>
          <w:sz w:val="24"/>
          <w:szCs w:val="24"/>
        </w:rPr>
        <w:t>Keating, 2003; Rice, 200</w:t>
      </w:r>
      <w:r w:rsidR="003F7E02">
        <w:rPr>
          <w:rFonts w:ascii="Times New Roman" w:hAnsi="Times New Roman" w:cs="Times New Roman"/>
          <w:sz w:val="24"/>
          <w:szCs w:val="24"/>
        </w:rPr>
        <w:t>7</w:t>
      </w:r>
      <w:r w:rsidR="00C75341" w:rsidRPr="00C75341">
        <w:rPr>
          <w:rFonts w:ascii="Times New Roman" w:hAnsi="Times New Roman" w:cs="Times New Roman"/>
          <w:sz w:val="24"/>
          <w:szCs w:val="24"/>
        </w:rPr>
        <w:t>).</w:t>
      </w:r>
      <w:r w:rsidR="003F7E02">
        <w:rPr>
          <w:rFonts w:ascii="Times New Roman" w:hAnsi="Times New Roman" w:cs="Times New Roman"/>
          <w:sz w:val="24"/>
          <w:szCs w:val="24"/>
        </w:rPr>
        <w:t xml:space="preserve"> </w:t>
      </w:r>
      <w:r w:rsidR="00CB5AB6">
        <w:rPr>
          <w:rFonts w:ascii="Times New Roman" w:hAnsi="Times New Roman" w:cs="Times New Roman"/>
          <w:sz w:val="24"/>
          <w:szCs w:val="24"/>
        </w:rPr>
        <w:t xml:space="preserve">Cale and Harris also came to the conclusion that </w:t>
      </w:r>
      <w:r w:rsidR="00057BD4">
        <w:rPr>
          <w:rFonts w:ascii="Times New Roman" w:hAnsi="Times New Roman" w:cs="Times New Roman"/>
          <w:sz w:val="24"/>
          <w:szCs w:val="24"/>
        </w:rPr>
        <w:t xml:space="preserve">by focusing on fitness testing, it presents a risk that may see PE as a subject </w:t>
      </w:r>
      <w:r w:rsidR="00EE0B23">
        <w:rPr>
          <w:rFonts w:ascii="Times New Roman" w:hAnsi="Times New Roman" w:cs="Times New Roman"/>
          <w:sz w:val="24"/>
          <w:szCs w:val="24"/>
        </w:rPr>
        <w:t>shift away from one of its key purposes, promotion of a healthy lifestyle</w:t>
      </w:r>
      <w:r w:rsidR="00A732B3">
        <w:rPr>
          <w:rFonts w:ascii="Times New Roman" w:hAnsi="Times New Roman" w:cs="Times New Roman"/>
          <w:sz w:val="24"/>
          <w:szCs w:val="24"/>
        </w:rPr>
        <w:t xml:space="preserve">, as a healthy person living a healthy lifestyles does not correlate with a person who must reach a certain level on a fitness </w:t>
      </w:r>
      <w:r w:rsidR="00A732B3">
        <w:rPr>
          <w:rFonts w:ascii="Times New Roman" w:hAnsi="Times New Roman" w:cs="Times New Roman"/>
          <w:sz w:val="24"/>
          <w:szCs w:val="24"/>
        </w:rPr>
        <w:lastRenderedPageBreak/>
        <w:t xml:space="preserve">test. </w:t>
      </w:r>
      <w:r w:rsidR="00053BFE">
        <w:rPr>
          <w:rFonts w:ascii="Times New Roman" w:hAnsi="Times New Roman" w:cs="Times New Roman"/>
          <w:sz w:val="24"/>
          <w:szCs w:val="24"/>
        </w:rPr>
        <w:t>A further negative effect that has the potential to dervie from any fitness testing within physical education classes</w:t>
      </w:r>
      <w:r w:rsidR="00130EE9">
        <w:rPr>
          <w:rFonts w:ascii="Times New Roman" w:hAnsi="Times New Roman" w:cs="Times New Roman"/>
          <w:sz w:val="24"/>
          <w:szCs w:val="24"/>
        </w:rPr>
        <w:t xml:space="preserve"> is its ability to create a competitive attitude within a class, which in turn has the potential to push people away from PE, and in turn, a </w:t>
      </w:r>
      <w:r w:rsidR="00A160CE">
        <w:rPr>
          <w:rFonts w:ascii="Times New Roman" w:hAnsi="Times New Roman" w:cs="Times New Roman"/>
          <w:sz w:val="24"/>
          <w:szCs w:val="24"/>
        </w:rPr>
        <w:t>potential healthy livelihood beyond school</w:t>
      </w:r>
      <w:r w:rsidR="0077615E">
        <w:rPr>
          <w:rFonts w:ascii="Times New Roman" w:hAnsi="Times New Roman" w:cs="Times New Roman"/>
          <w:sz w:val="24"/>
          <w:szCs w:val="24"/>
        </w:rPr>
        <w:t>.</w:t>
      </w:r>
    </w:p>
    <w:p w14:paraId="67F50027" w14:textId="77777777" w:rsidR="00AE0712" w:rsidRDefault="0077615E"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Question 4:</w:t>
      </w:r>
    </w:p>
    <w:p w14:paraId="49C2C7D2" w14:textId="3A37559D" w:rsidR="005C37A0" w:rsidRDefault="008C2B2B" w:rsidP="000D0578">
      <w:pPr>
        <w:rPr>
          <w:rFonts w:ascii="Times New Roman" w:hAnsi="Times New Roman" w:cs="Times New Roman"/>
          <w:sz w:val="24"/>
          <w:szCs w:val="24"/>
        </w:rPr>
      </w:pPr>
      <w:r>
        <w:rPr>
          <w:rFonts w:ascii="Times New Roman" w:hAnsi="Times New Roman" w:cs="Times New Roman"/>
          <w:sz w:val="24"/>
          <w:szCs w:val="24"/>
        </w:rPr>
        <w:t xml:space="preserve"> </w:t>
      </w:r>
      <w:r w:rsidR="00B6692B">
        <w:rPr>
          <w:rFonts w:ascii="Times New Roman" w:hAnsi="Times New Roman" w:cs="Times New Roman"/>
          <w:sz w:val="24"/>
          <w:szCs w:val="24"/>
        </w:rPr>
        <w:t>First fac</w:t>
      </w:r>
      <w:r w:rsidR="005D4E04">
        <w:rPr>
          <w:rFonts w:ascii="Times New Roman" w:hAnsi="Times New Roman" w:cs="Times New Roman"/>
          <w:sz w:val="24"/>
          <w:szCs w:val="24"/>
        </w:rPr>
        <w:t>tor</w:t>
      </w:r>
      <w:r w:rsidR="00B6692B">
        <w:rPr>
          <w:rFonts w:ascii="Times New Roman" w:hAnsi="Times New Roman" w:cs="Times New Roman"/>
          <w:sz w:val="24"/>
          <w:szCs w:val="24"/>
        </w:rPr>
        <w:t xml:space="preserve"> a teacher should take into account is that the assessment should not be purely based on what they’re assessing in the moment, and should factor in </w:t>
      </w:r>
      <w:r w:rsidR="005D4E04">
        <w:rPr>
          <w:rFonts w:ascii="Times New Roman" w:hAnsi="Times New Roman" w:cs="Times New Roman"/>
          <w:sz w:val="24"/>
          <w:szCs w:val="24"/>
        </w:rPr>
        <w:t xml:space="preserve">previous displays in physical education classes, and potentially </w:t>
      </w:r>
      <w:r w:rsidR="00504723">
        <w:rPr>
          <w:rFonts w:ascii="Times New Roman" w:hAnsi="Times New Roman" w:cs="Times New Roman"/>
          <w:sz w:val="24"/>
          <w:szCs w:val="24"/>
        </w:rPr>
        <w:t xml:space="preserve">sporting </w:t>
      </w:r>
      <w:r w:rsidR="005D4E04">
        <w:rPr>
          <w:rFonts w:ascii="Times New Roman" w:hAnsi="Times New Roman" w:cs="Times New Roman"/>
          <w:sz w:val="24"/>
          <w:szCs w:val="24"/>
        </w:rPr>
        <w:t xml:space="preserve">achievements </w:t>
      </w:r>
      <w:r w:rsidR="00504723">
        <w:rPr>
          <w:rFonts w:ascii="Times New Roman" w:hAnsi="Times New Roman" w:cs="Times New Roman"/>
          <w:sz w:val="24"/>
          <w:szCs w:val="24"/>
        </w:rPr>
        <w:t xml:space="preserve">outside school. </w:t>
      </w:r>
      <w:r w:rsidR="00EA29ED">
        <w:rPr>
          <w:rFonts w:ascii="Times New Roman" w:hAnsi="Times New Roman" w:cs="Times New Roman"/>
          <w:sz w:val="24"/>
          <w:szCs w:val="24"/>
        </w:rPr>
        <w:t>Children/Adolescents’ behaviours can change drastically, and potentially on a daily basis therefore</w:t>
      </w:r>
      <w:r w:rsidR="00FC566E">
        <w:rPr>
          <w:rFonts w:ascii="Times New Roman" w:hAnsi="Times New Roman" w:cs="Times New Roman"/>
          <w:sz w:val="24"/>
          <w:szCs w:val="24"/>
        </w:rPr>
        <w:t xml:space="preserve">, and in particularly during a physical education contexts, an individual’s performance could be </w:t>
      </w:r>
      <w:r w:rsidR="00E2708E">
        <w:rPr>
          <w:rFonts w:ascii="Times New Roman" w:hAnsi="Times New Roman" w:cs="Times New Roman"/>
          <w:sz w:val="24"/>
          <w:szCs w:val="24"/>
        </w:rPr>
        <w:t xml:space="preserve">feeble based on mood. Therefore, a physical educator should be flexible in his approach to assessing, </w:t>
      </w:r>
      <w:r w:rsidR="00986F91">
        <w:rPr>
          <w:rFonts w:ascii="Times New Roman" w:hAnsi="Times New Roman" w:cs="Times New Roman"/>
          <w:sz w:val="24"/>
          <w:szCs w:val="24"/>
        </w:rPr>
        <w:t>a</w:t>
      </w:r>
      <w:r w:rsidR="00986F91" w:rsidRPr="00986F91">
        <w:rPr>
          <w:rFonts w:ascii="Times New Roman" w:hAnsi="Times New Roman" w:cs="Times New Roman"/>
          <w:sz w:val="24"/>
          <w:szCs w:val="24"/>
        </w:rPr>
        <w:t>n assessment should be designed and executed so that the instructor can allow for variables</w:t>
      </w:r>
      <w:r w:rsidR="005C37A0">
        <w:rPr>
          <w:rFonts w:ascii="Times New Roman" w:hAnsi="Times New Roman" w:cs="Times New Roman"/>
          <w:sz w:val="24"/>
          <w:szCs w:val="24"/>
        </w:rPr>
        <w:t xml:space="preserve"> that is out of their control, and in some occassions, out of the students’ control. </w:t>
      </w:r>
    </w:p>
    <w:p w14:paraId="1AEEC4CA" w14:textId="37191D29" w:rsidR="00596E7F" w:rsidRDefault="00F65CF3" w:rsidP="000D0578">
      <w:pPr>
        <w:rPr>
          <w:rFonts w:ascii="Times New Roman" w:hAnsi="Times New Roman" w:cs="Times New Roman"/>
          <w:sz w:val="24"/>
          <w:szCs w:val="24"/>
        </w:rPr>
      </w:pPr>
      <w:r>
        <w:rPr>
          <w:rFonts w:ascii="Times New Roman" w:hAnsi="Times New Roman" w:cs="Times New Roman"/>
          <w:sz w:val="24"/>
          <w:szCs w:val="24"/>
        </w:rPr>
        <w:t xml:space="preserve"> </w:t>
      </w:r>
      <w:r w:rsidR="00FF2702">
        <w:rPr>
          <w:rFonts w:ascii="Times New Roman" w:hAnsi="Times New Roman" w:cs="Times New Roman"/>
          <w:sz w:val="24"/>
          <w:szCs w:val="24"/>
        </w:rPr>
        <w:t xml:space="preserve">Any form of assessment should be constructive, allowing for the pupils to read on both positives and negatives of their own performance. </w:t>
      </w:r>
      <w:r w:rsidR="002055A5">
        <w:rPr>
          <w:rFonts w:ascii="Times New Roman" w:hAnsi="Times New Roman" w:cs="Times New Roman"/>
          <w:sz w:val="24"/>
          <w:szCs w:val="24"/>
        </w:rPr>
        <w:t xml:space="preserve">An assessment which only highlights the positives or negatives may be helpful, but it provides a certain blockade </w:t>
      </w:r>
      <w:r>
        <w:rPr>
          <w:rFonts w:ascii="Times New Roman" w:hAnsi="Times New Roman" w:cs="Times New Roman"/>
          <w:sz w:val="24"/>
          <w:szCs w:val="24"/>
        </w:rPr>
        <w:t xml:space="preserve">in terms of development. If a pupil were to only read his or her positives, </w:t>
      </w:r>
      <w:r w:rsidR="00596E7F">
        <w:rPr>
          <w:rFonts w:ascii="Times New Roman" w:hAnsi="Times New Roman" w:cs="Times New Roman"/>
          <w:sz w:val="24"/>
          <w:szCs w:val="24"/>
        </w:rPr>
        <w:t>it can be very efficient</w:t>
      </w:r>
      <w:r w:rsidR="000E5018">
        <w:rPr>
          <w:rFonts w:ascii="Times New Roman" w:hAnsi="Times New Roman" w:cs="Times New Roman"/>
          <w:sz w:val="24"/>
          <w:szCs w:val="24"/>
        </w:rPr>
        <w:t xml:space="preserve"> but only when they’re inspired </w:t>
      </w:r>
      <w:r w:rsidR="003F7C53">
        <w:rPr>
          <w:rFonts w:ascii="Times New Roman" w:hAnsi="Times New Roman" w:cs="Times New Roman"/>
          <w:sz w:val="24"/>
          <w:szCs w:val="24"/>
        </w:rPr>
        <w:t>or given advice on what they could do to become even better at a certain skill</w:t>
      </w:r>
      <w:r w:rsidR="00002C3D">
        <w:rPr>
          <w:rFonts w:ascii="Times New Roman" w:hAnsi="Times New Roman" w:cs="Times New Roman"/>
          <w:sz w:val="24"/>
          <w:szCs w:val="24"/>
        </w:rPr>
        <w:t xml:space="preserve"> as well as when they’re inspired to improve in areas they may not have done so well on.</w:t>
      </w:r>
    </w:p>
    <w:p w14:paraId="0FF41010" w14:textId="30E74073" w:rsidR="00002C3D" w:rsidRDefault="006F36EE" w:rsidP="000D0578">
      <w:pPr>
        <w:rPr>
          <w:rFonts w:ascii="Times New Roman" w:hAnsi="Times New Roman" w:cs="Times New Roman"/>
          <w:sz w:val="24"/>
          <w:szCs w:val="24"/>
        </w:rPr>
      </w:pPr>
      <w:r>
        <w:rPr>
          <w:rFonts w:ascii="Times New Roman" w:hAnsi="Times New Roman" w:cs="Times New Roman"/>
          <w:sz w:val="24"/>
          <w:szCs w:val="24"/>
        </w:rPr>
        <w:t xml:space="preserve"> A physical educator should also be specific in their assessment of their students. A detailed </w:t>
      </w:r>
      <w:r w:rsidR="00CC6FD1">
        <w:rPr>
          <w:rFonts w:ascii="Times New Roman" w:hAnsi="Times New Roman" w:cs="Times New Roman"/>
          <w:sz w:val="24"/>
          <w:szCs w:val="24"/>
        </w:rPr>
        <w:t xml:space="preserve">assessment on what could be done better will provide a superior platform for further assessments </w:t>
      </w:r>
      <w:r w:rsidR="00A51FE8">
        <w:rPr>
          <w:rFonts w:ascii="Times New Roman" w:hAnsi="Times New Roman" w:cs="Times New Roman"/>
          <w:sz w:val="24"/>
          <w:szCs w:val="24"/>
        </w:rPr>
        <w:t xml:space="preserve">as opposed to a brief overlook of the work. Students should not be expected to be put in a position to guess </w:t>
      </w:r>
      <w:r w:rsidR="00B1113A">
        <w:rPr>
          <w:rFonts w:ascii="Times New Roman" w:hAnsi="Times New Roman" w:cs="Times New Roman"/>
          <w:sz w:val="24"/>
          <w:szCs w:val="24"/>
        </w:rPr>
        <w:t xml:space="preserve">or develop without any constructive feedback, and should be offered suggesstions to work from, either during class, or outside school. </w:t>
      </w:r>
    </w:p>
    <w:p w14:paraId="5F26A782" w14:textId="3BED0C0D" w:rsidR="000A5600" w:rsidRDefault="00AE0712"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Question 5:</w:t>
      </w:r>
    </w:p>
    <w:p w14:paraId="39AED0BC" w14:textId="028A7C71" w:rsidR="00AE0712" w:rsidRDefault="00AE0712" w:rsidP="000D0578">
      <w:pPr>
        <w:rPr>
          <w:rFonts w:ascii="Times New Roman" w:hAnsi="Times New Roman" w:cs="Times New Roman"/>
          <w:b/>
          <w:bCs/>
          <w:sz w:val="24"/>
          <w:szCs w:val="24"/>
          <w:u w:val="single"/>
        </w:rPr>
      </w:pPr>
    </w:p>
    <w:p w14:paraId="15D49AC0" w14:textId="461225D1" w:rsidR="00AE0712" w:rsidRDefault="00AE0712" w:rsidP="000D0578">
      <w:pPr>
        <w:rPr>
          <w:rFonts w:ascii="Times New Roman" w:hAnsi="Times New Roman" w:cs="Times New Roman"/>
          <w:b/>
          <w:bCs/>
          <w:sz w:val="24"/>
          <w:szCs w:val="24"/>
          <w:u w:val="single"/>
        </w:rPr>
      </w:pPr>
      <w:r>
        <w:rPr>
          <w:rFonts w:ascii="Times New Roman" w:hAnsi="Times New Roman" w:cs="Times New Roman"/>
          <w:b/>
          <w:bCs/>
          <w:sz w:val="24"/>
          <w:szCs w:val="24"/>
          <w:u w:val="single"/>
        </w:rPr>
        <w:t>Question 6:</w:t>
      </w:r>
    </w:p>
    <w:p w14:paraId="642F9A7C" w14:textId="6E1BBD89" w:rsidR="000E74CE" w:rsidRDefault="00EE70AD" w:rsidP="000D0578">
      <w:pPr>
        <w:rPr>
          <w:rFonts w:ascii="Times New Roman" w:hAnsi="Times New Roman" w:cs="Times New Roman"/>
          <w:sz w:val="24"/>
          <w:szCs w:val="24"/>
        </w:rPr>
      </w:pPr>
      <w:r>
        <w:rPr>
          <w:rFonts w:ascii="Times New Roman" w:hAnsi="Times New Roman" w:cs="Times New Roman"/>
          <w:sz w:val="24"/>
          <w:szCs w:val="24"/>
        </w:rPr>
        <w:t xml:space="preserve">A] </w:t>
      </w:r>
      <w:r w:rsidR="004B2454">
        <w:rPr>
          <w:rFonts w:ascii="Times New Roman" w:hAnsi="Times New Roman" w:cs="Times New Roman"/>
          <w:sz w:val="24"/>
          <w:szCs w:val="24"/>
        </w:rPr>
        <w:t>According to Edwards et al. (20</w:t>
      </w:r>
      <w:r w:rsidR="00385D5D">
        <w:rPr>
          <w:rFonts w:ascii="Times New Roman" w:hAnsi="Times New Roman" w:cs="Times New Roman"/>
          <w:sz w:val="24"/>
          <w:szCs w:val="24"/>
        </w:rPr>
        <w:t>1</w:t>
      </w:r>
      <w:r w:rsidR="004B2454">
        <w:rPr>
          <w:rFonts w:ascii="Times New Roman" w:hAnsi="Times New Roman" w:cs="Times New Roman"/>
          <w:sz w:val="24"/>
          <w:szCs w:val="24"/>
        </w:rPr>
        <w:t>7), w</w:t>
      </w:r>
      <w:r>
        <w:rPr>
          <w:rFonts w:ascii="Times New Roman" w:hAnsi="Times New Roman" w:cs="Times New Roman"/>
          <w:sz w:val="24"/>
          <w:szCs w:val="24"/>
        </w:rPr>
        <w:t xml:space="preserve">hen discussing how physical literacy should be assessed within physical education, </w:t>
      </w:r>
      <w:r w:rsidR="008A53D7">
        <w:rPr>
          <w:rFonts w:ascii="Times New Roman" w:hAnsi="Times New Roman" w:cs="Times New Roman"/>
          <w:sz w:val="24"/>
          <w:szCs w:val="24"/>
        </w:rPr>
        <w:t>the teachers</w:t>
      </w:r>
      <w:r>
        <w:rPr>
          <w:rFonts w:ascii="Times New Roman" w:hAnsi="Times New Roman" w:cs="Times New Roman"/>
          <w:sz w:val="24"/>
          <w:szCs w:val="24"/>
        </w:rPr>
        <w:t xml:space="preserve"> must first decide </w:t>
      </w:r>
      <w:r w:rsidR="008A53D7" w:rsidRPr="008A53D7">
        <w:rPr>
          <w:rFonts w:ascii="Times New Roman" w:hAnsi="Times New Roman" w:cs="Times New Roman"/>
          <w:sz w:val="24"/>
          <w:szCs w:val="24"/>
        </w:rPr>
        <w:t>their philosophical approach and the definitions of physical literacy before adopting any measurement approach</w:t>
      </w:r>
      <w:r w:rsidR="00CD335B">
        <w:rPr>
          <w:rFonts w:ascii="Times New Roman" w:hAnsi="Times New Roman" w:cs="Times New Roman"/>
          <w:sz w:val="24"/>
          <w:szCs w:val="24"/>
        </w:rPr>
        <w:t xml:space="preserve">, with </w:t>
      </w:r>
      <w:r w:rsidR="00320897">
        <w:rPr>
          <w:rFonts w:ascii="Times New Roman" w:hAnsi="Times New Roman" w:cs="Times New Roman"/>
          <w:sz w:val="24"/>
          <w:szCs w:val="24"/>
        </w:rPr>
        <w:t xml:space="preserve">Edwards et al. (2018) claiming </w:t>
      </w:r>
      <w:r w:rsidR="00B43231">
        <w:rPr>
          <w:rFonts w:ascii="Times New Roman" w:hAnsi="Times New Roman" w:cs="Times New Roman"/>
          <w:sz w:val="24"/>
          <w:szCs w:val="24"/>
        </w:rPr>
        <w:t>that ‘</w:t>
      </w:r>
      <w:r w:rsidR="00B43231" w:rsidRPr="00B43231">
        <w:rPr>
          <w:rFonts w:ascii="Times New Roman" w:hAnsi="Times New Roman" w:cs="Times New Roman"/>
          <w:sz w:val="24"/>
          <w:szCs w:val="24"/>
        </w:rPr>
        <w:t>physical literacy cannot be measured/assessed in a traditional/conventional sense</w:t>
      </w:r>
      <w:r w:rsidR="00B43231">
        <w:rPr>
          <w:rFonts w:ascii="Times New Roman" w:hAnsi="Times New Roman" w:cs="Times New Roman"/>
          <w:sz w:val="24"/>
          <w:szCs w:val="24"/>
        </w:rPr>
        <w:t>’</w:t>
      </w:r>
      <w:r w:rsidR="000C54A1">
        <w:rPr>
          <w:rFonts w:ascii="Times New Roman" w:hAnsi="Times New Roman" w:cs="Times New Roman"/>
          <w:sz w:val="24"/>
          <w:szCs w:val="24"/>
        </w:rPr>
        <w:t xml:space="preserve"> with encouragement for teachers to be creative in their approach to measuring physical literacy. From a physical perspective, </w:t>
      </w:r>
      <w:r w:rsidR="00A77802">
        <w:rPr>
          <w:rFonts w:ascii="Times New Roman" w:hAnsi="Times New Roman" w:cs="Times New Roman"/>
          <w:sz w:val="24"/>
          <w:szCs w:val="24"/>
        </w:rPr>
        <w:t xml:space="preserve">measuring physical literacy could come in the form of </w:t>
      </w:r>
      <w:r w:rsidR="008B5A3A">
        <w:rPr>
          <w:rFonts w:ascii="Times New Roman" w:hAnsi="Times New Roman" w:cs="Times New Roman"/>
          <w:sz w:val="24"/>
          <w:szCs w:val="24"/>
        </w:rPr>
        <w:t xml:space="preserve">fitness testing which demands pupils to </w:t>
      </w:r>
      <w:r w:rsidR="00A0497E">
        <w:rPr>
          <w:rFonts w:ascii="Times New Roman" w:hAnsi="Times New Roman" w:cs="Times New Roman"/>
          <w:sz w:val="24"/>
          <w:szCs w:val="24"/>
        </w:rPr>
        <w:t>maneouvre their away around drills</w:t>
      </w:r>
      <w:r w:rsidR="00CF03C3">
        <w:rPr>
          <w:rFonts w:ascii="Times New Roman" w:hAnsi="Times New Roman" w:cs="Times New Roman"/>
          <w:sz w:val="24"/>
          <w:szCs w:val="24"/>
        </w:rPr>
        <w:t xml:space="preserve"> using certain movements such as side-steps, and fast feet and including other sport-specific skills such as shooting.</w:t>
      </w:r>
      <w:r w:rsidR="006B3E63">
        <w:rPr>
          <w:rFonts w:ascii="Times New Roman" w:hAnsi="Times New Roman" w:cs="Times New Roman"/>
          <w:sz w:val="24"/>
          <w:szCs w:val="24"/>
        </w:rPr>
        <w:t xml:space="preserve"> </w:t>
      </w:r>
      <w:r w:rsidR="0084620A">
        <w:rPr>
          <w:rFonts w:ascii="Times New Roman" w:hAnsi="Times New Roman" w:cs="Times New Roman"/>
          <w:sz w:val="24"/>
          <w:szCs w:val="24"/>
        </w:rPr>
        <w:t xml:space="preserve">However, </w:t>
      </w:r>
      <w:r w:rsidR="0084620A" w:rsidRPr="0084620A">
        <w:rPr>
          <w:rFonts w:ascii="Times New Roman" w:hAnsi="Times New Roman" w:cs="Times New Roman"/>
          <w:sz w:val="24"/>
          <w:szCs w:val="24"/>
        </w:rPr>
        <w:t>Wainwright (2013) and Millington (2015) found that aside from participant observation and video recordings, there were very little qualitative methods that m</w:t>
      </w:r>
      <w:r w:rsidR="00F521AB">
        <w:rPr>
          <w:rFonts w:ascii="Times New Roman" w:hAnsi="Times New Roman" w:cs="Times New Roman"/>
          <w:sz w:val="24"/>
          <w:szCs w:val="24"/>
        </w:rPr>
        <w:t>easured</w:t>
      </w:r>
      <w:r w:rsidR="0084620A" w:rsidRPr="0084620A">
        <w:rPr>
          <w:rFonts w:ascii="Times New Roman" w:hAnsi="Times New Roman" w:cs="Times New Roman"/>
          <w:sz w:val="24"/>
          <w:szCs w:val="24"/>
        </w:rPr>
        <w:t xml:space="preserve"> the physical domain of physical literacy</w:t>
      </w:r>
      <w:r w:rsidR="00F521AB">
        <w:rPr>
          <w:rFonts w:ascii="Times New Roman" w:hAnsi="Times New Roman" w:cs="Times New Roman"/>
          <w:sz w:val="24"/>
          <w:szCs w:val="24"/>
        </w:rPr>
        <w:t>. Similarly, c</w:t>
      </w:r>
      <w:r w:rsidR="006B3E63">
        <w:rPr>
          <w:rFonts w:ascii="Times New Roman" w:hAnsi="Times New Roman" w:cs="Times New Roman"/>
          <w:sz w:val="24"/>
          <w:szCs w:val="24"/>
        </w:rPr>
        <w:t>ognitive/</w:t>
      </w:r>
      <w:r w:rsidR="00F521AB">
        <w:rPr>
          <w:rFonts w:ascii="Times New Roman" w:hAnsi="Times New Roman" w:cs="Times New Roman"/>
          <w:sz w:val="24"/>
          <w:szCs w:val="24"/>
        </w:rPr>
        <w:t>a</w:t>
      </w:r>
      <w:r w:rsidR="006B3E63">
        <w:rPr>
          <w:rFonts w:ascii="Times New Roman" w:hAnsi="Times New Roman" w:cs="Times New Roman"/>
          <w:sz w:val="24"/>
          <w:szCs w:val="24"/>
        </w:rPr>
        <w:t xml:space="preserve">ffective measurements </w:t>
      </w:r>
      <w:r w:rsidR="00DA2E3D">
        <w:rPr>
          <w:rFonts w:ascii="Times New Roman" w:hAnsi="Times New Roman" w:cs="Times New Roman"/>
          <w:sz w:val="24"/>
          <w:szCs w:val="24"/>
        </w:rPr>
        <w:t xml:space="preserve">have also been found to be very difficult to measure, with </w:t>
      </w:r>
      <w:r w:rsidR="00002687">
        <w:rPr>
          <w:rFonts w:ascii="Times New Roman" w:hAnsi="Times New Roman" w:cs="Times New Roman"/>
          <w:sz w:val="24"/>
          <w:szCs w:val="24"/>
        </w:rPr>
        <w:t xml:space="preserve">numerous studies </w:t>
      </w:r>
      <w:r w:rsidR="009D077D" w:rsidRPr="009D077D">
        <w:rPr>
          <w:rFonts w:ascii="Times New Roman" w:hAnsi="Times New Roman" w:cs="Times New Roman"/>
          <w:sz w:val="24"/>
          <w:szCs w:val="24"/>
        </w:rPr>
        <w:t>(Adele Kentel &amp; Dobson, 2007; Bannon, 2013)</w:t>
      </w:r>
      <w:r w:rsidR="009D077D">
        <w:rPr>
          <w:rFonts w:ascii="Times New Roman" w:hAnsi="Times New Roman" w:cs="Times New Roman"/>
          <w:sz w:val="24"/>
          <w:szCs w:val="24"/>
        </w:rPr>
        <w:t xml:space="preserve"> </w:t>
      </w:r>
      <w:r w:rsidR="00B93B8A">
        <w:rPr>
          <w:rFonts w:ascii="Times New Roman" w:hAnsi="Times New Roman" w:cs="Times New Roman"/>
          <w:sz w:val="24"/>
          <w:szCs w:val="24"/>
        </w:rPr>
        <w:t>finding</w:t>
      </w:r>
      <w:r w:rsidR="009D077D">
        <w:rPr>
          <w:rFonts w:ascii="Times New Roman" w:hAnsi="Times New Roman" w:cs="Times New Roman"/>
          <w:sz w:val="24"/>
          <w:szCs w:val="24"/>
        </w:rPr>
        <w:t xml:space="preserve"> that </w:t>
      </w:r>
      <w:r w:rsidR="00B93B8A">
        <w:rPr>
          <w:rFonts w:ascii="Times New Roman" w:hAnsi="Times New Roman" w:cs="Times New Roman"/>
          <w:sz w:val="24"/>
          <w:szCs w:val="24"/>
        </w:rPr>
        <w:t xml:space="preserve">the likes of </w:t>
      </w:r>
      <w:r w:rsidR="00B93B8A">
        <w:rPr>
          <w:rFonts w:ascii="Times New Roman" w:hAnsi="Times New Roman" w:cs="Times New Roman"/>
          <w:sz w:val="24"/>
          <w:szCs w:val="24"/>
        </w:rPr>
        <w:lastRenderedPageBreak/>
        <w:t>i</w:t>
      </w:r>
      <w:r w:rsidR="00B93B8A" w:rsidRPr="00B93B8A">
        <w:rPr>
          <w:rFonts w:ascii="Times New Roman" w:hAnsi="Times New Roman" w:cs="Times New Roman"/>
          <w:sz w:val="24"/>
          <w:szCs w:val="24"/>
        </w:rPr>
        <w:t>nterviews, open-ended questionnaires, reflective diaries, focus groups, and portfolios were, however, unable to measure/assess an individual’s physical competence as they are reliant on self-perceptions and/or perceptions of others</w:t>
      </w:r>
      <w:r w:rsidR="00B93B8A">
        <w:rPr>
          <w:rFonts w:ascii="Times New Roman" w:hAnsi="Times New Roman" w:cs="Times New Roman"/>
          <w:sz w:val="24"/>
          <w:szCs w:val="24"/>
        </w:rPr>
        <w:t xml:space="preserve">. </w:t>
      </w:r>
      <w:r w:rsidR="00BD100B">
        <w:rPr>
          <w:rFonts w:ascii="Times New Roman" w:hAnsi="Times New Roman" w:cs="Times New Roman"/>
          <w:sz w:val="24"/>
          <w:szCs w:val="24"/>
        </w:rPr>
        <w:t xml:space="preserve">However, socially, it has been </w:t>
      </w:r>
      <w:r w:rsidR="00BA7282">
        <w:rPr>
          <w:rFonts w:ascii="Times New Roman" w:hAnsi="Times New Roman" w:cs="Times New Roman"/>
          <w:sz w:val="24"/>
          <w:szCs w:val="24"/>
        </w:rPr>
        <w:t xml:space="preserve">proven that some </w:t>
      </w:r>
      <w:r w:rsidR="00BA7282" w:rsidRPr="00BA7282">
        <w:rPr>
          <w:rFonts w:ascii="Times New Roman" w:hAnsi="Times New Roman" w:cs="Times New Roman"/>
          <w:sz w:val="24"/>
          <w:szCs w:val="24"/>
        </w:rPr>
        <w:t xml:space="preserve">qualitative methods could be used to measure social interactions, namely, focus groups, participant observations, and video recordings (Edwards et al., 2017). </w:t>
      </w:r>
      <w:r w:rsidR="000E74CE">
        <w:rPr>
          <w:rFonts w:ascii="Times New Roman" w:hAnsi="Times New Roman" w:cs="Times New Roman"/>
          <w:sz w:val="24"/>
          <w:szCs w:val="24"/>
        </w:rPr>
        <w:t xml:space="preserve">Whitehead (2010) also stated that some qualitative methods </w:t>
      </w:r>
      <w:r w:rsidR="00971E4B">
        <w:rPr>
          <w:rFonts w:ascii="Times New Roman" w:hAnsi="Times New Roman" w:cs="Times New Roman"/>
          <w:sz w:val="24"/>
          <w:szCs w:val="24"/>
        </w:rPr>
        <w:t>captured interactions between pupils with the physical environments</w:t>
      </w:r>
      <w:r w:rsidR="00B379B0">
        <w:rPr>
          <w:rFonts w:ascii="Times New Roman" w:hAnsi="Times New Roman" w:cs="Times New Roman"/>
          <w:sz w:val="24"/>
          <w:szCs w:val="24"/>
        </w:rPr>
        <w:t xml:space="preserve">, highlighting participant observation and video recordings as two </w:t>
      </w:r>
      <w:r w:rsidR="00FB3E7D">
        <w:rPr>
          <w:rFonts w:ascii="Times New Roman" w:hAnsi="Times New Roman" w:cs="Times New Roman"/>
          <w:sz w:val="24"/>
          <w:szCs w:val="24"/>
        </w:rPr>
        <w:t>methods that worked.</w:t>
      </w:r>
    </w:p>
    <w:p w14:paraId="4890C343" w14:textId="24695EC2" w:rsidR="00EF37C4" w:rsidRDefault="00FB3E7D" w:rsidP="00EF37C4">
      <w:pPr>
        <w:rPr>
          <w:rFonts w:ascii="Times New Roman" w:hAnsi="Times New Roman" w:cs="Times New Roman"/>
          <w:sz w:val="24"/>
          <w:szCs w:val="24"/>
        </w:rPr>
      </w:pPr>
      <w:r>
        <w:rPr>
          <w:rFonts w:ascii="Times New Roman" w:hAnsi="Times New Roman" w:cs="Times New Roman"/>
          <w:sz w:val="24"/>
          <w:szCs w:val="24"/>
        </w:rPr>
        <w:t xml:space="preserve">B] </w:t>
      </w:r>
      <w:r w:rsidR="00B90AF9">
        <w:rPr>
          <w:rFonts w:ascii="Times New Roman" w:hAnsi="Times New Roman" w:cs="Times New Roman"/>
          <w:sz w:val="24"/>
          <w:szCs w:val="24"/>
        </w:rPr>
        <w:t xml:space="preserve">The </w:t>
      </w:r>
      <w:r w:rsidR="00AC65B1">
        <w:rPr>
          <w:rFonts w:ascii="Times New Roman" w:hAnsi="Times New Roman" w:cs="Times New Roman"/>
          <w:sz w:val="24"/>
          <w:szCs w:val="24"/>
        </w:rPr>
        <w:t xml:space="preserve">first issue physical educators are often met with when deciding upon how to navigate </w:t>
      </w:r>
      <w:r w:rsidR="00EE3297">
        <w:rPr>
          <w:rFonts w:ascii="Times New Roman" w:hAnsi="Times New Roman" w:cs="Times New Roman"/>
          <w:sz w:val="24"/>
          <w:szCs w:val="24"/>
        </w:rPr>
        <w:t xml:space="preserve">their way around measuring physical literacy comes relatively early. </w:t>
      </w:r>
      <w:r w:rsidR="00262CB3" w:rsidRPr="00262CB3">
        <w:rPr>
          <w:rFonts w:ascii="Times New Roman" w:hAnsi="Times New Roman" w:cs="Times New Roman"/>
          <w:sz w:val="24"/>
          <w:szCs w:val="24"/>
        </w:rPr>
        <w:t>Green</w:t>
      </w:r>
      <w:r w:rsidR="00262CB3">
        <w:rPr>
          <w:rFonts w:ascii="Times New Roman" w:hAnsi="Times New Roman" w:cs="Times New Roman"/>
          <w:sz w:val="24"/>
          <w:szCs w:val="24"/>
        </w:rPr>
        <w:t xml:space="preserve"> et al. </w:t>
      </w:r>
      <w:r w:rsidR="00262CB3" w:rsidRPr="00262CB3">
        <w:rPr>
          <w:rFonts w:ascii="Times New Roman" w:hAnsi="Times New Roman" w:cs="Times New Roman"/>
          <w:sz w:val="24"/>
          <w:szCs w:val="24"/>
        </w:rPr>
        <w:t>(2018) highlighted the challenging nature of th</w:t>
      </w:r>
      <w:r w:rsidR="00262CB3">
        <w:rPr>
          <w:rFonts w:ascii="Times New Roman" w:hAnsi="Times New Roman" w:cs="Times New Roman"/>
          <w:sz w:val="24"/>
          <w:szCs w:val="24"/>
        </w:rPr>
        <w:t xml:space="preserve">e </w:t>
      </w:r>
      <w:r w:rsidR="00262CB3" w:rsidRPr="00262CB3">
        <w:rPr>
          <w:rFonts w:ascii="Times New Roman" w:hAnsi="Times New Roman" w:cs="Times New Roman"/>
          <w:sz w:val="24"/>
          <w:szCs w:val="24"/>
        </w:rPr>
        <w:t>task</w:t>
      </w:r>
      <w:r w:rsidR="00262CB3">
        <w:rPr>
          <w:rFonts w:ascii="Times New Roman" w:hAnsi="Times New Roman" w:cs="Times New Roman"/>
          <w:sz w:val="24"/>
          <w:szCs w:val="24"/>
        </w:rPr>
        <w:t xml:space="preserve">s </w:t>
      </w:r>
      <w:r w:rsidR="00B52635">
        <w:rPr>
          <w:rFonts w:ascii="Times New Roman" w:hAnsi="Times New Roman" w:cs="Times New Roman"/>
          <w:sz w:val="24"/>
          <w:szCs w:val="24"/>
        </w:rPr>
        <w:t>teachers often face</w:t>
      </w:r>
      <w:r w:rsidR="00262CB3" w:rsidRPr="00262CB3">
        <w:rPr>
          <w:rFonts w:ascii="Times New Roman" w:hAnsi="Times New Roman" w:cs="Times New Roman"/>
          <w:sz w:val="24"/>
          <w:szCs w:val="24"/>
        </w:rPr>
        <w:t xml:space="preserve"> </w:t>
      </w:r>
      <w:r w:rsidR="008D042D">
        <w:rPr>
          <w:rFonts w:ascii="Times New Roman" w:hAnsi="Times New Roman" w:cs="Times New Roman"/>
          <w:sz w:val="24"/>
          <w:szCs w:val="24"/>
        </w:rPr>
        <w:t xml:space="preserve">to </w:t>
      </w:r>
      <w:r w:rsidR="00262CB3" w:rsidRPr="00262CB3">
        <w:rPr>
          <w:rFonts w:ascii="Times New Roman" w:hAnsi="Times New Roman" w:cs="Times New Roman"/>
          <w:sz w:val="24"/>
          <w:szCs w:val="24"/>
        </w:rPr>
        <w:t>produce one form of monitoring that clearly meets all elements of the physical literacy concept.</w:t>
      </w:r>
      <w:r w:rsidR="008D042D">
        <w:rPr>
          <w:rFonts w:ascii="Times New Roman" w:hAnsi="Times New Roman" w:cs="Times New Roman"/>
          <w:sz w:val="24"/>
          <w:szCs w:val="24"/>
        </w:rPr>
        <w:t xml:space="preserve"> This is difficult given that there are many different definitions to physical literacy – rangin</w:t>
      </w:r>
      <w:r w:rsidR="00D62FE6">
        <w:rPr>
          <w:rFonts w:ascii="Times New Roman" w:hAnsi="Times New Roman" w:cs="Times New Roman"/>
          <w:sz w:val="24"/>
          <w:szCs w:val="24"/>
        </w:rPr>
        <w:t>g</w:t>
      </w:r>
      <w:r w:rsidR="008D042D">
        <w:rPr>
          <w:rFonts w:ascii="Times New Roman" w:hAnsi="Times New Roman" w:cs="Times New Roman"/>
          <w:sz w:val="24"/>
          <w:szCs w:val="24"/>
        </w:rPr>
        <w:t xml:space="preserve"> from the Australian defintion </w:t>
      </w:r>
      <w:r w:rsidR="00D62FE6">
        <w:rPr>
          <w:rFonts w:ascii="Times New Roman" w:hAnsi="Times New Roman" w:cs="Times New Roman"/>
          <w:sz w:val="24"/>
          <w:szCs w:val="24"/>
        </w:rPr>
        <w:t>(Sports Australia, 2019) to SHAPE America’s definition</w:t>
      </w:r>
      <w:r w:rsidR="004E3E15">
        <w:rPr>
          <w:rFonts w:ascii="Times New Roman" w:hAnsi="Times New Roman" w:cs="Times New Roman"/>
          <w:sz w:val="24"/>
          <w:szCs w:val="24"/>
        </w:rPr>
        <w:t xml:space="preserve"> (2013). </w:t>
      </w:r>
      <w:r w:rsidR="00341611">
        <w:rPr>
          <w:rFonts w:ascii="Times New Roman" w:hAnsi="Times New Roman" w:cs="Times New Roman"/>
          <w:sz w:val="24"/>
          <w:szCs w:val="24"/>
        </w:rPr>
        <w:t>Barnett et al. (2018) shines light on this particular issue, stating;</w:t>
      </w:r>
    </w:p>
    <w:p w14:paraId="0804C740" w14:textId="4BE5C9EB" w:rsidR="00EF37C4" w:rsidRPr="00EF37C4" w:rsidRDefault="00EF37C4" w:rsidP="00341611">
      <w:pPr>
        <w:jc w:val="center"/>
        <w:rPr>
          <w:rFonts w:ascii="Times New Roman" w:hAnsi="Times New Roman" w:cs="Times New Roman"/>
          <w:sz w:val="24"/>
          <w:szCs w:val="24"/>
        </w:rPr>
      </w:pPr>
      <w:r w:rsidRPr="00EF37C4">
        <w:rPr>
          <w:rFonts w:ascii="Times New Roman" w:hAnsi="Times New Roman" w:cs="Times New Roman"/>
          <w:sz w:val="24"/>
          <w:szCs w:val="24"/>
        </w:rPr>
        <w:t>‘There are many suitable options for measuring the learning domains and combinations of elements of physical literacy. Nevertheless, when deciding which assessment method to use, and why, teachers and researchers are offered little guidance on which assessments to use, and how (or whether) they can be reconciled against physical literacy’</w:t>
      </w:r>
    </w:p>
    <w:p w14:paraId="340D9224" w14:textId="77777777" w:rsidR="00230C51" w:rsidRDefault="00230C51" w:rsidP="00EF37C4">
      <w:pPr>
        <w:rPr>
          <w:rFonts w:ascii="Times New Roman" w:hAnsi="Times New Roman" w:cs="Times New Roman"/>
          <w:sz w:val="24"/>
          <w:szCs w:val="24"/>
        </w:rPr>
      </w:pPr>
    </w:p>
    <w:p w14:paraId="1A77D932" w14:textId="3E9F8396" w:rsidR="000A5600" w:rsidRDefault="00486FFD" w:rsidP="00EF37C4">
      <w:pPr>
        <w:rPr>
          <w:rFonts w:ascii="Times New Roman" w:hAnsi="Times New Roman" w:cs="Times New Roman"/>
          <w:sz w:val="24"/>
          <w:szCs w:val="24"/>
        </w:rPr>
      </w:pPr>
      <w:r>
        <w:rPr>
          <w:rFonts w:ascii="Times New Roman" w:hAnsi="Times New Roman" w:cs="Times New Roman"/>
          <w:sz w:val="24"/>
          <w:szCs w:val="24"/>
        </w:rPr>
        <w:t xml:space="preserve"> A further issue comes in extension to one form of measuring</w:t>
      </w:r>
      <w:r w:rsidR="003F4A85">
        <w:rPr>
          <w:rFonts w:ascii="Times New Roman" w:hAnsi="Times New Roman" w:cs="Times New Roman"/>
          <w:sz w:val="24"/>
          <w:szCs w:val="24"/>
        </w:rPr>
        <w:t xml:space="preserve"> physical literacy, and is associated with the cognitive/affective domain.</w:t>
      </w:r>
      <w:r w:rsidR="00B34793">
        <w:rPr>
          <w:rFonts w:ascii="Times New Roman" w:hAnsi="Times New Roman" w:cs="Times New Roman"/>
          <w:sz w:val="24"/>
          <w:szCs w:val="24"/>
        </w:rPr>
        <w:t xml:space="preserve"> </w:t>
      </w:r>
      <w:r w:rsidR="0050471F">
        <w:rPr>
          <w:rFonts w:ascii="Times New Roman" w:hAnsi="Times New Roman" w:cs="Times New Roman"/>
          <w:sz w:val="24"/>
          <w:szCs w:val="24"/>
        </w:rPr>
        <w:t>As Edwards et al. (2018) states, i</w:t>
      </w:r>
      <w:r w:rsidR="00B34793">
        <w:rPr>
          <w:rFonts w:ascii="Times New Roman" w:hAnsi="Times New Roman" w:cs="Times New Roman"/>
          <w:sz w:val="24"/>
          <w:szCs w:val="24"/>
        </w:rPr>
        <w:t>t is difficult, and arguably incorrect to measure the cognitive state when children and adolescents’</w:t>
      </w:r>
      <w:r w:rsidR="003F4A85">
        <w:rPr>
          <w:rFonts w:ascii="Times New Roman" w:hAnsi="Times New Roman" w:cs="Times New Roman"/>
          <w:sz w:val="24"/>
          <w:szCs w:val="24"/>
        </w:rPr>
        <w:t xml:space="preserve"> </w:t>
      </w:r>
      <w:r w:rsidR="0050471F">
        <w:rPr>
          <w:rFonts w:ascii="Times New Roman" w:hAnsi="Times New Roman" w:cs="Times New Roman"/>
          <w:sz w:val="24"/>
          <w:szCs w:val="24"/>
        </w:rPr>
        <w:t>thoughts and feelings given the</w:t>
      </w:r>
      <w:r w:rsidR="0036553D">
        <w:rPr>
          <w:rFonts w:ascii="Times New Roman" w:hAnsi="Times New Roman" w:cs="Times New Roman"/>
          <w:sz w:val="24"/>
          <w:szCs w:val="24"/>
        </w:rPr>
        <w:t xml:space="preserve">y’re prone to be undpredictable depending on their mood on that partidular day, and could change on a daily basis. Thus, </w:t>
      </w:r>
      <w:r w:rsidR="00EF37C4" w:rsidRPr="00EF37C4">
        <w:rPr>
          <w:rFonts w:ascii="Times New Roman" w:hAnsi="Times New Roman" w:cs="Times New Roman"/>
          <w:sz w:val="24"/>
          <w:szCs w:val="24"/>
        </w:rPr>
        <w:t>mak</w:t>
      </w:r>
      <w:r w:rsidR="0036553D">
        <w:rPr>
          <w:rFonts w:ascii="Times New Roman" w:hAnsi="Times New Roman" w:cs="Times New Roman"/>
          <w:sz w:val="24"/>
          <w:szCs w:val="24"/>
        </w:rPr>
        <w:t>es</w:t>
      </w:r>
      <w:r w:rsidR="00EF37C4" w:rsidRPr="00EF37C4">
        <w:rPr>
          <w:rFonts w:ascii="Times New Roman" w:hAnsi="Times New Roman" w:cs="Times New Roman"/>
          <w:sz w:val="24"/>
          <w:szCs w:val="24"/>
        </w:rPr>
        <w:t xml:space="preserve"> it challenging to effectively measure/assess the affective and cognitive domains of physical literacy with qualitative measures/assessments alone </w:t>
      </w:r>
    </w:p>
    <w:p w14:paraId="1BC1CB3C" w14:textId="749E7CDC" w:rsidR="000A5600" w:rsidRDefault="000A5600" w:rsidP="000D0578">
      <w:pPr>
        <w:rPr>
          <w:rFonts w:ascii="Times New Roman" w:hAnsi="Times New Roman" w:cs="Times New Roman"/>
          <w:sz w:val="24"/>
          <w:szCs w:val="24"/>
        </w:rPr>
      </w:pPr>
    </w:p>
    <w:p w14:paraId="1C2A40F2" w14:textId="77777777" w:rsidR="003902DB" w:rsidRDefault="003902DB" w:rsidP="000D0578">
      <w:pPr>
        <w:rPr>
          <w:rFonts w:ascii="Times New Roman" w:hAnsi="Times New Roman" w:cs="Times New Roman"/>
          <w:sz w:val="24"/>
          <w:szCs w:val="24"/>
        </w:rPr>
      </w:pPr>
    </w:p>
    <w:p w14:paraId="5243EFD4" w14:textId="77777777" w:rsidR="00492A24" w:rsidRDefault="00492A24" w:rsidP="000D0578">
      <w:pPr>
        <w:rPr>
          <w:rFonts w:ascii="Times New Roman" w:hAnsi="Times New Roman" w:cs="Times New Roman"/>
          <w:b/>
          <w:bCs/>
          <w:sz w:val="24"/>
          <w:szCs w:val="24"/>
          <w:u w:val="single"/>
        </w:rPr>
      </w:pPr>
    </w:p>
    <w:p w14:paraId="2D440655" w14:textId="77777777" w:rsidR="00492A24" w:rsidRDefault="00492A24" w:rsidP="000D0578">
      <w:pPr>
        <w:rPr>
          <w:rFonts w:ascii="Times New Roman" w:hAnsi="Times New Roman" w:cs="Times New Roman"/>
          <w:b/>
          <w:bCs/>
          <w:sz w:val="24"/>
          <w:szCs w:val="24"/>
          <w:u w:val="single"/>
        </w:rPr>
      </w:pPr>
    </w:p>
    <w:p w14:paraId="77DD0E92" w14:textId="77777777" w:rsidR="00492A24" w:rsidRDefault="00492A24" w:rsidP="000D0578">
      <w:pPr>
        <w:rPr>
          <w:rFonts w:ascii="Times New Roman" w:hAnsi="Times New Roman" w:cs="Times New Roman"/>
          <w:b/>
          <w:bCs/>
          <w:sz w:val="24"/>
          <w:szCs w:val="24"/>
          <w:u w:val="single"/>
        </w:rPr>
      </w:pPr>
    </w:p>
    <w:p w14:paraId="656CDE83" w14:textId="77777777" w:rsidR="00492A24" w:rsidRDefault="00492A24" w:rsidP="000D0578">
      <w:pPr>
        <w:rPr>
          <w:rFonts w:ascii="Times New Roman" w:hAnsi="Times New Roman" w:cs="Times New Roman"/>
          <w:b/>
          <w:bCs/>
          <w:sz w:val="24"/>
          <w:szCs w:val="24"/>
          <w:u w:val="single"/>
        </w:rPr>
      </w:pPr>
    </w:p>
    <w:p w14:paraId="6DA03E37" w14:textId="77777777" w:rsidR="00492A24" w:rsidRDefault="00492A24" w:rsidP="000D0578">
      <w:pPr>
        <w:rPr>
          <w:rFonts w:ascii="Times New Roman" w:hAnsi="Times New Roman" w:cs="Times New Roman"/>
          <w:b/>
          <w:bCs/>
          <w:sz w:val="24"/>
          <w:szCs w:val="24"/>
          <w:u w:val="single"/>
        </w:rPr>
      </w:pPr>
    </w:p>
    <w:p w14:paraId="39B8E64A" w14:textId="77777777" w:rsidR="00492A24" w:rsidRDefault="00492A24" w:rsidP="000D0578">
      <w:pPr>
        <w:rPr>
          <w:rFonts w:ascii="Times New Roman" w:hAnsi="Times New Roman" w:cs="Times New Roman"/>
          <w:b/>
          <w:bCs/>
          <w:sz w:val="24"/>
          <w:szCs w:val="24"/>
          <w:u w:val="single"/>
        </w:rPr>
      </w:pPr>
    </w:p>
    <w:p w14:paraId="6E7830BF" w14:textId="77777777" w:rsidR="00492A24" w:rsidRDefault="00492A24" w:rsidP="000D0578">
      <w:pPr>
        <w:rPr>
          <w:rFonts w:ascii="Times New Roman" w:hAnsi="Times New Roman" w:cs="Times New Roman"/>
          <w:b/>
          <w:bCs/>
          <w:sz w:val="24"/>
          <w:szCs w:val="24"/>
          <w:u w:val="single"/>
        </w:rPr>
      </w:pPr>
    </w:p>
    <w:p w14:paraId="6DFA8D90" w14:textId="77777777" w:rsidR="00492A24" w:rsidRDefault="00492A24" w:rsidP="000D0578">
      <w:pPr>
        <w:rPr>
          <w:rFonts w:ascii="Times New Roman" w:hAnsi="Times New Roman" w:cs="Times New Roman"/>
          <w:b/>
          <w:bCs/>
          <w:sz w:val="24"/>
          <w:szCs w:val="24"/>
          <w:u w:val="single"/>
        </w:rPr>
      </w:pPr>
    </w:p>
    <w:p w14:paraId="1A1DB66F" w14:textId="77777777" w:rsidR="00492A24" w:rsidRDefault="00492A24" w:rsidP="000D0578">
      <w:pPr>
        <w:rPr>
          <w:rFonts w:ascii="Times New Roman" w:hAnsi="Times New Roman" w:cs="Times New Roman"/>
          <w:b/>
          <w:bCs/>
          <w:sz w:val="24"/>
          <w:szCs w:val="24"/>
          <w:u w:val="single"/>
        </w:rPr>
      </w:pPr>
    </w:p>
    <w:p w14:paraId="5EEE192B" w14:textId="7C63C230" w:rsidR="000A5600" w:rsidRDefault="000A5600" w:rsidP="000D0578">
      <w:pPr>
        <w:rPr>
          <w:rFonts w:ascii="Times New Roman" w:hAnsi="Times New Roman" w:cs="Times New Roman"/>
          <w:b/>
          <w:bCs/>
          <w:sz w:val="24"/>
          <w:szCs w:val="24"/>
          <w:u w:val="single"/>
        </w:rPr>
      </w:pPr>
      <w:bookmarkStart w:id="0" w:name="_GoBack"/>
      <w:bookmarkEnd w:id="0"/>
      <w:r>
        <w:rPr>
          <w:rFonts w:ascii="Times New Roman" w:hAnsi="Times New Roman" w:cs="Times New Roman"/>
          <w:b/>
          <w:bCs/>
          <w:sz w:val="24"/>
          <w:szCs w:val="24"/>
          <w:u w:val="single"/>
        </w:rPr>
        <w:lastRenderedPageBreak/>
        <w:t>Refrences</w:t>
      </w:r>
    </w:p>
    <w:p w14:paraId="04C0F46D" w14:textId="562A94E3" w:rsidR="00A5401B" w:rsidRDefault="00A5401B" w:rsidP="000D0578">
      <w:pPr>
        <w:rPr>
          <w:rFonts w:ascii="Times New Roman" w:hAnsi="Times New Roman" w:cs="Times New Roman"/>
          <w:sz w:val="24"/>
          <w:szCs w:val="24"/>
        </w:rPr>
      </w:pPr>
      <w:r w:rsidRPr="00A5401B">
        <w:rPr>
          <w:rFonts w:ascii="Times New Roman" w:hAnsi="Times New Roman" w:cs="Times New Roman"/>
          <w:sz w:val="24"/>
          <w:szCs w:val="24"/>
        </w:rPr>
        <w:t>Adele Kentel, J. and Dobson, T., 2007. Beyond myopic visions of education: revisiting movement literacy. Physical Education &amp; Sport Pedagogy, 12(2), pp.145-162.</w:t>
      </w:r>
    </w:p>
    <w:p w14:paraId="3A9EAF0B" w14:textId="683BEDE8" w:rsidR="00C613BC" w:rsidRDefault="00C613BC" w:rsidP="000D0578">
      <w:pPr>
        <w:rPr>
          <w:rFonts w:ascii="Times New Roman" w:hAnsi="Times New Roman" w:cs="Times New Roman"/>
          <w:sz w:val="24"/>
          <w:szCs w:val="24"/>
        </w:rPr>
      </w:pPr>
      <w:r w:rsidRPr="00C613BC">
        <w:rPr>
          <w:rFonts w:ascii="Times New Roman" w:hAnsi="Times New Roman" w:cs="Times New Roman"/>
          <w:sz w:val="24"/>
          <w:szCs w:val="24"/>
        </w:rPr>
        <w:t>Bannon, C. (2013). An investigation into teaching strategies and assessment methods to foster physical literacy. Journal of Sport Science and Physical Education. 65, pp. 199–203.</w:t>
      </w:r>
    </w:p>
    <w:p w14:paraId="182BF52D" w14:textId="2E762046" w:rsidR="009D457B" w:rsidRDefault="009D457B" w:rsidP="000D0578">
      <w:pPr>
        <w:rPr>
          <w:rFonts w:ascii="Times New Roman" w:hAnsi="Times New Roman" w:cs="Times New Roman"/>
          <w:sz w:val="24"/>
          <w:szCs w:val="24"/>
        </w:rPr>
      </w:pPr>
      <w:r w:rsidRPr="009D457B">
        <w:rPr>
          <w:rFonts w:ascii="Times New Roman" w:hAnsi="Times New Roman" w:cs="Times New Roman"/>
          <w:sz w:val="24"/>
          <w:szCs w:val="24"/>
        </w:rPr>
        <w:t>Barnett, L., Dudley, D., Telford, R., Lubans, D., Bryant, A., Roberts, W., Morgan, P., Schranz, N., Weissensteiner, J., Vella, S., Salmon, J., Ziviani, J., Okely, A., Wainwright, N., Roberts, J. and Keegan, R. (2018). Paper 5: How can we assess physical literacy? Journal of Science and Medicine in Sport, 21, pp. S57-S58.</w:t>
      </w:r>
    </w:p>
    <w:p w14:paraId="33A96430" w14:textId="2B2DD408" w:rsidR="00D64261" w:rsidRDefault="00D64261" w:rsidP="000D0578">
      <w:pPr>
        <w:rPr>
          <w:rFonts w:ascii="Times New Roman" w:hAnsi="Times New Roman" w:cs="Times New Roman"/>
          <w:sz w:val="24"/>
          <w:szCs w:val="24"/>
        </w:rPr>
      </w:pPr>
      <w:r w:rsidRPr="00D64261">
        <w:rPr>
          <w:rFonts w:ascii="Times New Roman" w:hAnsi="Times New Roman" w:cs="Times New Roman"/>
          <w:sz w:val="24"/>
          <w:szCs w:val="24"/>
        </w:rPr>
        <w:t>C</w:t>
      </w:r>
      <w:r>
        <w:rPr>
          <w:rFonts w:ascii="Times New Roman" w:hAnsi="Times New Roman" w:cs="Times New Roman"/>
          <w:sz w:val="24"/>
          <w:szCs w:val="24"/>
        </w:rPr>
        <w:t>ale</w:t>
      </w:r>
      <w:r w:rsidRPr="00D64261">
        <w:rPr>
          <w:rFonts w:ascii="Times New Roman" w:hAnsi="Times New Roman" w:cs="Times New Roman"/>
          <w:sz w:val="24"/>
          <w:szCs w:val="24"/>
        </w:rPr>
        <w:t xml:space="preserve">, L. and </w:t>
      </w:r>
      <w:r>
        <w:rPr>
          <w:rFonts w:ascii="Times New Roman" w:hAnsi="Times New Roman" w:cs="Times New Roman"/>
          <w:sz w:val="24"/>
          <w:szCs w:val="24"/>
        </w:rPr>
        <w:t>Harris</w:t>
      </w:r>
      <w:r w:rsidRPr="00D64261">
        <w:rPr>
          <w:rFonts w:ascii="Times New Roman" w:hAnsi="Times New Roman" w:cs="Times New Roman"/>
          <w:sz w:val="24"/>
          <w:szCs w:val="24"/>
        </w:rPr>
        <w:t xml:space="preserve">, J., 2009. Fitness testing in physical education – a misdirected effort in promoting healthy lifestyles and physical activity. </w:t>
      </w:r>
      <w:r w:rsidRPr="00D64261">
        <w:rPr>
          <w:rFonts w:ascii="Times New Roman" w:hAnsi="Times New Roman" w:cs="Times New Roman"/>
          <w:i/>
          <w:iCs/>
          <w:sz w:val="24"/>
          <w:szCs w:val="24"/>
        </w:rPr>
        <w:t>Physical Education &amp; Sport Pedagogy</w:t>
      </w:r>
      <w:r w:rsidRPr="00D64261">
        <w:rPr>
          <w:rFonts w:ascii="Times New Roman" w:hAnsi="Times New Roman" w:cs="Times New Roman"/>
          <w:sz w:val="24"/>
          <w:szCs w:val="24"/>
        </w:rPr>
        <w:t>, 14(1), pp. 89-108.</w:t>
      </w:r>
    </w:p>
    <w:p w14:paraId="0B9EA61E" w14:textId="5193F1A0" w:rsidR="00F30CEA" w:rsidRDefault="00F30CEA" w:rsidP="000D0578">
      <w:pPr>
        <w:rPr>
          <w:rFonts w:ascii="Times New Roman" w:hAnsi="Times New Roman" w:cs="Times New Roman"/>
          <w:sz w:val="24"/>
          <w:szCs w:val="24"/>
        </w:rPr>
      </w:pPr>
      <w:r>
        <w:rPr>
          <w:rFonts w:ascii="Times New Roman" w:hAnsi="Times New Roman" w:cs="Times New Roman"/>
          <w:sz w:val="24"/>
          <w:szCs w:val="24"/>
        </w:rPr>
        <w:t xml:space="preserve">Cambrise Assessment International Education. (2020). </w:t>
      </w:r>
      <w:r w:rsidRPr="00F30CEA">
        <w:rPr>
          <w:rFonts w:ascii="Times New Roman" w:hAnsi="Times New Roman" w:cs="Times New Roman"/>
          <w:sz w:val="24"/>
          <w:szCs w:val="24"/>
        </w:rPr>
        <w:t>Getting started with Assessment for Learning</w:t>
      </w:r>
      <w:r>
        <w:rPr>
          <w:rFonts w:ascii="Times New Roman" w:hAnsi="Times New Roman" w:cs="Times New Roman"/>
          <w:sz w:val="24"/>
          <w:szCs w:val="24"/>
        </w:rPr>
        <w:t xml:space="preserve">. Available: </w:t>
      </w:r>
      <w:hyperlink r:id="rId5" w:history="1">
        <w:r w:rsidR="007D00FB" w:rsidRPr="00B71065">
          <w:rPr>
            <w:rStyle w:val="Hyperlink"/>
            <w:rFonts w:ascii="Times New Roman" w:hAnsi="Times New Roman" w:cs="Times New Roman"/>
            <w:sz w:val="24"/>
            <w:szCs w:val="24"/>
          </w:rPr>
          <w:t>https://cambridge-community.org.uk/professional-development/gswafl/index.html</w:t>
        </w:r>
      </w:hyperlink>
      <w:r w:rsidR="007D00FB">
        <w:rPr>
          <w:rFonts w:ascii="Times New Roman" w:hAnsi="Times New Roman" w:cs="Times New Roman"/>
          <w:sz w:val="24"/>
          <w:szCs w:val="24"/>
        </w:rPr>
        <w:t xml:space="preserve"> [Accessed: 22/05/2020].</w:t>
      </w:r>
    </w:p>
    <w:p w14:paraId="259012A8" w14:textId="246EA6FB" w:rsidR="0054521B" w:rsidRDefault="0054521B" w:rsidP="000D0578">
      <w:pPr>
        <w:rPr>
          <w:rFonts w:ascii="Times New Roman" w:hAnsi="Times New Roman" w:cs="Times New Roman"/>
          <w:sz w:val="24"/>
          <w:szCs w:val="24"/>
        </w:rPr>
      </w:pPr>
      <w:r w:rsidRPr="0054521B">
        <w:rPr>
          <w:rFonts w:ascii="Times New Roman" w:hAnsi="Times New Roman" w:cs="Times New Roman"/>
          <w:sz w:val="24"/>
          <w:szCs w:val="24"/>
        </w:rPr>
        <w:t>Carroll, B. (1994) Assessment in Physical Education. Burgess Science Press: Basingstoke.</w:t>
      </w:r>
    </w:p>
    <w:p w14:paraId="4408C134" w14:textId="41E7A4D2" w:rsidR="001658D5" w:rsidRDefault="001658D5" w:rsidP="000D0578">
      <w:pPr>
        <w:rPr>
          <w:rFonts w:ascii="Times New Roman" w:hAnsi="Times New Roman" w:cs="Times New Roman"/>
          <w:sz w:val="24"/>
          <w:szCs w:val="24"/>
        </w:rPr>
      </w:pPr>
      <w:r>
        <w:rPr>
          <w:rFonts w:ascii="Times New Roman" w:hAnsi="Times New Roman" w:cs="Times New Roman"/>
          <w:sz w:val="24"/>
          <w:szCs w:val="24"/>
        </w:rPr>
        <w:t xml:space="preserve">Earl, L. M. (2006). </w:t>
      </w:r>
      <w:r w:rsidR="00382A7B" w:rsidRPr="00382A7B">
        <w:rPr>
          <w:rFonts w:ascii="Times New Roman" w:hAnsi="Times New Roman" w:cs="Times New Roman"/>
          <w:sz w:val="24"/>
          <w:szCs w:val="24"/>
        </w:rPr>
        <w:t>Rethinking Classroom Assessment with Purpose in Mind: Assessment for Learning, Assessment as Learning, Assessment of Learning</w:t>
      </w:r>
      <w:r w:rsidR="00382A7B">
        <w:rPr>
          <w:rFonts w:ascii="Times New Roman" w:hAnsi="Times New Roman" w:cs="Times New Roman"/>
          <w:sz w:val="24"/>
          <w:szCs w:val="24"/>
        </w:rPr>
        <w:t xml:space="preserve">. </w:t>
      </w:r>
    </w:p>
    <w:p w14:paraId="5A672FDD" w14:textId="77777777" w:rsidR="005D3C6A" w:rsidRPr="005D3C6A" w:rsidRDefault="005D3C6A" w:rsidP="005D3C6A">
      <w:pPr>
        <w:rPr>
          <w:rFonts w:ascii="Times New Roman" w:hAnsi="Times New Roman" w:cs="Times New Roman"/>
          <w:sz w:val="24"/>
          <w:szCs w:val="24"/>
        </w:rPr>
      </w:pPr>
      <w:r w:rsidRPr="005D3C6A">
        <w:rPr>
          <w:rFonts w:ascii="Times New Roman" w:hAnsi="Times New Roman" w:cs="Times New Roman"/>
          <w:sz w:val="24"/>
          <w:szCs w:val="24"/>
        </w:rPr>
        <w:t xml:space="preserve">Edwards, L. C., Bryant, A. S., Keegan, R, J., Morgan, K. and Jones, A. M. (2017). Definitions, foundations, and associations of physical literacy: A systematic review. Sports Medicine, 47, pp.113-116. </w:t>
      </w:r>
    </w:p>
    <w:p w14:paraId="6EAAEA9F" w14:textId="5BC1C6C4" w:rsidR="005D3C6A" w:rsidRDefault="005D3C6A" w:rsidP="005D3C6A">
      <w:pPr>
        <w:rPr>
          <w:rFonts w:ascii="Times New Roman" w:hAnsi="Times New Roman" w:cs="Times New Roman"/>
          <w:sz w:val="24"/>
          <w:szCs w:val="24"/>
        </w:rPr>
      </w:pPr>
      <w:r w:rsidRPr="005D3C6A">
        <w:rPr>
          <w:rFonts w:ascii="Times New Roman" w:hAnsi="Times New Roman" w:cs="Times New Roman"/>
          <w:sz w:val="24"/>
          <w:szCs w:val="24"/>
        </w:rPr>
        <w:t>Edwards, L. C., Bryant, A. S., Keegan, R. J., Morgan, K., Cooper, S.-M., &amp; Jones, A. M. (201</w:t>
      </w:r>
      <w:r>
        <w:rPr>
          <w:rFonts w:ascii="Times New Roman" w:hAnsi="Times New Roman" w:cs="Times New Roman"/>
          <w:sz w:val="24"/>
          <w:szCs w:val="24"/>
        </w:rPr>
        <w:t>8</w:t>
      </w:r>
      <w:r w:rsidR="004267AB">
        <w:rPr>
          <w:rFonts w:ascii="Times New Roman" w:hAnsi="Times New Roman" w:cs="Times New Roman"/>
          <w:sz w:val="24"/>
          <w:szCs w:val="24"/>
        </w:rPr>
        <w:t>)</w:t>
      </w:r>
      <w:r w:rsidRPr="005D3C6A">
        <w:rPr>
          <w:rFonts w:ascii="Times New Roman" w:hAnsi="Times New Roman" w:cs="Times New Roman"/>
          <w:sz w:val="24"/>
          <w:szCs w:val="24"/>
        </w:rPr>
        <w:t>. “Measuring” Physical Literacy and Related Constructs: A Systematic Review of Empirical Findings. Sports Medicine, 48(3), 659–682.</w:t>
      </w:r>
    </w:p>
    <w:p w14:paraId="002964C1" w14:textId="557756BB" w:rsidR="00F02A07" w:rsidRDefault="00F02A07" w:rsidP="000D0578">
      <w:pPr>
        <w:rPr>
          <w:rFonts w:ascii="Times New Roman" w:hAnsi="Times New Roman" w:cs="Times New Roman"/>
          <w:sz w:val="24"/>
          <w:szCs w:val="24"/>
        </w:rPr>
      </w:pPr>
      <w:r w:rsidRPr="00F02A07">
        <w:rPr>
          <w:rFonts w:ascii="Times New Roman" w:hAnsi="Times New Roman" w:cs="Times New Roman"/>
          <w:sz w:val="24"/>
          <w:szCs w:val="24"/>
        </w:rPr>
        <w:t xml:space="preserve">Georgakis, S., &amp; Wilson, R. (2012). Australian physical education and school sport: An exploration into contemporary assessment. </w:t>
      </w:r>
      <w:r w:rsidRPr="00F02A07">
        <w:rPr>
          <w:rFonts w:ascii="Times New Roman" w:hAnsi="Times New Roman" w:cs="Times New Roman"/>
          <w:i/>
          <w:iCs/>
          <w:sz w:val="24"/>
          <w:szCs w:val="24"/>
        </w:rPr>
        <w:t>Asian Journal of Exercise &amp; Sport Science</w:t>
      </w:r>
      <w:r w:rsidRPr="00F02A07">
        <w:rPr>
          <w:rFonts w:ascii="Times New Roman" w:hAnsi="Times New Roman" w:cs="Times New Roman"/>
          <w:sz w:val="24"/>
          <w:szCs w:val="24"/>
        </w:rPr>
        <w:t>, 9(1), 37–52.</w:t>
      </w:r>
    </w:p>
    <w:p w14:paraId="5E471887" w14:textId="6452B819" w:rsidR="00403C52" w:rsidRDefault="00403C52" w:rsidP="000D0578">
      <w:pPr>
        <w:rPr>
          <w:rFonts w:ascii="Times New Roman" w:hAnsi="Times New Roman" w:cs="Times New Roman"/>
          <w:sz w:val="24"/>
          <w:szCs w:val="24"/>
        </w:rPr>
      </w:pPr>
      <w:r w:rsidRPr="00403C52">
        <w:rPr>
          <w:rFonts w:ascii="Times New Roman" w:hAnsi="Times New Roman" w:cs="Times New Roman"/>
          <w:sz w:val="24"/>
          <w:szCs w:val="24"/>
        </w:rPr>
        <w:t>Hay, P., &amp; Penney, D. (2013). Assessment in physical education. A sociocultural perspective. New York: Routledge.</w:t>
      </w:r>
    </w:p>
    <w:p w14:paraId="7FF3A416" w14:textId="0416F208" w:rsidR="00634309" w:rsidRDefault="00634309" w:rsidP="000D0578">
      <w:pPr>
        <w:rPr>
          <w:rFonts w:ascii="Times New Roman" w:hAnsi="Times New Roman" w:cs="Times New Roman"/>
          <w:sz w:val="24"/>
          <w:szCs w:val="24"/>
        </w:rPr>
      </w:pPr>
      <w:r w:rsidRPr="00634309">
        <w:rPr>
          <w:rFonts w:ascii="Times New Roman" w:hAnsi="Times New Roman" w:cs="Times New Roman"/>
          <w:sz w:val="24"/>
          <w:szCs w:val="24"/>
        </w:rPr>
        <w:t xml:space="preserve">James, A.R., Griffin, L., and Dodds, P. (2009) Perceptions of middle school assessment: an ecological view. </w:t>
      </w:r>
      <w:r w:rsidRPr="00634309">
        <w:rPr>
          <w:rFonts w:ascii="Times New Roman" w:hAnsi="Times New Roman" w:cs="Times New Roman"/>
          <w:i/>
          <w:iCs/>
          <w:sz w:val="24"/>
          <w:szCs w:val="24"/>
        </w:rPr>
        <w:t>Physical Education and Sport Pedagogy</w:t>
      </w:r>
      <w:r w:rsidRPr="00634309">
        <w:rPr>
          <w:rFonts w:ascii="Times New Roman" w:hAnsi="Times New Roman" w:cs="Times New Roman"/>
          <w:sz w:val="24"/>
          <w:szCs w:val="24"/>
        </w:rPr>
        <w:t>. 14(3): pp. 323-334.</w:t>
      </w:r>
    </w:p>
    <w:p w14:paraId="7F4FD639" w14:textId="1822D951" w:rsidR="00323F5D" w:rsidRDefault="00323F5D" w:rsidP="000D0578">
      <w:pPr>
        <w:rPr>
          <w:rFonts w:ascii="Times New Roman" w:hAnsi="Times New Roman" w:cs="Times New Roman"/>
          <w:sz w:val="24"/>
          <w:szCs w:val="24"/>
        </w:rPr>
      </w:pPr>
      <w:r w:rsidRPr="00323F5D">
        <w:rPr>
          <w:rFonts w:ascii="Times New Roman" w:hAnsi="Times New Roman" w:cs="Times New Roman"/>
          <w:sz w:val="24"/>
          <w:szCs w:val="24"/>
        </w:rPr>
        <w:t xml:space="preserve">Keating, XD (2003) The current often implemented fitness tests in physical education programs: Problems and future directions. </w:t>
      </w:r>
      <w:r w:rsidRPr="00323F5D">
        <w:rPr>
          <w:rFonts w:ascii="Times New Roman" w:hAnsi="Times New Roman" w:cs="Times New Roman"/>
          <w:i/>
          <w:iCs/>
          <w:sz w:val="24"/>
          <w:szCs w:val="24"/>
        </w:rPr>
        <w:t>Quest</w:t>
      </w:r>
      <w:r>
        <w:rPr>
          <w:rFonts w:ascii="Times New Roman" w:hAnsi="Times New Roman" w:cs="Times New Roman"/>
          <w:i/>
          <w:iCs/>
          <w:sz w:val="24"/>
          <w:szCs w:val="24"/>
        </w:rPr>
        <w:t>,</w:t>
      </w:r>
      <w:r w:rsidRPr="00323F5D">
        <w:rPr>
          <w:rFonts w:ascii="Times New Roman" w:hAnsi="Times New Roman" w:cs="Times New Roman"/>
          <w:sz w:val="24"/>
          <w:szCs w:val="24"/>
        </w:rPr>
        <w:t xml:space="preserve"> 55(2): </w:t>
      </w:r>
      <w:r>
        <w:rPr>
          <w:rFonts w:ascii="Times New Roman" w:hAnsi="Times New Roman" w:cs="Times New Roman"/>
          <w:sz w:val="24"/>
          <w:szCs w:val="24"/>
        </w:rPr>
        <w:t xml:space="preserve">pp. </w:t>
      </w:r>
      <w:r w:rsidRPr="00323F5D">
        <w:rPr>
          <w:rFonts w:ascii="Times New Roman" w:hAnsi="Times New Roman" w:cs="Times New Roman"/>
          <w:sz w:val="24"/>
          <w:szCs w:val="24"/>
        </w:rPr>
        <w:t>141–160.</w:t>
      </w:r>
    </w:p>
    <w:p w14:paraId="0A89FADC" w14:textId="10887056" w:rsidR="00F15829" w:rsidRDefault="00F15829" w:rsidP="000D0578">
      <w:pPr>
        <w:rPr>
          <w:rFonts w:ascii="Times New Roman" w:hAnsi="Times New Roman" w:cs="Times New Roman"/>
          <w:sz w:val="24"/>
          <w:szCs w:val="24"/>
        </w:rPr>
      </w:pPr>
      <w:r w:rsidRPr="00F15829">
        <w:rPr>
          <w:rFonts w:ascii="Times New Roman" w:hAnsi="Times New Roman" w:cs="Times New Roman"/>
          <w:sz w:val="24"/>
          <w:szCs w:val="24"/>
        </w:rPr>
        <w:t xml:space="preserve">Koka, A. and Hein, V. (2006) Perceptions of teachers’ positive feedback and perceived threat to sense of self in physical education: a longitudinal study. </w:t>
      </w:r>
      <w:r w:rsidRPr="00F15829">
        <w:rPr>
          <w:rFonts w:ascii="Times New Roman" w:hAnsi="Times New Roman" w:cs="Times New Roman"/>
          <w:i/>
          <w:iCs/>
          <w:sz w:val="24"/>
          <w:szCs w:val="24"/>
        </w:rPr>
        <w:t>European Physical Education Review</w:t>
      </w:r>
      <w:r w:rsidRPr="00F15829">
        <w:rPr>
          <w:rFonts w:ascii="Times New Roman" w:hAnsi="Times New Roman" w:cs="Times New Roman"/>
          <w:sz w:val="24"/>
          <w:szCs w:val="24"/>
        </w:rPr>
        <w:t>. 12(2): pp 165-179.</w:t>
      </w:r>
    </w:p>
    <w:p w14:paraId="5D4A5075" w14:textId="5CBC4FE4" w:rsidR="005B1317" w:rsidRDefault="005B1317" w:rsidP="000D0578">
      <w:pPr>
        <w:rPr>
          <w:rFonts w:ascii="Times New Roman" w:hAnsi="Times New Roman" w:cs="Times New Roman"/>
          <w:sz w:val="24"/>
          <w:szCs w:val="24"/>
        </w:rPr>
      </w:pPr>
      <w:r w:rsidRPr="005B1317">
        <w:rPr>
          <w:rFonts w:ascii="Times New Roman" w:hAnsi="Times New Roman" w:cs="Times New Roman"/>
          <w:sz w:val="24"/>
          <w:szCs w:val="24"/>
        </w:rPr>
        <w:lastRenderedPageBreak/>
        <w:t>Lloyd, M., Colley, R. and Tremblay, M.</w:t>
      </w:r>
      <w:r w:rsidR="001779C3">
        <w:rPr>
          <w:rFonts w:ascii="Times New Roman" w:hAnsi="Times New Roman" w:cs="Times New Roman"/>
          <w:sz w:val="24"/>
          <w:szCs w:val="24"/>
        </w:rPr>
        <w:t xml:space="preserve"> (</w:t>
      </w:r>
      <w:r w:rsidRPr="005B1317">
        <w:rPr>
          <w:rFonts w:ascii="Times New Roman" w:hAnsi="Times New Roman" w:cs="Times New Roman"/>
          <w:sz w:val="24"/>
          <w:szCs w:val="24"/>
        </w:rPr>
        <w:t>2010</w:t>
      </w:r>
      <w:r w:rsidR="001779C3">
        <w:rPr>
          <w:rFonts w:ascii="Times New Roman" w:hAnsi="Times New Roman" w:cs="Times New Roman"/>
          <w:sz w:val="24"/>
          <w:szCs w:val="24"/>
        </w:rPr>
        <w:t>)</w:t>
      </w:r>
      <w:r w:rsidRPr="005B1317">
        <w:rPr>
          <w:rFonts w:ascii="Times New Roman" w:hAnsi="Times New Roman" w:cs="Times New Roman"/>
          <w:sz w:val="24"/>
          <w:szCs w:val="24"/>
        </w:rPr>
        <w:t xml:space="preserve">. Advancing the Debate on ‘Fitness Testing’ for Children: Perhaps We’re Riding the Wrong Animal. </w:t>
      </w:r>
      <w:r w:rsidRPr="005B1317">
        <w:rPr>
          <w:rFonts w:ascii="Times New Roman" w:hAnsi="Times New Roman" w:cs="Times New Roman"/>
          <w:i/>
          <w:iCs/>
          <w:sz w:val="24"/>
          <w:szCs w:val="24"/>
        </w:rPr>
        <w:t>Pediatric Exercise Science</w:t>
      </w:r>
      <w:r w:rsidRPr="005B1317">
        <w:rPr>
          <w:rFonts w:ascii="Times New Roman" w:hAnsi="Times New Roman" w:cs="Times New Roman"/>
          <w:sz w:val="24"/>
          <w:szCs w:val="24"/>
        </w:rPr>
        <w:t>, 22(2), pp.176-182.</w:t>
      </w:r>
    </w:p>
    <w:p w14:paraId="1873B6C8" w14:textId="6AEFBF47" w:rsidR="002E3B05" w:rsidRDefault="002E3B05" w:rsidP="000D0578">
      <w:pPr>
        <w:rPr>
          <w:rFonts w:ascii="Times New Roman" w:hAnsi="Times New Roman" w:cs="Times New Roman"/>
          <w:sz w:val="24"/>
          <w:szCs w:val="24"/>
        </w:rPr>
      </w:pPr>
      <w:r w:rsidRPr="002E3B05">
        <w:rPr>
          <w:rFonts w:ascii="Times New Roman" w:hAnsi="Times New Roman" w:cs="Times New Roman"/>
          <w:sz w:val="24"/>
          <w:szCs w:val="24"/>
        </w:rPr>
        <w:t xml:space="preserve">López-Pastor, V., Kirk, D., Lorente-Catalán, E., MacPhail, A. and Macdonald, D. </w:t>
      </w:r>
      <w:r>
        <w:rPr>
          <w:rFonts w:ascii="Times New Roman" w:hAnsi="Times New Roman" w:cs="Times New Roman"/>
          <w:sz w:val="24"/>
          <w:szCs w:val="24"/>
        </w:rPr>
        <w:t>(</w:t>
      </w:r>
      <w:r w:rsidRPr="002E3B05">
        <w:rPr>
          <w:rFonts w:ascii="Times New Roman" w:hAnsi="Times New Roman" w:cs="Times New Roman"/>
          <w:sz w:val="24"/>
          <w:szCs w:val="24"/>
        </w:rPr>
        <w:t>2013</w:t>
      </w:r>
      <w:r>
        <w:rPr>
          <w:rFonts w:ascii="Times New Roman" w:hAnsi="Times New Roman" w:cs="Times New Roman"/>
          <w:sz w:val="24"/>
          <w:szCs w:val="24"/>
        </w:rPr>
        <w:t>)</w:t>
      </w:r>
      <w:r w:rsidRPr="002E3B05">
        <w:rPr>
          <w:rFonts w:ascii="Times New Roman" w:hAnsi="Times New Roman" w:cs="Times New Roman"/>
          <w:sz w:val="24"/>
          <w:szCs w:val="24"/>
        </w:rPr>
        <w:t xml:space="preserve">. Alternative assessment in physical education: a review of international literature. </w:t>
      </w:r>
      <w:r w:rsidRPr="002E3B05">
        <w:rPr>
          <w:rFonts w:ascii="Times New Roman" w:hAnsi="Times New Roman" w:cs="Times New Roman"/>
          <w:i/>
          <w:iCs/>
          <w:sz w:val="24"/>
          <w:szCs w:val="24"/>
        </w:rPr>
        <w:t>Sport, Education and Society</w:t>
      </w:r>
      <w:r w:rsidRPr="002E3B05">
        <w:rPr>
          <w:rFonts w:ascii="Times New Roman" w:hAnsi="Times New Roman" w:cs="Times New Roman"/>
          <w:sz w:val="24"/>
          <w:szCs w:val="24"/>
        </w:rPr>
        <w:t>, 18(1), pp.57-76.</w:t>
      </w:r>
    </w:p>
    <w:p w14:paraId="1ECFFD9F" w14:textId="0C2E2A20" w:rsidR="008F37C1" w:rsidRDefault="008F37C1" w:rsidP="000D0578">
      <w:pPr>
        <w:rPr>
          <w:rFonts w:ascii="Times New Roman" w:hAnsi="Times New Roman" w:cs="Times New Roman"/>
          <w:sz w:val="24"/>
          <w:szCs w:val="24"/>
        </w:rPr>
      </w:pPr>
      <w:r w:rsidRPr="008F37C1">
        <w:rPr>
          <w:rFonts w:ascii="Times New Roman" w:hAnsi="Times New Roman" w:cs="Times New Roman"/>
          <w:sz w:val="24"/>
          <w:szCs w:val="24"/>
        </w:rPr>
        <w:t>Macfadyen, T., and Bailey, R. (2002) Teaching Physical Education 11-18. London: Continuum. Pp. 75-89.</w:t>
      </w:r>
    </w:p>
    <w:p w14:paraId="5B7809C8" w14:textId="06B06F3A" w:rsidR="006C2DBC" w:rsidRDefault="006C2DBC" w:rsidP="000D0578">
      <w:pPr>
        <w:rPr>
          <w:rFonts w:ascii="Times New Roman" w:hAnsi="Times New Roman" w:cs="Times New Roman"/>
          <w:sz w:val="24"/>
          <w:szCs w:val="24"/>
        </w:rPr>
      </w:pPr>
      <w:r w:rsidRPr="006C2DBC">
        <w:rPr>
          <w:rFonts w:ascii="Times New Roman" w:hAnsi="Times New Roman" w:cs="Times New Roman"/>
          <w:sz w:val="24"/>
          <w:szCs w:val="24"/>
        </w:rPr>
        <w:t>Mawer, M. (1995) The effective teaching of Physical Education. Essex: Pearson Education Limited. pp. 229-248.</w:t>
      </w:r>
    </w:p>
    <w:p w14:paraId="39A7C45C" w14:textId="2B633CCB" w:rsidR="00E40768" w:rsidRDefault="00E40768" w:rsidP="000D0578">
      <w:pPr>
        <w:rPr>
          <w:rFonts w:ascii="Times New Roman" w:hAnsi="Times New Roman" w:cs="Times New Roman"/>
          <w:sz w:val="24"/>
          <w:szCs w:val="24"/>
        </w:rPr>
      </w:pPr>
      <w:r w:rsidRPr="00E40768">
        <w:rPr>
          <w:rFonts w:ascii="Times New Roman" w:hAnsi="Times New Roman" w:cs="Times New Roman"/>
          <w:sz w:val="24"/>
          <w:szCs w:val="24"/>
        </w:rPr>
        <w:t>Millington, B., 2015. Exergaming in retirement centres and the integration of media and physical literacies. Journal of Aging Studies, 35, pp.160-168.</w:t>
      </w:r>
    </w:p>
    <w:p w14:paraId="0DD17590" w14:textId="5682C1F1" w:rsidR="000A5600" w:rsidRDefault="008B36F4" w:rsidP="000D0578">
      <w:pPr>
        <w:rPr>
          <w:rFonts w:ascii="Times New Roman" w:hAnsi="Times New Roman" w:cs="Times New Roman"/>
          <w:sz w:val="24"/>
          <w:szCs w:val="24"/>
        </w:rPr>
      </w:pPr>
      <w:r w:rsidRPr="008B36F4">
        <w:rPr>
          <w:rFonts w:ascii="Times New Roman" w:hAnsi="Times New Roman" w:cs="Times New Roman"/>
          <w:sz w:val="24"/>
          <w:szCs w:val="24"/>
        </w:rPr>
        <w:t>National Council for Curriculum and Assessment. (2007). Assessment in the primary school curriculum: Guidelines for schools. Dublin: National Council for Curriculum and Assessment.</w:t>
      </w:r>
    </w:p>
    <w:p w14:paraId="71572EC3" w14:textId="69DD92D4" w:rsidR="006F5325" w:rsidRDefault="006F5325" w:rsidP="000D0578">
      <w:pPr>
        <w:rPr>
          <w:rFonts w:ascii="Times New Roman" w:hAnsi="Times New Roman" w:cs="Times New Roman"/>
          <w:sz w:val="24"/>
          <w:szCs w:val="24"/>
        </w:rPr>
      </w:pPr>
      <w:r w:rsidRPr="006F5325">
        <w:rPr>
          <w:rFonts w:ascii="Times New Roman" w:hAnsi="Times New Roman" w:cs="Times New Roman"/>
          <w:sz w:val="24"/>
          <w:szCs w:val="24"/>
        </w:rPr>
        <w:t xml:space="preserve">Peach, S., and Bamforth, C. (2003) Tackling the problems of Assessment, Recording and Reporting in Physical Education and Initial Teacher Training 2: an update and evaluation of the project and recommendations for future good practive. </w:t>
      </w:r>
      <w:r w:rsidRPr="004B004D">
        <w:rPr>
          <w:rFonts w:ascii="Times New Roman" w:hAnsi="Times New Roman" w:cs="Times New Roman"/>
          <w:i/>
          <w:iCs/>
          <w:sz w:val="24"/>
          <w:szCs w:val="24"/>
        </w:rPr>
        <w:t>The British Journal of Teaching Physical Education</w:t>
      </w:r>
      <w:r w:rsidRPr="006F5325">
        <w:rPr>
          <w:rFonts w:ascii="Times New Roman" w:hAnsi="Times New Roman" w:cs="Times New Roman"/>
          <w:sz w:val="24"/>
          <w:szCs w:val="24"/>
        </w:rPr>
        <w:t>. 34(1): pp. 22-26.</w:t>
      </w:r>
    </w:p>
    <w:p w14:paraId="7456B31E" w14:textId="44BEBCC9" w:rsidR="0015051D" w:rsidRDefault="0015051D" w:rsidP="000D0578">
      <w:pPr>
        <w:rPr>
          <w:rFonts w:ascii="Times New Roman" w:hAnsi="Times New Roman" w:cs="Times New Roman"/>
          <w:sz w:val="24"/>
          <w:szCs w:val="24"/>
        </w:rPr>
      </w:pPr>
      <w:r w:rsidRPr="0015051D">
        <w:rPr>
          <w:rFonts w:ascii="Times New Roman" w:hAnsi="Times New Roman" w:cs="Times New Roman"/>
          <w:sz w:val="24"/>
          <w:szCs w:val="24"/>
        </w:rPr>
        <w:t>Physical Education Expert Group. (2014). Guidance on Assessment: National Curriculum. Available: https://www.afpe.org.uk/physical-education/wp-content/uploads/Physical_Education_Assessment_booklet_revised_June_2015.pdf</w:t>
      </w:r>
    </w:p>
    <w:p w14:paraId="4275FAA3" w14:textId="71FC7720" w:rsidR="003902DB" w:rsidRDefault="00E376E8" w:rsidP="000D0578">
      <w:pPr>
        <w:rPr>
          <w:rFonts w:ascii="Times New Roman" w:hAnsi="Times New Roman" w:cs="Times New Roman"/>
          <w:sz w:val="24"/>
          <w:szCs w:val="24"/>
        </w:rPr>
      </w:pPr>
      <w:r w:rsidRPr="00E376E8">
        <w:rPr>
          <w:rFonts w:ascii="Times New Roman" w:hAnsi="Times New Roman" w:cs="Times New Roman"/>
          <w:sz w:val="24"/>
          <w:szCs w:val="24"/>
        </w:rPr>
        <w:t>Piotrowski, S. (2000) Assessment, Recording and Reporting. In, Bailey, R., and Macfadyen, T. (Eds) Teaching Physical Education 5-11. London: Continuum. pp. 49-61.</w:t>
      </w:r>
    </w:p>
    <w:p w14:paraId="7D730088" w14:textId="33DED197" w:rsidR="0007393C" w:rsidRDefault="0007393C" w:rsidP="0007393C">
      <w:pPr>
        <w:rPr>
          <w:rFonts w:ascii="Times New Roman" w:hAnsi="Times New Roman" w:cs="Times New Roman"/>
          <w:sz w:val="24"/>
          <w:szCs w:val="24"/>
        </w:rPr>
      </w:pPr>
      <w:r w:rsidRPr="0007393C">
        <w:rPr>
          <w:rFonts w:ascii="Times New Roman" w:hAnsi="Times New Roman" w:cs="Times New Roman"/>
          <w:sz w:val="24"/>
          <w:szCs w:val="24"/>
        </w:rPr>
        <w:t xml:space="preserve">Rice, C. (2007). Becoming “the fat girl”: Acquisition of an unfit identity. </w:t>
      </w:r>
      <w:r w:rsidRPr="0007393C">
        <w:rPr>
          <w:rFonts w:ascii="Times New Roman" w:hAnsi="Times New Roman" w:cs="Times New Roman"/>
          <w:i/>
          <w:iCs/>
          <w:sz w:val="24"/>
          <w:szCs w:val="24"/>
        </w:rPr>
        <w:t>Women’s Studies</w:t>
      </w:r>
      <w:r>
        <w:rPr>
          <w:rFonts w:ascii="Times New Roman" w:hAnsi="Times New Roman" w:cs="Times New Roman"/>
          <w:i/>
          <w:iCs/>
          <w:sz w:val="24"/>
          <w:szCs w:val="24"/>
        </w:rPr>
        <w:t xml:space="preserve"> </w:t>
      </w:r>
      <w:r w:rsidRPr="0007393C">
        <w:rPr>
          <w:rFonts w:ascii="Times New Roman" w:hAnsi="Times New Roman" w:cs="Times New Roman"/>
          <w:i/>
          <w:iCs/>
          <w:sz w:val="24"/>
          <w:szCs w:val="24"/>
        </w:rPr>
        <w:t>International Forum</w:t>
      </w:r>
      <w:r w:rsidRPr="0007393C">
        <w:rPr>
          <w:rFonts w:ascii="Times New Roman" w:hAnsi="Times New Roman" w:cs="Times New Roman"/>
          <w:sz w:val="24"/>
          <w:szCs w:val="24"/>
        </w:rPr>
        <w:t xml:space="preserve">, 30, </w:t>
      </w:r>
      <w:r>
        <w:rPr>
          <w:rFonts w:ascii="Times New Roman" w:hAnsi="Times New Roman" w:cs="Times New Roman"/>
          <w:sz w:val="24"/>
          <w:szCs w:val="24"/>
        </w:rPr>
        <w:t>pp.</w:t>
      </w:r>
      <w:r w:rsidRPr="0007393C">
        <w:rPr>
          <w:rFonts w:ascii="Times New Roman" w:hAnsi="Times New Roman" w:cs="Times New Roman"/>
          <w:sz w:val="24"/>
          <w:szCs w:val="24"/>
        </w:rPr>
        <w:t>158–174.</w:t>
      </w:r>
    </w:p>
    <w:p w14:paraId="7CAE6D8C" w14:textId="77777777" w:rsidR="00464860" w:rsidRPr="00464860" w:rsidRDefault="00464860" w:rsidP="00464860">
      <w:pPr>
        <w:rPr>
          <w:rFonts w:ascii="Times New Roman" w:hAnsi="Times New Roman" w:cs="Times New Roman"/>
          <w:sz w:val="24"/>
          <w:szCs w:val="24"/>
        </w:rPr>
      </w:pPr>
      <w:r w:rsidRPr="00464860">
        <w:rPr>
          <w:rFonts w:ascii="Times New Roman" w:hAnsi="Times New Roman" w:cs="Times New Roman"/>
          <w:sz w:val="24"/>
          <w:szCs w:val="24"/>
        </w:rPr>
        <w:t xml:space="preserve">SHAPE America. (2013). National Standards for K-12 Physical Education. Available: https://www.shapeamerica.org/standards/pe/ </w:t>
      </w:r>
    </w:p>
    <w:p w14:paraId="4F6BE3F5" w14:textId="70AF25ED" w:rsidR="003902DB" w:rsidRDefault="003902DB" w:rsidP="000D0578">
      <w:pPr>
        <w:rPr>
          <w:rFonts w:ascii="Times New Roman" w:hAnsi="Times New Roman" w:cs="Times New Roman"/>
          <w:sz w:val="24"/>
          <w:szCs w:val="24"/>
        </w:rPr>
      </w:pPr>
      <w:r w:rsidRPr="003902DB">
        <w:rPr>
          <w:rFonts w:ascii="Times New Roman" w:hAnsi="Times New Roman" w:cs="Times New Roman"/>
          <w:sz w:val="24"/>
          <w:szCs w:val="24"/>
        </w:rPr>
        <w:t>Simonton,</w:t>
      </w:r>
      <w:r>
        <w:rPr>
          <w:rFonts w:ascii="Times New Roman" w:hAnsi="Times New Roman" w:cs="Times New Roman"/>
          <w:sz w:val="24"/>
          <w:szCs w:val="24"/>
        </w:rPr>
        <w:t xml:space="preserve"> K. L.,</w:t>
      </w:r>
      <w:r w:rsidRPr="003902DB">
        <w:rPr>
          <w:rFonts w:ascii="Times New Roman" w:hAnsi="Times New Roman" w:cs="Times New Roman"/>
          <w:sz w:val="24"/>
          <w:szCs w:val="24"/>
        </w:rPr>
        <w:t xml:space="preserve"> Mercier,</w:t>
      </w:r>
      <w:r>
        <w:rPr>
          <w:rFonts w:ascii="Times New Roman" w:hAnsi="Times New Roman" w:cs="Times New Roman"/>
          <w:sz w:val="24"/>
          <w:szCs w:val="24"/>
        </w:rPr>
        <w:t xml:space="preserve"> K. &amp; </w:t>
      </w:r>
      <w:r w:rsidRPr="003902DB">
        <w:rPr>
          <w:rFonts w:ascii="Times New Roman" w:hAnsi="Times New Roman" w:cs="Times New Roman"/>
          <w:sz w:val="24"/>
          <w:szCs w:val="24"/>
        </w:rPr>
        <w:t>Garn.</w:t>
      </w:r>
      <w:r>
        <w:rPr>
          <w:rFonts w:ascii="Times New Roman" w:hAnsi="Times New Roman" w:cs="Times New Roman"/>
          <w:sz w:val="24"/>
          <w:szCs w:val="24"/>
        </w:rPr>
        <w:t xml:space="preserve"> A. C. (2019)</w:t>
      </w:r>
      <w:r w:rsidRPr="003902DB">
        <w:rPr>
          <w:rFonts w:ascii="Times New Roman" w:hAnsi="Times New Roman" w:cs="Times New Roman"/>
          <w:sz w:val="24"/>
          <w:szCs w:val="24"/>
        </w:rPr>
        <w:t xml:space="preserve"> Do fitness test performances predict students’ attitudes and emotions toward physical education? </w:t>
      </w:r>
      <w:r w:rsidRPr="003902DB">
        <w:rPr>
          <w:rFonts w:ascii="Times New Roman" w:hAnsi="Times New Roman" w:cs="Times New Roman"/>
          <w:i/>
          <w:iCs/>
          <w:sz w:val="24"/>
          <w:szCs w:val="24"/>
        </w:rPr>
        <w:t>Physical Education and Sport Pedagogy</w:t>
      </w:r>
      <w:r w:rsidR="004B0B35">
        <w:rPr>
          <w:rFonts w:ascii="Times New Roman" w:hAnsi="Times New Roman" w:cs="Times New Roman"/>
          <w:sz w:val="24"/>
          <w:szCs w:val="24"/>
        </w:rPr>
        <w:t xml:space="preserve">. </w:t>
      </w:r>
    </w:p>
    <w:p w14:paraId="0A4EDF20" w14:textId="76BBB3FA" w:rsidR="00464860" w:rsidRDefault="00464860" w:rsidP="000D0578">
      <w:pPr>
        <w:rPr>
          <w:rFonts w:ascii="Times New Roman" w:hAnsi="Times New Roman" w:cs="Times New Roman"/>
          <w:sz w:val="24"/>
          <w:szCs w:val="24"/>
        </w:rPr>
      </w:pPr>
      <w:r w:rsidRPr="00464860">
        <w:rPr>
          <w:rFonts w:ascii="Times New Roman" w:hAnsi="Times New Roman" w:cs="Times New Roman"/>
          <w:sz w:val="24"/>
          <w:szCs w:val="24"/>
        </w:rPr>
        <w:t xml:space="preserve">Sport Australia. (2019). The Australian Physical Literacy Framework. Available: </w:t>
      </w:r>
      <w:hyperlink r:id="rId6" w:history="1">
        <w:r w:rsidR="00B023A6" w:rsidRPr="00B71065">
          <w:rPr>
            <w:rStyle w:val="Hyperlink"/>
            <w:rFonts w:ascii="Times New Roman" w:hAnsi="Times New Roman" w:cs="Times New Roman"/>
            <w:sz w:val="24"/>
            <w:szCs w:val="24"/>
          </w:rPr>
          <w:t>https://www.pescholar.com/wp-content/uploads/2019/08/The-Australian-Physical-Literacy-Framework.pdf</w:t>
        </w:r>
      </w:hyperlink>
    </w:p>
    <w:p w14:paraId="5254D403" w14:textId="4FB2B634" w:rsidR="00B023A6" w:rsidRPr="003902DB" w:rsidRDefault="00B023A6" w:rsidP="000D0578">
      <w:pPr>
        <w:rPr>
          <w:rFonts w:ascii="Times New Roman" w:hAnsi="Times New Roman" w:cs="Times New Roman"/>
          <w:sz w:val="24"/>
          <w:szCs w:val="24"/>
        </w:rPr>
      </w:pPr>
      <w:r w:rsidRPr="00B023A6">
        <w:rPr>
          <w:rFonts w:ascii="Times New Roman" w:hAnsi="Times New Roman" w:cs="Times New Roman"/>
          <w:sz w:val="24"/>
          <w:szCs w:val="24"/>
        </w:rPr>
        <w:t>Wainwright, N. (2013). Physical literacy in the foundation phase in Wales. Journal of Sport Science and Physical Education, 65, pp. 130-139.</w:t>
      </w:r>
    </w:p>
    <w:p w14:paraId="70C71F86" w14:textId="77777777" w:rsidR="000D0578" w:rsidRPr="000D0578" w:rsidRDefault="000D0578" w:rsidP="000D0578">
      <w:pPr>
        <w:rPr>
          <w:rFonts w:ascii="Times New Roman" w:hAnsi="Times New Roman" w:cs="Times New Roman"/>
          <w:b/>
          <w:bCs/>
          <w:sz w:val="24"/>
          <w:szCs w:val="24"/>
          <w:u w:val="single"/>
          <w:lang w:val="en-US"/>
        </w:rPr>
      </w:pPr>
    </w:p>
    <w:sectPr w:rsidR="000D0578" w:rsidRPr="000D0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E3FCB"/>
    <w:multiLevelType w:val="hybridMultilevel"/>
    <w:tmpl w:val="5BC86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C65"/>
    <w:rsid w:val="00002687"/>
    <w:rsid w:val="00002C3D"/>
    <w:rsid w:val="00027501"/>
    <w:rsid w:val="000306FC"/>
    <w:rsid w:val="00040838"/>
    <w:rsid w:val="00053BFE"/>
    <w:rsid w:val="00057BD4"/>
    <w:rsid w:val="00060B0F"/>
    <w:rsid w:val="0007393C"/>
    <w:rsid w:val="00076078"/>
    <w:rsid w:val="000834AB"/>
    <w:rsid w:val="00087982"/>
    <w:rsid w:val="0009473D"/>
    <w:rsid w:val="000A5600"/>
    <w:rsid w:val="000C54A1"/>
    <w:rsid w:val="000C6648"/>
    <w:rsid w:val="000D0578"/>
    <w:rsid w:val="000D2337"/>
    <w:rsid w:val="000E0DBF"/>
    <w:rsid w:val="000E5018"/>
    <w:rsid w:val="000E74CE"/>
    <w:rsid w:val="00102C96"/>
    <w:rsid w:val="00121FF3"/>
    <w:rsid w:val="001278E3"/>
    <w:rsid w:val="00130EE9"/>
    <w:rsid w:val="00131507"/>
    <w:rsid w:val="001356B2"/>
    <w:rsid w:val="0015051D"/>
    <w:rsid w:val="001521A7"/>
    <w:rsid w:val="001658D5"/>
    <w:rsid w:val="001779C3"/>
    <w:rsid w:val="00184003"/>
    <w:rsid w:val="00197AB1"/>
    <w:rsid w:val="001A3267"/>
    <w:rsid w:val="001D784F"/>
    <w:rsid w:val="001F3ACB"/>
    <w:rsid w:val="002055A5"/>
    <w:rsid w:val="00212441"/>
    <w:rsid w:val="00230C51"/>
    <w:rsid w:val="002346E3"/>
    <w:rsid w:val="00257E15"/>
    <w:rsid w:val="00262CB3"/>
    <w:rsid w:val="002A6DFD"/>
    <w:rsid w:val="002B2E88"/>
    <w:rsid w:val="002E0961"/>
    <w:rsid w:val="002E3B05"/>
    <w:rsid w:val="0031163C"/>
    <w:rsid w:val="00320897"/>
    <w:rsid w:val="00322263"/>
    <w:rsid w:val="00322863"/>
    <w:rsid w:val="00323932"/>
    <w:rsid w:val="00323F5D"/>
    <w:rsid w:val="00327B5A"/>
    <w:rsid w:val="00330041"/>
    <w:rsid w:val="00332830"/>
    <w:rsid w:val="00341611"/>
    <w:rsid w:val="003530D0"/>
    <w:rsid w:val="00354C8B"/>
    <w:rsid w:val="00356B44"/>
    <w:rsid w:val="0036553D"/>
    <w:rsid w:val="00380C75"/>
    <w:rsid w:val="00382A7B"/>
    <w:rsid w:val="003837A6"/>
    <w:rsid w:val="00385D5D"/>
    <w:rsid w:val="003902DB"/>
    <w:rsid w:val="00392E1D"/>
    <w:rsid w:val="00393062"/>
    <w:rsid w:val="00394F1F"/>
    <w:rsid w:val="003B235E"/>
    <w:rsid w:val="003B75BE"/>
    <w:rsid w:val="003C2822"/>
    <w:rsid w:val="003C4730"/>
    <w:rsid w:val="003C74F3"/>
    <w:rsid w:val="003D5E76"/>
    <w:rsid w:val="003E6775"/>
    <w:rsid w:val="003F4A85"/>
    <w:rsid w:val="003F7C53"/>
    <w:rsid w:val="003F7E02"/>
    <w:rsid w:val="00403C52"/>
    <w:rsid w:val="00425E9F"/>
    <w:rsid w:val="004267AB"/>
    <w:rsid w:val="004274BF"/>
    <w:rsid w:val="004516B7"/>
    <w:rsid w:val="0046281D"/>
    <w:rsid w:val="00464860"/>
    <w:rsid w:val="00472233"/>
    <w:rsid w:val="004823AB"/>
    <w:rsid w:val="00484E87"/>
    <w:rsid w:val="00486FFD"/>
    <w:rsid w:val="00487AD5"/>
    <w:rsid w:val="00492A24"/>
    <w:rsid w:val="004A57AF"/>
    <w:rsid w:val="004B004D"/>
    <w:rsid w:val="004B0B35"/>
    <w:rsid w:val="004B2454"/>
    <w:rsid w:val="004C1FFC"/>
    <w:rsid w:val="004C5293"/>
    <w:rsid w:val="004E3E15"/>
    <w:rsid w:val="004F1054"/>
    <w:rsid w:val="00503258"/>
    <w:rsid w:val="0050471F"/>
    <w:rsid w:val="00504723"/>
    <w:rsid w:val="005155B3"/>
    <w:rsid w:val="00521457"/>
    <w:rsid w:val="00526C93"/>
    <w:rsid w:val="0054521B"/>
    <w:rsid w:val="00596E7F"/>
    <w:rsid w:val="005A0915"/>
    <w:rsid w:val="005A140B"/>
    <w:rsid w:val="005A6D5A"/>
    <w:rsid w:val="005B1317"/>
    <w:rsid w:val="005C37A0"/>
    <w:rsid w:val="005D3C6A"/>
    <w:rsid w:val="005D4E04"/>
    <w:rsid w:val="005E0E64"/>
    <w:rsid w:val="005F3412"/>
    <w:rsid w:val="00634309"/>
    <w:rsid w:val="006444F5"/>
    <w:rsid w:val="00655FA8"/>
    <w:rsid w:val="00666043"/>
    <w:rsid w:val="00687C13"/>
    <w:rsid w:val="00696C2C"/>
    <w:rsid w:val="006B3E63"/>
    <w:rsid w:val="006C00F3"/>
    <w:rsid w:val="006C2DBC"/>
    <w:rsid w:val="006D35D3"/>
    <w:rsid w:val="006F36EE"/>
    <w:rsid w:val="006F404E"/>
    <w:rsid w:val="006F5325"/>
    <w:rsid w:val="00701ED1"/>
    <w:rsid w:val="007522D2"/>
    <w:rsid w:val="007526CE"/>
    <w:rsid w:val="00752943"/>
    <w:rsid w:val="0077615E"/>
    <w:rsid w:val="007A2838"/>
    <w:rsid w:val="007A6EEE"/>
    <w:rsid w:val="007B7A07"/>
    <w:rsid w:val="007D00FB"/>
    <w:rsid w:val="00826D4E"/>
    <w:rsid w:val="008433FA"/>
    <w:rsid w:val="0084620A"/>
    <w:rsid w:val="008605E5"/>
    <w:rsid w:val="0088352D"/>
    <w:rsid w:val="008A281A"/>
    <w:rsid w:val="008A53D7"/>
    <w:rsid w:val="008B36F4"/>
    <w:rsid w:val="008B5A3A"/>
    <w:rsid w:val="008C0B0C"/>
    <w:rsid w:val="008C2B2B"/>
    <w:rsid w:val="008D042D"/>
    <w:rsid w:val="008F37C1"/>
    <w:rsid w:val="00961674"/>
    <w:rsid w:val="00962FC2"/>
    <w:rsid w:val="00971E4B"/>
    <w:rsid w:val="00986F91"/>
    <w:rsid w:val="00997079"/>
    <w:rsid w:val="009B58F6"/>
    <w:rsid w:val="009B7248"/>
    <w:rsid w:val="009D077D"/>
    <w:rsid w:val="009D36F2"/>
    <w:rsid w:val="009D457B"/>
    <w:rsid w:val="00A044F4"/>
    <w:rsid w:val="00A0497E"/>
    <w:rsid w:val="00A160CE"/>
    <w:rsid w:val="00A25D39"/>
    <w:rsid w:val="00A26C95"/>
    <w:rsid w:val="00A51FE8"/>
    <w:rsid w:val="00A5401B"/>
    <w:rsid w:val="00A60A31"/>
    <w:rsid w:val="00A673A2"/>
    <w:rsid w:val="00A732B3"/>
    <w:rsid w:val="00A74267"/>
    <w:rsid w:val="00A77802"/>
    <w:rsid w:val="00AA5A97"/>
    <w:rsid w:val="00AB44B2"/>
    <w:rsid w:val="00AC65B1"/>
    <w:rsid w:val="00AD4230"/>
    <w:rsid w:val="00AE0712"/>
    <w:rsid w:val="00AF6028"/>
    <w:rsid w:val="00B023A6"/>
    <w:rsid w:val="00B04736"/>
    <w:rsid w:val="00B10F7B"/>
    <w:rsid w:val="00B1113A"/>
    <w:rsid w:val="00B14DE1"/>
    <w:rsid w:val="00B22A72"/>
    <w:rsid w:val="00B34793"/>
    <w:rsid w:val="00B379B0"/>
    <w:rsid w:val="00B43231"/>
    <w:rsid w:val="00B52635"/>
    <w:rsid w:val="00B52C6D"/>
    <w:rsid w:val="00B6692B"/>
    <w:rsid w:val="00B72337"/>
    <w:rsid w:val="00B84C20"/>
    <w:rsid w:val="00B90AF9"/>
    <w:rsid w:val="00B93B8A"/>
    <w:rsid w:val="00B9598A"/>
    <w:rsid w:val="00B96419"/>
    <w:rsid w:val="00BA7282"/>
    <w:rsid w:val="00BD100B"/>
    <w:rsid w:val="00BD1778"/>
    <w:rsid w:val="00BD2692"/>
    <w:rsid w:val="00BD52AB"/>
    <w:rsid w:val="00BE7DDE"/>
    <w:rsid w:val="00BF4D40"/>
    <w:rsid w:val="00C039C8"/>
    <w:rsid w:val="00C145E5"/>
    <w:rsid w:val="00C3490C"/>
    <w:rsid w:val="00C47B0B"/>
    <w:rsid w:val="00C613BC"/>
    <w:rsid w:val="00C662C1"/>
    <w:rsid w:val="00C665DE"/>
    <w:rsid w:val="00C67AE6"/>
    <w:rsid w:val="00C75341"/>
    <w:rsid w:val="00C910F1"/>
    <w:rsid w:val="00C95108"/>
    <w:rsid w:val="00CB3629"/>
    <w:rsid w:val="00CB5AB6"/>
    <w:rsid w:val="00CC6FD1"/>
    <w:rsid w:val="00CD335B"/>
    <w:rsid w:val="00CE1E0C"/>
    <w:rsid w:val="00CF03C3"/>
    <w:rsid w:val="00D0263D"/>
    <w:rsid w:val="00D10CF9"/>
    <w:rsid w:val="00D1459E"/>
    <w:rsid w:val="00D27844"/>
    <w:rsid w:val="00D474AF"/>
    <w:rsid w:val="00D6244A"/>
    <w:rsid w:val="00D62FE6"/>
    <w:rsid w:val="00D64261"/>
    <w:rsid w:val="00D73350"/>
    <w:rsid w:val="00D74587"/>
    <w:rsid w:val="00DA156D"/>
    <w:rsid w:val="00DA2E3D"/>
    <w:rsid w:val="00DE25D2"/>
    <w:rsid w:val="00DF5A5A"/>
    <w:rsid w:val="00E14F1C"/>
    <w:rsid w:val="00E2708E"/>
    <w:rsid w:val="00E27BBA"/>
    <w:rsid w:val="00E376E8"/>
    <w:rsid w:val="00E40768"/>
    <w:rsid w:val="00E51D03"/>
    <w:rsid w:val="00E77AAD"/>
    <w:rsid w:val="00EA29ED"/>
    <w:rsid w:val="00EB15EE"/>
    <w:rsid w:val="00EC2007"/>
    <w:rsid w:val="00EC5E8B"/>
    <w:rsid w:val="00EC7674"/>
    <w:rsid w:val="00ED0DC3"/>
    <w:rsid w:val="00ED7D5A"/>
    <w:rsid w:val="00EE0B23"/>
    <w:rsid w:val="00EE3297"/>
    <w:rsid w:val="00EE70AD"/>
    <w:rsid w:val="00EF37C4"/>
    <w:rsid w:val="00EF440D"/>
    <w:rsid w:val="00EF5CAA"/>
    <w:rsid w:val="00F02A07"/>
    <w:rsid w:val="00F15829"/>
    <w:rsid w:val="00F22EB8"/>
    <w:rsid w:val="00F239DA"/>
    <w:rsid w:val="00F30CEA"/>
    <w:rsid w:val="00F43232"/>
    <w:rsid w:val="00F521AB"/>
    <w:rsid w:val="00F52BBD"/>
    <w:rsid w:val="00F65CF3"/>
    <w:rsid w:val="00F81414"/>
    <w:rsid w:val="00FA572F"/>
    <w:rsid w:val="00FB0A52"/>
    <w:rsid w:val="00FB3E7D"/>
    <w:rsid w:val="00FC566E"/>
    <w:rsid w:val="00FF0C65"/>
    <w:rsid w:val="00FF2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BC1F"/>
  <w15:chartTrackingRefBased/>
  <w15:docId w15:val="{994F4AF5-5FEF-4C49-82EE-81D03CF1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578"/>
    <w:pPr>
      <w:ind w:left="720"/>
      <w:contextualSpacing/>
    </w:pPr>
  </w:style>
  <w:style w:type="character" w:styleId="Hyperlink">
    <w:name w:val="Hyperlink"/>
    <w:basedOn w:val="DefaultParagraphFont"/>
    <w:uiPriority w:val="99"/>
    <w:unhideWhenUsed/>
    <w:rsid w:val="007D00FB"/>
    <w:rPr>
      <w:color w:val="0563C1" w:themeColor="hyperlink"/>
      <w:u w:val="single"/>
    </w:rPr>
  </w:style>
  <w:style w:type="character" w:styleId="UnresolvedMention">
    <w:name w:val="Unresolved Mention"/>
    <w:basedOn w:val="DefaultParagraphFont"/>
    <w:uiPriority w:val="99"/>
    <w:semiHidden/>
    <w:unhideWhenUsed/>
    <w:rsid w:val="007D0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scholar.com/wp-content/uploads/2019/08/The-Australian-Physical-Literacy-Framework.pdf" TargetMode="External"/><Relationship Id="rId5" Type="http://schemas.openxmlformats.org/officeDocument/2006/relationships/hyperlink" Target="https://cambridge-community.org.uk/professional-development/gswafl/inde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6</Pages>
  <Words>2688</Words>
  <Characters>15328</Characters>
  <Application>Microsoft Office Word</Application>
  <DocSecurity>0</DocSecurity>
  <Lines>127</Lines>
  <Paragraphs>35</Paragraphs>
  <ScaleCrop>false</ScaleCrop>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Lloyd</dc:creator>
  <cp:keywords/>
  <dc:description/>
  <cp:lastModifiedBy>Ryan Lloyd</cp:lastModifiedBy>
  <cp:revision>270</cp:revision>
  <dcterms:created xsi:type="dcterms:W3CDTF">2020-05-22T08:01:00Z</dcterms:created>
  <dcterms:modified xsi:type="dcterms:W3CDTF">2020-05-22T10:50:00Z</dcterms:modified>
</cp:coreProperties>
</file>