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6E7B81" w:rsidRPr="006E5143" w:rsidRDefault="006E7B81" w:rsidP="006E7B81">
      <w:pPr>
        <w:jc w:val="center"/>
        <w:rPr>
          <w:rFonts w:ascii="Times New Roman" w:eastAsia="Times New Roman" w:hAnsi="Times New Roman" w:cs="Times New Roman"/>
          <w:b/>
          <w:kern w:val="0"/>
          <w:sz w:val="36"/>
          <w:szCs w:val="36"/>
          <w:lang w:val="en-GB"/>
        </w:rPr>
      </w:pPr>
    </w:p>
    <w:p w:rsidR="007609AD" w:rsidRDefault="006E7B81" w:rsidP="006E7B81">
      <w:pPr>
        <w:jc w:val="center"/>
        <w:rPr>
          <w:rFonts w:ascii="Times New Roman" w:eastAsia="Times New Roman" w:hAnsi="Times New Roman" w:cs="Times New Roman"/>
          <w:b/>
          <w:kern w:val="0"/>
          <w:sz w:val="36"/>
          <w:szCs w:val="36"/>
          <w:lang w:val="en-GB"/>
        </w:rPr>
      </w:pPr>
      <w:r w:rsidRPr="006E5143">
        <w:rPr>
          <w:rFonts w:ascii="Times New Roman" w:eastAsia="Times New Roman" w:hAnsi="Times New Roman" w:cs="Times New Roman"/>
          <w:b/>
          <w:kern w:val="0"/>
          <w:sz w:val="36"/>
          <w:szCs w:val="36"/>
          <w:lang w:val="en-GB"/>
        </w:rPr>
        <w:t xml:space="preserve">Module Title: Managing Projects in </w:t>
      </w:r>
      <w:r w:rsidR="00B04809">
        <w:rPr>
          <w:rFonts w:ascii="Times New Roman" w:eastAsia="Times New Roman" w:hAnsi="Times New Roman" w:cs="Times New Roman"/>
          <w:b/>
          <w:kern w:val="0"/>
          <w:sz w:val="36"/>
          <w:szCs w:val="36"/>
          <w:lang w:val="en-GB"/>
        </w:rPr>
        <w:t>the Organisation</w:t>
      </w:r>
    </w:p>
    <w:p w:rsidR="00B04809" w:rsidRPr="006E5143" w:rsidRDefault="00B04809" w:rsidP="006E7B81">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BMSW5009</w:t>
      </w:r>
    </w:p>
    <w:p w:rsidR="006E7B81" w:rsidRDefault="00CC15E7" w:rsidP="006E7B81">
      <w:pPr>
        <w:jc w:val="center"/>
        <w:rPr>
          <w:rFonts w:ascii="Times New Roman" w:eastAsia="Times New Roman" w:hAnsi="Times New Roman" w:cs="Times New Roman"/>
          <w:b/>
          <w:kern w:val="0"/>
          <w:sz w:val="36"/>
          <w:szCs w:val="36"/>
          <w:lang w:val="en-GB"/>
        </w:rPr>
      </w:pPr>
      <w:r w:rsidRPr="006E5143">
        <w:rPr>
          <w:rFonts w:ascii="Times New Roman" w:eastAsia="Times New Roman" w:hAnsi="Times New Roman" w:cs="Times New Roman"/>
          <w:b/>
          <w:kern w:val="0"/>
          <w:sz w:val="36"/>
          <w:szCs w:val="36"/>
          <w:lang w:val="en-GB"/>
        </w:rPr>
        <w:t xml:space="preserve">Task 1: </w:t>
      </w:r>
      <w:r w:rsidR="006E7B81" w:rsidRPr="006E5143">
        <w:rPr>
          <w:rFonts w:ascii="Times New Roman" w:eastAsia="Times New Roman" w:hAnsi="Times New Roman" w:cs="Times New Roman"/>
          <w:b/>
          <w:kern w:val="0"/>
          <w:sz w:val="36"/>
          <w:szCs w:val="36"/>
          <w:lang w:val="en-GB"/>
        </w:rPr>
        <w:t>Blog</w:t>
      </w:r>
      <w:r w:rsidR="00B04809">
        <w:rPr>
          <w:rFonts w:ascii="Times New Roman" w:eastAsia="Times New Roman" w:hAnsi="Times New Roman" w:cs="Times New Roman"/>
          <w:b/>
          <w:kern w:val="0"/>
          <w:sz w:val="36"/>
          <w:szCs w:val="36"/>
          <w:lang w:val="en-GB"/>
        </w:rPr>
        <w:t>s</w:t>
      </w:r>
    </w:p>
    <w:p w:rsidR="00B04809" w:rsidRDefault="00B04809" w:rsidP="006E7B81">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Kudeja Begum</w:t>
      </w:r>
    </w:p>
    <w:p w:rsidR="00B04809" w:rsidRPr="006E5143" w:rsidRDefault="00B04809" w:rsidP="006E7B81">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Student ID 2313856</w:t>
      </w:r>
    </w:p>
    <w:p w:rsidR="006E7B81" w:rsidRPr="006E5143" w:rsidRDefault="006E7B81">
      <w:pPr>
        <w:rPr>
          <w:rFonts w:ascii="Times New Roman" w:eastAsia="Times New Roman" w:hAnsi="Times New Roman" w:cs="Times New Roman"/>
          <w:b/>
          <w:kern w:val="0"/>
          <w:sz w:val="36"/>
          <w:szCs w:val="36"/>
          <w:lang w:val="en-GB"/>
        </w:rPr>
      </w:pPr>
      <w:r w:rsidRPr="006E5143">
        <w:rPr>
          <w:rFonts w:ascii="Times New Roman" w:eastAsia="Times New Roman" w:hAnsi="Times New Roman" w:cs="Times New Roman"/>
          <w:b/>
          <w:kern w:val="0"/>
          <w:sz w:val="36"/>
          <w:szCs w:val="36"/>
          <w:lang w:val="en-GB"/>
        </w:rPr>
        <w:br w:type="page"/>
      </w:r>
    </w:p>
    <w:sdt>
      <w:sdtPr>
        <w:rPr>
          <w:rFonts w:ascii="Times New Roman" w:eastAsiaTheme="minorHAnsi" w:hAnsi="Times New Roman" w:cs="Times New Roman"/>
          <w:b/>
          <w:bCs/>
          <w:color w:val="000000" w:themeColor="text1"/>
          <w:kern w:val="2"/>
          <w:sz w:val="28"/>
          <w:szCs w:val="28"/>
          <w:lang w:val="en-GB"/>
        </w:rPr>
        <w:id w:val="539635241"/>
        <w:docPartObj>
          <w:docPartGallery w:val="Table of Contents"/>
          <w:docPartUnique/>
        </w:docPartObj>
      </w:sdtPr>
      <w:sdtEndPr>
        <w:rPr>
          <w:rFonts w:asciiTheme="minorHAnsi" w:hAnsiTheme="minorHAnsi" w:cstheme="minorBidi"/>
          <w:noProof/>
          <w:color w:val="auto"/>
          <w:sz w:val="24"/>
          <w:szCs w:val="24"/>
        </w:rPr>
      </w:sdtEndPr>
      <w:sdtContent>
        <w:p w:rsidR="006E7B81" w:rsidRPr="006E5143" w:rsidRDefault="006E7B81" w:rsidP="006E7B81">
          <w:pPr>
            <w:pStyle w:val="TOCHeading"/>
            <w:jc w:val="center"/>
            <w:rPr>
              <w:rFonts w:ascii="Times New Roman" w:hAnsi="Times New Roman" w:cs="Times New Roman"/>
              <w:b/>
              <w:bCs/>
              <w:color w:val="000000" w:themeColor="text1"/>
              <w:sz w:val="28"/>
              <w:szCs w:val="28"/>
              <w:lang w:val="en-GB"/>
            </w:rPr>
          </w:pPr>
          <w:r w:rsidRPr="006E5143">
            <w:rPr>
              <w:rFonts w:ascii="Times New Roman" w:hAnsi="Times New Roman" w:cs="Times New Roman"/>
              <w:b/>
              <w:bCs/>
              <w:color w:val="000000" w:themeColor="text1"/>
              <w:sz w:val="28"/>
              <w:szCs w:val="28"/>
              <w:lang w:val="en-GB"/>
            </w:rPr>
            <w:t>Table of Contents</w:t>
          </w:r>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r w:rsidRPr="00EB4C93">
            <w:rPr>
              <w:lang w:val="en-GB"/>
            </w:rPr>
            <w:fldChar w:fldCharType="begin"/>
          </w:r>
          <w:r w:rsidR="006E7B81" w:rsidRPr="006E5143">
            <w:rPr>
              <w:lang w:val="en-GB"/>
            </w:rPr>
            <w:instrText xml:space="preserve"> TOC \o "1-3" \h \z \u </w:instrText>
          </w:r>
          <w:r w:rsidRPr="00EB4C93">
            <w:rPr>
              <w:lang w:val="en-GB"/>
            </w:rPr>
            <w:fldChar w:fldCharType="separate"/>
          </w:r>
          <w:hyperlink w:anchor="_Toc200989016" w:history="1">
            <w:r w:rsidR="006E7B81" w:rsidRPr="006E5143">
              <w:rPr>
                <w:rStyle w:val="Hyperlink"/>
                <w:rFonts w:ascii="Times New Roman" w:hAnsi="Times New Roman" w:cs="Times New Roman"/>
                <w:noProof/>
                <w:lang w:val="en-GB"/>
              </w:rPr>
              <w:t>1. Project Initiation</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_Toc200989016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3</w:t>
            </w:r>
            <w:r w:rsidRPr="006E5143">
              <w:rPr>
                <w:rFonts w:ascii="Times New Roman" w:hAnsi="Times New Roman" w:cs="Times New Roman"/>
                <w:noProof/>
                <w:webHidden/>
                <w:lang w:val="en-GB"/>
              </w:rPr>
              <w:fldChar w:fldCharType="end"/>
            </w:r>
          </w:hyperlink>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hyperlink w:anchor="_Toc200989017" w:history="1">
            <w:r w:rsidR="006E7B81" w:rsidRPr="006E5143">
              <w:rPr>
                <w:rStyle w:val="Hyperlink"/>
                <w:rFonts w:ascii="Times New Roman" w:hAnsi="Times New Roman" w:cs="Times New Roman"/>
                <w:noProof/>
                <w:lang w:val="en-GB"/>
              </w:rPr>
              <w:t>2. Gantt Chart</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_Toc200989017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3</w:t>
            </w:r>
            <w:r w:rsidRPr="006E5143">
              <w:rPr>
                <w:rFonts w:ascii="Times New Roman" w:hAnsi="Times New Roman" w:cs="Times New Roman"/>
                <w:noProof/>
                <w:webHidden/>
                <w:lang w:val="en-GB"/>
              </w:rPr>
              <w:fldChar w:fldCharType="end"/>
            </w:r>
          </w:hyperlink>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hyperlink w:anchor="_Toc200989018" w:history="1">
            <w:r w:rsidR="006E7B81" w:rsidRPr="006E5143">
              <w:rPr>
                <w:rStyle w:val="Hyperlink"/>
                <w:rFonts w:ascii="Times New Roman" w:hAnsi="Times New Roman" w:cs="Times New Roman"/>
                <w:noProof/>
                <w:lang w:val="en-GB"/>
              </w:rPr>
              <w:t>3. WhatsApp</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_Toc200989018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4</w:t>
            </w:r>
            <w:r w:rsidRPr="006E5143">
              <w:rPr>
                <w:rFonts w:ascii="Times New Roman" w:hAnsi="Times New Roman" w:cs="Times New Roman"/>
                <w:noProof/>
                <w:webHidden/>
                <w:lang w:val="en-GB"/>
              </w:rPr>
              <w:fldChar w:fldCharType="end"/>
            </w:r>
          </w:hyperlink>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hyperlink w:anchor="_Toc200989019" w:history="1">
            <w:r w:rsidR="006E7B81" w:rsidRPr="006E5143">
              <w:rPr>
                <w:rStyle w:val="Hyperlink"/>
                <w:rFonts w:ascii="Times New Roman" w:hAnsi="Times New Roman" w:cs="Times New Roman"/>
                <w:noProof/>
                <w:lang w:val="en-GB"/>
              </w:rPr>
              <w:t>4. Setup Kanban Board</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_Toc200989019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4</w:t>
            </w:r>
            <w:r w:rsidRPr="006E5143">
              <w:rPr>
                <w:rFonts w:ascii="Times New Roman" w:hAnsi="Times New Roman" w:cs="Times New Roman"/>
                <w:noProof/>
                <w:webHidden/>
                <w:lang w:val="en-GB"/>
              </w:rPr>
              <w:fldChar w:fldCharType="end"/>
            </w:r>
          </w:hyperlink>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hyperlink w:anchor="_Toc200989020" w:history="1">
            <w:r w:rsidR="006E7B81" w:rsidRPr="006E5143">
              <w:rPr>
                <w:rStyle w:val="Hyperlink"/>
                <w:rFonts w:ascii="Times New Roman" w:hAnsi="Times New Roman" w:cs="Times New Roman"/>
                <w:noProof/>
                <w:lang w:val="en-GB"/>
              </w:rPr>
              <w:t>5. Evaluation</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_Toc200989020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5</w:t>
            </w:r>
            <w:r w:rsidRPr="006E5143">
              <w:rPr>
                <w:rFonts w:ascii="Times New Roman" w:hAnsi="Times New Roman" w:cs="Times New Roman"/>
                <w:noProof/>
                <w:webHidden/>
                <w:lang w:val="en-GB"/>
              </w:rPr>
              <w:fldChar w:fldCharType="end"/>
            </w:r>
          </w:hyperlink>
        </w:p>
        <w:p w:rsidR="006E7B81" w:rsidRPr="006E5143" w:rsidRDefault="00EB4C93" w:rsidP="006E7B81">
          <w:pPr>
            <w:pStyle w:val="TOC1"/>
            <w:tabs>
              <w:tab w:val="right" w:leader="dot" w:pos="9350"/>
            </w:tabs>
            <w:spacing w:line="360" w:lineRule="auto"/>
            <w:rPr>
              <w:rFonts w:ascii="Times New Roman" w:hAnsi="Times New Roman" w:cs="Times New Roman"/>
              <w:noProof/>
              <w:lang w:val="en-GB"/>
            </w:rPr>
          </w:pPr>
          <w:hyperlink w:anchor="_Toc200989021" w:history="1">
            <w:r w:rsidR="006E7B81" w:rsidRPr="006E5143">
              <w:rPr>
                <w:rStyle w:val="Hyperlink"/>
                <w:rFonts w:ascii="Times New Roman" w:hAnsi="Times New Roman" w:cs="Times New Roman"/>
                <w:noProof/>
                <w:lang w:val="en-GB"/>
              </w:rPr>
              <w:t>References</w:t>
            </w:r>
            <w:r w:rsidR="006E7B81" w:rsidRPr="006E5143">
              <w:rPr>
                <w:rFonts w:ascii="Times New Roman" w:hAnsi="Times New Roman" w:cs="Times New Roman"/>
                <w:noProof/>
                <w:webHidden/>
                <w:lang w:val="en-GB"/>
              </w:rPr>
              <w:tab/>
            </w:r>
            <w:r w:rsidRPr="006E5143">
              <w:rPr>
                <w:rFonts w:ascii="Times New Roman" w:hAnsi="Times New Roman" w:cs="Times New Roman"/>
                <w:noProof/>
                <w:webHidden/>
                <w:lang w:val="en-GB"/>
              </w:rPr>
              <w:fldChar w:fldCharType="begin"/>
            </w:r>
            <w:r w:rsidR="006E7B81" w:rsidRPr="006E5143">
              <w:rPr>
                <w:rFonts w:ascii="Times New Roman" w:hAnsi="Times New Roman" w:cs="Times New Roman"/>
                <w:noProof/>
                <w:webHidden/>
                <w:lang w:val="en-GB"/>
              </w:rPr>
              <w:instrText xml:space="preserve"> PAGEREF _Toc200989021 \h </w:instrText>
            </w:r>
            <w:r w:rsidRPr="006E5143">
              <w:rPr>
                <w:rFonts w:ascii="Times New Roman" w:hAnsi="Times New Roman" w:cs="Times New Roman"/>
                <w:noProof/>
                <w:webHidden/>
                <w:lang w:val="en-GB"/>
              </w:rPr>
            </w:r>
            <w:r w:rsidRPr="006E5143">
              <w:rPr>
                <w:rFonts w:ascii="Times New Roman" w:hAnsi="Times New Roman" w:cs="Times New Roman"/>
                <w:noProof/>
                <w:webHidden/>
                <w:lang w:val="en-GB"/>
              </w:rPr>
              <w:fldChar w:fldCharType="separate"/>
            </w:r>
            <w:r w:rsidR="006E7B81" w:rsidRPr="006E5143">
              <w:rPr>
                <w:rFonts w:ascii="Times New Roman" w:hAnsi="Times New Roman" w:cs="Times New Roman"/>
                <w:noProof/>
                <w:webHidden/>
                <w:lang w:val="en-GB"/>
              </w:rPr>
              <w:t>6</w:t>
            </w:r>
            <w:r w:rsidRPr="006E5143">
              <w:rPr>
                <w:rFonts w:ascii="Times New Roman" w:hAnsi="Times New Roman" w:cs="Times New Roman"/>
                <w:noProof/>
                <w:webHidden/>
                <w:lang w:val="en-GB"/>
              </w:rPr>
              <w:fldChar w:fldCharType="end"/>
            </w:r>
          </w:hyperlink>
        </w:p>
        <w:p w:rsidR="006E7B81" w:rsidRPr="006E5143" w:rsidRDefault="00EB4C93">
          <w:pPr>
            <w:rPr>
              <w:lang w:val="en-GB"/>
            </w:rPr>
          </w:pPr>
          <w:r w:rsidRPr="006E5143">
            <w:rPr>
              <w:b/>
              <w:bCs/>
              <w:noProof/>
              <w:lang w:val="en-GB"/>
            </w:rPr>
            <w:fldChar w:fldCharType="end"/>
          </w:r>
        </w:p>
      </w:sdtContent>
    </w:sdt>
    <w:p w:rsidR="006E7B81" w:rsidRPr="006E5143" w:rsidRDefault="006E7B81">
      <w:pPr>
        <w:rPr>
          <w:lang w:val="en-GB"/>
        </w:rPr>
      </w:pPr>
      <w:r w:rsidRPr="006E5143">
        <w:rPr>
          <w:lang w:val="en-GB"/>
        </w:rPr>
        <w:br w:type="page"/>
      </w:r>
      <w:bookmarkStart w:id="0" w:name="_GoBack"/>
      <w:bookmarkEnd w:id="0"/>
    </w:p>
    <w:p w:rsidR="006E7B81" w:rsidRPr="006E5143" w:rsidRDefault="006E7B81" w:rsidP="006E7B81">
      <w:pPr>
        <w:pStyle w:val="Heading1"/>
      </w:pPr>
      <w:bookmarkStart w:id="1" w:name="_Toc200989016"/>
      <w:r w:rsidRPr="006E5143">
        <w:lastRenderedPageBreak/>
        <w:t>1. Project Initiation</w:t>
      </w:r>
      <w:bookmarkEnd w:id="1"/>
    </w:p>
    <w:p w:rsidR="006E7B81" w:rsidRPr="006E5143" w:rsidRDefault="00360B50" w:rsidP="006E7B81">
      <w:pPr>
        <w:spacing w:after="0" w:line="360" w:lineRule="auto"/>
        <w:jc w:val="both"/>
        <w:rPr>
          <w:rFonts w:ascii="Times New Roman" w:eastAsia="Times New Roman" w:hAnsi="Times New Roman" w:cs="Times New Roman"/>
          <w:kern w:val="0"/>
          <w:lang w:val="en-GB"/>
        </w:rPr>
      </w:pPr>
      <w:r w:rsidRPr="006E5143">
        <w:rPr>
          <w:rFonts w:ascii="Times New Roman" w:eastAsia="Times New Roman" w:hAnsi="Times New Roman" w:cs="Times New Roman"/>
          <w:noProof/>
          <w:kern w:val="0"/>
          <w:lang w:val="en-GB"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982980</wp:posOffset>
            </wp:positionV>
            <wp:extent cx="1819910" cy="1854200"/>
            <wp:effectExtent l="0" t="0" r="8890" b="0"/>
            <wp:wrapSquare wrapText="bothSides"/>
            <wp:docPr id="79413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9910" cy="1854200"/>
                    </a:xfrm>
                    <a:prstGeom prst="rect">
                      <a:avLst/>
                    </a:prstGeom>
                    <a:noFill/>
                  </pic:spPr>
                </pic:pic>
              </a:graphicData>
            </a:graphic>
          </wp:anchor>
        </w:drawing>
      </w:r>
      <w:r w:rsidR="006E7B81" w:rsidRPr="006E5143">
        <w:rPr>
          <w:rFonts w:ascii="Times New Roman" w:eastAsia="Times New Roman" w:hAnsi="Times New Roman" w:cs="Times New Roman"/>
          <w:kern w:val="0"/>
          <w:lang w:val="en-GB"/>
        </w:rPr>
        <w:t>It is considered the first phase of a project management life cycle, and in this stage, an effective project is formally recognised, as well as the proper assessment of its feasibility is also taken into account through the proper establishment of a clear direction (Sima, 2022). Through the support of this particular phase in the current scenario of the project of Clean &amp; Give, the effective definition of project objectives, budget, and deliverables, as well as the proper analysis of the potential risks, has been effectively defined.  It has resulted in properly administering the project that has focused on the effective cleaning of the bakery of Riverside Sourdough 36 Cathays Terrace Cardiff as well as it also has al</w:t>
      </w:r>
      <w:r w:rsidR="00B04809">
        <w:rPr>
          <w:rFonts w:ascii="Times New Roman" w:eastAsia="Times New Roman" w:hAnsi="Times New Roman" w:cs="Times New Roman"/>
          <w:kern w:val="0"/>
          <w:lang w:val="en-GB"/>
        </w:rPr>
        <w:t>lowed the charity of Latch Wales</w:t>
      </w:r>
      <w:r w:rsidR="006E7B81" w:rsidRPr="006E5143">
        <w:rPr>
          <w:rFonts w:ascii="Times New Roman" w:eastAsia="Times New Roman" w:hAnsi="Times New Roman" w:cs="Times New Roman"/>
          <w:kern w:val="0"/>
          <w:lang w:val="en-GB"/>
        </w:rPr>
        <w:t xml:space="preserve"> Children's Cancer Charity to receive the donated money for the development of the well-being of the children as well as focus on the effective improvement of their future. Apart from this, the notable approaches regarding the assessment of the risks as well as the establishment of a strong relationship with stakeholders have also been adopted by the organisation in the market. The effective laying of the foundation of the project has thus been successfully conducted based on the effectiveness of this phase.</w:t>
      </w:r>
    </w:p>
    <w:p w:rsidR="006E7B81" w:rsidRPr="006E5143" w:rsidRDefault="006E7B81" w:rsidP="006E7B81">
      <w:pPr>
        <w:pStyle w:val="Heading1"/>
      </w:pPr>
      <w:bookmarkStart w:id="2" w:name="_fxa9fqp11hs2" w:colFirst="0" w:colLast="0"/>
      <w:bookmarkStart w:id="3" w:name="_Toc200989017"/>
      <w:bookmarkEnd w:id="2"/>
      <w:r w:rsidRPr="006E5143">
        <w:t>2. Gantt Chart</w:t>
      </w:r>
      <w:bookmarkEnd w:id="3"/>
    </w:p>
    <w:p w:rsidR="006E7B81" w:rsidRPr="006E5143" w:rsidRDefault="00360B50" w:rsidP="006E7B81">
      <w:pPr>
        <w:spacing w:after="0" w:line="360" w:lineRule="auto"/>
        <w:jc w:val="both"/>
        <w:rPr>
          <w:rFonts w:ascii="Times New Roman" w:eastAsia="Times New Roman" w:hAnsi="Times New Roman" w:cs="Times New Roman"/>
          <w:kern w:val="0"/>
          <w:lang w:val="en-GB"/>
        </w:rPr>
      </w:pPr>
      <w:r w:rsidRPr="006E5143">
        <w:rPr>
          <w:rFonts w:ascii="Times New Roman" w:eastAsia="Times New Roman" w:hAnsi="Times New Roman" w:cs="Times New Roman"/>
          <w:noProof/>
          <w:kern w:val="0"/>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873760</wp:posOffset>
            </wp:positionV>
            <wp:extent cx="2492587" cy="1402080"/>
            <wp:effectExtent l="0" t="0" r="3175" b="7620"/>
            <wp:wrapSquare wrapText="bothSides"/>
            <wp:docPr id="675664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92587" cy="1402080"/>
                    </a:xfrm>
                    <a:prstGeom prst="rect">
                      <a:avLst/>
                    </a:prstGeom>
                    <a:noFill/>
                  </pic:spPr>
                </pic:pic>
              </a:graphicData>
            </a:graphic>
          </wp:anchor>
        </w:drawing>
      </w:r>
      <w:r w:rsidR="006E7B81" w:rsidRPr="006E5143">
        <w:rPr>
          <w:rFonts w:ascii="Times New Roman" w:eastAsia="Times New Roman" w:hAnsi="Times New Roman" w:cs="Times New Roman"/>
          <w:kern w:val="0"/>
          <w:lang w:val="en-GB"/>
        </w:rPr>
        <w:t xml:space="preserve">A Gantt chart is considered a visual tool of project management where the use of a horizontal bar chart is placed to represent different tasks against time. Through the clear presentation of the start and end dates of different tasks, it is able to clearly represent the different milestones and the progress of the project (Wadhwa, 2024). The successful formulation of the timeline has allowed the manager of the project of Clean &amp; Give has been able to receive strong support in dealing with the different tasks of the project at the right time, as well as track the progress in order to avoid any kind of negative outcomes and discrepancies. The proper application of the timeline has allowed the project manager to break down tasks in order to complete them within the fixed time </w:t>
      </w:r>
      <w:r w:rsidR="006E7B81" w:rsidRPr="006E5143">
        <w:rPr>
          <w:rFonts w:ascii="Times New Roman" w:eastAsia="Times New Roman" w:hAnsi="Times New Roman" w:cs="Times New Roman"/>
          <w:kern w:val="0"/>
          <w:lang w:val="en-GB"/>
        </w:rPr>
        <w:lastRenderedPageBreak/>
        <w:t>to receive significant outcomes. Apart from this, allocation of resources has also been possible for the project, and it results in the management of the various tasks as well as optimising the output of the project. Thus, it can be said that the proper clearing of the bakery as well as the effective delivery of support to the cancer charity have been dealt with appropriately through the incorporation of this.</w:t>
      </w:r>
    </w:p>
    <w:p w:rsidR="006E7B81" w:rsidRPr="006E5143" w:rsidRDefault="006E7B81" w:rsidP="006E7B81">
      <w:pPr>
        <w:pStyle w:val="Heading1"/>
      </w:pPr>
      <w:bookmarkStart w:id="4" w:name="_69zdscfjpvx7" w:colFirst="0" w:colLast="0"/>
      <w:bookmarkStart w:id="5" w:name="_Toc200989018"/>
      <w:bookmarkEnd w:id="4"/>
      <w:r w:rsidRPr="006E5143">
        <w:t>3. WhatsApp</w:t>
      </w:r>
      <w:bookmarkEnd w:id="5"/>
    </w:p>
    <w:p w:rsidR="006E7B81" w:rsidRPr="006E5143" w:rsidRDefault="00360B50" w:rsidP="006E7B81">
      <w:pPr>
        <w:spacing w:after="0" w:line="360" w:lineRule="auto"/>
        <w:jc w:val="both"/>
        <w:rPr>
          <w:rFonts w:ascii="Times New Roman" w:eastAsia="Times New Roman" w:hAnsi="Times New Roman" w:cs="Times New Roman"/>
          <w:kern w:val="0"/>
          <w:lang w:val="en-GB"/>
        </w:rPr>
      </w:pPr>
      <w:r w:rsidRPr="006E5143">
        <w:rPr>
          <w:noProof/>
          <w:lang w:val="en-GB" w:eastAsia="en-GB"/>
        </w:rPr>
        <w:drawing>
          <wp:anchor distT="0" distB="0" distL="114300" distR="114300" simplePos="0" relativeHeight="251660288" behindDoc="0" locked="0" layoutInCell="1" allowOverlap="1">
            <wp:simplePos x="0" y="0"/>
            <wp:positionH relativeFrom="margin">
              <wp:posOffset>1874520</wp:posOffset>
            </wp:positionH>
            <wp:positionV relativeFrom="paragraph">
              <wp:posOffset>1322070</wp:posOffset>
            </wp:positionV>
            <wp:extent cx="2484120" cy="1684020"/>
            <wp:effectExtent l="0" t="0" r="0" b="0"/>
            <wp:wrapSquare wrapText="bothSides"/>
            <wp:docPr id="11" name="Picture 6" descr="Introduction to Project Management and Project Manager Roles - Third Stage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troduction to Project Management and Project Manager Roles - Third Stage  Consultin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84120" cy="1684020"/>
                    </a:xfrm>
                    <a:prstGeom prst="rect">
                      <a:avLst/>
                    </a:prstGeom>
                    <a:noFill/>
                    <a:ln>
                      <a:noFill/>
                    </a:ln>
                  </pic:spPr>
                </pic:pic>
              </a:graphicData>
            </a:graphic>
          </wp:anchor>
        </w:drawing>
      </w:r>
      <w:r w:rsidR="006E7B81" w:rsidRPr="006E5143">
        <w:rPr>
          <w:rFonts w:ascii="Times New Roman" w:eastAsia="Times New Roman" w:hAnsi="Times New Roman" w:cs="Times New Roman"/>
          <w:kern w:val="0"/>
          <w:lang w:val="en-GB"/>
        </w:rPr>
        <w:t>It is one of the notable social media applications, and in the present context, the platform has taken place in the scenario of the Clean &amp; Give project. The purpose of utilising this particular platform is to effectively deliver support to the stakeholders of the project to communicate with one another effectively. Effective open communication has been possible in the present context due to the effectiveness of the WhatsApp messaging method (Omipidan and Sanusi, 2024). As far as the proper conduct of a project is concerned, the approach towards effective communication is essential, as through the incorporation of this, the proper sharing of detailed information is possible between the stakeholders, and it also allows them to perform collaboratively. The proper mitigation of any kind of problem is also possible instantly through the support of the effective collaborative performance of different stakeholders. Group communication has also been beneficial in receiving the significant outcome from the project by effectively conducting the cleaning operation at Riverside Sourdough 36 Cathays Terrace Cardiff. The effectiveness of program evaluation and review techniques has taken place in this context, and through the help of this effective donation</w:t>
      </w:r>
      <w:r w:rsidR="00B04809">
        <w:rPr>
          <w:rFonts w:ascii="Times New Roman" w:eastAsia="Times New Roman" w:hAnsi="Times New Roman" w:cs="Times New Roman"/>
          <w:kern w:val="0"/>
          <w:lang w:val="en-GB"/>
        </w:rPr>
        <w:t xml:space="preserve"> of the money to the Latch Wales</w:t>
      </w:r>
      <w:r w:rsidR="006E7B81" w:rsidRPr="006E5143">
        <w:rPr>
          <w:rFonts w:ascii="Times New Roman" w:eastAsia="Times New Roman" w:hAnsi="Times New Roman" w:cs="Times New Roman"/>
          <w:kern w:val="0"/>
          <w:lang w:val="en-GB"/>
        </w:rPr>
        <w:t xml:space="preserve"> Children's Cancer Charity has also been made possible by properly scheduling and coordinating the project tasks.</w:t>
      </w:r>
    </w:p>
    <w:p w:rsidR="006E7B81" w:rsidRPr="006E5143" w:rsidRDefault="006E7B81" w:rsidP="006E7B81">
      <w:pPr>
        <w:pStyle w:val="Heading1"/>
      </w:pPr>
      <w:bookmarkStart w:id="6" w:name="_mpeutqdeyl67" w:colFirst="0" w:colLast="0"/>
      <w:bookmarkStart w:id="7" w:name="_Toc200989019"/>
      <w:bookmarkEnd w:id="6"/>
      <w:r w:rsidRPr="006E5143">
        <w:t>4. Setup Kanban Board</w:t>
      </w:r>
      <w:bookmarkEnd w:id="7"/>
    </w:p>
    <w:p w:rsidR="006E7B81" w:rsidRPr="006E5143" w:rsidRDefault="006E7B81" w:rsidP="006E7B81">
      <w:pPr>
        <w:spacing w:after="0" w:line="360" w:lineRule="auto"/>
        <w:jc w:val="both"/>
        <w:rPr>
          <w:rFonts w:ascii="Times New Roman" w:eastAsia="Times New Roman" w:hAnsi="Times New Roman" w:cs="Times New Roman"/>
          <w:kern w:val="0"/>
          <w:lang w:val="en-GB"/>
        </w:rPr>
      </w:pPr>
      <w:r w:rsidRPr="006E5143">
        <w:rPr>
          <w:rFonts w:ascii="Times New Roman" w:eastAsia="Times New Roman" w:hAnsi="Times New Roman" w:cs="Times New Roman"/>
          <w:kern w:val="0"/>
          <w:lang w:val="en-GB"/>
        </w:rPr>
        <w:t xml:space="preserve">Kanban Board is mainly a visual tool of project management, and through the effective incorporation of this, proper management as well as tracking the flow of project tasks is possible. The tools help a project manager to use columns to represent different stages in the workflow and cards in order to effectively highlight the individual tasks. The proper execution of this </w:t>
      </w:r>
      <w:r w:rsidRPr="006E5143">
        <w:rPr>
          <w:rFonts w:ascii="Times New Roman" w:eastAsia="Times New Roman" w:hAnsi="Times New Roman" w:cs="Times New Roman"/>
          <w:kern w:val="0"/>
          <w:lang w:val="en-GB"/>
        </w:rPr>
        <w:lastRenderedPageBreak/>
        <w:t xml:space="preserve">particular performance, the improvement of the efficiency, is possible for a project, and it ultimately helps in achieving the objectives of a project and gaining a strategic advantage (Damij and Damij, 2021). </w:t>
      </w:r>
      <w:r w:rsidR="00360B50" w:rsidRPr="006E5143">
        <w:rPr>
          <w:rFonts w:ascii="Times New Roman" w:eastAsia="Times New Roman" w:hAnsi="Times New Roman" w:cs="Times New Roman"/>
          <w:noProof/>
          <w:kern w:val="0"/>
          <w:lang w:val="en-GB" w:eastAsia="en-GB"/>
        </w:rPr>
        <w:drawing>
          <wp:anchor distT="0" distB="0" distL="114300" distR="114300" simplePos="0" relativeHeight="251661312" behindDoc="0" locked="0" layoutInCell="1" allowOverlap="1">
            <wp:simplePos x="0" y="0"/>
            <wp:positionH relativeFrom="margin">
              <wp:posOffset>1714500</wp:posOffset>
            </wp:positionH>
            <wp:positionV relativeFrom="paragraph">
              <wp:posOffset>251460</wp:posOffset>
            </wp:positionV>
            <wp:extent cx="2682240" cy="1796415"/>
            <wp:effectExtent l="0" t="0" r="3810" b="0"/>
            <wp:wrapSquare wrapText="bothSides"/>
            <wp:docPr id="170553503" name="Picture 5" descr="Kanban boar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anban board - Wikipedia"/>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82240" cy="1796415"/>
                    </a:xfrm>
                    <a:prstGeom prst="rect">
                      <a:avLst/>
                    </a:prstGeom>
                    <a:noFill/>
                    <a:ln>
                      <a:noFill/>
                    </a:ln>
                  </pic:spPr>
                </pic:pic>
              </a:graphicData>
            </a:graphic>
          </wp:anchor>
        </w:drawing>
      </w:r>
      <w:r w:rsidR="00B04809">
        <w:rPr>
          <w:rFonts w:ascii="Times New Roman" w:eastAsia="Times New Roman" w:hAnsi="Times New Roman" w:cs="Times New Roman"/>
          <w:kern w:val="0"/>
          <w:lang w:val="en-GB"/>
        </w:rPr>
        <w:t xml:space="preserve">Apart from </w:t>
      </w:r>
      <w:r w:rsidRPr="006E5143">
        <w:rPr>
          <w:rFonts w:ascii="Times New Roman" w:eastAsia="Times New Roman" w:hAnsi="Times New Roman" w:cs="Times New Roman"/>
          <w:kern w:val="0"/>
          <w:lang w:val="en-GB"/>
        </w:rPr>
        <w:t>this, effective tracking of the p</w:t>
      </w:r>
      <w:r w:rsidR="00B04809">
        <w:rPr>
          <w:rFonts w:ascii="Times New Roman" w:eastAsia="Times New Roman" w:hAnsi="Times New Roman" w:cs="Times New Roman"/>
          <w:kern w:val="0"/>
          <w:lang w:val="en-GB"/>
        </w:rPr>
        <w:t xml:space="preserve">rogress at a glance with </w:t>
      </w:r>
      <w:r w:rsidRPr="006E5143">
        <w:rPr>
          <w:rFonts w:ascii="Times New Roman" w:eastAsia="Times New Roman" w:hAnsi="Times New Roman" w:cs="Times New Roman"/>
          <w:kern w:val="0"/>
          <w:lang w:val="en-GB"/>
        </w:rPr>
        <w:t xml:space="preserve"> the incorporation of a Kanban board. The notable way that has been followed by the Clean &amp; Give project is the proper selection of the appropriate project management software, such as physical boards and digital boards in terms of whiteboards or Trello, Asana and others. After that, the proper definition of the workflow stages has to be taken into account, followed by the proper creation of task cards. The implementation of WIP limits and finally, through the support of continuous improvement and encouraging collaboration, the effective setup of a Kanban board is taken into account.</w:t>
      </w:r>
    </w:p>
    <w:p w:rsidR="006E7B81" w:rsidRPr="006E5143" w:rsidRDefault="006E7B81" w:rsidP="006E7B81">
      <w:pPr>
        <w:pStyle w:val="Heading1"/>
      </w:pPr>
      <w:bookmarkStart w:id="8" w:name="_va2xmiphahho" w:colFirst="0" w:colLast="0"/>
      <w:bookmarkStart w:id="9" w:name="_Toc200989020"/>
      <w:bookmarkEnd w:id="8"/>
      <w:r w:rsidRPr="006E5143">
        <w:t>5. Evaluation</w:t>
      </w:r>
      <w:bookmarkEnd w:id="9"/>
    </w:p>
    <w:p w:rsidR="006E7B81" w:rsidRPr="006E5143" w:rsidRDefault="00360B50" w:rsidP="006E7B81">
      <w:pPr>
        <w:spacing w:line="360" w:lineRule="auto"/>
        <w:jc w:val="both"/>
        <w:rPr>
          <w:rFonts w:ascii="Times New Roman" w:eastAsia="Times New Roman" w:hAnsi="Times New Roman" w:cs="Times New Roman"/>
          <w:kern w:val="0"/>
          <w:lang w:val="en-GB"/>
        </w:rPr>
      </w:pPr>
      <w:r w:rsidRPr="006E5143">
        <w:rPr>
          <w:rFonts w:ascii="Times New Roman" w:eastAsia="Times New Roman" w:hAnsi="Times New Roman" w:cs="Times New Roman"/>
          <w:noProof/>
          <w:kern w:val="0"/>
          <w:lang w:val="en-GB" w:eastAsia="en-GB"/>
        </w:rPr>
        <w:drawing>
          <wp:anchor distT="0" distB="0" distL="114300" distR="114300" simplePos="0" relativeHeight="251662336" behindDoc="0" locked="0" layoutInCell="1" allowOverlap="1">
            <wp:simplePos x="0" y="0"/>
            <wp:positionH relativeFrom="margin">
              <wp:posOffset>1737360</wp:posOffset>
            </wp:positionH>
            <wp:positionV relativeFrom="paragraph">
              <wp:posOffset>1341120</wp:posOffset>
            </wp:positionV>
            <wp:extent cx="2705100" cy="1668780"/>
            <wp:effectExtent l="0" t="0" r="0" b="7620"/>
            <wp:wrapSquare wrapText="bothSides"/>
            <wp:docPr id="1335124251" name="Picture 7" descr="Project Management: Types, Techniques, and Tools for Managing Projects | 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roject Management: Types, Techniques, and Tools for Managing Projects | BBS"/>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5100" cy="1668780"/>
                    </a:xfrm>
                    <a:prstGeom prst="rect">
                      <a:avLst/>
                    </a:prstGeom>
                    <a:noFill/>
                    <a:ln>
                      <a:noFill/>
                    </a:ln>
                  </pic:spPr>
                </pic:pic>
              </a:graphicData>
            </a:graphic>
          </wp:anchor>
        </w:drawing>
      </w:r>
      <w:r w:rsidR="006E7B81" w:rsidRPr="006E5143">
        <w:rPr>
          <w:rFonts w:ascii="Times New Roman" w:eastAsia="Times New Roman" w:hAnsi="Times New Roman" w:cs="Times New Roman"/>
          <w:kern w:val="0"/>
          <w:lang w:val="en-GB"/>
        </w:rPr>
        <w:t xml:space="preserve">From the effective evaluation, it is clear that open communication skills have helped me properly interact with everyone involved in the project and leave a significant impact on the effective management of the project. Apart from this, the lack of problem-solving ability has deteriorated my performance as I was unable to focus on finding out the best risk mitigation strategy when facing challenges while dealing with the tasks of the project, including cleaning the bakery and providing donations to the charitable trust. The proper handling of digital tools has boosted my ability to properly measure the progress of the project and also evaluate the performance of the stakeholders involved in the project. The incorporation of a digital tool is effective in increasing the efficiency of the project and extracting the essence from that (Şişu </w:t>
      </w:r>
      <w:r w:rsidR="006E7B81" w:rsidRPr="006E5143">
        <w:rPr>
          <w:rFonts w:ascii="Times New Roman" w:eastAsia="Times New Roman" w:hAnsi="Times New Roman" w:cs="Times New Roman"/>
          <w:i/>
          <w:kern w:val="0"/>
          <w:lang w:val="en-GB"/>
        </w:rPr>
        <w:t>et al.</w:t>
      </w:r>
      <w:r w:rsidR="006E7B81" w:rsidRPr="006E5143">
        <w:rPr>
          <w:rFonts w:ascii="Times New Roman" w:eastAsia="Times New Roman" w:hAnsi="Times New Roman" w:cs="Times New Roman"/>
          <w:kern w:val="0"/>
          <w:lang w:val="en-GB"/>
        </w:rPr>
        <w:t xml:space="preserve">, 2024). Based on the result of the evaluation, I delivered constructive feedback to the stakeholders and enabled them to improve their weak areas for the betterment of their future professional careers. My best to develop an effective self-development plan for the optimisation of my problem-solving skills and </w:t>
      </w:r>
      <w:r w:rsidR="006E7B81" w:rsidRPr="006E5143">
        <w:rPr>
          <w:rFonts w:ascii="Times New Roman" w:eastAsia="Times New Roman" w:hAnsi="Times New Roman" w:cs="Times New Roman"/>
          <w:kern w:val="0"/>
          <w:lang w:val="en-GB"/>
        </w:rPr>
        <w:lastRenderedPageBreak/>
        <w:t>deal with any kind of problem instantly, becoming proactive. The implementation of the personal development plan will allow me to improve my skills and knowledge.</w:t>
      </w:r>
    </w:p>
    <w:p w:rsidR="006E7B81" w:rsidRPr="006E5143" w:rsidRDefault="006E7B81" w:rsidP="00360B50">
      <w:pPr>
        <w:pStyle w:val="Heading1"/>
      </w:pPr>
      <w:bookmarkStart w:id="10" w:name="_Toc200989021"/>
      <w:r w:rsidRPr="006E5143">
        <w:t>References</w:t>
      </w:r>
      <w:bookmarkEnd w:id="10"/>
    </w:p>
    <w:p w:rsidR="00CC15E7" w:rsidRPr="006E5143" w:rsidRDefault="00CC15E7" w:rsidP="006E7B81">
      <w:pPr>
        <w:spacing w:after="200" w:line="360" w:lineRule="auto"/>
        <w:jc w:val="both"/>
        <w:rPr>
          <w:rFonts w:ascii="Times New Roman" w:eastAsia="Times New Roman" w:hAnsi="Times New Roman" w:cs="Times New Roman"/>
          <w:color w:val="222222"/>
          <w:kern w:val="0"/>
          <w:highlight w:val="white"/>
          <w:lang w:val="en-GB"/>
        </w:rPr>
      </w:pPr>
      <w:r w:rsidRPr="006E5143">
        <w:rPr>
          <w:rFonts w:ascii="Times New Roman" w:eastAsia="Times New Roman" w:hAnsi="Times New Roman" w:cs="Times New Roman"/>
          <w:color w:val="222222"/>
          <w:kern w:val="0"/>
          <w:highlight w:val="white"/>
          <w:lang w:val="en-GB"/>
        </w:rPr>
        <w:t xml:space="preserve">Damij, N. and Damij, T., 2021. An approach to optimizing Kanban board workflow and shortening the project management plan. </w:t>
      </w:r>
      <w:r w:rsidRPr="006E5143">
        <w:rPr>
          <w:rFonts w:ascii="Times New Roman" w:eastAsia="Times New Roman" w:hAnsi="Times New Roman" w:cs="Times New Roman"/>
          <w:i/>
          <w:color w:val="222222"/>
          <w:kern w:val="0"/>
          <w:highlight w:val="white"/>
          <w:lang w:val="en-GB"/>
        </w:rPr>
        <w:t>IEEE transactions on engineering management</w:t>
      </w:r>
      <w:r w:rsidRPr="006E5143">
        <w:rPr>
          <w:rFonts w:ascii="Times New Roman" w:eastAsia="Times New Roman" w:hAnsi="Times New Roman" w:cs="Times New Roman"/>
          <w:color w:val="222222"/>
          <w:kern w:val="0"/>
          <w:highlight w:val="white"/>
          <w:lang w:val="en-GB"/>
        </w:rPr>
        <w:t>.</w:t>
      </w:r>
    </w:p>
    <w:p w:rsidR="00CC15E7" w:rsidRPr="006E5143" w:rsidRDefault="00CC15E7" w:rsidP="006E7B81">
      <w:pPr>
        <w:spacing w:after="200" w:line="360" w:lineRule="auto"/>
        <w:jc w:val="both"/>
        <w:rPr>
          <w:rFonts w:ascii="Times New Roman" w:eastAsia="Times New Roman" w:hAnsi="Times New Roman" w:cs="Times New Roman"/>
          <w:color w:val="222222"/>
          <w:kern w:val="0"/>
          <w:highlight w:val="white"/>
          <w:lang w:val="en-GB"/>
        </w:rPr>
      </w:pPr>
      <w:r w:rsidRPr="006E5143">
        <w:rPr>
          <w:rFonts w:ascii="Times New Roman" w:eastAsia="Times New Roman" w:hAnsi="Times New Roman" w:cs="Times New Roman"/>
          <w:color w:val="222222"/>
          <w:kern w:val="0"/>
          <w:highlight w:val="white"/>
          <w:lang w:val="en-GB"/>
        </w:rPr>
        <w:t xml:space="preserve">Omipidan, I.A. and Sanusi, B.O., 2024. Rise of social media in the digital age: Whatsapp a threat to effective communication. </w:t>
      </w:r>
      <w:r w:rsidRPr="006E5143">
        <w:rPr>
          <w:rFonts w:ascii="Times New Roman" w:eastAsia="Times New Roman" w:hAnsi="Times New Roman" w:cs="Times New Roman"/>
          <w:i/>
          <w:color w:val="222222"/>
          <w:kern w:val="0"/>
          <w:highlight w:val="white"/>
          <w:lang w:val="en-GB"/>
        </w:rPr>
        <w:t>IMSU Journal of Communication Studies</w:t>
      </w:r>
      <w:r w:rsidRPr="006E5143">
        <w:rPr>
          <w:rFonts w:ascii="Times New Roman" w:eastAsia="Times New Roman" w:hAnsi="Times New Roman" w:cs="Times New Roman"/>
          <w:color w:val="222222"/>
          <w:kern w:val="0"/>
          <w:highlight w:val="white"/>
          <w:lang w:val="en-GB"/>
        </w:rPr>
        <w:t xml:space="preserve">, </w:t>
      </w:r>
      <w:r w:rsidRPr="006E5143">
        <w:rPr>
          <w:rFonts w:ascii="Times New Roman" w:eastAsia="Times New Roman" w:hAnsi="Times New Roman" w:cs="Times New Roman"/>
          <w:i/>
          <w:color w:val="222222"/>
          <w:kern w:val="0"/>
          <w:highlight w:val="white"/>
          <w:lang w:val="en-GB"/>
        </w:rPr>
        <w:t>8</w:t>
      </w:r>
      <w:r w:rsidRPr="006E5143">
        <w:rPr>
          <w:rFonts w:ascii="Times New Roman" w:eastAsia="Times New Roman" w:hAnsi="Times New Roman" w:cs="Times New Roman"/>
          <w:color w:val="222222"/>
          <w:kern w:val="0"/>
          <w:highlight w:val="white"/>
          <w:lang w:val="en-GB"/>
        </w:rPr>
        <w:t>(1), pp.142-153.</w:t>
      </w:r>
    </w:p>
    <w:p w:rsidR="00CC15E7" w:rsidRPr="006E5143" w:rsidRDefault="00CC15E7" w:rsidP="006E7B81">
      <w:pPr>
        <w:spacing w:after="200" w:line="360" w:lineRule="auto"/>
        <w:jc w:val="both"/>
        <w:rPr>
          <w:rFonts w:ascii="Times New Roman" w:eastAsia="Times New Roman" w:hAnsi="Times New Roman" w:cs="Times New Roman"/>
          <w:color w:val="222222"/>
          <w:kern w:val="0"/>
          <w:highlight w:val="white"/>
          <w:lang w:val="en-GB"/>
        </w:rPr>
      </w:pPr>
      <w:r w:rsidRPr="006E5143">
        <w:rPr>
          <w:rFonts w:ascii="Times New Roman" w:eastAsia="Times New Roman" w:hAnsi="Times New Roman" w:cs="Times New Roman"/>
          <w:color w:val="222222"/>
          <w:kern w:val="0"/>
          <w:highlight w:val="white"/>
          <w:lang w:val="en-GB"/>
        </w:rPr>
        <w:t xml:space="preserve">Sima, K.S., 2022. Initiating a project, the right way. </w:t>
      </w:r>
      <w:r w:rsidRPr="006E5143">
        <w:rPr>
          <w:rFonts w:ascii="Times New Roman" w:eastAsia="Times New Roman" w:hAnsi="Times New Roman" w:cs="Times New Roman"/>
          <w:i/>
          <w:color w:val="222222"/>
          <w:kern w:val="0"/>
          <w:highlight w:val="white"/>
          <w:lang w:val="en-GB"/>
        </w:rPr>
        <w:t>URL: https://www. researchgate. net/publication/362176085</w:t>
      </w:r>
      <w:r w:rsidRPr="006E5143">
        <w:rPr>
          <w:rFonts w:ascii="Times New Roman" w:eastAsia="Times New Roman" w:hAnsi="Times New Roman" w:cs="Times New Roman"/>
          <w:color w:val="222222"/>
          <w:kern w:val="0"/>
          <w:highlight w:val="white"/>
          <w:lang w:val="en-GB"/>
        </w:rPr>
        <w:t>.</w:t>
      </w:r>
    </w:p>
    <w:p w:rsidR="00CC15E7" w:rsidRPr="006E5143" w:rsidRDefault="00CC15E7" w:rsidP="006E7B81">
      <w:pPr>
        <w:spacing w:line="360" w:lineRule="auto"/>
        <w:jc w:val="both"/>
        <w:rPr>
          <w:lang w:val="en-GB"/>
        </w:rPr>
      </w:pPr>
      <w:r w:rsidRPr="006E5143">
        <w:rPr>
          <w:rFonts w:ascii="Times New Roman" w:eastAsia="Times New Roman" w:hAnsi="Times New Roman" w:cs="Times New Roman"/>
          <w:color w:val="222222"/>
          <w:kern w:val="0"/>
          <w:highlight w:val="white"/>
          <w:lang w:val="en-GB"/>
        </w:rPr>
        <w:t xml:space="preserve">Şişu, J.A., Tîrnovanu, A.C., Mujaya, N.J., Ito, S. and Obreja, M.M., 2024. The Role of Digital Solutions in Enhancing Organizational Efficiency. </w:t>
      </w:r>
      <w:r w:rsidRPr="006E5143">
        <w:rPr>
          <w:rFonts w:ascii="Times New Roman" w:eastAsia="Times New Roman" w:hAnsi="Times New Roman" w:cs="Times New Roman"/>
          <w:i/>
          <w:color w:val="222222"/>
          <w:kern w:val="0"/>
          <w:highlight w:val="white"/>
          <w:lang w:val="en-GB"/>
        </w:rPr>
        <w:t>Revista de Management Comparat International</w:t>
      </w:r>
      <w:r w:rsidRPr="006E5143">
        <w:rPr>
          <w:rFonts w:ascii="Times New Roman" w:eastAsia="Times New Roman" w:hAnsi="Times New Roman" w:cs="Times New Roman"/>
          <w:color w:val="222222"/>
          <w:kern w:val="0"/>
          <w:highlight w:val="white"/>
          <w:lang w:val="en-GB"/>
        </w:rPr>
        <w:t xml:space="preserve">, </w:t>
      </w:r>
      <w:r w:rsidRPr="006E5143">
        <w:rPr>
          <w:rFonts w:ascii="Times New Roman" w:eastAsia="Times New Roman" w:hAnsi="Times New Roman" w:cs="Times New Roman"/>
          <w:i/>
          <w:color w:val="222222"/>
          <w:kern w:val="0"/>
          <w:highlight w:val="white"/>
          <w:lang w:val="en-GB"/>
        </w:rPr>
        <w:t>25</w:t>
      </w:r>
      <w:r w:rsidRPr="006E5143">
        <w:rPr>
          <w:rFonts w:ascii="Times New Roman" w:eastAsia="Times New Roman" w:hAnsi="Times New Roman" w:cs="Times New Roman"/>
          <w:color w:val="222222"/>
          <w:kern w:val="0"/>
          <w:highlight w:val="white"/>
          <w:lang w:val="en-GB"/>
        </w:rPr>
        <w:t>(4), pp.764-774.</w:t>
      </w:r>
    </w:p>
    <w:p w:rsidR="00CC15E7" w:rsidRPr="006E5143" w:rsidRDefault="00CC15E7" w:rsidP="006E7B81">
      <w:pPr>
        <w:spacing w:after="200" w:line="360" w:lineRule="auto"/>
        <w:jc w:val="both"/>
        <w:rPr>
          <w:rFonts w:ascii="Times New Roman" w:eastAsia="Times New Roman" w:hAnsi="Times New Roman" w:cs="Times New Roman"/>
          <w:color w:val="222222"/>
          <w:kern w:val="0"/>
          <w:highlight w:val="white"/>
          <w:lang w:val="en-GB"/>
        </w:rPr>
      </w:pPr>
      <w:r w:rsidRPr="006E5143">
        <w:rPr>
          <w:rFonts w:ascii="Times New Roman" w:eastAsia="Times New Roman" w:hAnsi="Times New Roman" w:cs="Times New Roman"/>
          <w:color w:val="222222"/>
          <w:kern w:val="0"/>
          <w:highlight w:val="white"/>
          <w:lang w:val="en-GB"/>
        </w:rPr>
        <w:t>Wadhwa, K., 2024. The Role of Gantt Chart in the Project Management.</w:t>
      </w:r>
    </w:p>
    <w:p w:rsidR="006E7B81" w:rsidRPr="006E5143" w:rsidRDefault="006E7B81" w:rsidP="006E7B81">
      <w:pPr>
        <w:spacing w:line="360" w:lineRule="auto"/>
        <w:jc w:val="both"/>
        <w:rPr>
          <w:lang w:val="en-GB"/>
        </w:rPr>
      </w:pPr>
    </w:p>
    <w:sectPr w:rsidR="006E7B81" w:rsidRPr="006E5143" w:rsidSect="00FA1CDB">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DF8" w:rsidRDefault="00C15DF8" w:rsidP="006E7B81">
      <w:pPr>
        <w:spacing w:after="0" w:line="240" w:lineRule="auto"/>
      </w:pPr>
      <w:r>
        <w:separator/>
      </w:r>
    </w:p>
  </w:endnote>
  <w:endnote w:type="continuationSeparator" w:id="1">
    <w:p w:rsidR="00C15DF8" w:rsidRDefault="00C15DF8" w:rsidP="006E7B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5958916"/>
      <w:docPartObj>
        <w:docPartGallery w:val="Page Numbers (Bottom of Page)"/>
        <w:docPartUnique/>
      </w:docPartObj>
    </w:sdtPr>
    <w:sdtEndPr>
      <w:rPr>
        <w:noProof/>
      </w:rPr>
    </w:sdtEndPr>
    <w:sdtContent>
      <w:p w:rsidR="006E7B81" w:rsidRDefault="00EB4C93">
        <w:pPr>
          <w:pStyle w:val="Footer"/>
          <w:jc w:val="right"/>
        </w:pPr>
        <w:r>
          <w:fldChar w:fldCharType="begin"/>
        </w:r>
        <w:r w:rsidR="006E7B81">
          <w:instrText xml:space="preserve"> PAGE   \* MERGEFORMAT </w:instrText>
        </w:r>
        <w:r>
          <w:fldChar w:fldCharType="separate"/>
        </w:r>
        <w:r w:rsidR="00C97ADA">
          <w:rPr>
            <w:noProof/>
          </w:rPr>
          <w:t>2</w:t>
        </w:r>
        <w:r>
          <w:rPr>
            <w:noProof/>
          </w:rPr>
          <w:fldChar w:fldCharType="end"/>
        </w:r>
      </w:p>
    </w:sdtContent>
  </w:sdt>
  <w:p w:rsidR="006E7B81" w:rsidRDefault="006E7B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DF8" w:rsidRDefault="00C15DF8" w:rsidP="006E7B81">
      <w:pPr>
        <w:spacing w:after="0" w:line="240" w:lineRule="auto"/>
      </w:pPr>
      <w:r>
        <w:separator/>
      </w:r>
    </w:p>
  </w:footnote>
  <w:footnote w:type="continuationSeparator" w:id="1">
    <w:p w:rsidR="00C15DF8" w:rsidRDefault="00C15DF8" w:rsidP="006E7B8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E7B81"/>
    <w:rsid w:val="00027F27"/>
    <w:rsid w:val="0017348D"/>
    <w:rsid w:val="002A5618"/>
    <w:rsid w:val="00335872"/>
    <w:rsid w:val="00360B50"/>
    <w:rsid w:val="006E5143"/>
    <w:rsid w:val="006E7B81"/>
    <w:rsid w:val="0075117C"/>
    <w:rsid w:val="007609AD"/>
    <w:rsid w:val="00857225"/>
    <w:rsid w:val="00887E61"/>
    <w:rsid w:val="00B04809"/>
    <w:rsid w:val="00BF215E"/>
    <w:rsid w:val="00C15DF8"/>
    <w:rsid w:val="00C97ADA"/>
    <w:rsid w:val="00CC15E7"/>
    <w:rsid w:val="00E946BD"/>
    <w:rsid w:val="00EB4C93"/>
    <w:rsid w:val="00FA1CDB"/>
    <w:rsid w:val="00FB264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CDB"/>
  </w:style>
  <w:style w:type="paragraph" w:styleId="Heading1">
    <w:name w:val="heading 1"/>
    <w:basedOn w:val="Normal"/>
    <w:next w:val="Normal"/>
    <w:link w:val="Heading1Char"/>
    <w:uiPriority w:val="9"/>
    <w:qFormat/>
    <w:rsid w:val="006E7B81"/>
    <w:pPr>
      <w:keepNext/>
      <w:keepLines/>
      <w:spacing w:after="0" w:line="360" w:lineRule="auto"/>
      <w:jc w:val="both"/>
      <w:outlineLvl w:val="0"/>
    </w:pPr>
    <w:rPr>
      <w:rFonts w:ascii="Times New Roman" w:eastAsia="Times New Roman" w:hAnsi="Times New Roman" w:cs="Times New Roman"/>
      <w:b/>
      <w:kern w:val="0"/>
      <w:sz w:val="32"/>
      <w:szCs w:val="32"/>
      <w:lang w:val="en-GB"/>
    </w:rPr>
  </w:style>
  <w:style w:type="paragraph" w:styleId="Heading2">
    <w:name w:val="heading 2"/>
    <w:basedOn w:val="Normal"/>
    <w:next w:val="Normal"/>
    <w:link w:val="Heading2Char"/>
    <w:uiPriority w:val="9"/>
    <w:semiHidden/>
    <w:unhideWhenUsed/>
    <w:qFormat/>
    <w:rsid w:val="006E7B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7B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7B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7B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7B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B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B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B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B81"/>
    <w:rPr>
      <w:rFonts w:ascii="Times New Roman" w:eastAsia="Times New Roman" w:hAnsi="Times New Roman" w:cs="Times New Roman"/>
      <w:b/>
      <w:kern w:val="0"/>
      <w:sz w:val="32"/>
      <w:szCs w:val="32"/>
      <w:lang w:val="en-GB"/>
    </w:rPr>
  </w:style>
  <w:style w:type="character" w:customStyle="1" w:styleId="Heading2Char">
    <w:name w:val="Heading 2 Char"/>
    <w:basedOn w:val="DefaultParagraphFont"/>
    <w:link w:val="Heading2"/>
    <w:uiPriority w:val="9"/>
    <w:semiHidden/>
    <w:rsid w:val="006E7B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7B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7B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7B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7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B81"/>
    <w:rPr>
      <w:rFonts w:eastAsiaTheme="majorEastAsia" w:cstheme="majorBidi"/>
      <w:color w:val="272727" w:themeColor="text1" w:themeTint="D8"/>
    </w:rPr>
  </w:style>
  <w:style w:type="paragraph" w:styleId="Title">
    <w:name w:val="Title"/>
    <w:basedOn w:val="Normal"/>
    <w:next w:val="Normal"/>
    <w:link w:val="TitleChar"/>
    <w:uiPriority w:val="10"/>
    <w:qFormat/>
    <w:rsid w:val="006E7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B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B81"/>
    <w:pPr>
      <w:spacing w:before="160"/>
      <w:jc w:val="center"/>
    </w:pPr>
    <w:rPr>
      <w:i/>
      <w:iCs/>
      <w:color w:val="404040" w:themeColor="text1" w:themeTint="BF"/>
    </w:rPr>
  </w:style>
  <w:style w:type="character" w:customStyle="1" w:styleId="QuoteChar">
    <w:name w:val="Quote Char"/>
    <w:basedOn w:val="DefaultParagraphFont"/>
    <w:link w:val="Quote"/>
    <w:uiPriority w:val="29"/>
    <w:rsid w:val="006E7B81"/>
    <w:rPr>
      <w:i/>
      <w:iCs/>
      <w:color w:val="404040" w:themeColor="text1" w:themeTint="BF"/>
    </w:rPr>
  </w:style>
  <w:style w:type="paragraph" w:styleId="ListParagraph">
    <w:name w:val="List Paragraph"/>
    <w:basedOn w:val="Normal"/>
    <w:uiPriority w:val="34"/>
    <w:qFormat/>
    <w:rsid w:val="006E7B81"/>
    <w:pPr>
      <w:ind w:left="720"/>
      <w:contextualSpacing/>
    </w:pPr>
  </w:style>
  <w:style w:type="character" w:styleId="IntenseEmphasis">
    <w:name w:val="Intense Emphasis"/>
    <w:basedOn w:val="DefaultParagraphFont"/>
    <w:uiPriority w:val="21"/>
    <w:qFormat/>
    <w:rsid w:val="006E7B81"/>
    <w:rPr>
      <w:i/>
      <w:iCs/>
      <w:color w:val="2F5496" w:themeColor="accent1" w:themeShade="BF"/>
    </w:rPr>
  </w:style>
  <w:style w:type="paragraph" w:styleId="IntenseQuote">
    <w:name w:val="Intense Quote"/>
    <w:basedOn w:val="Normal"/>
    <w:next w:val="Normal"/>
    <w:link w:val="IntenseQuoteChar"/>
    <w:uiPriority w:val="30"/>
    <w:qFormat/>
    <w:rsid w:val="006E7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7B81"/>
    <w:rPr>
      <w:i/>
      <w:iCs/>
      <w:color w:val="2F5496" w:themeColor="accent1" w:themeShade="BF"/>
    </w:rPr>
  </w:style>
  <w:style w:type="character" w:styleId="IntenseReference">
    <w:name w:val="Intense Reference"/>
    <w:basedOn w:val="DefaultParagraphFont"/>
    <w:uiPriority w:val="32"/>
    <w:qFormat/>
    <w:rsid w:val="006E7B81"/>
    <w:rPr>
      <w:b/>
      <w:bCs/>
      <w:smallCaps/>
      <w:color w:val="2F5496" w:themeColor="accent1" w:themeShade="BF"/>
      <w:spacing w:val="5"/>
    </w:rPr>
  </w:style>
  <w:style w:type="paragraph" w:styleId="TOCHeading">
    <w:name w:val="TOC Heading"/>
    <w:basedOn w:val="Heading1"/>
    <w:next w:val="Normal"/>
    <w:uiPriority w:val="39"/>
    <w:unhideWhenUsed/>
    <w:qFormat/>
    <w:rsid w:val="006E7B81"/>
    <w:pPr>
      <w:spacing w:before="24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6E7B81"/>
    <w:pPr>
      <w:spacing w:after="100"/>
    </w:pPr>
  </w:style>
  <w:style w:type="character" w:styleId="Hyperlink">
    <w:name w:val="Hyperlink"/>
    <w:basedOn w:val="DefaultParagraphFont"/>
    <w:uiPriority w:val="99"/>
    <w:unhideWhenUsed/>
    <w:rsid w:val="006E7B81"/>
    <w:rPr>
      <w:color w:val="0563C1" w:themeColor="hyperlink"/>
      <w:u w:val="single"/>
    </w:rPr>
  </w:style>
  <w:style w:type="paragraph" w:styleId="Header">
    <w:name w:val="header"/>
    <w:basedOn w:val="Normal"/>
    <w:link w:val="HeaderChar"/>
    <w:uiPriority w:val="99"/>
    <w:unhideWhenUsed/>
    <w:rsid w:val="006E7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B81"/>
  </w:style>
  <w:style w:type="paragraph" w:styleId="Footer">
    <w:name w:val="footer"/>
    <w:basedOn w:val="Normal"/>
    <w:link w:val="FooterChar"/>
    <w:uiPriority w:val="99"/>
    <w:unhideWhenUsed/>
    <w:rsid w:val="006E7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B81"/>
  </w:style>
  <w:style w:type="paragraph" w:styleId="BalloonText">
    <w:name w:val="Balloon Text"/>
    <w:basedOn w:val="Normal"/>
    <w:link w:val="BalloonTextChar"/>
    <w:uiPriority w:val="99"/>
    <w:semiHidden/>
    <w:unhideWhenUsed/>
    <w:rsid w:val="00B048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8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ED1DC-EE86-4787-BB5A-F9B3CF922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Kudeja Begum</dc:creator>
  <cp:lastModifiedBy>user</cp:lastModifiedBy>
  <cp:revision>2</cp:revision>
  <dcterms:created xsi:type="dcterms:W3CDTF">2025-07-08T19:17:00Z</dcterms:created>
  <dcterms:modified xsi:type="dcterms:W3CDTF">2025-07-08T19:17:00Z</dcterms:modified>
</cp:coreProperties>
</file>