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7016239"/>
        <w:docPartObj>
          <w:docPartGallery w:val="Cover Pages"/>
          <w:docPartUnique/>
        </w:docPartObj>
      </w:sdtPr>
      <w:sdtEndPr/>
      <w:sdtContent>
        <w:p w14:paraId="2B7080A2" w14:textId="36DA7C29" w:rsidR="006A1B62" w:rsidRDefault="006A1B62"/>
        <w:p w14:paraId="09CF1BFE" w14:textId="377662A6" w:rsidR="006A1B62" w:rsidRDefault="00177827">
          <w:pPr>
            <w:suppressAutoHyphens w:val="0"/>
          </w:pPr>
          <w:r>
            <w:rPr>
              <w:noProof/>
              <w:sz w:val="28"/>
            </w:rPr>
            <mc:AlternateContent>
              <mc:Choice Requires="wps">
                <w:drawing>
                  <wp:anchor distT="0" distB="0" distL="114300" distR="114300" simplePos="0" relativeHeight="251660288" behindDoc="0" locked="0" layoutInCell="1" allowOverlap="1" wp14:anchorId="6AE4949F" wp14:editId="147A1726">
                    <wp:simplePos x="0" y="0"/>
                    <wp:positionH relativeFrom="margin">
                      <wp:posOffset>-352425</wp:posOffset>
                    </wp:positionH>
                    <wp:positionV relativeFrom="paragraph">
                      <wp:posOffset>6390005</wp:posOffset>
                    </wp:positionV>
                    <wp:extent cx="3505200" cy="1457325"/>
                    <wp:effectExtent l="0" t="0" r="19050" b="28575"/>
                    <wp:wrapSquare wrapText="bothSides"/>
                    <wp:docPr id="1023294940" name="Text Box 2"/>
                    <wp:cNvGraphicFramePr/>
                    <a:graphic xmlns:a="http://schemas.openxmlformats.org/drawingml/2006/main">
                      <a:graphicData uri="http://schemas.microsoft.com/office/word/2010/wordprocessingShape">
                        <wps:wsp>
                          <wps:cNvSpPr txBox="1"/>
                          <wps:spPr>
                            <a:xfrm>
                              <a:off x="0" y="0"/>
                              <a:ext cx="3505200" cy="1457325"/>
                            </a:xfrm>
                            <a:prstGeom prst="rect">
                              <a:avLst/>
                            </a:prstGeom>
                            <a:solidFill>
                              <a:srgbClr val="FFFFFF"/>
                            </a:solidFill>
                            <a:ln w="9528">
                              <a:solidFill>
                                <a:srgbClr val="FFFFFF"/>
                              </a:solidFill>
                              <a:prstDash val="solid"/>
                            </a:ln>
                          </wps:spPr>
                          <wps:txbx>
                            <w:txbxContent>
                              <w:p w14:paraId="3710C28D" w14:textId="7F1CE307" w:rsidR="000E1C75" w:rsidRDefault="002F5D98">
                                <w:pPr>
                                  <w:ind w:firstLine="0"/>
                                </w:pPr>
                                <w:r>
                                  <w:t>Network and Cyber Security Essentials</w:t>
                                </w:r>
                                <w:r w:rsidR="00177827">
                                  <w:t xml:space="preserve"> (</w:t>
                                </w:r>
                                <w:r w:rsidR="00177827" w:rsidRPr="00177827">
                                  <w:t>ACCA4024</w:t>
                                </w:r>
                                <w:r w:rsidR="00177827">
                                  <w:t>)</w:t>
                                </w:r>
                              </w:p>
                              <w:p w14:paraId="190479DC" w14:textId="77777777" w:rsidR="000E1C75" w:rsidRDefault="002F5D98">
                                <w:pPr>
                                  <w:ind w:firstLine="0"/>
                                </w:pPr>
                                <w:r>
                                  <w:t xml:space="preserve">Cody John </w:t>
                                </w:r>
                              </w:p>
                              <w:p w14:paraId="5BC3B035" w14:textId="77777777" w:rsidR="000E1C75" w:rsidRDefault="002F5D98">
                                <w:pPr>
                                  <w:ind w:firstLine="0"/>
                                </w:pPr>
                                <w:r>
                                  <w:t>Applied Computing HND</w:t>
                                </w:r>
                              </w:p>
                              <w:p w14:paraId="7D4BBF6F" w14:textId="77777777" w:rsidR="000E1C75" w:rsidRDefault="002F5D98">
                                <w:pPr>
                                  <w:ind w:firstLine="0"/>
                                </w:pPr>
                                <w:r>
                                  <w:t>Lecturer: Clive Prosser</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type w14:anchorId="6AE4949F" id="_x0000_t202" coordsize="21600,21600" o:spt="202" path="m,l,21600r21600,l21600,xe">
                    <v:stroke joinstyle="miter"/>
                    <v:path gradientshapeok="t" o:connecttype="rect"/>
                  </v:shapetype>
                  <v:shape id="Text Box 2" o:spid="_x0000_s1026" type="#_x0000_t202" style="position:absolute;left:0;text-align:left;margin-left:-27.75pt;margin-top:503.15pt;width:276pt;height:114.7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" strokecolor="white" strokeweight=".26467mm">
                    <v:textbox>
                      <w:txbxContent>
                        <w:p w14:paraId="3710C28D" w14:textId="7F1CE307" w:rsidR="000E1C75" w:rsidRDefault="002F5D98">
                          <w:pPr>
                            <w:ind w:firstLine="0"/>
                          </w:pPr>
                          <w:r>
                            <w:t>Network and Cyber Security Essentials</w:t>
                          </w:r>
                          <w:r w:rsidR="00177827">
                            <w:t xml:space="preserve"> (</w:t>
                          </w:r>
                          <w:r w:rsidR="00177827" w:rsidRPr="00177827">
                            <w:t>ACCA4024</w:t>
                          </w:r>
                          <w:r w:rsidR="00177827">
                            <w:t>)</w:t>
                          </w:r>
                        </w:p>
                        <w:p w14:paraId="190479DC" w14:textId="77777777" w:rsidR="000E1C75" w:rsidRDefault="002F5D98">
                          <w:pPr>
                            <w:ind w:firstLine="0"/>
                          </w:pPr>
                          <w:r>
                            <w:t xml:space="preserve">Cody John </w:t>
                          </w:r>
                        </w:p>
                        <w:p w14:paraId="5BC3B035" w14:textId="77777777" w:rsidR="000E1C75" w:rsidRDefault="002F5D98">
                          <w:pPr>
                            <w:ind w:firstLine="0"/>
                          </w:pPr>
                          <w:r>
                            <w:t>Applied Computing HND</w:t>
                          </w:r>
                        </w:p>
                        <w:p w14:paraId="7D4BBF6F" w14:textId="77777777" w:rsidR="000E1C75" w:rsidRDefault="002F5D98">
                          <w:pPr>
                            <w:ind w:firstLine="0"/>
                          </w:pPr>
                          <w:r>
                            <w:t>Lecturer: Clive Prosser</w:t>
                          </w:r>
                        </w:p>
                      </w:txbxContent>
                    </v:textbox>
                    <w10:wrap type="square" anchorx="margin"/>
                  </v:shape>
                </w:pict>
              </mc:Fallback>
            </mc:AlternateContent>
          </w:r>
          <w:r w:rsidR="006A1B62">
            <w:rPr>
              <w:noProof/>
            </w:rPr>
            <w:drawing>
              <wp:anchor distT="0" distB="0" distL="114300" distR="114300" simplePos="0" relativeHeight="251655168" behindDoc="1" locked="0" layoutInCell="1" allowOverlap="1" wp14:anchorId="2E29F1E2" wp14:editId="14FDC8FB">
                <wp:simplePos x="0" y="0"/>
                <wp:positionH relativeFrom="margin">
                  <wp:posOffset>4181475</wp:posOffset>
                </wp:positionH>
                <wp:positionV relativeFrom="paragraph">
                  <wp:posOffset>6700520</wp:posOffset>
                </wp:positionV>
                <wp:extent cx="1666878" cy="1169032"/>
                <wp:effectExtent l="0" t="0" r="0" b="0"/>
                <wp:wrapNone/>
                <wp:docPr id="16708320" name="Picture 1" descr="C:\Users\JOH20857875\AppData\Local\Microsoft\Windows\INetCache\Content.MSO\30CC0079.tmp"/>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666878" cy="1169032"/>
                        </a:xfrm>
                        <a:prstGeom prst="rect">
                          <a:avLst/>
                        </a:prstGeom>
                        <a:noFill/>
                        <a:ln>
                          <a:noFill/>
                          <a:prstDash/>
                        </a:ln>
                      </pic:spPr>
                    </pic:pic>
                  </a:graphicData>
                </a:graphic>
              </wp:anchor>
            </w:drawing>
          </w:r>
          <w:r w:rsidR="006A1B62">
            <w:rPr>
              <w:noProof/>
            </w:rPr>
            <mc:AlternateContent>
              <mc:Choice Requires="wpg">
                <w:drawing>
                  <wp:anchor distT="0" distB="0" distL="114300" distR="114300" simplePos="0" relativeHeight="251665408" behindDoc="1" locked="0" layoutInCell="1" allowOverlap="1" wp14:anchorId="1F812E4B" wp14:editId="39D9AAC5">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393C1EA" w14:textId="5FCBC455" w:rsidR="006A1B62" w:rsidRDefault="00B016A4" w:rsidP="006A1B62">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A1B62">
                                        <w:rPr>
                                          <w:color w:val="FFFFFF" w:themeColor="background1"/>
                                          <w:sz w:val="72"/>
                                          <w:szCs w:val="72"/>
                                        </w:rPr>
                                        <w:t>Analysis the Networks and Discuss its Security Postures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F812E4B" id="Group 28" o:spid="_x0000_s1027" style="position:absolute;left:0;text-align:left;margin-left:0;margin-top:0;width:540pt;height:556.55pt;z-index:-25165107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393C1EA" w14:textId="5FCBC455" w:rsidR="006A1B62" w:rsidRDefault="00B016A4" w:rsidP="006A1B62">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A1B62">
                                  <w:rPr>
                                    <w:color w:val="FFFFFF" w:themeColor="background1"/>
                                    <w:sz w:val="72"/>
                                    <w:szCs w:val="72"/>
                                  </w:rPr>
                                  <w:t>Analysis the Networks and Discuss its Security Postures Report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A1B62">
            <w:br w:type="page"/>
          </w:r>
        </w:p>
      </w:sdtContent>
    </w:sdt>
    <w:p w14:paraId="473F9418" w14:textId="77777777" w:rsidR="000E1C75" w:rsidRDefault="000E1C75" w:rsidP="00700553">
      <w:pPr>
        <w:pageBreakBefore/>
        <w:suppressAutoHyphens w:val="0"/>
        <w:ind w:firstLine="0"/>
      </w:pPr>
    </w:p>
    <w:bookmarkStart w:id="0" w:name="_Toc160277231" w:displacedByCustomXml="next"/>
    <w:sdt>
      <w:sdtPr>
        <w:rPr>
          <w:rFonts w:eastAsia="SimSun"/>
          <w:b w:val="0"/>
          <w:szCs w:val="24"/>
        </w:rPr>
        <w:id w:val="-1717972644"/>
        <w:docPartObj>
          <w:docPartGallery w:val="Table of Contents"/>
          <w:docPartUnique/>
        </w:docPartObj>
      </w:sdtPr>
      <w:sdtEndPr>
        <w:rPr>
          <w:bCs/>
          <w:noProof/>
        </w:rPr>
      </w:sdtEndPr>
      <w:sdtContent>
        <w:p w14:paraId="4AF75C05" w14:textId="57E5296E" w:rsidR="00C93284" w:rsidRDefault="00C93284">
          <w:pPr>
            <w:pStyle w:val="TOCHeading"/>
          </w:pPr>
          <w:r>
            <w:t>Table of Contents</w:t>
          </w:r>
          <w:bookmarkEnd w:id="0"/>
        </w:p>
        <w:p w14:paraId="42084BD4" w14:textId="5782B08E" w:rsidR="002D3762" w:rsidRDefault="00C93284">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60277231" w:history="1">
            <w:r w:rsidR="002D3762" w:rsidRPr="005341EE">
              <w:rPr>
                <w:rStyle w:val="Hyperlink"/>
                <w:noProof/>
              </w:rPr>
              <w:t>Table of Contents</w:t>
            </w:r>
            <w:r w:rsidR="002D3762">
              <w:rPr>
                <w:noProof/>
                <w:webHidden/>
              </w:rPr>
              <w:tab/>
            </w:r>
            <w:r w:rsidR="002D3762">
              <w:rPr>
                <w:noProof/>
                <w:webHidden/>
              </w:rPr>
              <w:fldChar w:fldCharType="begin"/>
            </w:r>
            <w:r w:rsidR="002D3762">
              <w:rPr>
                <w:noProof/>
                <w:webHidden/>
              </w:rPr>
              <w:instrText xml:space="preserve"> PAGEREF _Toc160277231 \h </w:instrText>
            </w:r>
            <w:r w:rsidR="002D3762">
              <w:rPr>
                <w:noProof/>
                <w:webHidden/>
              </w:rPr>
            </w:r>
            <w:r w:rsidR="002D3762">
              <w:rPr>
                <w:noProof/>
                <w:webHidden/>
              </w:rPr>
              <w:fldChar w:fldCharType="separate"/>
            </w:r>
            <w:r w:rsidR="002D3762">
              <w:rPr>
                <w:noProof/>
                <w:webHidden/>
              </w:rPr>
              <w:t>1</w:t>
            </w:r>
            <w:r w:rsidR="002D3762">
              <w:rPr>
                <w:noProof/>
                <w:webHidden/>
              </w:rPr>
              <w:fldChar w:fldCharType="end"/>
            </w:r>
          </w:hyperlink>
        </w:p>
        <w:p w14:paraId="5351C979" w14:textId="56624965"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32" w:history="1">
            <w:r w:rsidR="002D3762" w:rsidRPr="005341EE">
              <w:rPr>
                <w:rStyle w:val="Hyperlink"/>
                <w:noProof/>
              </w:rPr>
              <w:t>1. Introduction</w:t>
            </w:r>
            <w:r w:rsidR="002D3762">
              <w:rPr>
                <w:noProof/>
                <w:webHidden/>
              </w:rPr>
              <w:tab/>
            </w:r>
            <w:r w:rsidR="002D3762">
              <w:rPr>
                <w:noProof/>
                <w:webHidden/>
              </w:rPr>
              <w:fldChar w:fldCharType="begin"/>
            </w:r>
            <w:r w:rsidR="002D3762">
              <w:rPr>
                <w:noProof/>
                <w:webHidden/>
              </w:rPr>
              <w:instrText xml:space="preserve"> PAGEREF _Toc160277232 \h </w:instrText>
            </w:r>
            <w:r w:rsidR="002D3762">
              <w:rPr>
                <w:noProof/>
                <w:webHidden/>
              </w:rPr>
            </w:r>
            <w:r w:rsidR="002D3762">
              <w:rPr>
                <w:noProof/>
                <w:webHidden/>
              </w:rPr>
              <w:fldChar w:fldCharType="separate"/>
            </w:r>
            <w:r w:rsidR="002D3762">
              <w:rPr>
                <w:noProof/>
                <w:webHidden/>
              </w:rPr>
              <w:t>3</w:t>
            </w:r>
            <w:r w:rsidR="002D3762">
              <w:rPr>
                <w:noProof/>
                <w:webHidden/>
              </w:rPr>
              <w:fldChar w:fldCharType="end"/>
            </w:r>
          </w:hyperlink>
        </w:p>
        <w:p w14:paraId="03AB0F69" w14:textId="0789744D"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33" w:history="1">
            <w:r w:rsidR="002D3762" w:rsidRPr="005341EE">
              <w:rPr>
                <w:rStyle w:val="Hyperlink"/>
                <w:noProof/>
              </w:rPr>
              <w:t>2. Challenges and Opportunities in Cybersecurity</w:t>
            </w:r>
            <w:r w:rsidR="002D3762">
              <w:rPr>
                <w:noProof/>
                <w:webHidden/>
              </w:rPr>
              <w:tab/>
            </w:r>
            <w:r w:rsidR="002D3762">
              <w:rPr>
                <w:noProof/>
                <w:webHidden/>
              </w:rPr>
              <w:fldChar w:fldCharType="begin"/>
            </w:r>
            <w:r w:rsidR="002D3762">
              <w:rPr>
                <w:noProof/>
                <w:webHidden/>
              </w:rPr>
              <w:instrText xml:space="preserve"> PAGEREF _Toc160277233 \h </w:instrText>
            </w:r>
            <w:r w:rsidR="002D3762">
              <w:rPr>
                <w:noProof/>
                <w:webHidden/>
              </w:rPr>
            </w:r>
            <w:r w:rsidR="002D3762">
              <w:rPr>
                <w:noProof/>
                <w:webHidden/>
              </w:rPr>
              <w:fldChar w:fldCharType="separate"/>
            </w:r>
            <w:r w:rsidR="002D3762">
              <w:rPr>
                <w:noProof/>
                <w:webHidden/>
              </w:rPr>
              <w:t>4</w:t>
            </w:r>
            <w:r w:rsidR="002D3762">
              <w:rPr>
                <w:noProof/>
                <w:webHidden/>
              </w:rPr>
              <w:fldChar w:fldCharType="end"/>
            </w:r>
          </w:hyperlink>
        </w:p>
        <w:p w14:paraId="547AEA90" w14:textId="06A0A819"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34" w:history="1">
            <w:r w:rsidR="002D3762" w:rsidRPr="005341EE">
              <w:rPr>
                <w:rStyle w:val="Hyperlink"/>
                <w:noProof/>
              </w:rPr>
              <w:t>3. Utilization of Nmap and Wireshark during Reconnaissance Stage</w:t>
            </w:r>
            <w:r w:rsidR="002D3762">
              <w:rPr>
                <w:noProof/>
                <w:webHidden/>
              </w:rPr>
              <w:tab/>
            </w:r>
            <w:r w:rsidR="002D3762">
              <w:rPr>
                <w:noProof/>
                <w:webHidden/>
              </w:rPr>
              <w:fldChar w:fldCharType="begin"/>
            </w:r>
            <w:r w:rsidR="002D3762">
              <w:rPr>
                <w:noProof/>
                <w:webHidden/>
              </w:rPr>
              <w:instrText xml:space="preserve"> PAGEREF _Toc160277234 \h </w:instrText>
            </w:r>
            <w:r w:rsidR="002D3762">
              <w:rPr>
                <w:noProof/>
                <w:webHidden/>
              </w:rPr>
            </w:r>
            <w:r w:rsidR="002D3762">
              <w:rPr>
                <w:noProof/>
                <w:webHidden/>
              </w:rPr>
              <w:fldChar w:fldCharType="separate"/>
            </w:r>
            <w:r w:rsidR="002D3762">
              <w:rPr>
                <w:noProof/>
                <w:webHidden/>
              </w:rPr>
              <w:t>7</w:t>
            </w:r>
            <w:r w:rsidR="002D3762">
              <w:rPr>
                <w:noProof/>
                <w:webHidden/>
              </w:rPr>
              <w:fldChar w:fldCharType="end"/>
            </w:r>
          </w:hyperlink>
        </w:p>
        <w:p w14:paraId="0A8571BB" w14:textId="58F673B1"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35" w:history="1">
            <w:r w:rsidR="002D3762" w:rsidRPr="005341EE">
              <w:rPr>
                <w:rStyle w:val="Hyperlink"/>
                <w:noProof/>
              </w:rPr>
              <w:t>4. Cyber-Attacks and Migrations Strategies</w:t>
            </w:r>
            <w:r w:rsidR="002D3762">
              <w:rPr>
                <w:noProof/>
                <w:webHidden/>
              </w:rPr>
              <w:tab/>
            </w:r>
            <w:r w:rsidR="002D3762">
              <w:rPr>
                <w:noProof/>
                <w:webHidden/>
              </w:rPr>
              <w:fldChar w:fldCharType="begin"/>
            </w:r>
            <w:r w:rsidR="002D3762">
              <w:rPr>
                <w:noProof/>
                <w:webHidden/>
              </w:rPr>
              <w:instrText xml:space="preserve"> PAGEREF _Toc160277235 \h </w:instrText>
            </w:r>
            <w:r w:rsidR="002D3762">
              <w:rPr>
                <w:noProof/>
                <w:webHidden/>
              </w:rPr>
            </w:r>
            <w:r w:rsidR="002D3762">
              <w:rPr>
                <w:noProof/>
                <w:webHidden/>
              </w:rPr>
              <w:fldChar w:fldCharType="separate"/>
            </w:r>
            <w:r w:rsidR="002D3762">
              <w:rPr>
                <w:noProof/>
                <w:webHidden/>
              </w:rPr>
              <w:t>9</w:t>
            </w:r>
            <w:r w:rsidR="002D3762">
              <w:rPr>
                <w:noProof/>
                <w:webHidden/>
              </w:rPr>
              <w:fldChar w:fldCharType="end"/>
            </w:r>
          </w:hyperlink>
        </w:p>
        <w:p w14:paraId="3C68B720" w14:textId="12C4AEC1" w:rsidR="002D3762" w:rsidRDefault="00B016A4">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0277236" w:history="1">
            <w:r w:rsidR="002D3762" w:rsidRPr="005341EE">
              <w:rPr>
                <w:rStyle w:val="Hyperlink"/>
                <w:noProof/>
              </w:rPr>
              <w:t>4.1.  How does malware such as WannaCry &amp; TeleRAT Operate</w:t>
            </w:r>
            <w:r w:rsidR="002D3762">
              <w:rPr>
                <w:noProof/>
                <w:webHidden/>
              </w:rPr>
              <w:tab/>
            </w:r>
            <w:r w:rsidR="002D3762">
              <w:rPr>
                <w:noProof/>
                <w:webHidden/>
              </w:rPr>
              <w:fldChar w:fldCharType="begin"/>
            </w:r>
            <w:r w:rsidR="002D3762">
              <w:rPr>
                <w:noProof/>
                <w:webHidden/>
              </w:rPr>
              <w:instrText xml:space="preserve"> PAGEREF _Toc160277236 \h </w:instrText>
            </w:r>
            <w:r w:rsidR="002D3762">
              <w:rPr>
                <w:noProof/>
                <w:webHidden/>
              </w:rPr>
            </w:r>
            <w:r w:rsidR="002D3762">
              <w:rPr>
                <w:noProof/>
                <w:webHidden/>
              </w:rPr>
              <w:fldChar w:fldCharType="separate"/>
            </w:r>
            <w:r w:rsidR="002D3762">
              <w:rPr>
                <w:noProof/>
                <w:webHidden/>
              </w:rPr>
              <w:t>9</w:t>
            </w:r>
            <w:r w:rsidR="002D3762">
              <w:rPr>
                <w:noProof/>
                <w:webHidden/>
              </w:rPr>
              <w:fldChar w:fldCharType="end"/>
            </w:r>
          </w:hyperlink>
        </w:p>
        <w:p w14:paraId="18461634" w14:textId="1736B7DE" w:rsidR="002D3762" w:rsidRDefault="00B016A4">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0277237" w:history="1">
            <w:r w:rsidR="002D3762" w:rsidRPr="005341EE">
              <w:rPr>
                <w:rStyle w:val="Hyperlink"/>
                <w:noProof/>
              </w:rPr>
              <w:t>4.2. Strategies defending against Whaling and Pharming</w:t>
            </w:r>
            <w:r w:rsidR="002D3762">
              <w:rPr>
                <w:noProof/>
                <w:webHidden/>
              </w:rPr>
              <w:tab/>
            </w:r>
            <w:r w:rsidR="002D3762">
              <w:rPr>
                <w:noProof/>
                <w:webHidden/>
              </w:rPr>
              <w:fldChar w:fldCharType="begin"/>
            </w:r>
            <w:r w:rsidR="002D3762">
              <w:rPr>
                <w:noProof/>
                <w:webHidden/>
              </w:rPr>
              <w:instrText xml:space="preserve"> PAGEREF _Toc160277237 \h </w:instrText>
            </w:r>
            <w:r w:rsidR="002D3762">
              <w:rPr>
                <w:noProof/>
                <w:webHidden/>
              </w:rPr>
            </w:r>
            <w:r w:rsidR="002D3762">
              <w:rPr>
                <w:noProof/>
                <w:webHidden/>
              </w:rPr>
              <w:fldChar w:fldCharType="separate"/>
            </w:r>
            <w:r w:rsidR="002D3762">
              <w:rPr>
                <w:noProof/>
                <w:webHidden/>
              </w:rPr>
              <w:t>10</w:t>
            </w:r>
            <w:r w:rsidR="002D3762">
              <w:rPr>
                <w:noProof/>
                <w:webHidden/>
              </w:rPr>
              <w:fldChar w:fldCharType="end"/>
            </w:r>
          </w:hyperlink>
        </w:p>
        <w:p w14:paraId="53CE789E" w14:textId="3EF0D213" w:rsidR="002D3762" w:rsidRDefault="00B016A4">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60277238" w:history="1">
            <w:r w:rsidR="002D3762" w:rsidRPr="005341EE">
              <w:rPr>
                <w:rStyle w:val="Hyperlink"/>
                <w:noProof/>
              </w:rPr>
              <w:t>5. Design a Topology</w:t>
            </w:r>
            <w:r w:rsidR="002D3762">
              <w:rPr>
                <w:noProof/>
                <w:webHidden/>
              </w:rPr>
              <w:tab/>
            </w:r>
            <w:r w:rsidR="002D3762">
              <w:rPr>
                <w:noProof/>
                <w:webHidden/>
              </w:rPr>
              <w:fldChar w:fldCharType="begin"/>
            </w:r>
            <w:r w:rsidR="002D3762">
              <w:rPr>
                <w:noProof/>
                <w:webHidden/>
              </w:rPr>
              <w:instrText xml:space="preserve"> PAGEREF _Toc160277238 \h </w:instrText>
            </w:r>
            <w:r w:rsidR="002D3762">
              <w:rPr>
                <w:noProof/>
                <w:webHidden/>
              </w:rPr>
            </w:r>
            <w:r w:rsidR="002D3762">
              <w:rPr>
                <w:noProof/>
                <w:webHidden/>
              </w:rPr>
              <w:fldChar w:fldCharType="separate"/>
            </w:r>
            <w:r w:rsidR="002D3762">
              <w:rPr>
                <w:noProof/>
                <w:webHidden/>
              </w:rPr>
              <w:t>12</w:t>
            </w:r>
            <w:r w:rsidR="002D3762">
              <w:rPr>
                <w:noProof/>
                <w:webHidden/>
              </w:rPr>
              <w:fldChar w:fldCharType="end"/>
            </w:r>
          </w:hyperlink>
        </w:p>
        <w:p w14:paraId="32F63A4A" w14:textId="123F301F"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39" w:history="1">
            <w:r w:rsidR="002D3762">
              <w:rPr>
                <w:noProof/>
                <w:webHidden/>
              </w:rPr>
              <w:tab/>
            </w:r>
            <w:r w:rsidR="002D3762">
              <w:rPr>
                <w:noProof/>
                <w:webHidden/>
              </w:rPr>
              <w:fldChar w:fldCharType="begin"/>
            </w:r>
            <w:r w:rsidR="002D3762">
              <w:rPr>
                <w:noProof/>
                <w:webHidden/>
              </w:rPr>
              <w:instrText xml:space="preserve"> PAGEREF _Toc160277239 \h </w:instrText>
            </w:r>
            <w:r w:rsidR="002D3762">
              <w:rPr>
                <w:noProof/>
                <w:webHidden/>
              </w:rPr>
            </w:r>
            <w:r w:rsidR="002D3762">
              <w:rPr>
                <w:noProof/>
                <w:webHidden/>
              </w:rPr>
              <w:fldChar w:fldCharType="separate"/>
            </w:r>
            <w:r w:rsidR="002D3762">
              <w:rPr>
                <w:noProof/>
                <w:webHidden/>
              </w:rPr>
              <w:t>14</w:t>
            </w:r>
            <w:r w:rsidR="002D3762">
              <w:rPr>
                <w:noProof/>
                <w:webHidden/>
              </w:rPr>
              <w:fldChar w:fldCharType="end"/>
            </w:r>
          </w:hyperlink>
        </w:p>
        <w:p w14:paraId="2B26EA26" w14:textId="0B69BE3A"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40" w:history="1">
            <w:r w:rsidR="002D3762" w:rsidRPr="005341EE">
              <w:rPr>
                <w:rStyle w:val="Hyperlink"/>
                <w:noProof/>
              </w:rPr>
              <w:t>6. What technologies can be implemented to enhance network security</w:t>
            </w:r>
            <w:r w:rsidR="002D3762">
              <w:rPr>
                <w:noProof/>
                <w:webHidden/>
              </w:rPr>
              <w:tab/>
            </w:r>
            <w:r w:rsidR="002D3762">
              <w:rPr>
                <w:noProof/>
                <w:webHidden/>
              </w:rPr>
              <w:fldChar w:fldCharType="begin"/>
            </w:r>
            <w:r w:rsidR="002D3762">
              <w:rPr>
                <w:noProof/>
                <w:webHidden/>
              </w:rPr>
              <w:instrText xml:space="preserve"> PAGEREF _Toc160277240 \h </w:instrText>
            </w:r>
            <w:r w:rsidR="002D3762">
              <w:rPr>
                <w:noProof/>
                <w:webHidden/>
              </w:rPr>
            </w:r>
            <w:r w:rsidR="002D3762">
              <w:rPr>
                <w:noProof/>
                <w:webHidden/>
              </w:rPr>
              <w:fldChar w:fldCharType="separate"/>
            </w:r>
            <w:r w:rsidR="002D3762">
              <w:rPr>
                <w:noProof/>
                <w:webHidden/>
              </w:rPr>
              <w:t>15</w:t>
            </w:r>
            <w:r w:rsidR="002D3762">
              <w:rPr>
                <w:noProof/>
                <w:webHidden/>
              </w:rPr>
              <w:fldChar w:fldCharType="end"/>
            </w:r>
          </w:hyperlink>
        </w:p>
        <w:p w14:paraId="0EF16F4D" w14:textId="33F98076"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41" w:history="1">
            <w:r w:rsidR="002D3762" w:rsidRPr="005341EE">
              <w:rPr>
                <w:rStyle w:val="Hyperlink"/>
                <w:noProof/>
              </w:rPr>
              <w:t>7. References</w:t>
            </w:r>
            <w:r w:rsidR="002D3762">
              <w:rPr>
                <w:noProof/>
                <w:webHidden/>
              </w:rPr>
              <w:tab/>
            </w:r>
            <w:r w:rsidR="002D3762">
              <w:rPr>
                <w:noProof/>
                <w:webHidden/>
              </w:rPr>
              <w:fldChar w:fldCharType="begin"/>
            </w:r>
            <w:r w:rsidR="002D3762">
              <w:rPr>
                <w:noProof/>
                <w:webHidden/>
              </w:rPr>
              <w:instrText xml:space="preserve"> PAGEREF _Toc160277241 \h </w:instrText>
            </w:r>
            <w:r w:rsidR="002D3762">
              <w:rPr>
                <w:noProof/>
                <w:webHidden/>
              </w:rPr>
            </w:r>
            <w:r w:rsidR="002D3762">
              <w:rPr>
                <w:noProof/>
                <w:webHidden/>
              </w:rPr>
              <w:fldChar w:fldCharType="separate"/>
            </w:r>
            <w:r w:rsidR="002D3762">
              <w:rPr>
                <w:noProof/>
                <w:webHidden/>
              </w:rPr>
              <w:t>16</w:t>
            </w:r>
            <w:r w:rsidR="002D3762">
              <w:rPr>
                <w:noProof/>
                <w:webHidden/>
              </w:rPr>
              <w:fldChar w:fldCharType="end"/>
            </w:r>
          </w:hyperlink>
        </w:p>
        <w:p w14:paraId="5F4798FD" w14:textId="61290536" w:rsidR="002D3762" w:rsidRDefault="00B016A4">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60277242" w:history="1">
            <w:r w:rsidR="002D3762" w:rsidRPr="005341EE">
              <w:rPr>
                <w:rStyle w:val="Hyperlink"/>
                <w:noProof/>
              </w:rPr>
              <w:t>8. Appendices</w:t>
            </w:r>
            <w:r w:rsidR="002D3762">
              <w:rPr>
                <w:noProof/>
                <w:webHidden/>
              </w:rPr>
              <w:tab/>
            </w:r>
            <w:r w:rsidR="002D3762">
              <w:rPr>
                <w:noProof/>
                <w:webHidden/>
              </w:rPr>
              <w:fldChar w:fldCharType="begin"/>
            </w:r>
            <w:r w:rsidR="002D3762">
              <w:rPr>
                <w:noProof/>
                <w:webHidden/>
              </w:rPr>
              <w:instrText xml:space="preserve"> PAGEREF _Toc160277242 \h </w:instrText>
            </w:r>
            <w:r w:rsidR="002D3762">
              <w:rPr>
                <w:noProof/>
                <w:webHidden/>
              </w:rPr>
            </w:r>
            <w:r w:rsidR="002D3762">
              <w:rPr>
                <w:noProof/>
                <w:webHidden/>
              </w:rPr>
              <w:fldChar w:fldCharType="separate"/>
            </w:r>
            <w:r w:rsidR="002D3762">
              <w:rPr>
                <w:noProof/>
                <w:webHidden/>
              </w:rPr>
              <w:t>18</w:t>
            </w:r>
            <w:r w:rsidR="002D3762">
              <w:rPr>
                <w:noProof/>
                <w:webHidden/>
              </w:rPr>
              <w:fldChar w:fldCharType="end"/>
            </w:r>
          </w:hyperlink>
        </w:p>
        <w:p w14:paraId="0E920429" w14:textId="58C50EB4" w:rsidR="00C93284" w:rsidRDefault="00C93284">
          <w:r>
            <w:rPr>
              <w:b/>
              <w:bCs/>
              <w:noProof/>
            </w:rPr>
            <w:fldChar w:fldCharType="end"/>
          </w:r>
        </w:p>
      </w:sdtContent>
    </w:sdt>
    <w:p w14:paraId="6D212CBD" w14:textId="0FC6B2BC" w:rsidR="00C93284" w:rsidRDefault="00C93284" w:rsidP="00C93284">
      <w:pPr>
        <w:pStyle w:val="TOCHeading"/>
      </w:pPr>
    </w:p>
    <w:p w14:paraId="27B30F59" w14:textId="280A240E" w:rsidR="000E1C75" w:rsidRDefault="000E1C75"/>
    <w:p w14:paraId="1B608E1E" w14:textId="77777777" w:rsidR="000E1C75" w:rsidRDefault="000E1C75"/>
    <w:p w14:paraId="6238E4FF" w14:textId="77777777" w:rsidR="000E1C75" w:rsidRDefault="000E1C75">
      <w:pPr>
        <w:pStyle w:val="NoSpacing"/>
        <w:rPr>
          <w:rFonts w:eastAsia="SimHei"/>
          <w:kern w:val="3"/>
        </w:rPr>
      </w:pPr>
    </w:p>
    <w:p w14:paraId="40D0AF92" w14:textId="77777777" w:rsidR="000E1C75" w:rsidRDefault="000E1C75">
      <w:pPr>
        <w:pStyle w:val="NoSpacing"/>
        <w:rPr>
          <w:rFonts w:eastAsia="SimHei"/>
          <w:kern w:val="3"/>
          <w:sz w:val="32"/>
        </w:rPr>
      </w:pPr>
    </w:p>
    <w:p w14:paraId="20EC493C" w14:textId="77777777" w:rsidR="000E1C75" w:rsidRDefault="002F5D98">
      <w:pPr>
        <w:pStyle w:val="Heading1"/>
        <w:rPr>
          <w:b w:val="0"/>
          <w:sz w:val="32"/>
        </w:rPr>
      </w:pPr>
      <w:bookmarkStart w:id="1" w:name="_Toc159400232"/>
      <w:bookmarkStart w:id="2" w:name="_Toc159400238"/>
      <w:bookmarkStart w:id="3" w:name="_Toc159423277"/>
      <w:bookmarkStart w:id="4" w:name="_Toc160277232"/>
      <w:r>
        <w:rPr>
          <w:b w:val="0"/>
          <w:sz w:val="32"/>
        </w:rPr>
        <w:lastRenderedPageBreak/>
        <w:t>1. Introduction</w:t>
      </w:r>
      <w:bookmarkEnd w:id="1"/>
      <w:bookmarkEnd w:id="2"/>
      <w:bookmarkEnd w:id="3"/>
      <w:bookmarkEnd w:id="4"/>
    </w:p>
    <w:p w14:paraId="23C24A6E" w14:textId="77777777" w:rsidR="000E1C75" w:rsidRDefault="002F5D98">
      <w:pPr>
        <w:ind w:firstLine="0"/>
      </w:pPr>
      <w:r>
        <w:t>Understanding the principles of cybersecurity can come with benefits and challenges. Cybercriminals are becoming a missive problem in the industry as they invest a great amount of time to plan malicious attacks in constructive stages, this can be referenced as the “cyber kill chain”. This can be compiled of strategic resonance in which attackers will gather classified information to investigate weaknesses. Weaponization can also assist as cybercriminals will ascertain useful tools to execute an attack, these tools will exploit the weakness found in the target. Delivery of the attack can then provide the criminal with private data that they can use for their personal gain to apply corporate damage, delay services, blackmail/ransom, or fraud. To make sure that there is no trace. The cybercriminal will eliminate their traces so that engineers cannot link the origin of the attack. These are a few of what can happen if a cybercriminal found weaknesses business. Thankfully there are multiple options to prevent such attacks.</w:t>
      </w:r>
    </w:p>
    <w:p w14:paraId="6FAE2A4F" w14:textId="77777777" w:rsidR="000E1C75" w:rsidRDefault="000E1C75">
      <w:pPr>
        <w:spacing w:line="360" w:lineRule="auto"/>
        <w:jc w:val="both"/>
      </w:pPr>
    </w:p>
    <w:p w14:paraId="079A1C6D" w14:textId="77777777" w:rsidR="000E1C75" w:rsidRDefault="000E1C75">
      <w:pPr>
        <w:spacing w:line="360" w:lineRule="auto"/>
        <w:jc w:val="both"/>
      </w:pPr>
    </w:p>
    <w:p w14:paraId="3E4141A9" w14:textId="77777777" w:rsidR="000E1C75" w:rsidRDefault="000E1C75">
      <w:pPr>
        <w:spacing w:line="360" w:lineRule="auto"/>
        <w:jc w:val="both"/>
      </w:pPr>
    </w:p>
    <w:p w14:paraId="6880D5D8" w14:textId="77777777" w:rsidR="000E1C75" w:rsidRDefault="000E1C75">
      <w:pPr>
        <w:ind w:firstLine="0"/>
        <w:rPr>
          <w:rFonts w:ascii="Arial" w:eastAsia="Arial" w:hAnsi="Arial" w:cs="Arial"/>
          <w:sz w:val="22"/>
          <w:szCs w:val="22"/>
        </w:rPr>
      </w:pPr>
    </w:p>
    <w:p w14:paraId="3198BD6D" w14:textId="77777777" w:rsidR="000E1C75" w:rsidRDefault="000E1C75">
      <w:pPr>
        <w:ind w:firstLine="0"/>
      </w:pPr>
    </w:p>
    <w:p w14:paraId="4BA7BF09" w14:textId="77777777" w:rsidR="000E1C75" w:rsidRDefault="000E1C75">
      <w:pPr>
        <w:ind w:firstLine="0"/>
      </w:pPr>
    </w:p>
    <w:p w14:paraId="7D589E33" w14:textId="77777777" w:rsidR="000E1C75" w:rsidRDefault="000E1C75">
      <w:pPr>
        <w:ind w:firstLine="0"/>
      </w:pPr>
    </w:p>
    <w:p w14:paraId="2415FF16" w14:textId="77777777" w:rsidR="00EC72F4" w:rsidRDefault="00EC72F4" w:rsidP="00700553">
      <w:pPr>
        <w:pStyle w:val="Heading1"/>
        <w:jc w:val="left"/>
        <w:rPr>
          <w:b w:val="0"/>
          <w:sz w:val="32"/>
        </w:rPr>
      </w:pPr>
      <w:bookmarkStart w:id="5" w:name="_Toc159400233"/>
      <w:bookmarkStart w:id="6" w:name="_Toc159400239"/>
      <w:bookmarkStart w:id="7" w:name="_Toc159423278"/>
      <w:bookmarkStart w:id="8" w:name="_Toc150936725"/>
    </w:p>
    <w:p w14:paraId="1EEB507D" w14:textId="77777777" w:rsidR="00700553" w:rsidRDefault="00700553" w:rsidP="00700553"/>
    <w:p w14:paraId="558B04EA" w14:textId="77777777" w:rsidR="00700553" w:rsidRPr="00700553" w:rsidRDefault="00700553" w:rsidP="00700553"/>
    <w:p w14:paraId="2B60574E" w14:textId="4B26A1B2" w:rsidR="000E1C75" w:rsidRDefault="002F5D98">
      <w:pPr>
        <w:pStyle w:val="Heading1"/>
        <w:rPr>
          <w:b w:val="0"/>
          <w:sz w:val="32"/>
        </w:rPr>
      </w:pPr>
      <w:bookmarkStart w:id="9" w:name="_Toc160277233"/>
      <w:r>
        <w:rPr>
          <w:b w:val="0"/>
          <w:sz w:val="32"/>
        </w:rPr>
        <w:lastRenderedPageBreak/>
        <w:t>2. Challenges and Opportunities in Cybersecurity</w:t>
      </w:r>
      <w:bookmarkEnd w:id="5"/>
      <w:bookmarkEnd w:id="6"/>
      <w:bookmarkEnd w:id="7"/>
      <w:bookmarkEnd w:id="9"/>
    </w:p>
    <w:p w14:paraId="2C37051A" w14:textId="18BABA36" w:rsidR="000E1C75" w:rsidRDefault="002F5D98" w:rsidP="00700553">
      <w:bookmarkStart w:id="10" w:name="_Toc159400234"/>
      <w:bookmarkStart w:id="11" w:name="_Toc159400240"/>
      <w:r>
        <w:t>When diving into the complex understanding of cybersecurity it can be challenging as</w:t>
      </w:r>
      <w:bookmarkEnd w:id="10"/>
      <w:bookmarkEnd w:id="11"/>
      <w:r>
        <w:t xml:space="preserve">  </w:t>
      </w:r>
    </w:p>
    <w:p w14:paraId="55CB8EB6" w14:textId="72784532" w:rsidR="000E1C75" w:rsidRDefault="002F5D98">
      <w:pPr>
        <w:ind w:left="720" w:firstLine="0"/>
      </w:pPr>
      <w:r>
        <w:t>It takes a great effort to manage, maintain and operate in this time, as technology progresses so does it needs. To assist in keeping integrity to all users, developers create security standards. Such standards are the NIST Cybersecurity Framework</w:t>
      </w:r>
      <w:r w:rsidR="00166182">
        <w:t xml:space="preserve"> v1</w:t>
      </w:r>
      <w:r>
        <w:t>, which provides an arsenal of tools to businesses and organizations which guides management, protection, and awareness against malicious attacks and preventing reconnaissance for cybercriminals. A survey was conducted in 2016 to see how reliable the NIST framework was, about 70% of respondents felt that NIST cybersecurity framework was the best practice for maintaining compliance with standards such as PCI DSS which is a protective standard for credit card security</w:t>
      </w:r>
      <w:r>
        <w:rPr>
          <w:lang w:val="en-GB"/>
        </w:rPr>
        <w:t xml:space="preserve"> </w:t>
      </w:r>
      <w:sdt>
        <w:sdtPr>
          <w:rPr>
            <w:lang w:val="en-GB"/>
          </w:rPr>
          <w:id w:val="1295490805"/>
          <w:citation/>
        </w:sdtPr>
        <w:sdtEndPr/>
        <w:sdtContent>
          <w:r w:rsidR="009A549E">
            <w:rPr>
              <w:lang w:val="en-GB"/>
            </w:rPr>
            <w:fldChar w:fldCharType="begin"/>
          </w:r>
          <w:r w:rsidR="009A549E">
            <w:rPr>
              <w:lang w:val="en-GB"/>
            </w:rPr>
            <w:instrText xml:space="preserve"> CITATION Ver24 \l 2057 </w:instrText>
          </w:r>
          <w:r w:rsidR="009A549E">
            <w:rPr>
              <w:lang w:val="en-GB"/>
            </w:rPr>
            <w:fldChar w:fldCharType="separate"/>
          </w:r>
          <w:r w:rsidR="00952DB4" w:rsidRPr="00952DB4">
            <w:rPr>
              <w:noProof/>
              <w:lang w:val="en-GB"/>
            </w:rPr>
            <w:t>[1]</w:t>
          </w:r>
          <w:r w:rsidR="009A549E">
            <w:rPr>
              <w:lang w:val="en-GB"/>
            </w:rPr>
            <w:fldChar w:fldCharType="end"/>
          </w:r>
        </w:sdtContent>
      </w:sdt>
      <w:r>
        <w:t>.</w:t>
      </w:r>
    </w:p>
    <w:p w14:paraId="7D2EB4E7" w14:textId="77777777" w:rsidR="000E1C75" w:rsidRDefault="000E1C75"/>
    <w:p w14:paraId="03DF0B7E" w14:textId="54ED1A51" w:rsidR="000E1C75" w:rsidRDefault="002F5D98">
      <w:pPr>
        <w:ind w:left="720" w:firstLine="0"/>
      </w:pPr>
      <w:r>
        <w:t>When observing the opportunities of using NIST Cybersecurity framework there are five main functions that are critically used for the effectiveness and integrity of the framework</w:t>
      </w:r>
      <w:sdt>
        <w:sdtPr>
          <w:id w:val="-636884213"/>
          <w:citation/>
        </w:sdtPr>
        <w:sdtEndPr/>
        <w:sdtContent>
          <w:r w:rsidR="003A4A1E">
            <w:fldChar w:fldCharType="begin"/>
          </w:r>
          <w:r w:rsidR="003A4A1E">
            <w:rPr>
              <w:lang w:val="en-GB"/>
            </w:rPr>
            <w:instrText xml:space="preserve"> CITATION NIS181 \l 2057 </w:instrText>
          </w:r>
          <w:r w:rsidR="003A4A1E">
            <w:fldChar w:fldCharType="separate"/>
          </w:r>
          <w:r w:rsidR="00952DB4">
            <w:rPr>
              <w:noProof/>
              <w:lang w:val="en-GB"/>
            </w:rPr>
            <w:t xml:space="preserve"> </w:t>
          </w:r>
          <w:r w:rsidR="00952DB4" w:rsidRPr="00952DB4">
            <w:rPr>
              <w:noProof/>
              <w:lang w:val="en-GB"/>
            </w:rPr>
            <w:t>[2]</w:t>
          </w:r>
          <w:r w:rsidR="003A4A1E">
            <w:fldChar w:fldCharType="end"/>
          </w:r>
        </w:sdtContent>
      </w:sdt>
      <w:r>
        <w:t>. Such standards are:</w:t>
      </w:r>
    </w:p>
    <w:p w14:paraId="1EC880C5" w14:textId="77777777" w:rsidR="000E1C75" w:rsidRDefault="000E1C75">
      <w:pPr>
        <w:ind w:left="720" w:firstLine="0"/>
      </w:pPr>
    </w:p>
    <w:p w14:paraId="0D00CE8D" w14:textId="1D8A6B06" w:rsidR="000E1C75" w:rsidRDefault="002F5D98" w:rsidP="008428BD">
      <w:pPr>
        <w:ind w:left="720" w:firstLine="0"/>
        <w:jc w:val="center"/>
        <w:rPr>
          <w:sz w:val="32"/>
        </w:rPr>
      </w:pPr>
      <w:r>
        <w:rPr>
          <w:sz w:val="32"/>
        </w:rPr>
        <w:t>2.</w:t>
      </w:r>
      <w:r w:rsidR="004572BA">
        <w:rPr>
          <w:sz w:val="32"/>
        </w:rPr>
        <w:t>1</w:t>
      </w:r>
      <w:r>
        <w:rPr>
          <w:sz w:val="32"/>
        </w:rPr>
        <w:t>. Identify</w:t>
      </w:r>
    </w:p>
    <w:p w14:paraId="7300A78C" w14:textId="77777777" w:rsidR="000E1C75" w:rsidRDefault="002F5D98">
      <w:pPr>
        <w:ind w:left="720" w:firstLine="0"/>
      </w:pPr>
      <w:r>
        <w:t xml:space="preserve">Identifying the potential risks is a key benefactor in the framework as organizational understanding can reduce the risk of systems being compromised, personal data, associated resources, and other private information. Comprehending risks such as identifying the business environment and role in their infrastructure, identifying potential variabilities in associated resources with risk assessments, or identifying the rules and </w:t>
      </w:r>
      <w:r>
        <w:lastRenderedPageBreak/>
        <w:t xml:space="preserve">procedures by government schemes and laws, that can be applied for suspected illegal cybercrime activity to business. </w:t>
      </w:r>
    </w:p>
    <w:p w14:paraId="7B28AC21" w14:textId="77777777" w:rsidR="000E1C75" w:rsidRDefault="000E1C75">
      <w:pPr>
        <w:rPr>
          <w:sz w:val="32"/>
        </w:rPr>
      </w:pPr>
    </w:p>
    <w:p w14:paraId="62605B02" w14:textId="2E7BF40C" w:rsidR="000E1C75" w:rsidRDefault="002F5D98" w:rsidP="008428BD">
      <w:pPr>
        <w:jc w:val="center"/>
        <w:rPr>
          <w:sz w:val="32"/>
        </w:rPr>
      </w:pPr>
      <w:r>
        <w:rPr>
          <w:sz w:val="32"/>
        </w:rPr>
        <w:t>2.</w:t>
      </w:r>
      <w:r w:rsidR="004572BA">
        <w:rPr>
          <w:sz w:val="32"/>
        </w:rPr>
        <w:t>2</w:t>
      </w:r>
      <w:r>
        <w:rPr>
          <w:sz w:val="32"/>
        </w:rPr>
        <w:t>. Protect</w:t>
      </w:r>
    </w:p>
    <w:p w14:paraId="259040A8" w14:textId="04508530" w:rsidR="000E1C75" w:rsidRDefault="002F5D98">
      <w:pPr>
        <w:ind w:left="720" w:firstLine="0"/>
      </w:pPr>
      <w:r>
        <w:t xml:space="preserve">Outlining </w:t>
      </w:r>
      <w:r w:rsidR="008428BD">
        <w:t>protective</w:t>
      </w:r>
      <w:r>
        <w:t xml:space="preserve"> procedure</w:t>
      </w:r>
      <w:r w:rsidR="008428BD">
        <w:t>s</w:t>
      </w:r>
      <w:r>
        <w:t xml:space="preserve"> </w:t>
      </w:r>
      <w:r w:rsidR="008428BD">
        <w:t>are</w:t>
      </w:r>
      <w:r w:rsidR="00DB3B8C">
        <w:t xml:space="preserve"> crucial and</w:t>
      </w:r>
      <w:r>
        <w:t xml:space="preserve"> efficient in safeguarding sensitive data. It ensures that there</w:t>
      </w:r>
      <w:r w:rsidR="00383BAC">
        <w:t xml:space="preserve"> is a layer of </w:t>
      </w:r>
      <w:r w:rsidR="002E259B">
        <w:t>re</w:t>
      </w:r>
      <w:r w:rsidR="008428BD">
        <w:t>inforced</w:t>
      </w:r>
      <w:r w:rsidR="002E259B">
        <w:t xml:space="preserve"> </w:t>
      </w:r>
      <w:r w:rsidR="008428BD">
        <w:t>security to limit or stop potential cybersecurity attacks. There are plenty of examples on how to protect the infrastructure of your data, such as controlling staff privileges and awareness to accessibility including physical and remote</w:t>
      </w:r>
      <w:r w:rsidR="00DB3B8C">
        <w:t xml:space="preserve"> access</w:t>
      </w:r>
      <w:r w:rsidR="008428BD">
        <w:t xml:space="preserve">, maintaining protective standards to systems, networks, and other assets so that they meet with regulatory business policies and agreements. </w:t>
      </w:r>
      <w:r w:rsidR="002D627D">
        <w:t>Establishing</w:t>
      </w:r>
      <w:r w:rsidR="00DB3B8C">
        <w:t xml:space="preserve"> </w:t>
      </w:r>
      <w:r w:rsidR="002D627D">
        <w:t xml:space="preserve">data </w:t>
      </w:r>
      <w:r w:rsidR="00DB3B8C">
        <w:t xml:space="preserve">protections that can be </w:t>
      </w:r>
      <w:r w:rsidR="002D627D">
        <w:t>applied</w:t>
      </w:r>
      <w:r w:rsidR="00DB3B8C">
        <w:t xml:space="preserve"> through risk assessments so that sensitive data is kept concealed.</w:t>
      </w:r>
    </w:p>
    <w:p w14:paraId="2A0D3A36" w14:textId="77777777" w:rsidR="000E1C75" w:rsidRDefault="000E1C75" w:rsidP="008428BD">
      <w:pPr>
        <w:jc w:val="center"/>
        <w:rPr>
          <w:sz w:val="32"/>
        </w:rPr>
      </w:pPr>
    </w:p>
    <w:p w14:paraId="587EE08A" w14:textId="25E6CD3A" w:rsidR="000E1C75" w:rsidRDefault="002F5D98" w:rsidP="008428BD">
      <w:pPr>
        <w:ind w:left="720" w:firstLine="0"/>
        <w:jc w:val="center"/>
        <w:rPr>
          <w:sz w:val="32"/>
        </w:rPr>
      </w:pPr>
      <w:r>
        <w:rPr>
          <w:sz w:val="32"/>
        </w:rPr>
        <w:t>2.</w:t>
      </w:r>
      <w:r w:rsidR="004572BA">
        <w:rPr>
          <w:sz w:val="32"/>
        </w:rPr>
        <w:t>3</w:t>
      </w:r>
      <w:r>
        <w:rPr>
          <w:sz w:val="32"/>
        </w:rPr>
        <w:t>. Detect</w:t>
      </w:r>
    </w:p>
    <w:p w14:paraId="4254AE0B" w14:textId="4F000867" w:rsidR="00C32E92" w:rsidRDefault="00C32E92" w:rsidP="00A87A0E">
      <w:pPr>
        <w:ind w:left="720" w:firstLine="0"/>
      </w:pPr>
      <w:r>
        <w:t xml:space="preserve">Detection of suspected breaches helps identify the occurrence of </w:t>
      </w:r>
      <w:r w:rsidR="00C00031">
        <w:t>cybersecurity</w:t>
      </w:r>
      <w:r>
        <w:t xml:space="preserve"> attacks. </w:t>
      </w:r>
    </w:p>
    <w:p w14:paraId="3B080466" w14:textId="77777777" w:rsidR="00A87A0E" w:rsidRDefault="00C32E92" w:rsidP="00A87A0E">
      <w:pPr>
        <w:ind w:left="720" w:firstLine="0"/>
      </w:pPr>
      <w:r>
        <w:t xml:space="preserve">Alerting the presence of breach can assure that a fast and efficient response is to occur     during an event. The best way to prevent such attacks it to apply the following options, such as ensuring that all abnormalities and breaches are detected, and what they risk to the system, </w:t>
      </w:r>
      <w:r w:rsidR="00C00031">
        <w:t>implementing</w:t>
      </w:r>
      <w:r>
        <w:t xml:space="preserve"> stricter </w:t>
      </w:r>
      <w:r w:rsidR="00C00031">
        <w:t>monitoring</w:t>
      </w:r>
      <w:r w:rsidR="00A87A0E">
        <w:t xml:space="preserve"> capabilities to demonstrate the effectiveness of protective procedures.</w:t>
      </w:r>
    </w:p>
    <w:p w14:paraId="72E5239F" w14:textId="3D9D8E6D" w:rsidR="002D627D" w:rsidRPr="00C32E92" w:rsidRDefault="002D627D" w:rsidP="00C32E92">
      <w:pPr>
        <w:ind w:left="720" w:firstLine="105"/>
      </w:pPr>
    </w:p>
    <w:p w14:paraId="6E0FB2EE" w14:textId="77777777" w:rsidR="00063835" w:rsidRDefault="00063835" w:rsidP="008428BD">
      <w:pPr>
        <w:ind w:left="720" w:firstLine="0"/>
        <w:jc w:val="center"/>
        <w:rPr>
          <w:sz w:val="32"/>
        </w:rPr>
      </w:pPr>
    </w:p>
    <w:p w14:paraId="1678ED72" w14:textId="397D1376" w:rsidR="000E1C75" w:rsidRDefault="002F5D98" w:rsidP="008428BD">
      <w:pPr>
        <w:ind w:left="720" w:firstLine="0"/>
        <w:jc w:val="center"/>
        <w:rPr>
          <w:sz w:val="32"/>
        </w:rPr>
      </w:pPr>
      <w:r>
        <w:rPr>
          <w:sz w:val="32"/>
        </w:rPr>
        <w:lastRenderedPageBreak/>
        <w:t>2.</w:t>
      </w:r>
      <w:r w:rsidR="004572BA">
        <w:rPr>
          <w:sz w:val="32"/>
        </w:rPr>
        <w:t>4</w:t>
      </w:r>
      <w:r>
        <w:rPr>
          <w:sz w:val="32"/>
        </w:rPr>
        <w:t>. Respond</w:t>
      </w:r>
    </w:p>
    <w:p w14:paraId="00A8021B" w14:textId="4E4E76D0" w:rsidR="00063835" w:rsidRPr="00063835" w:rsidRDefault="004561E9" w:rsidP="004561E9">
      <w:pPr>
        <w:ind w:left="720" w:firstLine="0"/>
      </w:pPr>
      <w:r>
        <w:t>Acting</w:t>
      </w:r>
      <w:r w:rsidR="00063835">
        <w:t xml:space="preserve"> towards detected cybersecurity incidents is a key benefactor in </w:t>
      </w:r>
      <w:r>
        <w:t>reducing the impact</w:t>
      </w:r>
      <w:r w:rsidR="00063835">
        <w:t xml:space="preserve"> of a </w:t>
      </w:r>
      <w:r>
        <w:t xml:space="preserve">cybersecurity </w:t>
      </w:r>
      <w:r w:rsidR="00063835">
        <w:t>threat.</w:t>
      </w:r>
      <w:r>
        <w:t xml:space="preserve"> The respond function supports many uses to contain and eliminate a threat. Such as by communicating to stakeholders, investigators, and Cybersecurity technicians so that during an attack the cybercriminal cannot inflict more damage to the infrastructure</w:t>
      </w:r>
      <w:r w:rsidR="000227EC">
        <w:t>. Analysis of effective response including forensic assessments to determine the impact, and to incorporating an improvement plan from occurring or previous events.</w:t>
      </w:r>
    </w:p>
    <w:p w14:paraId="18F4BE5C" w14:textId="77777777" w:rsidR="00063835" w:rsidRDefault="00063835" w:rsidP="008428BD">
      <w:pPr>
        <w:ind w:left="720" w:firstLine="0"/>
        <w:jc w:val="center"/>
        <w:rPr>
          <w:sz w:val="32"/>
        </w:rPr>
      </w:pPr>
    </w:p>
    <w:p w14:paraId="3839E3B0" w14:textId="2636F295" w:rsidR="000E1C75" w:rsidRDefault="002F5D98" w:rsidP="008428BD">
      <w:pPr>
        <w:ind w:left="720" w:firstLine="0"/>
        <w:jc w:val="center"/>
        <w:rPr>
          <w:sz w:val="32"/>
        </w:rPr>
      </w:pPr>
      <w:r>
        <w:rPr>
          <w:sz w:val="32"/>
        </w:rPr>
        <w:t>2.</w:t>
      </w:r>
      <w:r w:rsidR="004572BA">
        <w:rPr>
          <w:sz w:val="32"/>
        </w:rPr>
        <w:t>5</w:t>
      </w:r>
      <w:r>
        <w:rPr>
          <w:sz w:val="32"/>
        </w:rPr>
        <w:t>. Recover</w:t>
      </w:r>
    </w:p>
    <w:p w14:paraId="0300E7E1" w14:textId="403FD458" w:rsidR="000227EC" w:rsidRPr="000227EC" w:rsidRDefault="000227EC" w:rsidP="00CF70ED">
      <w:pPr>
        <w:ind w:left="720" w:firstLine="0"/>
      </w:pPr>
      <w:r>
        <w:t>The Recover function determines suitable actions to uphold resilience plans and to recover any corrupted data, services, systems and assets from a cybersecurity incident. It facilitates the restoration of corrupted data to its normal operations</w:t>
      </w:r>
      <w:r w:rsidR="00CF70ED">
        <w:t xml:space="preserve">. For example, ensuring that a recovery plan is set to an organization so that when an attempt occurs systems and other utilities are restored and backed up to prevent loss, </w:t>
      </w:r>
      <w:r w:rsidR="006F4BC7">
        <w:t>both</w:t>
      </w:r>
      <w:r w:rsidR="00CF70ED">
        <w:t xml:space="preserve"> internal and external communications are made so that everyone associated is informed that recovery is being made. </w:t>
      </w:r>
    </w:p>
    <w:p w14:paraId="748948BB" w14:textId="77777777" w:rsidR="00CF70ED" w:rsidRDefault="00CF70ED" w:rsidP="00C705B9">
      <w:pPr>
        <w:ind w:firstLine="0"/>
        <w:rPr>
          <w:sz w:val="32"/>
          <w:szCs w:val="32"/>
        </w:rPr>
      </w:pPr>
    </w:p>
    <w:p w14:paraId="13DF1132" w14:textId="77777777" w:rsidR="00700553" w:rsidRDefault="00700553" w:rsidP="00C705B9">
      <w:pPr>
        <w:ind w:firstLine="0"/>
        <w:rPr>
          <w:sz w:val="32"/>
          <w:szCs w:val="32"/>
        </w:rPr>
      </w:pPr>
    </w:p>
    <w:p w14:paraId="6A612083" w14:textId="77777777" w:rsidR="00700553" w:rsidRDefault="00700553" w:rsidP="00C705B9">
      <w:pPr>
        <w:ind w:firstLine="0"/>
        <w:rPr>
          <w:sz w:val="32"/>
          <w:szCs w:val="32"/>
        </w:rPr>
      </w:pPr>
    </w:p>
    <w:p w14:paraId="1FE0B666" w14:textId="089BEE6F" w:rsidR="000E1C75" w:rsidRPr="00EC72F4" w:rsidRDefault="00383BAC" w:rsidP="00EC72F4">
      <w:pPr>
        <w:pStyle w:val="Heading1"/>
        <w:rPr>
          <w:b w:val="0"/>
          <w:bCs w:val="0"/>
          <w:sz w:val="32"/>
          <w:szCs w:val="32"/>
        </w:rPr>
      </w:pPr>
      <w:bookmarkStart w:id="12" w:name="_Toc160277234"/>
      <w:r w:rsidRPr="00EC72F4">
        <w:rPr>
          <w:b w:val="0"/>
          <w:bCs w:val="0"/>
          <w:sz w:val="32"/>
          <w:szCs w:val="32"/>
        </w:rPr>
        <w:lastRenderedPageBreak/>
        <w:t>3</w:t>
      </w:r>
      <w:r w:rsidR="00DD2AC8" w:rsidRPr="00EC72F4">
        <w:rPr>
          <w:b w:val="0"/>
          <w:bCs w:val="0"/>
          <w:sz w:val="32"/>
          <w:szCs w:val="32"/>
        </w:rPr>
        <w:t>.</w:t>
      </w:r>
      <w:r w:rsidRPr="00EC72F4">
        <w:rPr>
          <w:b w:val="0"/>
          <w:bCs w:val="0"/>
          <w:sz w:val="32"/>
          <w:szCs w:val="32"/>
        </w:rPr>
        <w:t xml:space="preserve"> Utilization of Nmap and Wireshark</w:t>
      </w:r>
      <w:r w:rsidR="00CF70ED" w:rsidRPr="00EC72F4">
        <w:rPr>
          <w:b w:val="0"/>
          <w:bCs w:val="0"/>
          <w:sz w:val="32"/>
          <w:szCs w:val="32"/>
        </w:rPr>
        <w:t xml:space="preserve"> during Reconnaissance</w:t>
      </w:r>
      <w:r w:rsidR="00D42F81" w:rsidRPr="00EC72F4">
        <w:rPr>
          <w:b w:val="0"/>
          <w:bCs w:val="0"/>
          <w:sz w:val="32"/>
          <w:szCs w:val="32"/>
        </w:rPr>
        <w:t xml:space="preserve"> Stage</w:t>
      </w:r>
      <w:bookmarkEnd w:id="12"/>
    </w:p>
    <w:p w14:paraId="4D36BB82" w14:textId="77777777" w:rsidR="00D25016" w:rsidRDefault="00CF70ED" w:rsidP="00CF70ED">
      <w:pPr>
        <w:ind w:left="720" w:firstLine="0"/>
      </w:pPr>
      <w:r>
        <w:t>When defending against cybercriminals is always important to acknowledge that there is an assortment of tools that can be used to prevent an attack in its first stages</w:t>
      </w:r>
      <w:r w:rsidR="006F4BC7">
        <w:t xml:space="preserve">, </w:t>
      </w:r>
      <w:r w:rsidR="005954B4">
        <w:t xml:space="preserve">cybercriminals use a strategy </w:t>
      </w:r>
      <w:r w:rsidR="006F4BC7">
        <w:t xml:space="preserve">known as the “cyber kill chain”. Using tools such as Wireshark and Nmap can </w:t>
      </w:r>
      <w:r w:rsidR="00952DB4">
        <w:t xml:space="preserve">be useful in identifying and capturing </w:t>
      </w:r>
      <w:r w:rsidR="005954B4">
        <w:t xml:space="preserve">data and traffic flowing </w:t>
      </w:r>
      <w:r w:rsidR="00952DB4">
        <w:t xml:space="preserve">in a network. </w:t>
      </w:r>
    </w:p>
    <w:p w14:paraId="4E4BFF2B" w14:textId="77777777" w:rsidR="00D25016" w:rsidRDefault="00D25016" w:rsidP="00CF70ED">
      <w:pPr>
        <w:ind w:left="720" w:firstLine="0"/>
      </w:pPr>
    </w:p>
    <w:p w14:paraId="01EE2AFB" w14:textId="60F90D1D" w:rsidR="00CF70ED" w:rsidRDefault="00952DB4" w:rsidP="00CF70ED">
      <w:pPr>
        <w:ind w:left="720" w:firstLine="0"/>
      </w:pPr>
      <w:r>
        <w:t xml:space="preserve">Wireshark is a </w:t>
      </w:r>
      <w:r w:rsidR="00C93284">
        <w:t>packet</w:t>
      </w:r>
      <w:r>
        <w:t xml:space="preserve"> analyzer that captures incoming packets going through a network.</w:t>
      </w:r>
      <w:r w:rsidR="00C93284">
        <w:t xml:space="preserve"> The collected data is </w:t>
      </w:r>
      <w:r w:rsidR="00D42F81">
        <w:t>used for troubleshooting and investigations in case of a cyber-attack or faulty systems.</w:t>
      </w:r>
      <w:r w:rsidR="00D25016">
        <w:t xml:space="preserve"> However, during the reconnaissance stage, a cybercriminal can exploit this tool by capturing sensitive data, such as login credentials, or other confidential information transferred over the network. With this insight, cybercriminals can gather valuable information to locate weaker targets, so that an attack is executed correctly. </w:t>
      </w:r>
      <w:r w:rsidR="00C26397">
        <w:t>This is</w:t>
      </w:r>
      <w:r w:rsidR="00D25016">
        <w:t xml:space="preserve"> an example </w:t>
      </w:r>
      <w:r w:rsidR="00C26397">
        <w:t xml:space="preserve">I used on the official Wireshark wiki </w:t>
      </w:r>
      <w:r w:rsidR="00D25016">
        <w:t xml:space="preserve">of </w:t>
      </w:r>
      <w:r w:rsidR="00C26397">
        <w:t>Wireshark detecting a virus attacking a DSN port, caused by remoteshell riding</w:t>
      </w:r>
      <w:sdt>
        <w:sdtPr>
          <w:id w:val="-2115970892"/>
          <w:citation/>
        </w:sdtPr>
        <w:sdtEndPr/>
        <w:sdtContent>
          <w:r w:rsidR="00C26397">
            <w:fldChar w:fldCharType="begin"/>
          </w:r>
          <w:r w:rsidR="00C26397">
            <w:rPr>
              <w:lang w:val="en-GB"/>
            </w:rPr>
            <w:instrText xml:space="preserve"> CITATION Wir24 \l 2057 </w:instrText>
          </w:r>
          <w:r w:rsidR="00C26397">
            <w:fldChar w:fldCharType="separate"/>
          </w:r>
          <w:r w:rsidR="00C26397">
            <w:rPr>
              <w:noProof/>
              <w:lang w:val="en-GB"/>
            </w:rPr>
            <w:t xml:space="preserve"> </w:t>
          </w:r>
          <w:r w:rsidR="00C26397" w:rsidRPr="00C26397">
            <w:rPr>
              <w:noProof/>
              <w:lang w:val="en-GB"/>
            </w:rPr>
            <w:t>[3]</w:t>
          </w:r>
          <w:r w:rsidR="00C26397">
            <w:fldChar w:fldCharType="end"/>
          </w:r>
        </w:sdtContent>
      </w:sdt>
      <w:r w:rsidR="00C26397">
        <w:t>:</w:t>
      </w:r>
    </w:p>
    <w:p w14:paraId="41F9A917" w14:textId="4BD992F0" w:rsidR="00C26397" w:rsidRDefault="00C26397" w:rsidP="00CF70ED">
      <w:pPr>
        <w:ind w:left="720" w:firstLine="0"/>
      </w:pPr>
      <w:r>
        <w:rPr>
          <w:noProof/>
        </w:rPr>
        <w:lastRenderedPageBreak/>
        <w:drawing>
          <wp:inline distT="0" distB="0" distL="0" distR="0" wp14:anchorId="74E6E5F7" wp14:editId="324A112D">
            <wp:extent cx="5943600" cy="3134360"/>
            <wp:effectExtent l="0" t="0" r="0" b="8890"/>
            <wp:docPr id="8036163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1635" name="Picture 1" descr="A screen shot of a computer&#10;&#10;Description automatically generated"/>
                    <pic:cNvPicPr/>
                  </pic:nvPicPr>
                  <pic:blipFill>
                    <a:blip r:embed="rId12"/>
                    <a:stretch>
                      <a:fillRect/>
                    </a:stretch>
                  </pic:blipFill>
                  <pic:spPr>
                    <a:xfrm>
                      <a:off x="0" y="0"/>
                      <a:ext cx="5943600" cy="3134360"/>
                    </a:xfrm>
                    <a:prstGeom prst="rect">
                      <a:avLst/>
                    </a:prstGeom>
                  </pic:spPr>
                </pic:pic>
              </a:graphicData>
            </a:graphic>
          </wp:inline>
        </w:drawing>
      </w:r>
    </w:p>
    <w:p w14:paraId="41ACA748" w14:textId="77777777" w:rsidR="00D25016" w:rsidRDefault="00D25016" w:rsidP="00CF70ED">
      <w:pPr>
        <w:ind w:left="720" w:firstLine="0"/>
      </w:pPr>
    </w:p>
    <w:p w14:paraId="3B565ECE" w14:textId="1C653AC0" w:rsidR="009B090E" w:rsidRDefault="00D25016" w:rsidP="00CF70ED">
      <w:pPr>
        <w:ind w:left="720" w:firstLine="0"/>
      </w:pPr>
      <w:r>
        <w:t>Nmap, on the other hand, is a versatile networking scanning tool that can help cybercriminals collect the foundations of a network topology, discover active users and identify open ports and services.</w:t>
      </w:r>
      <w:r w:rsidR="0034678A">
        <w:t xml:space="preserve"> This initially allows cybercriminals to </w:t>
      </w:r>
      <w:r w:rsidR="008C0D2E">
        <w:t xml:space="preserve">infiltrate a target’s infrastructure so that confidential data can be </w:t>
      </w:r>
      <w:r w:rsidR="009B090E">
        <w:t xml:space="preserve">viewed and accessed. For instance, an open port might indicate a potential entry point for exploitation. Hears an example of Nmap discovering </w:t>
      </w:r>
      <w:r w:rsidR="00F9213A">
        <w:t>what Operating System the subject is using</w:t>
      </w:r>
      <w:sdt>
        <w:sdtPr>
          <w:id w:val="546565345"/>
          <w:citation/>
        </w:sdtPr>
        <w:sdtEndPr/>
        <w:sdtContent>
          <w:r w:rsidR="00F9213A">
            <w:fldChar w:fldCharType="begin"/>
          </w:r>
          <w:r w:rsidR="00F9213A">
            <w:rPr>
              <w:lang w:val="en-GB"/>
            </w:rPr>
            <w:instrText xml:space="preserve"> CITATION Nma24 \l 2057 </w:instrText>
          </w:r>
          <w:r w:rsidR="00F9213A">
            <w:fldChar w:fldCharType="separate"/>
          </w:r>
          <w:r w:rsidR="00F9213A">
            <w:rPr>
              <w:noProof/>
              <w:lang w:val="en-GB"/>
            </w:rPr>
            <w:t xml:space="preserve"> </w:t>
          </w:r>
          <w:r w:rsidR="00F9213A" w:rsidRPr="00F9213A">
            <w:rPr>
              <w:noProof/>
              <w:lang w:val="en-GB"/>
            </w:rPr>
            <w:t>[4]</w:t>
          </w:r>
          <w:r w:rsidR="00F9213A">
            <w:fldChar w:fldCharType="end"/>
          </w:r>
        </w:sdtContent>
      </w:sdt>
      <w:r w:rsidR="00F9213A">
        <w:t>:</w:t>
      </w:r>
    </w:p>
    <w:p w14:paraId="0A902FC8" w14:textId="5858E72A" w:rsidR="005B61BD" w:rsidRDefault="00F9213A" w:rsidP="00CF70ED">
      <w:pPr>
        <w:ind w:left="720" w:firstLine="0"/>
      </w:pPr>
      <w:r>
        <w:rPr>
          <w:noProof/>
        </w:rPr>
        <w:drawing>
          <wp:inline distT="0" distB="0" distL="0" distR="0" wp14:anchorId="65A92646" wp14:editId="366D8755">
            <wp:extent cx="5943600" cy="1746885"/>
            <wp:effectExtent l="0" t="0" r="0" b="5715"/>
            <wp:docPr id="2138487025" name="Picture 2" descr="A computer screen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87025" name="Picture 2" descr="A computer screen with green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1746885"/>
                    </a:xfrm>
                    <a:prstGeom prst="rect">
                      <a:avLst/>
                    </a:prstGeom>
                  </pic:spPr>
                </pic:pic>
              </a:graphicData>
            </a:graphic>
          </wp:inline>
        </w:drawing>
      </w:r>
      <w:r w:rsidR="009B090E">
        <w:t xml:space="preserve"> </w:t>
      </w:r>
      <w:r w:rsidR="008C0D2E">
        <w:t xml:space="preserve"> </w:t>
      </w:r>
    </w:p>
    <w:p w14:paraId="12C7817D" w14:textId="0F1475A3" w:rsidR="00D25016" w:rsidRDefault="00D25016" w:rsidP="00CF70ED">
      <w:pPr>
        <w:ind w:left="720" w:firstLine="0"/>
      </w:pPr>
    </w:p>
    <w:p w14:paraId="0C6DC31D" w14:textId="77777777" w:rsidR="001C5912" w:rsidRDefault="001C5912" w:rsidP="00CF70ED">
      <w:pPr>
        <w:ind w:left="720" w:firstLine="0"/>
      </w:pPr>
    </w:p>
    <w:p w14:paraId="0D484753" w14:textId="728B8EE5" w:rsidR="001C5912" w:rsidRDefault="001C5912" w:rsidP="00CF70ED">
      <w:pPr>
        <w:ind w:left="720" w:firstLine="0"/>
      </w:pPr>
    </w:p>
    <w:p w14:paraId="7078759B" w14:textId="42C906D1" w:rsidR="001C5912" w:rsidRPr="00EC72F4" w:rsidRDefault="001C5912" w:rsidP="00EC72F4">
      <w:pPr>
        <w:pStyle w:val="Heading1"/>
        <w:rPr>
          <w:b w:val="0"/>
          <w:bCs w:val="0"/>
          <w:sz w:val="32"/>
          <w:szCs w:val="32"/>
        </w:rPr>
      </w:pPr>
      <w:bookmarkStart w:id="13" w:name="_Toc160277235"/>
      <w:r w:rsidRPr="00EC72F4">
        <w:rPr>
          <w:b w:val="0"/>
          <w:bCs w:val="0"/>
          <w:sz w:val="32"/>
          <w:szCs w:val="32"/>
        </w:rPr>
        <w:t>4</w:t>
      </w:r>
      <w:r w:rsidR="00DD2AC8" w:rsidRPr="00EC72F4">
        <w:rPr>
          <w:b w:val="0"/>
          <w:bCs w:val="0"/>
          <w:sz w:val="32"/>
          <w:szCs w:val="32"/>
        </w:rPr>
        <w:t xml:space="preserve">. </w:t>
      </w:r>
      <w:r w:rsidRPr="00EC72F4">
        <w:rPr>
          <w:b w:val="0"/>
          <w:bCs w:val="0"/>
          <w:sz w:val="32"/>
          <w:szCs w:val="32"/>
        </w:rPr>
        <w:t>Cyber-Attacks and Migrations Strategies</w:t>
      </w:r>
      <w:bookmarkEnd w:id="13"/>
    </w:p>
    <w:p w14:paraId="0341F6D4" w14:textId="77777777" w:rsidR="00DD2AC8" w:rsidRDefault="00DD2AC8" w:rsidP="00DD2AC8"/>
    <w:p w14:paraId="60AA63FF" w14:textId="3C25286B" w:rsidR="00DD2AC8" w:rsidRDefault="00DD2AC8" w:rsidP="00DD2AC8">
      <w:pPr>
        <w:pStyle w:val="Heading2"/>
        <w:jc w:val="center"/>
        <w:rPr>
          <w:b w:val="0"/>
          <w:bCs w:val="0"/>
          <w:sz w:val="32"/>
          <w:szCs w:val="32"/>
        </w:rPr>
      </w:pPr>
      <w:bookmarkStart w:id="14" w:name="_Toc160277236"/>
      <w:r w:rsidRPr="00DD2AC8">
        <w:rPr>
          <w:b w:val="0"/>
          <w:bCs w:val="0"/>
          <w:sz w:val="32"/>
          <w:szCs w:val="32"/>
        </w:rPr>
        <w:t>4.1.  How does malware such as WannaCry &amp; TeleRAT Operate</w:t>
      </w:r>
      <w:bookmarkEnd w:id="14"/>
    </w:p>
    <w:p w14:paraId="54F10508" w14:textId="0DC3BEDC" w:rsidR="00EC72F4" w:rsidRDefault="00EC72F4" w:rsidP="00EC72F4">
      <w:pPr>
        <w:ind w:left="720" w:firstLine="0"/>
      </w:pPr>
      <w:r>
        <w:t>In today’s society we have to be cautious about what websites we visit and download from. Websites that are known for containing malware or other illegal data should not be visited. There is a wide range of dangerous malware planted on the internet, such as WannaCry and TeleRAT.</w:t>
      </w:r>
    </w:p>
    <w:p w14:paraId="7523431D" w14:textId="77777777" w:rsidR="00CC6824" w:rsidRDefault="00CC6824" w:rsidP="00EC72F4">
      <w:pPr>
        <w:ind w:left="720" w:firstLine="0"/>
      </w:pPr>
    </w:p>
    <w:p w14:paraId="564D84C0" w14:textId="632D087C" w:rsidR="00EC72F4" w:rsidRDefault="00EC72F4" w:rsidP="00EC72F4">
      <w:pPr>
        <w:ind w:left="720" w:firstLine="0"/>
      </w:pPr>
      <w:r>
        <w:t xml:space="preserve">WannaCry is a notorious ransomware </w:t>
      </w:r>
      <w:r w:rsidR="008F742D">
        <w:t>crypto worm, that started to emerge in May 2017. It exploits weaknesses in the Windows operating system and barges through networks, encrypting files, and gaining personal or confidential data. It demands payments through either cryptocurrency or Bitcoin.</w:t>
      </w:r>
      <w:r w:rsidR="00CC6824">
        <w:t xml:space="preserve"> The ransomware was able to use an exploit called EternalBlue which was an intelligence gathering tool used by the United States National Security Agency (NSA). Once a system was infected the ransomware would spread through to other connected systems and networks.</w:t>
      </w:r>
      <w:r w:rsidR="00015398">
        <w:t xml:space="preserve"> An example of how to defend against WannaCry ransomware is to implement a patch update, to ensure that all vulnerabilities are properly addressed and prevented for the malware to</w:t>
      </w:r>
      <w:r w:rsidR="0054478D">
        <w:t xml:space="preserve"> further</w:t>
      </w:r>
      <w:r w:rsidR="00015398">
        <w:t xml:space="preserve"> exploit it. </w:t>
      </w:r>
      <w:r w:rsidR="0054478D">
        <w:t xml:space="preserve">Alternatively applying appropriate endpoint protection can also prevent </w:t>
      </w:r>
      <w:r w:rsidR="0097732E">
        <w:t>attacks.</w:t>
      </w:r>
      <w:r w:rsidR="0068728E">
        <w:t xml:space="preserve"> Deploying advanced endpoint protection can prevent malware infections from spreading further into dedicated systems.</w:t>
      </w:r>
    </w:p>
    <w:p w14:paraId="6FA1C814" w14:textId="77777777" w:rsidR="0068728E" w:rsidRDefault="0068728E" w:rsidP="00EC72F4">
      <w:pPr>
        <w:ind w:left="720" w:firstLine="0"/>
      </w:pPr>
    </w:p>
    <w:p w14:paraId="1D03A91A" w14:textId="441297A6" w:rsidR="0068728E" w:rsidRDefault="0068728E" w:rsidP="00EC72F4">
      <w:pPr>
        <w:ind w:left="720" w:firstLine="0"/>
      </w:pPr>
      <w:r>
        <w:lastRenderedPageBreak/>
        <w:t xml:space="preserve">TeleRAT is a type of remote access trojan that </w:t>
      </w:r>
      <w:r w:rsidR="00CF456D">
        <w:t>disguises</w:t>
      </w:r>
      <w:r>
        <w:t xml:space="preserve"> itself as a </w:t>
      </w:r>
      <w:r w:rsidR="00CF456D">
        <w:t>legitimate</w:t>
      </w:r>
      <w:r>
        <w:t xml:space="preserve"> application for people to download. However</w:t>
      </w:r>
      <w:r w:rsidR="00CF456D">
        <w:t xml:space="preserve">, it contains malware that analyses sensitive </w:t>
      </w:r>
      <w:r w:rsidR="0036093C">
        <w:t xml:space="preserve">information that when obtained can be </w:t>
      </w:r>
      <w:r w:rsidR="00CF456D">
        <w:t>use</w:t>
      </w:r>
      <w:r w:rsidR="0036093C">
        <w:t>d</w:t>
      </w:r>
      <w:r w:rsidR="00CF456D">
        <w:t xml:space="preserve"> as blackmail</w:t>
      </w:r>
      <w:r w:rsidR="0036093C">
        <w:t>, or demand payments.</w:t>
      </w:r>
      <w:r w:rsidR="00E144A0">
        <w:t xml:space="preserve"> The program was mainly targeted for android users that take advantage of a type of command line code called telegram, that sends and receives data from a victim’s system. TeleRAT can then access a wide range of information such as SMS </w:t>
      </w:r>
      <w:r w:rsidR="00602CD2">
        <w:t>messuages</w:t>
      </w:r>
      <w:r w:rsidR="00E144A0">
        <w:t xml:space="preserve">, GPS tracking, deletes files, takes pictures and call people. </w:t>
      </w:r>
      <w:r w:rsidR="007E5A61">
        <w:t>Fortunately,</w:t>
      </w:r>
      <w:r w:rsidR="00E144A0">
        <w:t xml:space="preserve"> there are ways to prevent </w:t>
      </w:r>
      <w:r w:rsidR="007E5A61">
        <w:t>these attacks</w:t>
      </w:r>
      <w:r w:rsidR="00582C35">
        <w:t xml:space="preserve">. Enable device lock features such as hard to guess passwords or PIN’s, fingerprints, to make sure that cybercriminals cannot steal or access unauthorized documents. </w:t>
      </w:r>
      <w:r w:rsidR="00602CD2">
        <w:t>Avoid clicking on suspicious links, especially emails and SMS messuages as cybercriminals use phishing techniques as a way of convincing people to download malicious software</w:t>
      </w:r>
      <w:sdt>
        <w:sdtPr>
          <w:id w:val="318540226"/>
          <w:citation/>
        </w:sdtPr>
        <w:sdtEndPr/>
        <w:sdtContent>
          <w:r w:rsidR="00C41240">
            <w:fldChar w:fldCharType="begin"/>
          </w:r>
          <w:r w:rsidR="00C41240">
            <w:rPr>
              <w:lang w:val="en-GB"/>
            </w:rPr>
            <w:instrText xml:space="preserve"> CITATION Bal18 \l 2057 </w:instrText>
          </w:r>
          <w:r w:rsidR="00C41240">
            <w:fldChar w:fldCharType="separate"/>
          </w:r>
          <w:r w:rsidR="00C41240">
            <w:rPr>
              <w:noProof/>
              <w:lang w:val="en-GB"/>
            </w:rPr>
            <w:t xml:space="preserve"> </w:t>
          </w:r>
          <w:r w:rsidR="00C41240" w:rsidRPr="00C41240">
            <w:rPr>
              <w:noProof/>
              <w:lang w:val="en-GB"/>
            </w:rPr>
            <w:t>[3]</w:t>
          </w:r>
          <w:r w:rsidR="00C41240">
            <w:fldChar w:fldCharType="end"/>
          </w:r>
        </w:sdtContent>
      </w:sdt>
      <w:r w:rsidR="00C41240">
        <w:t>.</w:t>
      </w:r>
    </w:p>
    <w:p w14:paraId="75FFB7C6" w14:textId="77777777" w:rsidR="00A159E9" w:rsidRDefault="00A159E9" w:rsidP="00EC72F4">
      <w:pPr>
        <w:ind w:left="720" w:firstLine="0"/>
      </w:pPr>
    </w:p>
    <w:p w14:paraId="45F0ECA3" w14:textId="77777777" w:rsidR="00A159E9" w:rsidRDefault="00A159E9" w:rsidP="00EC72F4">
      <w:pPr>
        <w:ind w:left="720" w:firstLine="0"/>
      </w:pPr>
    </w:p>
    <w:p w14:paraId="5AF0D41F" w14:textId="77777777" w:rsidR="00A159E9" w:rsidRDefault="00A159E9" w:rsidP="00EC72F4">
      <w:pPr>
        <w:ind w:left="720" w:firstLine="0"/>
      </w:pPr>
    </w:p>
    <w:p w14:paraId="04BA0753" w14:textId="77777777" w:rsidR="00CC6824" w:rsidRPr="008F742D" w:rsidRDefault="00CC6824" w:rsidP="00EC72F4">
      <w:pPr>
        <w:ind w:left="720" w:firstLine="0"/>
        <w:rPr>
          <w:i/>
          <w:iCs/>
        </w:rPr>
      </w:pPr>
    </w:p>
    <w:p w14:paraId="092AB0F9" w14:textId="2F2BC34C" w:rsidR="00DD2AC8" w:rsidRDefault="00DD2AC8" w:rsidP="00CC6824">
      <w:pPr>
        <w:pStyle w:val="Heading2"/>
        <w:jc w:val="center"/>
        <w:rPr>
          <w:b w:val="0"/>
          <w:bCs w:val="0"/>
          <w:sz w:val="32"/>
          <w:szCs w:val="32"/>
        </w:rPr>
      </w:pPr>
      <w:bookmarkStart w:id="15" w:name="_Toc160277237"/>
      <w:r w:rsidRPr="00CC6824">
        <w:rPr>
          <w:b w:val="0"/>
          <w:bCs w:val="0"/>
          <w:sz w:val="32"/>
          <w:szCs w:val="32"/>
        </w:rPr>
        <w:t>4.2.</w:t>
      </w:r>
      <w:r w:rsidR="00CC6824" w:rsidRPr="00CC6824">
        <w:rPr>
          <w:b w:val="0"/>
          <w:bCs w:val="0"/>
          <w:sz w:val="32"/>
          <w:szCs w:val="32"/>
        </w:rPr>
        <w:t xml:space="preserve"> Strategies defending against Whaling and Pharming</w:t>
      </w:r>
      <w:bookmarkEnd w:id="15"/>
    </w:p>
    <w:p w14:paraId="3CF002EA" w14:textId="14133431" w:rsidR="00225378" w:rsidRDefault="00B42450" w:rsidP="007F6FBE">
      <w:pPr>
        <w:ind w:left="720" w:firstLine="0"/>
      </w:pPr>
      <w:r>
        <w:t xml:space="preserve">When browsing the </w:t>
      </w:r>
      <w:r w:rsidR="00F9213A">
        <w:t>web,</w:t>
      </w:r>
      <w:r>
        <w:t xml:space="preserve"> </w:t>
      </w:r>
      <w:r w:rsidR="00F9213A">
        <w:t>it i</w:t>
      </w:r>
      <w:r>
        <w:t>s go</w:t>
      </w:r>
      <w:r w:rsidR="007F6FBE">
        <w:t>od</w:t>
      </w:r>
      <w:r>
        <w:t xml:space="preserve"> to consider what </w:t>
      </w:r>
      <w:r w:rsidR="00F9213A">
        <w:t>you’re</w:t>
      </w:r>
      <w:r>
        <w:t xml:space="preserve"> visiting and downloading is legit and safe</w:t>
      </w:r>
      <w:r w:rsidR="00A64A51">
        <w:t xml:space="preserve">. Cybercriminals often use Whaling and Pharming as a way of stealing </w:t>
      </w:r>
      <w:r w:rsidR="00F9213A">
        <w:t>data,</w:t>
      </w:r>
      <w:r w:rsidR="00EA32A5">
        <w:t xml:space="preserve"> access</w:t>
      </w:r>
      <w:r w:rsidR="00F9213A">
        <w:t>ing confidential</w:t>
      </w:r>
      <w:r w:rsidR="00EA32A5">
        <w:t xml:space="preserve"> documents</w:t>
      </w:r>
      <w:r w:rsidR="00F9213A">
        <w:t>,</w:t>
      </w:r>
      <w:r w:rsidR="00EA32A5">
        <w:t xml:space="preserve"> and </w:t>
      </w:r>
      <w:r w:rsidR="00F9213A">
        <w:t>unauthorized access to administrative tools.</w:t>
      </w:r>
      <w:r w:rsidR="00796F99">
        <w:t xml:space="preserve"> </w:t>
      </w:r>
    </w:p>
    <w:p w14:paraId="2B789A6D" w14:textId="77777777" w:rsidR="00796F99" w:rsidRDefault="00796F99" w:rsidP="007F6FBE">
      <w:pPr>
        <w:ind w:left="720" w:firstLine="0"/>
      </w:pPr>
    </w:p>
    <w:p w14:paraId="599EE82C" w14:textId="1A65A516" w:rsidR="00796F99" w:rsidRDefault="00796F99" w:rsidP="007F6FBE">
      <w:pPr>
        <w:ind w:left="720" w:firstLine="0"/>
      </w:pPr>
      <w:r>
        <w:t xml:space="preserve">Whaling is a type of phishing attack that targets high-profile individuals who hold high organizational power, such as executives, head managers, and shareholders. In a whaling attack, cybercriminals typically display themselves as a legitimate member, or associate </w:t>
      </w:r>
      <w:r>
        <w:lastRenderedPageBreak/>
        <w:t xml:space="preserve">within the organization by tricking individuals into divulging sensitive information, that can be login credentials, financial data, and access to resources. There is a multitude of tactics that cybercriminals use, such as email spoofing which attackers come across as a trusted source in the organization. Impersonation of </w:t>
      </w:r>
      <w:r w:rsidR="00BD1C4B">
        <w:t>high-end</w:t>
      </w:r>
      <w:r>
        <w:t xml:space="preserve"> associates </w:t>
      </w:r>
      <w:r w:rsidR="00BD1C4B">
        <w:t xml:space="preserve">that </w:t>
      </w:r>
      <w:r>
        <w:t>fools employes so that information can be sent quickly</w:t>
      </w:r>
      <w:r w:rsidR="00BD1C4B">
        <w:t>, and much more. To mitigate against Whaling attacks organizations should implement comprehensive cybersecurity measures, that include employe awareness, suspicious emails, multi-factor authentication to systems and physical locations, and a robust policy toward handling and storage of sensitive information.</w:t>
      </w:r>
    </w:p>
    <w:p w14:paraId="2EC9E461" w14:textId="77777777" w:rsidR="00BD1C4B" w:rsidRDefault="00BD1C4B" w:rsidP="007F6FBE">
      <w:pPr>
        <w:ind w:left="720" w:firstLine="0"/>
      </w:pPr>
    </w:p>
    <w:p w14:paraId="75A6693F" w14:textId="0E8F07CC" w:rsidR="00B8175C" w:rsidRPr="000E77BE" w:rsidRDefault="00BD1C4B" w:rsidP="000E77BE">
      <w:pPr>
        <w:ind w:left="720" w:firstLine="0"/>
      </w:pPr>
      <w:r>
        <w:t xml:space="preserve">Pharming is also malicious software that aims to direct traffic from a normal trusted website to a fraudulent one that tricks the user </w:t>
      </w:r>
      <w:r w:rsidR="005122CE">
        <w:t>into</w:t>
      </w:r>
      <w:r>
        <w:t xml:space="preserve"> thinking </w:t>
      </w:r>
      <w:r w:rsidR="005122CE">
        <w:t>it’s</w:t>
      </w:r>
      <w:r>
        <w:t xml:space="preserve"> legitimate. Unlike other types of phishing attacks, Pharming manipulates the DNS (Domain Name System)</w:t>
      </w:r>
      <w:r w:rsidR="005122CE">
        <w:t xml:space="preserve"> and other redirects to lure users to the fake website.</w:t>
      </w:r>
      <w:r w:rsidR="000D367C">
        <w:t xml:space="preserve"> </w:t>
      </w:r>
      <w:r w:rsidR="00A20EAE">
        <w:t xml:space="preserve">Pharming uses </w:t>
      </w:r>
      <w:r w:rsidR="00C6762B">
        <w:t xml:space="preserve">a </w:t>
      </w:r>
      <w:r w:rsidR="00A20EAE">
        <w:t>network</w:t>
      </w:r>
      <w:r w:rsidR="00C6762B">
        <w:t>s infrastructure</w:t>
      </w:r>
      <w:r w:rsidR="00A20EAE">
        <w:t xml:space="preserve"> such as tampering with routers or DHCP </w:t>
      </w:r>
      <w:r w:rsidR="00C6762B">
        <w:t xml:space="preserve">servers, injecting malware or manipulating DNS servers to associate a legitimate domain name with a different Ip address, redirecting the user to the fraudulent website. The ultimate goal is to receive sensitive and personal information on a target, so that the cybercriminal can inflict more damage. However, there are plenty of ways to prevent being subjected to fraudulent websites, such as implementing security to DNS servers and networks so that cybercriminals cannot penetrate the extra layer of security. By implementing security extensions, organizations can mitigate </w:t>
      </w:r>
      <w:r w:rsidR="00451051">
        <w:t xml:space="preserve">the risks in the future. Utilizing Host-based firewalls and monitoring can also lower the risks of an attack, as all devices will have a firewall to prevent internal </w:t>
      </w:r>
      <w:r w:rsidR="00451051">
        <w:lastRenderedPageBreak/>
        <w:t>attacks that cannot spread through the network. Additionally, monitoring will also add another layer of protection as if abnormalities are detected, cyber engineers can quickly act so an attack is prevented.</w:t>
      </w:r>
    </w:p>
    <w:p w14:paraId="0A4A4FC3" w14:textId="77777777" w:rsidR="00B8175C" w:rsidRDefault="00B8175C" w:rsidP="001C5912">
      <w:pPr>
        <w:ind w:left="720" w:firstLine="0"/>
        <w:jc w:val="center"/>
        <w:rPr>
          <w:sz w:val="32"/>
          <w:szCs w:val="32"/>
        </w:rPr>
      </w:pPr>
    </w:p>
    <w:p w14:paraId="6784A0D6" w14:textId="77777777" w:rsidR="00B8175C" w:rsidRDefault="00B8175C" w:rsidP="001C5912">
      <w:pPr>
        <w:ind w:left="720" w:firstLine="0"/>
        <w:jc w:val="center"/>
        <w:rPr>
          <w:sz w:val="32"/>
          <w:szCs w:val="32"/>
        </w:rPr>
      </w:pPr>
    </w:p>
    <w:p w14:paraId="0C33D974" w14:textId="131C0C6B" w:rsidR="001C5912" w:rsidRDefault="00907653" w:rsidP="00C93284">
      <w:pPr>
        <w:pStyle w:val="Heading2"/>
        <w:jc w:val="center"/>
        <w:rPr>
          <w:b w:val="0"/>
          <w:bCs w:val="0"/>
          <w:sz w:val="32"/>
          <w:szCs w:val="32"/>
        </w:rPr>
      </w:pPr>
      <w:bookmarkStart w:id="16" w:name="_Toc160277238"/>
      <w:r>
        <w:rPr>
          <w:noProof/>
        </w:rPr>
        <w:drawing>
          <wp:anchor distT="0" distB="0" distL="114300" distR="114300" simplePos="0" relativeHeight="251663360" behindDoc="0" locked="0" layoutInCell="1" allowOverlap="1" wp14:anchorId="5F5678FD" wp14:editId="361516C6">
            <wp:simplePos x="0" y="0"/>
            <wp:positionH relativeFrom="margin">
              <wp:align>right</wp:align>
            </wp:positionH>
            <wp:positionV relativeFrom="paragraph">
              <wp:posOffset>442595</wp:posOffset>
            </wp:positionV>
            <wp:extent cx="5943600" cy="2364105"/>
            <wp:effectExtent l="0" t="0" r="0" b="0"/>
            <wp:wrapTopAndBottom/>
            <wp:docPr id="1767880029"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880029" name="Picture 1" descr="A diagram of a network&#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2364105"/>
                    </a:xfrm>
                    <a:prstGeom prst="rect">
                      <a:avLst/>
                    </a:prstGeom>
                  </pic:spPr>
                </pic:pic>
              </a:graphicData>
            </a:graphic>
            <wp14:sizeRelH relativeFrom="page">
              <wp14:pctWidth>0</wp14:pctWidth>
            </wp14:sizeRelH>
            <wp14:sizeRelV relativeFrom="page">
              <wp14:pctHeight>0</wp14:pctHeight>
            </wp14:sizeRelV>
          </wp:anchor>
        </w:drawing>
      </w:r>
      <w:r w:rsidR="001C5912" w:rsidRPr="00C93284">
        <w:rPr>
          <w:b w:val="0"/>
          <w:bCs w:val="0"/>
          <w:sz w:val="32"/>
          <w:szCs w:val="32"/>
        </w:rPr>
        <w:t>5. Design a Topology</w:t>
      </w:r>
      <w:bookmarkEnd w:id="16"/>
    </w:p>
    <w:p w14:paraId="6B5066AD" w14:textId="37D21FD5" w:rsidR="000D367C" w:rsidRPr="000D367C" w:rsidRDefault="000D367C" w:rsidP="000D367C"/>
    <w:p w14:paraId="573D4DA3" w14:textId="249289C9" w:rsidR="00B8175C" w:rsidRDefault="00B8175C" w:rsidP="00907653">
      <w:pPr>
        <w:ind w:left="720"/>
      </w:pPr>
      <w:r w:rsidRPr="00B8175C">
        <w:rPr>
          <w:i/>
          <w:iCs/>
        </w:rPr>
        <w:t>Figure 1</w:t>
      </w:r>
      <w:r>
        <w:t xml:space="preserve"> – A crossover topology of two departments, Sales and Accounting.</w:t>
      </w:r>
    </w:p>
    <w:p w14:paraId="37E6DF2D" w14:textId="77777777" w:rsidR="00B8175C" w:rsidRDefault="00B8175C">
      <w:pPr>
        <w:ind w:firstLine="0"/>
      </w:pPr>
    </w:p>
    <w:p w14:paraId="5BBB9D6F" w14:textId="77777777" w:rsidR="00B8175C" w:rsidRDefault="00B8175C">
      <w:pPr>
        <w:ind w:firstLine="0"/>
      </w:pPr>
    </w:p>
    <w:p w14:paraId="21650FB3" w14:textId="19D745AD" w:rsidR="00515AA9" w:rsidRDefault="00C91FB4">
      <w:pPr>
        <w:ind w:firstLine="0"/>
      </w:pPr>
      <w:r>
        <w:t xml:space="preserve">I have created a cross-over topology </w:t>
      </w:r>
      <w:r w:rsidR="004D50F9">
        <w:t>that consists of two different departments, Accounts and Sales.</w:t>
      </w:r>
      <w:r w:rsidR="000E77BE">
        <w:t xml:space="preserve"> As </w:t>
      </w:r>
      <w:r w:rsidR="00907653">
        <w:t>specified,</w:t>
      </w:r>
      <w:r w:rsidR="000E77BE">
        <w:t xml:space="preserve"> I have eliminated a</w:t>
      </w:r>
      <w:r w:rsidR="00907653">
        <w:t>ny</w:t>
      </w:r>
      <w:r w:rsidR="000E77BE">
        <w:t xml:space="preserve"> single point of failure by introducing level 3 switches</w:t>
      </w:r>
      <w:r w:rsidR="00907653">
        <w:t xml:space="preserve"> to the topology, and by crossing the connections over to each department’s switches.</w:t>
      </w:r>
      <w:r w:rsidR="00F23B52">
        <w:t xml:space="preserve"> </w:t>
      </w:r>
      <w:r w:rsidR="003A043D">
        <w:t xml:space="preserve">Using technologies like Spanning Tree Protocol (STP) creates </w:t>
      </w:r>
      <w:r w:rsidR="001C2B8B">
        <w:t>reliable</w:t>
      </w:r>
      <w:r w:rsidR="003A043D">
        <w:t xml:space="preserve"> paths to prevent a wide downtime for the topology.</w:t>
      </w:r>
      <w:r w:rsidR="001C2B8B">
        <w:t xml:space="preserve"> </w:t>
      </w:r>
      <w:r w:rsidR="00873CE1">
        <w:t>Additionally using level 3 switches to cross over is the best option</w:t>
      </w:r>
      <w:r w:rsidR="00177827">
        <w:t xml:space="preserve"> as observed level 2 switches operate at the data link OSI layer, which more so handles MAC </w:t>
      </w:r>
      <w:r w:rsidR="00177827">
        <w:lastRenderedPageBreak/>
        <w:t>addresses</w:t>
      </w:r>
      <w:r w:rsidR="008D5A0F">
        <w:t xml:space="preserve">, which is ideal for local networks. However, level 3 switches operate at the network OSI layer, which can perform routing based on IP addresses. This can make them valuable in some scenarios where inner-subnet communication is necessary. Adding </w:t>
      </w:r>
      <w:r w:rsidR="00D1538C">
        <w:t>to</w:t>
      </w:r>
      <w:r w:rsidR="008D5A0F">
        <w:t xml:space="preserve"> this idea</w:t>
      </w:r>
      <w:r w:rsidR="00D1538C">
        <w:t>,</w:t>
      </w:r>
      <w:r w:rsidR="008D5A0F">
        <w:t xml:space="preserve"> Trunking is also important to this topology, as</w:t>
      </w:r>
      <w:r w:rsidR="00D1538C">
        <w:t xml:space="preserve"> it creates a point-to-point link between one or more switches to broadcast data across a network. For instance, incorporating VLAN’s can significantly help a network that operates in separate areas.</w:t>
      </w:r>
    </w:p>
    <w:p w14:paraId="533628C7" w14:textId="77777777" w:rsidR="00177827" w:rsidRDefault="00177827">
      <w:pPr>
        <w:ind w:firstLine="0"/>
      </w:pPr>
    </w:p>
    <w:p w14:paraId="7BD98379" w14:textId="77777777" w:rsidR="00177827" w:rsidRDefault="00177827">
      <w:pPr>
        <w:ind w:firstLine="0"/>
      </w:pPr>
    </w:p>
    <w:p w14:paraId="77CDF949" w14:textId="51D3FDF7" w:rsidR="001C2B8B" w:rsidRDefault="001C2B8B">
      <w:pPr>
        <w:ind w:firstLine="0"/>
      </w:pPr>
      <w:r>
        <w:rPr>
          <w:noProof/>
        </w:rPr>
        <w:drawing>
          <wp:anchor distT="0" distB="0" distL="114300" distR="114300" simplePos="0" relativeHeight="251666432" behindDoc="0" locked="0" layoutInCell="1" allowOverlap="1" wp14:anchorId="4CC2CF30" wp14:editId="231B6223">
            <wp:simplePos x="0" y="0"/>
            <wp:positionH relativeFrom="column">
              <wp:posOffset>1285875</wp:posOffset>
            </wp:positionH>
            <wp:positionV relativeFrom="paragraph">
              <wp:posOffset>0</wp:posOffset>
            </wp:positionV>
            <wp:extent cx="3209925" cy="285750"/>
            <wp:effectExtent l="0" t="0" r="9525" b="0"/>
            <wp:wrapThrough wrapText="bothSides">
              <wp:wrapPolygon edited="0">
                <wp:start x="0" y="0"/>
                <wp:lineTo x="0" y="20160"/>
                <wp:lineTo x="21536" y="20160"/>
                <wp:lineTo x="21536" y="0"/>
                <wp:lineTo x="0" y="0"/>
              </wp:wrapPolygon>
            </wp:wrapThrough>
            <wp:docPr id="105396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64149" name=""/>
                    <pic:cNvPicPr/>
                  </pic:nvPicPr>
                  <pic:blipFill>
                    <a:blip r:embed="rId15">
                      <a:extLst>
                        <a:ext uri="{28A0092B-C50C-407E-A947-70E740481C1C}">
                          <a14:useLocalDpi xmlns:a14="http://schemas.microsoft.com/office/drawing/2010/main" val="0"/>
                        </a:ext>
                      </a:extLst>
                    </a:blip>
                    <a:stretch>
                      <a:fillRect/>
                    </a:stretch>
                  </pic:blipFill>
                  <pic:spPr>
                    <a:xfrm>
                      <a:off x="0" y="0"/>
                      <a:ext cx="3209925" cy="285750"/>
                    </a:xfrm>
                    <a:prstGeom prst="rect">
                      <a:avLst/>
                    </a:prstGeom>
                  </pic:spPr>
                </pic:pic>
              </a:graphicData>
            </a:graphic>
            <wp14:sizeRelH relativeFrom="page">
              <wp14:pctWidth>0</wp14:pctWidth>
            </wp14:sizeRelH>
            <wp14:sizeRelV relativeFrom="page">
              <wp14:pctHeight>0</wp14:pctHeight>
            </wp14:sizeRelV>
          </wp:anchor>
        </w:drawing>
      </w:r>
    </w:p>
    <w:p w14:paraId="7F0CA6B1" w14:textId="1D25E13E" w:rsidR="000E1C75" w:rsidRDefault="001C2B8B" w:rsidP="002D3762">
      <w:pPr>
        <w:ind w:left="720"/>
      </w:pPr>
      <w:r w:rsidRPr="001C2B8B">
        <w:rPr>
          <w:i/>
          <w:iCs/>
        </w:rPr>
        <w:t>Figure 2</w:t>
      </w:r>
      <w:r>
        <w:t xml:space="preserve"> – I have assigned ports 1 – 4 to enable trunking mode.</w:t>
      </w:r>
    </w:p>
    <w:p w14:paraId="6FA6F483" w14:textId="77777777" w:rsidR="002D3762" w:rsidRDefault="002D3762" w:rsidP="002D3762">
      <w:pPr>
        <w:ind w:left="720"/>
      </w:pPr>
    </w:p>
    <w:p w14:paraId="2363CAD7" w14:textId="77777777" w:rsidR="000E1C75" w:rsidRDefault="000E1C75">
      <w:pPr>
        <w:pStyle w:val="Heading1"/>
      </w:pPr>
    </w:p>
    <w:p w14:paraId="46695B5E" w14:textId="77777777" w:rsidR="000E1C75" w:rsidRDefault="000E1C75">
      <w:pPr>
        <w:pStyle w:val="Heading1"/>
      </w:pPr>
    </w:p>
    <w:p w14:paraId="52E30701" w14:textId="1964CF21" w:rsidR="000E1C75" w:rsidRDefault="003256AD">
      <w:pPr>
        <w:pStyle w:val="Heading1"/>
      </w:pPr>
      <w:bookmarkStart w:id="17" w:name="_Toc160277239"/>
      <w:r>
        <w:rPr>
          <w:noProof/>
        </w:rPr>
        <w:drawing>
          <wp:inline distT="0" distB="0" distL="0" distR="0" wp14:anchorId="28BED5FC" wp14:editId="3C23F7DE">
            <wp:extent cx="2838450" cy="504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38450" cy="5048250"/>
                    </a:xfrm>
                    <a:prstGeom prst="rect">
                      <a:avLst/>
                    </a:prstGeom>
                  </pic:spPr>
                </pic:pic>
              </a:graphicData>
            </a:graphic>
          </wp:inline>
        </w:drawing>
      </w:r>
      <w:bookmarkEnd w:id="17"/>
    </w:p>
    <w:p w14:paraId="4483C519" w14:textId="6B9FF859" w:rsidR="007319CC" w:rsidRPr="007319CC" w:rsidRDefault="007319CC" w:rsidP="007319CC">
      <w:r w:rsidRPr="007319CC">
        <w:rPr>
          <w:i/>
          <w:iCs/>
        </w:rPr>
        <w:t>Figure 3</w:t>
      </w:r>
      <w:r>
        <w:t xml:space="preserve"> – I used the run command to confirm the configuration of the switch.</w:t>
      </w:r>
    </w:p>
    <w:p w14:paraId="4B6AE55A" w14:textId="3BAB2A9C" w:rsidR="003256AD" w:rsidRDefault="003256AD" w:rsidP="003256AD"/>
    <w:p w14:paraId="3810938B" w14:textId="674B9585" w:rsidR="006529B7" w:rsidRDefault="006529B7" w:rsidP="003256AD">
      <w:r>
        <w:rPr>
          <w:noProof/>
        </w:rPr>
        <w:lastRenderedPageBreak/>
        <w:drawing>
          <wp:inline distT="0" distB="0" distL="0" distR="0" wp14:anchorId="59B3EE8D" wp14:editId="66D36BE4">
            <wp:extent cx="5334000" cy="207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34000" cy="2076450"/>
                    </a:xfrm>
                    <a:prstGeom prst="rect">
                      <a:avLst/>
                    </a:prstGeom>
                  </pic:spPr>
                </pic:pic>
              </a:graphicData>
            </a:graphic>
          </wp:inline>
        </w:drawing>
      </w:r>
    </w:p>
    <w:p w14:paraId="6FA9EFB6" w14:textId="7F3F4E7A" w:rsidR="00873CE1" w:rsidRDefault="00873CE1" w:rsidP="003256AD">
      <w:r w:rsidRPr="007319CC">
        <w:rPr>
          <w:i/>
          <w:iCs/>
        </w:rPr>
        <w:t xml:space="preserve">Figure </w:t>
      </w:r>
      <w:r w:rsidR="007319CC">
        <w:rPr>
          <w:i/>
          <w:iCs/>
        </w:rPr>
        <w:t>4</w:t>
      </w:r>
      <w:r>
        <w:t xml:space="preserve"> – I have assigned FastEthernet0/5 </w:t>
      </w:r>
      <w:r w:rsidR="007319CC">
        <w:t>for Accounts and FastEthernet0/6 to Sales</w:t>
      </w:r>
    </w:p>
    <w:p w14:paraId="75ED8EB3" w14:textId="77777777" w:rsidR="007319CC" w:rsidRDefault="007319CC" w:rsidP="003256AD"/>
    <w:p w14:paraId="494E9B64" w14:textId="77777777" w:rsidR="007319CC" w:rsidRDefault="007319CC" w:rsidP="003256AD"/>
    <w:p w14:paraId="5131DEC5" w14:textId="4613D28B" w:rsidR="007319CC" w:rsidRDefault="00177827" w:rsidP="003256AD">
      <w:r>
        <w:rPr>
          <w:noProof/>
        </w:rPr>
        <w:drawing>
          <wp:inline distT="0" distB="0" distL="0" distR="0" wp14:anchorId="01810B4C" wp14:editId="4E9B0C32">
            <wp:extent cx="4362450" cy="419100"/>
            <wp:effectExtent l="0" t="0" r="0" b="0"/>
            <wp:docPr id="1997682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682540" name=""/>
                    <pic:cNvPicPr/>
                  </pic:nvPicPr>
                  <pic:blipFill>
                    <a:blip r:embed="rId18"/>
                    <a:stretch>
                      <a:fillRect/>
                    </a:stretch>
                  </pic:blipFill>
                  <pic:spPr>
                    <a:xfrm>
                      <a:off x="0" y="0"/>
                      <a:ext cx="4362450" cy="419100"/>
                    </a:xfrm>
                    <a:prstGeom prst="rect">
                      <a:avLst/>
                    </a:prstGeom>
                  </pic:spPr>
                </pic:pic>
              </a:graphicData>
            </a:graphic>
          </wp:inline>
        </w:drawing>
      </w:r>
    </w:p>
    <w:p w14:paraId="253A78E7" w14:textId="53B34E4C" w:rsidR="003A043D" w:rsidRDefault="003A043D" w:rsidP="003256AD"/>
    <w:p w14:paraId="080ECFA4" w14:textId="685E988F" w:rsidR="003A043D" w:rsidRPr="003256AD" w:rsidRDefault="003A043D" w:rsidP="00177827">
      <w:r w:rsidRPr="003A043D">
        <w:rPr>
          <w:i/>
          <w:iCs/>
        </w:rPr>
        <w:t xml:space="preserve">Figure </w:t>
      </w:r>
      <w:r w:rsidR="007319CC">
        <w:rPr>
          <w:i/>
          <w:iCs/>
        </w:rPr>
        <w:t>5</w:t>
      </w:r>
      <w:r w:rsidR="00873CE1">
        <w:rPr>
          <w:i/>
          <w:iCs/>
        </w:rPr>
        <w:t xml:space="preserve"> </w:t>
      </w:r>
      <w:r>
        <w:t xml:space="preserve">– </w:t>
      </w:r>
      <w:r w:rsidR="00177827">
        <w:t>Using Switchport trunk to ensure compatibility across interconnected devices.</w:t>
      </w:r>
    </w:p>
    <w:p w14:paraId="13A035E3" w14:textId="77777777" w:rsidR="00907653" w:rsidRDefault="00907653" w:rsidP="003256AD"/>
    <w:p w14:paraId="458455BC" w14:textId="77777777" w:rsidR="002D3762" w:rsidRDefault="002D3762" w:rsidP="003256AD"/>
    <w:p w14:paraId="4398EEF9" w14:textId="77777777" w:rsidR="002D3762" w:rsidRDefault="002D3762" w:rsidP="003256AD"/>
    <w:p w14:paraId="4780CCD2" w14:textId="7E7F5625" w:rsidR="000E1C75" w:rsidRDefault="00B25C8F" w:rsidP="00907653">
      <w:pPr>
        <w:pStyle w:val="Heading1"/>
        <w:rPr>
          <w:b w:val="0"/>
          <w:bCs w:val="0"/>
          <w:sz w:val="32"/>
          <w:szCs w:val="32"/>
        </w:rPr>
      </w:pPr>
      <w:bookmarkStart w:id="18" w:name="_Toc160277240"/>
      <w:r w:rsidRPr="00907653">
        <w:rPr>
          <w:b w:val="0"/>
          <w:bCs w:val="0"/>
          <w:sz w:val="32"/>
          <w:szCs w:val="32"/>
        </w:rPr>
        <w:t>6.</w:t>
      </w:r>
      <w:r w:rsidR="00907653" w:rsidRPr="00907653">
        <w:rPr>
          <w:b w:val="0"/>
          <w:bCs w:val="0"/>
          <w:sz w:val="32"/>
          <w:szCs w:val="32"/>
        </w:rPr>
        <w:t xml:space="preserve"> What technologies can be implemented to enhance </w:t>
      </w:r>
      <w:r w:rsidR="007F7DCD">
        <w:rPr>
          <w:b w:val="0"/>
          <w:bCs w:val="0"/>
          <w:sz w:val="32"/>
          <w:szCs w:val="32"/>
        </w:rPr>
        <w:t>network security</w:t>
      </w:r>
      <w:bookmarkEnd w:id="18"/>
    </w:p>
    <w:p w14:paraId="2874223D" w14:textId="35D73F79" w:rsidR="00907653" w:rsidRDefault="00907653" w:rsidP="00443720">
      <w:pPr>
        <w:ind w:firstLine="0"/>
      </w:pPr>
      <w:r>
        <w:t xml:space="preserve">To </w:t>
      </w:r>
      <w:r w:rsidR="00443720">
        <w:t xml:space="preserve">enhance a networks security, there are multiple combinations of both </w:t>
      </w:r>
      <w:r w:rsidR="00102089">
        <w:t>hardware</w:t>
      </w:r>
      <w:r w:rsidR="00443720">
        <w:t xml:space="preserve"> and </w:t>
      </w:r>
      <w:r w:rsidR="00102089">
        <w:t>soft</w:t>
      </w:r>
      <w:r w:rsidR="00443720">
        <w:t xml:space="preserve">ware that can prevent malicious attacks on a network. </w:t>
      </w:r>
      <w:r w:rsidR="00102089">
        <w:t xml:space="preserve">For software </w:t>
      </w:r>
      <w:r w:rsidR="000501A5">
        <w:t>I believe SIEM (Security Information and Event Management) is a useful tool in preventing cybercriminals from accessing, penetrating</w:t>
      </w:r>
      <w:r w:rsidR="005E5753">
        <w:t>,</w:t>
      </w:r>
      <w:r w:rsidR="000501A5">
        <w:t xml:space="preserve"> and observing networks</w:t>
      </w:r>
      <w:r w:rsidR="005E5753">
        <w:t xml:space="preserve">. It uses AI, machine learning and analytics to determine threats in a network. </w:t>
      </w:r>
      <w:r w:rsidR="0049795E">
        <w:t xml:space="preserve">SIEM is a security </w:t>
      </w:r>
      <w:r w:rsidR="005E5753">
        <w:t>tool</w:t>
      </w:r>
      <w:r w:rsidR="0049795E">
        <w:t xml:space="preserve"> that helps organizations recognize and address potential security threats and vulnerabilities within a topology. SIEM </w:t>
      </w:r>
      <w:r w:rsidR="005E5753">
        <w:t xml:space="preserve">aggregates, </w:t>
      </w:r>
      <w:r w:rsidR="005E5753">
        <w:lastRenderedPageBreak/>
        <w:t>consolidates, and sorts</w:t>
      </w:r>
      <w:r w:rsidR="001A0992">
        <w:t xml:space="preserve"> log data from various network devices to identify threats. This outputs high-fidelity alerts that are prioritized by severity, so that a cyber</w:t>
      </w:r>
      <w:r w:rsidR="005E5753">
        <w:t xml:space="preserve"> technician </w:t>
      </w:r>
      <w:r w:rsidR="001A0992">
        <w:t>knows what to deal with first.</w:t>
      </w:r>
      <w:r w:rsidR="00235157">
        <w:t xml:space="preserve"> Using SIEM is highly beneficial to organizations as it provides integrity and sustainability. </w:t>
      </w:r>
    </w:p>
    <w:p w14:paraId="4031DE46" w14:textId="77777777" w:rsidR="00235157" w:rsidRDefault="00235157" w:rsidP="00443720">
      <w:pPr>
        <w:ind w:firstLine="0"/>
      </w:pPr>
    </w:p>
    <w:p w14:paraId="403ED7A2" w14:textId="787C86C9" w:rsidR="00235157" w:rsidRDefault="00235157" w:rsidP="00443720">
      <w:pPr>
        <w:ind w:firstLine="0"/>
      </w:pPr>
      <w:r>
        <w:t xml:space="preserve">There are plenty of hardware devices that can prevent cybercriminals accessing and attacking networks, such as hardware-based VPN’s. A hardware VPN is a physical device that receives access </w:t>
      </w:r>
      <w:r w:rsidR="00FA2E22">
        <w:t xml:space="preserve">to </w:t>
      </w:r>
      <w:r>
        <w:t>a private network f</w:t>
      </w:r>
      <w:r w:rsidR="00FA2E22">
        <w:t>rom</w:t>
      </w:r>
      <w:r>
        <w:t xml:space="preserve"> outside the topology’s range.</w:t>
      </w:r>
      <w:r w:rsidR="000A6441">
        <w:t xml:space="preserve"> A hardware-based VPN is normally connected to various network components and devices to facilitate a secure connection to the internet.</w:t>
      </w:r>
      <w:r w:rsidR="00A249AD">
        <w:t xml:space="preserve"> This hardware typically integrates essential components such as firewalls, encryption, NIC’s (Network interface cards), and authentication. Hardware-based VPN’s can integrate with an existing network infrastructure so that deployment, particularly for organizations without extensive expertise in configuring software-based VPN solutions.</w:t>
      </w:r>
    </w:p>
    <w:p w14:paraId="4CAD8EA0" w14:textId="77777777" w:rsidR="003A79E8" w:rsidRDefault="003A79E8" w:rsidP="00443720">
      <w:pPr>
        <w:ind w:firstLine="0"/>
      </w:pPr>
    </w:p>
    <w:p w14:paraId="06FD2307" w14:textId="77777777" w:rsidR="000D367C" w:rsidRDefault="000D367C" w:rsidP="0008763E">
      <w:pPr>
        <w:pStyle w:val="Heading1"/>
        <w:jc w:val="left"/>
        <w:rPr>
          <w:b w:val="0"/>
          <w:sz w:val="32"/>
        </w:rPr>
      </w:pPr>
      <w:bookmarkStart w:id="19" w:name="_Toc159423279"/>
      <w:bookmarkEnd w:id="8"/>
    </w:p>
    <w:p w14:paraId="249738D3" w14:textId="77777777" w:rsidR="000D367C" w:rsidRDefault="000D367C" w:rsidP="000D367C">
      <w:pPr>
        <w:pStyle w:val="Heading1"/>
        <w:jc w:val="left"/>
        <w:rPr>
          <w:b w:val="0"/>
          <w:sz w:val="32"/>
        </w:rPr>
      </w:pPr>
    </w:p>
    <w:p w14:paraId="37A3AC0E" w14:textId="77777777" w:rsidR="000D367C" w:rsidRPr="000D367C" w:rsidRDefault="000D367C" w:rsidP="000D367C"/>
    <w:bookmarkEnd w:id="19" w:displacedByCustomXml="next"/>
    <w:bookmarkStart w:id="20" w:name="_Toc160277241" w:displacedByCustomXml="next"/>
    <w:bookmarkStart w:id="21" w:name="_Toc159400236" w:displacedByCustomXml="next"/>
    <w:bookmarkStart w:id="22" w:name="_Toc159400242" w:displacedByCustomXml="next"/>
    <w:bookmarkStart w:id="23" w:name="_Toc159423280" w:displacedByCustomXml="next"/>
    <w:sdt>
      <w:sdtPr>
        <w:rPr>
          <w:rFonts w:eastAsia="SimSun"/>
          <w:b w:val="0"/>
          <w:bCs w:val="0"/>
        </w:rPr>
        <w:id w:val="560300305"/>
        <w:docPartObj>
          <w:docPartGallery w:val="Bibliographies"/>
          <w:docPartUnique/>
        </w:docPartObj>
      </w:sdtPr>
      <w:sdtEndPr/>
      <w:sdtContent>
        <w:p w14:paraId="14DB739C" w14:textId="078C32BD" w:rsidR="0008763E" w:rsidRDefault="0008763E">
          <w:pPr>
            <w:pStyle w:val="Heading1"/>
          </w:pPr>
          <w:r>
            <w:t>7. References</w:t>
          </w:r>
          <w:bookmarkEnd w:id="20"/>
        </w:p>
        <w:sdt>
          <w:sdtPr>
            <w:id w:val="-573587230"/>
            <w:bibliography/>
          </w:sdtPr>
          <w:sdtEndPr/>
          <w:sdtContent>
            <w:p w14:paraId="4267765E" w14:textId="77777777" w:rsidR="0008763E" w:rsidRDefault="0008763E">
              <w:pPr>
                <w:rPr>
                  <w:noProof/>
                  <w:kern w:val="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2"/>
                <w:gridCol w:w="9158"/>
              </w:tblGrid>
              <w:tr w:rsidR="0008763E" w14:paraId="6EBA38A2" w14:textId="77777777">
                <w:trPr>
                  <w:divId w:val="415520806"/>
                  <w:tblCellSpacing w:w="15" w:type="dxa"/>
                </w:trPr>
                <w:tc>
                  <w:tcPr>
                    <w:tcW w:w="50" w:type="pct"/>
                    <w:hideMark/>
                  </w:tcPr>
                  <w:p w14:paraId="546D0825" w14:textId="2B0A3A33" w:rsidR="0008763E" w:rsidRDefault="0008763E">
                    <w:pPr>
                      <w:pStyle w:val="Bibliography"/>
                      <w:rPr>
                        <w:noProof/>
                        <w:kern w:val="0"/>
                      </w:rPr>
                    </w:pPr>
                    <w:r>
                      <w:rPr>
                        <w:noProof/>
                      </w:rPr>
                      <w:t xml:space="preserve">[1] </w:t>
                    </w:r>
                  </w:p>
                </w:tc>
                <w:tc>
                  <w:tcPr>
                    <w:tcW w:w="0" w:type="auto"/>
                    <w:hideMark/>
                  </w:tcPr>
                  <w:p w14:paraId="75DE5D9D" w14:textId="77777777" w:rsidR="0008763E" w:rsidRDefault="0008763E">
                    <w:pPr>
                      <w:pStyle w:val="Bibliography"/>
                      <w:rPr>
                        <w:noProof/>
                      </w:rPr>
                    </w:pPr>
                    <w:r>
                      <w:rPr>
                        <w:noProof/>
                      </w:rPr>
                      <w:t>V. Labs, "NIST Cybersecurity Framework Compliance with AlienVault USM Anywhere," AT&amp;T , 23 Febuary 2024. [Online]. Available: https://cybersecurity.att.com/resource-center/solution-briefs/nist-compliance-usm-</w:t>
                    </w:r>
                    <w:r>
                      <w:rPr>
                        <w:noProof/>
                      </w:rPr>
                      <w:lastRenderedPageBreak/>
                      <w:t>anywhere?utm_source=google&amp;utm_medium=cpc&amp;utm_term=kwd-296519336399&amp;utm_campaign=10688983104&amp;source=EBPS0000000PSM00P&amp;WT.srch=1&amp;wtExtndSource=ACS&amp;wtpdsrchprg=AT%2526T%2520AB. [Accessed 23 Febuary 2024].</w:t>
                    </w:r>
                  </w:p>
                </w:tc>
              </w:tr>
              <w:tr w:rsidR="0008763E" w14:paraId="7DE3A4DD" w14:textId="77777777">
                <w:trPr>
                  <w:divId w:val="415520806"/>
                  <w:tblCellSpacing w:w="15" w:type="dxa"/>
                </w:trPr>
                <w:tc>
                  <w:tcPr>
                    <w:tcW w:w="50" w:type="pct"/>
                    <w:hideMark/>
                  </w:tcPr>
                  <w:p w14:paraId="791B8E91" w14:textId="77777777" w:rsidR="0008763E" w:rsidRDefault="0008763E">
                    <w:pPr>
                      <w:pStyle w:val="Bibliography"/>
                      <w:rPr>
                        <w:noProof/>
                      </w:rPr>
                    </w:pPr>
                    <w:r>
                      <w:rPr>
                        <w:noProof/>
                      </w:rPr>
                      <w:lastRenderedPageBreak/>
                      <w:t xml:space="preserve">[2] </w:t>
                    </w:r>
                  </w:p>
                </w:tc>
                <w:tc>
                  <w:tcPr>
                    <w:tcW w:w="0" w:type="auto"/>
                    <w:hideMark/>
                  </w:tcPr>
                  <w:p w14:paraId="31394A49" w14:textId="77777777" w:rsidR="0008763E" w:rsidRDefault="0008763E">
                    <w:pPr>
                      <w:pStyle w:val="Bibliography"/>
                      <w:rPr>
                        <w:noProof/>
                      </w:rPr>
                    </w:pPr>
                    <w:r>
                      <w:rPr>
                        <w:noProof/>
                      </w:rPr>
                      <w:t>NIST, "The Five Functions," NIST, 12 April 2018. [Online]. Available: https://www.nist.gov/cyberframework/online-learning/five-functions. [Accessed 23 Febuary 2024].</w:t>
                    </w:r>
                  </w:p>
                </w:tc>
              </w:tr>
              <w:tr w:rsidR="0008763E" w14:paraId="4051E4DD" w14:textId="77777777">
                <w:trPr>
                  <w:divId w:val="415520806"/>
                  <w:tblCellSpacing w:w="15" w:type="dxa"/>
                </w:trPr>
                <w:tc>
                  <w:tcPr>
                    <w:tcW w:w="50" w:type="pct"/>
                    <w:hideMark/>
                  </w:tcPr>
                  <w:p w14:paraId="2138A407" w14:textId="77777777" w:rsidR="0008763E" w:rsidRDefault="0008763E">
                    <w:pPr>
                      <w:pStyle w:val="Bibliography"/>
                      <w:rPr>
                        <w:noProof/>
                      </w:rPr>
                    </w:pPr>
                    <w:r>
                      <w:rPr>
                        <w:noProof/>
                      </w:rPr>
                      <w:t xml:space="preserve">[3] </w:t>
                    </w:r>
                  </w:p>
                </w:tc>
                <w:tc>
                  <w:tcPr>
                    <w:tcW w:w="0" w:type="auto"/>
                    <w:hideMark/>
                  </w:tcPr>
                  <w:p w14:paraId="14F97032" w14:textId="77777777" w:rsidR="0008763E" w:rsidRDefault="0008763E">
                    <w:pPr>
                      <w:pStyle w:val="Bibliography"/>
                      <w:rPr>
                        <w:noProof/>
                      </w:rPr>
                    </w:pPr>
                    <w:r>
                      <w:rPr>
                        <w:noProof/>
                      </w:rPr>
                      <w:t>Wireshark, "SampleCaptures," Wireshark, [Online]. Available: https://wiki.wireshark.org/SampleCaptures#viruses-and-worms. [Accessed 01 03 2024].</w:t>
                    </w:r>
                  </w:p>
                </w:tc>
              </w:tr>
              <w:tr w:rsidR="0008763E" w14:paraId="480C3C86" w14:textId="77777777">
                <w:trPr>
                  <w:divId w:val="415520806"/>
                  <w:tblCellSpacing w:w="15" w:type="dxa"/>
                </w:trPr>
                <w:tc>
                  <w:tcPr>
                    <w:tcW w:w="50" w:type="pct"/>
                    <w:hideMark/>
                  </w:tcPr>
                  <w:p w14:paraId="20C5BCB1" w14:textId="77777777" w:rsidR="0008763E" w:rsidRDefault="0008763E">
                    <w:pPr>
                      <w:pStyle w:val="Bibliography"/>
                      <w:rPr>
                        <w:noProof/>
                      </w:rPr>
                    </w:pPr>
                    <w:r>
                      <w:rPr>
                        <w:noProof/>
                      </w:rPr>
                      <w:t xml:space="preserve">[4] </w:t>
                    </w:r>
                  </w:p>
                </w:tc>
                <w:tc>
                  <w:tcPr>
                    <w:tcW w:w="0" w:type="auto"/>
                    <w:hideMark/>
                  </w:tcPr>
                  <w:p w14:paraId="5CE493F0" w14:textId="77777777" w:rsidR="0008763E" w:rsidRDefault="0008763E">
                    <w:pPr>
                      <w:pStyle w:val="Bibliography"/>
                      <w:rPr>
                        <w:noProof/>
                      </w:rPr>
                    </w:pPr>
                    <w:r>
                      <w:rPr>
                        <w:noProof/>
                      </w:rPr>
                      <w:t>Nmap, "Usage and Examples," Nmap, [Online]. Available: https://nmap.org/book/osdetect-usage.html#:~:text=In%20Example%208.2%2C%20Nmap%20catches,details%20from%20an%20FTP%20server.&amp;text=In%20this%20example%2C%20the%20line,the%20OS%20is%20HP%2DUX.. [Accessed 1 March 2024].</w:t>
                    </w:r>
                  </w:p>
                </w:tc>
              </w:tr>
              <w:tr w:rsidR="0008763E" w14:paraId="11D797E8" w14:textId="77777777">
                <w:trPr>
                  <w:divId w:val="415520806"/>
                  <w:tblCellSpacing w:w="15" w:type="dxa"/>
                </w:trPr>
                <w:tc>
                  <w:tcPr>
                    <w:tcW w:w="50" w:type="pct"/>
                    <w:hideMark/>
                  </w:tcPr>
                  <w:p w14:paraId="187AAE75" w14:textId="77777777" w:rsidR="0008763E" w:rsidRDefault="0008763E">
                    <w:pPr>
                      <w:pStyle w:val="Bibliography"/>
                      <w:rPr>
                        <w:noProof/>
                      </w:rPr>
                    </w:pPr>
                    <w:r>
                      <w:rPr>
                        <w:noProof/>
                      </w:rPr>
                      <w:t xml:space="preserve">[5] </w:t>
                    </w:r>
                  </w:p>
                </w:tc>
                <w:tc>
                  <w:tcPr>
                    <w:tcW w:w="0" w:type="auto"/>
                    <w:hideMark/>
                  </w:tcPr>
                  <w:p w14:paraId="358386D0" w14:textId="77777777" w:rsidR="0008763E" w:rsidRDefault="0008763E">
                    <w:pPr>
                      <w:pStyle w:val="Bibliography"/>
                      <w:rPr>
                        <w:noProof/>
                      </w:rPr>
                    </w:pPr>
                    <w:r>
                      <w:rPr>
                        <w:noProof/>
                      </w:rPr>
                      <w:t>Balaji, "Telegram Bot API abused by TeleRAT Android malware and steal sensitive data from android phone," gbHackers, 24 March 2018. [Online]. Available: https://gbhackers.com/telerat-malware-abused-telegram-bot-api/. [Accessed 27 Febuary 2024].</w:t>
                    </w:r>
                  </w:p>
                </w:tc>
              </w:tr>
            </w:tbl>
            <w:p w14:paraId="16EB578E" w14:textId="77777777" w:rsidR="0008763E" w:rsidRDefault="0008763E">
              <w:pPr>
                <w:divId w:val="415520806"/>
                <w:rPr>
                  <w:rFonts w:eastAsia="Times New Roman"/>
                  <w:noProof/>
                </w:rPr>
              </w:pPr>
            </w:p>
            <w:p w14:paraId="31DE2B71" w14:textId="77777777" w:rsidR="00B80272" w:rsidRDefault="0008763E" w:rsidP="00B80272">
              <w:pPr>
                <w:rPr>
                  <w:b/>
                  <w:bCs/>
                  <w:noProof/>
                </w:rPr>
              </w:pPr>
              <w:r>
                <w:rPr>
                  <w:b/>
                  <w:bCs/>
                  <w:noProof/>
                </w:rPr>
                <w:fldChar w:fldCharType="end"/>
              </w:r>
            </w:p>
            <w:p w14:paraId="7F6A5E64" w14:textId="1DC53710" w:rsidR="000D367C" w:rsidRPr="001C5912" w:rsidRDefault="00B016A4" w:rsidP="00B80272"/>
          </w:sdtContent>
        </w:sdt>
      </w:sdtContent>
    </w:sdt>
    <w:p w14:paraId="4F309A22" w14:textId="77777777" w:rsidR="00B80272" w:rsidRDefault="00B80272">
      <w:pPr>
        <w:pStyle w:val="Heading1"/>
        <w:rPr>
          <w:b w:val="0"/>
          <w:sz w:val="32"/>
        </w:rPr>
      </w:pPr>
    </w:p>
    <w:p w14:paraId="0868A8BD" w14:textId="77777777" w:rsidR="00B80272" w:rsidRDefault="00B80272" w:rsidP="00B80272">
      <w:pPr>
        <w:pStyle w:val="Heading1"/>
        <w:jc w:val="left"/>
        <w:rPr>
          <w:b w:val="0"/>
          <w:sz w:val="32"/>
        </w:rPr>
      </w:pPr>
    </w:p>
    <w:p w14:paraId="437C0422" w14:textId="77777777" w:rsidR="00B80272" w:rsidRPr="00B80272" w:rsidRDefault="00B80272" w:rsidP="00B80272"/>
    <w:p w14:paraId="2F186165" w14:textId="61EAD134" w:rsidR="000E1C75" w:rsidRDefault="001C5912">
      <w:pPr>
        <w:pStyle w:val="Heading1"/>
        <w:rPr>
          <w:b w:val="0"/>
          <w:sz w:val="32"/>
        </w:rPr>
      </w:pPr>
      <w:bookmarkStart w:id="24" w:name="_Toc160277242"/>
      <w:r>
        <w:rPr>
          <w:b w:val="0"/>
          <w:sz w:val="32"/>
        </w:rPr>
        <w:t>8</w:t>
      </w:r>
      <w:r w:rsidR="002F5D98">
        <w:rPr>
          <w:b w:val="0"/>
          <w:sz w:val="32"/>
        </w:rPr>
        <w:t>. Appendices</w:t>
      </w:r>
      <w:bookmarkEnd w:id="24"/>
      <w:bookmarkEnd w:id="23"/>
      <w:bookmarkEnd w:id="22"/>
      <w:bookmarkEnd w:id="21"/>
    </w:p>
    <w:p w14:paraId="555D2440" w14:textId="77777777" w:rsidR="000E1C75" w:rsidRDefault="000E1C75"/>
    <w:p w14:paraId="71448CCE" w14:textId="77777777" w:rsidR="000E1C75" w:rsidRDefault="002F5D98">
      <w:r>
        <w:rPr>
          <w:noProof/>
        </w:rPr>
        <w:drawing>
          <wp:inline distT="0" distB="0" distL="0" distR="0" wp14:anchorId="3E1657C0" wp14:editId="7A3128FA">
            <wp:extent cx="5943600" cy="4194179"/>
            <wp:effectExtent l="0" t="0" r="0" b="0"/>
            <wp:docPr id="98834612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194179"/>
                    </a:xfrm>
                    <a:prstGeom prst="rect">
                      <a:avLst/>
                    </a:prstGeom>
                    <a:noFill/>
                    <a:ln>
                      <a:noFill/>
                      <a:prstDash/>
                    </a:ln>
                  </pic:spPr>
                </pic:pic>
              </a:graphicData>
            </a:graphic>
          </wp:inline>
        </w:drawing>
      </w:r>
    </w:p>
    <w:p w14:paraId="6DDAA7B4" w14:textId="77777777" w:rsidR="000E1C75" w:rsidRDefault="002F5D98">
      <w:r>
        <w:rPr>
          <w:noProof/>
        </w:rPr>
        <w:lastRenderedPageBreak/>
        <w:drawing>
          <wp:inline distT="0" distB="0" distL="0" distR="0" wp14:anchorId="4AFE02EB" wp14:editId="0DC2D434">
            <wp:extent cx="5943600" cy="4171949"/>
            <wp:effectExtent l="0" t="0" r="0" b="1"/>
            <wp:docPr id="936303963"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4171949"/>
                    </a:xfrm>
                    <a:prstGeom prst="rect">
                      <a:avLst/>
                    </a:prstGeom>
                    <a:noFill/>
                    <a:ln>
                      <a:noFill/>
                      <a:prstDash/>
                    </a:ln>
                  </pic:spPr>
                </pic:pic>
              </a:graphicData>
            </a:graphic>
          </wp:inline>
        </w:drawing>
      </w:r>
      <w:r>
        <w:rPr>
          <w:b/>
          <w:noProof/>
          <w:sz w:val="28"/>
        </w:rPr>
        <w:drawing>
          <wp:inline distT="0" distB="0" distL="0" distR="0" wp14:anchorId="065398C6" wp14:editId="50189B27">
            <wp:extent cx="5781678" cy="3716651"/>
            <wp:effectExtent l="0" t="0" r="9522" b="0"/>
            <wp:docPr id="1836533082"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r="2724"/>
                    <a:stretch>
                      <a:fillRect/>
                    </a:stretch>
                  </pic:blipFill>
                  <pic:spPr>
                    <a:xfrm>
                      <a:off x="0" y="0"/>
                      <a:ext cx="5781678" cy="3716651"/>
                    </a:xfrm>
                    <a:prstGeom prst="rect">
                      <a:avLst/>
                    </a:prstGeom>
                    <a:noFill/>
                    <a:ln>
                      <a:noFill/>
                      <a:prstDash/>
                    </a:ln>
                  </pic:spPr>
                </pic:pic>
              </a:graphicData>
            </a:graphic>
          </wp:inline>
        </w:drawing>
      </w:r>
    </w:p>
    <w:sectPr w:rsidR="000E1C75" w:rsidSect="006A1B62">
      <w:headerReference w:type="default" r:id="rId22"/>
      <w:footerReference w:type="default" r:id="rId23"/>
      <w:footnotePr>
        <w:pos w:val="beneathText"/>
      </w:footnotePr>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21E40" w14:textId="77777777" w:rsidR="007E060E" w:rsidRDefault="007E060E">
      <w:pPr>
        <w:spacing w:line="240" w:lineRule="auto"/>
      </w:pPr>
      <w:r>
        <w:separator/>
      </w:r>
    </w:p>
  </w:endnote>
  <w:endnote w:type="continuationSeparator" w:id="0">
    <w:p w14:paraId="63891B34" w14:textId="77777777" w:rsidR="007E060E" w:rsidRDefault="007E06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643B6" w14:textId="77777777" w:rsidR="002F5D98" w:rsidRDefault="002F5D98">
    <w:pPr>
      <w:pStyle w:val="Footer"/>
      <w:jc w:val="right"/>
    </w:pPr>
    <w:r>
      <w:fldChar w:fldCharType="begin"/>
    </w:r>
    <w:r>
      <w:instrText xml:space="preserve"> PAGE </w:instrText>
    </w:r>
    <w:r>
      <w:fldChar w:fldCharType="separate"/>
    </w:r>
    <w:r>
      <w:t>2</w:t>
    </w:r>
    <w:r>
      <w:fldChar w:fldCharType="end"/>
    </w:r>
  </w:p>
  <w:p w14:paraId="57A07B73" w14:textId="77777777" w:rsidR="002F5D98" w:rsidRDefault="002F5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76450" w14:textId="77777777" w:rsidR="007E060E" w:rsidRDefault="007E060E">
      <w:pPr>
        <w:spacing w:line="240" w:lineRule="auto"/>
      </w:pPr>
      <w:r>
        <w:rPr>
          <w:color w:val="000000"/>
        </w:rPr>
        <w:separator/>
      </w:r>
    </w:p>
  </w:footnote>
  <w:footnote w:type="continuationSeparator" w:id="0">
    <w:p w14:paraId="50ECEDE6" w14:textId="77777777" w:rsidR="007E060E" w:rsidRDefault="007E06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8173" w14:textId="77777777" w:rsidR="002F5D98" w:rsidRDefault="002F5D98">
    <w:pPr>
      <w:pStyle w:val="Header"/>
      <w:tabs>
        <w:tab w:val="right" w:pos="93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2497"/>
    <w:multiLevelType w:val="multilevel"/>
    <w:tmpl w:val="DAAEFCB2"/>
    <w:styleLink w:val="LFO5"/>
    <w:lvl w:ilvl="0">
      <w:numFmt w:val="bullet"/>
      <w:pStyle w:val="ListBullet5"/>
      <w:lvlText w:val=""/>
      <w:lvlJc w:val="left"/>
      <w:pPr>
        <w:ind w:left="180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7366425"/>
    <w:multiLevelType w:val="multilevel"/>
    <w:tmpl w:val="510E118E"/>
    <w:styleLink w:val="LFO8"/>
    <w:lvl w:ilvl="0">
      <w:start w:val="1"/>
      <w:numFmt w:val="decimal"/>
      <w:pStyle w:val="ListNumber3"/>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91F0E3F"/>
    <w:multiLevelType w:val="multilevel"/>
    <w:tmpl w:val="8DC4190C"/>
    <w:styleLink w:val="LFO1"/>
    <w:lvl w:ilvl="0">
      <w:numFmt w:val="bullet"/>
      <w:pStyle w:val="ListBullet"/>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37C0607"/>
    <w:multiLevelType w:val="multilevel"/>
    <w:tmpl w:val="CE20260C"/>
    <w:styleLink w:val="LFO2"/>
    <w:lvl w:ilvl="0">
      <w:numFmt w:val="bullet"/>
      <w:pStyle w:val="ListBullet2"/>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889572A"/>
    <w:multiLevelType w:val="multilevel"/>
    <w:tmpl w:val="76C00054"/>
    <w:styleLink w:val="LFO7"/>
    <w:lvl w:ilvl="0">
      <w:start w:val="1"/>
      <w:numFmt w:val="decimal"/>
      <w:pStyle w:val="ListNumber2"/>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CE3376A"/>
    <w:multiLevelType w:val="multilevel"/>
    <w:tmpl w:val="4C7CC6F4"/>
    <w:styleLink w:val="LFO4"/>
    <w:lvl w:ilvl="0">
      <w:numFmt w:val="bullet"/>
      <w:pStyle w:val="ListBullet4"/>
      <w:lvlText w:val=""/>
      <w:lvlJc w:val="left"/>
      <w:pPr>
        <w:ind w:left="144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7F97030"/>
    <w:multiLevelType w:val="multilevel"/>
    <w:tmpl w:val="703667DE"/>
    <w:styleLink w:val="LFO9"/>
    <w:lvl w:ilvl="0">
      <w:start w:val="1"/>
      <w:numFmt w:val="decimal"/>
      <w:pStyle w:val="ListNumber4"/>
      <w:lvlText w:val="%1."/>
      <w:lvlJc w:val="left"/>
      <w:pPr>
        <w:ind w:left="144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CBF7E86"/>
    <w:multiLevelType w:val="multilevel"/>
    <w:tmpl w:val="69D2F850"/>
    <w:styleLink w:val="LFO3"/>
    <w:lvl w:ilvl="0">
      <w:numFmt w:val="bullet"/>
      <w:pStyle w:val="ListBullet3"/>
      <w:lvlText w:val=""/>
      <w:lvlJc w:val="left"/>
      <w:pPr>
        <w:ind w:left="108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766A7F94"/>
    <w:multiLevelType w:val="multilevel"/>
    <w:tmpl w:val="3266BFB0"/>
    <w:styleLink w:val="LFO6"/>
    <w:lvl w:ilvl="0">
      <w:start w:val="1"/>
      <w:numFmt w:val="decimal"/>
      <w:pStyle w:val="ListNumber"/>
      <w:lvlText w:val="%1."/>
      <w:lvlJc w:val="left"/>
      <w:pPr>
        <w:ind w:left="108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773B522F"/>
    <w:multiLevelType w:val="multilevel"/>
    <w:tmpl w:val="1E02B560"/>
    <w:styleLink w:val="LFO10"/>
    <w:lvl w:ilvl="0">
      <w:start w:val="1"/>
      <w:numFmt w:val="decimal"/>
      <w:pStyle w:val="ListNumber5"/>
      <w:lvlText w:val="%1."/>
      <w:lvlJc w:val="left"/>
      <w:pPr>
        <w:ind w:left="180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212689681">
    <w:abstractNumId w:val="2"/>
  </w:num>
  <w:num w:numId="2" w16cid:durableId="930041334">
    <w:abstractNumId w:val="3"/>
  </w:num>
  <w:num w:numId="3" w16cid:durableId="1478106542">
    <w:abstractNumId w:val="7"/>
  </w:num>
  <w:num w:numId="4" w16cid:durableId="113839916">
    <w:abstractNumId w:val="5"/>
  </w:num>
  <w:num w:numId="5" w16cid:durableId="449935658">
    <w:abstractNumId w:val="0"/>
  </w:num>
  <w:num w:numId="6" w16cid:durableId="648873234">
    <w:abstractNumId w:val="8"/>
  </w:num>
  <w:num w:numId="7" w16cid:durableId="12657857">
    <w:abstractNumId w:val="4"/>
  </w:num>
  <w:num w:numId="8" w16cid:durableId="615601680">
    <w:abstractNumId w:val="1"/>
  </w:num>
  <w:num w:numId="9" w16cid:durableId="490684478">
    <w:abstractNumId w:val="6"/>
  </w:num>
  <w:num w:numId="10" w16cid:durableId="18987386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efaultTabStop w:val="720"/>
  <w:autoHyphenation/>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75"/>
    <w:rsid w:val="00015398"/>
    <w:rsid w:val="000227EC"/>
    <w:rsid w:val="000501A5"/>
    <w:rsid w:val="00063835"/>
    <w:rsid w:val="0008763E"/>
    <w:rsid w:val="000A6441"/>
    <w:rsid w:val="000D367C"/>
    <w:rsid w:val="000E1C75"/>
    <w:rsid w:val="000E29DE"/>
    <w:rsid w:val="000E77BE"/>
    <w:rsid w:val="00102089"/>
    <w:rsid w:val="001652AB"/>
    <w:rsid w:val="00166182"/>
    <w:rsid w:val="00177827"/>
    <w:rsid w:val="001A0992"/>
    <w:rsid w:val="001C2B8B"/>
    <w:rsid w:val="001C5912"/>
    <w:rsid w:val="00225378"/>
    <w:rsid w:val="00235157"/>
    <w:rsid w:val="002D3762"/>
    <w:rsid w:val="002D627D"/>
    <w:rsid w:val="002E259B"/>
    <w:rsid w:val="002F5D98"/>
    <w:rsid w:val="003256AD"/>
    <w:rsid w:val="0034678A"/>
    <w:rsid w:val="0036093C"/>
    <w:rsid w:val="00383BAC"/>
    <w:rsid w:val="003A043D"/>
    <w:rsid w:val="003A4A1E"/>
    <w:rsid w:val="003A79E8"/>
    <w:rsid w:val="00443720"/>
    <w:rsid w:val="00451051"/>
    <w:rsid w:val="004561E9"/>
    <w:rsid w:val="004572BA"/>
    <w:rsid w:val="0049795E"/>
    <w:rsid w:val="004D3826"/>
    <w:rsid w:val="004D50F9"/>
    <w:rsid w:val="005122CE"/>
    <w:rsid w:val="00515AA9"/>
    <w:rsid w:val="0054478D"/>
    <w:rsid w:val="00582C35"/>
    <w:rsid w:val="005954B4"/>
    <w:rsid w:val="005B61BD"/>
    <w:rsid w:val="005E5753"/>
    <w:rsid w:val="00602981"/>
    <w:rsid w:val="00602CD2"/>
    <w:rsid w:val="00625586"/>
    <w:rsid w:val="006358FB"/>
    <w:rsid w:val="006529B7"/>
    <w:rsid w:val="0068728E"/>
    <w:rsid w:val="006A1B62"/>
    <w:rsid w:val="006F4BC7"/>
    <w:rsid w:val="00700553"/>
    <w:rsid w:val="007319CC"/>
    <w:rsid w:val="007375B6"/>
    <w:rsid w:val="00796F99"/>
    <w:rsid w:val="007E060E"/>
    <w:rsid w:val="007E5A61"/>
    <w:rsid w:val="007F6FBE"/>
    <w:rsid w:val="007F7DCD"/>
    <w:rsid w:val="00823F1A"/>
    <w:rsid w:val="008428BD"/>
    <w:rsid w:val="00873CE1"/>
    <w:rsid w:val="00880DF8"/>
    <w:rsid w:val="0088705D"/>
    <w:rsid w:val="008C0D2E"/>
    <w:rsid w:val="008D5A0F"/>
    <w:rsid w:val="008F742D"/>
    <w:rsid w:val="00907653"/>
    <w:rsid w:val="00952DB4"/>
    <w:rsid w:val="00965564"/>
    <w:rsid w:val="0097732E"/>
    <w:rsid w:val="009A549E"/>
    <w:rsid w:val="009B090E"/>
    <w:rsid w:val="00A159E9"/>
    <w:rsid w:val="00A20EAE"/>
    <w:rsid w:val="00A249AD"/>
    <w:rsid w:val="00A5657C"/>
    <w:rsid w:val="00A64A51"/>
    <w:rsid w:val="00A87A0E"/>
    <w:rsid w:val="00B016A4"/>
    <w:rsid w:val="00B13D13"/>
    <w:rsid w:val="00B25C8F"/>
    <w:rsid w:val="00B379CB"/>
    <w:rsid w:val="00B42450"/>
    <w:rsid w:val="00B80272"/>
    <w:rsid w:val="00B8175C"/>
    <w:rsid w:val="00BD1C4B"/>
    <w:rsid w:val="00C00031"/>
    <w:rsid w:val="00C26397"/>
    <w:rsid w:val="00C32E92"/>
    <w:rsid w:val="00C41240"/>
    <w:rsid w:val="00C6762B"/>
    <w:rsid w:val="00C705B9"/>
    <w:rsid w:val="00C91FB4"/>
    <w:rsid w:val="00C93284"/>
    <w:rsid w:val="00CC6824"/>
    <w:rsid w:val="00CF456D"/>
    <w:rsid w:val="00CF70ED"/>
    <w:rsid w:val="00D1538C"/>
    <w:rsid w:val="00D25016"/>
    <w:rsid w:val="00D42F81"/>
    <w:rsid w:val="00DB3B8C"/>
    <w:rsid w:val="00DD2AC8"/>
    <w:rsid w:val="00DE3A64"/>
    <w:rsid w:val="00E06576"/>
    <w:rsid w:val="00E144A0"/>
    <w:rsid w:val="00E65807"/>
    <w:rsid w:val="00EA32A5"/>
    <w:rsid w:val="00EC72F4"/>
    <w:rsid w:val="00F23B52"/>
    <w:rsid w:val="00F9213A"/>
    <w:rsid w:val="00FA2E22"/>
    <w:rsid w:val="00FA3DA1"/>
    <w:rsid w:val="00FB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568D"/>
  <w15:docId w15:val="{F9A8EF38-C72E-46E7-9386-600AA5CE7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ja-JP" w:bidi="ar-SA"/>
      </w:rPr>
    </w:rPrDefault>
    <w:pPrDefault>
      <w:pPr>
        <w:autoSpaceDN w:val="0"/>
        <w:spacing w:line="480" w:lineRule="auto"/>
        <w:ind w:firstLine="72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3"/>
    </w:rPr>
  </w:style>
  <w:style w:type="paragraph" w:styleId="Heading1">
    <w:name w:val="heading 1"/>
    <w:basedOn w:val="Normal"/>
    <w:next w:val="Normal"/>
    <w:uiPriority w:val="9"/>
    <w:qFormat/>
    <w:pPr>
      <w:keepNext/>
      <w:keepLines/>
      <w:ind w:firstLine="0"/>
      <w:jc w:val="center"/>
      <w:outlineLvl w:val="0"/>
    </w:pPr>
    <w:rPr>
      <w:rFonts w:eastAsia="SimHei"/>
      <w:b/>
      <w:bCs/>
    </w:rPr>
  </w:style>
  <w:style w:type="paragraph" w:styleId="Heading2">
    <w:name w:val="heading 2"/>
    <w:basedOn w:val="Normal"/>
    <w:next w:val="Normal"/>
    <w:uiPriority w:val="9"/>
    <w:unhideWhenUsed/>
    <w:qFormat/>
    <w:pPr>
      <w:keepNext/>
      <w:keepLines/>
      <w:ind w:firstLine="0"/>
      <w:outlineLvl w:val="1"/>
    </w:pPr>
    <w:rPr>
      <w:rFonts w:eastAsia="SimHei"/>
      <w:b/>
      <w:bCs/>
    </w:rPr>
  </w:style>
  <w:style w:type="paragraph" w:styleId="Heading3">
    <w:name w:val="heading 3"/>
    <w:basedOn w:val="Normal"/>
    <w:next w:val="Normal"/>
    <w:uiPriority w:val="9"/>
    <w:semiHidden/>
    <w:unhideWhenUsed/>
    <w:qFormat/>
    <w:pPr>
      <w:keepNext/>
      <w:keepLines/>
      <w:outlineLvl w:val="2"/>
    </w:pPr>
    <w:rPr>
      <w:rFonts w:eastAsia="SimHei"/>
      <w:b/>
      <w:bCs/>
    </w:rPr>
  </w:style>
  <w:style w:type="paragraph" w:styleId="Heading4">
    <w:name w:val="heading 4"/>
    <w:basedOn w:val="Normal"/>
    <w:next w:val="Normal"/>
    <w:uiPriority w:val="9"/>
    <w:semiHidden/>
    <w:unhideWhenUsed/>
    <w:qFormat/>
    <w:pPr>
      <w:keepNext/>
      <w:keepLines/>
      <w:outlineLvl w:val="3"/>
    </w:pPr>
    <w:rPr>
      <w:rFonts w:eastAsia="SimHei"/>
      <w:b/>
      <w:bCs/>
      <w:i/>
      <w:iCs/>
    </w:rPr>
  </w:style>
  <w:style w:type="paragraph" w:styleId="Heading5">
    <w:name w:val="heading 5"/>
    <w:basedOn w:val="Normal"/>
    <w:next w:val="Normal"/>
    <w:uiPriority w:val="9"/>
    <w:semiHidden/>
    <w:unhideWhenUsed/>
    <w:qFormat/>
    <w:pPr>
      <w:keepNext/>
      <w:keepLines/>
      <w:outlineLvl w:val="4"/>
    </w:pPr>
    <w:rPr>
      <w:rFonts w:eastAsia="SimHei"/>
      <w:i/>
      <w:iCs/>
    </w:rPr>
  </w:style>
  <w:style w:type="paragraph" w:styleId="Heading6">
    <w:name w:val="heading 6"/>
    <w:basedOn w:val="Normal"/>
    <w:next w:val="Normal"/>
    <w:uiPriority w:val="9"/>
    <w:semiHidden/>
    <w:unhideWhenUsed/>
    <w:qFormat/>
    <w:pPr>
      <w:keepNext/>
      <w:keepLines/>
      <w:spacing w:before="40"/>
      <w:ind w:firstLine="0"/>
      <w:outlineLvl w:val="5"/>
    </w:pPr>
    <w:rPr>
      <w:rFonts w:eastAsia="SimHei"/>
      <w:color w:val="6E6E6E"/>
    </w:rPr>
  </w:style>
  <w:style w:type="paragraph" w:styleId="Heading7">
    <w:name w:val="heading 7"/>
    <w:basedOn w:val="Normal"/>
    <w:next w:val="Normal"/>
    <w:pPr>
      <w:keepNext/>
      <w:keepLines/>
      <w:spacing w:before="40"/>
      <w:ind w:firstLine="0"/>
      <w:outlineLvl w:val="6"/>
    </w:pPr>
    <w:rPr>
      <w:rFonts w:eastAsia="SimHei"/>
      <w:i/>
      <w:iCs/>
      <w:color w:val="6E6E6E"/>
    </w:rPr>
  </w:style>
  <w:style w:type="paragraph" w:styleId="Heading8">
    <w:name w:val="heading 8"/>
    <w:basedOn w:val="Normal"/>
    <w:next w:val="Normal"/>
    <w:pPr>
      <w:keepNext/>
      <w:keepLines/>
      <w:spacing w:before="40"/>
      <w:ind w:firstLine="0"/>
      <w:outlineLvl w:val="7"/>
    </w:pPr>
    <w:rPr>
      <w:rFonts w:eastAsia="SimHei"/>
      <w:color w:val="272727"/>
      <w:sz w:val="22"/>
      <w:szCs w:val="21"/>
    </w:rPr>
  </w:style>
  <w:style w:type="paragraph" w:styleId="Heading9">
    <w:name w:val="heading 9"/>
    <w:basedOn w:val="Normal"/>
    <w:next w:val="Normal"/>
    <w:pPr>
      <w:keepNext/>
      <w:keepLines/>
      <w:spacing w:before="40"/>
      <w:ind w:firstLine="0"/>
      <w:outlineLvl w:val="8"/>
    </w:pPr>
    <w:rPr>
      <w:rFonts w:eastAsia="SimHei"/>
      <w:i/>
      <w:iCs/>
      <w:color w:val="272727"/>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pPr>
      <w:pageBreakBefore/>
      <w:ind w:firstLine="0"/>
      <w:jc w:val="center"/>
      <w:outlineLvl w:val="0"/>
    </w:pPr>
    <w:rPr>
      <w:rFonts w:eastAsia="SimHei"/>
    </w:rPr>
  </w:style>
  <w:style w:type="paragraph" w:styleId="Header">
    <w:name w:val="header"/>
    <w:basedOn w:val="Normal"/>
    <w:pPr>
      <w:spacing w:line="240" w:lineRule="auto"/>
      <w:ind w:firstLine="0"/>
    </w:pPr>
  </w:style>
  <w:style w:type="character" w:customStyle="1" w:styleId="HeaderChar">
    <w:name w:val="Header Char"/>
    <w:basedOn w:val="DefaultParagraphFont"/>
    <w:rPr>
      <w:kern w:val="3"/>
    </w:rPr>
  </w:style>
  <w:style w:type="character" w:styleId="Strong">
    <w:name w:val="Strong"/>
    <w:basedOn w:val="DefaultParagraphFont"/>
    <w:rPr>
      <w:b w:val="0"/>
      <w:bCs w:val="0"/>
      <w:caps/>
      <w:smallCaps w:val="0"/>
    </w:rPr>
  </w:style>
  <w:style w:type="character" w:styleId="PlaceholderText">
    <w:name w:val="Placeholder Text"/>
    <w:basedOn w:val="DefaultParagraphFont"/>
    <w:rPr>
      <w:color w:val="404040"/>
    </w:rPr>
  </w:style>
  <w:style w:type="paragraph" w:styleId="NoSpacing">
    <w:name w:val="No Spacing"/>
    <w:uiPriority w:val="1"/>
    <w:qFormat/>
    <w:pPr>
      <w:suppressAutoHyphens/>
      <w:ind w:firstLine="0"/>
    </w:pPr>
  </w:style>
  <w:style w:type="character" w:customStyle="1" w:styleId="Heading1Char">
    <w:name w:val="Heading 1 Char"/>
    <w:basedOn w:val="DefaultParagraphFont"/>
    <w:uiPriority w:val="9"/>
    <w:rPr>
      <w:rFonts w:ascii="Times New Roman" w:eastAsia="SimHei" w:hAnsi="Times New Roman" w:cs="Times New Roman"/>
      <w:b/>
      <w:bCs/>
      <w:kern w:val="3"/>
    </w:rPr>
  </w:style>
  <w:style w:type="character" w:customStyle="1" w:styleId="Heading2Char">
    <w:name w:val="Heading 2 Char"/>
    <w:basedOn w:val="DefaultParagraphFont"/>
    <w:rPr>
      <w:rFonts w:ascii="Times New Roman" w:eastAsia="SimHei" w:hAnsi="Times New Roman" w:cs="Times New Roman"/>
      <w:b/>
      <w:bCs/>
      <w:kern w:val="3"/>
    </w:rPr>
  </w:style>
  <w:style w:type="paragraph" w:styleId="Title">
    <w:name w:val="Title"/>
    <w:basedOn w:val="Normal"/>
    <w:uiPriority w:val="10"/>
    <w:qFormat/>
    <w:pPr>
      <w:spacing w:before="2400"/>
      <w:ind w:firstLine="0"/>
      <w:jc w:val="center"/>
    </w:pPr>
    <w:rPr>
      <w:rFonts w:eastAsia="SimHei"/>
    </w:rPr>
  </w:style>
  <w:style w:type="character" w:customStyle="1" w:styleId="TitleChar">
    <w:name w:val="Title Char"/>
    <w:basedOn w:val="DefaultParagraphFont"/>
    <w:rPr>
      <w:rFonts w:ascii="Times New Roman" w:eastAsia="SimHei" w:hAnsi="Times New Roman" w:cs="Times New Roman"/>
      <w:kern w:val="3"/>
    </w:rPr>
  </w:style>
  <w:style w:type="character" w:styleId="Emphasis">
    <w:name w:val="Emphasis"/>
    <w:basedOn w:val="DefaultParagraphFont"/>
    <w:rPr>
      <w:i/>
      <w:iCs/>
    </w:rPr>
  </w:style>
  <w:style w:type="character" w:customStyle="1" w:styleId="Heading3Char">
    <w:name w:val="Heading 3 Char"/>
    <w:basedOn w:val="DefaultParagraphFont"/>
    <w:rPr>
      <w:rFonts w:ascii="Times New Roman" w:eastAsia="SimHei" w:hAnsi="Times New Roman" w:cs="Times New Roman"/>
      <w:b/>
      <w:bCs/>
      <w:kern w:val="3"/>
    </w:rPr>
  </w:style>
  <w:style w:type="character" w:customStyle="1" w:styleId="Heading4Char">
    <w:name w:val="Heading 4 Char"/>
    <w:basedOn w:val="DefaultParagraphFont"/>
    <w:rPr>
      <w:rFonts w:ascii="Times New Roman" w:eastAsia="SimHei" w:hAnsi="Times New Roman" w:cs="Times New Roman"/>
      <w:b/>
      <w:bCs/>
      <w:i/>
      <w:iCs/>
      <w:kern w:val="3"/>
    </w:rPr>
  </w:style>
  <w:style w:type="character" w:customStyle="1" w:styleId="Heading5Char">
    <w:name w:val="Heading 5 Char"/>
    <w:basedOn w:val="DefaultParagraphFont"/>
    <w:rPr>
      <w:rFonts w:ascii="Times New Roman" w:eastAsia="SimHei" w:hAnsi="Times New Roman" w:cs="Times New Roman"/>
      <w:i/>
      <w:iCs/>
      <w:kern w:val="3"/>
    </w:rPr>
  </w:style>
  <w:style w:type="paragraph" w:styleId="BalloonText">
    <w:name w:val="Balloon Text"/>
    <w:basedOn w:val="Normal"/>
    <w:pPr>
      <w:spacing w:line="240" w:lineRule="auto"/>
      <w:ind w:firstLine="0"/>
    </w:pPr>
    <w:rPr>
      <w:rFonts w:ascii="Segoe UI" w:hAnsi="Segoe UI" w:cs="Segoe UI"/>
      <w:sz w:val="22"/>
      <w:szCs w:val="18"/>
    </w:rPr>
  </w:style>
  <w:style w:type="character" w:customStyle="1" w:styleId="BalloonTextChar">
    <w:name w:val="Balloon Text Char"/>
    <w:basedOn w:val="DefaultParagraphFont"/>
    <w:rPr>
      <w:rFonts w:ascii="Segoe UI" w:hAnsi="Segoe UI" w:cs="Segoe UI"/>
      <w:kern w:val="3"/>
      <w:sz w:val="22"/>
      <w:szCs w:val="18"/>
    </w:rPr>
  </w:style>
  <w:style w:type="paragraph" w:styleId="Bibliography">
    <w:name w:val="Bibliography"/>
    <w:basedOn w:val="Normal"/>
    <w:next w:val="Normal"/>
    <w:pPr>
      <w:ind w:left="720" w:hanging="720"/>
    </w:pPr>
  </w:style>
  <w:style w:type="paragraph" w:styleId="BlockText">
    <w:name w:val="Block Text"/>
    <w:basedOn w:val="Normal"/>
    <w:pPr>
      <w:pBdr>
        <w:top w:val="single" w:sz="2" w:space="10" w:color="595959" w:shadow="1"/>
        <w:left w:val="single" w:sz="2" w:space="10" w:color="595959" w:shadow="1"/>
        <w:bottom w:val="single" w:sz="2" w:space="10" w:color="595959" w:shadow="1"/>
        <w:right w:val="single" w:sz="2" w:space="10" w:color="595959" w:shadow="1"/>
      </w:pBdr>
      <w:ind w:left="1152" w:right="1152" w:firstLine="0"/>
    </w:pPr>
    <w:rPr>
      <w:i/>
      <w:iCs/>
      <w:color w:val="595959"/>
    </w:rPr>
  </w:style>
  <w:style w:type="paragraph" w:styleId="BodyText">
    <w:name w:val="Body Text"/>
    <w:basedOn w:val="Normal"/>
    <w:pPr>
      <w:spacing w:after="120"/>
      <w:ind w:firstLine="0"/>
    </w:pPr>
  </w:style>
  <w:style w:type="character" w:customStyle="1" w:styleId="BodyTextChar">
    <w:name w:val="Body Text Char"/>
    <w:basedOn w:val="DefaultParagraphFont"/>
    <w:rPr>
      <w:kern w:val="3"/>
    </w:rPr>
  </w:style>
  <w:style w:type="paragraph" w:styleId="BodyText2">
    <w:name w:val="Body Text 2"/>
    <w:basedOn w:val="Normal"/>
    <w:pPr>
      <w:spacing w:after="120"/>
      <w:ind w:firstLine="0"/>
    </w:pPr>
  </w:style>
  <w:style w:type="character" w:customStyle="1" w:styleId="BodyText2Char">
    <w:name w:val="Body Text 2 Char"/>
    <w:basedOn w:val="DefaultParagraphFont"/>
    <w:rPr>
      <w:kern w:val="3"/>
    </w:rPr>
  </w:style>
  <w:style w:type="paragraph" w:styleId="BodyText3">
    <w:name w:val="Body Text 3"/>
    <w:basedOn w:val="Normal"/>
    <w:pPr>
      <w:spacing w:after="120"/>
      <w:ind w:firstLine="0"/>
    </w:pPr>
    <w:rPr>
      <w:sz w:val="22"/>
      <w:szCs w:val="16"/>
    </w:rPr>
  </w:style>
  <w:style w:type="character" w:customStyle="1" w:styleId="BodyText3Char">
    <w:name w:val="Body Text 3 Char"/>
    <w:basedOn w:val="DefaultParagraphFont"/>
    <w:rPr>
      <w:kern w:val="3"/>
      <w:sz w:val="22"/>
      <w:szCs w:val="16"/>
    </w:rPr>
  </w:style>
  <w:style w:type="paragraph" w:styleId="BodyTextFirstIndent">
    <w:name w:val="Body Text First Indent"/>
    <w:basedOn w:val="BodyText"/>
    <w:pPr>
      <w:spacing w:after="0"/>
    </w:pPr>
  </w:style>
  <w:style w:type="character" w:customStyle="1" w:styleId="BodyTextFirstIndentChar">
    <w:name w:val="Body Text First Indent Char"/>
    <w:basedOn w:val="BodyTextChar"/>
    <w:rPr>
      <w:kern w:val="3"/>
    </w:rPr>
  </w:style>
  <w:style w:type="paragraph" w:styleId="BodyTextIndent">
    <w:name w:val="Body Text Indent"/>
    <w:basedOn w:val="Normal"/>
    <w:pPr>
      <w:spacing w:after="120"/>
      <w:ind w:left="360" w:firstLine="0"/>
    </w:pPr>
  </w:style>
  <w:style w:type="character" w:customStyle="1" w:styleId="BodyTextIndentChar">
    <w:name w:val="Body Text Indent Char"/>
    <w:basedOn w:val="DefaultParagraphFont"/>
    <w:rPr>
      <w:kern w:val="3"/>
    </w:rPr>
  </w:style>
  <w:style w:type="paragraph" w:styleId="BodyTextFirstIndent2">
    <w:name w:val="Body Text First Indent 2"/>
    <w:basedOn w:val="BodyTextIndent"/>
    <w:pPr>
      <w:spacing w:after="0"/>
    </w:pPr>
  </w:style>
  <w:style w:type="character" w:customStyle="1" w:styleId="BodyTextFirstIndent2Char">
    <w:name w:val="Body Text First Indent 2 Char"/>
    <w:basedOn w:val="BodyTextIndentChar"/>
    <w:rPr>
      <w:kern w:val="3"/>
    </w:rPr>
  </w:style>
  <w:style w:type="paragraph" w:styleId="BodyTextIndent2">
    <w:name w:val="Body Text Indent 2"/>
    <w:basedOn w:val="Normal"/>
    <w:pPr>
      <w:spacing w:after="120"/>
      <w:ind w:left="360" w:firstLine="0"/>
    </w:pPr>
  </w:style>
  <w:style w:type="character" w:customStyle="1" w:styleId="BodyTextIndent2Char">
    <w:name w:val="Body Text Indent 2 Char"/>
    <w:basedOn w:val="DefaultParagraphFont"/>
    <w:rPr>
      <w:kern w:val="3"/>
    </w:rPr>
  </w:style>
  <w:style w:type="paragraph" w:styleId="BodyTextIndent3">
    <w:name w:val="Body Text Indent 3"/>
    <w:basedOn w:val="Normal"/>
    <w:pPr>
      <w:spacing w:after="120"/>
      <w:ind w:left="360" w:firstLine="0"/>
    </w:pPr>
    <w:rPr>
      <w:sz w:val="22"/>
      <w:szCs w:val="16"/>
    </w:rPr>
  </w:style>
  <w:style w:type="character" w:customStyle="1" w:styleId="BodyTextIndent3Char">
    <w:name w:val="Body Text Indent 3 Char"/>
    <w:basedOn w:val="DefaultParagraphFont"/>
    <w:rPr>
      <w:kern w:val="3"/>
      <w:sz w:val="22"/>
      <w:szCs w:val="16"/>
    </w:rPr>
  </w:style>
  <w:style w:type="paragraph" w:styleId="Caption">
    <w:name w:val="caption"/>
    <w:basedOn w:val="Normal"/>
    <w:next w:val="Normal"/>
    <w:pPr>
      <w:spacing w:after="200" w:line="240" w:lineRule="auto"/>
      <w:ind w:firstLine="0"/>
    </w:pPr>
    <w:rPr>
      <w:i/>
      <w:iCs/>
      <w:color w:val="000000"/>
      <w:sz w:val="22"/>
      <w:szCs w:val="18"/>
    </w:rPr>
  </w:style>
  <w:style w:type="paragraph" w:styleId="Closing">
    <w:name w:val="Closing"/>
    <w:basedOn w:val="Normal"/>
    <w:pPr>
      <w:spacing w:line="240" w:lineRule="auto"/>
      <w:ind w:left="4320" w:firstLine="0"/>
    </w:pPr>
  </w:style>
  <w:style w:type="character" w:customStyle="1" w:styleId="ClosingChar">
    <w:name w:val="Closing Char"/>
    <w:basedOn w:val="DefaultParagraphFont"/>
    <w:rPr>
      <w:kern w:val="3"/>
    </w:rPr>
  </w:style>
  <w:style w:type="paragraph" w:styleId="CommentText">
    <w:name w:val="annotation text"/>
    <w:basedOn w:val="Normal"/>
    <w:pPr>
      <w:spacing w:line="240" w:lineRule="auto"/>
      <w:ind w:firstLine="0"/>
    </w:pPr>
    <w:rPr>
      <w:sz w:val="22"/>
      <w:szCs w:val="20"/>
    </w:rPr>
  </w:style>
  <w:style w:type="character" w:customStyle="1" w:styleId="CommentTextChar">
    <w:name w:val="Comment Text Char"/>
    <w:basedOn w:val="DefaultParagraphFont"/>
    <w:rPr>
      <w:kern w:val="3"/>
      <w:sz w:val="22"/>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kern w:val="3"/>
      <w:sz w:val="20"/>
      <w:szCs w:val="20"/>
    </w:rPr>
  </w:style>
  <w:style w:type="paragraph" w:styleId="Date">
    <w:name w:val="Date"/>
    <w:basedOn w:val="Normal"/>
    <w:next w:val="Normal"/>
    <w:pPr>
      <w:ind w:firstLine="0"/>
    </w:pPr>
  </w:style>
  <w:style w:type="character" w:customStyle="1" w:styleId="DateChar">
    <w:name w:val="Date Char"/>
    <w:basedOn w:val="DefaultParagraphFont"/>
    <w:rPr>
      <w:kern w:val="3"/>
    </w:rPr>
  </w:style>
  <w:style w:type="paragraph" w:styleId="DocumentMap">
    <w:name w:val="Document Map"/>
    <w:basedOn w:val="Normal"/>
    <w:pPr>
      <w:spacing w:line="240" w:lineRule="auto"/>
      <w:ind w:firstLine="0"/>
    </w:pPr>
    <w:rPr>
      <w:rFonts w:ascii="Segoe UI" w:hAnsi="Segoe UI" w:cs="Segoe UI"/>
      <w:sz w:val="22"/>
      <w:szCs w:val="16"/>
    </w:rPr>
  </w:style>
  <w:style w:type="character" w:customStyle="1" w:styleId="DocumentMapChar">
    <w:name w:val="Document Map Char"/>
    <w:basedOn w:val="DefaultParagraphFont"/>
    <w:rPr>
      <w:rFonts w:ascii="Segoe UI" w:hAnsi="Segoe UI" w:cs="Segoe UI"/>
      <w:kern w:val="3"/>
      <w:sz w:val="22"/>
      <w:szCs w:val="16"/>
    </w:rPr>
  </w:style>
  <w:style w:type="paragraph" w:styleId="E-mailSignature">
    <w:name w:val="E-mail Signature"/>
    <w:basedOn w:val="Normal"/>
    <w:pPr>
      <w:spacing w:line="240" w:lineRule="auto"/>
      <w:ind w:firstLine="0"/>
    </w:pPr>
  </w:style>
  <w:style w:type="character" w:customStyle="1" w:styleId="E-mailSignatureChar">
    <w:name w:val="E-mail Signature Char"/>
    <w:basedOn w:val="DefaultParagraphFont"/>
    <w:rPr>
      <w:kern w:val="3"/>
    </w:rPr>
  </w:style>
  <w:style w:type="paragraph" w:styleId="FootnoteText">
    <w:name w:val="footnote text"/>
    <w:basedOn w:val="Normal"/>
    <w:pPr>
      <w:spacing w:line="240" w:lineRule="auto"/>
    </w:pPr>
    <w:rPr>
      <w:sz w:val="22"/>
      <w:szCs w:val="20"/>
    </w:rPr>
  </w:style>
  <w:style w:type="character" w:customStyle="1" w:styleId="FootnoteTextChar">
    <w:name w:val="Footnote Text Char"/>
    <w:basedOn w:val="DefaultParagraphFont"/>
    <w:rPr>
      <w:kern w:val="3"/>
      <w:sz w:val="22"/>
      <w:szCs w:val="20"/>
    </w:rPr>
  </w:style>
  <w:style w:type="paragraph" w:styleId="EnvelopeAddress">
    <w:name w:val="envelope address"/>
    <w:basedOn w:val="Normal"/>
    <w:pPr>
      <w:spacing w:line="240" w:lineRule="auto"/>
      <w:ind w:left="2880" w:firstLine="0"/>
    </w:pPr>
    <w:rPr>
      <w:rFonts w:eastAsia="SimHei"/>
    </w:rPr>
  </w:style>
  <w:style w:type="paragraph" w:styleId="EnvelopeReturn">
    <w:name w:val="envelope return"/>
    <w:basedOn w:val="Normal"/>
    <w:pPr>
      <w:spacing w:line="240" w:lineRule="auto"/>
      <w:ind w:firstLine="0"/>
    </w:pPr>
    <w:rPr>
      <w:rFonts w:eastAsia="SimHei"/>
      <w:sz w:val="22"/>
      <w:szCs w:val="20"/>
    </w:rPr>
  </w:style>
  <w:style w:type="paragraph" w:styleId="Footer">
    <w:name w:val="footer"/>
    <w:basedOn w:val="Normal"/>
    <w:pPr>
      <w:spacing w:line="240" w:lineRule="auto"/>
      <w:ind w:firstLine="0"/>
    </w:pPr>
  </w:style>
  <w:style w:type="character" w:customStyle="1" w:styleId="FooterChar">
    <w:name w:val="Footer Char"/>
    <w:basedOn w:val="DefaultParagraphFont"/>
    <w:rPr>
      <w:kern w:val="3"/>
    </w:rPr>
  </w:style>
  <w:style w:type="character" w:customStyle="1" w:styleId="Heading6Char">
    <w:name w:val="Heading 6 Char"/>
    <w:basedOn w:val="DefaultParagraphFont"/>
    <w:rPr>
      <w:rFonts w:ascii="Times New Roman" w:eastAsia="SimHei" w:hAnsi="Times New Roman" w:cs="Times New Roman"/>
      <w:color w:val="6E6E6E"/>
      <w:kern w:val="3"/>
    </w:rPr>
  </w:style>
  <w:style w:type="character" w:customStyle="1" w:styleId="Heading7Char">
    <w:name w:val="Heading 7 Char"/>
    <w:basedOn w:val="DefaultParagraphFont"/>
    <w:rPr>
      <w:rFonts w:ascii="Times New Roman" w:eastAsia="SimHei" w:hAnsi="Times New Roman" w:cs="Times New Roman"/>
      <w:i/>
      <w:iCs/>
      <w:color w:val="6E6E6E"/>
      <w:kern w:val="3"/>
    </w:rPr>
  </w:style>
  <w:style w:type="character" w:customStyle="1" w:styleId="Heading8Char">
    <w:name w:val="Heading 8 Char"/>
    <w:basedOn w:val="DefaultParagraphFont"/>
    <w:rPr>
      <w:rFonts w:ascii="Times New Roman" w:eastAsia="SimHei" w:hAnsi="Times New Roman" w:cs="Times New Roman"/>
      <w:color w:val="272727"/>
      <w:kern w:val="3"/>
      <w:sz w:val="22"/>
      <w:szCs w:val="21"/>
    </w:rPr>
  </w:style>
  <w:style w:type="character" w:customStyle="1" w:styleId="Heading9Char">
    <w:name w:val="Heading 9 Char"/>
    <w:basedOn w:val="DefaultParagraphFont"/>
    <w:rPr>
      <w:rFonts w:ascii="Times New Roman" w:eastAsia="SimHei" w:hAnsi="Times New Roman" w:cs="Times New Roman"/>
      <w:i/>
      <w:iCs/>
      <w:color w:val="272727"/>
      <w:kern w:val="3"/>
      <w:sz w:val="22"/>
      <w:szCs w:val="21"/>
    </w:rPr>
  </w:style>
  <w:style w:type="paragraph" w:styleId="HTMLAddress">
    <w:name w:val="HTML Address"/>
    <w:basedOn w:val="Normal"/>
    <w:pPr>
      <w:spacing w:line="240" w:lineRule="auto"/>
      <w:ind w:firstLine="0"/>
    </w:pPr>
    <w:rPr>
      <w:i/>
      <w:iCs/>
    </w:rPr>
  </w:style>
  <w:style w:type="character" w:customStyle="1" w:styleId="HTMLAddressChar">
    <w:name w:val="HTML Address Char"/>
    <w:basedOn w:val="DefaultParagraphFont"/>
    <w:rPr>
      <w:i/>
      <w:iCs/>
      <w:kern w:val="3"/>
    </w:rPr>
  </w:style>
  <w:style w:type="paragraph" w:styleId="HTMLPreformatted">
    <w:name w:val="HTML Preformatted"/>
    <w:basedOn w:val="Normal"/>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rPr>
      <w:rFonts w:ascii="Consolas" w:hAnsi="Consolas" w:cs="Consolas"/>
      <w:kern w:val="3"/>
      <w:sz w:val="22"/>
      <w:szCs w:val="20"/>
    </w:rPr>
  </w:style>
  <w:style w:type="paragraph" w:styleId="Index1">
    <w:name w:val="index 1"/>
    <w:basedOn w:val="Normal"/>
    <w:next w:val="Normal"/>
    <w:autoRedefine/>
    <w:pPr>
      <w:spacing w:line="240" w:lineRule="auto"/>
      <w:ind w:left="240" w:firstLine="0"/>
    </w:pPr>
  </w:style>
  <w:style w:type="paragraph" w:styleId="Index2">
    <w:name w:val="index 2"/>
    <w:basedOn w:val="Normal"/>
    <w:next w:val="Normal"/>
    <w:autoRedefine/>
    <w:pPr>
      <w:spacing w:line="240" w:lineRule="auto"/>
      <w:ind w:left="480" w:firstLine="0"/>
    </w:pPr>
  </w:style>
  <w:style w:type="paragraph" w:styleId="Index3">
    <w:name w:val="index 3"/>
    <w:basedOn w:val="Normal"/>
    <w:next w:val="Normal"/>
    <w:autoRedefine/>
    <w:pPr>
      <w:spacing w:line="240" w:lineRule="auto"/>
      <w:ind w:left="720" w:firstLine="0"/>
    </w:pPr>
  </w:style>
  <w:style w:type="paragraph" w:styleId="Index4">
    <w:name w:val="index 4"/>
    <w:basedOn w:val="Normal"/>
    <w:next w:val="Normal"/>
    <w:autoRedefine/>
    <w:pPr>
      <w:spacing w:line="240" w:lineRule="auto"/>
      <w:ind w:left="960" w:firstLine="0"/>
    </w:pPr>
  </w:style>
  <w:style w:type="paragraph" w:styleId="Index5">
    <w:name w:val="index 5"/>
    <w:basedOn w:val="Normal"/>
    <w:next w:val="Normal"/>
    <w:autoRedefine/>
    <w:pPr>
      <w:spacing w:line="240" w:lineRule="auto"/>
      <w:ind w:left="1200" w:firstLine="0"/>
    </w:pPr>
  </w:style>
  <w:style w:type="paragraph" w:styleId="Index6">
    <w:name w:val="index 6"/>
    <w:basedOn w:val="Normal"/>
    <w:next w:val="Normal"/>
    <w:autoRedefine/>
    <w:pPr>
      <w:spacing w:line="240" w:lineRule="auto"/>
      <w:ind w:left="1440" w:firstLine="0"/>
    </w:pPr>
  </w:style>
  <w:style w:type="paragraph" w:styleId="Index7">
    <w:name w:val="index 7"/>
    <w:basedOn w:val="Normal"/>
    <w:next w:val="Normal"/>
    <w:autoRedefine/>
    <w:pPr>
      <w:spacing w:line="240" w:lineRule="auto"/>
      <w:ind w:left="1680" w:firstLine="0"/>
    </w:pPr>
  </w:style>
  <w:style w:type="paragraph" w:styleId="Index8">
    <w:name w:val="index 8"/>
    <w:basedOn w:val="Normal"/>
    <w:next w:val="Normal"/>
    <w:autoRedefine/>
    <w:pPr>
      <w:spacing w:line="240" w:lineRule="auto"/>
      <w:ind w:left="1920" w:firstLine="0"/>
    </w:pPr>
  </w:style>
  <w:style w:type="paragraph" w:styleId="Index9">
    <w:name w:val="index 9"/>
    <w:basedOn w:val="Normal"/>
    <w:next w:val="Normal"/>
    <w:autoRedefine/>
    <w:pPr>
      <w:spacing w:line="240" w:lineRule="auto"/>
      <w:ind w:left="2160" w:firstLine="0"/>
    </w:pPr>
  </w:style>
  <w:style w:type="paragraph" w:styleId="IndexHeading">
    <w:name w:val="index heading"/>
    <w:basedOn w:val="Normal"/>
    <w:next w:val="Index1"/>
    <w:pPr>
      <w:ind w:firstLine="0"/>
    </w:pPr>
    <w:rPr>
      <w:rFonts w:eastAsia="SimHei"/>
      <w:b/>
      <w:bCs/>
    </w:rPr>
  </w:style>
  <w:style w:type="paragraph" w:styleId="IntenseQuote">
    <w:name w:val="Intense Quote"/>
    <w:basedOn w:val="Normal"/>
    <w:next w:val="Normal"/>
    <w:pPr>
      <w:pBdr>
        <w:top w:val="single" w:sz="4" w:space="10" w:color="404040"/>
        <w:bottom w:val="single" w:sz="4" w:space="10" w:color="404040"/>
      </w:pBdr>
      <w:spacing w:before="360" w:after="360"/>
      <w:ind w:left="864" w:right="864" w:firstLine="0"/>
      <w:jc w:val="center"/>
    </w:pPr>
    <w:rPr>
      <w:i/>
      <w:iCs/>
      <w:color w:val="404040"/>
    </w:rPr>
  </w:style>
  <w:style w:type="character" w:customStyle="1" w:styleId="IntenseQuoteChar">
    <w:name w:val="Intense Quote Char"/>
    <w:basedOn w:val="DefaultParagraphFont"/>
    <w:rPr>
      <w:i/>
      <w:iCs/>
      <w:color w:val="404040"/>
      <w:kern w:val="3"/>
    </w:rPr>
  </w:style>
  <w:style w:type="paragraph" w:styleId="List">
    <w:name w:val="List"/>
    <w:basedOn w:val="Normal"/>
    <w:pPr>
      <w:ind w:left="360" w:firstLine="0"/>
    </w:pPr>
  </w:style>
  <w:style w:type="paragraph" w:styleId="List2">
    <w:name w:val="List 2"/>
    <w:basedOn w:val="Normal"/>
    <w:pPr>
      <w:ind w:left="720" w:firstLine="0"/>
    </w:pPr>
  </w:style>
  <w:style w:type="paragraph" w:styleId="List3">
    <w:name w:val="List 3"/>
    <w:basedOn w:val="Normal"/>
    <w:pPr>
      <w:ind w:left="1080" w:firstLine="0"/>
    </w:pPr>
  </w:style>
  <w:style w:type="paragraph" w:styleId="List4">
    <w:name w:val="List 4"/>
    <w:basedOn w:val="Normal"/>
    <w:pPr>
      <w:ind w:left="1440" w:firstLine="0"/>
    </w:pPr>
  </w:style>
  <w:style w:type="paragraph" w:styleId="List5">
    <w:name w:val="List 5"/>
    <w:basedOn w:val="Normal"/>
    <w:pPr>
      <w:ind w:left="1800" w:firstLine="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360" w:firstLine="0"/>
    </w:pPr>
  </w:style>
  <w:style w:type="paragraph" w:styleId="ListContinue2">
    <w:name w:val="List Continue 2"/>
    <w:basedOn w:val="Normal"/>
    <w:pPr>
      <w:spacing w:after="120"/>
      <w:ind w:left="720" w:firstLine="0"/>
    </w:pPr>
  </w:style>
  <w:style w:type="paragraph" w:styleId="ListContinue3">
    <w:name w:val="List Continue 3"/>
    <w:basedOn w:val="Normal"/>
    <w:pPr>
      <w:spacing w:after="120"/>
      <w:ind w:left="1080" w:firstLine="0"/>
    </w:pPr>
  </w:style>
  <w:style w:type="paragraph" w:styleId="ListContinue4">
    <w:name w:val="List Continue 4"/>
    <w:basedOn w:val="Normal"/>
    <w:pPr>
      <w:spacing w:after="120"/>
      <w:ind w:left="1440" w:firstLine="0"/>
    </w:pPr>
  </w:style>
  <w:style w:type="paragraph" w:styleId="ListContinue5">
    <w:name w:val="List Continue 5"/>
    <w:basedOn w:val="Normal"/>
    <w:pPr>
      <w:spacing w:after="120"/>
      <w:ind w:left="1800" w:firstLine="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ListParagraph">
    <w:name w:val="List Paragraph"/>
    <w:basedOn w:val="Normal"/>
    <w:pPr>
      <w:ind w:left="720" w:firstLine="0"/>
    </w:p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ind w:firstLine="0"/>
    </w:pPr>
    <w:rPr>
      <w:rFonts w:ascii="Consolas" w:hAnsi="Consolas" w:cs="Consolas"/>
      <w:kern w:val="3"/>
      <w:sz w:val="22"/>
      <w:szCs w:val="20"/>
    </w:rPr>
  </w:style>
  <w:style w:type="character" w:customStyle="1" w:styleId="MacroTextChar">
    <w:name w:val="Macro Text Char"/>
    <w:basedOn w:val="DefaultParagraphFont"/>
    <w:rPr>
      <w:rFonts w:ascii="Consolas" w:hAnsi="Consolas" w:cs="Consolas"/>
      <w:kern w:val="3"/>
      <w:sz w:val="22"/>
      <w:szCs w:val="20"/>
    </w:rPr>
  </w:style>
  <w:style w:type="paragraph" w:styleId="MessageHeader">
    <w:name w:val="Message Header"/>
    <w:basedOn w:val="Normal"/>
    <w:pPr>
      <w:pBdr>
        <w:top w:val="single" w:sz="6" w:space="1" w:color="000000"/>
        <w:left w:val="single" w:sz="6" w:space="1" w:color="000000"/>
        <w:bottom w:val="single" w:sz="6" w:space="1" w:color="000000"/>
        <w:right w:val="single" w:sz="6" w:space="1" w:color="000000"/>
      </w:pBdr>
      <w:spacing w:line="240" w:lineRule="auto"/>
      <w:ind w:left="1080" w:firstLine="0"/>
    </w:pPr>
    <w:rPr>
      <w:rFonts w:eastAsia="SimHei"/>
    </w:rPr>
  </w:style>
  <w:style w:type="character" w:customStyle="1" w:styleId="MessageHeaderChar">
    <w:name w:val="Message Header Char"/>
    <w:basedOn w:val="DefaultParagraphFont"/>
    <w:rPr>
      <w:rFonts w:ascii="Times New Roman" w:eastAsia="SimHei" w:hAnsi="Times New Roman" w:cs="Times New Roman"/>
      <w:kern w:val="3"/>
      <w:shd w:val="clear" w:color="auto" w:fill="auto"/>
    </w:rPr>
  </w:style>
  <w:style w:type="paragraph" w:styleId="NormalWeb">
    <w:name w:val="Normal (Web)"/>
    <w:basedOn w:val="Normal"/>
    <w:pPr>
      <w:ind w:firstLine="0"/>
    </w:pPr>
  </w:style>
  <w:style w:type="paragraph" w:styleId="NormalIndent">
    <w:name w:val="Normal Indent"/>
    <w:basedOn w:val="Normal"/>
    <w:pPr>
      <w:ind w:left="720" w:firstLine="0"/>
    </w:pPr>
  </w:style>
  <w:style w:type="paragraph" w:styleId="NoteHeading">
    <w:name w:val="Note Heading"/>
    <w:basedOn w:val="Normal"/>
    <w:next w:val="Normal"/>
    <w:pPr>
      <w:spacing w:line="240" w:lineRule="auto"/>
      <w:ind w:firstLine="0"/>
    </w:pPr>
  </w:style>
  <w:style w:type="character" w:customStyle="1" w:styleId="NoteHeadingChar">
    <w:name w:val="Note Heading Char"/>
    <w:basedOn w:val="DefaultParagraphFont"/>
    <w:rPr>
      <w:kern w:val="3"/>
    </w:rPr>
  </w:style>
  <w:style w:type="paragraph" w:styleId="PlainText">
    <w:name w:val="Plain Text"/>
    <w:basedOn w:val="Normal"/>
    <w:pPr>
      <w:spacing w:line="240" w:lineRule="auto"/>
      <w:ind w:firstLine="0"/>
    </w:pPr>
    <w:rPr>
      <w:rFonts w:ascii="Consolas" w:hAnsi="Consolas" w:cs="Consolas"/>
      <w:sz w:val="22"/>
      <w:szCs w:val="21"/>
    </w:rPr>
  </w:style>
  <w:style w:type="character" w:customStyle="1" w:styleId="PlainTextChar">
    <w:name w:val="Plain Text Char"/>
    <w:basedOn w:val="DefaultParagraphFont"/>
    <w:rPr>
      <w:rFonts w:ascii="Consolas" w:hAnsi="Consolas" w:cs="Consolas"/>
      <w:kern w:val="3"/>
      <w:sz w:val="22"/>
      <w:szCs w:val="21"/>
    </w:rPr>
  </w:style>
  <w:style w:type="paragraph" w:styleId="Quote">
    <w:name w:val="Quote"/>
    <w:basedOn w:val="Normal"/>
    <w:next w:val="Normal"/>
    <w:pPr>
      <w:spacing w:before="200" w:after="160"/>
      <w:ind w:left="864" w:right="864" w:firstLine="0"/>
      <w:jc w:val="center"/>
    </w:pPr>
    <w:rPr>
      <w:i/>
      <w:iCs/>
      <w:color w:val="404040"/>
    </w:rPr>
  </w:style>
  <w:style w:type="character" w:customStyle="1" w:styleId="QuoteChar">
    <w:name w:val="Quote Char"/>
    <w:basedOn w:val="DefaultParagraphFont"/>
    <w:rPr>
      <w:i/>
      <w:iCs/>
      <w:color w:val="404040"/>
      <w:kern w:val="3"/>
    </w:rPr>
  </w:style>
  <w:style w:type="paragraph" w:styleId="Salutation">
    <w:name w:val="Salutation"/>
    <w:basedOn w:val="Normal"/>
    <w:next w:val="Normal"/>
    <w:pPr>
      <w:ind w:firstLine="0"/>
    </w:pPr>
  </w:style>
  <w:style w:type="character" w:customStyle="1" w:styleId="SalutationChar">
    <w:name w:val="Salutation Char"/>
    <w:basedOn w:val="DefaultParagraphFont"/>
    <w:rPr>
      <w:kern w:val="3"/>
    </w:rPr>
  </w:style>
  <w:style w:type="paragraph" w:styleId="Signature">
    <w:name w:val="Signature"/>
    <w:basedOn w:val="Normal"/>
    <w:pPr>
      <w:spacing w:line="240" w:lineRule="auto"/>
      <w:ind w:left="4320" w:firstLine="0"/>
    </w:pPr>
  </w:style>
  <w:style w:type="character" w:customStyle="1" w:styleId="SignatureChar">
    <w:name w:val="Signature Char"/>
    <w:basedOn w:val="DefaultParagraphFont"/>
    <w:rPr>
      <w:kern w:val="3"/>
    </w:rPr>
  </w:style>
  <w:style w:type="paragraph" w:styleId="TableofAuthorities">
    <w:name w:val="table of authorities"/>
    <w:basedOn w:val="Normal"/>
    <w:next w:val="Normal"/>
    <w:pPr>
      <w:ind w:left="240" w:firstLine="0"/>
    </w:pPr>
  </w:style>
  <w:style w:type="paragraph" w:styleId="TableofFigures">
    <w:name w:val="table of figures"/>
    <w:basedOn w:val="Normal"/>
    <w:next w:val="Normal"/>
    <w:pPr>
      <w:ind w:firstLine="0"/>
    </w:pPr>
  </w:style>
  <w:style w:type="paragraph" w:styleId="TOAHeading">
    <w:name w:val="toa heading"/>
    <w:basedOn w:val="Normal"/>
    <w:next w:val="Normal"/>
    <w:pPr>
      <w:spacing w:before="120"/>
      <w:ind w:firstLine="0"/>
    </w:pPr>
    <w:rPr>
      <w:rFonts w:eastAsia="SimHei"/>
      <w:b/>
      <w:bCs/>
    </w:rPr>
  </w:style>
  <w:style w:type="paragraph" w:styleId="TOC4">
    <w:name w:val="toc 4"/>
    <w:basedOn w:val="Normal"/>
    <w:next w:val="Normal"/>
    <w:autoRedefine/>
    <w:pPr>
      <w:spacing w:after="100"/>
      <w:ind w:left="720" w:firstLine="0"/>
    </w:pPr>
  </w:style>
  <w:style w:type="paragraph" w:styleId="TOC5">
    <w:name w:val="toc 5"/>
    <w:basedOn w:val="Normal"/>
    <w:next w:val="Normal"/>
    <w:autoRedefine/>
    <w:pPr>
      <w:spacing w:after="100"/>
      <w:ind w:left="960" w:firstLine="0"/>
    </w:pPr>
  </w:style>
  <w:style w:type="paragraph" w:styleId="TOC6">
    <w:name w:val="toc 6"/>
    <w:basedOn w:val="Normal"/>
    <w:next w:val="Normal"/>
    <w:autoRedefine/>
    <w:pPr>
      <w:spacing w:after="100"/>
      <w:ind w:left="1200" w:firstLine="0"/>
    </w:pPr>
  </w:style>
  <w:style w:type="paragraph" w:styleId="TOC7">
    <w:name w:val="toc 7"/>
    <w:basedOn w:val="Normal"/>
    <w:next w:val="Normal"/>
    <w:autoRedefine/>
    <w:pPr>
      <w:spacing w:after="100"/>
      <w:ind w:left="1440" w:firstLine="0"/>
    </w:pPr>
  </w:style>
  <w:style w:type="paragraph" w:styleId="TOC8">
    <w:name w:val="toc 8"/>
    <w:basedOn w:val="Normal"/>
    <w:next w:val="Normal"/>
    <w:autoRedefine/>
    <w:pPr>
      <w:spacing w:after="100"/>
      <w:ind w:left="1680" w:firstLine="0"/>
    </w:pPr>
  </w:style>
  <w:style w:type="paragraph" w:styleId="TOC9">
    <w:name w:val="toc 9"/>
    <w:basedOn w:val="Normal"/>
    <w:next w:val="Normal"/>
    <w:autoRedefine/>
    <w:pPr>
      <w:spacing w:after="100"/>
      <w:ind w:left="1920" w:firstLine="0"/>
    </w:pPr>
  </w:style>
  <w:style w:type="character" w:styleId="EndnoteReference">
    <w:name w:val="endnote reference"/>
    <w:basedOn w:val="DefaultParagraphFont"/>
    <w:rPr>
      <w:position w:val="0"/>
      <w:vertAlign w:val="superscript"/>
    </w:rPr>
  </w:style>
  <w:style w:type="character" w:styleId="FootnoteReference">
    <w:name w:val="footnote reference"/>
    <w:basedOn w:val="DefaultParagraphFont"/>
    <w:rPr>
      <w:position w:val="0"/>
      <w:vertAlign w:val="superscript"/>
    </w:rPr>
  </w:style>
  <w:style w:type="paragraph" w:customStyle="1" w:styleId="TableFigure">
    <w:name w:val="Table/Figure"/>
    <w:basedOn w:val="Normal"/>
    <w:pPr>
      <w:spacing w:before="240"/>
      <w:ind w:firstLine="0"/>
    </w:pPr>
  </w:style>
  <w:style w:type="character" w:styleId="CommentReference">
    <w:name w:val="annotation reference"/>
    <w:basedOn w:val="DefaultParagraphFont"/>
    <w:rPr>
      <w:sz w:val="22"/>
      <w:szCs w:val="16"/>
    </w:rPr>
  </w:style>
  <w:style w:type="paragraph" w:styleId="EndnoteText">
    <w:name w:val="endnote text"/>
    <w:basedOn w:val="Normal"/>
    <w:pPr>
      <w:spacing w:line="240" w:lineRule="auto"/>
    </w:pPr>
    <w:rPr>
      <w:sz w:val="22"/>
      <w:szCs w:val="20"/>
    </w:rPr>
  </w:style>
  <w:style w:type="character" w:customStyle="1" w:styleId="EndnoteTextChar">
    <w:name w:val="Endnote Text Char"/>
    <w:basedOn w:val="DefaultParagraphFont"/>
    <w:rPr>
      <w:kern w:val="3"/>
      <w:sz w:val="22"/>
      <w:szCs w:val="20"/>
    </w:rPr>
  </w:style>
  <w:style w:type="character" w:styleId="HTMLCode">
    <w:name w:val="HTML Code"/>
    <w:basedOn w:val="DefaultParagraphFont"/>
    <w:rPr>
      <w:rFonts w:ascii="Consolas" w:hAnsi="Consolas"/>
      <w:sz w:val="22"/>
      <w:szCs w:val="20"/>
    </w:rPr>
  </w:style>
  <w:style w:type="character" w:styleId="HTMLKeyboard">
    <w:name w:val="HTML Keyboard"/>
    <w:basedOn w:val="DefaultParagraphFont"/>
    <w:rPr>
      <w:rFonts w:ascii="Consolas" w:hAnsi="Consolas"/>
      <w:sz w:val="22"/>
      <w:szCs w:val="20"/>
    </w:rPr>
  </w:style>
  <w:style w:type="character" w:styleId="HTMLTypewriter">
    <w:name w:val="HTML Typewriter"/>
    <w:basedOn w:val="DefaultParagraphFont"/>
    <w:rPr>
      <w:rFonts w:ascii="Consolas" w:hAnsi="Consolas"/>
      <w:sz w:val="22"/>
      <w:szCs w:val="20"/>
    </w:rPr>
  </w:style>
  <w:style w:type="character" w:styleId="IntenseEmphasis">
    <w:name w:val="Intense Emphasis"/>
    <w:basedOn w:val="DefaultParagraphFont"/>
    <w:rPr>
      <w:i/>
      <w:iCs/>
      <w:color w:val="373737"/>
    </w:rPr>
  </w:style>
  <w:style w:type="character" w:styleId="IntenseReference">
    <w:name w:val="Intense Reference"/>
    <w:basedOn w:val="DefaultParagraphFont"/>
    <w:rPr>
      <w:b/>
      <w:bCs/>
      <w:caps w:val="0"/>
      <w:smallCaps/>
      <w:color w:val="595959"/>
      <w:spacing w:val="5"/>
    </w:rPr>
  </w:style>
  <w:style w:type="paragraph" w:styleId="TOCHeading">
    <w:name w:val="TOC Heading"/>
    <w:basedOn w:val="Heading1"/>
    <w:next w:val="Normal"/>
    <w:uiPriority w:val="39"/>
    <w:qFormat/>
    <w:pPr>
      <w:spacing w:before="240"/>
      <w:ind w:firstLine="720"/>
      <w:jc w:val="left"/>
    </w:pPr>
    <w:rPr>
      <w:bCs w:val="0"/>
      <w:szCs w:val="32"/>
    </w:rPr>
  </w:style>
  <w:style w:type="character" w:styleId="FollowedHyperlink">
    <w:name w:val="FollowedHyperlink"/>
    <w:basedOn w:val="DefaultParagraphFont"/>
    <w:rPr>
      <w:color w:val="595959"/>
      <w:u w:val="single"/>
    </w:rPr>
  </w:style>
  <w:style w:type="paragraph" w:customStyle="1" w:styleId="Title2">
    <w:name w:val="Title 2"/>
    <w:basedOn w:val="Normal"/>
    <w:pPr>
      <w:ind w:firstLine="0"/>
      <w:jc w:val="center"/>
    </w:p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paragraph" w:styleId="TOC3">
    <w:name w:val="toc 3"/>
    <w:basedOn w:val="Normal"/>
    <w:next w:val="Normal"/>
    <w:autoRedefine/>
    <w:pPr>
      <w:spacing w:after="100"/>
      <w:ind w:left="480"/>
    </w:pPr>
  </w:style>
  <w:style w:type="character" w:styleId="Hyperlink">
    <w:name w:val="Hyperlink"/>
    <w:basedOn w:val="DefaultParagraphFont"/>
    <w:uiPriority w:val="99"/>
    <w:rPr>
      <w:color w:val="5F5F5F"/>
      <w:u w:val="single"/>
    </w:rPr>
  </w:style>
  <w:style w:type="character" w:customStyle="1" w:styleId="NoSpacingChar">
    <w:name w:val="No Spacing Char"/>
    <w:basedOn w:val="DefaultParagraphFont"/>
    <w:uiPriority w:val="1"/>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6">
    <w:name w:val="LFO6"/>
    <w:basedOn w:val="NoList"/>
    <w:pPr>
      <w:numPr>
        <w:numId w:val="6"/>
      </w:numPr>
    </w:pPr>
  </w:style>
  <w:style w:type="numbering" w:customStyle="1" w:styleId="LFO7">
    <w:name w:val="LFO7"/>
    <w:basedOn w:val="NoList"/>
    <w:pPr>
      <w:numPr>
        <w:numId w:val="7"/>
      </w:numPr>
    </w:pPr>
  </w:style>
  <w:style w:type="numbering" w:customStyle="1" w:styleId="LFO8">
    <w:name w:val="LFO8"/>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20806">
      <w:bodyDiv w:val="1"/>
      <w:marLeft w:val="0"/>
      <w:marRight w:val="0"/>
      <w:marTop w:val="0"/>
      <w:marBottom w:val="0"/>
      <w:divBdr>
        <w:top w:val="none" w:sz="0" w:space="0" w:color="auto"/>
        <w:left w:val="none" w:sz="0" w:space="0" w:color="auto"/>
        <w:bottom w:val="none" w:sz="0" w:space="0" w:color="auto"/>
        <w:right w:val="none" w:sz="0" w:space="0" w:color="auto"/>
      </w:divBdr>
    </w:div>
    <w:div w:id="732310792">
      <w:bodyDiv w:val="1"/>
      <w:marLeft w:val="0"/>
      <w:marRight w:val="0"/>
      <w:marTop w:val="0"/>
      <w:marBottom w:val="0"/>
      <w:divBdr>
        <w:top w:val="none" w:sz="0" w:space="0" w:color="auto"/>
        <w:left w:val="none" w:sz="0" w:space="0" w:color="auto"/>
        <w:bottom w:val="none" w:sz="0" w:space="0" w:color="auto"/>
        <w:right w:val="none" w:sz="0" w:space="0" w:color="auto"/>
      </w:divBdr>
    </w:div>
    <w:div w:id="873034993">
      <w:bodyDiv w:val="1"/>
      <w:marLeft w:val="0"/>
      <w:marRight w:val="0"/>
      <w:marTop w:val="0"/>
      <w:marBottom w:val="0"/>
      <w:divBdr>
        <w:top w:val="none" w:sz="0" w:space="0" w:color="auto"/>
        <w:left w:val="none" w:sz="0" w:space="0" w:color="auto"/>
        <w:bottom w:val="none" w:sz="0" w:space="0" w:color="auto"/>
        <w:right w:val="none" w:sz="0" w:space="0" w:color="auto"/>
      </w:divBdr>
    </w:div>
    <w:div w:id="878399325">
      <w:bodyDiv w:val="1"/>
      <w:marLeft w:val="0"/>
      <w:marRight w:val="0"/>
      <w:marTop w:val="0"/>
      <w:marBottom w:val="0"/>
      <w:divBdr>
        <w:top w:val="none" w:sz="0" w:space="0" w:color="auto"/>
        <w:left w:val="none" w:sz="0" w:space="0" w:color="auto"/>
        <w:bottom w:val="none" w:sz="0" w:space="0" w:color="auto"/>
        <w:right w:val="none" w:sz="0" w:space="0" w:color="auto"/>
      </w:divBdr>
    </w:div>
    <w:div w:id="1312710992">
      <w:bodyDiv w:val="1"/>
      <w:marLeft w:val="0"/>
      <w:marRight w:val="0"/>
      <w:marTop w:val="0"/>
      <w:marBottom w:val="0"/>
      <w:divBdr>
        <w:top w:val="none" w:sz="0" w:space="0" w:color="auto"/>
        <w:left w:val="none" w:sz="0" w:space="0" w:color="auto"/>
        <w:bottom w:val="none" w:sz="0" w:space="0" w:color="auto"/>
        <w:right w:val="none" w:sz="0" w:space="0" w:color="auto"/>
      </w:divBdr>
    </w:div>
    <w:div w:id="1563717156">
      <w:bodyDiv w:val="1"/>
      <w:marLeft w:val="0"/>
      <w:marRight w:val="0"/>
      <w:marTop w:val="0"/>
      <w:marBottom w:val="0"/>
      <w:divBdr>
        <w:top w:val="none" w:sz="0" w:space="0" w:color="auto"/>
        <w:left w:val="none" w:sz="0" w:space="0" w:color="auto"/>
        <w:bottom w:val="none" w:sz="0" w:space="0" w:color="auto"/>
        <w:right w:val="none" w:sz="0" w:space="0" w:color="auto"/>
      </w:divBdr>
    </w:div>
    <w:div w:id="2008551931">
      <w:bodyDiv w:val="1"/>
      <w:marLeft w:val="0"/>
      <w:marRight w:val="0"/>
      <w:marTop w:val="0"/>
      <w:marBottom w:val="0"/>
      <w:divBdr>
        <w:top w:val="none" w:sz="0" w:space="0" w:color="auto"/>
        <w:left w:val="none" w:sz="0" w:space="0" w:color="auto"/>
        <w:bottom w:val="none" w:sz="0" w:space="0" w:color="auto"/>
        <w:right w:val="none" w:sz="0" w:space="0" w:color="auto"/>
      </w:divBdr>
    </w:div>
    <w:div w:id="2047485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20857875\AppData\Roaming\Microsoft\Templates\Professional%20APA%20Style%20paper%207th%20edi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0515883A6AEA4EB405D78E3F48C37F" ma:contentTypeVersion="17" ma:contentTypeDescription="Create a new document." ma:contentTypeScope="" ma:versionID="fee301e885bae0ae72ba1323333291de">
  <xsd:schema xmlns:xsd="http://www.w3.org/2001/XMLSchema" xmlns:xs="http://www.w3.org/2001/XMLSchema" xmlns:p="http://schemas.microsoft.com/office/2006/metadata/properties" xmlns:ns3="54ee98d0-969d-415e-8c62-3b21f252aa86" xmlns:ns4="339ca911-ebd0-47f1-a0b5-220d73330132" targetNamespace="http://schemas.microsoft.com/office/2006/metadata/properties" ma:root="true" ma:fieldsID="dc34c585d35d86f3a70f5b72443a825c" ns3:_="" ns4:_="">
    <xsd:import namespace="54ee98d0-969d-415e-8c62-3b21f252aa86"/>
    <xsd:import namespace="339ca911-ebd0-47f1-a0b5-220d733301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e98d0-969d-415e-8c62-3b21f252a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9ca911-ebd0-47f1-a0b5-220d733301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4ee98d0-969d-415e-8c62-3b21f252aa86"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Ver24</b:Tag>
    <b:SourceType>InternetSite</b:SourceType>
    <b:Guid>{1C3A46E7-0D50-4663-AD2B-060010092392}</b:Guid>
    <b:Author>
      <b:Author>
        <b:NameList>
          <b:Person>
            <b:Last>Labs</b:Last>
            <b:First>Vertek</b:First>
          </b:Person>
        </b:NameList>
      </b:Author>
    </b:Author>
    <b:Title>NIST Cybersecurity Framework Compliance with AlienVault USM Anywhere</b:Title>
    <b:ProductionCompany>AT&amp;T </b:ProductionCompany>
    <b:Year>2024</b:Year>
    <b:Month>Febuary</b:Month>
    <b:Day>23</b:Day>
    <b:YearAccessed>2024</b:YearAccessed>
    <b:MonthAccessed>Febuary</b:MonthAccessed>
    <b:DayAccessed>23</b:DayAccessed>
    <b:URL>https://cybersecurity.att.com/resource-center/solution-briefs/nist-compliance-usm-anywhere?utm_source=google&amp;utm_medium=cpc&amp;utm_term=kwd-296519336399&amp;utm_campaign=10688983104&amp;source=EBPS0000000PSM00P&amp;WT.srch=1&amp;wtExtndSource=ACS&amp;wtpdsrchprg=AT%2526T%2520AB</b:URL>
    <b:RefOrder>1</b:RefOrder>
  </b:Source>
  <b:Source>
    <b:Tag>NIS181</b:Tag>
    <b:SourceType>InternetSite</b:SourceType>
    <b:Guid>{8F8C4EB4-A9F4-4737-ABD7-0C5A003A6339}</b:Guid>
    <b:Author>
      <b:Author>
        <b:Corporate>NIST</b:Corporate>
      </b:Author>
    </b:Author>
    <b:Title>The Five Functions</b:Title>
    <b:ProductionCompany>NIST</b:ProductionCompany>
    <b:Year>2018</b:Year>
    <b:Month>April</b:Month>
    <b:Day>12</b:Day>
    <b:YearAccessed>2024</b:YearAccessed>
    <b:MonthAccessed>Febuary</b:MonthAccessed>
    <b:DayAccessed>23</b:DayAccessed>
    <b:URL>https://www.nist.gov/cyberframework/online-learning/five-functions</b:URL>
    <b:RefOrder>2</b:RefOrder>
  </b:Source>
  <b:Source>
    <b:Tag>Bal18</b:Tag>
    <b:SourceType>InternetSite</b:SourceType>
    <b:Guid>{B42D54E8-1A5E-4D45-AD6C-7C416B0D6B91}</b:Guid>
    <b:Author>
      <b:Author>
        <b:NameList>
          <b:Person>
            <b:Last>Balaji</b:Last>
          </b:Person>
        </b:NameList>
      </b:Author>
    </b:Author>
    <b:Title>Telegram Bot API abused by TeleRAT Android malware and steal sensitive data from android phone</b:Title>
    <b:ProductionCompany>gbHackers</b:ProductionCompany>
    <b:Year>2018</b:Year>
    <b:Month>March</b:Month>
    <b:Day>24</b:Day>
    <b:YearAccessed>2024</b:YearAccessed>
    <b:MonthAccessed>Febuary</b:MonthAccessed>
    <b:DayAccessed>27</b:DayAccessed>
    <b:URL>https://gbhackers.com/telerat-malware-abused-telegram-bot-api/</b:URL>
    <b:RefOrder>5</b:RefOrder>
  </b:Source>
  <b:Source>
    <b:Tag>Wir24</b:Tag>
    <b:SourceType>InternetSite</b:SourceType>
    <b:Guid>{8EF90BC7-206C-462F-A4D2-8DC62E5EE64D}</b:Guid>
    <b:Author>
      <b:Author>
        <b:Corporate>Wireshark</b:Corporate>
      </b:Author>
    </b:Author>
    <b:Title>SampleCaptures</b:Title>
    <b:ProductionCompany>Wireshark</b:ProductionCompany>
    <b:YearAccessed>2024</b:YearAccessed>
    <b:MonthAccessed>03</b:MonthAccessed>
    <b:DayAccessed>01</b:DayAccessed>
    <b:URL>https://wiki.wireshark.org/SampleCaptures#viruses-and-worms</b:URL>
    <b:RefOrder>3</b:RefOrder>
  </b:Source>
  <b:Source>
    <b:Tag>Nma24</b:Tag>
    <b:SourceType>InternetSite</b:SourceType>
    <b:Guid>{AA67A48E-90D2-46BF-9C84-146A6571089C}</b:Guid>
    <b:Author>
      <b:Author>
        <b:Corporate>Nmap</b:Corporate>
      </b:Author>
    </b:Author>
    <b:Title>Usage and Examples</b:Title>
    <b:ProductionCompany>Nmap</b:ProductionCompany>
    <b:YearAccessed>2024</b:YearAccessed>
    <b:MonthAccessed>March</b:MonthAccessed>
    <b:DayAccessed>1</b:DayAccessed>
    <b:URL>https://nmap.org/book/osdetect-usage.html#:~:text=In%20Example%208.2%2C%20Nmap%20catches,details%20from%20an%20FTP%20server.&amp;text=In%20this%20example%2C%20the%20line,the%20OS%20is%20HP%2DUX.</b:URL>
    <b:RefOrder>4</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04C06D-3C62-4D1C-AC92-7F3ED2B82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e98d0-969d-415e-8c62-3b21f252aa86"/>
    <ds:schemaRef ds:uri="339ca911-ebd0-47f1-a0b5-220d73330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3DF46E-D78D-4831-8EF0-0380D1B4208A}">
  <ds:schemaRefs>
    <ds:schemaRef ds:uri="http://purl.org/dc/dcmitype/"/>
    <ds:schemaRef ds:uri="54ee98d0-969d-415e-8c62-3b21f252aa86"/>
    <ds:schemaRef ds:uri="http://www.w3.org/XML/1998/namespace"/>
    <ds:schemaRef ds:uri="http://purl.org/dc/elements/1.1/"/>
    <ds:schemaRef ds:uri="http://schemas.microsoft.com/office/2006/documentManagement/types"/>
    <ds:schemaRef ds:uri="339ca911-ebd0-47f1-a0b5-220d73330132"/>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45802D6-ECDA-4ADC-8137-25604B5D5013}">
  <ds:schemaRefs>
    <ds:schemaRef ds:uri="http://schemas.openxmlformats.org/officeDocument/2006/bibliography"/>
  </ds:schemaRefs>
</ds:datastoreItem>
</file>

<file path=customXml/itemProps4.xml><?xml version="1.0" encoding="utf-8"?>
<ds:datastoreItem xmlns:ds="http://schemas.openxmlformats.org/officeDocument/2006/customXml" ds:itemID="{17E887FD-4CD4-4757-964F-A73FF12831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Template>
  <TotalTime>1641</TotalTime>
  <Pages>19</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Analysis the Networks and Discuss its Security Postures Report</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the Networks and Discuss its Security Postures Report</dc:title>
  <dc:subject/>
  <dc:creator>JOH20857875 (Cody John)</dc:creator>
  <cp:keywords/>
  <dc:description/>
  <cp:lastModifiedBy>JOH20857875 (Cody John)</cp:lastModifiedBy>
  <cp:revision>40</cp:revision>
  <dcterms:created xsi:type="dcterms:W3CDTF">2024-02-23T18:33:00Z</dcterms:created>
  <dcterms:modified xsi:type="dcterms:W3CDTF">2024-03-02T13:09:00Z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0x0101006B0515883A6AEA4EB405D78E3F48C37F</vt:lpwstr>
  </property>
</Properties>
</file>