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8AC07" w14:textId="77777777" w:rsidR="0012570C" w:rsidRPr="00C05872" w:rsidRDefault="0012570C">
      <w:pPr>
        <w:jc w:val="center"/>
        <w:rPr>
          <w:b/>
          <w:bCs/>
          <w:sz w:val="32"/>
          <w:szCs w:val="32"/>
          <w:lang w:val="en-GB"/>
        </w:rPr>
      </w:pPr>
    </w:p>
    <w:p w14:paraId="3F6C7A49" w14:textId="77777777" w:rsidR="0012570C" w:rsidRPr="00C05872" w:rsidRDefault="0012570C">
      <w:pPr>
        <w:jc w:val="center"/>
        <w:rPr>
          <w:b/>
          <w:bCs/>
          <w:sz w:val="32"/>
          <w:szCs w:val="32"/>
          <w:lang w:val="en-GB"/>
        </w:rPr>
      </w:pPr>
    </w:p>
    <w:p w14:paraId="3F9C1205" w14:textId="77777777" w:rsidR="0012570C" w:rsidRPr="00C05872" w:rsidRDefault="0012570C">
      <w:pPr>
        <w:jc w:val="center"/>
        <w:rPr>
          <w:b/>
          <w:bCs/>
          <w:sz w:val="32"/>
          <w:szCs w:val="32"/>
          <w:lang w:val="en-GB"/>
        </w:rPr>
      </w:pPr>
    </w:p>
    <w:p w14:paraId="616C18F0" w14:textId="77777777" w:rsidR="0012570C" w:rsidRPr="00C05872" w:rsidRDefault="0012570C">
      <w:pPr>
        <w:jc w:val="center"/>
        <w:rPr>
          <w:b/>
          <w:bCs/>
          <w:sz w:val="32"/>
          <w:szCs w:val="32"/>
          <w:lang w:val="en-GB"/>
        </w:rPr>
      </w:pPr>
    </w:p>
    <w:p w14:paraId="0B05A833" w14:textId="77777777" w:rsidR="0012570C" w:rsidRPr="00C05872" w:rsidRDefault="0012570C">
      <w:pPr>
        <w:jc w:val="center"/>
        <w:rPr>
          <w:b/>
          <w:bCs/>
          <w:sz w:val="32"/>
          <w:szCs w:val="32"/>
          <w:lang w:val="en-GB"/>
        </w:rPr>
      </w:pPr>
    </w:p>
    <w:p w14:paraId="73126D6A" w14:textId="77777777" w:rsidR="0012570C" w:rsidRPr="00C05872" w:rsidRDefault="0012570C">
      <w:pPr>
        <w:jc w:val="center"/>
        <w:rPr>
          <w:b/>
          <w:bCs/>
          <w:sz w:val="32"/>
          <w:szCs w:val="32"/>
          <w:lang w:val="en-GB"/>
        </w:rPr>
      </w:pPr>
    </w:p>
    <w:p w14:paraId="24FC60E3" w14:textId="77777777" w:rsidR="0012570C" w:rsidRPr="00C05872" w:rsidRDefault="0012570C">
      <w:pPr>
        <w:jc w:val="center"/>
        <w:rPr>
          <w:b/>
          <w:bCs/>
          <w:sz w:val="32"/>
          <w:szCs w:val="32"/>
          <w:lang w:val="en-GB"/>
        </w:rPr>
      </w:pPr>
    </w:p>
    <w:p w14:paraId="011DB52B" w14:textId="77777777" w:rsidR="0012570C" w:rsidRPr="00C05872" w:rsidRDefault="0012570C">
      <w:pPr>
        <w:jc w:val="center"/>
        <w:rPr>
          <w:b/>
          <w:bCs/>
          <w:sz w:val="32"/>
          <w:szCs w:val="32"/>
          <w:lang w:val="en-GB"/>
        </w:rPr>
      </w:pPr>
    </w:p>
    <w:p w14:paraId="6BBBD7C8" w14:textId="77777777" w:rsidR="0012570C" w:rsidRPr="00C05872" w:rsidRDefault="0012570C">
      <w:pPr>
        <w:jc w:val="center"/>
        <w:rPr>
          <w:b/>
          <w:bCs/>
          <w:sz w:val="32"/>
          <w:szCs w:val="32"/>
          <w:lang w:val="en-GB"/>
        </w:rPr>
      </w:pPr>
    </w:p>
    <w:p w14:paraId="20521775" w14:textId="209B9999" w:rsidR="0012570C" w:rsidRPr="00C05872" w:rsidRDefault="0012570C">
      <w:pPr>
        <w:jc w:val="center"/>
        <w:rPr>
          <w:b/>
          <w:bCs/>
          <w:sz w:val="32"/>
          <w:szCs w:val="32"/>
          <w:lang w:val="en-GB"/>
        </w:rPr>
      </w:pPr>
    </w:p>
    <w:p w14:paraId="085AB5DB" w14:textId="77777777" w:rsidR="0012570C" w:rsidRPr="00FA662B" w:rsidRDefault="00000000" w:rsidP="00FA662B">
      <w:pPr>
        <w:jc w:val="center"/>
        <w:rPr>
          <w:rFonts w:cs="Arial"/>
          <w:b/>
          <w:bCs/>
          <w:sz w:val="22"/>
          <w:szCs w:val="22"/>
          <w:lang w:val="en-GB"/>
        </w:rPr>
      </w:pPr>
      <w:r w:rsidRPr="00FA662B">
        <w:rPr>
          <w:rFonts w:cs="Arial"/>
          <w:b/>
          <w:bCs/>
          <w:sz w:val="22"/>
          <w:szCs w:val="22"/>
          <w:lang w:val="en-GB"/>
        </w:rPr>
        <w:t>Professional Development within Health and Social Care</w:t>
      </w:r>
    </w:p>
    <w:p w14:paraId="18AAC0AA" w14:textId="525B4541" w:rsidR="00FA662B" w:rsidRPr="00FA662B" w:rsidRDefault="00FA662B" w:rsidP="00FA662B">
      <w:pPr>
        <w:jc w:val="center"/>
        <w:rPr>
          <w:rFonts w:cs="Arial"/>
          <w:b/>
          <w:bCs/>
          <w:sz w:val="22"/>
          <w:szCs w:val="22"/>
          <w:lang w:val="en-GB"/>
        </w:rPr>
      </w:pPr>
      <w:r w:rsidRPr="00FA662B">
        <w:rPr>
          <w:rFonts w:cs="Arial"/>
          <w:b/>
          <w:bCs/>
          <w:sz w:val="22"/>
          <w:szCs w:val="22"/>
          <w:lang w:val="en-GB"/>
        </w:rPr>
        <w:t>Student name: Zara Sheikh</w:t>
      </w:r>
    </w:p>
    <w:p w14:paraId="537F7A00" w14:textId="01B1115D" w:rsidR="00FA662B" w:rsidRPr="00FA662B" w:rsidRDefault="00FA662B" w:rsidP="00FA662B">
      <w:pPr>
        <w:jc w:val="center"/>
        <w:rPr>
          <w:rFonts w:cs="Arial"/>
          <w:b/>
          <w:bCs/>
          <w:sz w:val="22"/>
          <w:szCs w:val="22"/>
          <w:lang w:val="en-GB"/>
        </w:rPr>
      </w:pPr>
      <w:r w:rsidRPr="00FA662B">
        <w:rPr>
          <w:rFonts w:cs="Arial"/>
          <w:b/>
          <w:bCs/>
          <w:sz w:val="22"/>
          <w:szCs w:val="22"/>
          <w:lang w:val="en-GB"/>
        </w:rPr>
        <w:t>Student number: 2408419</w:t>
      </w:r>
    </w:p>
    <w:p w14:paraId="24CB890B" w14:textId="0389A590" w:rsidR="00FA662B" w:rsidRPr="00FA662B" w:rsidRDefault="00FA662B" w:rsidP="00FA662B">
      <w:pPr>
        <w:jc w:val="center"/>
        <w:rPr>
          <w:rFonts w:cs="Arial"/>
          <w:b/>
          <w:bCs/>
          <w:sz w:val="22"/>
          <w:szCs w:val="22"/>
          <w:lang w:val="en-GB"/>
        </w:rPr>
      </w:pPr>
      <w:r w:rsidRPr="00FA662B">
        <w:rPr>
          <w:rFonts w:cs="Arial"/>
          <w:b/>
          <w:bCs/>
          <w:sz w:val="22"/>
          <w:szCs w:val="22"/>
          <w:lang w:val="en-GB"/>
        </w:rPr>
        <w:t>Module code: LCHS4009</w:t>
      </w:r>
    </w:p>
    <w:p w14:paraId="1AFF3793" w14:textId="2D6F1EE9" w:rsidR="0012570C" w:rsidRPr="00FA662B" w:rsidRDefault="00FA662B" w:rsidP="00FA662B">
      <w:pPr>
        <w:jc w:val="center"/>
        <w:rPr>
          <w:rFonts w:cs="Arial"/>
          <w:b/>
          <w:bCs/>
          <w:sz w:val="22"/>
          <w:szCs w:val="22"/>
          <w:lang w:val="en-GB"/>
        </w:rPr>
      </w:pPr>
      <w:r w:rsidRPr="00FA662B">
        <w:rPr>
          <w:rFonts w:cs="Arial"/>
          <w:b/>
          <w:bCs/>
          <w:sz w:val="22"/>
          <w:szCs w:val="22"/>
          <w:lang w:val="en-GB"/>
        </w:rPr>
        <w:t xml:space="preserve">Assignment title: </w:t>
      </w:r>
      <w:r w:rsidR="00000000" w:rsidRPr="00FA662B">
        <w:rPr>
          <w:rFonts w:cs="Arial"/>
          <w:b/>
          <w:bCs/>
          <w:sz w:val="22"/>
          <w:szCs w:val="22"/>
          <w:lang w:val="en-GB"/>
        </w:rPr>
        <w:t>Personal Development Portfolio</w:t>
      </w:r>
    </w:p>
    <w:p w14:paraId="25B9E66D" w14:textId="1ABB9865" w:rsidR="00FA662B" w:rsidRPr="00FA662B" w:rsidRDefault="00FA662B" w:rsidP="00FA662B">
      <w:pPr>
        <w:jc w:val="center"/>
        <w:rPr>
          <w:rFonts w:cs="Arial"/>
          <w:b/>
          <w:bCs/>
          <w:sz w:val="22"/>
          <w:szCs w:val="22"/>
          <w:lang w:val="en-GB"/>
        </w:rPr>
      </w:pPr>
      <w:r w:rsidRPr="00FA662B">
        <w:rPr>
          <w:rFonts w:cs="Arial"/>
          <w:b/>
          <w:bCs/>
          <w:sz w:val="22"/>
          <w:szCs w:val="22"/>
          <w:lang w:val="en-GB"/>
        </w:rPr>
        <w:t>Lecturers name: Farah Islam</w:t>
      </w:r>
    </w:p>
    <w:p w14:paraId="281629D2" w14:textId="77777777" w:rsidR="00FA662B" w:rsidRPr="00FA662B" w:rsidRDefault="00FA662B" w:rsidP="00FA662B">
      <w:pPr>
        <w:jc w:val="center"/>
        <w:rPr>
          <w:rFonts w:cs="Arial"/>
          <w:b/>
          <w:bCs/>
          <w:sz w:val="22"/>
          <w:szCs w:val="22"/>
          <w:lang w:val="en-GB"/>
        </w:rPr>
      </w:pPr>
    </w:p>
    <w:p w14:paraId="621ACE37" w14:textId="77777777" w:rsidR="00FA662B" w:rsidRPr="00FA662B" w:rsidRDefault="00FA662B" w:rsidP="00FA662B">
      <w:pPr>
        <w:jc w:val="center"/>
        <w:rPr>
          <w:rFonts w:cs="Arial"/>
          <w:b/>
          <w:bCs/>
          <w:sz w:val="22"/>
          <w:szCs w:val="22"/>
          <w:lang w:val="en-GB"/>
        </w:rPr>
      </w:pPr>
    </w:p>
    <w:p w14:paraId="4C03D1E7" w14:textId="77777777" w:rsidR="0012570C" w:rsidRPr="00FA662B" w:rsidRDefault="00000000" w:rsidP="00FA662B">
      <w:pPr>
        <w:rPr>
          <w:rFonts w:cs="Arial"/>
          <w:sz w:val="22"/>
          <w:szCs w:val="22"/>
          <w:lang w:val="en-GB"/>
        </w:rPr>
      </w:pPr>
      <w:r w:rsidRPr="00FA662B">
        <w:rPr>
          <w:rFonts w:cs="Arial"/>
          <w:sz w:val="22"/>
          <w:szCs w:val="22"/>
          <w:lang w:val="en-GB"/>
        </w:rPr>
        <w:br w:type="page"/>
      </w:r>
    </w:p>
    <w:p w14:paraId="49985A0B" w14:textId="77777777" w:rsidR="0012570C" w:rsidRPr="00FA662B" w:rsidRDefault="00000000" w:rsidP="00FA662B">
      <w:pPr>
        <w:jc w:val="center"/>
        <w:rPr>
          <w:rFonts w:cs="Arial"/>
          <w:b/>
          <w:bCs/>
          <w:sz w:val="22"/>
          <w:szCs w:val="22"/>
          <w:lang w:val="en-GB"/>
        </w:rPr>
      </w:pPr>
      <w:r w:rsidRPr="00FA662B">
        <w:rPr>
          <w:rFonts w:cs="Arial"/>
          <w:b/>
          <w:bCs/>
          <w:sz w:val="22"/>
          <w:szCs w:val="22"/>
          <w:lang w:val="en-GB"/>
        </w:rPr>
        <w:lastRenderedPageBreak/>
        <w:t>Table of contents</w:t>
      </w:r>
    </w:p>
    <w:sdt>
      <w:sdtPr>
        <w:rPr>
          <w:rFonts w:cs="Arial"/>
          <w:sz w:val="22"/>
          <w:szCs w:val="22"/>
          <w:lang w:val="en-GB"/>
        </w:rPr>
        <w:id w:val="-2134055697"/>
        <w:docPartObj>
          <w:docPartGallery w:val="Table of Contents"/>
          <w:docPartUnique/>
        </w:docPartObj>
      </w:sdtPr>
      <w:sdtContent>
        <w:p w14:paraId="553A40E2" w14:textId="7D5A3EBE" w:rsidR="0089643B" w:rsidRPr="00FA662B" w:rsidRDefault="00000000" w:rsidP="00FA662B">
          <w:pPr>
            <w:pStyle w:val="TOC1"/>
            <w:tabs>
              <w:tab w:val="right" w:leader="dot" w:pos="9350"/>
            </w:tabs>
            <w:rPr>
              <w:rFonts w:cs="Arial"/>
              <w:noProof/>
              <w:sz w:val="22"/>
              <w:szCs w:val="22"/>
              <w:lang w:val="en-GB"/>
            </w:rPr>
          </w:pPr>
          <w:r w:rsidRPr="00FA662B">
            <w:rPr>
              <w:rFonts w:cs="Arial"/>
              <w:sz w:val="22"/>
              <w:szCs w:val="22"/>
              <w:lang w:val="en-GB"/>
            </w:rPr>
            <w:fldChar w:fldCharType="begin"/>
          </w:r>
          <w:r w:rsidRPr="00FA662B">
            <w:rPr>
              <w:rFonts w:cs="Arial"/>
              <w:sz w:val="22"/>
              <w:szCs w:val="22"/>
              <w:lang w:val="en-GB"/>
            </w:rPr>
            <w:instrText xml:space="preserve"> TOC \h \u \z \t "Heading 1,1,Heading 2,2,Heading 3,3,Heading 4,4,Heading 5,5,Heading 6,6,"</w:instrText>
          </w:r>
          <w:r w:rsidRPr="00FA662B">
            <w:rPr>
              <w:rFonts w:cs="Arial"/>
              <w:sz w:val="22"/>
              <w:szCs w:val="22"/>
              <w:lang w:val="en-GB"/>
            </w:rPr>
            <w:fldChar w:fldCharType="separate"/>
          </w:r>
          <w:hyperlink w:anchor="_Toc213864025" w:history="1">
            <w:r w:rsidR="0089643B" w:rsidRPr="00FA662B">
              <w:rPr>
                <w:rStyle w:val="Hyperlink"/>
                <w:rFonts w:cs="Arial"/>
                <w:noProof/>
                <w:sz w:val="22"/>
                <w:szCs w:val="22"/>
                <w:lang w:val="en-GB"/>
              </w:rPr>
              <w:t>Task 1: Personal Action Plan</w:t>
            </w:r>
            <w:r w:rsidR="0089643B" w:rsidRPr="00FA662B">
              <w:rPr>
                <w:rFonts w:cs="Arial"/>
                <w:noProof/>
                <w:webHidden/>
                <w:sz w:val="22"/>
                <w:szCs w:val="22"/>
                <w:lang w:val="en-GB"/>
              </w:rPr>
              <w:tab/>
            </w:r>
            <w:r w:rsidR="0089643B" w:rsidRPr="00FA662B">
              <w:rPr>
                <w:rFonts w:cs="Arial"/>
                <w:noProof/>
                <w:webHidden/>
                <w:sz w:val="22"/>
                <w:szCs w:val="22"/>
                <w:lang w:val="en-GB"/>
              </w:rPr>
              <w:fldChar w:fldCharType="begin"/>
            </w:r>
            <w:r w:rsidR="0089643B" w:rsidRPr="00FA662B">
              <w:rPr>
                <w:rFonts w:cs="Arial"/>
                <w:noProof/>
                <w:webHidden/>
                <w:sz w:val="22"/>
                <w:szCs w:val="22"/>
                <w:lang w:val="en-GB"/>
              </w:rPr>
              <w:instrText xml:space="preserve"> PAGEREF _Toc213864025 \h </w:instrText>
            </w:r>
            <w:r w:rsidR="0089643B" w:rsidRPr="00FA662B">
              <w:rPr>
                <w:rFonts w:cs="Arial"/>
                <w:noProof/>
                <w:webHidden/>
                <w:sz w:val="22"/>
                <w:szCs w:val="22"/>
                <w:lang w:val="en-GB"/>
              </w:rPr>
            </w:r>
            <w:r w:rsidR="0089643B" w:rsidRPr="00FA662B">
              <w:rPr>
                <w:rFonts w:cs="Arial"/>
                <w:noProof/>
                <w:webHidden/>
                <w:sz w:val="22"/>
                <w:szCs w:val="22"/>
                <w:lang w:val="en-GB"/>
              </w:rPr>
              <w:fldChar w:fldCharType="separate"/>
            </w:r>
            <w:r w:rsidR="00DC3FFD" w:rsidRPr="00FA662B">
              <w:rPr>
                <w:rFonts w:cs="Arial"/>
                <w:noProof/>
                <w:webHidden/>
                <w:sz w:val="22"/>
                <w:szCs w:val="22"/>
                <w:lang w:val="en-GB"/>
              </w:rPr>
              <w:t>2</w:t>
            </w:r>
            <w:r w:rsidR="0089643B" w:rsidRPr="00FA662B">
              <w:rPr>
                <w:rFonts w:cs="Arial"/>
                <w:noProof/>
                <w:webHidden/>
                <w:sz w:val="22"/>
                <w:szCs w:val="22"/>
                <w:lang w:val="en-GB"/>
              </w:rPr>
              <w:fldChar w:fldCharType="end"/>
            </w:r>
          </w:hyperlink>
        </w:p>
        <w:p w14:paraId="36D7F22C" w14:textId="3927540F" w:rsidR="0089643B" w:rsidRPr="00FA662B" w:rsidRDefault="0089643B" w:rsidP="00FA662B">
          <w:pPr>
            <w:pStyle w:val="TOC2"/>
            <w:tabs>
              <w:tab w:val="right" w:leader="dot" w:pos="9350"/>
            </w:tabs>
            <w:rPr>
              <w:rFonts w:cs="Arial"/>
              <w:noProof/>
              <w:sz w:val="22"/>
              <w:szCs w:val="22"/>
              <w:lang w:val="en-GB"/>
            </w:rPr>
          </w:pPr>
          <w:hyperlink w:anchor="_Toc213864026" w:history="1">
            <w:r w:rsidRPr="00FA662B">
              <w:rPr>
                <w:rStyle w:val="Hyperlink"/>
                <w:rFonts w:cs="Arial"/>
                <w:noProof/>
                <w:sz w:val="22"/>
                <w:szCs w:val="22"/>
                <w:lang w:val="en-GB"/>
              </w:rPr>
              <w:t>1.1 Finding an Appropriate Job Role</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_Toc213864026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2</w:t>
            </w:r>
            <w:r w:rsidRPr="00FA662B">
              <w:rPr>
                <w:rFonts w:cs="Arial"/>
                <w:noProof/>
                <w:webHidden/>
                <w:sz w:val="22"/>
                <w:szCs w:val="22"/>
                <w:lang w:val="en-GB"/>
              </w:rPr>
              <w:fldChar w:fldCharType="end"/>
            </w:r>
          </w:hyperlink>
        </w:p>
        <w:p w14:paraId="1572542F" w14:textId="3FF8AB08" w:rsidR="0089643B" w:rsidRPr="00FA662B" w:rsidRDefault="0089643B" w:rsidP="00FA662B">
          <w:pPr>
            <w:pStyle w:val="TOC2"/>
            <w:tabs>
              <w:tab w:val="right" w:leader="dot" w:pos="9350"/>
            </w:tabs>
            <w:rPr>
              <w:rFonts w:cs="Arial"/>
              <w:noProof/>
              <w:sz w:val="22"/>
              <w:szCs w:val="22"/>
              <w:lang w:val="en-GB"/>
            </w:rPr>
          </w:pPr>
          <w:hyperlink w:anchor="_Toc213864027" w:history="1">
            <w:r w:rsidRPr="00FA662B">
              <w:rPr>
                <w:rStyle w:val="Hyperlink"/>
                <w:rFonts w:cs="Arial"/>
                <w:noProof/>
                <w:sz w:val="22"/>
                <w:szCs w:val="22"/>
                <w:lang w:val="en-GB"/>
              </w:rPr>
              <w:t>1.2 Major skills necessary in the role</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_Toc213864027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2</w:t>
            </w:r>
            <w:r w:rsidRPr="00FA662B">
              <w:rPr>
                <w:rFonts w:cs="Arial"/>
                <w:noProof/>
                <w:webHidden/>
                <w:sz w:val="22"/>
                <w:szCs w:val="22"/>
                <w:lang w:val="en-GB"/>
              </w:rPr>
              <w:fldChar w:fldCharType="end"/>
            </w:r>
          </w:hyperlink>
        </w:p>
        <w:p w14:paraId="5E144C84" w14:textId="6B666619" w:rsidR="0089643B" w:rsidRPr="00FA662B" w:rsidRDefault="0089643B" w:rsidP="00FA662B">
          <w:pPr>
            <w:pStyle w:val="TOC2"/>
            <w:tabs>
              <w:tab w:val="right" w:leader="dot" w:pos="9350"/>
            </w:tabs>
            <w:rPr>
              <w:rFonts w:cs="Arial"/>
              <w:noProof/>
              <w:sz w:val="22"/>
              <w:szCs w:val="22"/>
              <w:lang w:val="en-GB"/>
            </w:rPr>
          </w:pPr>
          <w:hyperlink w:anchor="_Toc213864028" w:history="1">
            <w:r w:rsidRPr="00FA662B">
              <w:rPr>
                <w:rStyle w:val="Hyperlink"/>
                <w:rFonts w:cs="Arial"/>
                <w:noProof/>
                <w:sz w:val="22"/>
                <w:szCs w:val="22"/>
                <w:lang w:val="en-GB"/>
              </w:rPr>
              <w:t>1.3 Finding My Personal Strengths for the Job Role</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_Toc213864028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2</w:t>
            </w:r>
            <w:r w:rsidRPr="00FA662B">
              <w:rPr>
                <w:rFonts w:cs="Arial"/>
                <w:noProof/>
                <w:webHidden/>
                <w:sz w:val="22"/>
                <w:szCs w:val="22"/>
                <w:lang w:val="en-GB"/>
              </w:rPr>
              <w:fldChar w:fldCharType="end"/>
            </w:r>
          </w:hyperlink>
        </w:p>
        <w:p w14:paraId="4BC83BB2" w14:textId="719A6E17" w:rsidR="0089643B" w:rsidRPr="00FA662B" w:rsidRDefault="0089643B" w:rsidP="00FA662B">
          <w:pPr>
            <w:pStyle w:val="TOC2"/>
            <w:tabs>
              <w:tab w:val="right" w:leader="dot" w:pos="9350"/>
            </w:tabs>
            <w:rPr>
              <w:rFonts w:cs="Arial"/>
              <w:noProof/>
              <w:sz w:val="22"/>
              <w:szCs w:val="22"/>
              <w:lang w:val="en-GB"/>
            </w:rPr>
          </w:pPr>
          <w:hyperlink w:anchor="_Toc213864029" w:history="1">
            <w:r w:rsidRPr="00FA662B">
              <w:rPr>
                <w:rStyle w:val="Hyperlink"/>
                <w:rFonts w:cs="Arial"/>
                <w:noProof/>
                <w:sz w:val="22"/>
                <w:szCs w:val="22"/>
                <w:lang w:val="en-GB"/>
              </w:rPr>
              <w:t>1.4 Determining Skills Gaps and Development Requirements</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_Toc213864029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3</w:t>
            </w:r>
            <w:r w:rsidRPr="00FA662B">
              <w:rPr>
                <w:rFonts w:cs="Arial"/>
                <w:noProof/>
                <w:webHidden/>
                <w:sz w:val="22"/>
                <w:szCs w:val="22"/>
                <w:lang w:val="en-GB"/>
              </w:rPr>
              <w:fldChar w:fldCharType="end"/>
            </w:r>
          </w:hyperlink>
        </w:p>
        <w:p w14:paraId="5BA6EA0A" w14:textId="2813AC8F" w:rsidR="0089643B" w:rsidRPr="00FA662B" w:rsidRDefault="0089643B" w:rsidP="00FA662B">
          <w:pPr>
            <w:pStyle w:val="TOC2"/>
            <w:tabs>
              <w:tab w:val="right" w:leader="dot" w:pos="9350"/>
            </w:tabs>
            <w:rPr>
              <w:rFonts w:cs="Arial"/>
              <w:noProof/>
              <w:sz w:val="22"/>
              <w:szCs w:val="22"/>
              <w:lang w:val="en-GB"/>
            </w:rPr>
          </w:pPr>
          <w:hyperlink w:anchor="_Toc213864030" w:history="1">
            <w:r w:rsidRPr="00FA662B">
              <w:rPr>
                <w:rStyle w:val="Hyperlink"/>
                <w:rFonts w:cs="Arial"/>
                <w:noProof/>
                <w:sz w:val="22"/>
                <w:szCs w:val="22"/>
                <w:lang w:val="en-GB"/>
              </w:rPr>
              <w:t>1.5 Personal Development Plan (PDP)</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_Toc213864030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3</w:t>
            </w:r>
            <w:r w:rsidRPr="00FA662B">
              <w:rPr>
                <w:rFonts w:cs="Arial"/>
                <w:noProof/>
                <w:webHidden/>
                <w:sz w:val="22"/>
                <w:szCs w:val="22"/>
                <w:lang w:val="en-GB"/>
              </w:rPr>
              <w:fldChar w:fldCharType="end"/>
            </w:r>
          </w:hyperlink>
        </w:p>
        <w:p w14:paraId="2D6D5B53" w14:textId="5AB73AAC" w:rsidR="0089643B" w:rsidRPr="00FA662B" w:rsidRDefault="0089643B" w:rsidP="00FA662B">
          <w:pPr>
            <w:pStyle w:val="TOC2"/>
            <w:tabs>
              <w:tab w:val="right" w:leader="dot" w:pos="9350"/>
            </w:tabs>
            <w:rPr>
              <w:rFonts w:cs="Arial"/>
              <w:noProof/>
              <w:sz w:val="22"/>
              <w:szCs w:val="22"/>
              <w:lang w:val="en-GB"/>
            </w:rPr>
          </w:pPr>
          <w:hyperlink w:anchor="_Toc213864031" w:history="1">
            <w:r w:rsidRPr="00FA662B">
              <w:rPr>
                <w:rStyle w:val="Hyperlink"/>
                <w:rFonts w:cs="Arial"/>
                <w:noProof/>
                <w:sz w:val="22"/>
                <w:szCs w:val="22"/>
                <w:lang w:val="en-GB"/>
              </w:rPr>
              <w:t>1.6 Anticipated Interview Questions and Model Responses</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_Toc213864031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4</w:t>
            </w:r>
            <w:r w:rsidRPr="00FA662B">
              <w:rPr>
                <w:rFonts w:cs="Arial"/>
                <w:noProof/>
                <w:webHidden/>
                <w:sz w:val="22"/>
                <w:szCs w:val="22"/>
                <w:lang w:val="en-GB"/>
              </w:rPr>
              <w:fldChar w:fldCharType="end"/>
            </w:r>
          </w:hyperlink>
        </w:p>
        <w:p w14:paraId="575542E3" w14:textId="79D7C896" w:rsidR="0089643B" w:rsidRPr="00FA662B" w:rsidRDefault="0089643B" w:rsidP="00FA662B">
          <w:pPr>
            <w:pStyle w:val="TOC1"/>
            <w:tabs>
              <w:tab w:val="right" w:leader="dot" w:pos="9350"/>
            </w:tabs>
            <w:rPr>
              <w:rFonts w:cs="Arial"/>
              <w:noProof/>
              <w:sz w:val="22"/>
              <w:szCs w:val="22"/>
              <w:lang w:val="en-GB"/>
            </w:rPr>
          </w:pPr>
          <w:hyperlink w:anchor="_Toc213864032" w:history="1">
            <w:r w:rsidRPr="00FA662B">
              <w:rPr>
                <w:rStyle w:val="Hyperlink"/>
                <w:rFonts w:cs="Arial"/>
                <w:noProof/>
                <w:sz w:val="22"/>
                <w:szCs w:val="22"/>
                <w:lang w:val="en-GB"/>
              </w:rPr>
              <w:t>Task 2: Academic Report on a Key Skill</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_Toc213864032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5</w:t>
            </w:r>
            <w:r w:rsidRPr="00FA662B">
              <w:rPr>
                <w:rFonts w:cs="Arial"/>
                <w:noProof/>
                <w:webHidden/>
                <w:sz w:val="22"/>
                <w:szCs w:val="22"/>
                <w:lang w:val="en-GB"/>
              </w:rPr>
              <w:fldChar w:fldCharType="end"/>
            </w:r>
          </w:hyperlink>
        </w:p>
        <w:p w14:paraId="7CF3E018" w14:textId="6DF86470" w:rsidR="0089643B" w:rsidRPr="00FA662B" w:rsidRDefault="0089643B" w:rsidP="00FA662B">
          <w:pPr>
            <w:pStyle w:val="TOC2"/>
            <w:tabs>
              <w:tab w:val="right" w:leader="dot" w:pos="9350"/>
            </w:tabs>
            <w:rPr>
              <w:rFonts w:cs="Arial"/>
              <w:noProof/>
              <w:sz w:val="22"/>
              <w:szCs w:val="22"/>
              <w:lang w:val="en-GB"/>
            </w:rPr>
          </w:pPr>
          <w:hyperlink w:anchor="_Toc213864033" w:history="1">
            <w:r w:rsidRPr="00FA662B">
              <w:rPr>
                <w:rStyle w:val="Hyperlink"/>
                <w:rFonts w:cs="Arial"/>
                <w:noProof/>
                <w:sz w:val="22"/>
                <w:szCs w:val="22"/>
                <w:lang w:val="en-GB"/>
              </w:rPr>
              <w:t>2.1 Introduction</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_Toc213864033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5</w:t>
            </w:r>
            <w:r w:rsidRPr="00FA662B">
              <w:rPr>
                <w:rFonts w:cs="Arial"/>
                <w:noProof/>
                <w:webHidden/>
                <w:sz w:val="22"/>
                <w:szCs w:val="22"/>
                <w:lang w:val="en-GB"/>
              </w:rPr>
              <w:fldChar w:fldCharType="end"/>
            </w:r>
          </w:hyperlink>
        </w:p>
        <w:p w14:paraId="32E8EC8F" w14:textId="34D35C70" w:rsidR="0089643B" w:rsidRPr="00FA662B" w:rsidRDefault="0089643B" w:rsidP="00FA662B">
          <w:pPr>
            <w:pStyle w:val="TOC2"/>
            <w:tabs>
              <w:tab w:val="right" w:leader="dot" w:pos="9350"/>
            </w:tabs>
            <w:rPr>
              <w:rFonts w:cs="Arial"/>
              <w:noProof/>
              <w:sz w:val="22"/>
              <w:szCs w:val="22"/>
              <w:lang w:val="en-GB"/>
            </w:rPr>
          </w:pPr>
          <w:hyperlink w:anchor="_Toc213864034" w:history="1">
            <w:r w:rsidRPr="00FA662B">
              <w:rPr>
                <w:rStyle w:val="Hyperlink"/>
                <w:rFonts w:cs="Arial"/>
                <w:noProof/>
                <w:sz w:val="22"/>
                <w:szCs w:val="22"/>
                <w:lang w:val="en-GB"/>
              </w:rPr>
              <w:t>2.2 The significance of Communication in Care Environments</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_Toc213864034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5</w:t>
            </w:r>
            <w:r w:rsidRPr="00FA662B">
              <w:rPr>
                <w:rFonts w:cs="Arial"/>
                <w:noProof/>
                <w:webHidden/>
                <w:sz w:val="22"/>
                <w:szCs w:val="22"/>
                <w:lang w:val="en-GB"/>
              </w:rPr>
              <w:fldChar w:fldCharType="end"/>
            </w:r>
          </w:hyperlink>
        </w:p>
        <w:p w14:paraId="2CC7FCBF" w14:textId="0299B0B0" w:rsidR="0089643B" w:rsidRPr="00FA662B" w:rsidRDefault="0089643B" w:rsidP="00FA662B">
          <w:pPr>
            <w:pStyle w:val="TOC2"/>
            <w:tabs>
              <w:tab w:val="right" w:leader="dot" w:pos="9350"/>
            </w:tabs>
            <w:rPr>
              <w:rFonts w:cs="Arial"/>
              <w:noProof/>
              <w:sz w:val="22"/>
              <w:szCs w:val="22"/>
              <w:lang w:val="en-GB"/>
            </w:rPr>
          </w:pPr>
          <w:hyperlink w:anchor="_Toc213864035" w:history="1">
            <w:r w:rsidRPr="00FA662B">
              <w:rPr>
                <w:rStyle w:val="Hyperlink"/>
                <w:rFonts w:cs="Arial"/>
                <w:noProof/>
                <w:sz w:val="22"/>
                <w:szCs w:val="22"/>
                <w:lang w:val="en-GB"/>
              </w:rPr>
              <w:t>2.3 Communication and Person-Centred Practice.</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_Toc213864035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6</w:t>
            </w:r>
            <w:r w:rsidRPr="00FA662B">
              <w:rPr>
                <w:rFonts w:cs="Arial"/>
                <w:noProof/>
                <w:webHidden/>
                <w:sz w:val="22"/>
                <w:szCs w:val="22"/>
                <w:lang w:val="en-GB"/>
              </w:rPr>
              <w:fldChar w:fldCharType="end"/>
            </w:r>
          </w:hyperlink>
        </w:p>
        <w:p w14:paraId="0F37FA37" w14:textId="14602658" w:rsidR="0089643B" w:rsidRPr="00FA662B" w:rsidRDefault="0089643B" w:rsidP="00FA662B">
          <w:pPr>
            <w:pStyle w:val="TOC2"/>
            <w:tabs>
              <w:tab w:val="right" w:leader="dot" w:pos="9350"/>
            </w:tabs>
            <w:rPr>
              <w:rFonts w:cs="Arial"/>
              <w:noProof/>
              <w:sz w:val="22"/>
              <w:szCs w:val="22"/>
              <w:lang w:val="en-GB"/>
            </w:rPr>
          </w:pPr>
          <w:hyperlink w:anchor="_Toc213864036" w:history="1">
            <w:r w:rsidRPr="00FA662B">
              <w:rPr>
                <w:rStyle w:val="Hyperlink"/>
                <w:rFonts w:cs="Arial"/>
                <w:noProof/>
                <w:sz w:val="22"/>
                <w:szCs w:val="22"/>
                <w:lang w:val="en-GB"/>
              </w:rPr>
              <w:t>2.4 Hurdles to Good Communication</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_Toc213864036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6</w:t>
            </w:r>
            <w:r w:rsidRPr="00FA662B">
              <w:rPr>
                <w:rFonts w:cs="Arial"/>
                <w:noProof/>
                <w:webHidden/>
                <w:sz w:val="22"/>
                <w:szCs w:val="22"/>
                <w:lang w:val="en-GB"/>
              </w:rPr>
              <w:fldChar w:fldCharType="end"/>
            </w:r>
          </w:hyperlink>
        </w:p>
        <w:p w14:paraId="7186C6C0" w14:textId="219ACA63" w:rsidR="0089643B" w:rsidRPr="00FA662B" w:rsidRDefault="0089643B" w:rsidP="00FA662B">
          <w:pPr>
            <w:pStyle w:val="TOC2"/>
            <w:tabs>
              <w:tab w:val="right" w:leader="dot" w:pos="9350"/>
            </w:tabs>
            <w:rPr>
              <w:rFonts w:cs="Arial"/>
              <w:noProof/>
              <w:sz w:val="22"/>
              <w:szCs w:val="22"/>
              <w:lang w:val="en-GB"/>
            </w:rPr>
          </w:pPr>
          <w:hyperlink w:anchor="_Toc213864037" w:history="1">
            <w:r w:rsidRPr="00FA662B">
              <w:rPr>
                <w:rStyle w:val="Hyperlink"/>
                <w:rFonts w:cs="Arial"/>
                <w:noProof/>
                <w:sz w:val="22"/>
                <w:szCs w:val="22"/>
                <w:lang w:val="en-GB"/>
              </w:rPr>
              <w:t>2.5 Conclusion</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_Toc213864037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7</w:t>
            </w:r>
            <w:r w:rsidRPr="00FA662B">
              <w:rPr>
                <w:rFonts w:cs="Arial"/>
                <w:noProof/>
                <w:webHidden/>
                <w:sz w:val="22"/>
                <w:szCs w:val="22"/>
                <w:lang w:val="en-GB"/>
              </w:rPr>
              <w:fldChar w:fldCharType="end"/>
            </w:r>
          </w:hyperlink>
        </w:p>
        <w:p w14:paraId="5A83AB7C" w14:textId="6F7A4208" w:rsidR="0089643B" w:rsidRPr="00FA662B" w:rsidRDefault="0089643B" w:rsidP="00FA662B">
          <w:pPr>
            <w:pStyle w:val="TOC1"/>
            <w:tabs>
              <w:tab w:val="right" w:leader="dot" w:pos="9350"/>
            </w:tabs>
            <w:rPr>
              <w:rFonts w:cs="Arial"/>
              <w:noProof/>
              <w:sz w:val="22"/>
              <w:szCs w:val="22"/>
              <w:lang w:val="en-GB"/>
            </w:rPr>
          </w:pPr>
          <w:hyperlink w:anchor="_Toc213864038" w:history="1">
            <w:r w:rsidRPr="00FA662B">
              <w:rPr>
                <w:rStyle w:val="Hyperlink"/>
                <w:rFonts w:cs="Arial"/>
                <w:noProof/>
                <w:sz w:val="22"/>
                <w:szCs w:val="22"/>
                <w:lang w:val="en-GB"/>
              </w:rPr>
              <w:t>Task 3: Reflective Report Using ERA Model</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_Toc213864038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7</w:t>
            </w:r>
            <w:r w:rsidRPr="00FA662B">
              <w:rPr>
                <w:rFonts w:cs="Arial"/>
                <w:noProof/>
                <w:webHidden/>
                <w:sz w:val="22"/>
                <w:szCs w:val="22"/>
                <w:lang w:val="en-GB"/>
              </w:rPr>
              <w:fldChar w:fldCharType="end"/>
            </w:r>
          </w:hyperlink>
        </w:p>
        <w:p w14:paraId="085697EE" w14:textId="11108DAE" w:rsidR="0089643B" w:rsidRPr="00FA662B" w:rsidRDefault="0089643B" w:rsidP="00FA662B">
          <w:pPr>
            <w:pStyle w:val="TOC2"/>
            <w:tabs>
              <w:tab w:val="right" w:leader="dot" w:pos="9350"/>
            </w:tabs>
            <w:rPr>
              <w:rFonts w:cs="Arial"/>
              <w:noProof/>
              <w:sz w:val="22"/>
              <w:szCs w:val="22"/>
              <w:lang w:val="en-GB"/>
            </w:rPr>
          </w:pPr>
          <w:hyperlink w:anchor="_Toc213864039" w:history="1">
            <w:r w:rsidRPr="00FA662B">
              <w:rPr>
                <w:rStyle w:val="Hyperlink"/>
                <w:rFonts w:cs="Arial"/>
                <w:noProof/>
                <w:sz w:val="22"/>
                <w:szCs w:val="22"/>
                <w:lang w:val="en-GB"/>
              </w:rPr>
              <w:t>3.1 Experience</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_Toc213864039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7</w:t>
            </w:r>
            <w:r w:rsidRPr="00FA662B">
              <w:rPr>
                <w:rFonts w:cs="Arial"/>
                <w:noProof/>
                <w:webHidden/>
                <w:sz w:val="22"/>
                <w:szCs w:val="22"/>
                <w:lang w:val="en-GB"/>
              </w:rPr>
              <w:fldChar w:fldCharType="end"/>
            </w:r>
          </w:hyperlink>
        </w:p>
        <w:p w14:paraId="7D0F3DCE" w14:textId="0BEC66C6" w:rsidR="0089643B" w:rsidRPr="00FA662B" w:rsidRDefault="0089643B" w:rsidP="00FA662B">
          <w:pPr>
            <w:pStyle w:val="TOC2"/>
            <w:tabs>
              <w:tab w:val="right" w:leader="dot" w:pos="9350"/>
            </w:tabs>
            <w:rPr>
              <w:rFonts w:cs="Arial"/>
              <w:noProof/>
              <w:sz w:val="22"/>
              <w:szCs w:val="22"/>
              <w:lang w:val="en-GB"/>
            </w:rPr>
          </w:pPr>
          <w:hyperlink w:anchor="_Toc213864040" w:history="1">
            <w:r w:rsidRPr="00FA662B">
              <w:rPr>
                <w:rStyle w:val="Hyperlink"/>
                <w:rFonts w:cs="Arial"/>
                <w:noProof/>
                <w:sz w:val="22"/>
                <w:szCs w:val="22"/>
                <w:lang w:val="en-GB"/>
              </w:rPr>
              <w:t>Reflection</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_Toc213864040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8</w:t>
            </w:r>
            <w:r w:rsidRPr="00FA662B">
              <w:rPr>
                <w:rFonts w:cs="Arial"/>
                <w:noProof/>
                <w:webHidden/>
                <w:sz w:val="22"/>
                <w:szCs w:val="22"/>
                <w:lang w:val="en-GB"/>
              </w:rPr>
              <w:fldChar w:fldCharType="end"/>
            </w:r>
          </w:hyperlink>
        </w:p>
        <w:p w14:paraId="4CC2F874" w14:textId="445C3FBC" w:rsidR="0089643B" w:rsidRPr="00FA662B" w:rsidRDefault="0089643B" w:rsidP="00FA662B">
          <w:pPr>
            <w:pStyle w:val="TOC2"/>
            <w:tabs>
              <w:tab w:val="right" w:leader="dot" w:pos="9350"/>
            </w:tabs>
            <w:rPr>
              <w:rFonts w:cs="Arial"/>
              <w:noProof/>
              <w:sz w:val="22"/>
              <w:szCs w:val="22"/>
              <w:lang w:val="en-GB"/>
            </w:rPr>
          </w:pPr>
          <w:hyperlink w:anchor="_Toc213864041" w:history="1">
            <w:r w:rsidRPr="00FA662B">
              <w:rPr>
                <w:rStyle w:val="Hyperlink"/>
                <w:rFonts w:cs="Arial"/>
                <w:noProof/>
                <w:sz w:val="22"/>
                <w:szCs w:val="22"/>
                <w:lang w:val="en-GB"/>
              </w:rPr>
              <w:t>Action</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_Toc213864041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8</w:t>
            </w:r>
            <w:r w:rsidRPr="00FA662B">
              <w:rPr>
                <w:rFonts w:cs="Arial"/>
                <w:noProof/>
                <w:webHidden/>
                <w:sz w:val="22"/>
                <w:szCs w:val="22"/>
                <w:lang w:val="en-GB"/>
              </w:rPr>
              <w:fldChar w:fldCharType="end"/>
            </w:r>
          </w:hyperlink>
        </w:p>
        <w:p w14:paraId="6EC25447" w14:textId="56B6E1EE" w:rsidR="0089643B" w:rsidRPr="00FA662B" w:rsidRDefault="0089643B" w:rsidP="00FA662B">
          <w:pPr>
            <w:pStyle w:val="TOC1"/>
            <w:tabs>
              <w:tab w:val="right" w:leader="dot" w:pos="9350"/>
            </w:tabs>
            <w:rPr>
              <w:rFonts w:cs="Arial"/>
              <w:noProof/>
              <w:sz w:val="22"/>
              <w:szCs w:val="22"/>
              <w:lang w:val="en-GB"/>
            </w:rPr>
          </w:pPr>
          <w:hyperlink w:anchor="_Toc213864042" w:history="1">
            <w:r w:rsidRPr="00FA662B">
              <w:rPr>
                <w:rStyle w:val="Hyperlink"/>
                <w:rFonts w:cs="Arial"/>
                <w:noProof/>
                <w:sz w:val="22"/>
                <w:szCs w:val="22"/>
                <w:lang w:val="en-GB"/>
              </w:rPr>
              <w:t>References</w:t>
            </w:r>
            <w:r w:rsidRPr="00FA662B">
              <w:rPr>
                <w:rFonts w:cs="Arial"/>
                <w:noProof/>
                <w:webHidden/>
                <w:sz w:val="22"/>
                <w:szCs w:val="22"/>
                <w:lang w:val="en-GB"/>
              </w:rPr>
              <w:tab/>
            </w:r>
            <w:r w:rsidRPr="00FA662B">
              <w:rPr>
                <w:rFonts w:cs="Arial"/>
                <w:noProof/>
                <w:webHidden/>
                <w:sz w:val="22"/>
                <w:szCs w:val="22"/>
                <w:lang w:val="en-GB"/>
              </w:rPr>
              <w:fldChar w:fldCharType="begin"/>
            </w:r>
            <w:r w:rsidRPr="00FA662B">
              <w:rPr>
                <w:rFonts w:cs="Arial"/>
                <w:noProof/>
                <w:webHidden/>
                <w:sz w:val="22"/>
                <w:szCs w:val="22"/>
                <w:lang w:val="en-GB"/>
              </w:rPr>
              <w:instrText xml:space="preserve"> PAGEREF _Toc213864042 \h </w:instrText>
            </w:r>
            <w:r w:rsidRPr="00FA662B">
              <w:rPr>
                <w:rFonts w:cs="Arial"/>
                <w:noProof/>
                <w:webHidden/>
                <w:sz w:val="22"/>
                <w:szCs w:val="22"/>
                <w:lang w:val="en-GB"/>
              </w:rPr>
            </w:r>
            <w:r w:rsidRPr="00FA662B">
              <w:rPr>
                <w:rFonts w:cs="Arial"/>
                <w:noProof/>
                <w:webHidden/>
                <w:sz w:val="22"/>
                <w:szCs w:val="22"/>
                <w:lang w:val="en-GB"/>
              </w:rPr>
              <w:fldChar w:fldCharType="separate"/>
            </w:r>
            <w:r w:rsidR="00DC3FFD" w:rsidRPr="00FA662B">
              <w:rPr>
                <w:rFonts w:cs="Arial"/>
                <w:noProof/>
                <w:webHidden/>
                <w:sz w:val="22"/>
                <w:szCs w:val="22"/>
                <w:lang w:val="en-GB"/>
              </w:rPr>
              <w:t>10</w:t>
            </w:r>
            <w:r w:rsidRPr="00FA662B">
              <w:rPr>
                <w:rFonts w:cs="Arial"/>
                <w:noProof/>
                <w:webHidden/>
                <w:sz w:val="22"/>
                <w:szCs w:val="22"/>
                <w:lang w:val="en-GB"/>
              </w:rPr>
              <w:fldChar w:fldCharType="end"/>
            </w:r>
          </w:hyperlink>
        </w:p>
        <w:p w14:paraId="3C444431" w14:textId="30281557" w:rsidR="0012570C" w:rsidRPr="00FA662B" w:rsidRDefault="00000000" w:rsidP="00FA662B">
          <w:pPr>
            <w:widowControl w:val="0"/>
            <w:tabs>
              <w:tab w:val="right" w:leader="dot" w:pos="9360"/>
            </w:tabs>
            <w:spacing w:before="60"/>
            <w:jc w:val="left"/>
            <w:rPr>
              <w:rFonts w:cs="Arial"/>
              <w:b/>
              <w:bCs/>
              <w:color w:val="000000"/>
              <w:sz w:val="22"/>
              <w:szCs w:val="22"/>
              <w:lang w:val="en-GB"/>
            </w:rPr>
          </w:pPr>
          <w:r w:rsidRPr="00FA662B">
            <w:rPr>
              <w:rFonts w:cs="Arial"/>
              <w:sz w:val="22"/>
              <w:szCs w:val="22"/>
              <w:lang w:val="en-GB"/>
            </w:rPr>
            <w:fldChar w:fldCharType="end"/>
          </w:r>
        </w:p>
      </w:sdtContent>
    </w:sdt>
    <w:p w14:paraId="21F8D7DB" w14:textId="77777777" w:rsidR="0012570C" w:rsidRPr="00FA662B" w:rsidRDefault="00000000" w:rsidP="00FA662B">
      <w:pPr>
        <w:rPr>
          <w:rFonts w:cs="Arial"/>
          <w:sz w:val="22"/>
          <w:szCs w:val="22"/>
          <w:lang w:val="en-GB"/>
        </w:rPr>
      </w:pPr>
      <w:r w:rsidRPr="00FA662B">
        <w:rPr>
          <w:rFonts w:cs="Arial"/>
          <w:sz w:val="22"/>
          <w:szCs w:val="22"/>
          <w:lang w:val="en-GB"/>
        </w:rPr>
        <w:br w:type="page"/>
      </w:r>
    </w:p>
    <w:p w14:paraId="627DAE0B" w14:textId="77777777" w:rsidR="0012570C" w:rsidRPr="00FA662B" w:rsidRDefault="00000000" w:rsidP="00FA662B">
      <w:pPr>
        <w:pStyle w:val="Heading1"/>
        <w:keepNext w:val="0"/>
        <w:keepLines w:val="0"/>
        <w:rPr>
          <w:rFonts w:cs="Arial"/>
          <w:sz w:val="22"/>
          <w:szCs w:val="22"/>
          <w:lang w:val="en-GB"/>
        </w:rPr>
      </w:pPr>
      <w:bookmarkStart w:id="0" w:name="_Toc213864025"/>
      <w:r w:rsidRPr="00FA662B">
        <w:rPr>
          <w:rFonts w:cs="Arial"/>
          <w:sz w:val="22"/>
          <w:szCs w:val="22"/>
          <w:lang w:val="en-GB"/>
        </w:rPr>
        <w:lastRenderedPageBreak/>
        <w:t>Task 1: Personal Action Plan</w:t>
      </w:r>
      <w:bookmarkEnd w:id="0"/>
    </w:p>
    <w:p w14:paraId="448A8128" w14:textId="1089C542" w:rsidR="00DC3FFD" w:rsidRPr="00FA662B" w:rsidRDefault="00000000" w:rsidP="00FA662B">
      <w:pPr>
        <w:pStyle w:val="Heading2"/>
        <w:numPr>
          <w:ilvl w:val="1"/>
          <w:numId w:val="2"/>
        </w:numPr>
        <w:rPr>
          <w:rFonts w:cs="Arial"/>
          <w:sz w:val="22"/>
          <w:szCs w:val="22"/>
          <w:lang w:val="en-GB"/>
        </w:rPr>
      </w:pPr>
      <w:bookmarkStart w:id="1" w:name="_Toc213864026"/>
      <w:r w:rsidRPr="00FA662B">
        <w:rPr>
          <w:rFonts w:cs="Arial"/>
          <w:sz w:val="22"/>
          <w:szCs w:val="22"/>
          <w:lang w:val="en-GB"/>
        </w:rPr>
        <w:t>Finding an Appropriate Job Role</w:t>
      </w:r>
      <w:bookmarkEnd w:id="1"/>
    </w:p>
    <w:p w14:paraId="0AC4327F" w14:textId="5BEBEEB7" w:rsidR="0012570C" w:rsidRPr="00FA662B" w:rsidRDefault="00DC3FFD" w:rsidP="00FA662B">
      <w:pPr>
        <w:pStyle w:val="Heading2"/>
        <w:numPr>
          <w:ilvl w:val="1"/>
          <w:numId w:val="2"/>
        </w:numPr>
        <w:rPr>
          <w:rFonts w:cs="Arial"/>
          <w:b w:val="0"/>
          <w:bCs w:val="0"/>
          <w:sz w:val="22"/>
          <w:szCs w:val="22"/>
          <w:lang w:val="en-GB"/>
        </w:rPr>
      </w:pPr>
      <w:r w:rsidRPr="00FA662B">
        <w:rPr>
          <w:rFonts w:cs="Arial"/>
          <w:b w:val="0"/>
          <w:bCs w:val="0"/>
          <w:sz w:val="22"/>
          <w:szCs w:val="22"/>
          <w:lang w:val="en-GB"/>
        </w:rPr>
        <w:t>For this</w:t>
      </w:r>
      <w:r w:rsidR="00000000" w:rsidRPr="00FA662B">
        <w:rPr>
          <w:rFonts w:cs="Arial"/>
          <w:b w:val="0"/>
          <w:bCs w:val="0"/>
          <w:sz w:val="22"/>
          <w:szCs w:val="22"/>
          <w:lang w:val="en-GB"/>
        </w:rPr>
        <w:t xml:space="preserve"> portfolio, I have chosen the position of a Support Worker in Children's Services, specifically, the domain of support provided to children with learning disability. Organisations like NHS Trusts, local councils and the private care providers in the UK tend to advertise this role. The key points that are emphasised by a typical advert are the necessity of a person who is caring, flexible, and sure of his/her ability to help children with numerous emotional, social, and behavioural issues</w:t>
      </w:r>
      <w:r w:rsidR="00B27D49" w:rsidRPr="00FA662B">
        <w:rPr>
          <w:rFonts w:cs="Arial"/>
          <w:b w:val="0"/>
          <w:bCs w:val="0"/>
          <w:sz w:val="22"/>
          <w:szCs w:val="22"/>
          <w:lang w:val="en-GB"/>
        </w:rPr>
        <w:t xml:space="preserve"> (Downey and Crummy, 2022)</w:t>
      </w:r>
      <w:r w:rsidR="00000000" w:rsidRPr="00FA662B">
        <w:rPr>
          <w:rFonts w:cs="Arial"/>
          <w:b w:val="0"/>
          <w:bCs w:val="0"/>
          <w:sz w:val="22"/>
          <w:szCs w:val="22"/>
          <w:lang w:val="en-GB"/>
        </w:rPr>
        <w:t>. The job position implies that the worker will be collaborating with the families, schools, and health professionals to advance the well-being, safety, and development of every child in a person-centred way.</w:t>
      </w:r>
    </w:p>
    <w:p w14:paraId="23D1F9B2" w14:textId="77777777" w:rsidR="0012570C" w:rsidRPr="00FA662B" w:rsidRDefault="00000000" w:rsidP="00FA662B">
      <w:pPr>
        <w:pStyle w:val="Heading2"/>
        <w:rPr>
          <w:rFonts w:cs="Arial"/>
          <w:sz w:val="22"/>
          <w:szCs w:val="22"/>
          <w:lang w:val="en-GB"/>
        </w:rPr>
      </w:pPr>
      <w:bookmarkStart w:id="2" w:name="_Toc213864027"/>
      <w:r w:rsidRPr="00FA662B">
        <w:rPr>
          <w:rFonts w:cs="Arial"/>
          <w:sz w:val="22"/>
          <w:szCs w:val="22"/>
          <w:lang w:val="en-GB"/>
        </w:rPr>
        <w:t>1.2 Major skills necessary in the role</w:t>
      </w:r>
      <w:bookmarkEnd w:id="2"/>
    </w:p>
    <w:p w14:paraId="4964E70C" w14:textId="77777777" w:rsidR="0012570C" w:rsidRPr="00FA662B" w:rsidRDefault="00000000" w:rsidP="00FA662B">
      <w:pPr>
        <w:rPr>
          <w:rFonts w:cs="Arial"/>
          <w:sz w:val="22"/>
          <w:szCs w:val="22"/>
          <w:lang w:val="en-GB"/>
        </w:rPr>
      </w:pPr>
      <w:r w:rsidRPr="00FA662B">
        <w:rPr>
          <w:rFonts w:cs="Arial"/>
          <w:sz w:val="22"/>
          <w:szCs w:val="22"/>
          <w:lang w:val="en-GB"/>
        </w:rPr>
        <w:t>As it has been analysed using the NHS Jobs portal and social care providers like Mencap and Action for Children's job descriptions, the following essential skills and qualities are constantly accentuated:</w:t>
      </w:r>
    </w:p>
    <w:p w14:paraId="3F0098D7" w14:textId="6A522DF7" w:rsidR="0012570C" w:rsidRPr="00FA662B" w:rsidRDefault="00000000" w:rsidP="00FA662B">
      <w:pPr>
        <w:numPr>
          <w:ilvl w:val="0"/>
          <w:numId w:val="1"/>
        </w:numPr>
        <w:rPr>
          <w:rFonts w:cs="Arial"/>
          <w:sz w:val="22"/>
          <w:szCs w:val="22"/>
          <w:lang w:val="en-GB"/>
        </w:rPr>
      </w:pPr>
      <w:r w:rsidRPr="00FA662B">
        <w:rPr>
          <w:rFonts w:cs="Arial"/>
          <w:sz w:val="22"/>
          <w:szCs w:val="22"/>
          <w:lang w:val="en-GB"/>
        </w:rPr>
        <w:t>Empathy and Compassion- The skill to learn to understand children emotionally and developmentally</w:t>
      </w:r>
      <w:r w:rsidR="00B27D49" w:rsidRPr="00FA662B">
        <w:rPr>
          <w:rFonts w:cs="Arial"/>
          <w:sz w:val="22"/>
          <w:szCs w:val="22"/>
          <w:lang w:val="en-GB"/>
        </w:rPr>
        <w:t xml:space="preserve"> (MacAlister, 2022)</w:t>
      </w:r>
      <w:r w:rsidRPr="00FA662B">
        <w:rPr>
          <w:rFonts w:cs="Arial"/>
          <w:sz w:val="22"/>
          <w:szCs w:val="22"/>
          <w:lang w:val="en-GB"/>
        </w:rPr>
        <w:t>.</w:t>
      </w:r>
    </w:p>
    <w:p w14:paraId="14F45603" w14:textId="65DD615A" w:rsidR="0012570C" w:rsidRPr="00FA662B" w:rsidRDefault="00000000" w:rsidP="00FA662B">
      <w:pPr>
        <w:numPr>
          <w:ilvl w:val="0"/>
          <w:numId w:val="1"/>
        </w:numPr>
        <w:rPr>
          <w:rFonts w:cs="Arial"/>
          <w:sz w:val="22"/>
          <w:szCs w:val="22"/>
          <w:lang w:val="en-GB"/>
        </w:rPr>
      </w:pPr>
      <w:r w:rsidRPr="00FA662B">
        <w:rPr>
          <w:rFonts w:cs="Arial"/>
          <w:sz w:val="22"/>
          <w:szCs w:val="22"/>
          <w:lang w:val="en-GB"/>
        </w:rPr>
        <w:t>Effective Communication- Verbal and written, to collaborate with families, professionals and children</w:t>
      </w:r>
      <w:r w:rsidR="00B27D49" w:rsidRPr="00FA662B">
        <w:rPr>
          <w:rFonts w:cs="Arial"/>
          <w:sz w:val="22"/>
          <w:szCs w:val="22"/>
          <w:lang w:val="en-GB"/>
        </w:rPr>
        <w:t xml:space="preserve"> (Downey and Crummy, 2022)</w:t>
      </w:r>
      <w:r w:rsidRPr="00FA662B">
        <w:rPr>
          <w:rFonts w:cs="Arial"/>
          <w:sz w:val="22"/>
          <w:szCs w:val="22"/>
          <w:lang w:val="en-GB"/>
        </w:rPr>
        <w:t>.</w:t>
      </w:r>
    </w:p>
    <w:p w14:paraId="7C9465C3" w14:textId="77777777" w:rsidR="0012570C" w:rsidRPr="00FA662B" w:rsidRDefault="00000000" w:rsidP="00FA662B">
      <w:pPr>
        <w:numPr>
          <w:ilvl w:val="0"/>
          <w:numId w:val="1"/>
        </w:numPr>
        <w:rPr>
          <w:rFonts w:cs="Arial"/>
          <w:sz w:val="22"/>
          <w:szCs w:val="22"/>
          <w:lang w:val="en-GB"/>
        </w:rPr>
      </w:pPr>
      <w:r w:rsidRPr="00FA662B">
        <w:rPr>
          <w:rFonts w:cs="Arial"/>
          <w:sz w:val="22"/>
          <w:szCs w:val="22"/>
          <w:lang w:val="en-GB"/>
        </w:rPr>
        <w:t>Teamwork and Collaboration - Being a member of a multidisciplinary team.</w:t>
      </w:r>
    </w:p>
    <w:p w14:paraId="6410DE47" w14:textId="288B4D6F" w:rsidR="0012570C" w:rsidRPr="00FA662B" w:rsidRDefault="00000000" w:rsidP="00FA662B">
      <w:pPr>
        <w:numPr>
          <w:ilvl w:val="0"/>
          <w:numId w:val="1"/>
        </w:numPr>
        <w:rPr>
          <w:rFonts w:cs="Arial"/>
          <w:sz w:val="22"/>
          <w:szCs w:val="22"/>
          <w:lang w:val="en-GB"/>
        </w:rPr>
      </w:pPr>
      <w:r w:rsidRPr="00FA662B">
        <w:rPr>
          <w:rFonts w:cs="Arial"/>
          <w:sz w:val="22"/>
          <w:szCs w:val="22"/>
          <w:lang w:val="en-GB"/>
        </w:rPr>
        <w:t>Flexibility and Problem-solving- Being able to handle dynamism and personalised care plans</w:t>
      </w:r>
      <w:r w:rsidR="00B27D49" w:rsidRPr="00FA662B">
        <w:rPr>
          <w:rFonts w:cs="Arial"/>
          <w:sz w:val="22"/>
          <w:szCs w:val="22"/>
          <w:lang w:val="en-GB"/>
        </w:rPr>
        <w:t xml:space="preserve"> (Downey and Crummy, 2022)</w:t>
      </w:r>
      <w:r w:rsidRPr="00FA662B">
        <w:rPr>
          <w:rFonts w:cs="Arial"/>
          <w:sz w:val="22"/>
          <w:szCs w:val="22"/>
          <w:lang w:val="en-GB"/>
        </w:rPr>
        <w:t>.</w:t>
      </w:r>
    </w:p>
    <w:p w14:paraId="762C2DF8" w14:textId="77777777" w:rsidR="0012570C" w:rsidRPr="00FA662B" w:rsidRDefault="00000000" w:rsidP="00FA662B">
      <w:pPr>
        <w:numPr>
          <w:ilvl w:val="0"/>
          <w:numId w:val="1"/>
        </w:numPr>
        <w:rPr>
          <w:rFonts w:cs="Arial"/>
          <w:sz w:val="22"/>
          <w:szCs w:val="22"/>
          <w:lang w:val="en-GB"/>
        </w:rPr>
      </w:pPr>
      <w:r w:rsidRPr="00FA662B">
        <w:rPr>
          <w:rFonts w:cs="Arial"/>
          <w:sz w:val="22"/>
          <w:szCs w:val="22"/>
          <w:lang w:val="en-GB"/>
        </w:rPr>
        <w:t>Time Management- To plan various tasks and react to priorities.</w:t>
      </w:r>
    </w:p>
    <w:p w14:paraId="17EC7DAE" w14:textId="5A8B0A75" w:rsidR="0012570C" w:rsidRPr="00FA662B" w:rsidRDefault="00000000" w:rsidP="00FA662B">
      <w:pPr>
        <w:numPr>
          <w:ilvl w:val="0"/>
          <w:numId w:val="1"/>
        </w:numPr>
        <w:rPr>
          <w:rFonts w:cs="Arial"/>
          <w:sz w:val="22"/>
          <w:szCs w:val="22"/>
          <w:lang w:val="en-GB"/>
        </w:rPr>
      </w:pPr>
      <w:r w:rsidRPr="00FA662B">
        <w:rPr>
          <w:rFonts w:cs="Arial"/>
          <w:sz w:val="22"/>
          <w:szCs w:val="22"/>
          <w:lang w:val="en-GB"/>
        </w:rPr>
        <w:t xml:space="preserve">Basic Clinical Skills- Including mobility assistance, feeding, or drug help </w:t>
      </w:r>
      <w:r w:rsidR="00B27D49" w:rsidRPr="00FA662B">
        <w:rPr>
          <w:rFonts w:cs="Arial"/>
          <w:sz w:val="22"/>
          <w:szCs w:val="22"/>
          <w:lang w:val="en-GB"/>
        </w:rPr>
        <w:t>(they</w:t>
      </w:r>
      <w:r w:rsidRPr="00FA662B">
        <w:rPr>
          <w:rFonts w:cs="Arial"/>
          <w:sz w:val="22"/>
          <w:szCs w:val="22"/>
          <w:lang w:val="en-GB"/>
        </w:rPr>
        <w:t xml:space="preserve"> are usually trained on this)</w:t>
      </w:r>
      <w:r w:rsidR="00B27D49" w:rsidRPr="00FA662B">
        <w:rPr>
          <w:rFonts w:cs="Arial"/>
          <w:sz w:val="22"/>
          <w:szCs w:val="22"/>
          <w:lang w:val="en-GB"/>
        </w:rPr>
        <w:t xml:space="preserve"> (MacAlister, 2022)</w:t>
      </w:r>
      <w:r w:rsidRPr="00FA662B">
        <w:rPr>
          <w:rFonts w:cs="Arial"/>
          <w:sz w:val="22"/>
          <w:szCs w:val="22"/>
          <w:lang w:val="en-GB"/>
        </w:rPr>
        <w:t>.</w:t>
      </w:r>
    </w:p>
    <w:p w14:paraId="669E35FB" w14:textId="77777777" w:rsidR="0012570C" w:rsidRPr="00FA662B" w:rsidRDefault="00000000" w:rsidP="00FA662B">
      <w:pPr>
        <w:numPr>
          <w:ilvl w:val="0"/>
          <w:numId w:val="1"/>
        </w:numPr>
        <w:rPr>
          <w:rFonts w:cs="Arial"/>
          <w:sz w:val="22"/>
          <w:szCs w:val="22"/>
          <w:lang w:val="en-GB"/>
        </w:rPr>
      </w:pPr>
      <w:r w:rsidRPr="00FA662B">
        <w:rPr>
          <w:rFonts w:cs="Arial"/>
          <w:sz w:val="22"/>
          <w:szCs w:val="22"/>
          <w:lang w:val="en-GB"/>
        </w:rPr>
        <w:t>Protecting Knowledge- Understanding of child protection practices and the duty of care.</w:t>
      </w:r>
    </w:p>
    <w:p w14:paraId="5E89B9BF" w14:textId="77777777" w:rsidR="0012570C" w:rsidRPr="00FA662B" w:rsidRDefault="00000000" w:rsidP="00FA662B">
      <w:pPr>
        <w:pStyle w:val="Heading2"/>
        <w:rPr>
          <w:rFonts w:cs="Arial"/>
          <w:sz w:val="22"/>
          <w:szCs w:val="22"/>
          <w:lang w:val="en-GB"/>
        </w:rPr>
      </w:pPr>
      <w:bookmarkStart w:id="3" w:name="_Toc213864028"/>
      <w:r w:rsidRPr="00FA662B">
        <w:rPr>
          <w:rFonts w:cs="Arial"/>
          <w:sz w:val="22"/>
          <w:szCs w:val="22"/>
          <w:lang w:val="en-GB"/>
        </w:rPr>
        <w:t>1.3 Finding My Personal Strengths for the Job Role</w:t>
      </w:r>
      <w:bookmarkEnd w:id="3"/>
    </w:p>
    <w:p w14:paraId="64A7ACE0" w14:textId="77777777" w:rsidR="0012570C" w:rsidRPr="00FA662B" w:rsidRDefault="00000000" w:rsidP="00FA662B">
      <w:pPr>
        <w:rPr>
          <w:rFonts w:cs="Arial"/>
          <w:sz w:val="22"/>
          <w:szCs w:val="22"/>
          <w:lang w:val="en-GB"/>
        </w:rPr>
      </w:pPr>
      <w:r w:rsidRPr="00FA662B">
        <w:rPr>
          <w:rFonts w:cs="Arial"/>
          <w:sz w:val="22"/>
          <w:szCs w:val="22"/>
          <w:lang w:val="en-GB"/>
        </w:rPr>
        <w:t xml:space="preserve">Based on my SWOT analysis that I provided in Component 1, there are some personal strengths that my present job contributes to. Most importantly, I have a high degree of empathy and compassion, which favours my capacity to establish trust-based relationships with the children and families. Besides, I am versatile and flexible, which are qualities in situations when I </w:t>
      </w:r>
      <w:proofErr w:type="gramStart"/>
      <w:r w:rsidRPr="00FA662B">
        <w:rPr>
          <w:rFonts w:cs="Arial"/>
          <w:sz w:val="22"/>
          <w:szCs w:val="22"/>
          <w:lang w:val="en-GB"/>
        </w:rPr>
        <w:t>have to</w:t>
      </w:r>
      <w:proofErr w:type="gramEnd"/>
      <w:r w:rsidRPr="00FA662B">
        <w:rPr>
          <w:rFonts w:cs="Arial"/>
          <w:sz w:val="22"/>
          <w:szCs w:val="22"/>
          <w:lang w:val="en-GB"/>
        </w:rPr>
        <w:t xml:space="preserve"> work with people who can have different and even unpredictable schedules. I have also been a highly willing participant to collaborate, and I am not shy in adhering to direction in multidisciplinary settings.</w:t>
      </w:r>
    </w:p>
    <w:p w14:paraId="0F9FFB13" w14:textId="77777777" w:rsidR="0012570C" w:rsidRPr="00FA662B" w:rsidRDefault="00000000" w:rsidP="00FA662B">
      <w:pPr>
        <w:rPr>
          <w:rFonts w:cs="Arial"/>
          <w:sz w:val="22"/>
          <w:szCs w:val="22"/>
          <w:lang w:val="en-GB"/>
        </w:rPr>
      </w:pPr>
      <w:r w:rsidRPr="00FA662B">
        <w:rPr>
          <w:rFonts w:cs="Arial"/>
          <w:sz w:val="22"/>
          <w:szCs w:val="22"/>
          <w:lang w:val="en-GB"/>
        </w:rPr>
        <w:lastRenderedPageBreak/>
        <w:t>My already established experience in the volunteering form of care and community support has already exposed me to the fundamentals of emotional support, behaviour management and healthcare assistance, which further supports my calibre in the position. Other feedback has confirmed that I am capable of well-constructed communication and active listening, particularly with vulnerable people and peers, as well as supervisors with whom I communicate.</w:t>
      </w:r>
    </w:p>
    <w:p w14:paraId="076FB862" w14:textId="77777777" w:rsidR="0012570C" w:rsidRPr="00FA662B" w:rsidRDefault="00000000" w:rsidP="00FA662B">
      <w:pPr>
        <w:pStyle w:val="Heading2"/>
        <w:rPr>
          <w:rFonts w:cs="Arial"/>
          <w:sz w:val="22"/>
          <w:szCs w:val="22"/>
          <w:lang w:val="en-GB"/>
        </w:rPr>
      </w:pPr>
      <w:bookmarkStart w:id="4" w:name="_Toc213864029"/>
      <w:r w:rsidRPr="00FA662B">
        <w:rPr>
          <w:rFonts w:cs="Arial"/>
          <w:sz w:val="22"/>
          <w:szCs w:val="22"/>
          <w:lang w:val="en-GB"/>
        </w:rPr>
        <w:t>1.4 Determining Skills Gaps and Development Requirements</w:t>
      </w:r>
      <w:bookmarkEnd w:id="4"/>
    </w:p>
    <w:p w14:paraId="64014F15" w14:textId="77777777" w:rsidR="0012570C" w:rsidRPr="00FA662B" w:rsidRDefault="00000000" w:rsidP="00FA662B">
      <w:pPr>
        <w:rPr>
          <w:rFonts w:cs="Arial"/>
          <w:sz w:val="22"/>
          <w:szCs w:val="22"/>
          <w:lang w:val="en-GB"/>
        </w:rPr>
      </w:pPr>
      <w:proofErr w:type="gramStart"/>
      <w:r w:rsidRPr="00FA662B">
        <w:rPr>
          <w:rFonts w:cs="Arial"/>
          <w:sz w:val="22"/>
          <w:szCs w:val="22"/>
          <w:lang w:val="en-GB"/>
        </w:rPr>
        <w:t>In spite of</w:t>
      </w:r>
      <w:proofErr w:type="gramEnd"/>
      <w:r w:rsidRPr="00FA662B">
        <w:rPr>
          <w:rFonts w:cs="Arial"/>
          <w:sz w:val="22"/>
          <w:szCs w:val="22"/>
          <w:lang w:val="en-GB"/>
        </w:rPr>
        <w:t xml:space="preserve"> these strengths, my personal reflection showed that I have some gaps in skills that can hamper my development in the current position or in any other leadership position. To begin with, I do not have formal experience in leadership and management, which is becoming mandatory when it comes to advancement into senior support positions. Second, as much as I am gaining some on-the-job experience in the simple care techniques, I am not well exposed to special therapy options, that is, sensory integration or behaviour support plans, which are applied in special facilities. Finally, I need to be informed more about protecting laws and reporting practices to guarantee salient practice.</w:t>
      </w:r>
    </w:p>
    <w:p w14:paraId="2143BD69" w14:textId="77777777" w:rsidR="0012570C" w:rsidRPr="00FA662B" w:rsidRDefault="00000000" w:rsidP="00FA662B">
      <w:pPr>
        <w:pStyle w:val="Heading2"/>
        <w:rPr>
          <w:rFonts w:cs="Arial"/>
          <w:sz w:val="22"/>
          <w:szCs w:val="22"/>
          <w:lang w:val="en-GB"/>
        </w:rPr>
      </w:pPr>
      <w:bookmarkStart w:id="5" w:name="_Toc213864030"/>
      <w:r w:rsidRPr="00FA662B">
        <w:rPr>
          <w:rFonts w:cs="Arial"/>
          <w:sz w:val="22"/>
          <w:szCs w:val="22"/>
          <w:lang w:val="en-GB"/>
        </w:rPr>
        <w:t>1.5 Personal Development Plan (PDP)</w:t>
      </w:r>
      <w:bookmarkEnd w:id="5"/>
    </w:p>
    <w:p w14:paraId="3EC62462" w14:textId="77777777" w:rsidR="0012570C" w:rsidRPr="00FA662B" w:rsidRDefault="00000000" w:rsidP="00FA662B">
      <w:pPr>
        <w:rPr>
          <w:rFonts w:cs="Arial"/>
          <w:sz w:val="22"/>
          <w:szCs w:val="22"/>
          <w:lang w:val="en-GB"/>
        </w:rPr>
      </w:pPr>
      <w:proofErr w:type="gramStart"/>
      <w:r w:rsidRPr="00FA662B">
        <w:rPr>
          <w:rFonts w:cs="Arial"/>
          <w:sz w:val="22"/>
          <w:szCs w:val="22"/>
          <w:lang w:val="en-GB"/>
        </w:rPr>
        <w:t>In order to</w:t>
      </w:r>
      <w:proofErr w:type="gramEnd"/>
      <w:r w:rsidRPr="00FA662B">
        <w:rPr>
          <w:rFonts w:cs="Arial"/>
          <w:sz w:val="22"/>
          <w:szCs w:val="22"/>
          <w:lang w:val="en-GB"/>
        </w:rPr>
        <w:t xml:space="preserve"> deal with these areas, I have worked out a personal development plan, outlining the main steps and time frames for accomplishing each goal:</w:t>
      </w:r>
    </w:p>
    <w:p w14:paraId="526EA921" w14:textId="77777777" w:rsidR="0012570C" w:rsidRPr="00FA662B" w:rsidRDefault="0012570C" w:rsidP="00FA662B">
      <w:pPr>
        <w:rPr>
          <w:rFonts w:cs="Arial"/>
          <w:sz w:val="22"/>
          <w:szCs w:val="22"/>
          <w:lang w:val="en-GB"/>
        </w:rPr>
      </w:pPr>
    </w:p>
    <w:tbl>
      <w:tblPr>
        <w:tblStyle w:val="TableGrid"/>
        <w:tblW w:w="9360" w:type="dxa"/>
        <w:tblLayout w:type="fixed"/>
        <w:tblLook w:val="0600" w:firstRow="0" w:lastRow="0" w:firstColumn="0" w:lastColumn="0" w:noHBand="1" w:noVBand="1"/>
      </w:tblPr>
      <w:tblGrid>
        <w:gridCol w:w="1675"/>
        <w:gridCol w:w="1634"/>
        <w:gridCol w:w="1634"/>
        <w:gridCol w:w="1066"/>
        <w:gridCol w:w="2058"/>
        <w:gridCol w:w="1293"/>
      </w:tblGrid>
      <w:tr w:rsidR="0012570C" w:rsidRPr="00FA662B" w14:paraId="554A0DEB" w14:textId="77777777" w:rsidTr="00B27D49">
        <w:trPr>
          <w:trHeight w:val="770"/>
        </w:trPr>
        <w:tc>
          <w:tcPr>
            <w:tcW w:w="1675" w:type="dxa"/>
          </w:tcPr>
          <w:p w14:paraId="7A5B358B" w14:textId="77777777" w:rsidR="0012570C" w:rsidRPr="00FA662B" w:rsidRDefault="00000000" w:rsidP="00FA662B">
            <w:pPr>
              <w:spacing w:line="360" w:lineRule="auto"/>
              <w:rPr>
                <w:rFonts w:cs="Arial"/>
                <w:sz w:val="22"/>
                <w:szCs w:val="22"/>
                <w:lang w:val="en-GB"/>
              </w:rPr>
            </w:pPr>
            <w:r w:rsidRPr="00FA662B">
              <w:rPr>
                <w:rFonts w:cs="Arial"/>
                <w:b/>
                <w:bCs/>
                <w:sz w:val="22"/>
                <w:szCs w:val="22"/>
                <w:lang w:val="en-GB"/>
              </w:rPr>
              <w:t>Development Area</w:t>
            </w:r>
          </w:p>
        </w:tc>
        <w:tc>
          <w:tcPr>
            <w:tcW w:w="1633" w:type="dxa"/>
          </w:tcPr>
          <w:p w14:paraId="18221E8B" w14:textId="77777777" w:rsidR="0012570C" w:rsidRPr="00FA662B" w:rsidRDefault="00000000" w:rsidP="00FA662B">
            <w:pPr>
              <w:spacing w:line="360" w:lineRule="auto"/>
              <w:rPr>
                <w:rFonts w:cs="Arial"/>
                <w:sz w:val="22"/>
                <w:szCs w:val="22"/>
                <w:lang w:val="en-GB"/>
              </w:rPr>
            </w:pPr>
            <w:r w:rsidRPr="00FA662B">
              <w:rPr>
                <w:rFonts w:cs="Arial"/>
                <w:b/>
                <w:bCs/>
                <w:sz w:val="22"/>
                <w:szCs w:val="22"/>
                <w:lang w:val="en-GB"/>
              </w:rPr>
              <w:t>Goal</w:t>
            </w:r>
          </w:p>
        </w:tc>
        <w:tc>
          <w:tcPr>
            <w:tcW w:w="1633" w:type="dxa"/>
          </w:tcPr>
          <w:p w14:paraId="6FFA7683" w14:textId="77777777" w:rsidR="0012570C" w:rsidRPr="00FA662B" w:rsidRDefault="00000000" w:rsidP="00FA662B">
            <w:pPr>
              <w:spacing w:line="360" w:lineRule="auto"/>
              <w:rPr>
                <w:rFonts w:cs="Arial"/>
                <w:sz w:val="22"/>
                <w:szCs w:val="22"/>
                <w:lang w:val="en-GB"/>
              </w:rPr>
            </w:pPr>
            <w:r w:rsidRPr="00FA662B">
              <w:rPr>
                <w:rFonts w:cs="Arial"/>
                <w:b/>
                <w:bCs/>
                <w:sz w:val="22"/>
                <w:szCs w:val="22"/>
                <w:lang w:val="en-GB"/>
              </w:rPr>
              <w:t>Action Steps</w:t>
            </w:r>
          </w:p>
        </w:tc>
        <w:tc>
          <w:tcPr>
            <w:tcW w:w="1066" w:type="dxa"/>
          </w:tcPr>
          <w:p w14:paraId="76A16C62" w14:textId="77777777" w:rsidR="0012570C" w:rsidRPr="00FA662B" w:rsidRDefault="00000000" w:rsidP="00FA662B">
            <w:pPr>
              <w:spacing w:line="360" w:lineRule="auto"/>
              <w:rPr>
                <w:rFonts w:cs="Arial"/>
                <w:sz w:val="22"/>
                <w:szCs w:val="22"/>
                <w:lang w:val="en-GB"/>
              </w:rPr>
            </w:pPr>
            <w:r w:rsidRPr="00FA662B">
              <w:rPr>
                <w:rFonts w:cs="Arial"/>
                <w:b/>
                <w:bCs/>
                <w:sz w:val="22"/>
                <w:szCs w:val="22"/>
                <w:lang w:val="en-GB"/>
              </w:rPr>
              <w:t>Timeline</w:t>
            </w:r>
          </w:p>
        </w:tc>
        <w:tc>
          <w:tcPr>
            <w:tcW w:w="2057" w:type="dxa"/>
          </w:tcPr>
          <w:p w14:paraId="29C7E1EA" w14:textId="77777777" w:rsidR="0012570C" w:rsidRPr="00FA662B" w:rsidRDefault="00000000" w:rsidP="00FA662B">
            <w:pPr>
              <w:spacing w:line="360" w:lineRule="auto"/>
              <w:rPr>
                <w:rFonts w:cs="Arial"/>
                <w:sz w:val="22"/>
                <w:szCs w:val="22"/>
                <w:lang w:val="en-GB"/>
              </w:rPr>
            </w:pPr>
            <w:r w:rsidRPr="00FA662B">
              <w:rPr>
                <w:rFonts w:cs="Arial"/>
                <w:b/>
                <w:bCs/>
                <w:sz w:val="22"/>
                <w:szCs w:val="22"/>
                <w:lang w:val="en-GB"/>
              </w:rPr>
              <w:t>Support/Resources</w:t>
            </w:r>
          </w:p>
        </w:tc>
        <w:tc>
          <w:tcPr>
            <w:tcW w:w="1293" w:type="dxa"/>
          </w:tcPr>
          <w:p w14:paraId="7432A0A7" w14:textId="77777777" w:rsidR="0012570C" w:rsidRPr="00FA662B" w:rsidRDefault="00000000" w:rsidP="00FA662B">
            <w:pPr>
              <w:spacing w:line="360" w:lineRule="auto"/>
              <w:rPr>
                <w:rFonts w:cs="Arial"/>
                <w:sz w:val="22"/>
                <w:szCs w:val="22"/>
                <w:lang w:val="en-GB"/>
              </w:rPr>
            </w:pPr>
            <w:r w:rsidRPr="00FA662B">
              <w:rPr>
                <w:rFonts w:cs="Arial"/>
                <w:b/>
                <w:bCs/>
                <w:sz w:val="22"/>
                <w:szCs w:val="22"/>
                <w:lang w:val="en-GB"/>
              </w:rPr>
              <w:t>Measure of Success</w:t>
            </w:r>
          </w:p>
        </w:tc>
      </w:tr>
      <w:tr w:rsidR="0012570C" w:rsidRPr="00FA662B" w14:paraId="416C8F82" w14:textId="77777777" w:rsidTr="00B27D49">
        <w:trPr>
          <w:trHeight w:val="1580"/>
        </w:trPr>
        <w:tc>
          <w:tcPr>
            <w:tcW w:w="1675" w:type="dxa"/>
          </w:tcPr>
          <w:p w14:paraId="1504D5C1"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Leadership &amp; management skills</w:t>
            </w:r>
          </w:p>
        </w:tc>
        <w:tc>
          <w:tcPr>
            <w:tcW w:w="1633" w:type="dxa"/>
          </w:tcPr>
          <w:p w14:paraId="7588F75F" w14:textId="575D98DB" w:rsidR="0012570C" w:rsidRPr="00FA662B" w:rsidRDefault="00000000" w:rsidP="00FA662B">
            <w:pPr>
              <w:spacing w:line="360" w:lineRule="auto"/>
              <w:rPr>
                <w:rFonts w:cs="Arial"/>
                <w:sz w:val="22"/>
                <w:szCs w:val="22"/>
                <w:lang w:val="en-GB"/>
              </w:rPr>
            </w:pPr>
            <w:r w:rsidRPr="00FA662B">
              <w:rPr>
                <w:rFonts w:cs="Arial"/>
                <w:sz w:val="22"/>
                <w:szCs w:val="22"/>
                <w:lang w:val="en-GB"/>
              </w:rPr>
              <w:t xml:space="preserve">Gain </w:t>
            </w:r>
            <w:r w:rsidR="00B27D49" w:rsidRPr="00FA662B">
              <w:rPr>
                <w:rFonts w:cs="Arial"/>
                <w:sz w:val="22"/>
                <w:szCs w:val="22"/>
                <w:lang w:val="en-GB"/>
              </w:rPr>
              <w:t>a foundation</w:t>
            </w:r>
            <w:r w:rsidRPr="00FA662B">
              <w:rPr>
                <w:rFonts w:cs="Arial"/>
                <w:sz w:val="22"/>
                <w:szCs w:val="22"/>
                <w:lang w:val="en-GB"/>
              </w:rPr>
              <w:t xml:space="preserve"> in managing care teams</w:t>
            </w:r>
          </w:p>
        </w:tc>
        <w:tc>
          <w:tcPr>
            <w:tcW w:w="1633" w:type="dxa"/>
          </w:tcPr>
          <w:p w14:paraId="2286E270" w14:textId="33202BE1" w:rsidR="0012570C" w:rsidRPr="00FA662B" w:rsidRDefault="00DC3FFD" w:rsidP="00FA662B">
            <w:pPr>
              <w:spacing w:line="360" w:lineRule="auto"/>
              <w:rPr>
                <w:rFonts w:cs="Arial"/>
                <w:sz w:val="22"/>
                <w:szCs w:val="22"/>
                <w:lang w:val="en-GB"/>
              </w:rPr>
            </w:pPr>
            <w:r w:rsidRPr="00FA662B">
              <w:rPr>
                <w:rFonts w:cs="Arial"/>
                <w:sz w:val="22"/>
                <w:szCs w:val="22"/>
                <w:lang w:val="en-GB"/>
              </w:rPr>
              <w:t>Enrol</w:t>
            </w:r>
            <w:r w:rsidR="00B27D49" w:rsidRPr="00FA662B">
              <w:rPr>
                <w:rFonts w:cs="Arial"/>
                <w:sz w:val="22"/>
                <w:szCs w:val="22"/>
                <w:lang w:val="en-GB"/>
              </w:rPr>
              <w:t xml:space="preserve"> in an introductory management module or short course</w:t>
            </w:r>
          </w:p>
        </w:tc>
        <w:tc>
          <w:tcPr>
            <w:tcW w:w="1066" w:type="dxa"/>
          </w:tcPr>
          <w:p w14:paraId="2BA99DF5"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Within 3 months</w:t>
            </w:r>
          </w:p>
        </w:tc>
        <w:tc>
          <w:tcPr>
            <w:tcW w:w="2057" w:type="dxa"/>
          </w:tcPr>
          <w:p w14:paraId="251D8D7B" w14:textId="014E0480" w:rsidR="0012570C" w:rsidRPr="00FA662B" w:rsidRDefault="00000000" w:rsidP="00FA662B">
            <w:pPr>
              <w:spacing w:line="360" w:lineRule="auto"/>
              <w:rPr>
                <w:rFonts w:cs="Arial"/>
                <w:sz w:val="22"/>
                <w:szCs w:val="22"/>
                <w:lang w:val="en-GB"/>
              </w:rPr>
            </w:pPr>
            <w:r w:rsidRPr="00FA662B">
              <w:rPr>
                <w:rFonts w:cs="Arial"/>
                <w:sz w:val="22"/>
                <w:szCs w:val="22"/>
                <w:lang w:val="en-GB"/>
              </w:rPr>
              <w:t xml:space="preserve">College CPD platform, </w:t>
            </w:r>
            <w:r w:rsidR="00B27D49" w:rsidRPr="00FA662B">
              <w:rPr>
                <w:rFonts w:cs="Arial"/>
                <w:sz w:val="22"/>
                <w:szCs w:val="22"/>
                <w:lang w:val="en-GB"/>
              </w:rPr>
              <w:t>Open Learn</w:t>
            </w:r>
          </w:p>
        </w:tc>
        <w:tc>
          <w:tcPr>
            <w:tcW w:w="1293" w:type="dxa"/>
          </w:tcPr>
          <w:p w14:paraId="79C97A7A"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Completion certificate; application to future roles</w:t>
            </w:r>
          </w:p>
        </w:tc>
      </w:tr>
      <w:tr w:rsidR="0012570C" w:rsidRPr="00FA662B" w14:paraId="5DD438E7" w14:textId="77777777" w:rsidTr="00B27D49">
        <w:trPr>
          <w:trHeight w:val="1580"/>
        </w:trPr>
        <w:tc>
          <w:tcPr>
            <w:tcW w:w="1675" w:type="dxa"/>
          </w:tcPr>
          <w:p w14:paraId="7CCA4B5C"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Safeguarding knowledge</w:t>
            </w:r>
          </w:p>
        </w:tc>
        <w:tc>
          <w:tcPr>
            <w:tcW w:w="1633" w:type="dxa"/>
          </w:tcPr>
          <w:p w14:paraId="77BA0027"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Improve understanding of safeguarding protocols</w:t>
            </w:r>
          </w:p>
        </w:tc>
        <w:tc>
          <w:tcPr>
            <w:tcW w:w="1633" w:type="dxa"/>
          </w:tcPr>
          <w:p w14:paraId="35A4E269"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Complete Level 2 Safeguarding course</w:t>
            </w:r>
          </w:p>
        </w:tc>
        <w:tc>
          <w:tcPr>
            <w:tcW w:w="1066" w:type="dxa"/>
          </w:tcPr>
          <w:p w14:paraId="118EB4EF"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Within 1 month</w:t>
            </w:r>
          </w:p>
        </w:tc>
        <w:tc>
          <w:tcPr>
            <w:tcW w:w="2057" w:type="dxa"/>
          </w:tcPr>
          <w:p w14:paraId="2ABFDFAF"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NHS eLearning for Health</w:t>
            </w:r>
          </w:p>
        </w:tc>
        <w:tc>
          <w:tcPr>
            <w:tcW w:w="1293" w:type="dxa"/>
          </w:tcPr>
          <w:p w14:paraId="1DF51285"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Test results; confidence in policy use</w:t>
            </w:r>
          </w:p>
        </w:tc>
      </w:tr>
      <w:tr w:rsidR="0012570C" w:rsidRPr="00FA662B" w14:paraId="3E129F9A" w14:textId="77777777" w:rsidTr="00B27D49">
        <w:trPr>
          <w:trHeight w:val="1580"/>
        </w:trPr>
        <w:tc>
          <w:tcPr>
            <w:tcW w:w="1675" w:type="dxa"/>
          </w:tcPr>
          <w:p w14:paraId="3197E5CA"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lastRenderedPageBreak/>
              <w:t>Advanced therapeutic methods</w:t>
            </w:r>
          </w:p>
        </w:tc>
        <w:tc>
          <w:tcPr>
            <w:tcW w:w="1633" w:type="dxa"/>
          </w:tcPr>
          <w:p w14:paraId="2B573121"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Learn about sensory and behavioural therapy techniques</w:t>
            </w:r>
          </w:p>
        </w:tc>
        <w:tc>
          <w:tcPr>
            <w:tcW w:w="1633" w:type="dxa"/>
          </w:tcPr>
          <w:p w14:paraId="4B04820C"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Shadow a senior support worker or attend a workshop</w:t>
            </w:r>
          </w:p>
        </w:tc>
        <w:tc>
          <w:tcPr>
            <w:tcW w:w="1066" w:type="dxa"/>
          </w:tcPr>
          <w:p w14:paraId="06FDF602"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Within 6 months</w:t>
            </w:r>
          </w:p>
        </w:tc>
        <w:tc>
          <w:tcPr>
            <w:tcW w:w="2057" w:type="dxa"/>
          </w:tcPr>
          <w:p w14:paraId="57D35090"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On-the-job training, team leader mentorship</w:t>
            </w:r>
          </w:p>
        </w:tc>
        <w:tc>
          <w:tcPr>
            <w:tcW w:w="1293" w:type="dxa"/>
          </w:tcPr>
          <w:p w14:paraId="60C69A19"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Feedback log; self-assessment of skills</w:t>
            </w:r>
          </w:p>
        </w:tc>
      </w:tr>
      <w:tr w:rsidR="0012570C" w:rsidRPr="00FA662B" w14:paraId="5FDBACE9" w14:textId="77777777" w:rsidTr="00B27D49">
        <w:trPr>
          <w:trHeight w:val="1580"/>
        </w:trPr>
        <w:tc>
          <w:tcPr>
            <w:tcW w:w="1675" w:type="dxa"/>
          </w:tcPr>
          <w:p w14:paraId="6B81ADB6"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Communication in complex cases</w:t>
            </w:r>
          </w:p>
        </w:tc>
        <w:tc>
          <w:tcPr>
            <w:tcW w:w="1633" w:type="dxa"/>
          </w:tcPr>
          <w:p w14:paraId="68F205FE"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Enhance confidence in complex communication</w:t>
            </w:r>
          </w:p>
        </w:tc>
        <w:tc>
          <w:tcPr>
            <w:tcW w:w="1633" w:type="dxa"/>
          </w:tcPr>
          <w:p w14:paraId="27DCCA40"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Attend communication workshops; role-play scenarios</w:t>
            </w:r>
          </w:p>
        </w:tc>
        <w:tc>
          <w:tcPr>
            <w:tcW w:w="1066" w:type="dxa"/>
          </w:tcPr>
          <w:p w14:paraId="5C47BF15"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Ongoing</w:t>
            </w:r>
          </w:p>
        </w:tc>
        <w:tc>
          <w:tcPr>
            <w:tcW w:w="2057" w:type="dxa"/>
          </w:tcPr>
          <w:p w14:paraId="477A6D8F"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Supervisor feedback; UWTSD seminars</w:t>
            </w:r>
          </w:p>
        </w:tc>
        <w:tc>
          <w:tcPr>
            <w:tcW w:w="1293" w:type="dxa"/>
          </w:tcPr>
          <w:p w14:paraId="3EC9D420" w14:textId="77777777" w:rsidR="0012570C" w:rsidRPr="00FA662B" w:rsidRDefault="00000000" w:rsidP="00FA662B">
            <w:pPr>
              <w:spacing w:line="360" w:lineRule="auto"/>
              <w:rPr>
                <w:rFonts w:cs="Arial"/>
                <w:sz w:val="22"/>
                <w:szCs w:val="22"/>
                <w:lang w:val="en-GB"/>
              </w:rPr>
            </w:pPr>
            <w:r w:rsidRPr="00FA662B">
              <w:rPr>
                <w:rFonts w:cs="Arial"/>
                <w:sz w:val="22"/>
                <w:szCs w:val="22"/>
                <w:lang w:val="en-GB"/>
              </w:rPr>
              <w:t>Lecturer and peer review feedback</w:t>
            </w:r>
          </w:p>
        </w:tc>
      </w:tr>
    </w:tbl>
    <w:p w14:paraId="19A2222A" w14:textId="77777777" w:rsidR="00B27D49" w:rsidRPr="00FA662B" w:rsidRDefault="00B27D49" w:rsidP="00FA662B">
      <w:pPr>
        <w:pStyle w:val="Heading2"/>
        <w:rPr>
          <w:rFonts w:cs="Arial"/>
          <w:sz w:val="22"/>
          <w:szCs w:val="22"/>
          <w:lang w:val="en-GB"/>
        </w:rPr>
      </w:pPr>
    </w:p>
    <w:p w14:paraId="098545F5" w14:textId="243829A3" w:rsidR="0012570C" w:rsidRPr="00FA662B" w:rsidRDefault="00000000" w:rsidP="00FA662B">
      <w:pPr>
        <w:pStyle w:val="Heading2"/>
        <w:rPr>
          <w:rFonts w:cs="Arial"/>
          <w:sz w:val="22"/>
          <w:szCs w:val="22"/>
          <w:lang w:val="en-GB"/>
        </w:rPr>
      </w:pPr>
      <w:bookmarkStart w:id="6" w:name="_Toc213864031"/>
      <w:r w:rsidRPr="00FA662B">
        <w:rPr>
          <w:rFonts w:cs="Arial"/>
          <w:sz w:val="22"/>
          <w:szCs w:val="22"/>
          <w:lang w:val="en-GB"/>
        </w:rPr>
        <w:t>1.6 Anticipated Interview Questions and Model Responses</w:t>
      </w:r>
      <w:bookmarkEnd w:id="6"/>
    </w:p>
    <w:p w14:paraId="58D97D47" w14:textId="77777777" w:rsidR="0012570C" w:rsidRPr="00FA662B" w:rsidRDefault="00000000" w:rsidP="00FA662B">
      <w:pPr>
        <w:rPr>
          <w:rFonts w:cs="Arial"/>
          <w:sz w:val="22"/>
          <w:szCs w:val="22"/>
          <w:lang w:val="en-GB"/>
        </w:rPr>
      </w:pPr>
      <w:r w:rsidRPr="00FA662B">
        <w:rPr>
          <w:rFonts w:cs="Arial"/>
          <w:sz w:val="22"/>
          <w:szCs w:val="22"/>
          <w:lang w:val="en-GB"/>
        </w:rPr>
        <w:t>1. What is an example of a time you helped a vulnerable person who was going through a tough experience?</w:t>
      </w:r>
    </w:p>
    <w:p w14:paraId="2AA7EC41" w14:textId="77777777" w:rsidR="0012570C" w:rsidRPr="00FA662B" w:rsidRDefault="00000000" w:rsidP="00FA662B">
      <w:pPr>
        <w:rPr>
          <w:rFonts w:cs="Arial"/>
          <w:sz w:val="22"/>
          <w:szCs w:val="22"/>
          <w:lang w:val="en-GB"/>
        </w:rPr>
      </w:pPr>
      <w:r w:rsidRPr="00FA662B">
        <w:rPr>
          <w:rFonts w:cs="Arial"/>
          <w:sz w:val="22"/>
          <w:szCs w:val="22"/>
          <w:lang w:val="en-GB"/>
        </w:rPr>
        <w:t>“I worked with a 10-year-old who experienced difficulties with a change of routine, which was, in my case, related to autism. When an activity he had planned was called off because of bad weather, I reassured him coolly with pictorial materials, and I opened another activity. This helped him to de-stress and made it a good experience.”</w:t>
      </w:r>
    </w:p>
    <w:p w14:paraId="071F3CD4" w14:textId="77777777" w:rsidR="0012570C" w:rsidRPr="00FA662B" w:rsidRDefault="00000000" w:rsidP="00FA662B">
      <w:pPr>
        <w:rPr>
          <w:rFonts w:cs="Arial"/>
          <w:sz w:val="22"/>
          <w:szCs w:val="22"/>
          <w:lang w:val="en-GB"/>
        </w:rPr>
      </w:pPr>
      <w:r w:rsidRPr="00FA662B">
        <w:rPr>
          <w:rFonts w:cs="Arial"/>
          <w:sz w:val="22"/>
          <w:szCs w:val="22"/>
          <w:lang w:val="en-GB"/>
        </w:rPr>
        <w:t>2. Why and how do you make sure you communicate with children whose verbal skills are limited effectively?</w:t>
      </w:r>
    </w:p>
    <w:p w14:paraId="546D41DE" w14:textId="77777777" w:rsidR="0012570C" w:rsidRPr="00FA662B" w:rsidRDefault="00000000" w:rsidP="00FA662B">
      <w:pPr>
        <w:rPr>
          <w:rFonts w:cs="Arial"/>
          <w:sz w:val="22"/>
          <w:szCs w:val="22"/>
          <w:lang w:val="en-GB"/>
        </w:rPr>
      </w:pPr>
      <w:r w:rsidRPr="00FA662B">
        <w:rPr>
          <w:rFonts w:cs="Arial"/>
          <w:sz w:val="22"/>
          <w:szCs w:val="22"/>
          <w:lang w:val="en-GB"/>
        </w:rPr>
        <w:t xml:space="preserve">“I combine various non-verbal skills, which include Makaton signs, picture exchange systems (PECS), and good body language. My other tip is to maintain a low level of voice and to give ample time to the answer. I would also collaborate well with the speech and language therapists </w:t>
      </w:r>
      <w:proofErr w:type="gramStart"/>
      <w:r w:rsidRPr="00FA662B">
        <w:rPr>
          <w:rFonts w:cs="Arial"/>
          <w:sz w:val="22"/>
          <w:szCs w:val="22"/>
          <w:lang w:val="en-GB"/>
        </w:rPr>
        <w:t>in order to</w:t>
      </w:r>
      <w:proofErr w:type="gramEnd"/>
      <w:r w:rsidRPr="00FA662B">
        <w:rPr>
          <w:rFonts w:cs="Arial"/>
          <w:sz w:val="22"/>
          <w:szCs w:val="22"/>
          <w:lang w:val="en-GB"/>
        </w:rPr>
        <w:t xml:space="preserve"> customise communication strategies.”</w:t>
      </w:r>
    </w:p>
    <w:p w14:paraId="7E84CBF8" w14:textId="77777777" w:rsidR="0012570C" w:rsidRPr="00FA662B" w:rsidRDefault="00000000" w:rsidP="00FA662B">
      <w:pPr>
        <w:rPr>
          <w:rFonts w:cs="Arial"/>
          <w:sz w:val="22"/>
          <w:szCs w:val="22"/>
          <w:lang w:val="en-GB"/>
        </w:rPr>
      </w:pPr>
      <w:r w:rsidRPr="00FA662B">
        <w:rPr>
          <w:rFonts w:cs="Arial"/>
          <w:sz w:val="22"/>
          <w:szCs w:val="22"/>
          <w:lang w:val="en-GB"/>
        </w:rPr>
        <w:t>3. How would you respond in case you notice another member of staff being inappropriate with a child?</w:t>
      </w:r>
    </w:p>
    <w:p w14:paraId="4791DFA1" w14:textId="77777777" w:rsidR="0012570C" w:rsidRPr="00FA662B" w:rsidRDefault="00000000" w:rsidP="00FA662B">
      <w:pPr>
        <w:rPr>
          <w:rFonts w:cs="Arial"/>
          <w:sz w:val="22"/>
          <w:szCs w:val="22"/>
          <w:lang w:val="en-GB"/>
        </w:rPr>
      </w:pPr>
      <w:r w:rsidRPr="00FA662B">
        <w:rPr>
          <w:rFonts w:cs="Arial"/>
          <w:sz w:val="22"/>
          <w:szCs w:val="22"/>
          <w:lang w:val="en-GB"/>
        </w:rPr>
        <w:t xml:space="preserve">“I would immediately adhere to the safeguarding policy in the organisation. This would mean documentation of the fact of the incident and reporting to the assigned safeguarding lead immediately. The </w:t>
      </w:r>
      <w:proofErr w:type="gramStart"/>
      <w:r w:rsidRPr="00FA662B">
        <w:rPr>
          <w:rFonts w:cs="Arial"/>
          <w:sz w:val="22"/>
          <w:szCs w:val="22"/>
          <w:lang w:val="en-GB"/>
        </w:rPr>
        <w:t>main focus</w:t>
      </w:r>
      <w:proofErr w:type="gramEnd"/>
      <w:r w:rsidRPr="00FA662B">
        <w:rPr>
          <w:rFonts w:cs="Arial"/>
          <w:sz w:val="22"/>
          <w:szCs w:val="22"/>
          <w:lang w:val="en-GB"/>
        </w:rPr>
        <w:t xml:space="preserve"> of my priorities is to protect the child and their confidentiality.”</w:t>
      </w:r>
    </w:p>
    <w:p w14:paraId="423D0AF7" w14:textId="77777777" w:rsidR="0012570C" w:rsidRPr="00FA662B" w:rsidRDefault="00000000" w:rsidP="00FA662B">
      <w:pPr>
        <w:pStyle w:val="Heading1"/>
        <w:keepNext w:val="0"/>
        <w:keepLines w:val="0"/>
        <w:rPr>
          <w:rFonts w:cs="Arial"/>
          <w:sz w:val="22"/>
          <w:szCs w:val="22"/>
          <w:lang w:val="en-GB"/>
        </w:rPr>
      </w:pPr>
      <w:bookmarkStart w:id="7" w:name="_Toc213864032"/>
      <w:r w:rsidRPr="00FA662B">
        <w:rPr>
          <w:rFonts w:cs="Arial"/>
          <w:sz w:val="22"/>
          <w:szCs w:val="22"/>
          <w:lang w:val="en-GB"/>
        </w:rPr>
        <w:t>Task 2: Academic Report on a Key Skill</w:t>
      </w:r>
      <w:bookmarkEnd w:id="7"/>
    </w:p>
    <w:p w14:paraId="3ADA79A7" w14:textId="77777777" w:rsidR="0012570C" w:rsidRPr="00FA662B" w:rsidRDefault="00000000" w:rsidP="00FA662B">
      <w:pPr>
        <w:pStyle w:val="Heading2"/>
        <w:rPr>
          <w:rFonts w:cs="Arial"/>
          <w:sz w:val="22"/>
          <w:szCs w:val="22"/>
          <w:lang w:val="en-GB"/>
        </w:rPr>
      </w:pPr>
      <w:bookmarkStart w:id="8" w:name="_Toc213864033"/>
      <w:r w:rsidRPr="00FA662B">
        <w:rPr>
          <w:rFonts w:cs="Arial"/>
          <w:sz w:val="22"/>
          <w:szCs w:val="22"/>
          <w:lang w:val="en-GB"/>
        </w:rPr>
        <w:t>2.1 Introduction</w:t>
      </w:r>
      <w:bookmarkEnd w:id="8"/>
    </w:p>
    <w:p w14:paraId="6A79BFED" w14:textId="77777777" w:rsidR="0012570C" w:rsidRPr="00FA662B" w:rsidRDefault="00000000" w:rsidP="00FA662B">
      <w:pPr>
        <w:rPr>
          <w:rFonts w:cs="Arial"/>
          <w:sz w:val="22"/>
          <w:szCs w:val="22"/>
          <w:lang w:val="en-GB"/>
        </w:rPr>
      </w:pPr>
      <w:r w:rsidRPr="00FA662B">
        <w:rPr>
          <w:rFonts w:cs="Arial"/>
          <w:sz w:val="22"/>
          <w:szCs w:val="22"/>
          <w:lang w:val="en-GB"/>
        </w:rPr>
        <w:t xml:space="preserve">This is because communication forms a base of skills in health and social care practice, which is required to provide high-quality and person-centred care. Trust, minimising errors, and optimising </w:t>
      </w:r>
      <w:r w:rsidRPr="00FA662B">
        <w:rPr>
          <w:rFonts w:cs="Arial"/>
          <w:sz w:val="22"/>
          <w:szCs w:val="22"/>
          <w:lang w:val="en-GB"/>
        </w:rPr>
        <w:lastRenderedPageBreak/>
        <w:t>service delivery are aspects that are supported with efficient communication, especially in complicated care settings. The Health and Care Professions Council (2023) describes appropriate communication as one of the main standards to be possessed by health and social care workers. This report describes the importance of communication as one of the employability skills, its contribution to professional relationships, and its effect on the care outcomes in the sector.</w:t>
      </w:r>
    </w:p>
    <w:p w14:paraId="5BC4D325" w14:textId="77777777" w:rsidR="0012570C" w:rsidRPr="00FA662B" w:rsidRDefault="00000000" w:rsidP="00FA662B">
      <w:pPr>
        <w:pStyle w:val="Heading2"/>
        <w:rPr>
          <w:rFonts w:cs="Arial"/>
          <w:sz w:val="22"/>
          <w:szCs w:val="22"/>
          <w:lang w:val="en-GB"/>
        </w:rPr>
      </w:pPr>
      <w:bookmarkStart w:id="9" w:name="_Toc213864034"/>
      <w:r w:rsidRPr="00FA662B">
        <w:rPr>
          <w:rFonts w:cs="Arial"/>
          <w:sz w:val="22"/>
          <w:szCs w:val="22"/>
          <w:lang w:val="en-GB"/>
        </w:rPr>
        <w:t>2.2 The significance of Communication in Care Environments</w:t>
      </w:r>
      <w:bookmarkEnd w:id="9"/>
    </w:p>
    <w:p w14:paraId="28E5096F" w14:textId="61132E1A" w:rsidR="0012570C" w:rsidRPr="00FA662B" w:rsidRDefault="00000000" w:rsidP="00FA662B">
      <w:pPr>
        <w:rPr>
          <w:rFonts w:cs="Arial"/>
          <w:sz w:val="22"/>
          <w:szCs w:val="22"/>
          <w:lang w:val="en-GB"/>
        </w:rPr>
      </w:pPr>
      <w:r w:rsidRPr="00FA662B">
        <w:rPr>
          <w:rFonts w:cs="Arial"/>
          <w:sz w:val="22"/>
          <w:szCs w:val="22"/>
          <w:lang w:val="en-GB"/>
        </w:rPr>
        <w:t>Communication within the setting of effective care workers ensures that those workers comprehend the needs of service users and how to react to them. Communication is a therapy tool as well as a way of exchanging information in most health and social care settings, and particularly those where people with learning disabilities or mental health conditions are cared for (</w:t>
      </w:r>
      <w:r w:rsidR="00B27D49" w:rsidRPr="00FA662B">
        <w:rPr>
          <w:rFonts w:cs="Arial"/>
          <w:sz w:val="22"/>
          <w:szCs w:val="22"/>
          <w:lang w:val="en-GB"/>
        </w:rPr>
        <w:t>Pink</w:t>
      </w:r>
      <w:r w:rsidR="00B27D49" w:rsidRPr="00FA662B">
        <w:rPr>
          <w:rFonts w:cs="Arial"/>
          <w:color w:val="222222"/>
          <w:sz w:val="22"/>
          <w:szCs w:val="22"/>
          <w:shd w:val="clear" w:color="auto" w:fill="FFFFFF"/>
          <w:lang w:val="en-GB"/>
        </w:rPr>
        <w:t xml:space="preserve"> </w:t>
      </w:r>
      <w:r w:rsidRPr="00FA662B">
        <w:rPr>
          <w:rFonts w:cs="Arial"/>
          <w:sz w:val="22"/>
          <w:szCs w:val="22"/>
          <w:lang w:val="en-GB"/>
        </w:rPr>
        <w:t>et al., 202</w:t>
      </w:r>
      <w:r w:rsidR="000E4D9E" w:rsidRPr="00FA662B">
        <w:rPr>
          <w:rFonts w:cs="Arial"/>
          <w:sz w:val="22"/>
          <w:szCs w:val="22"/>
          <w:lang w:val="en-GB"/>
        </w:rPr>
        <w:t>2</w:t>
      </w:r>
      <w:r w:rsidRPr="00FA662B">
        <w:rPr>
          <w:rFonts w:cs="Arial"/>
          <w:sz w:val="22"/>
          <w:szCs w:val="22"/>
          <w:lang w:val="en-GB"/>
        </w:rPr>
        <w:t>). Communication styles, including plain language, active listening, or assistive communication tactics, among them, can be altered and allow practitioners to establish inclusive settings that will make people feel respected and heard.</w:t>
      </w:r>
    </w:p>
    <w:p w14:paraId="75A7BCBD" w14:textId="375FB5E0" w:rsidR="0012570C" w:rsidRPr="00FA662B" w:rsidRDefault="00000000" w:rsidP="00FA662B">
      <w:pPr>
        <w:rPr>
          <w:rFonts w:cs="Arial"/>
          <w:sz w:val="22"/>
          <w:szCs w:val="22"/>
          <w:lang w:val="en-GB"/>
        </w:rPr>
      </w:pPr>
      <w:r w:rsidRPr="00FA662B">
        <w:rPr>
          <w:rFonts w:cs="Arial"/>
          <w:sz w:val="22"/>
          <w:szCs w:val="22"/>
          <w:lang w:val="en-GB"/>
        </w:rPr>
        <w:t xml:space="preserve">Also, </w:t>
      </w:r>
      <w:r w:rsidR="000E4D9E" w:rsidRPr="00FA662B">
        <w:rPr>
          <w:rFonts w:cs="Arial"/>
          <w:sz w:val="22"/>
          <w:szCs w:val="22"/>
          <w:lang w:val="en-GB"/>
        </w:rPr>
        <w:t xml:space="preserve">Lipscomb et al. </w:t>
      </w:r>
      <w:r w:rsidRPr="00FA662B">
        <w:rPr>
          <w:rFonts w:cs="Arial"/>
          <w:sz w:val="22"/>
          <w:szCs w:val="22"/>
          <w:lang w:val="en-GB"/>
        </w:rPr>
        <w:t>(202</w:t>
      </w:r>
      <w:r w:rsidR="000E4D9E" w:rsidRPr="00FA662B">
        <w:rPr>
          <w:rFonts w:cs="Arial"/>
          <w:sz w:val="22"/>
          <w:szCs w:val="22"/>
          <w:lang w:val="en-GB"/>
        </w:rPr>
        <w:t>2</w:t>
      </w:r>
      <w:r w:rsidRPr="00FA662B">
        <w:rPr>
          <w:rFonts w:cs="Arial"/>
          <w:sz w:val="22"/>
          <w:szCs w:val="22"/>
          <w:lang w:val="en-GB"/>
        </w:rPr>
        <w:t xml:space="preserve">) argues that communication promotes collaborative care through multidisciplinary teamwork, which is of vital importance to holistic treatment. Indicatively, a support worker would have to liaise effectively with nurses, social workers, families </w:t>
      </w:r>
      <w:r w:rsidR="000E4D9E" w:rsidRPr="00FA662B">
        <w:rPr>
          <w:rFonts w:cs="Arial"/>
          <w:sz w:val="22"/>
          <w:szCs w:val="22"/>
          <w:lang w:val="en-GB"/>
        </w:rPr>
        <w:t>and,</w:t>
      </w:r>
      <w:r w:rsidRPr="00FA662B">
        <w:rPr>
          <w:rFonts w:cs="Arial"/>
          <w:sz w:val="22"/>
          <w:szCs w:val="22"/>
          <w:lang w:val="en-GB"/>
        </w:rPr>
        <w:t xml:space="preserve"> on many </w:t>
      </w:r>
      <w:r w:rsidR="000E4D9E" w:rsidRPr="00FA662B">
        <w:rPr>
          <w:rFonts w:cs="Arial"/>
          <w:sz w:val="22"/>
          <w:szCs w:val="22"/>
          <w:lang w:val="en-GB"/>
        </w:rPr>
        <w:t>occasions,</w:t>
      </w:r>
      <w:r w:rsidRPr="00FA662B">
        <w:rPr>
          <w:rFonts w:cs="Arial"/>
          <w:sz w:val="22"/>
          <w:szCs w:val="22"/>
          <w:lang w:val="en-GB"/>
        </w:rPr>
        <w:t xml:space="preserve"> the service user him/herself to put a care plan in place. Such situations might result in broken care or even safeguarding failure due to poor communication </w:t>
      </w:r>
      <w:r w:rsidR="000E4D9E" w:rsidRPr="00FA662B">
        <w:rPr>
          <w:rFonts w:cs="Arial"/>
          <w:sz w:val="22"/>
          <w:szCs w:val="22"/>
          <w:lang w:val="en-GB"/>
        </w:rPr>
        <w:t>(Pink</w:t>
      </w:r>
      <w:r w:rsidR="000E4D9E" w:rsidRPr="00FA662B">
        <w:rPr>
          <w:rFonts w:cs="Arial"/>
          <w:color w:val="222222"/>
          <w:sz w:val="22"/>
          <w:szCs w:val="22"/>
          <w:shd w:val="clear" w:color="auto" w:fill="FFFFFF"/>
          <w:lang w:val="en-GB"/>
        </w:rPr>
        <w:t xml:space="preserve"> </w:t>
      </w:r>
      <w:r w:rsidR="000E4D9E" w:rsidRPr="00FA662B">
        <w:rPr>
          <w:rFonts w:cs="Arial"/>
          <w:sz w:val="22"/>
          <w:szCs w:val="22"/>
          <w:lang w:val="en-GB"/>
        </w:rPr>
        <w:t>et al., 2022)</w:t>
      </w:r>
      <w:r w:rsidRPr="00FA662B">
        <w:rPr>
          <w:rFonts w:cs="Arial"/>
          <w:sz w:val="22"/>
          <w:szCs w:val="22"/>
          <w:lang w:val="en-GB"/>
        </w:rPr>
        <w:t>.</w:t>
      </w:r>
    </w:p>
    <w:p w14:paraId="3F00A18F" w14:textId="77777777" w:rsidR="0012570C" w:rsidRPr="00FA662B" w:rsidRDefault="00000000" w:rsidP="00FA662B">
      <w:pPr>
        <w:pStyle w:val="Heading2"/>
        <w:rPr>
          <w:rFonts w:cs="Arial"/>
          <w:sz w:val="22"/>
          <w:szCs w:val="22"/>
          <w:lang w:val="en-GB"/>
        </w:rPr>
      </w:pPr>
      <w:bookmarkStart w:id="10" w:name="_Toc213864035"/>
      <w:r w:rsidRPr="00FA662B">
        <w:rPr>
          <w:rFonts w:cs="Arial"/>
          <w:sz w:val="22"/>
          <w:szCs w:val="22"/>
          <w:lang w:val="en-GB"/>
        </w:rPr>
        <w:t>2.3 Communication and Person-Centred Practice.</w:t>
      </w:r>
      <w:bookmarkEnd w:id="10"/>
    </w:p>
    <w:p w14:paraId="1642D161" w14:textId="67F2241F" w:rsidR="0012570C" w:rsidRPr="00FA662B" w:rsidRDefault="00000000" w:rsidP="00FA662B">
      <w:pPr>
        <w:rPr>
          <w:rFonts w:cs="Arial"/>
          <w:sz w:val="22"/>
          <w:szCs w:val="22"/>
          <w:lang w:val="en-GB"/>
        </w:rPr>
      </w:pPr>
      <w:r w:rsidRPr="00FA662B">
        <w:rPr>
          <w:rFonts w:cs="Arial"/>
          <w:sz w:val="22"/>
          <w:szCs w:val="22"/>
          <w:lang w:val="en-GB"/>
        </w:rPr>
        <w:t>The core concern of the modern social care system is a person-centred approach to care, in which the customers of the services actively participate in making decisions regarding their care. The Care Certificate Standards also focus on the fact that communication should be based on the preference of the person, his or her culture and mental capabilities</w:t>
      </w:r>
      <w:r w:rsidR="000E4D9E" w:rsidRPr="00FA662B">
        <w:rPr>
          <w:rFonts w:cs="Arial"/>
          <w:sz w:val="22"/>
          <w:szCs w:val="22"/>
          <w:lang w:val="en-GB"/>
        </w:rPr>
        <w:t xml:space="preserve"> (Lipscomb et al., 2022)</w:t>
      </w:r>
      <w:r w:rsidRPr="00FA662B">
        <w:rPr>
          <w:rFonts w:cs="Arial"/>
          <w:sz w:val="22"/>
          <w:szCs w:val="22"/>
          <w:lang w:val="en-GB"/>
        </w:rPr>
        <w:t>. It involves emotional intelligence and flexibility, which can be exhibited only by intentional communication.</w:t>
      </w:r>
    </w:p>
    <w:p w14:paraId="1C673555" w14:textId="75D7216D" w:rsidR="0012570C" w:rsidRPr="00FA662B" w:rsidRDefault="00000000" w:rsidP="00FA662B">
      <w:pPr>
        <w:rPr>
          <w:rFonts w:cs="Arial"/>
          <w:sz w:val="22"/>
          <w:szCs w:val="22"/>
          <w:lang w:val="en-GB"/>
        </w:rPr>
      </w:pPr>
      <w:r w:rsidRPr="00FA662B">
        <w:rPr>
          <w:rFonts w:cs="Arial"/>
          <w:sz w:val="22"/>
          <w:szCs w:val="22"/>
          <w:lang w:val="en-GB"/>
        </w:rPr>
        <w:t xml:space="preserve">Non-verbal communication is also crucial in the process of helping children or adults with complex needs. Service users usually perceive emotional intent through eye contact, tone, gestures, and even posture. As an example, </w:t>
      </w:r>
      <w:r w:rsidR="000E4D9E" w:rsidRPr="00FA662B">
        <w:rPr>
          <w:rFonts w:cs="Arial"/>
          <w:sz w:val="22"/>
          <w:szCs w:val="22"/>
          <w:lang w:val="en-GB"/>
        </w:rPr>
        <w:t>Metz et al. (2021)</w:t>
      </w:r>
      <w:r w:rsidRPr="00FA662B">
        <w:rPr>
          <w:rFonts w:cs="Arial"/>
          <w:sz w:val="22"/>
          <w:szCs w:val="22"/>
          <w:lang w:val="en-GB"/>
        </w:rPr>
        <w:t xml:space="preserve"> mention that family </w:t>
      </w:r>
      <w:r w:rsidR="000E4D9E" w:rsidRPr="00FA662B">
        <w:rPr>
          <w:rFonts w:cs="Arial"/>
          <w:sz w:val="22"/>
          <w:szCs w:val="22"/>
          <w:lang w:val="en-GB"/>
        </w:rPr>
        <w:t>carers who</w:t>
      </w:r>
      <w:r w:rsidRPr="00FA662B">
        <w:rPr>
          <w:rFonts w:cs="Arial"/>
          <w:sz w:val="22"/>
          <w:szCs w:val="22"/>
          <w:lang w:val="en-GB"/>
        </w:rPr>
        <w:t xml:space="preserve"> provide intellectual disability support and care should resort to intuitive, compassionate communications as the most effective methods of interpreting the behaviours and offering a sense of security. The health and social care workers should be sensitised in a similar manner to be able to support.</w:t>
      </w:r>
    </w:p>
    <w:p w14:paraId="3E75AF1B" w14:textId="77777777" w:rsidR="0012570C" w:rsidRPr="00FA662B" w:rsidRDefault="00000000" w:rsidP="00FA662B">
      <w:pPr>
        <w:pStyle w:val="Heading2"/>
        <w:rPr>
          <w:rFonts w:cs="Arial"/>
          <w:sz w:val="22"/>
          <w:szCs w:val="22"/>
          <w:lang w:val="en-GB"/>
        </w:rPr>
      </w:pPr>
      <w:bookmarkStart w:id="11" w:name="_Toc213864036"/>
      <w:r w:rsidRPr="00FA662B">
        <w:rPr>
          <w:rFonts w:cs="Arial"/>
          <w:sz w:val="22"/>
          <w:szCs w:val="22"/>
          <w:lang w:val="en-GB"/>
        </w:rPr>
        <w:t>2.4 Hurdles to Good Communication</w:t>
      </w:r>
      <w:bookmarkEnd w:id="11"/>
    </w:p>
    <w:p w14:paraId="43CB859C" w14:textId="037B67B1" w:rsidR="0012570C" w:rsidRPr="00FA662B" w:rsidRDefault="00000000" w:rsidP="00FA662B">
      <w:pPr>
        <w:rPr>
          <w:rFonts w:cs="Arial"/>
          <w:sz w:val="22"/>
          <w:szCs w:val="22"/>
          <w:lang w:val="en-GB"/>
        </w:rPr>
      </w:pPr>
      <w:r w:rsidRPr="00FA662B">
        <w:rPr>
          <w:rFonts w:cs="Arial"/>
          <w:sz w:val="22"/>
          <w:szCs w:val="22"/>
          <w:lang w:val="en-GB"/>
        </w:rPr>
        <w:t xml:space="preserve">There are </w:t>
      </w:r>
      <w:proofErr w:type="gramStart"/>
      <w:r w:rsidRPr="00FA662B">
        <w:rPr>
          <w:rFonts w:cs="Arial"/>
          <w:sz w:val="22"/>
          <w:szCs w:val="22"/>
          <w:lang w:val="en-GB"/>
        </w:rPr>
        <w:t>a number of</w:t>
      </w:r>
      <w:proofErr w:type="gramEnd"/>
      <w:r w:rsidRPr="00FA662B">
        <w:rPr>
          <w:rFonts w:cs="Arial"/>
          <w:sz w:val="22"/>
          <w:szCs w:val="22"/>
          <w:lang w:val="en-GB"/>
        </w:rPr>
        <w:t xml:space="preserve"> issues that may obstruct efficient communication within care settings. These are language barriers, cognitive impairment, emotional distress and noise in the </w:t>
      </w:r>
      <w:r w:rsidRPr="00FA662B">
        <w:rPr>
          <w:rFonts w:cs="Arial"/>
          <w:sz w:val="22"/>
          <w:szCs w:val="22"/>
          <w:lang w:val="en-GB"/>
        </w:rPr>
        <w:lastRenderedPageBreak/>
        <w:t>environment</w:t>
      </w:r>
      <w:r w:rsidR="000E4D9E" w:rsidRPr="00FA662B">
        <w:rPr>
          <w:rFonts w:cs="Arial"/>
          <w:sz w:val="22"/>
          <w:szCs w:val="22"/>
          <w:lang w:val="en-GB"/>
        </w:rPr>
        <w:t xml:space="preserve"> (Metz et al., 2021).</w:t>
      </w:r>
      <w:r w:rsidRPr="00FA662B">
        <w:rPr>
          <w:rFonts w:cs="Arial"/>
          <w:sz w:val="22"/>
          <w:szCs w:val="22"/>
          <w:lang w:val="en-GB"/>
        </w:rPr>
        <w:t xml:space="preserve"> The employees should learn to identify and address these obstacles with the help of such resources as visual aids, technology (speech-generating devices), or such strategies as clarification and paraphrasing.</w:t>
      </w:r>
    </w:p>
    <w:p w14:paraId="71D1939A" w14:textId="37590B40" w:rsidR="0012570C" w:rsidRPr="00FA662B" w:rsidRDefault="00000000" w:rsidP="00FA662B">
      <w:pPr>
        <w:rPr>
          <w:rFonts w:cs="Arial"/>
          <w:sz w:val="22"/>
          <w:szCs w:val="22"/>
          <w:lang w:val="en-GB"/>
        </w:rPr>
      </w:pPr>
      <w:r w:rsidRPr="00FA662B">
        <w:rPr>
          <w:rFonts w:cs="Arial"/>
          <w:sz w:val="22"/>
          <w:szCs w:val="22"/>
          <w:lang w:val="en-GB"/>
        </w:rPr>
        <w:t>Additionally, reflective practice plays an important role in building the competency of communication</w:t>
      </w:r>
      <w:r w:rsidR="000E4D9E" w:rsidRPr="00FA662B">
        <w:rPr>
          <w:rFonts w:cs="Arial"/>
          <w:sz w:val="22"/>
          <w:szCs w:val="22"/>
          <w:lang w:val="en-GB"/>
        </w:rPr>
        <w:t xml:space="preserve"> (McKinney et al., 2021)</w:t>
      </w:r>
      <w:r w:rsidRPr="00FA662B">
        <w:rPr>
          <w:rFonts w:cs="Arial"/>
          <w:sz w:val="22"/>
          <w:szCs w:val="22"/>
          <w:lang w:val="en-GB"/>
        </w:rPr>
        <w:t>. Taking the time to reflect on feedback or responses by service users enables practitioners to change and improve. The structured opportunities to enhance communication strategies in practice are also offered by the supervision and constant professional development (CPD).</w:t>
      </w:r>
    </w:p>
    <w:p w14:paraId="1018644C" w14:textId="77777777" w:rsidR="0012570C" w:rsidRPr="00FA662B" w:rsidRDefault="00000000" w:rsidP="00FA662B">
      <w:pPr>
        <w:pStyle w:val="Heading2"/>
        <w:rPr>
          <w:rFonts w:cs="Arial"/>
          <w:sz w:val="22"/>
          <w:szCs w:val="22"/>
          <w:lang w:val="en-GB"/>
        </w:rPr>
      </w:pPr>
      <w:bookmarkStart w:id="12" w:name="_Toc213864037"/>
      <w:r w:rsidRPr="00FA662B">
        <w:rPr>
          <w:rFonts w:cs="Arial"/>
          <w:sz w:val="22"/>
          <w:szCs w:val="22"/>
          <w:lang w:val="en-GB"/>
        </w:rPr>
        <w:t>2.5 Conclusion</w:t>
      </w:r>
      <w:bookmarkEnd w:id="12"/>
    </w:p>
    <w:p w14:paraId="12CC79ED" w14:textId="41FF17D4" w:rsidR="0012570C" w:rsidRPr="00FA662B" w:rsidRDefault="00000000" w:rsidP="00FA662B">
      <w:pPr>
        <w:rPr>
          <w:rFonts w:cs="Arial"/>
          <w:sz w:val="22"/>
          <w:szCs w:val="22"/>
          <w:lang w:val="en-GB"/>
        </w:rPr>
      </w:pPr>
      <w:r w:rsidRPr="00FA662B">
        <w:rPr>
          <w:rFonts w:cs="Arial"/>
          <w:sz w:val="22"/>
          <w:szCs w:val="22"/>
          <w:lang w:val="en-GB"/>
        </w:rPr>
        <w:t xml:space="preserve">To sum up, communication is an essential skill in health and social care, not only in daily care </w:t>
      </w:r>
      <w:r w:rsidR="000E4D9E" w:rsidRPr="00FA662B">
        <w:rPr>
          <w:rFonts w:cs="Arial"/>
          <w:sz w:val="22"/>
          <w:szCs w:val="22"/>
          <w:lang w:val="en-GB"/>
        </w:rPr>
        <w:t>practice but</w:t>
      </w:r>
      <w:r w:rsidRPr="00FA662B">
        <w:rPr>
          <w:rFonts w:cs="Arial"/>
          <w:sz w:val="22"/>
          <w:szCs w:val="22"/>
          <w:lang w:val="en-GB"/>
        </w:rPr>
        <w:t xml:space="preserve"> also in long-term treatment planning. It helps professionals to relate with service users in a meaningful manner, provide safe care and work in a teamwork environment effectively. In the case of an individual who wishes to </w:t>
      </w:r>
      <w:r w:rsidR="000E4D9E" w:rsidRPr="00FA662B">
        <w:rPr>
          <w:rFonts w:cs="Arial"/>
          <w:sz w:val="22"/>
          <w:szCs w:val="22"/>
          <w:lang w:val="en-GB"/>
        </w:rPr>
        <w:t>practise</w:t>
      </w:r>
      <w:r w:rsidRPr="00FA662B">
        <w:rPr>
          <w:rFonts w:cs="Arial"/>
          <w:sz w:val="22"/>
          <w:szCs w:val="22"/>
          <w:lang w:val="en-GB"/>
        </w:rPr>
        <w:t xml:space="preserve"> as a support worker, especially one dealing with children, it is very wise to have good communication skills to build trust, comprehend behaviour </w:t>
      </w:r>
      <w:r w:rsidR="000E4D9E" w:rsidRPr="00FA662B">
        <w:rPr>
          <w:rFonts w:cs="Arial"/>
          <w:sz w:val="22"/>
          <w:szCs w:val="22"/>
          <w:lang w:val="en-GB"/>
        </w:rPr>
        <w:t>and promote</w:t>
      </w:r>
      <w:r w:rsidRPr="00FA662B">
        <w:rPr>
          <w:rFonts w:cs="Arial"/>
          <w:sz w:val="22"/>
          <w:szCs w:val="22"/>
          <w:lang w:val="en-GB"/>
        </w:rPr>
        <w:t xml:space="preserve"> inclusion. </w:t>
      </w:r>
    </w:p>
    <w:p w14:paraId="496E230F" w14:textId="77777777" w:rsidR="0012570C" w:rsidRPr="00FA662B" w:rsidRDefault="00000000" w:rsidP="00FA662B">
      <w:pPr>
        <w:pStyle w:val="Heading1"/>
        <w:rPr>
          <w:rFonts w:cs="Arial"/>
          <w:sz w:val="22"/>
          <w:szCs w:val="22"/>
          <w:lang w:val="en-GB"/>
        </w:rPr>
      </w:pPr>
      <w:bookmarkStart w:id="13" w:name="_Toc213864038"/>
      <w:r w:rsidRPr="00FA662B">
        <w:rPr>
          <w:rFonts w:cs="Arial"/>
          <w:sz w:val="22"/>
          <w:szCs w:val="22"/>
          <w:lang w:val="en-GB"/>
        </w:rPr>
        <w:t>Task 3: Reflective Report Using ERA Model</w:t>
      </w:r>
      <w:bookmarkEnd w:id="13"/>
    </w:p>
    <w:p w14:paraId="6D3ABCD5" w14:textId="12B76F2F" w:rsidR="000E4D9E" w:rsidRPr="00FA662B" w:rsidRDefault="000E4D9E" w:rsidP="00FA662B">
      <w:pPr>
        <w:jc w:val="center"/>
        <w:rPr>
          <w:rFonts w:cs="Arial"/>
          <w:sz w:val="22"/>
          <w:szCs w:val="22"/>
          <w:lang w:val="en-GB"/>
        </w:rPr>
      </w:pPr>
      <w:r w:rsidRPr="00FA662B">
        <w:rPr>
          <w:rFonts w:cs="Arial"/>
          <w:sz w:val="22"/>
          <w:szCs w:val="22"/>
          <w:lang w:val="en-GB"/>
        </w:rPr>
        <w:fldChar w:fldCharType="begin"/>
      </w:r>
      <w:r w:rsidRPr="00FA662B">
        <w:rPr>
          <w:rFonts w:cs="Arial"/>
          <w:sz w:val="22"/>
          <w:szCs w:val="22"/>
          <w:lang w:val="en-GB"/>
        </w:rPr>
        <w:instrText xml:space="preserve"> INCLUDEPICTURE "https://libapps-eu.s3.amazonaws.com/accounts/47330/images/ERA.png" \* MERGEFORMATINET </w:instrText>
      </w:r>
      <w:r w:rsidRPr="00FA662B">
        <w:rPr>
          <w:rFonts w:cs="Arial"/>
          <w:sz w:val="22"/>
          <w:szCs w:val="22"/>
          <w:lang w:val="en-GB"/>
        </w:rPr>
        <w:fldChar w:fldCharType="separate"/>
      </w:r>
      <w:r w:rsidRPr="00FA662B">
        <w:rPr>
          <w:rFonts w:cs="Arial"/>
          <w:noProof/>
          <w:sz w:val="22"/>
          <w:szCs w:val="22"/>
          <w:lang w:val="en-GB"/>
        </w:rPr>
        <w:drawing>
          <wp:inline distT="0" distB="0" distL="0" distR="0" wp14:anchorId="3B57B1B5" wp14:editId="09474011">
            <wp:extent cx="4255806" cy="2394346"/>
            <wp:effectExtent l="0" t="0" r="0" b="6350"/>
            <wp:docPr id="588132544" name="Picture 1" descr="ERA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A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68567" cy="2401525"/>
                    </a:xfrm>
                    <a:prstGeom prst="rect">
                      <a:avLst/>
                    </a:prstGeom>
                    <a:noFill/>
                    <a:ln>
                      <a:noFill/>
                    </a:ln>
                  </pic:spPr>
                </pic:pic>
              </a:graphicData>
            </a:graphic>
          </wp:inline>
        </w:drawing>
      </w:r>
      <w:r w:rsidRPr="00FA662B">
        <w:rPr>
          <w:rFonts w:cs="Arial"/>
          <w:sz w:val="22"/>
          <w:szCs w:val="22"/>
          <w:lang w:val="en-GB"/>
        </w:rPr>
        <w:fldChar w:fldCharType="end"/>
      </w:r>
    </w:p>
    <w:p w14:paraId="773D9D25" w14:textId="1B9C81A4" w:rsidR="000E4D9E" w:rsidRPr="00FA662B" w:rsidRDefault="000E4D9E" w:rsidP="00FA662B">
      <w:pPr>
        <w:jc w:val="center"/>
        <w:rPr>
          <w:rFonts w:cs="Arial"/>
          <w:sz w:val="22"/>
          <w:szCs w:val="22"/>
          <w:lang w:val="en-GB"/>
        </w:rPr>
      </w:pPr>
      <w:r w:rsidRPr="00FA662B">
        <w:rPr>
          <w:rFonts w:cs="Arial"/>
          <w:sz w:val="22"/>
          <w:szCs w:val="22"/>
          <w:lang w:val="en-GB"/>
        </w:rPr>
        <w:t>Figure 1: ERA Model of Reflection</w:t>
      </w:r>
    </w:p>
    <w:p w14:paraId="7B80B961" w14:textId="2CA126D4" w:rsidR="000E4D9E" w:rsidRPr="00FA662B" w:rsidRDefault="000E4D9E" w:rsidP="00FA662B">
      <w:pPr>
        <w:jc w:val="center"/>
        <w:rPr>
          <w:rFonts w:cs="Arial"/>
          <w:sz w:val="22"/>
          <w:szCs w:val="22"/>
          <w:lang w:val="en-GB"/>
        </w:rPr>
      </w:pPr>
      <w:r w:rsidRPr="00FA662B">
        <w:rPr>
          <w:rFonts w:cs="Arial"/>
          <w:sz w:val="22"/>
          <w:szCs w:val="22"/>
          <w:lang w:val="en-GB"/>
        </w:rPr>
        <w:t xml:space="preserve">(Source: </w:t>
      </w:r>
      <w:r w:rsidR="0089643B" w:rsidRPr="00FA662B">
        <w:rPr>
          <w:rFonts w:cs="Arial"/>
          <w:color w:val="222222"/>
          <w:sz w:val="22"/>
          <w:szCs w:val="22"/>
          <w:shd w:val="clear" w:color="auto" w:fill="FFFFFF"/>
          <w:lang w:val="en-GB"/>
        </w:rPr>
        <w:t>University of Cambridge, 2025)</w:t>
      </w:r>
    </w:p>
    <w:p w14:paraId="2143C580" w14:textId="77777777" w:rsidR="0012570C" w:rsidRPr="00FA662B" w:rsidRDefault="00000000" w:rsidP="00FA662B">
      <w:pPr>
        <w:pStyle w:val="Heading2"/>
        <w:rPr>
          <w:rFonts w:cs="Arial"/>
          <w:sz w:val="22"/>
          <w:szCs w:val="22"/>
          <w:lang w:val="en-GB"/>
        </w:rPr>
      </w:pPr>
      <w:bookmarkStart w:id="14" w:name="_Toc213864039"/>
      <w:r w:rsidRPr="00FA662B">
        <w:rPr>
          <w:rFonts w:cs="Arial"/>
          <w:sz w:val="22"/>
          <w:szCs w:val="22"/>
          <w:lang w:val="en-GB"/>
        </w:rPr>
        <w:t>3.1 Experience</w:t>
      </w:r>
      <w:bookmarkEnd w:id="14"/>
    </w:p>
    <w:p w14:paraId="3FFC8B2E" w14:textId="77777777" w:rsidR="0012570C" w:rsidRPr="00FA662B" w:rsidRDefault="00000000" w:rsidP="00FA662B">
      <w:pPr>
        <w:rPr>
          <w:rFonts w:cs="Arial"/>
          <w:sz w:val="22"/>
          <w:szCs w:val="22"/>
          <w:lang w:val="en-GB"/>
        </w:rPr>
      </w:pPr>
      <w:r w:rsidRPr="00FA662B">
        <w:rPr>
          <w:rFonts w:cs="Arial"/>
          <w:sz w:val="22"/>
          <w:szCs w:val="22"/>
          <w:lang w:val="en-GB"/>
        </w:rPr>
        <w:t xml:space="preserve">To address Component 1 of the LCHS4009 module, my presentation was based on a personal SWOT analysis. This was aimed at showing an understanding of my strengths, weaknesses, opportunities, and threats with respect to my future career in health and social care. I paid a lot of attention to the proper preparation through research on the professional expectations and </w:t>
      </w:r>
      <w:r w:rsidRPr="00FA662B">
        <w:rPr>
          <w:rFonts w:cs="Arial"/>
          <w:sz w:val="22"/>
          <w:szCs w:val="22"/>
          <w:lang w:val="en-GB"/>
        </w:rPr>
        <w:lastRenderedPageBreak/>
        <w:t>matching them with my existing qualities. My PowerPoint slides were arranged properly and were accompanied by references, images, and real-life examples. At the end of the session, I had the opportunity to present myself before my peers and tutor and to receive verbal feedback.</w:t>
      </w:r>
    </w:p>
    <w:p w14:paraId="567428B8" w14:textId="77777777" w:rsidR="0012570C" w:rsidRPr="00FA662B" w:rsidRDefault="00000000" w:rsidP="00FA662B">
      <w:pPr>
        <w:rPr>
          <w:rFonts w:cs="Arial"/>
          <w:sz w:val="22"/>
          <w:szCs w:val="22"/>
          <w:lang w:val="en-GB"/>
        </w:rPr>
      </w:pPr>
      <w:r w:rsidRPr="00FA662B">
        <w:rPr>
          <w:rFonts w:cs="Arial"/>
          <w:sz w:val="22"/>
          <w:szCs w:val="22"/>
          <w:lang w:val="en-GB"/>
        </w:rPr>
        <w:t>Nervous and excited at the same time, I experienced some emotion during the presentation. I talked within the next stipulated time and attempted to make eye contact and change my tone. Although I was not afraid of describing my strengths (like empathy and adaptability), I had a harder time speaking about my weaknesses. However, I managed to prepare the presentation and answer one of the questions that the audience asked me in brief.</w:t>
      </w:r>
    </w:p>
    <w:p w14:paraId="414AFFD9" w14:textId="77777777" w:rsidR="0012570C" w:rsidRPr="00FA662B" w:rsidRDefault="00000000" w:rsidP="00FA662B">
      <w:pPr>
        <w:pStyle w:val="Heading2"/>
        <w:rPr>
          <w:rFonts w:cs="Arial"/>
          <w:sz w:val="22"/>
          <w:szCs w:val="22"/>
          <w:lang w:val="en-GB"/>
        </w:rPr>
      </w:pPr>
      <w:bookmarkStart w:id="15" w:name="_Toc213864040"/>
      <w:r w:rsidRPr="00FA662B">
        <w:rPr>
          <w:rFonts w:cs="Arial"/>
          <w:sz w:val="22"/>
          <w:szCs w:val="22"/>
          <w:lang w:val="en-GB"/>
        </w:rPr>
        <w:t>Reflection</w:t>
      </w:r>
      <w:bookmarkEnd w:id="15"/>
    </w:p>
    <w:p w14:paraId="7545FBF9" w14:textId="77777777" w:rsidR="0012570C" w:rsidRPr="00FA662B" w:rsidRDefault="00000000" w:rsidP="00FA662B">
      <w:pPr>
        <w:rPr>
          <w:rFonts w:cs="Arial"/>
          <w:sz w:val="22"/>
          <w:szCs w:val="22"/>
          <w:lang w:val="en-GB"/>
        </w:rPr>
      </w:pPr>
      <w:r w:rsidRPr="00FA662B">
        <w:rPr>
          <w:rFonts w:cs="Arial"/>
          <w:sz w:val="22"/>
          <w:szCs w:val="22"/>
          <w:lang w:val="en-GB"/>
        </w:rPr>
        <w:t xml:space="preserve">Reflectively, after going through the experience, I realise that preparing a personal SWOT analysis helped me to be self-aware and </w:t>
      </w:r>
      <w:proofErr w:type="gramStart"/>
      <w:r w:rsidRPr="00FA662B">
        <w:rPr>
          <w:rFonts w:cs="Arial"/>
          <w:sz w:val="22"/>
          <w:szCs w:val="22"/>
          <w:lang w:val="en-GB"/>
        </w:rPr>
        <w:t>employability-oriented</w:t>
      </w:r>
      <w:proofErr w:type="gramEnd"/>
      <w:r w:rsidRPr="00FA662B">
        <w:rPr>
          <w:rFonts w:cs="Arial"/>
          <w:sz w:val="22"/>
          <w:szCs w:val="22"/>
          <w:lang w:val="en-GB"/>
        </w:rPr>
        <w:t>. A verbal presentation allowed me to form several essential professional values, such as addressing an audience, planning, and effective presentation in the form of visuals. The clearness with which I designed my slides was one of my strengths, which the tutor reported as making my core points easy to follow. I was also getting good feedback because I was well-informed and showed interest in the job of a support worker.</w:t>
      </w:r>
    </w:p>
    <w:p w14:paraId="18E07EFD" w14:textId="7C1CB8A2" w:rsidR="0012570C" w:rsidRPr="00FA662B" w:rsidRDefault="00000000" w:rsidP="00FA662B">
      <w:pPr>
        <w:rPr>
          <w:rFonts w:cs="Arial"/>
          <w:sz w:val="22"/>
          <w:szCs w:val="22"/>
          <w:lang w:val="en-GB"/>
        </w:rPr>
      </w:pPr>
      <w:r w:rsidRPr="00FA662B">
        <w:rPr>
          <w:rFonts w:cs="Arial"/>
          <w:sz w:val="22"/>
          <w:szCs w:val="22"/>
          <w:lang w:val="en-GB"/>
        </w:rPr>
        <w:t xml:space="preserve">Nevertheless, the feedback also found areas of development. I should have also learned how to manage my time more efficiently when delivering the presentation because I was spending too much time on the slide of the strengths, and I had to hurry up to complete the </w:t>
      </w:r>
      <w:proofErr w:type="gramStart"/>
      <w:r w:rsidRPr="00FA662B">
        <w:rPr>
          <w:rFonts w:cs="Arial"/>
          <w:sz w:val="22"/>
          <w:szCs w:val="22"/>
          <w:lang w:val="en-GB"/>
        </w:rPr>
        <w:t>threats</w:t>
      </w:r>
      <w:proofErr w:type="gramEnd"/>
      <w:r w:rsidRPr="00FA662B">
        <w:rPr>
          <w:rFonts w:cs="Arial"/>
          <w:sz w:val="22"/>
          <w:szCs w:val="22"/>
          <w:lang w:val="en-GB"/>
        </w:rPr>
        <w:t xml:space="preserve"> part. Another observation made by me is that my voice also went lower when talking about weaknesses, and this could also have compromised the interest of the audience. Moreover, I was </w:t>
      </w:r>
      <w:r w:rsidR="000E4D9E" w:rsidRPr="00FA662B">
        <w:rPr>
          <w:rFonts w:cs="Arial"/>
          <w:sz w:val="22"/>
          <w:szCs w:val="22"/>
          <w:lang w:val="en-GB"/>
        </w:rPr>
        <w:t>over reliant</w:t>
      </w:r>
      <w:r w:rsidRPr="00FA662B">
        <w:rPr>
          <w:rFonts w:cs="Arial"/>
          <w:sz w:val="22"/>
          <w:szCs w:val="22"/>
          <w:lang w:val="en-GB"/>
        </w:rPr>
        <w:t xml:space="preserve"> on the screen rather than speaking directly to the audience. This has served as an eye</w:t>
      </w:r>
      <w:r w:rsidR="000E4D9E" w:rsidRPr="00FA662B">
        <w:rPr>
          <w:rFonts w:cs="Arial"/>
          <w:sz w:val="22"/>
          <w:szCs w:val="22"/>
          <w:lang w:val="en-GB"/>
        </w:rPr>
        <w:t>-opener</w:t>
      </w:r>
      <w:r w:rsidRPr="00FA662B">
        <w:rPr>
          <w:rFonts w:cs="Arial"/>
          <w:sz w:val="22"/>
          <w:szCs w:val="22"/>
          <w:lang w:val="en-GB"/>
        </w:rPr>
        <w:t xml:space="preserve"> that presentation in the masses may not involve knowledge alone, but the techniques of non-verbal communication and interaction with the audience, which are critical in health and social care occupations. Otherwise, when I am not sure about my ability to put my ideas forward directly, it can influence the following interview or team meeting.</w:t>
      </w:r>
    </w:p>
    <w:p w14:paraId="7774693A" w14:textId="77777777" w:rsidR="0012570C" w:rsidRPr="00FA662B" w:rsidRDefault="00000000" w:rsidP="00FA662B">
      <w:pPr>
        <w:pStyle w:val="Heading2"/>
        <w:rPr>
          <w:rFonts w:cs="Arial"/>
          <w:sz w:val="22"/>
          <w:szCs w:val="22"/>
          <w:lang w:val="en-GB"/>
        </w:rPr>
      </w:pPr>
      <w:bookmarkStart w:id="16" w:name="_Toc213864041"/>
      <w:r w:rsidRPr="00FA662B">
        <w:rPr>
          <w:rFonts w:cs="Arial"/>
          <w:sz w:val="22"/>
          <w:szCs w:val="22"/>
          <w:lang w:val="en-GB"/>
        </w:rPr>
        <w:t>Action</w:t>
      </w:r>
      <w:bookmarkEnd w:id="16"/>
    </w:p>
    <w:p w14:paraId="47F5D48D" w14:textId="77777777" w:rsidR="0012570C" w:rsidRPr="00FA662B" w:rsidRDefault="00000000" w:rsidP="00FA662B">
      <w:pPr>
        <w:rPr>
          <w:rFonts w:cs="Arial"/>
          <w:sz w:val="22"/>
          <w:szCs w:val="22"/>
          <w:lang w:val="en-GB"/>
        </w:rPr>
      </w:pPr>
      <w:r w:rsidRPr="00FA662B">
        <w:rPr>
          <w:rFonts w:cs="Arial"/>
          <w:sz w:val="22"/>
          <w:szCs w:val="22"/>
          <w:lang w:val="en-GB"/>
        </w:rPr>
        <w:t xml:space="preserve">To answer this reflection, I am going to engage in action to enhance my presentation skills. To start with, I will go to workshops provided by the university on the topics of public speaking and confidence-building. All these will be useful in making me more in control over my tone, pace, and body language. Second, I will rehearse in front of a small audience frequently and request a comment to enhance my level of eye contact and delivery style. I will also strive to organise the material more consistently, with practice exercises of specific duration to make sure every aspect of my presentation is provided with the corresponding amount of time. I will use cue cards instead </w:t>
      </w:r>
      <w:r w:rsidRPr="00FA662B">
        <w:rPr>
          <w:rFonts w:cs="Arial"/>
          <w:sz w:val="22"/>
          <w:szCs w:val="22"/>
          <w:lang w:val="en-GB"/>
        </w:rPr>
        <w:lastRenderedPageBreak/>
        <w:t xml:space="preserve">of slides </w:t>
      </w:r>
      <w:proofErr w:type="gramStart"/>
      <w:r w:rsidRPr="00FA662B">
        <w:rPr>
          <w:rFonts w:cs="Arial"/>
          <w:sz w:val="22"/>
          <w:szCs w:val="22"/>
          <w:lang w:val="en-GB"/>
        </w:rPr>
        <w:t>in order to</w:t>
      </w:r>
      <w:proofErr w:type="gramEnd"/>
      <w:r w:rsidRPr="00FA662B">
        <w:rPr>
          <w:rFonts w:cs="Arial"/>
          <w:sz w:val="22"/>
          <w:szCs w:val="22"/>
          <w:lang w:val="en-GB"/>
        </w:rPr>
        <w:t xml:space="preserve"> avoid the dependency on my slides and place more emphasis on natural speaking to the audience. Such steps will also serve my career aspirations in the future, particularly in case I will have to attend interviews, facilitate team discussions or interact with service users and families. </w:t>
      </w:r>
      <w:proofErr w:type="gramStart"/>
      <w:r w:rsidRPr="00FA662B">
        <w:rPr>
          <w:rFonts w:cs="Arial"/>
          <w:sz w:val="22"/>
          <w:szCs w:val="22"/>
          <w:lang w:val="en-GB"/>
        </w:rPr>
        <w:t>On the whole</w:t>
      </w:r>
      <w:proofErr w:type="gramEnd"/>
      <w:r w:rsidRPr="00FA662B">
        <w:rPr>
          <w:rFonts w:cs="Arial"/>
          <w:sz w:val="22"/>
          <w:szCs w:val="22"/>
          <w:lang w:val="en-GB"/>
        </w:rPr>
        <w:t>, this presentation allowed me to realise that I am quite confident, as well as aware of things that make me feel uncomfortable during speaking. It is using this fact that I will be able to develop this further and become a more assured communicator, which will be essential within health and social care settings through structured practice and reflection.</w:t>
      </w:r>
    </w:p>
    <w:p w14:paraId="3CE7F014" w14:textId="77777777" w:rsidR="0012570C" w:rsidRPr="00FA662B" w:rsidRDefault="00000000" w:rsidP="00FA662B">
      <w:pPr>
        <w:pStyle w:val="Heading1"/>
        <w:keepNext w:val="0"/>
        <w:keepLines w:val="0"/>
        <w:rPr>
          <w:rFonts w:cs="Arial"/>
          <w:sz w:val="22"/>
          <w:szCs w:val="22"/>
          <w:lang w:val="en-GB"/>
        </w:rPr>
      </w:pPr>
      <w:bookmarkStart w:id="17" w:name="_97oh8feiejif" w:colFirst="0" w:colLast="0"/>
      <w:bookmarkEnd w:id="17"/>
      <w:r w:rsidRPr="00FA662B">
        <w:rPr>
          <w:rFonts w:cs="Arial"/>
          <w:sz w:val="22"/>
          <w:szCs w:val="22"/>
          <w:lang w:val="en-GB"/>
        </w:rPr>
        <w:br w:type="page"/>
      </w:r>
    </w:p>
    <w:p w14:paraId="28F1F45A" w14:textId="2D561527" w:rsidR="0012570C" w:rsidRPr="00FA662B" w:rsidRDefault="00000000" w:rsidP="00FA662B">
      <w:pPr>
        <w:pStyle w:val="Heading1"/>
        <w:keepNext w:val="0"/>
        <w:keepLines w:val="0"/>
        <w:rPr>
          <w:rFonts w:cs="Arial"/>
          <w:sz w:val="22"/>
          <w:szCs w:val="22"/>
          <w:lang w:val="en-GB"/>
        </w:rPr>
      </w:pPr>
      <w:bookmarkStart w:id="18" w:name="_Toc213864042"/>
      <w:r w:rsidRPr="00FA662B">
        <w:rPr>
          <w:rFonts w:cs="Arial"/>
          <w:sz w:val="22"/>
          <w:szCs w:val="22"/>
          <w:lang w:val="en-GB"/>
        </w:rPr>
        <w:lastRenderedPageBreak/>
        <w:t>Referenc</w:t>
      </w:r>
      <w:r w:rsidR="0089643B" w:rsidRPr="00FA662B">
        <w:rPr>
          <w:rFonts w:cs="Arial"/>
          <w:sz w:val="22"/>
          <w:szCs w:val="22"/>
          <w:lang w:val="en-GB"/>
        </w:rPr>
        <w:t>es</w:t>
      </w:r>
      <w:bookmarkEnd w:id="18"/>
    </w:p>
    <w:p w14:paraId="4E7D8EF2" w14:textId="659C8589" w:rsidR="0089643B" w:rsidRPr="00FA662B" w:rsidRDefault="0089643B" w:rsidP="00FA662B">
      <w:pPr>
        <w:pStyle w:val="NormalWeb"/>
        <w:spacing w:before="0" w:beforeAutospacing="0" w:after="0" w:afterAutospacing="0"/>
        <w:rPr>
          <w:rFonts w:cs="Arial"/>
          <w:color w:val="000000"/>
          <w:sz w:val="22"/>
          <w:szCs w:val="22"/>
          <w:lang w:val="en-GB"/>
        </w:rPr>
      </w:pPr>
      <w:r w:rsidRPr="00FA662B">
        <w:rPr>
          <w:rFonts w:cs="Arial"/>
          <w:color w:val="222222"/>
          <w:sz w:val="22"/>
          <w:szCs w:val="22"/>
          <w:shd w:val="clear" w:color="auto" w:fill="FFFFFF"/>
          <w:lang w:val="en-GB"/>
        </w:rPr>
        <w:t xml:space="preserve">Downey, C. and Crummy, A., 2022. The impact of childhood trauma on children's wellbeing and adult </w:t>
      </w:r>
      <w:r w:rsidR="00DC3FFD" w:rsidRPr="00FA662B">
        <w:rPr>
          <w:rFonts w:cs="Arial"/>
          <w:color w:val="222222"/>
          <w:sz w:val="22"/>
          <w:szCs w:val="22"/>
          <w:shd w:val="clear" w:color="auto" w:fill="FFFFFF"/>
          <w:lang w:val="en-GB"/>
        </w:rPr>
        <w:t>behaviour</w:t>
      </w:r>
      <w:r w:rsidRPr="00FA662B">
        <w:rPr>
          <w:rFonts w:cs="Arial"/>
          <w:color w:val="222222"/>
          <w:sz w:val="22"/>
          <w:szCs w:val="22"/>
          <w:shd w:val="clear" w:color="auto" w:fill="FFFFFF"/>
          <w:lang w:val="en-GB"/>
        </w:rPr>
        <w:t xml:space="preserve">. </w:t>
      </w:r>
      <w:r w:rsidRPr="00FA662B">
        <w:rPr>
          <w:rFonts w:cs="Arial"/>
          <w:i/>
          <w:iCs/>
          <w:color w:val="222222"/>
          <w:sz w:val="22"/>
          <w:szCs w:val="22"/>
          <w:shd w:val="clear" w:color="auto" w:fill="FFFFFF"/>
          <w:lang w:val="en-GB"/>
        </w:rPr>
        <w:t>European Journal of Trauma &amp; Dissociation</w:t>
      </w:r>
      <w:r w:rsidRPr="00FA662B">
        <w:rPr>
          <w:rFonts w:cs="Arial"/>
          <w:color w:val="222222"/>
          <w:sz w:val="22"/>
          <w:szCs w:val="22"/>
          <w:shd w:val="clear" w:color="auto" w:fill="FFFFFF"/>
          <w:lang w:val="en-GB"/>
        </w:rPr>
        <w:t xml:space="preserve">, </w:t>
      </w:r>
      <w:r w:rsidRPr="00FA662B">
        <w:rPr>
          <w:rFonts w:cs="Arial"/>
          <w:i/>
          <w:iCs/>
          <w:color w:val="222222"/>
          <w:sz w:val="22"/>
          <w:szCs w:val="22"/>
          <w:shd w:val="clear" w:color="auto" w:fill="FFFFFF"/>
          <w:lang w:val="en-GB"/>
        </w:rPr>
        <w:t>6</w:t>
      </w:r>
      <w:r w:rsidRPr="00FA662B">
        <w:rPr>
          <w:rFonts w:cs="Arial"/>
          <w:color w:val="222222"/>
          <w:sz w:val="22"/>
          <w:szCs w:val="22"/>
          <w:shd w:val="clear" w:color="auto" w:fill="FFFFFF"/>
          <w:lang w:val="en-GB"/>
        </w:rPr>
        <w:t>(1), p.100237.</w:t>
      </w:r>
    </w:p>
    <w:p w14:paraId="41E1B8D9" w14:textId="3741AAD2" w:rsidR="0089643B" w:rsidRPr="00FA662B" w:rsidRDefault="0089643B" w:rsidP="00FA662B">
      <w:pPr>
        <w:pStyle w:val="NormalWeb"/>
        <w:spacing w:before="0" w:beforeAutospacing="0" w:after="240" w:afterAutospacing="0"/>
        <w:rPr>
          <w:rFonts w:cs="Arial"/>
          <w:color w:val="000000"/>
          <w:sz w:val="22"/>
          <w:szCs w:val="22"/>
          <w:lang w:val="en-GB"/>
        </w:rPr>
      </w:pPr>
      <w:r w:rsidRPr="00FA662B">
        <w:rPr>
          <w:rFonts w:cs="Arial"/>
          <w:color w:val="222222"/>
          <w:sz w:val="22"/>
          <w:szCs w:val="22"/>
          <w:shd w:val="clear" w:color="auto" w:fill="FFFFFF"/>
          <w:lang w:val="en-GB"/>
        </w:rPr>
        <w:t xml:space="preserve">Health and Care Professions Council, 2023. </w:t>
      </w:r>
      <w:r w:rsidRPr="00FA662B">
        <w:rPr>
          <w:rFonts w:cs="Arial"/>
          <w:i/>
          <w:iCs/>
          <w:color w:val="222222"/>
          <w:sz w:val="22"/>
          <w:szCs w:val="22"/>
          <w:shd w:val="clear" w:color="auto" w:fill="FFFFFF"/>
          <w:lang w:val="en-GB"/>
        </w:rPr>
        <w:t xml:space="preserve">Standards of </w:t>
      </w:r>
      <w:proofErr w:type="gramStart"/>
      <w:r w:rsidRPr="00FA662B">
        <w:rPr>
          <w:rFonts w:cs="Arial"/>
          <w:i/>
          <w:iCs/>
          <w:color w:val="222222"/>
          <w:sz w:val="22"/>
          <w:szCs w:val="22"/>
          <w:shd w:val="clear" w:color="auto" w:fill="FFFFFF"/>
          <w:lang w:val="en-GB"/>
        </w:rPr>
        <w:t xml:space="preserve">Proficiency </w:t>
      </w:r>
      <w:r w:rsidRPr="00FA662B">
        <w:rPr>
          <w:rFonts w:cs="Arial"/>
          <w:color w:val="222222"/>
          <w:sz w:val="22"/>
          <w:szCs w:val="22"/>
          <w:shd w:val="clear" w:color="auto" w:fill="FFFFFF"/>
          <w:lang w:val="en-GB"/>
        </w:rPr>
        <w:t>.</w:t>
      </w:r>
      <w:proofErr w:type="gramEnd"/>
      <w:r w:rsidRPr="00FA662B">
        <w:rPr>
          <w:rFonts w:cs="Arial"/>
          <w:color w:val="222222"/>
          <w:sz w:val="22"/>
          <w:szCs w:val="22"/>
          <w:shd w:val="clear" w:color="auto" w:fill="FFFFFF"/>
          <w:lang w:val="en-GB"/>
        </w:rPr>
        <w:t xml:space="preserve"> [online] Hcpc-uk.org. Available at: https://www.hcpc-uk.org/standards/standards-of-proficiency/ [Accessed 12 Nov. 2025].</w:t>
      </w:r>
    </w:p>
    <w:p w14:paraId="0B7D3BFF" w14:textId="77777777" w:rsidR="0089643B" w:rsidRPr="00FA662B" w:rsidRDefault="0089643B" w:rsidP="00FA662B">
      <w:pPr>
        <w:pStyle w:val="NormalWeb"/>
        <w:spacing w:before="0" w:beforeAutospacing="0" w:after="0" w:afterAutospacing="0"/>
        <w:rPr>
          <w:rFonts w:cs="Arial"/>
          <w:color w:val="000000"/>
          <w:sz w:val="22"/>
          <w:szCs w:val="22"/>
          <w:lang w:val="en-GB"/>
        </w:rPr>
      </w:pPr>
      <w:r w:rsidRPr="00FA662B">
        <w:rPr>
          <w:rFonts w:cs="Arial"/>
          <w:color w:val="222222"/>
          <w:sz w:val="22"/>
          <w:szCs w:val="22"/>
          <w:shd w:val="clear" w:color="auto" w:fill="FFFFFF"/>
          <w:lang w:val="en-GB"/>
        </w:rPr>
        <w:t xml:space="preserve">Lipscomb, S.T., Chandler, K.D., Abshire, C., Jaramillo, J. and Kothari, B., 2022. Early childhood teachers’ self-efficacy and professional support predict work engagement. </w:t>
      </w:r>
      <w:r w:rsidRPr="00FA662B">
        <w:rPr>
          <w:rFonts w:cs="Arial"/>
          <w:i/>
          <w:iCs/>
          <w:color w:val="222222"/>
          <w:sz w:val="22"/>
          <w:szCs w:val="22"/>
          <w:shd w:val="clear" w:color="auto" w:fill="FFFFFF"/>
          <w:lang w:val="en-GB"/>
        </w:rPr>
        <w:t>Early childhood education journal</w:t>
      </w:r>
      <w:r w:rsidRPr="00FA662B">
        <w:rPr>
          <w:rFonts w:cs="Arial"/>
          <w:color w:val="222222"/>
          <w:sz w:val="22"/>
          <w:szCs w:val="22"/>
          <w:shd w:val="clear" w:color="auto" w:fill="FFFFFF"/>
          <w:lang w:val="en-GB"/>
        </w:rPr>
        <w:t xml:space="preserve">, </w:t>
      </w:r>
      <w:r w:rsidRPr="00FA662B">
        <w:rPr>
          <w:rFonts w:cs="Arial"/>
          <w:i/>
          <w:iCs/>
          <w:color w:val="222222"/>
          <w:sz w:val="22"/>
          <w:szCs w:val="22"/>
          <w:shd w:val="clear" w:color="auto" w:fill="FFFFFF"/>
          <w:lang w:val="en-GB"/>
        </w:rPr>
        <w:t>50</w:t>
      </w:r>
      <w:r w:rsidRPr="00FA662B">
        <w:rPr>
          <w:rFonts w:cs="Arial"/>
          <w:color w:val="222222"/>
          <w:sz w:val="22"/>
          <w:szCs w:val="22"/>
          <w:shd w:val="clear" w:color="auto" w:fill="FFFFFF"/>
          <w:lang w:val="en-GB"/>
        </w:rPr>
        <w:t>(4), pp.675-685.</w:t>
      </w:r>
    </w:p>
    <w:p w14:paraId="5E734CF9" w14:textId="77777777" w:rsidR="0089643B" w:rsidRPr="00FA662B" w:rsidRDefault="0089643B" w:rsidP="00FA662B">
      <w:pPr>
        <w:pStyle w:val="NormalWeb"/>
        <w:spacing w:before="0" w:beforeAutospacing="0" w:after="0" w:afterAutospacing="0"/>
        <w:rPr>
          <w:rFonts w:cs="Arial"/>
          <w:color w:val="000000"/>
          <w:sz w:val="22"/>
          <w:szCs w:val="22"/>
          <w:lang w:val="en-GB"/>
        </w:rPr>
      </w:pPr>
      <w:r w:rsidRPr="00FA662B">
        <w:rPr>
          <w:rFonts w:cs="Arial"/>
          <w:color w:val="222222"/>
          <w:sz w:val="22"/>
          <w:szCs w:val="22"/>
          <w:shd w:val="clear" w:color="auto" w:fill="FFFFFF"/>
          <w:lang w:val="en-GB"/>
        </w:rPr>
        <w:t xml:space="preserve">MacAlister, J., 2022. The independent review of children’s social care. </w:t>
      </w:r>
      <w:r w:rsidRPr="00FA662B">
        <w:rPr>
          <w:rFonts w:cs="Arial"/>
          <w:i/>
          <w:iCs/>
          <w:color w:val="222222"/>
          <w:sz w:val="22"/>
          <w:szCs w:val="22"/>
          <w:shd w:val="clear" w:color="auto" w:fill="FFFFFF"/>
          <w:lang w:val="en-GB"/>
        </w:rPr>
        <w:t>UK: UK Government</w:t>
      </w:r>
      <w:r w:rsidRPr="00FA662B">
        <w:rPr>
          <w:rFonts w:cs="Arial"/>
          <w:color w:val="222222"/>
          <w:sz w:val="22"/>
          <w:szCs w:val="22"/>
          <w:shd w:val="clear" w:color="auto" w:fill="FFFFFF"/>
          <w:lang w:val="en-GB"/>
        </w:rPr>
        <w:t>.</w:t>
      </w:r>
    </w:p>
    <w:p w14:paraId="085CD429" w14:textId="414A6189" w:rsidR="0089643B" w:rsidRPr="00FA662B" w:rsidRDefault="0089643B" w:rsidP="00FA662B">
      <w:pPr>
        <w:pStyle w:val="NormalWeb"/>
        <w:spacing w:before="0" w:beforeAutospacing="0" w:after="0" w:afterAutospacing="0"/>
        <w:rPr>
          <w:rFonts w:cs="Arial"/>
          <w:color w:val="000000"/>
          <w:sz w:val="22"/>
          <w:szCs w:val="22"/>
          <w:lang w:val="en-GB"/>
        </w:rPr>
      </w:pPr>
      <w:r w:rsidRPr="00FA662B">
        <w:rPr>
          <w:rFonts w:cs="Arial"/>
          <w:color w:val="222222"/>
          <w:sz w:val="22"/>
          <w:szCs w:val="22"/>
          <w:shd w:val="clear" w:color="auto" w:fill="FFFFFF"/>
          <w:lang w:val="en-GB"/>
        </w:rPr>
        <w:t xml:space="preserve">McKinney, A., Weisblatt, E.J., Hotson, K.L., Bilal Ahmed, Z., Dias, C., </w:t>
      </w:r>
      <w:r w:rsidR="00DC3FFD" w:rsidRPr="00FA662B">
        <w:rPr>
          <w:rFonts w:cs="Arial"/>
          <w:color w:val="222222"/>
          <w:sz w:val="22"/>
          <w:szCs w:val="22"/>
          <w:shd w:val="clear" w:color="auto" w:fill="FFFFFF"/>
          <w:lang w:val="en-GB"/>
        </w:rPr>
        <w:t>Ben Shalom</w:t>
      </w:r>
      <w:r w:rsidRPr="00FA662B">
        <w:rPr>
          <w:rFonts w:cs="Arial"/>
          <w:color w:val="222222"/>
          <w:sz w:val="22"/>
          <w:szCs w:val="22"/>
          <w:shd w:val="clear" w:color="auto" w:fill="FFFFFF"/>
          <w:lang w:val="en-GB"/>
        </w:rPr>
        <w:t xml:space="preserve">, D., Foster, J., Murphy, S., Villar, S.S. and Belmonte, M.K., 2021. Overcoming hurdles to intervention studies with autistic children with profound communication difficulties and their families. </w:t>
      </w:r>
      <w:r w:rsidRPr="00FA662B">
        <w:rPr>
          <w:rFonts w:cs="Arial"/>
          <w:i/>
          <w:iCs/>
          <w:color w:val="222222"/>
          <w:sz w:val="22"/>
          <w:szCs w:val="22"/>
          <w:shd w:val="clear" w:color="auto" w:fill="FFFFFF"/>
          <w:lang w:val="en-GB"/>
        </w:rPr>
        <w:t>Autism</w:t>
      </w:r>
      <w:r w:rsidRPr="00FA662B">
        <w:rPr>
          <w:rFonts w:cs="Arial"/>
          <w:color w:val="222222"/>
          <w:sz w:val="22"/>
          <w:szCs w:val="22"/>
          <w:shd w:val="clear" w:color="auto" w:fill="FFFFFF"/>
          <w:lang w:val="en-GB"/>
        </w:rPr>
        <w:t xml:space="preserve">, </w:t>
      </w:r>
      <w:r w:rsidRPr="00FA662B">
        <w:rPr>
          <w:rFonts w:cs="Arial"/>
          <w:i/>
          <w:iCs/>
          <w:color w:val="222222"/>
          <w:sz w:val="22"/>
          <w:szCs w:val="22"/>
          <w:shd w:val="clear" w:color="auto" w:fill="FFFFFF"/>
          <w:lang w:val="en-GB"/>
        </w:rPr>
        <w:t>25</w:t>
      </w:r>
      <w:r w:rsidRPr="00FA662B">
        <w:rPr>
          <w:rFonts w:cs="Arial"/>
          <w:color w:val="222222"/>
          <w:sz w:val="22"/>
          <w:szCs w:val="22"/>
          <w:shd w:val="clear" w:color="auto" w:fill="FFFFFF"/>
          <w:lang w:val="en-GB"/>
        </w:rPr>
        <w:t>(6), pp.1627-1639.</w:t>
      </w:r>
    </w:p>
    <w:p w14:paraId="6C43EB5B" w14:textId="77777777" w:rsidR="0089643B" w:rsidRPr="00FA662B" w:rsidRDefault="0089643B" w:rsidP="00FA662B">
      <w:pPr>
        <w:pStyle w:val="NormalWeb"/>
        <w:spacing w:before="0" w:beforeAutospacing="0" w:after="0" w:afterAutospacing="0"/>
        <w:rPr>
          <w:rFonts w:cs="Arial"/>
          <w:color w:val="000000"/>
          <w:sz w:val="22"/>
          <w:szCs w:val="22"/>
          <w:lang w:val="en-GB"/>
        </w:rPr>
      </w:pPr>
      <w:r w:rsidRPr="00FA662B">
        <w:rPr>
          <w:rFonts w:cs="Arial"/>
          <w:color w:val="222222"/>
          <w:sz w:val="22"/>
          <w:szCs w:val="22"/>
          <w:shd w:val="clear" w:color="auto" w:fill="FFFFFF"/>
          <w:lang w:val="en-GB"/>
        </w:rPr>
        <w:t xml:space="preserve">Metz, A., Albers, B., Burke, K., Bartley, L., Louison, L., Ward, C. and Farley, A., 2021. Implementation practice in human service systems: Understanding the principles and competencies of professionals who support implementation. </w:t>
      </w:r>
      <w:r w:rsidRPr="00FA662B">
        <w:rPr>
          <w:rFonts w:cs="Arial"/>
          <w:i/>
          <w:iCs/>
          <w:color w:val="222222"/>
          <w:sz w:val="22"/>
          <w:szCs w:val="22"/>
          <w:shd w:val="clear" w:color="auto" w:fill="FFFFFF"/>
          <w:lang w:val="en-GB"/>
        </w:rPr>
        <w:t>Human Service Organizations: Management, Leadership &amp; Governance</w:t>
      </w:r>
      <w:r w:rsidRPr="00FA662B">
        <w:rPr>
          <w:rFonts w:cs="Arial"/>
          <w:color w:val="222222"/>
          <w:sz w:val="22"/>
          <w:szCs w:val="22"/>
          <w:shd w:val="clear" w:color="auto" w:fill="FFFFFF"/>
          <w:lang w:val="en-GB"/>
        </w:rPr>
        <w:t xml:space="preserve">, </w:t>
      </w:r>
      <w:r w:rsidRPr="00FA662B">
        <w:rPr>
          <w:rFonts w:cs="Arial"/>
          <w:i/>
          <w:iCs/>
          <w:color w:val="222222"/>
          <w:sz w:val="22"/>
          <w:szCs w:val="22"/>
          <w:shd w:val="clear" w:color="auto" w:fill="FFFFFF"/>
          <w:lang w:val="en-GB"/>
        </w:rPr>
        <w:t>45</w:t>
      </w:r>
      <w:r w:rsidRPr="00FA662B">
        <w:rPr>
          <w:rFonts w:cs="Arial"/>
          <w:color w:val="222222"/>
          <w:sz w:val="22"/>
          <w:szCs w:val="22"/>
          <w:shd w:val="clear" w:color="auto" w:fill="FFFFFF"/>
          <w:lang w:val="en-GB"/>
        </w:rPr>
        <w:t>(3), pp.238-259.</w:t>
      </w:r>
    </w:p>
    <w:p w14:paraId="04A8E053" w14:textId="77777777" w:rsidR="0089643B" w:rsidRPr="00FA662B" w:rsidRDefault="0089643B" w:rsidP="00FA662B">
      <w:pPr>
        <w:pStyle w:val="NormalWeb"/>
        <w:spacing w:before="0" w:beforeAutospacing="0" w:after="0" w:afterAutospacing="0"/>
        <w:rPr>
          <w:rFonts w:cs="Arial"/>
          <w:color w:val="000000"/>
          <w:sz w:val="22"/>
          <w:szCs w:val="22"/>
          <w:lang w:val="en-GB"/>
        </w:rPr>
      </w:pPr>
      <w:r w:rsidRPr="00FA662B">
        <w:rPr>
          <w:rFonts w:cs="Arial"/>
          <w:color w:val="222222"/>
          <w:sz w:val="22"/>
          <w:szCs w:val="22"/>
          <w:shd w:val="clear" w:color="auto" w:fill="FFFFFF"/>
          <w:lang w:val="en-GB"/>
        </w:rPr>
        <w:t xml:space="preserve">Pink, S., Ferguson, H. and Kelly, L., 2022. Digital social work: Conceptualising a hybrid anticipatory practice. </w:t>
      </w:r>
      <w:r w:rsidRPr="00FA662B">
        <w:rPr>
          <w:rFonts w:cs="Arial"/>
          <w:i/>
          <w:iCs/>
          <w:color w:val="222222"/>
          <w:sz w:val="22"/>
          <w:szCs w:val="22"/>
          <w:shd w:val="clear" w:color="auto" w:fill="FFFFFF"/>
          <w:lang w:val="en-GB"/>
        </w:rPr>
        <w:t>Qualitative Social Work</w:t>
      </w:r>
      <w:r w:rsidRPr="00FA662B">
        <w:rPr>
          <w:rFonts w:cs="Arial"/>
          <w:color w:val="222222"/>
          <w:sz w:val="22"/>
          <w:szCs w:val="22"/>
          <w:shd w:val="clear" w:color="auto" w:fill="FFFFFF"/>
          <w:lang w:val="en-GB"/>
        </w:rPr>
        <w:t xml:space="preserve">, </w:t>
      </w:r>
      <w:r w:rsidRPr="00FA662B">
        <w:rPr>
          <w:rFonts w:cs="Arial"/>
          <w:i/>
          <w:iCs/>
          <w:color w:val="222222"/>
          <w:sz w:val="22"/>
          <w:szCs w:val="22"/>
          <w:shd w:val="clear" w:color="auto" w:fill="FFFFFF"/>
          <w:lang w:val="en-GB"/>
        </w:rPr>
        <w:t>21</w:t>
      </w:r>
      <w:r w:rsidRPr="00FA662B">
        <w:rPr>
          <w:rFonts w:cs="Arial"/>
          <w:color w:val="222222"/>
          <w:sz w:val="22"/>
          <w:szCs w:val="22"/>
          <w:shd w:val="clear" w:color="auto" w:fill="FFFFFF"/>
          <w:lang w:val="en-GB"/>
        </w:rPr>
        <w:t>(2), pp.413-430.</w:t>
      </w:r>
    </w:p>
    <w:p w14:paraId="5DB27098" w14:textId="1772CB51" w:rsidR="0089643B" w:rsidRPr="00FA662B" w:rsidRDefault="0089643B" w:rsidP="00FA662B">
      <w:pPr>
        <w:rPr>
          <w:rFonts w:cs="Arial"/>
          <w:sz w:val="22"/>
          <w:szCs w:val="22"/>
          <w:lang w:val="en-GB"/>
        </w:rPr>
      </w:pPr>
      <w:r w:rsidRPr="00FA662B">
        <w:rPr>
          <w:rFonts w:cs="Arial"/>
          <w:color w:val="222222"/>
          <w:sz w:val="22"/>
          <w:szCs w:val="22"/>
          <w:shd w:val="clear" w:color="auto" w:fill="FFFFFF"/>
          <w:lang w:val="en-GB"/>
        </w:rPr>
        <w:t xml:space="preserve">University of Cambridge, 2025. </w:t>
      </w:r>
      <w:r w:rsidRPr="00FA662B">
        <w:rPr>
          <w:rFonts w:cs="Arial"/>
          <w:i/>
          <w:iCs/>
          <w:color w:val="222222"/>
          <w:sz w:val="22"/>
          <w:szCs w:val="22"/>
          <w:shd w:val="clear" w:color="auto" w:fill="FFFFFF"/>
          <w:lang w:val="en-GB"/>
        </w:rPr>
        <w:t>Reflective Practice toolkit: Models of Reflection</w:t>
      </w:r>
      <w:r w:rsidRPr="00FA662B">
        <w:rPr>
          <w:rFonts w:cs="Arial"/>
          <w:color w:val="222222"/>
          <w:sz w:val="22"/>
          <w:szCs w:val="22"/>
          <w:shd w:val="clear" w:color="auto" w:fill="FFFFFF"/>
          <w:lang w:val="en-GB"/>
        </w:rPr>
        <w:t>. [online] University of Cambridge. Available at: https://libguides.cam.ac.uk/reflectivepracticetoolkit/models [Accessed 12 Nov. 2025].</w:t>
      </w:r>
    </w:p>
    <w:p w14:paraId="6537E64D" w14:textId="77777777" w:rsidR="0012570C" w:rsidRPr="00C05872" w:rsidRDefault="0012570C">
      <w:pPr>
        <w:rPr>
          <w:lang w:val="en-GB"/>
        </w:rPr>
      </w:pPr>
    </w:p>
    <w:sectPr w:rsidR="0012570C" w:rsidRPr="00C05872">
      <w:headerReference w:type="default" r:id="rId9"/>
      <w:footerReference w:type="default" r:id="rId10"/>
      <w:footerReference w:type="first" r:id="rId1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43791" w14:textId="77777777" w:rsidR="00647905" w:rsidRDefault="00647905">
      <w:pPr>
        <w:spacing w:line="240" w:lineRule="auto"/>
      </w:pPr>
      <w:r>
        <w:separator/>
      </w:r>
    </w:p>
  </w:endnote>
  <w:endnote w:type="continuationSeparator" w:id="0">
    <w:p w14:paraId="48A16E82" w14:textId="77777777" w:rsidR="00647905" w:rsidRDefault="006479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B3B1867-B153-4649-AF92-854171A5628B}"/>
  </w:font>
  <w:font w:name="Cambria">
    <w:panose1 w:val="02040503050406030204"/>
    <w:charset w:val="00"/>
    <w:family w:val="roman"/>
    <w:pitch w:val="variable"/>
    <w:sig w:usb0="E00006FF" w:usb1="420024FF" w:usb2="02000000" w:usb3="00000000" w:csb0="0000019F" w:csb1="00000000"/>
    <w:embedRegular r:id="rId2" w:fontKey="{FB5B201A-B0B3-446D-AEA4-04AE764F8B8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62938" w14:textId="77777777" w:rsidR="0012570C" w:rsidRDefault="00000000">
    <w:pPr>
      <w:jc w:val="right"/>
    </w:pPr>
    <w:r>
      <w:fldChar w:fldCharType="begin"/>
    </w:r>
    <w:r>
      <w:instrText>PAGE</w:instrText>
    </w:r>
    <w:r>
      <w:fldChar w:fldCharType="separate"/>
    </w:r>
    <w:r w:rsidR="00B27D4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D8A52" w14:textId="77777777" w:rsidR="0012570C" w:rsidRDefault="001257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CD0C9" w14:textId="77777777" w:rsidR="00647905" w:rsidRDefault="00647905">
      <w:pPr>
        <w:spacing w:line="240" w:lineRule="auto"/>
      </w:pPr>
      <w:r>
        <w:separator/>
      </w:r>
    </w:p>
  </w:footnote>
  <w:footnote w:type="continuationSeparator" w:id="0">
    <w:p w14:paraId="0740B93E" w14:textId="77777777" w:rsidR="00647905" w:rsidRDefault="0064790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F7B47" w14:textId="77777777" w:rsidR="0012570C" w:rsidRDefault="0012570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136B03"/>
    <w:multiLevelType w:val="multilevel"/>
    <w:tmpl w:val="60FAE9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0E494C"/>
    <w:multiLevelType w:val="multilevel"/>
    <w:tmpl w:val="5096105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83463772">
    <w:abstractNumId w:val="0"/>
  </w:num>
  <w:num w:numId="2" w16cid:durableId="838157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70C"/>
    <w:rsid w:val="000E4D9E"/>
    <w:rsid w:val="0012570C"/>
    <w:rsid w:val="00562CA4"/>
    <w:rsid w:val="00647905"/>
    <w:rsid w:val="0089643B"/>
    <w:rsid w:val="00B27D49"/>
    <w:rsid w:val="00B808E2"/>
    <w:rsid w:val="00C05872"/>
    <w:rsid w:val="00D27FAF"/>
    <w:rsid w:val="00DC3FFD"/>
    <w:rsid w:val="00E9231E"/>
    <w:rsid w:val="00EA4E9C"/>
    <w:rsid w:val="00F40A1F"/>
    <w:rsid w:val="00FA66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AC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43B"/>
    <w:rPr>
      <w:rFonts w:eastAsia="Times New Roman" w:cs="Times New Roman"/>
      <w:sz w:val="24"/>
      <w:szCs w:val="24"/>
      <w:lang w:val="en-IN"/>
    </w:rPr>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
    <w:basedOn w:val="TableNormal0"/>
    <w:tblPr>
      <w:tblStyleRowBandSize w:val="1"/>
      <w:tblStyleColBandSize w:val="1"/>
    </w:tblPr>
  </w:style>
  <w:style w:type="table" w:styleId="TableGrid">
    <w:name w:val="Table Grid"/>
    <w:basedOn w:val="TableNormal"/>
    <w:uiPriority w:val="39"/>
    <w:rsid w:val="00B27D4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9643B"/>
    <w:pPr>
      <w:spacing w:before="100" w:beforeAutospacing="1" w:after="100" w:afterAutospacing="1"/>
    </w:pPr>
  </w:style>
  <w:style w:type="paragraph" w:styleId="TOC1">
    <w:name w:val="toc 1"/>
    <w:basedOn w:val="Normal"/>
    <w:next w:val="Normal"/>
    <w:autoRedefine/>
    <w:uiPriority w:val="39"/>
    <w:unhideWhenUsed/>
    <w:rsid w:val="0089643B"/>
    <w:pPr>
      <w:spacing w:after="100"/>
    </w:pPr>
  </w:style>
  <w:style w:type="paragraph" w:styleId="TOC2">
    <w:name w:val="toc 2"/>
    <w:basedOn w:val="Normal"/>
    <w:next w:val="Normal"/>
    <w:autoRedefine/>
    <w:uiPriority w:val="39"/>
    <w:unhideWhenUsed/>
    <w:rsid w:val="0089643B"/>
    <w:pPr>
      <w:spacing w:after="100"/>
      <w:ind w:left="240"/>
    </w:pPr>
  </w:style>
  <w:style w:type="character" w:styleId="Hyperlink">
    <w:name w:val="Hyperlink"/>
    <w:basedOn w:val="DefaultParagraphFont"/>
    <w:uiPriority w:val="99"/>
    <w:unhideWhenUsed/>
    <w:rsid w:val="008964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E5910-EAEE-E443-9ED2-F0F0D1431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2745</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2025-11-12T12:51:00Z</dcterms:created>
  <dcterms:modified xsi:type="dcterms:W3CDTF">2025-11-14T22:04:00Z</dcterms:modified>
</cp:coreProperties>
</file>