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FE07BD" w14:textId="77777777" w:rsidR="005F600A" w:rsidRPr="005F600A" w:rsidRDefault="005F600A" w:rsidP="005F600A">
      <w:pPr>
        <w:spacing w:line="360" w:lineRule="auto"/>
        <w:jc w:val="both"/>
        <w:rPr>
          <w:rFonts w:ascii="Arial" w:hAnsi="Arial" w:cs="Arial"/>
          <w:b/>
          <w:bCs/>
        </w:rPr>
      </w:pPr>
    </w:p>
    <w:p w14:paraId="27F9B52B" w14:textId="77777777" w:rsidR="005F600A" w:rsidRPr="005F600A" w:rsidRDefault="005F600A" w:rsidP="005F600A">
      <w:pPr>
        <w:spacing w:line="360" w:lineRule="auto"/>
        <w:jc w:val="both"/>
        <w:rPr>
          <w:rFonts w:ascii="Arial" w:hAnsi="Arial" w:cs="Arial"/>
          <w:b/>
          <w:bCs/>
        </w:rPr>
      </w:pPr>
    </w:p>
    <w:p w14:paraId="1488D859" w14:textId="77777777" w:rsidR="005F600A" w:rsidRPr="005F600A" w:rsidRDefault="005F600A" w:rsidP="005F600A">
      <w:pPr>
        <w:spacing w:line="360" w:lineRule="auto"/>
        <w:jc w:val="both"/>
        <w:rPr>
          <w:rFonts w:ascii="Arial" w:hAnsi="Arial" w:cs="Arial"/>
          <w:b/>
          <w:bCs/>
        </w:rPr>
      </w:pPr>
    </w:p>
    <w:p w14:paraId="205C4E50" w14:textId="77777777" w:rsidR="005F600A" w:rsidRPr="005F600A" w:rsidRDefault="005F600A" w:rsidP="005F600A">
      <w:pPr>
        <w:spacing w:line="360" w:lineRule="auto"/>
        <w:jc w:val="center"/>
        <w:rPr>
          <w:rFonts w:ascii="Arial" w:hAnsi="Arial" w:cs="Arial"/>
          <w:b/>
          <w:bCs/>
        </w:rPr>
      </w:pPr>
    </w:p>
    <w:p w14:paraId="7C3B50F1" w14:textId="55F0E1E4" w:rsidR="00100E96" w:rsidRPr="000D5639" w:rsidRDefault="00100E96" w:rsidP="000D5639">
      <w:pPr>
        <w:spacing w:line="360" w:lineRule="auto"/>
        <w:rPr>
          <w:rFonts w:ascii="Arial" w:hAnsi="Arial" w:cs="Arial"/>
          <w:b/>
          <w:bCs/>
        </w:rPr>
      </w:pPr>
    </w:p>
    <w:p w14:paraId="55375BE2" w14:textId="77777777" w:rsidR="000D5639" w:rsidRDefault="000D5639" w:rsidP="000D5639">
      <w:pPr>
        <w:spacing w:line="360" w:lineRule="auto"/>
        <w:rPr>
          <w:rFonts w:ascii="Arial" w:hAnsi="Arial" w:cs="Arial"/>
          <w:b/>
          <w:bCs/>
          <w:sz w:val="36"/>
          <w:szCs w:val="36"/>
        </w:rPr>
      </w:pPr>
      <w:r>
        <w:rPr>
          <w:rFonts w:ascii="Arial" w:eastAsia="Calibri" w:hAnsi="Arial" w:cs="Arial"/>
          <w:b/>
          <w:bCs/>
          <w:sz w:val="36"/>
          <w:szCs w:val="36"/>
        </w:rPr>
        <w:t xml:space="preserve">Course title: </w:t>
      </w:r>
      <w:r>
        <w:rPr>
          <w:rFonts w:ascii="Arial" w:hAnsi="Arial" w:cs="Arial"/>
          <w:b/>
          <w:bCs/>
          <w:sz w:val="36"/>
          <w:szCs w:val="36"/>
        </w:rPr>
        <w:t>Psychology for Health and Social Care</w:t>
      </w:r>
    </w:p>
    <w:p w14:paraId="47CCD793" w14:textId="77777777" w:rsidR="000D5639" w:rsidRDefault="000D5639" w:rsidP="000D5639">
      <w:pPr>
        <w:spacing w:line="360" w:lineRule="auto"/>
        <w:rPr>
          <w:rFonts w:ascii="Arial" w:hAnsi="Arial" w:cs="Arial"/>
          <w:b/>
          <w:bCs/>
          <w:sz w:val="36"/>
          <w:szCs w:val="36"/>
        </w:rPr>
      </w:pPr>
      <w:r>
        <w:rPr>
          <w:rFonts w:ascii="Arial" w:hAnsi="Arial" w:cs="Arial"/>
          <w:b/>
          <w:bCs/>
          <w:sz w:val="36"/>
          <w:szCs w:val="36"/>
        </w:rPr>
        <w:t>Course Lecturer: Diya Ganguly</w:t>
      </w:r>
    </w:p>
    <w:p w14:paraId="18770084" w14:textId="77777777" w:rsidR="000D5639" w:rsidRDefault="000D5639" w:rsidP="000D5639">
      <w:pPr>
        <w:spacing w:line="360" w:lineRule="auto"/>
        <w:rPr>
          <w:rFonts w:ascii="Arial" w:hAnsi="Arial" w:cs="Arial"/>
          <w:b/>
          <w:bCs/>
          <w:sz w:val="36"/>
          <w:szCs w:val="36"/>
        </w:rPr>
      </w:pPr>
      <w:r>
        <w:rPr>
          <w:rFonts w:ascii="Arial" w:hAnsi="Arial" w:cs="Arial"/>
          <w:b/>
          <w:bCs/>
          <w:sz w:val="36"/>
          <w:szCs w:val="36"/>
        </w:rPr>
        <w:t>University of Wales Trinity Saint David</w:t>
      </w:r>
    </w:p>
    <w:p w14:paraId="285B80D3" w14:textId="77777777" w:rsidR="000D5639" w:rsidRDefault="000D5639" w:rsidP="000D5639">
      <w:pPr>
        <w:spacing w:line="360" w:lineRule="auto"/>
        <w:rPr>
          <w:rFonts w:ascii="Arial" w:hAnsi="Arial" w:cs="Arial"/>
          <w:b/>
          <w:bCs/>
          <w:sz w:val="36"/>
          <w:szCs w:val="36"/>
        </w:rPr>
      </w:pPr>
      <w:r>
        <w:rPr>
          <w:rFonts w:ascii="Arial" w:hAnsi="Arial" w:cs="Arial"/>
          <w:b/>
          <w:bCs/>
          <w:sz w:val="36"/>
          <w:szCs w:val="36"/>
        </w:rPr>
        <w:t>Student Name: Emole Lawrence Favour</w:t>
      </w:r>
    </w:p>
    <w:p w14:paraId="149C0D05" w14:textId="5969F352" w:rsidR="00E24C10" w:rsidRPr="005F600A" w:rsidRDefault="000D5639" w:rsidP="000D5639">
      <w:pPr>
        <w:spacing w:line="360" w:lineRule="auto"/>
        <w:jc w:val="both"/>
        <w:rPr>
          <w:rFonts w:ascii="Arial" w:eastAsia="Times New Roman" w:hAnsi="Arial" w:cs="Arial"/>
          <w:b/>
          <w:bCs/>
        </w:rPr>
      </w:pPr>
      <w:r>
        <w:rPr>
          <w:rFonts w:ascii="Arial" w:hAnsi="Arial" w:cs="Arial"/>
          <w:b/>
          <w:bCs/>
          <w:sz w:val="36"/>
          <w:szCs w:val="36"/>
        </w:rPr>
        <w:t>Student Number: 1908220</w:t>
      </w:r>
    </w:p>
    <w:p w14:paraId="04E42E28" w14:textId="77777777" w:rsidR="00E24C10" w:rsidRPr="005F600A" w:rsidRDefault="00E24C10" w:rsidP="005F600A">
      <w:pPr>
        <w:spacing w:line="360" w:lineRule="auto"/>
        <w:jc w:val="both"/>
        <w:rPr>
          <w:rFonts w:ascii="Arial" w:eastAsia="Times New Roman" w:hAnsi="Arial" w:cs="Arial"/>
          <w:b/>
          <w:bCs/>
        </w:rPr>
      </w:pPr>
    </w:p>
    <w:p w14:paraId="5481DBFF" w14:textId="77777777" w:rsidR="00E24C10" w:rsidRPr="005F600A" w:rsidRDefault="00E24C10" w:rsidP="005F600A">
      <w:pPr>
        <w:spacing w:line="360" w:lineRule="auto"/>
        <w:jc w:val="both"/>
        <w:rPr>
          <w:rFonts w:ascii="Arial" w:eastAsia="Times New Roman" w:hAnsi="Arial" w:cs="Arial"/>
          <w:b/>
          <w:bCs/>
        </w:rPr>
      </w:pPr>
    </w:p>
    <w:p w14:paraId="2E4581C7" w14:textId="77777777" w:rsidR="00E24C10" w:rsidRPr="005F600A" w:rsidRDefault="00E24C10" w:rsidP="005F600A">
      <w:pPr>
        <w:spacing w:line="360" w:lineRule="auto"/>
        <w:jc w:val="both"/>
        <w:rPr>
          <w:rFonts w:ascii="Arial" w:eastAsia="Times New Roman" w:hAnsi="Arial" w:cs="Arial"/>
          <w:b/>
          <w:bCs/>
        </w:rPr>
      </w:pPr>
    </w:p>
    <w:p w14:paraId="32B3117B" w14:textId="77777777" w:rsidR="00E24C10" w:rsidRPr="005F600A" w:rsidRDefault="00E24C10" w:rsidP="005F600A">
      <w:pPr>
        <w:spacing w:line="360" w:lineRule="auto"/>
        <w:jc w:val="both"/>
        <w:rPr>
          <w:rFonts w:ascii="Arial" w:eastAsia="Times New Roman" w:hAnsi="Arial" w:cs="Arial"/>
          <w:b/>
          <w:bCs/>
        </w:rPr>
      </w:pPr>
    </w:p>
    <w:p w14:paraId="4B7E8569" w14:textId="77777777" w:rsidR="00E24C10" w:rsidRPr="005F600A" w:rsidRDefault="00E24C10" w:rsidP="005F600A">
      <w:pPr>
        <w:spacing w:line="360" w:lineRule="auto"/>
        <w:jc w:val="both"/>
        <w:rPr>
          <w:rFonts w:ascii="Arial" w:eastAsia="Times New Roman" w:hAnsi="Arial" w:cs="Arial"/>
          <w:b/>
          <w:bCs/>
        </w:rPr>
      </w:pPr>
    </w:p>
    <w:p w14:paraId="1E64EA43" w14:textId="77777777" w:rsidR="00E24C10" w:rsidRPr="005F600A" w:rsidRDefault="00E24C10" w:rsidP="005F600A">
      <w:pPr>
        <w:spacing w:line="360" w:lineRule="auto"/>
        <w:jc w:val="both"/>
        <w:rPr>
          <w:rFonts w:ascii="Arial" w:eastAsia="Times New Roman" w:hAnsi="Arial" w:cs="Arial"/>
          <w:b/>
          <w:bCs/>
        </w:rPr>
      </w:pPr>
    </w:p>
    <w:p w14:paraId="47F315A8" w14:textId="77777777" w:rsidR="00E24C10" w:rsidRPr="005F600A" w:rsidRDefault="00E24C10" w:rsidP="005F600A">
      <w:pPr>
        <w:spacing w:line="360" w:lineRule="auto"/>
        <w:jc w:val="both"/>
        <w:rPr>
          <w:rFonts w:ascii="Arial" w:eastAsia="Times New Roman" w:hAnsi="Arial" w:cs="Arial"/>
          <w:b/>
          <w:bCs/>
        </w:rPr>
      </w:pPr>
    </w:p>
    <w:p w14:paraId="3BC34D3F" w14:textId="77777777" w:rsidR="00E24C10" w:rsidRPr="005F600A" w:rsidRDefault="00E24C10" w:rsidP="005F600A">
      <w:pPr>
        <w:spacing w:line="360" w:lineRule="auto"/>
        <w:jc w:val="both"/>
        <w:rPr>
          <w:rFonts w:ascii="Arial" w:eastAsia="Times New Roman" w:hAnsi="Arial" w:cs="Arial"/>
          <w:b/>
          <w:bCs/>
        </w:rPr>
      </w:pPr>
    </w:p>
    <w:p w14:paraId="4E2C423C" w14:textId="7AAC202D" w:rsidR="00E24C10" w:rsidRPr="005F600A" w:rsidRDefault="00A83E14" w:rsidP="005F600A">
      <w:pPr>
        <w:spacing w:line="360" w:lineRule="auto"/>
        <w:jc w:val="both"/>
        <w:rPr>
          <w:rFonts w:ascii="Arial" w:eastAsia="Times New Roman" w:hAnsi="Arial" w:cs="Arial"/>
          <w:b/>
          <w:bCs/>
        </w:rPr>
      </w:pPr>
      <w:r>
        <w:rPr>
          <w:rFonts w:ascii="Arial" w:eastAsia="Times New Roman" w:hAnsi="Arial" w:cs="Arial"/>
          <w:b/>
          <w:bCs/>
          <w:sz w:val="36"/>
          <w:szCs w:val="36"/>
        </w:rPr>
        <w:t xml:space="preserve">                      </w:t>
      </w:r>
      <w:bookmarkStart w:id="0" w:name="_GoBack"/>
      <w:bookmarkEnd w:id="0"/>
      <w:r w:rsidRPr="000D5639">
        <w:rPr>
          <w:rFonts w:ascii="Arial" w:eastAsia="Times New Roman" w:hAnsi="Arial" w:cs="Arial"/>
          <w:b/>
          <w:bCs/>
          <w:sz w:val="36"/>
          <w:szCs w:val="36"/>
        </w:rPr>
        <w:t>Assessment-2</w:t>
      </w:r>
      <w:r>
        <w:rPr>
          <w:rFonts w:ascii="Arial" w:eastAsia="Times New Roman" w:hAnsi="Arial" w:cs="Arial"/>
          <w:b/>
          <w:bCs/>
          <w:sz w:val="36"/>
          <w:szCs w:val="36"/>
        </w:rPr>
        <w:t xml:space="preserve"> </w:t>
      </w:r>
    </w:p>
    <w:p w14:paraId="7ECDE579" w14:textId="77777777" w:rsidR="00E24C10" w:rsidRPr="005F600A" w:rsidRDefault="00E24C10" w:rsidP="005F600A">
      <w:pPr>
        <w:spacing w:line="360" w:lineRule="auto"/>
        <w:jc w:val="both"/>
        <w:rPr>
          <w:rFonts w:ascii="Arial" w:eastAsia="Times New Roman" w:hAnsi="Arial" w:cs="Arial"/>
          <w:b/>
          <w:bCs/>
        </w:rPr>
      </w:pPr>
    </w:p>
    <w:p w14:paraId="01A3B829" w14:textId="77777777" w:rsidR="00E24C10" w:rsidRPr="005F600A" w:rsidRDefault="00E24C10" w:rsidP="005F600A">
      <w:pPr>
        <w:spacing w:line="360" w:lineRule="auto"/>
        <w:jc w:val="both"/>
        <w:rPr>
          <w:rFonts w:ascii="Arial" w:eastAsia="Times New Roman" w:hAnsi="Arial" w:cs="Arial"/>
          <w:b/>
          <w:bCs/>
        </w:rPr>
      </w:pPr>
    </w:p>
    <w:p w14:paraId="2BDD2FE7" w14:textId="77777777" w:rsidR="00E24C10" w:rsidRPr="005F600A" w:rsidRDefault="00E24C10" w:rsidP="005F600A">
      <w:pPr>
        <w:spacing w:line="360" w:lineRule="auto"/>
        <w:jc w:val="both"/>
        <w:rPr>
          <w:rFonts w:ascii="Arial" w:eastAsia="Times New Roman" w:hAnsi="Arial" w:cs="Arial"/>
          <w:b/>
          <w:bCs/>
        </w:rPr>
      </w:pPr>
    </w:p>
    <w:p w14:paraId="54761ED2" w14:textId="77777777" w:rsidR="00E24C10" w:rsidRPr="005F600A" w:rsidRDefault="00E24C10" w:rsidP="005F600A">
      <w:pPr>
        <w:spacing w:line="360" w:lineRule="auto"/>
        <w:jc w:val="both"/>
        <w:rPr>
          <w:rFonts w:ascii="Arial" w:eastAsia="Times New Roman" w:hAnsi="Arial" w:cs="Arial"/>
          <w:b/>
          <w:bCs/>
        </w:rPr>
      </w:pPr>
    </w:p>
    <w:p w14:paraId="77D8DD86" w14:textId="77777777" w:rsidR="00E24C10" w:rsidRPr="005F600A" w:rsidRDefault="00E24C10" w:rsidP="005F600A">
      <w:pPr>
        <w:spacing w:line="360" w:lineRule="auto"/>
        <w:jc w:val="both"/>
        <w:rPr>
          <w:rFonts w:ascii="Arial" w:eastAsia="Times New Roman" w:hAnsi="Arial" w:cs="Arial"/>
          <w:b/>
          <w:bCs/>
        </w:rPr>
      </w:pPr>
    </w:p>
    <w:p w14:paraId="765D1BA3" w14:textId="77777777" w:rsidR="00E24C10" w:rsidRPr="005F600A" w:rsidRDefault="00E24C10" w:rsidP="005F600A">
      <w:pPr>
        <w:spacing w:line="360" w:lineRule="auto"/>
        <w:jc w:val="both"/>
        <w:rPr>
          <w:rFonts w:ascii="Arial" w:eastAsia="Times New Roman" w:hAnsi="Arial" w:cs="Arial"/>
          <w:b/>
          <w:bCs/>
        </w:rPr>
      </w:pPr>
    </w:p>
    <w:p w14:paraId="24EB1802" w14:textId="6A04D9EB" w:rsidR="005F600A" w:rsidRDefault="005F600A" w:rsidP="005F600A">
      <w:pPr>
        <w:spacing w:line="360" w:lineRule="auto"/>
        <w:jc w:val="both"/>
        <w:rPr>
          <w:rFonts w:ascii="Arial" w:eastAsia="Times New Roman" w:hAnsi="Arial" w:cs="Arial"/>
          <w:b/>
          <w:bCs/>
        </w:rPr>
      </w:pPr>
    </w:p>
    <w:p w14:paraId="5728FA5D" w14:textId="5A19B480" w:rsidR="005F600A" w:rsidRDefault="005F600A" w:rsidP="005F600A">
      <w:pPr>
        <w:spacing w:line="360" w:lineRule="auto"/>
        <w:jc w:val="both"/>
        <w:rPr>
          <w:rFonts w:ascii="Arial" w:eastAsia="Times New Roman" w:hAnsi="Arial" w:cs="Arial"/>
          <w:b/>
          <w:bCs/>
        </w:rPr>
      </w:pPr>
    </w:p>
    <w:p w14:paraId="272E6FDD" w14:textId="1516D60D" w:rsidR="005F600A" w:rsidRPr="000D5639" w:rsidRDefault="000D5639" w:rsidP="000D5639">
      <w:pPr>
        <w:tabs>
          <w:tab w:val="left" w:pos="2910"/>
        </w:tabs>
        <w:spacing w:line="360" w:lineRule="auto"/>
        <w:jc w:val="both"/>
        <w:rPr>
          <w:rFonts w:ascii="Arial" w:eastAsia="Times New Roman" w:hAnsi="Arial" w:cs="Arial"/>
          <w:b/>
          <w:bCs/>
          <w:sz w:val="36"/>
          <w:szCs w:val="36"/>
        </w:rPr>
      </w:pPr>
      <w:r w:rsidRPr="000D5639">
        <w:rPr>
          <w:rFonts w:ascii="Arial" w:eastAsia="Times New Roman" w:hAnsi="Arial" w:cs="Arial"/>
          <w:b/>
          <w:bCs/>
          <w:sz w:val="36"/>
          <w:szCs w:val="36"/>
        </w:rPr>
        <w:tab/>
      </w:r>
    </w:p>
    <w:p w14:paraId="1B5FDE5A" w14:textId="7CBCC849" w:rsidR="00E777F6" w:rsidRPr="005F600A" w:rsidRDefault="00E777F6" w:rsidP="005F600A">
      <w:pPr>
        <w:spacing w:line="360" w:lineRule="auto"/>
        <w:jc w:val="both"/>
        <w:rPr>
          <w:rFonts w:ascii="Arial" w:eastAsia="Times New Roman" w:hAnsi="Arial" w:cs="Arial"/>
          <w:b/>
          <w:bCs/>
        </w:rPr>
      </w:pPr>
      <w:r w:rsidRPr="000D5639">
        <w:rPr>
          <w:rFonts w:ascii="Arial" w:eastAsia="Times New Roman" w:hAnsi="Arial" w:cs="Arial"/>
          <w:b/>
          <w:bCs/>
          <w:sz w:val="36"/>
          <w:szCs w:val="36"/>
        </w:rPr>
        <w:t>Assessment-2</w:t>
      </w:r>
      <w:r w:rsidR="00100E96" w:rsidRPr="000D5639">
        <w:rPr>
          <w:rFonts w:ascii="Arial" w:eastAsia="Times New Roman" w:hAnsi="Arial" w:cs="Arial"/>
          <w:b/>
          <w:bCs/>
          <w:sz w:val="36"/>
          <w:szCs w:val="36"/>
        </w:rPr>
        <w:t xml:space="preserve"> (Reflective Essay</w:t>
      </w:r>
      <w:r w:rsidR="00100E96" w:rsidRPr="005F600A">
        <w:rPr>
          <w:rFonts w:ascii="Arial" w:eastAsia="Times New Roman" w:hAnsi="Arial" w:cs="Arial"/>
          <w:b/>
          <w:bCs/>
        </w:rPr>
        <w:t>)</w:t>
      </w:r>
    </w:p>
    <w:p w14:paraId="3DBE0E4A" w14:textId="5F45FF4C" w:rsidR="48E03306" w:rsidRPr="000D5639" w:rsidRDefault="48E03306" w:rsidP="005F600A">
      <w:pPr>
        <w:spacing w:line="360" w:lineRule="auto"/>
        <w:jc w:val="both"/>
        <w:rPr>
          <w:rFonts w:ascii="Arial" w:hAnsi="Arial" w:cs="Arial"/>
          <w:sz w:val="28"/>
          <w:szCs w:val="28"/>
        </w:rPr>
      </w:pPr>
      <w:r w:rsidRPr="000D5639">
        <w:rPr>
          <w:rFonts w:ascii="Arial" w:eastAsia="Times New Roman" w:hAnsi="Arial" w:cs="Arial"/>
          <w:sz w:val="28"/>
          <w:szCs w:val="28"/>
        </w:rPr>
        <w:t>Psychology is described to be the study of psychological and behavioural processes in regards to illness and health</w:t>
      </w:r>
      <w:r w:rsidRPr="000D5639">
        <w:rPr>
          <w:rFonts w:ascii="Arial" w:eastAsia="Open Sans" w:hAnsi="Arial" w:cs="Arial"/>
          <w:color w:val="000000" w:themeColor="text1"/>
          <w:sz w:val="28"/>
          <w:szCs w:val="28"/>
        </w:rPr>
        <w:t xml:space="preserve"> (Herman, 1991)</w:t>
      </w:r>
      <w:r w:rsidRPr="000D5639">
        <w:rPr>
          <w:rFonts w:ascii="Arial" w:eastAsia="Times New Roman" w:hAnsi="Arial" w:cs="Arial"/>
          <w:sz w:val="28"/>
          <w:szCs w:val="28"/>
        </w:rPr>
        <w:t xml:space="preserve">. It is made up of psychological and behavioural factors that contribute significantly to one’s mental and physical challenges. The health of an individual is affected by various psychological factors. In the field of well-being, psychology is involved in the provision of exploring the societal, biological psychological and environmental factors that affect an individual’s health. The report aims to provide an understanding on psychological aspects. Also, the impact of the aspects in health and social care as well as the basic approaches in regards to human cognitive behaviours. Last but not least is the manner in which the concepts of psychology are applied in health and social care settings. </w:t>
      </w:r>
    </w:p>
    <w:p w14:paraId="701A0E4C" w14:textId="23A8C3CE" w:rsidR="48E03306" w:rsidRPr="000D5639" w:rsidRDefault="48E03306" w:rsidP="005F600A">
      <w:pPr>
        <w:spacing w:line="360" w:lineRule="auto"/>
        <w:jc w:val="both"/>
        <w:rPr>
          <w:rFonts w:ascii="Arial" w:hAnsi="Arial" w:cs="Arial"/>
          <w:sz w:val="28"/>
          <w:szCs w:val="28"/>
        </w:rPr>
      </w:pPr>
      <w:r w:rsidRPr="000D5639">
        <w:rPr>
          <w:rFonts w:ascii="Arial" w:eastAsia="Times New Roman" w:hAnsi="Arial" w:cs="Arial"/>
          <w:sz w:val="28"/>
          <w:szCs w:val="28"/>
        </w:rPr>
        <w:t>There are various psychological theories that have been discussed recently</w:t>
      </w:r>
      <w:r w:rsidRPr="000D5639">
        <w:rPr>
          <w:rFonts w:ascii="Arial" w:eastAsia="Open Sans" w:hAnsi="Arial" w:cs="Arial"/>
          <w:color w:val="000000" w:themeColor="text1"/>
          <w:sz w:val="28"/>
          <w:szCs w:val="28"/>
        </w:rPr>
        <w:t xml:space="preserve"> </w:t>
      </w:r>
      <w:r w:rsidRPr="000D5639">
        <w:rPr>
          <w:rFonts w:ascii="Arial" w:eastAsia="Times New Roman" w:hAnsi="Arial" w:cs="Arial"/>
          <w:sz w:val="28"/>
          <w:szCs w:val="28"/>
        </w:rPr>
        <w:t xml:space="preserve">. Most theorist believe that personality starts to develop from childhood. Most childhood experiences shape our behaviours and personalities as adults </w:t>
      </w:r>
      <w:r w:rsidRPr="000D5639">
        <w:rPr>
          <w:rFonts w:ascii="Arial" w:eastAsia="Times New Roman" w:hAnsi="Arial" w:cs="Arial"/>
          <w:color w:val="000000" w:themeColor="text1"/>
          <w:sz w:val="28"/>
          <w:szCs w:val="28"/>
        </w:rPr>
        <w:t>(</w:t>
      </w:r>
      <w:r w:rsidR="001F00AA" w:rsidRPr="000D5639">
        <w:rPr>
          <w:rFonts w:ascii="Arial" w:eastAsia="Times New Roman" w:hAnsi="Arial" w:cs="Arial"/>
          <w:color w:val="000000" w:themeColor="text1"/>
          <w:sz w:val="28"/>
          <w:szCs w:val="28"/>
        </w:rPr>
        <w:t>Psychology Today</w:t>
      </w:r>
      <w:r w:rsidRPr="000D5639">
        <w:rPr>
          <w:rFonts w:ascii="Arial" w:eastAsia="Times New Roman" w:hAnsi="Arial" w:cs="Arial"/>
          <w:color w:val="000000" w:themeColor="text1"/>
          <w:sz w:val="28"/>
          <w:szCs w:val="28"/>
        </w:rPr>
        <w:t>, 2020)</w:t>
      </w:r>
      <w:r w:rsidRPr="000D5639">
        <w:rPr>
          <w:rFonts w:ascii="Arial" w:eastAsia="Times New Roman" w:hAnsi="Arial" w:cs="Arial"/>
          <w:sz w:val="28"/>
          <w:szCs w:val="28"/>
        </w:rPr>
        <w:t xml:space="preserve">. Take for example Sigmund Freud has echoed his belief that everyone has to go through a certain stage in their childhood. Foer some psychologists, t certain behaviours have been attributed like biological challenges while others believe that childhood experiences are the greatest contributors of bad behaviours. Considering most psychologists have put more emphasis on </w:t>
      </w:r>
      <w:r w:rsidRPr="000D5639">
        <w:rPr>
          <w:rFonts w:ascii="Arial" w:eastAsia="Times New Roman" w:hAnsi="Arial" w:cs="Arial"/>
          <w:sz w:val="28"/>
          <w:szCs w:val="28"/>
        </w:rPr>
        <w:lastRenderedPageBreak/>
        <w:t>different points that exist within the psychology area of their research as well as analysis in behaviour. There are different points within the field that have been used to analyse behaviour. In the module they are referred to as perspectives and approaches</w:t>
      </w:r>
      <w:r w:rsidR="001F00AA" w:rsidRPr="000D5639">
        <w:rPr>
          <w:rFonts w:ascii="Arial" w:eastAsia="Times New Roman" w:hAnsi="Arial" w:cs="Arial"/>
          <w:sz w:val="28"/>
          <w:szCs w:val="28"/>
        </w:rPr>
        <w:t xml:space="preserve"> </w:t>
      </w:r>
      <w:r w:rsidR="001F00AA" w:rsidRPr="000D5639">
        <w:rPr>
          <w:rFonts w:ascii="Arial" w:eastAsia="Times New Roman" w:hAnsi="Arial" w:cs="Arial"/>
          <w:color w:val="000000" w:themeColor="text1"/>
          <w:sz w:val="28"/>
          <w:szCs w:val="28"/>
        </w:rPr>
        <w:t>(Psychology Today, 2020)</w:t>
      </w:r>
      <w:r w:rsidRPr="000D5639">
        <w:rPr>
          <w:rFonts w:ascii="Arial" w:eastAsia="Times New Roman" w:hAnsi="Arial" w:cs="Arial"/>
          <w:sz w:val="28"/>
          <w:szCs w:val="28"/>
        </w:rPr>
        <w:t xml:space="preserve">. </w:t>
      </w:r>
    </w:p>
    <w:p w14:paraId="388B3711" w14:textId="2D483DD4" w:rsidR="48E03306" w:rsidRPr="000D5639" w:rsidRDefault="48E03306" w:rsidP="005F600A">
      <w:pPr>
        <w:spacing w:line="360" w:lineRule="auto"/>
        <w:jc w:val="both"/>
        <w:rPr>
          <w:rFonts w:ascii="Arial" w:eastAsia="Times New Roman" w:hAnsi="Arial" w:cs="Arial"/>
          <w:sz w:val="28"/>
          <w:szCs w:val="28"/>
        </w:rPr>
      </w:pPr>
      <w:r w:rsidRPr="000D5639">
        <w:rPr>
          <w:rFonts w:ascii="Arial" w:eastAsia="Times New Roman" w:hAnsi="Arial" w:cs="Arial"/>
          <w:sz w:val="28"/>
          <w:szCs w:val="28"/>
        </w:rPr>
        <w:t>Take for example the psychosexual development theory which happens to be an approach in psychology that studies the forces behind a certain behaviour</w:t>
      </w:r>
      <w:r w:rsidRPr="000D5639">
        <w:rPr>
          <w:rFonts w:ascii="Arial" w:eastAsia="Open Sans" w:hAnsi="Arial" w:cs="Arial"/>
          <w:color w:val="000000" w:themeColor="text1"/>
          <w:sz w:val="28"/>
          <w:szCs w:val="28"/>
        </w:rPr>
        <w:t xml:space="preserve"> (</w:t>
      </w:r>
      <w:r w:rsidR="001F00AA" w:rsidRPr="000D5639">
        <w:rPr>
          <w:rFonts w:ascii="Arial" w:eastAsia="Open Sans" w:hAnsi="Arial" w:cs="Arial"/>
          <w:color w:val="000000" w:themeColor="text1"/>
          <w:sz w:val="28"/>
          <w:szCs w:val="28"/>
        </w:rPr>
        <w:t>Verywell Mind</w:t>
      </w:r>
      <w:r w:rsidRPr="000D5639">
        <w:rPr>
          <w:rFonts w:ascii="Arial" w:eastAsia="Open Sans" w:hAnsi="Arial" w:cs="Arial"/>
          <w:color w:val="000000" w:themeColor="text1"/>
          <w:sz w:val="28"/>
          <w:szCs w:val="28"/>
        </w:rPr>
        <w:t>, 2020)</w:t>
      </w:r>
      <w:r w:rsidRPr="000D5639">
        <w:rPr>
          <w:rFonts w:ascii="Arial" w:eastAsia="Times New Roman" w:hAnsi="Arial" w:cs="Arial"/>
          <w:sz w:val="28"/>
          <w:szCs w:val="28"/>
        </w:rPr>
        <w:t>. The theory has been developed by Sigmund Freud and it states that a child’s personality develops in childhood. The experiences of an individual as a child are what shapes their behaviours as adults. Freud’s theory emphasizes that the maturing of children has a great impact on their lives as adults</w:t>
      </w:r>
      <w:r w:rsidRPr="000D5639">
        <w:rPr>
          <w:rFonts w:ascii="Arial" w:eastAsia="Open Sans" w:hAnsi="Arial" w:cs="Arial"/>
          <w:color w:val="000000" w:themeColor="text1"/>
          <w:sz w:val="28"/>
          <w:szCs w:val="28"/>
        </w:rPr>
        <w:t xml:space="preserve"> (Sigmund Freud's Psychoanalytic Theories in Psychology, 2020)</w:t>
      </w:r>
      <w:r w:rsidRPr="000D5639">
        <w:rPr>
          <w:rFonts w:ascii="Arial" w:eastAsia="Times New Roman" w:hAnsi="Arial" w:cs="Arial"/>
          <w:sz w:val="28"/>
          <w:szCs w:val="28"/>
        </w:rPr>
        <w:t>. Another theory is the psychosocial development theory that was developed by Erik Erikson. The theory puts more emphasis on the social aspects of human development instead of the sexual nature. Erikson states that development of personality takes place through lifespan</w:t>
      </w:r>
      <w:r w:rsidRPr="000D5639">
        <w:rPr>
          <w:rFonts w:ascii="Arial" w:eastAsia="Open Sans" w:hAnsi="Arial" w:cs="Arial"/>
          <w:color w:val="000000" w:themeColor="text1"/>
          <w:sz w:val="28"/>
          <w:szCs w:val="28"/>
        </w:rPr>
        <w:t xml:space="preserve"> (Erikson and Erikson, 1957)</w:t>
      </w:r>
      <w:r w:rsidRPr="000D5639">
        <w:rPr>
          <w:rFonts w:ascii="Arial" w:eastAsia="Times New Roman" w:hAnsi="Arial" w:cs="Arial"/>
          <w:sz w:val="28"/>
          <w:szCs w:val="28"/>
        </w:rPr>
        <w:t>. The previous assignment discussed Erikson theory and how it is observed in infants. Psychosocial theory has eight key stages on lifespan development starting from infancy all the way to adulthood. Every stage has its challenges that needs to be addressed. if the challenges are well managed, they’re most likely to lead to a healthy personality. Psychodynamic theory on the other hand studies the feelings and emotions of human beings and how they can be connected to childhood experiences</w:t>
      </w:r>
      <w:r w:rsidRPr="000D5639">
        <w:rPr>
          <w:rFonts w:ascii="Arial" w:eastAsia="Open Sans" w:hAnsi="Arial" w:cs="Arial"/>
          <w:color w:val="000000" w:themeColor="text1"/>
          <w:sz w:val="28"/>
          <w:szCs w:val="28"/>
        </w:rPr>
        <w:t xml:space="preserve"> (2020)</w:t>
      </w:r>
      <w:r w:rsidRPr="000D5639">
        <w:rPr>
          <w:rFonts w:ascii="Arial" w:eastAsia="Times New Roman" w:hAnsi="Arial" w:cs="Arial"/>
          <w:sz w:val="28"/>
          <w:szCs w:val="28"/>
        </w:rPr>
        <w:t>. This theory is mainly associated with dynamic relations between unconscious and conscious motivations. The theorist behind the theory is one Ernst Von brucke</w:t>
      </w:r>
    </w:p>
    <w:p w14:paraId="5483E26B" w14:textId="14094690" w:rsidR="48E03306" w:rsidRPr="000D5639" w:rsidRDefault="48E03306" w:rsidP="005F600A">
      <w:pPr>
        <w:spacing w:line="360" w:lineRule="auto"/>
        <w:jc w:val="both"/>
        <w:rPr>
          <w:rFonts w:ascii="Arial" w:hAnsi="Arial" w:cs="Arial"/>
          <w:sz w:val="28"/>
          <w:szCs w:val="28"/>
        </w:rPr>
      </w:pPr>
      <w:r w:rsidRPr="000D5639">
        <w:rPr>
          <w:rFonts w:ascii="Arial" w:eastAsia="Times New Roman" w:hAnsi="Arial" w:cs="Arial"/>
          <w:sz w:val="28"/>
          <w:szCs w:val="28"/>
        </w:rPr>
        <w:t xml:space="preserve">Advancements on psychological sciences and research has played a vital role in creating way for the integration of medical based practices in a </w:t>
      </w:r>
      <w:r w:rsidRPr="000D5639">
        <w:rPr>
          <w:rFonts w:ascii="Arial" w:eastAsia="Times New Roman" w:hAnsi="Arial" w:cs="Arial"/>
          <w:sz w:val="28"/>
          <w:szCs w:val="28"/>
        </w:rPr>
        <w:lastRenderedPageBreak/>
        <w:t xml:space="preserve">psychosocial based approach. Dealing with illness and health surpasses the absence of presence of infirmity and disease in the psychosocial paradigm that states health is simply a complete state of psychosocial, physical and social wellbeing. Psychology which is a behavioural based health discipline is fundamental in health and social care practice as it helps to understand the concept of health and illness. The primary role of psychologist as health and social care providers is diverse with different areas of care provision (secondary, primary and tertiary.) as well as other subspecialists. Psychologists assess, treat and diagnose psychological challenges as well as behaviour based psychological challenges as well as behavioural dysfunctions that lead to or are related to both mental and physical health. Also, psychological theories play a vital role in the promotion of healthy behaviours and disease prevention thus enhancing the quality of life of patients. </w:t>
      </w:r>
    </w:p>
    <w:p w14:paraId="46BF8B1F" w14:textId="45592DC1" w:rsidR="48E03306" w:rsidRPr="000D5639" w:rsidRDefault="48E03306" w:rsidP="005F600A">
      <w:pPr>
        <w:spacing w:line="360" w:lineRule="auto"/>
        <w:jc w:val="both"/>
        <w:rPr>
          <w:rFonts w:ascii="Arial" w:hAnsi="Arial" w:cs="Arial"/>
          <w:sz w:val="28"/>
          <w:szCs w:val="28"/>
        </w:rPr>
      </w:pPr>
      <w:r w:rsidRPr="000D5639">
        <w:rPr>
          <w:rFonts w:ascii="Arial" w:eastAsia="Times New Roman" w:hAnsi="Arial" w:cs="Arial"/>
          <w:sz w:val="28"/>
          <w:szCs w:val="28"/>
        </w:rPr>
        <w:t>The health and social care system is a complex one and every individual is expected to work together to ensure provision of quality health and social care services to the patients. Health and social care professionals play a vital role in enhancing access as well as quality healthcare provision to the population. Psychologist in health and social care work independently or as part of a team depending on the organization. They are mainly mental health providers and administer their services in psychiatric hospitals or mental health units. They also provide health and clinical services to both outpatient and inpatient units.</w:t>
      </w:r>
    </w:p>
    <w:p w14:paraId="357BC5D8" w14:textId="44CA00B2" w:rsidR="48E03306" w:rsidRPr="000D5639" w:rsidRDefault="48E03306" w:rsidP="005F600A">
      <w:pPr>
        <w:spacing w:line="360" w:lineRule="auto"/>
        <w:jc w:val="both"/>
        <w:rPr>
          <w:rFonts w:ascii="Arial" w:hAnsi="Arial" w:cs="Arial"/>
          <w:sz w:val="28"/>
          <w:szCs w:val="28"/>
        </w:rPr>
      </w:pPr>
      <w:r w:rsidRPr="000D5639">
        <w:rPr>
          <w:rFonts w:ascii="Arial" w:eastAsia="Times New Roman" w:hAnsi="Arial" w:cs="Arial"/>
          <w:sz w:val="28"/>
          <w:szCs w:val="28"/>
        </w:rPr>
        <w:t xml:space="preserve"> Health and social care providers are responsible for the provision of essential services that not only promote health but also prevent disease and deliver good services to individuals together with their family members and the community at large. There are various psychological perspectives that are applied in the current health and social care </w:t>
      </w:r>
      <w:r w:rsidRPr="000D5639">
        <w:rPr>
          <w:rFonts w:ascii="Arial" w:eastAsia="Times New Roman" w:hAnsi="Arial" w:cs="Arial"/>
          <w:sz w:val="28"/>
          <w:szCs w:val="28"/>
        </w:rPr>
        <w:lastRenderedPageBreak/>
        <w:t>management. One is the role of behaviour in both mental and physical health. Behavioural health has become a major cornerstone in the health and social care practice. Behaviour can positively or negatively impact one’s body naming the lifestyles bad behaviour and life events that are directly associated with health and illness. The manner in which one thinks about different events is what mostly determined or fuels our reactions towards them. Attitudes in health determine whether the patients adhere to the advice given to them by their care givers. In addition, an individual’s personality has the potential to predispose the body into various dysfunctions. Psychology which is a science that deals with mental processes and behaviours has put more emphasis on knowledge and training healthcare providers on various suspects like learning, development over lifespan, emotions, childhood experiences, personality, attitudes and social behaviour. Besides it has arrived to a conclusion on the manner in which behavioural, biological and other social factors have influenced health and illness. Therefore, psychologists and other behavioural healthcare providers play a crucial role in understanding the manner in which behavioural, social and biological influences health and illness of patients. In the health and social care setting, staff are equipped with skills and training with the aim to insert an understanding and knowledge on how basic cognitive and behavioural processes such as personality and emptions prepare one’s body to start developing different dysfunctions. Care providers are trained in a manner that they can perceive instances when cognitive or behavioural dysfunctions are altered. Also, the factors that contribute to alteration of the dysfunctions and ways that they can be diagnosed and treated</w:t>
      </w:r>
      <w:r w:rsidRPr="000D5639">
        <w:rPr>
          <w:rFonts w:ascii="Arial" w:eastAsia="Open Sans" w:hAnsi="Arial" w:cs="Arial"/>
          <w:color w:val="000000" w:themeColor="text1"/>
          <w:sz w:val="28"/>
          <w:szCs w:val="28"/>
        </w:rPr>
        <w:t xml:space="preserve"> (Vassell and Nguyen, 2012)</w:t>
      </w:r>
      <w:r w:rsidRPr="000D5639">
        <w:rPr>
          <w:rFonts w:ascii="Arial" w:eastAsia="Times New Roman" w:hAnsi="Arial" w:cs="Arial"/>
          <w:sz w:val="28"/>
          <w:szCs w:val="28"/>
        </w:rPr>
        <w:t xml:space="preserve">. While handling such challenges, healthcare PR actioners used psychological techniques that assist the abilities of the patients to function in various roles and settings. In addition, the theories in psychology help </w:t>
      </w:r>
      <w:r w:rsidRPr="000D5639">
        <w:rPr>
          <w:rFonts w:ascii="Arial" w:eastAsia="Times New Roman" w:hAnsi="Arial" w:cs="Arial"/>
          <w:sz w:val="28"/>
          <w:szCs w:val="28"/>
        </w:rPr>
        <w:lastRenderedPageBreak/>
        <w:t xml:space="preserve">individuals to modify their behaviours and lifestyle so as to recover and prevent healthcare challenges. Relatively, the many demands of psychologist specialist have increased significantly as psychology has now become the most crucial discipline in health and social care settings. As a health psychologist in care settings I participate in research on management of diseases, promote the maintain ace of health, the formulations of healthcare policies and development of systems in healthcare. </w:t>
      </w:r>
    </w:p>
    <w:p w14:paraId="757CDF9C" w14:textId="2A0D0DB5" w:rsidR="48E03306" w:rsidRPr="000D5639" w:rsidRDefault="48E03306" w:rsidP="005F600A">
      <w:pPr>
        <w:spacing w:line="360" w:lineRule="auto"/>
        <w:jc w:val="both"/>
        <w:rPr>
          <w:rFonts w:ascii="Arial" w:hAnsi="Arial" w:cs="Arial"/>
          <w:sz w:val="28"/>
          <w:szCs w:val="28"/>
        </w:rPr>
      </w:pPr>
      <w:r w:rsidRPr="000D5639">
        <w:rPr>
          <w:rFonts w:ascii="Arial" w:eastAsia="Times New Roman" w:hAnsi="Arial" w:cs="Arial"/>
          <w:sz w:val="28"/>
          <w:szCs w:val="28"/>
        </w:rPr>
        <w:t>Treatment which is a major activity for phycologist in providing health and social care inventions. The interventions are mainly channelled at treating, preventing as well as correlating personality dysfunctions, correcting emotional based conflicts and personality challenges</w:t>
      </w:r>
      <w:r w:rsidRPr="000D5639">
        <w:rPr>
          <w:rFonts w:ascii="Arial" w:eastAsia="Open Sans" w:hAnsi="Arial" w:cs="Arial"/>
          <w:color w:val="000000" w:themeColor="text1"/>
          <w:sz w:val="28"/>
          <w:szCs w:val="28"/>
        </w:rPr>
        <w:t xml:space="preserve"> (Ellis, 2020)</w:t>
      </w:r>
      <w:r w:rsidRPr="000D5639">
        <w:rPr>
          <w:rFonts w:ascii="Arial" w:eastAsia="Times New Roman" w:hAnsi="Arial" w:cs="Arial"/>
          <w:sz w:val="28"/>
          <w:szCs w:val="28"/>
        </w:rPr>
        <w:t>. The skill of psychologist deficits underlying dysfunctions and stress of humans. In the care facility, a variety of psychological interventions like behavioural modifications, cognitive behavioural therapy as well as couple/family therapy is provided. All these are concepts of biological theories. Another way in which psychology is applied in the health and social care setting is for clinical assessments. Psychological measurements and tests are conducted to assess the patient before diagnoses. For example, the diagnosis of abnormality in behaviour like personality disorders, depression and dementia. Also, to assess other non-psychiatric challenges like compliance and relationship fights. Things such as IQ tests are administered. It should be noted that only professional psychologists are the physical and mental healthcare professionals who can interpreted and administer psychological assessments.</w:t>
      </w:r>
    </w:p>
    <w:p w14:paraId="2FD4340F" w14:textId="556009E0" w:rsidR="48E03306" w:rsidRPr="000D5639" w:rsidRDefault="48E03306" w:rsidP="005F600A">
      <w:pPr>
        <w:spacing w:line="360" w:lineRule="auto"/>
        <w:jc w:val="both"/>
        <w:rPr>
          <w:rFonts w:ascii="Arial" w:hAnsi="Arial" w:cs="Arial"/>
          <w:sz w:val="28"/>
          <w:szCs w:val="28"/>
        </w:rPr>
      </w:pPr>
      <w:r w:rsidRPr="000D5639">
        <w:rPr>
          <w:rFonts w:ascii="Arial" w:eastAsia="Times New Roman" w:hAnsi="Arial" w:cs="Arial"/>
          <w:sz w:val="28"/>
          <w:szCs w:val="28"/>
        </w:rPr>
        <w:t xml:space="preserve">When it comes to management of health and social care, psychologist is considered to be competent and efficient administrators. They understand human based behaviours which is considered to be the backbone in </w:t>
      </w:r>
      <w:r w:rsidRPr="000D5639">
        <w:rPr>
          <w:rFonts w:ascii="Arial" w:eastAsia="Times New Roman" w:hAnsi="Arial" w:cs="Arial"/>
          <w:sz w:val="28"/>
          <w:szCs w:val="28"/>
        </w:rPr>
        <w:lastRenderedPageBreak/>
        <w:t>management. Therefore, most of them find themselves in administrative positions in the setting. In addition, they can also be regarded to be directors in most graduate and mental health training programs as well as occupational health. Also, they participate in different departments and committees that they have been assigned to. In administration departments., psychologist specialists help to develop settings that are implemented in the facility as well as procedures for planning professionals and support staff. In general, psychology plays a vital role in enhancing quality management activities in health and social care settings</w:t>
      </w:r>
      <w:r w:rsidRPr="000D5639">
        <w:rPr>
          <w:rFonts w:ascii="Arial" w:eastAsia="Open Sans" w:hAnsi="Arial" w:cs="Arial"/>
          <w:color w:val="000000" w:themeColor="text1"/>
          <w:sz w:val="28"/>
          <w:szCs w:val="28"/>
        </w:rPr>
        <w:t xml:space="preserve"> (Vassell and Nguyen, 2012)</w:t>
      </w:r>
      <w:r w:rsidRPr="000D5639">
        <w:rPr>
          <w:rFonts w:ascii="Arial" w:eastAsia="Times New Roman" w:hAnsi="Arial" w:cs="Arial"/>
          <w:sz w:val="28"/>
          <w:szCs w:val="28"/>
        </w:rPr>
        <w:t xml:space="preserve">. </w:t>
      </w:r>
    </w:p>
    <w:p w14:paraId="3E9FC53F" w14:textId="7EADD3E2" w:rsidR="48E03306" w:rsidRPr="000D5639" w:rsidRDefault="48E03306" w:rsidP="005F600A">
      <w:pPr>
        <w:spacing w:line="360" w:lineRule="auto"/>
        <w:jc w:val="both"/>
        <w:rPr>
          <w:rFonts w:ascii="Arial" w:hAnsi="Arial" w:cs="Arial"/>
          <w:sz w:val="28"/>
          <w:szCs w:val="28"/>
        </w:rPr>
      </w:pPr>
      <w:r w:rsidRPr="000D5639">
        <w:rPr>
          <w:rFonts w:ascii="Arial" w:eastAsia="Times New Roman" w:hAnsi="Arial" w:cs="Arial"/>
          <w:sz w:val="28"/>
          <w:szCs w:val="28"/>
        </w:rPr>
        <w:t xml:space="preserve">Health and social care practitioners practice psychological theories during the dispensation of their duties. This is mainly because the field has its foundations in biology and psychology. The theory provides the professionals with goals and frameworks that are used in assessments, interventions and diagnosis.  for instance, as a nurse working in a health and social care facility, I am more of holistic to ensure effective judgement in various conditions and situations. The goals in regards to acre assist me to measure by which services provided and the ones measured against. Therefore, psychological theories are effective tools that render health and social care practices efficient as well as provide mechanisms that can be used to solve situation ships and solve challenges as soon as they are detected. In the future, I will ensure to employ these theories in my career by looking deep into matters. Anytime there is a conflict I will take my time to assess the root cause of why the people involved behaved the yaw they did before jumping into conclusions. Also, I will use the theories to understand service users’ needs to gather with that of their family members. </w:t>
      </w:r>
    </w:p>
    <w:p w14:paraId="117026D1" w14:textId="2A7BB789" w:rsidR="48E03306" w:rsidRPr="000D5639" w:rsidRDefault="48E03306" w:rsidP="005F600A">
      <w:pPr>
        <w:spacing w:line="360" w:lineRule="auto"/>
        <w:jc w:val="both"/>
        <w:rPr>
          <w:rFonts w:ascii="Arial" w:hAnsi="Arial" w:cs="Arial"/>
          <w:sz w:val="28"/>
          <w:szCs w:val="28"/>
        </w:rPr>
      </w:pPr>
      <w:r w:rsidRPr="000D5639">
        <w:rPr>
          <w:rFonts w:ascii="Arial" w:eastAsia="Times New Roman" w:hAnsi="Arial" w:cs="Arial"/>
          <w:sz w:val="28"/>
          <w:szCs w:val="28"/>
        </w:rPr>
        <w:lastRenderedPageBreak/>
        <w:t>The course was significant course as it has helped me both in my day to day life and professionally. In class I am now a good manager in the control of different strategies and techniques of punishment and rewards. Also, positive and negative reinforcement to mo</w:t>
      </w:r>
      <w:r w:rsidR="008F54C7" w:rsidRPr="000D5639">
        <w:rPr>
          <w:rFonts w:ascii="Arial" w:eastAsia="Times New Roman" w:hAnsi="Arial" w:cs="Arial"/>
          <w:sz w:val="28"/>
          <w:szCs w:val="28"/>
        </w:rPr>
        <w:t>u</w:t>
      </w:r>
      <w:r w:rsidRPr="000D5639">
        <w:rPr>
          <w:rFonts w:ascii="Arial" w:eastAsia="Times New Roman" w:hAnsi="Arial" w:cs="Arial"/>
          <w:sz w:val="28"/>
          <w:szCs w:val="28"/>
        </w:rPr>
        <w:t xml:space="preserve">ld and control behaviours. In assuming that behaviour can be learned, it can be replaced and unlearned by new ones. It can be used to shape the behaviours of children. In the health and social care settings I will use the concepts from psychology to understand the development patterns of humans. In my current settings, a significant portion of the time that psychologist in the setting do in academic programmers. They educate the rest of the staff on human behaviours inclusive of the residents and interns. Also, the phycologist in the setting is the one who offers consultations for healthcare professionals. They assist the physicians to manage noncompliance and unpleasant medicals procedure differently. Also, they help reduce or mitigate conflicts in the workplace. Take for example recently there was an issue on abuse and neglect in the care home. One practioner reported a colleague on malicious conducts. The two colleagues engaged in a back and forth secession of words which disrupted Pisces and functioning’s in the setting. In this case the psychologists stepped inn not only to handle the conflict but also to offer stress management alongside conflict resolutions to the two workers. Besides, the consultation that they offer is inclusive of research, teaching and therapy. </w:t>
      </w:r>
    </w:p>
    <w:p w14:paraId="5CBC00C9" w14:textId="4961C214" w:rsidR="48E03306" w:rsidRPr="000D5639" w:rsidRDefault="48E03306" w:rsidP="005F600A">
      <w:pPr>
        <w:spacing w:line="360" w:lineRule="auto"/>
        <w:jc w:val="both"/>
        <w:rPr>
          <w:rFonts w:ascii="Arial" w:eastAsia="Times New Roman" w:hAnsi="Arial" w:cs="Arial"/>
          <w:sz w:val="28"/>
          <w:szCs w:val="28"/>
        </w:rPr>
      </w:pPr>
      <w:r w:rsidRPr="000D5639">
        <w:rPr>
          <w:rFonts w:ascii="Arial" w:eastAsia="Times New Roman" w:hAnsi="Arial" w:cs="Arial"/>
          <w:sz w:val="28"/>
          <w:szCs w:val="28"/>
        </w:rPr>
        <w:t xml:space="preserve">All the branches are psychology has contributed significantly to human understanding of the behaviour and mind. Behaviours assessed the behaviours while humanistic psychology looks at how human beings view things in a certain way. All these have laid the foundation under which psychology continues to stand. All the mentioned theories are unique but </w:t>
      </w:r>
      <w:r w:rsidRPr="000D5639">
        <w:rPr>
          <w:rFonts w:ascii="Arial" w:eastAsia="Times New Roman" w:hAnsi="Arial" w:cs="Arial"/>
          <w:sz w:val="28"/>
          <w:szCs w:val="28"/>
        </w:rPr>
        <w:lastRenderedPageBreak/>
        <w:t>basically answer similar questions, who, what and we are. Each branch of psychology has contributed significantly to the behaviour of most humans.</w:t>
      </w:r>
    </w:p>
    <w:p w14:paraId="465F47B7" w14:textId="3B863133" w:rsidR="008F54C7" w:rsidRPr="000D5639" w:rsidRDefault="008F54C7" w:rsidP="005F600A">
      <w:pPr>
        <w:spacing w:line="360" w:lineRule="auto"/>
        <w:jc w:val="both"/>
        <w:rPr>
          <w:rFonts w:ascii="Arial" w:hAnsi="Arial" w:cs="Arial"/>
          <w:sz w:val="28"/>
          <w:szCs w:val="28"/>
        </w:rPr>
      </w:pPr>
    </w:p>
    <w:p w14:paraId="261A490C" w14:textId="59710AD4" w:rsidR="005F600A" w:rsidRPr="000D5639" w:rsidRDefault="005F600A" w:rsidP="005F600A">
      <w:pPr>
        <w:spacing w:line="360" w:lineRule="auto"/>
        <w:jc w:val="both"/>
        <w:rPr>
          <w:rFonts w:ascii="Arial" w:hAnsi="Arial" w:cs="Arial"/>
          <w:sz w:val="28"/>
          <w:szCs w:val="28"/>
        </w:rPr>
      </w:pPr>
    </w:p>
    <w:p w14:paraId="60B94D11" w14:textId="3FCE6E27" w:rsidR="005F600A" w:rsidRPr="000D5639" w:rsidRDefault="005F600A" w:rsidP="005F600A">
      <w:pPr>
        <w:spacing w:line="360" w:lineRule="auto"/>
        <w:jc w:val="both"/>
        <w:rPr>
          <w:rFonts w:ascii="Arial" w:hAnsi="Arial" w:cs="Arial"/>
          <w:sz w:val="28"/>
          <w:szCs w:val="28"/>
        </w:rPr>
      </w:pPr>
    </w:p>
    <w:p w14:paraId="6D649400" w14:textId="468EA8EE" w:rsidR="005F600A" w:rsidRPr="000D5639" w:rsidRDefault="005F600A" w:rsidP="005F600A">
      <w:pPr>
        <w:spacing w:line="360" w:lineRule="auto"/>
        <w:jc w:val="both"/>
        <w:rPr>
          <w:rFonts w:ascii="Arial" w:hAnsi="Arial" w:cs="Arial"/>
          <w:sz w:val="28"/>
          <w:szCs w:val="28"/>
        </w:rPr>
      </w:pPr>
    </w:p>
    <w:p w14:paraId="69F37FB6" w14:textId="3D774D5F" w:rsidR="005F600A" w:rsidRPr="000D5639" w:rsidRDefault="005F600A" w:rsidP="005F600A">
      <w:pPr>
        <w:spacing w:line="360" w:lineRule="auto"/>
        <w:jc w:val="both"/>
        <w:rPr>
          <w:rFonts w:ascii="Arial" w:hAnsi="Arial" w:cs="Arial"/>
          <w:sz w:val="28"/>
          <w:szCs w:val="28"/>
        </w:rPr>
      </w:pPr>
    </w:p>
    <w:p w14:paraId="24E010B4" w14:textId="42ED7F0A" w:rsidR="005F600A" w:rsidRPr="000D5639" w:rsidRDefault="005F600A" w:rsidP="005F600A">
      <w:pPr>
        <w:spacing w:line="360" w:lineRule="auto"/>
        <w:jc w:val="both"/>
        <w:rPr>
          <w:rFonts w:ascii="Arial" w:hAnsi="Arial" w:cs="Arial"/>
          <w:sz w:val="28"/>
          <w:szCs w:val="28"/>
        </w:rPr>
      </w:pPr>
    </w:p>
    <w:p w14:paraId="2C2F7E92" w14:textId="35177C02" w:rsidR="005F600A" w:rsidRPr="000D5639" w:rsidRDefault="005F600A" w:rsidP="005F600A">
      <w:pPr>
        <w:spacing w:line="360" w:lineRule="auto"/>
        <w:jc w:val="both"/>
        <w:rPr>
          <w:rFonts w:ascii="Arial" w:hAnsi="Arial" w:cs="Arial"/>
          <w:sz w:val="28"/>
          <w:szCs w:val="28"/>
        </w:rPr>
      </w:pPr>
    </w:p>
    <w:p w14:paraId="60FD31D1" w14:textId="6C6CF7A3" w:rsidR="005F600A" w:rsidRPr="000D5639" w:rsidRDefault="005F600A" w:rsidP="005F600A">
      <w:pPr>
        <w:spacing w:line="360" w:lineRule="auto"/>
        <w:jc w:val="both"/>
        <w:rPr>
          <w:rFonts w:ascii="Arial" w:hAnsi="Arial" w:cs="Arial"/>
          <w:sz w:val="28"/>
          <w:szCs w:val="28"/>
        </w:rPr>
      </w:pPr>
    </w:p>
    <w:p w14:paraId="2B652AD1" w14:textId="63285E7A" w:rsidR="005F600A" w:rsidRPr="000D5639" w:rsidRDefault="005F600A" w:rsidP="005F600A">
      <w:pPr>
        <w:spacing w:line="360" w:lineRule="auto"/>
        <w:jc w:val="both"/>
        <w:rPr>
          <w:rFonts w:ascii="Arial" w:hAnsi="Arial" w:cs="Arial"/>
          <w:sz w:val="28"/>
          <w:szCs w:val="28"/>
        </w:rPr>
      </w:pPr>
    </w:p>
    <w:p w14:paraId="1EBD6443" w14:textId="62BC0E11" w:rsidR="005F600A" w:rsidRPr="000D5639" w:rsidRDefault="005F600A" w:rsidP="005F600A">
      <w:pPr>
        <w:spacing w:line="360" w:lineRule="auto"/>
        <w:jc w:val="both"/>
        <w:rPr>
          <w:rFonts w:ascii="Arial" w:hAnsi="Arial" w:cs="Arial"/>
          <w:sz w:val="28"/>
          <w:szCs w:val="28"/>
        </w:rPr>
      </w:pPr>
    </w:p>
    <w:p w14:paraId="63749710" w14:textId="0AD42871" w:rsidR="005F600A" w:rsidRPr="000D5639" w:rsidRDefault="005F600A" w:rsidP="005F600A">
      <w:pPr>
        <w:spacing w:line="360" w:lineRule="auto"/>
        <w:jc w:val="both"/>
        <w:rPr>
          <w:rFonts w:ascii="Arial" w:hAnsi="Arial" w:cs="Arial"/>
          <w:sz w:val="28"/>
          <w:szCs w:val="28"/>
        </w:rPr>
      </w:pPr>
    </w:p>
    <w:p w14:paraId="0820328C" w14:textId="563FE0E0" w:rsidR="005F600A" w:rsidRPr="000D5639" w:rsidRDefault="005F600A" w:rsidP="005F600A">
      <w:pPr>
        <w:spacing w:line="360" w:lineRule="auto"/>
        <w:jc w:val="both"/>
        <w:rPr>
          <w:rFonts w:ascii="Arial" w:hAnsi="Arial" w:cs="Arial"/>
          <w:sz w:val="28"/>
          <w:szCs w:val="28"/>
        </w:rPr>
      </w:pPr>
    </w:p>
    <w:p w14:paraId="6BA2DE2B" w14:textId="62320DEE" w:rsidR="005F600A" w:rsidRPr="000D5639" w:rsidRDefault="005F600A" w:rsidP="005F600A">
      <w:pPr>
        <w:spacing w:line="360" w:lineRule="auto"/>
        <w:jc w:val="both"/>
        <w:rPr>
          <w:rFonts w:ascii="Arial" w:hAnsi="Arial" w:cs="Arial"/>
          <w:sz w:val="28"/>
          <w:szCs w:val="28"/>
        </w:rPr>
      </w:pPr>
    </w:p>
    <w:p w14:paraId="354D5C79" w14:textId="73E14ED8" w:rsidR="005F600A" w:rsidRPr="000D5639" w:rsidRDefault="005F600A" w:rsidP="005F600A">
      <w:pPr>
        <w:spacing w:line="360" w:lineRule="auto"/>
        <w:jc w:val="both"/>
        <w:rPr>
          <w:rFonts w:ascii="Arial" w:hAnsi="Arial" w:cs="Arial"/>
          <w:sz w:val="28"/>
          <w:szCs w:val="28"/>
        </w:rPr>
      </w:pPr>
    </w:p>
    <w:p w14:paraId="259A99D9" w14:textId="370CEA88" w:rsidR="005F600A" w:rsidRPr="000D5639" w:rsidRDefault="005F600A" w:rsidP="005F600A">
      <w:pPr>
        <w:spacing w:line="360" w:lineRule="auto"/>
        <w:jc w:val="both"/>
        <w:rPr>
          <w:rFonts w:ascii="Arial" w:hAnsi="Arial" w:cs="Arial"/>
          <w:sz w:val="28"/>
          <w:szCs w:val="28"/>
        </w:rPr>
      </w:pPr>
    </w:p>
    <w:p w14:paraId="058E2EF0" w14:textId="3AAB6443" w:rsidR="005F600A" w:rsidRPr="000D5639" w:rsidRDefault="005F600A" w:rsidP="005F600A">
      <w:pPr>
        <w:spacing w:line="360" w:lineRule="auto"/>
        <w:jc w:val="both"/>
        <w:rPr>
          <w:rFonts w:ascii="Arial" w:hAnsi="Arial" w:cs="Arial"/>
          <w:sz w:val="28"/>
          <w:szCs w:val="28"/>
        </w:rPr>
      </w:pPr>
    </w:p>
    <w:p w14:paraId="5C322538" w14:textId="0ACACF1B" w:rsidR="005F600A" w:rsidRPr="000D5639" w:rsidRDefault="005F600A" w:rsidP="005F600A">
      <w:pPr>
        <w:spacing w:line="360" w:lineRule="auto"/>
        <w:jc w:val="both"/>
        <w:rPr>
          <w:rFonts w:ascii="Arial" w:hAnsi="Arial" w:cs="Arial"/>
          <w:sz w:val="28"/>
          <w:szCs w:val="28"/>
        </w:rPr>
      </w:pPr>
    </w:p>
    <w:p w14:paraId="2177F8A8" w14:textId="128B0134" w:rsidR="005F600A" w:rsidRPr="000D5639" w:rsidRDefault="005F600A" w:rsidP="005F600A">
      <w:pPr>
        <w:spacing w:line="360" w:lineRule="auto"/>
        <w:jc w:val="both"/>
        <w:rPr>
          <w:rFonts w:ascii="Arial" w:hAnsi="Arial" w:cs="Arial"/>
          <w:sz w:val="28"/>
          <w:szCs w:val="28"/>
        </w:rPr>
      </w:pPr>
    </w:p>
    <w:p w14:paraId="5EC1E084" w14:textId="4ECF21A3" w:rsidR="005F600A" w:rsidRPr="000D5639" w:rsidRDefault="005F600A" w:rsidP="005F600A">
      <w:pPr>
        <w:spacing w:line="360" w:lineRule="auto"/>
        <w:jc w:val="both"/>
        <w:rPr>
          <w:rFonts w:ascii="Arial" w:hAnsi="Arial" w:cs="Arial"/>
          <w:sz w:val="28"/>
          <w:szCs w:val="28"/>
        </w:rPr>
      </w:pPr>
    </w:p>
    <w:p w14:paraId="7B4A4373" w14:textId="77777777" w:rsidR="005F600A" w:rsidRPr="000D5639" w:rsidRDefault="005F600A" w:rsidP="005F600A">
      <w:pPr>
        <w:spacing w:line="360" w:lineRule="auto"/>
        <w:jc w:val="both"/>
        <w:rPr>
          <w:rFonts w:ascii="Arial" w:hAnsi="Arial" w:cs="Arial"/>
          <w:sz w:val="28"/>
          <w:szCs w:val="28"/>
        </w:rPr>
      </w:pPr>
    </w:p>
    <w:p w14:paraId="12ED268F" w14:textId="5409C4AB" w:rsidR="48E03306" w:rsidRPr="000D5639" w:rsidRDefault="48E03306" w:rsidP="005F600A">
      <w:pPr>
        <w:spacing w:line="360" w:lineRule="auto"/>
        <w:jc w:val="both"/>
        <w:rPr>
          <w:rFonts w:ascii="Arial" w:eastAsia="Times New Roman" w:hAnsi="Arial" w:cs="Arial"/>
          <w:b/>
          <w:bCs/>
          <w:sz w:val="28"/>
          <w:szCs w:val="28"/>
        </w:rPr>
      </w:pPr>
      <w:r w:rsidRPr="000D5639">
        <w:rPr>
          <w:rFonts w:ascii="Arial" w:eastAsia="Times New Roman" w:hAnsi="Arial" w:cs="Arial"/>
          <w:b/>
          <w:bCs/>
          <w:sz w:val="28"/>
          <w:szCs w:val="28"/>
        </w:rPr>
        <w:lastRenderedPageBreak/>
        <w:t>References</w:t>
      </w:r>
    </w:p>
    <w:p w14:paraId="0E1B1965" w14:textId="204B6BA5" w:rsidR="48E03306" w:rsidRPr="000D5639" w:rsidRDefault="48E03306" w:rsidP="005F600A">
      <w:pPr>
        <w:spacing w:line="360" w:lineRule="auto"/>
        <w:jc w:val="both"/>
        <w:rPr>
          <w:rFonts w:ascii="Arial" w:eastAsia="Times New Roman" w:hAnsi="Arial" w:cs="Arial"/>
          <w:sz w:val="28"/>
          <w:szCs w:val="28"/>
        </w:rPr>
      </w:pPr>
      <w:r w:rsidRPr="000D5639">
        <w:rPr>
          <w:rFonts w:ascii="Arial" w:eastAsia="Open Sans" w:hAnsi="Arial" w:cs="Arial"/>
          <w:color w:val="000000" w:themeColor="text1"/>
          <w:sz w:val="28"/>
          <w:szCs w:val="28"/>
        </w:rPr>
        <w:t xml:space="preserve">Psychology Today. 2020. </w:t>
      </w:r>
      <w:r w:rsidRPr="000D5639">
        <w:rPr>
          <w:rFonts w:ascii="Arial" w:eastAsia="Open Sans" w:hAnsi="Arial" w:cs="Arial"/>
          <w:i/>
          <w:iCs/>
          <w:color w:val="000000" w:themeColor="text1"/>
          <w:sz w:val="28"/>
          <w:szCs w:val="28"/>
        </w:rPr>
        <w:t>10 Important Psychological Concepts People Don't Understand</w:t>
      </w:r>
      <w:r w:rsidRPr="000D5639">
        <w:rPr>
          <w:rFonts w:ascii="Arial" w:eastAsia="Open Sans" w:hAnsi="Arial" w:cs="Arial"/>
          <w:color w:val="000000" w:themeColor="text1"/>
          <w:sz w:val="28"/>
          <w:szCs w:val="28"/>
        </w:rPr>
        <w:t>. [online] Available at: &lt;https://www.psychologytoday.com/us/blog/darwins-subterranean-world/201711/10-important-psychological-concepts-people-dont-understand&gt; [Accessed 26 August 2020].</w:t>
      </w:r>
    </w:p>
    <w:p w14:paraId="41C51FF0" w14:textId="7C7DB3D1" w:rsidR="48E03306" w:rsidRPr="000D5639" w:rsidRDefault="48E03306" w:rsidP="005F600A">
      <w:pPr>
        <w:spacing w:line="360" w:lineRule="auto"/>
        <w:jc w:val="both"/>
        <w:rPr>
          <w:rFonts w:ascii="Arial" w:eastAsia="Open Sans" w:hAnsi="Arial" w:cs="Arial"/>
          <w:sz w:val="28"/>
          <w:szCs w:val="28"/>
        </w:rPr>
      </w:pPr>
      <w:bookmarkStart w:id="1" w:name="_Hlk49383675"/>
      <w:r w:rsidRPr="000D5639">
        <w:rPr>
          <w:rFonts w:ascii="Arial" w:eastAsia="Open Sans" w:hAnsi="Arial" w:cs="Arial"/>
          <w:color w:val="000000" w:themeColor="text1"/>
          <w:sz w:val="28"/>
          <w:szCs w:val="28"/>
        </w:rPr>
        <w:t>Verywell Mind</w:t>
      </w:r>
      <w:bookmarkEnd w:id="1"/>
      <w:r w:rsidRPr="000D5639">
        <w:rPr>
          <w:rFonts w:ascii="Arial" w:eastAsia="Open Sans" w:hAnsi="Arial" w:cs="Arial"/>
          <w:color w:val="000000" w:themeColor="text1"/>
          <w:sz w:val="28"/>
          <w:szCs w:val="28"/>
        </w:rPr>
        <w:t xml:space="preserve">. 2020. </w:t>
      </w:r>
      <w:r w:rsidRPr="000D5639">
        <w:rPr>
          <w:rFonts w:ascii="Arial" w:eastAsia="Open Sans" w:hAnsi="Arial" w:cs="Arial"/>
          <w:i/>
          <w:iCs/>
          <w:color w:val="000000" w:themeColor="text1"/>
          <w:sz w:val="28"/>
          <w:szCs w:val="28"/>
        </w:rPr>
        <w:t>How Theories Are Used In Psychology</w:t>
      </w:r>
      <w:r w:rsidRPr="000D5639">
        <w:rPr>
          <w:rFonts w:ascii="Arial" w:eastAsia="Open Sans" w:hAnsi="Arial" w:cs="Arial"/>
          <w:color w:val="000000" w:themeColor="text1"/>
          <w:sz w:val="28"/>
          <w:szCs w:val="28"/>
        </w:rPr>
        <w:t>. [online] Available at: &lt;https://www.verywellmind.com/what-is-a-theory-2795970&gt; [Accessed 26 August 2020].</w:t>
      </w:r>
    </w:p>
    <w:p w14:paraId="65659763" w14:textId="6DEDFABB" w:rsidR="48E03306" w:rsidRPr="000D5639" w:rsidRDefault="48E03306" w:rsidP="005F600A">
      <w:pPr>
        <w:spacing w:line="360" w:lineRule="auto"/>
        <w:jc w:val="both"/>
        <w:rPr>
          <w:rFonts w:ascii="Arial" w:eastAsia="Open Sans" w:hAnsi="Arial" w:cs="Arial"/>
          <w:sz w:val="28"/>
          <w:szCs w:val="28"/>
        </w:rPr>
      </w:pPr>
      <w:r w:rsidRPr="000D5639">
        <w:rPr>
          <w:rFonts w:ascii="Arial" w:eastAsia="Open Sans" w:hAnsi="Arial" w:cs="Arial"/>
          <w:color w:val="000000" w:themeColor="text1"/>
          <w:sz w:val="28"/>
          <w:szCs w:val="28"/>
        </w:rPr>
        <w:t>Ed.ac.uk. 2020. [online] Available at: &lt;https://www.ed.ac.uk/files/atoms/files/full_applying_psychology_in_health_settings.pdf&gt; [Accessed 26 August 2020].</w:t>
      </w:r>
    </w:p>
    <w:p w14:paraId="2BEB830B" w14:textId="055652F5" w:rsidR="48E03306" w:rsidRPr="000D5639" w:rsidRDefault="48E03306" w:rsidP="005F600A">
      <w:pPr>
        <w:spacing w:line="360" w:lineRule="auto"/>
        <w:jc w:val="both"/>
        <w:rPr>
          <w:rFonts w:ascii="Arial" w:eastAsia="Open Sans" w:hAnsi="Arial" w:cs="Arial"/>
          <w:sz w:val="28"/>
          <w:szCs w:val="28"/>
        </w:rPr>
      </w:pPr>
      <w:r w:rsidRPr="000D5639">
        <w:rPr>
          <w:rFonts w:ascii="Arial" w:eastAsia="Open Sans" w:hAnsi="Arial" w:cs="Arial"/>
          <w:color w:val="000000" w:themeColor="text1"/>
          <w:sz w:val="28"/>
          <w:szCs w:val="28"/>
        </w:rPr>
        <w:t xml:space="preserve">Verywell Mind. 2020. </w:t>
      </w:r>
      <w:r w:rsidRPr="000D5639">
        <w:rPr>
          <w:rFonts w:ascii="Arial" w:eastAsia="Open Sans" w:hAnsi="Arial" w:cs="Arial"/>
          <w:i/>
          <w:iCs/>
          <w:color w:val="000000" w:themeColor="text1"/>
          <w:sz w:val="28"/>
          <w:szCs w:val="28"/>
        </w:rPr>
        <w:t>Sigmund Freud's Psychoanalytic Theories In Psychology</w:t>
      </w:r>
      <w:r w:rsidRPr="000D5639">
        <w:rPr>
          <w:rFonts w:ascii="Arial" w:eastAsia="Open Sans" w:hAnsi="Arial" w:cs="Arial"/>
          <w:color w:val="000000" w:themeColor="text1"/>
          <w:sz w:val="28"/>
          <w:szCs w:val="28"/>
        </w:rPr>
        <w:t>. [online] Available at: &lt;https://www.verywellmind.com/freudian-theory-2795845&gt; [Accessed 26 August 2020].</w:t>
      </w:r>
    </w:p>
    <w:p w14:paraId="12A51EF4" w14:textId="1B50C6F8" w:rsidR="48E03306" w:rsidRPr="000D5639" w:rsidRDefault="48E03306" w:rsidP="005F600A">
      <w:pPr>
        <w:spacing w:line="360" w:lineRule="auto"/>
        <w:jc w:val="both"/>
        <w:rPr>
          <w:rFonts w:ascii="Arial" w:eastAsia="Open Sans" w:hAnsi="Arial" w:cs="Arial"/>
          <w:sz w:val="28"/>
          <w:szCs w:val="28"/>
        </w:rPr>
      </w:pPr>
      <w:r w:rsidRPr="000D5639">
        <w:rPr>
          <w:rFonts w:ascii="Arial" w:eastAsia="Open Sans" w:hAnsi="Arial" w:cs="Arial"/>
          <w:color w:val="000000" w:themeColor="text1"/>
          <w:sz w:val="28"/>
          <w:szCs w:val="28"/>
        </w:rPr>
        <w:t xml:space="preserve">Erikson, E. and Erikson, K., 1957. The Confirmation of the Delinquent. </w:t>
      </w:r>
      <w:r w:rsidRPr="000D5639">
        <w:rPr>
          <w:rFonts w:ascii="Arial" w:eastAsia="Open Sans" w:hAnsi="Arial" w:cs="Arial"/>
          <w:i/>
          <w:iCs/>
          <w:color w:val="000000" w:themeColor="text1"/>
          <w:sz w:val="28"/>
          <w:szCs w:val="28"/>
        </w:rPr>
        <w:t>Chicago Review</w:t>
      </w:r>
      <w:r w:rsidRPr="000D5639">
        <w:rPr>
          <w:rFonts w:ascii="Arial" w:eastAsia="Open Sans" w:hAnsi="Arial" w:cs="Arial"/>
          <w:color w:val="000000" w:themeColor="text1"/>
          <w:sz w:val="28"/>
          <w:szCs w:val="28"/>
        </w:rPr>
        <w:t>, 10(4), p.15.</w:t>
      </w:r>
    </w:p>
    <w:p w14:paraId="557FD475" w14:textId="1CB3E120" w:rsidR="48E03306" w:rsidRPr="000D5639" w:rsidRDefault="48E03306" w:rsidP="005F600A">
      <w:pPr>
        <w:spacing w:line="360" w:lineRule="auto"/>
        <w:jc w:val="both"/>
        <w:rPr>
          <w:rFonts w:ascii="Arial" w:eastAsia="Open Sans" w:hAnsi="Arial" w:cs="Arial"/>
          <w:sz w:val="28"/>
          <w:szCs w:val="28"/>
        </w:rPr>
      </w:pPr>
      <w:r w:rsidRPr="000D5639">
        <w:rPr>
          <w:rFonts w:ascii="Arial" w:eastAsia="Open Sans" w:hAnsi="Arial" w:cs="Arial"/>
          <w:color w:val="000000" w:themeColor="text1"/>
          <w:sz w:val="28"/>
          <w:szCs w:val="28"/>
        </w:rPr>
        <w:t xml:space="preserve">Vassell, A. and Nguyen, T., 2012. Theories of Social Systems: Implications for Health Care System. </w:t>
      </w:r>
      <w:r w:rsidRPr="000D5639">
        <w:rPr>
          <w:rFonts w:ascii="Arial" w:eastAsia="Open Sans" w:hAnsi="Arial" w:cs="Arial"/>
          <w:i/>
          <w:iCs/>
          <w:color w:val="000000" w:themeColor="text1"/>
          <w:sz w:val="28"/>
          <w:szCs w:val="28"/>
        </w:rPr>
        <w:t>International Journal of Psychological Studies</w:t>
      </w:r>
      <w:r w:rsidRPr="000D5639">
        <w:rPr>
          <w:rFonts w:ascii="Arial" w:eastAsia="Open Sans" w:hAnsi="Arial" w:cs="Arial"/>
          <w:color w:val="000000" w:themeColor="text1"/>
          <w:sz w:val="28"/>
          <w:szCs w:val="28"/>
        </w:rPr>
        <w:t>, 4(2).</w:t>
      </w:r>
    </w:p>
    <w:p w14:paraId="31F61C59" w14:textId="358C7F98" w:rsidR="48E03306" w:rsidRPr="000D5639" w:rsidRDefault="48E03306" w:rsidP="005F600A">
      <w:pPr>
        <w:spacing w:line="360" w:lineRule="auto"/>
        <w:jc w:val="both"/>
        <w:rPr>
          <w:rFonts w:ascii="Arial" w:eastAsia="Open Sans" w:hAnsi="Arial" w:cs="Arial"/>
          <w:sz w:val="28"/>
          <w:szCs w:val="28"/>
        </w:rPr>
      </w:pPr>
      <w:r w:rsidRPr="000D5639">
        <w:rPr>
          <w:rFonts w:ascii="Arial" w:eastAsia="Open Sans" w:hAnsi="Arial" w:cs="Arial"/>
          <w:color w:val="000000" w:themeColor="text1"/>
          <w:sz w:val="28"/>
          <w:szCs w:val="28"/>
        </w:rPr>
        <w:t xml:space="preserve">Ellis, P., 2020. Ethical concepts and duty-based theories: scope. </w:t>
      </w:r>
      <w:r w:rsidRPr="000D5639">
        <w:rPr>
          <w:rFonts w:ascii="Arial" w:eastAsia="Open Sans" w:hAnsi="Arial" w:cs="Arial"/>
          <w:i/>
          <w:iCs/>
          <w:color w:val="000000" w:themeColor="text1"/>
          <w:sz w:val="28"/>
          <w:szCs w:val="28"/>
        </w:rPr>
        <w:t>Journal of Kidney Care</w:t>
      </w:r>
      <w:r w:rsidRPr="000D5639">
        <w:rPr>
          <w:rFonts w:ascii="Arial" w:eastAsia="Open Sans" w:hAnsi="Arial" w:cs="Arial"/>
          <w:color w:val="000000" w:themeColor="text1"/>
          <w:sz w:val="28"/>
          <w:szCs w:val="28"/>
        </w:rPr>
        <w:t>, 5(4), pp.180-182.</w:t>
      </w:r>
    </w:p>
    <w:p w14:paraId="54301D78" w14:textId="19746915" w:rsidR="48E03306" w:rsidRPr="000D5639" w:rsidRDefault="48E03306" w:rsidP="005F600A">
      <w:pPr>
        <w:spacing w:line="360" w:lineRule="auto"/>
        <w:jc w:val="both"/>
        <w:rPr>
          <w:rFonts w:ascii="Arial" w:eastAsia="Calibri" w:hAnsi="Arial" w:cs="Arial"/>
          <w:sz w:val="28"/>
          <w:szCs w:val="28"/>
        </w:rPr>
      </w:pPr>
      <w:r w:rsidRPr="000D5639">
        <w:rPr>
          <w:rFonts w:ascii="Arial" w:eastAsia="Open Sans" w:hAnsi="Arial" w:cs="Arial"/>
          <w:color w:val="000000" w:themeColor="text1"/>
          <w:sz w:val="28"/>
          <w:szCs w:val="28"/>
        </w:rPr>
        <w:t xml:space="preserve">Herman, C., 1991. Review of Personality: An Introduction to the Theories of Psychology. </w:t>
      </w:r>
      <w:r w:rsidRPr="000D5639">
        <w:rPr>
          <w:rFonts w:ascii="Arial" w:eastAsia="Open Sans" w:hAnsi="Arial" w:cs="Arial"/>
          <w:i/>
          <w:iCs/>
          <w:color w:val="000000" w:themeColor="text1"/>
          <w:sz w:val="28"/>
          <w:szCs w:val="28"/>
        </w:rPr>
        <w:t>Contemporary Psychology: A Journal of Reviews</w:t>
      </w:r>
      <w:r w:rsidRPr="000D5639">
        <w:rPr>
          <w:rFonts w:ascii="Arial" w:eastAsia="Open Sans" w:hAnsi="Arial" w:cs="Arial"/>
          <w:color w:val="000000" w:themeColor="text1"/>
          <w:sz w:val="28"/>
          <w:szCs w:val="28"/>
        </w:rPr>
        <w:t>, 36(12), pp.1110-1110.</w:t>
      </w:r>
    </w:p>
    <w:sectPr w:rsidR="48E03306" w:rsidRPr="000D5639">
      <w:foot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5B694" w14:textId="77777777" w:rsidR="004F77D2" w:rsidRDefault="004F77D2" w:rsidP="00E777F6">
      <w:pPr>
        <w:spacing w:after="0" w:line="240" w:lineRule="auto"/>
      </w:pPr>
      <w:r>
        <w:separator/>
      </w:r>
    </w:p>
  </w:endnote>
  <w:endnote w:type="continuationSeparator" w:id="0">
    <w:p w14:paraId="2278C891" w14:textId="77777777" w:rsidR="004F77D2" w:rsidRDefault="004F77D2" w:rsidP="00E77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11267"/>
      <w:docPartObj>
        <w:docPartGallery w:val="Page Numbers (Bottom of Page)"/>
        <w:docPartUnique/>
      </w:docPartObj>
    </w:sdtPr>
    <w:sdtEndPr>
      <w:rPr>
        <w:noProof/>
      </w:rPr>
    </w:sdtEndPr>
    <w:sdtContent>
      <w:p w14:paraId="7D6AFA9D" w14:textId="5DB0226D" w:rsidR="00E777F6" w:rsidRDefault="00E777F6">
        <w:pPr>
          <w:pStyle w:val="Footer"/>
        </w:pPr>
        <w:r>
          <w:fldChar w:fldCharType="begin"/>
        </w:r>
        <w:r>
          <w:instrText xml:space="preserve"> PAGE   \* MERGEFORMAT </w:instrText>
        </w:r>
        <w:r>
          <w:fldChar w:fldCharType="separate"/>
        </w:r>
        <w:r w:rsidR="00A83E14">
          <w:rPr>
            <w:noProof/>
          </w:rPr>
          <w:t>2</w:t>
        </w:r>
        <w:r>
          <w:rPr>
            <w:noProof/>
          </w:rPr>
          <w:fldChar w:fldCharType="end"/>
        </w:r>
      </w:p>
    </w:sdtContent>
  </w:sdt>
  <w:p w14:paraId="06EA34E5" w14:textId="77777777" w:rsidR="00E777F6" w:rsidRDefault="00E777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2E442" w14:textId="77777777" w:rsidR="004F77D2" w:rsidRDefault="004F77D2" w:rsidP="00E777F6">
      <w:pPr>
        <w:spacing w:after="0" w:line="240" w:lineRule="auto"/>
      </w:pPr>
      <w:r>
        <w:separator/>
      </w:r>
    </w:p>
  </w:footnote>
  <w:footnote w:type="continuationSeparator" w:id="0">
    <w:p w14:paraId="7D5C3226" w14:textId="77777777" w:rsidR="004F77D2" w:rsidRDefault="004F77D2" w:rsidP="00E777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182AAD"/>
    <w:rsid w:val="000D5639"/>
    <w:rsid w:val="00100E96"/>
    <w:rsid w:val="00105A5C"/>
    <w:rsid w:val="001F00AA"/>
    <w:rsid w:val="004F77D2"/>
    <w:rsid w:val="005F600A"/>
    <w:rsid w:val="0071138D"/>
    <w:rsid w:val="008F54C7"/>
    <w:rsid w:val="00A83E14"/>
    <w:rsid w:val="00B10139"/>
    <w:rsid w:val="00B60530"/>
    <w:rsid w:val="00B7210C"/>
    <w:rsid w:val="00CB1804"/>
    <w:rsid w:val="00E24C10"/>
    <w:rsid w:val="00E777F6"/>
    <w:rsid w:val="31182AAD"/>
    <w:rsid w:val="48E03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ED9015AB-0605-40A4-8C1E-3FFE020F5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77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7F6"/>
  </w:style>
  <w:style w:type="paragraph" w:styleId="Footer">
    <w:name w:val="footer"/>
    <w:basedOn w:val="Normal"/>
    <w:link w:val="FooterChar"/>
    <w:uiPriority w:val="99"/>
    <w:unhideWhenUsed/>
    <w:rsid w:val="00E777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41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2209</Words>
  <Characters>12595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Microsoft account</cp:lastModifiedBy>
  <cp:revision>3</cp:revision>
  <dcterms:created xsi:type="dcterms:W3CDTF">2020-08-28T13:50:00Z</dcterms:created>
  <dcterms:modified xsi:type="dcterms:W3CDTF">2020-08-28T13:54:00Z</dcterms:modified>
</cp:coreProperties>
</file>