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3CEB4" w14:textId="77777777" w:rsidR="002A153E" w:rsidRPr="001870FC" w:rsidRDefault="002A153E" w:rsidP="002A153E">
      <w:pPr>
        <w:pStyle w:val="Normal1"/>
        <w:jc w:val="center"/>
        <w:rPr>
          <w:rFonts w:ascii="Times New Roman" w:hAnsi="Times New Roman" w:cs="Times New Roman"/>
          <w:sz w:val="40"/>
          <w:szCs w:val="40"/>
          <w:lang w:val="en-GB"/>
        </w:rPr>
      </w:pPr>
      <w:r w:rsidRPr="001870FC">
        <w:rPr>
          <w:rFonts w:ascii="Times New Roman" w:hAnsi="Times New Roman" w:cs="Times New Roman"/>
          <w:b/>
          <w:bCs/>
          <w:i/>
          <w:iCs/>
          <w:sz w:val="40"/>
          <w:szCs w:val="40"/>
        </w:rPr>
        <w:t>Programme:</w:t>
      </w:r>
      <w:r w:rsidRPr="001870FC">
        <w:rPr>
          <w:rFonts w:ascii="Times New Roman" w:hAnsi="Times New Roman" w:cs="Times New Roman"/>
          <w:sz w:val="40"/>
          <w:szCs w:val="40"/>
        </w:rPr>
        <w:t xml:space="preserve">  BA </w:t>
      </w:r>
      <w:r w:rsidRPr="001870FC">
        <w:rPr>
          <w:rFonts w:ascii="Times New Roman" w:hAnsi="Times New Roman" w:cs="Times New Roman"/>
          <w:sz w:val="40"/>
          <w:szCs w:val="40"/>
          <w:lang w:val="en-GB"/>
        </w:rPr>
        <w:t>Business Management</w:t>
      </w:r>
    </w:p>
    <w:p w14:paraId="425D96A6" w14:textId="77777777" w:rsidR="002A153E" w:rsidRPr="001870FC" w:rsidRDefault="002A153E" w:rsidP="002A153E">
      <w:pPr>
        <w:pStyle w:val="Normal1"/>
        <w:jc w:val="center"/>
        <w:rPr>
          <w:rFonts w:ascii="Times New Roman" w:hAnsi="Times New Roman" w:cs="Times New Roman"/>
          <w:sz w:val="40"/>
          <w:szCs w:val="40"/>
          <w:lang w:val="en-GB"/>
        </w:rPr>
      </w:pPr>
    </w:p>
    <w:p w14:paraId="1B692E2E" w14:textId="1E962FF9" w:rsidR="002A153E" w:rsidRPr="001870FC" w:rsidRDefault="002A153E" w:rsidP="002A153E">
      <w:pPr>
        <w:pStyle w:val="Normal1"/>
        <w:jc w:val="center"/>
        <w:rPr>
          <w:rFonts w:ascii="Times New Roman" w:hAnsi="Times New Roman" w:cs="Times New Roman"/>
          <w:sz w:val="40"/>
          <w:szCs w:val="40"/>
          <w:lang w:val="en-GB"/>
        </w:rPr>
      </w:pPr>
      <w:r w:rsidRPr="001870FC">
        <w:rPr>
          <w:rFonts w:ascii="Times New Roman" w:hAnsi="Times New Roman" w:cs="Times New Roman"/>
          <w:b/>
          <w:bCs/>
          <w:i/>
          <w:iCs/>
          <w:sz w:val="40"/>
          <w:szCs w:val="40"/>
          <w:lang w:val="en-GB"/>
        </w:rPr>
        <w:t>Module Name:</w:t>
      </w:r>
      <w:r w:rsidRPr="001870FC">
        <w:rPr>
          <w:rFonts w:ascii="Times New Roman" w:hAnsi="Times New Roman" w:cs="Times New Roman"/>
          <w:sz w:val="40"/>
          <w:szCs w:val="40"/>
          <w:lang w:val="en-GB"/>
        </w:rPr>
        <w:t xml:space="preserve"> </w:t>
      </w:r>
      <w:r w:rsidR="001870FC" w:rsidRPr="001870FC">
        <w:rPr>
          <w:rFonts w:ascii="Times New Roman" w:hAnsi="Times New Roman" w:cs="Times New Roman"/>
          <w:sz w:val="40"/>
          <w:szCs w:val="40"/>
        </w:rPr>
        <w:t>Community Engagement</w:t>
      </w:r>
    </w:p>
    <w:p w14:paraId="2D1D6651" w14:textId="77777777" w:rsidR="002A153E" w:rsidRPr="001870FC" w:rsidRDefault="002A153E" w:rsidP="002A153E">
      <w:pPr>
        <w:pStyle w:val="Normal1"/>
        <w:jc w:val="center"/>
        <w:rPr>
          <w:rFonts w:ascii="Times New Roman" w:hAnsi="Times New Roman" w:cs="Times New Roman"/>
          <w:sz w:val="40"/>
          <w:szCs w:val="40"/>
          <w:lang w:val="en-GB"/>
        </w:rPr>
      </w:pPr>
    </w:p>
    <w:p w14:paraId="5BEAEF77" w14:textId="188BFAF1" w:rsidR="002A153E" w:rsidRPr="001870FC" w:rsidRDefault="002A153E" w:rsidP="002A153E">
      <w:pPr>
        <w:spacing w:line="240" w:lineRule="auto"/>
        <w:jc w:val="center"/>
        <w:rPr>
          <w:rFonts w:cs="Times New Roman"/>
          <w:sz w:val="40"/>
          <w:szCs w:val="40"/>
        </w:rPr>
      </w:pPr>
      <w:r w:rsidRPr="001870FC">
        <w:rPr>
          <w:rFonts w:eastAsia="Times New Roman" w:cs="Times New Roman"/>
          <w:b/>
          <w:bCs/>
          <w:i/>
          <w:color w:val="000000"/>
          <w:sz w:val="40"/>
          <w:szCs w:val="40"/>
          <w:lang w:val="en-GB"/>
        </w:rPr>
        <w:t>Module Code:</w:t>
      </w:r>
      <w:r w:rsidRPr="001870FC">
        <w:rPr>
          <w:rFonts w:cs="Times New Roman"/>
          <w:b/>
          <w:bCs/>
          <w:i/>
          <w:sz w:val="40"/>
          <w:szCs w:val="40"/>
        </w:rPr>
        <w:t xml:space="preserve"> </w:t>
      </w:r>
      <w:hyperlink r:id="rId6" w:history="1"/>
      <w:r w:rsidR="001870FC" w:rsidRPr="001870FC">
        <w:rPr>
          <w:rFonts w:cs="Times New Roman"/>
          <w:sz w:val="40"/>
          <w:szCs w:val="40"/>
        </w:rPr>
        <w:t xml:space="preserve"> LCBB4002</w:t>
      </w:r>
    </w:p>
    <w:p w14:paraId="5EF1915A" w14:textId="77777777" w:rsidR="002A153E" w:rsidRPr="001870FC" w:rsidRDefault="002A153E" w:rsidP="002A153E">
      <w:pPr>
        <w:spacing w:line="240" w:lineRule="auto"/>
        <w:jc w:val="center"/>
        <w:rPr>
          <w:rFonts w:cs="Times New Roman"/>
          <w:sz w:val="40"/>
          <w:szCs w:val="40"/>
        </w:rPr>
      </w:pPr>
    </w:p>
    <w:p w14:paraId="746223D3" w14:textId="77777777" w:rsidR="002A153E" w:rsidRPr="001870FC" w:rsidRDefault="002A153E" w:rsidP="002A153E">
      <w:pPr>
        <w:spacing w:line="240" w:lineRule="auto"/>
        <w:jc w:val="center"/>
        <w:rPr>
          <w:rFonts w:eastAsia="Times New Roman" w:cs="Times New Roman"/>
          <w:b/>
          <w:bCs/>
          <w:i/>
          <w:color w:val="000000"/>
          <w:sz w:val="40"/>
          <w:szCs w:val="40"/>
          <w:lang w:val="en-GB"/>
        </w:rPr>
      </w:pPr>
      <w:r w:rsidRPr="001870FC">
        <w:rPr>
          <w:rFonts w:cs="Times New Roman"/>
          <w:b/>
          <w:bCs/>
          <w:sz w:val="40"/>
          <w:szCs w:val="40"/>
        </w:rPr>
        <w:t>Assignment- A1</w:t>
      </w:r>
    </w:p>
    <w:p w14:paraId="740558B3" w14:textId="77777777" w:rsidR="002A153E" w:rsidRPr="001870FC" w:rsidRDefault="002A153E" w:rsidP="002A153E">
      <w:pPr>
        <w:pStyle w:val="Normal1"/>
        <w:jc w:val="center"/>
        <w:rPr>
          <w:rFonts w:ascii="Times New Roman" w:hAnsi="Times New Roman" w:cs="Times New Roman"/>
          <w:sz w:val="40"/>
          <w:szCs w:val="40"/>
          <w:lang w:val="en-GB"/>
        </w:rPr>
      </w:pPr>
    </w:p>
    <w:p w14:paraId="0C28BF65" w14:textId="77777777" w:rsidR="002A153E" w:rsidRPr="001870FC" w:rsidRDefault="002A153E" w:rsidP="002A153E">
      <w:pPr>
        <w:jc w:val="center"/>
        <w:rPr>
          <w:rFonts w:cs="Times New Roman"/>
          <w:sz w:val="40"/>
          <w:szCs w:val="40"/>
          <w:lang w:val="en-GB"/>
        </w:rPr>
      </w:pPr>
      <w:r w:rsidRPr="001870FC">
        <w:rPr>
          <w:rFonts w:cs="Times New Roman"/>
          <w:b/>
          <w:bCs/>
          <w:i/>
          <w:iCs/>
          <w:sz w:val="40"/>
          <w:szCs w:val="40"/>
          <w:lang w:val="en-GB"/>
        </w:rPr>
        <w:t>Student name</w:t>
      </w:r>
      <w:r w:rsidRPr="001870FC">
        <w:rPr>
          <w:rFonts w:cs="Times New Roman"/>
          <w:i/>
          <w:iCs/>
          <w:sz w:val="40"/>
          <w:szCs w:val="40"/>
          <w:lang w:val="en-GB"/>
        </w:rPr>
        <w:t>:</w:t>
      </w:r>
      <w:r w:rsidRPr="001870FC">
        <w:rPr>
          <w:rFonts w:cs="Times New Roman"/>
          <w:sz w:val="40"/>
          <w:szCs w:val="40"/>
          <w:lang w:val="en-GB"/>
        </w:rPr>
        <w:t xml:space="preserve"> Irina Midrigan (ID 2020527)</w:t>
      </w:r>
    </w:p>
    <w:p w14:paraId="5F2A5A9B" w14:textId="678C96E0" w:rsidR="006568BD" w:rsidRDefault="006568BD"/>
    <w:p w14:paraId="1784FF19" w14:textId="643B0EE3" w:rsidR="002A153E" w:rsidRDefault="002A153E"/>
    <w:p w14:paraId="48B70C21" w14:textId="31593CE2" w:rsidR="002A153E" w:rsidRDefault="002A153E"/>
    <w:p w14:paraId="47817D59" w14:textId="4DB2919A" w:rsidR="002A153E" w:rsidRDefault="002A153E"/>
    <w:p w14:paraId="5688ABB8" w14:textId="54308576" w:rsidR="002A153E" w:rsidRDefault="002A153E"/>
    <w:p w14:paraId="647CF4FA" w14:textId="28CF175A" w:rsidR="002A153E" w:rsidRDefault="002A153E"/>
    <w:p w14:paraId="2BBFAD31" w14:textId="7363EDF1" w:rsidR="002A153E" w:rsidRDefault="002A153E"/>
    <w:p w14:paraId="5BAC18C8" w14:textId="743F8F96" w:rsidR="002A153E" w:rsidRDefault="002A153E"/>
    <w:p w14:paraId="45747304" w14:textId="1F6D2E4E" w:rsidR="002A153E" w:rsidRDefault="002A153E"/>
    <w:p w14:paraId="3A96359C" w14:textId="2F938241" w:rsidR="002A153E" w:rsidRDefault="002A153E"/>
    <w:p w14:paraId="48F8D69F" w14:textId="0D4E77E4" w:rsidR="002A153E" w:rsidRDefault="002A153E"/>
    <w:p w14:paraId="165A2F69" w14:textId="1CD990DC" w:rsidR="002A153E" w:rsidRDefault="002A153E"/>
    <w:p w14:paraId="619706DC" w14:textId="79EF15F0" w:rsidR="002A153E" w:rsidRDefault="002A153E"/>
    <w:p w14:paraId="6429873B" w14:textId="2835C3C4" w:rsidR="002A153E" w:rsidRDefault="002A153E"/>
    <w:p w14:paraId="31A40E2C" w14:textId="7DC06AE6" w:rsidR="002A153E" w:rsidRDefault="002A153E"/>
    <w:p w14:paraId="59D1ED3E" w14:textId="65874EBE" w:rsidR="002A153E" w:rsidRDefault="002A153E"/>
    <w:p w14:paraId="12E4CC75" w14:textId="6E845A86" w:rsidR="002A153E" w:rsidRDefault="002A153E"/>
    <w:p w14:paraId="6691C575" w14:textId="0151003C" w:rsidR="002A153E" w:rsidRDefault="002A153E"/>
    <w:p w14:paraId="1B82B266" w14:textId="0002BA2B" w:rsidR="002A153E" w:rsidRDefault="002A153E"/>
    <w:p w14:paraId="03ACAAB3" w14:textId="121D5129" w:rsidR="002A153E" w:rsidRDefault="002A153E"/>
    <w:p w14:paraId="52173BE0" w14:textId="77777777" w:rsidR="002A153E" w:rsidRDefault="002A153E" w:rsidP="002A153E">
      <w:pPr>
        <w:jc w:val="center"/>
        <w:rPr>
          <w:b/>
          <w:bCs/>
          <w:lang w:eastAsia="en-IN"/>
        </w:rPr>
      </w:pPr>
      <w:r>
        <w:rPr>
          <w:b/>
          <w:bCs/>
        </w:rPr>
        <w:lastRenderedPageBreak/>
        <w:t>Table of Contents</w:t>
      </w:r>
    </w:p>
    <w:p w14:paraId="6060D80A" w14:textId="77777777" w:rsidR="002A153E" w:rsidRDefault="002A153E" w:rsidP="002A153E">
      <w:pPr>
        <w:spacing w:before="240" w:after="240"/>
        <w:rPr>
          <w:rFonts w:eastAsia="Times New Roman" w:cs="Times New Roman"/>
          <w:szCs w:val="24"/>
        </w:rPr>
      </w:pPr>
    </w:p>
    <w:sdt>
      <w:sdtPr>
        <w:rPr>
          <w:lang w:val="en-US" w:eastAsia="zh-CN"/>
        </w:rPr>
        <w:id w:val="757492890"/>
        <w:docPartObj>
          <w:docPartGallery w:val="Table of Contents"/>
          <w:docPartUnique/>
        </w:docPartObj>
      </w:sdtPr>
      <w:sdtEndPr>
        <w:rPr>
          <w:rFonts w:cs="Times New Roman"/>
          <w:szCs w:val="24"/>
        </w:rPr>
      </w:sdtEndPr>
      <w:sdtContent>
        <w:p w14:paraId="7E4CE566" w14:textId="77777777" w:rsidR="002A153E" w:rsidRPr="002A153E" w:rsidRDefault="002A153E" w:rsidP="002A153E">
          <w:pPr>
            <w:pStyle w:val="TOC1"/>
            <w:tabs>
              <w:tab w:val="right" w:pos="9019"/>
            </w:tabs>
            <w:rPr>
              <w:rFonts w:cs="Times New Roman"/>
              <w:noProof/>
              <w:szCs w:val="24"/>
            </w:rPr>
          </w:pPr>
          <w:r w:rsidRPr="002A153E">
            <w:rPr>
              <w:rFonts w:cs="Times New Roman"/>
              <w:szCs w:val="24"/>
            </w:rPr>
            <w:fldChar w:fldCharType="begin"/>
          </w:r>
          <w:r w:rsidRPr="002A153E">
            <w:rPr>
              <w:rFonts w:cs="Times New Roman"/>
              <w:szCs w:val="24"/>
            </w:rPr>
            <w:instrText xml:space="preserve"> TOC \h \u \z </w:instrText>
          </w:r>
          <w:r w:rsidRPr="002A153E">
            <w:rPr>
              <w:rFonts w:cs="Times New Roman"/>
              <w:szCs w:val="24"/>
            </w:rPr>
            <w:fldChar w:fldCharType="separate"/>
          </w:r>
          <w:hyperlink r:id="rId7" w:anchor="_Toc80188853" w:history="1">
            <w:r w:rsidRPr="002A153E">
              <w:rPr>
                <w:rStyle w:val="Hyperlink"/>
                <w:rFonts w:cs="Times New Roman"/>
                <w:noProof/>
                <w:szCs w:val="24"/>
              </w:rPr>
              <w:t>Introduction</w:t>
            </w:r>
            <w:r w:rsidRPr="002A153E">
              <w:rPr>
                <w:rStyle w:val="Hyperlink"/>
                <w:rFonts w:cs="Times New Roman"/>
                <w:noProof/>
                <w:webHidden/>
                <w:szCs w:val="24"/>
              </w:rPr>
              <w:tab/>
            </w:r>
            <w:r w:rsidRPr="002A153E">
              <w:rPr>
                <w:rStyle w:val="Hyperlink"/>
                <w:rFonts w:cs="Times New Roman"/>
                <w:noProof/>
                <w:webHidden/>
                <w:szCs w:val="24"/>
              </w:rPr>
              <w:fldChar w:fldCharType="begin"/>
            </w:r>
            <w:r w:rsidRPr="002A153E">
              <w:rPr>
                <w:rStyle w:val="Hyperlink"/>
                <w:rFonts w:cs="Times New Roman"/>
                <w:noProof/>
                <w:webHidden/>
                <w:szCs w:val="24"/>
              </w:rPr>
              <w:instrText xml:space="preserve"> PAGEREF _Toc80188853 \h </w:instrText>
            </w:r>
            <w:r w:rsidRPr="002A153E">
              <w:rPr>
                <w:rStyle w:val="Hyperlink"/>
                <w:rFonts w:cs="Times New Roman"/>
                <w:noProof/>
                <w:webHidden/>
                <w:szCs w:val="24"/>
              </w:rPr>
            </w:r>
            <w:r w:rsidRPr="002A153E">
              <w:rPr>
                <w:rStyle w:val="Hyperlink"/>
                <w:rFonts w:cs="Times New Roman"/>
                <w:noProof/>
                <w:webHidden/>
                <w:szCs w:val="24"/>
              </w:rPr>
              <w:fldChar w:fldCharType="separate"/>
            </w:r>
            <w:r w:rsidRPr="002A153E">
              <w:rPr>
                <w:rStyle w:val="Hyperlink"/>
                <w:rFonts w:cs="Times New Roman"/>
                <w:noProof/>
                <w:webHidden/>
                <w:szCs w:val="24"/>
              </w:rPr>
              <w:t>3</w:t>
            </w:r>
            <w:r w:rsidRPr="002A153E">
              <w:rPr>
                <w:rStyle w:val="Hyperlink"/>
                <w:rFonts w:cs="Times New Roman"/>
                <w:noProof/>
                <w:webHidden/>
                <w:szCs w:val="24"/>
              </w:rPr>
              <w:fldChar w:fldCharType="end"/>
            </w:r>
          </w:hyperlink>
        </w:p>
        <w:p w14:paraId="67097E3A" w14:textId="77777777" w:rsidR="002A153E" w:rsidRPr="002A153E" w:rsidRDefault="002724B1" w:rsidP="002A153E">
          <w:pPr>
            <w:pStyle w:val="TOC2"/>
            <w:tabs>
              <w:tab w:val="right" w:pos="9019"/>
            </w:tabs>
            <w:ind w:left="0"/>
            <w:rPr>
              <w:rFonts w:cs="Times New Roman"/>
              <w:noProof/>
              <w:szCs w:val="24"/>
            </w:rPr>
          </w:pPr>
          <w:hyperlink r:id="rId8" w:anchor="_Toc80188854" w:history="1">
            <w:r w:rsidR="002A153E" w:rsidRPr="002A153E">
              <w:rPr>
                <w:rStyle w:val="Hyperlink"/>
                <w:rFonts w:cs="Times New Roman"/>
                <w:noProof/>
                <w:szCs w:val="24"/>
              </w:rPr>
              <w:t>Brief introduction of the project</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_Toc80188854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4</w:t>
            </w:r>
            <w:r w:rsidR="002A153E" w:rsidRPr="002A153E">
              <w:rPr>
                <w:rStyle w:val="Hyperlink"/>
                <w:rFonts w:cs="Times New Roman"/>
                <w:noProof/>
                <w:webHidden/>
                <w:szCs w:val="24"/>
              </w:rPr>
              <w:fldChar w:fldCharType="end"/>
            </w:r>
          </w:hyperlink>
        </w:p>
        <w:p w14:paraId="723C60CB" w14:textId="77777777" w:rsidR="002A153E" w:rsidRPr="002A153E" w:rsidRDefault="002724B1" w:rsidP="002A153E">
          <w:pPr>
            <w:pStyle w:val="TOC2"/>
            <w:tabs>
              <w:tab w:val="right" w:pos="9019"/>
            </w:tabs>
            <w:ind w:left="0"/>
            <w:rPr>
              <w:rFonts w:cs="Times New Roman"/>
              <w:noProof/>
              <w:szCs w:val="24"/>
            </w:rPr>
          </w:pPr>
          <w:hyperlink r:id="rId9" w:anchor="_Toc80188855" w:history="1">
            <w:r w:rsidR="002A153E" w:rsidRPr="002A153E">
              <w:rPr>
                <w:rStyle w:val="Hyperlink"/>
                <w:rFonts w:cs="Times New Roman"/>
                <w:noProof/>
                <w:szCs w:val="24"/>
              </w:rPr>
              <w:t>Benefits of stakeholder participation</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_Toc80188855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4</w:t>
            </w:r>
            <w:r w:rsidR="002A153E" w:rsidRPr="002A153E">
              <w:rPr>
                <w:rStyle w:val="Hyperlink"/>
                <w:rFonts w:cs="Times New Roman"/>
                <w:noProof/>
                <w:webHidden/>
                <w:szCs w:val="24"/>
              </w:rPr>
              <w:fldChar w:fldCharType="end"/>
            </w:r>
          </w:hyperlink>
        </w:p>
        <w:p w14:paraId="115A30E7" w14:textId="77777777" w:rsidR="002A153E" w:rsidRPr="002A153E" w:rsidRDefault="002724B1" w:rsidP="002A153E">
          <w:pPr>
            <w:pStyle w:val="TOC2"/>
            <w:tabs>
              <w:tab w:val="right" w:pos="9019"/>
            </w:tabs>
            <w:ind w:left="0"/>
            <w:rPr>
              <w:rFonts w:cs="Times New Roman"/>
              <w:noProof/>
              <w:szCs w:val="24"/>
            </w:rPr>
          </w:pPr>
          <w:hyperlink r:id="rId10" w:anchor="_Toc80188856" w:history="1">
            <w:r w:rsidR="002A153E" w:rsidRPr="002A153E">
              <w:rPr>
                <w:rStyle w:val="Hyperlink"/>
                <w:rFonts w:cs="Times New Roman"/>
                <w:noProof/>
                <w:szCs w:val="24"/>
              </w:rPr>
              <w:t>Relationship between stakeholders and engagement strategies</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_Toc80188856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4</w:t>
            </w:r>
            <w:r w:rsidR="002A153E" w:rsidRPr="002A153E">
              <w:rPr>
                <w:rStyle w:val="Hyperlink"/>
                <w:rFonts w:cs="Times New Roman"/>
                <w:noProof/>
                <w:webHidden/>
                <w:szCs w:val="24"/>
              </w:rPr>
              <w:fldChar w:fldCharType="end"/>
            </w:r>
          </w:hyperlink>
        </w:p>
        <w:p w14:paraId="4C12C9C9" w14:textId="77777777" w:rsidR="002A153E" w:rsidRPr="002A153E" w:rsidRDefault="002724B1" w:rsidP="002A153E">
          <w:pPr>
            <w:pStyle w:val="TOC2"/>
            <w:tabs>
              <w:tab w:val="right" w:pos="9019"/>
            </w:tabs>
            <w:ind w:left="0"/>
            <w:rPr>
              <w:rFonts w:cs="Times New Roman"/>
              <w:noProof/>
              <w:szCs w:val="24"/>
            </w:rPr>
          </w:pPr>
          <w:hyperlink r:id="rId11" w:anchor="_Toc80188857" w:history="1">
            <w:r w:rsidR="002A153E" w:rsidRPr="002A153E">
              <w:rPr>
                <w:rStyle w:val="Hyperlink"/>
                <w:rFonts w:cs="Times New Roman"/>
                <w:noProof/>
                <w:szCs w:val="24"/>
              </w:rPr>
              <w:t>How different social media platforms can be used to support the entire project</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_Toc80188857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5</w:t>
            </w:r>
            <w:r w:rsidR="002A153E" w:rsidRPr="002A153E">
              <w:rPr>
                <w:rStyle w:val="Hyperlink"/>
                <w:rFonts w:cs="Times New Roman"/>
                <w:noProof/>
                <w:webHidden/>
                <w:szCs w:val="24"/>
              </w:rPr>
              <w:fldChar w:fldCharType="end"/>
            </w:r>
          </w:hyperlink>
        </w:p>
        <w:p w14:paraId="07D402E2" w14:textId="77777777" w:rsidR="002A153E" w:rsidRPr="002A153E" w:rsidRDefault="002724B1" w:rsidP="002A153E">
          <w:pPr>
            <w:pStyle w:val="TOC2"/>
            <w:tabs>
              <w:tab w:val="right" w:pos="9019"/>
            </w:tabs>
            <w:ind w:left="0"/>
            <w:rPr>
              <w:rFonts w:cs="Times New Roman"/>
              <w:noProof/>
              <w:szCs w:val="24"/>
            </w:rPr>
          </w:pPr>
          <w:hyperlink r:id="rId12" w:anchor="_Toc80188858" w:history="1">
            <w:r w:rsidR="002A153E" w:rsidRPr="002A153E">
              <w:rPr>
                <w:rStyle w:val="Hyperlink"/>
                <w:rFonts w:cs="Times New Roman"/>
                <w:noProof/>
                <w:szCs w:val="24"/>
              </w:rPr>
              <w:t>Analyse relevant avenues to promote community participation, collaboration and inclusion to enable multiculturalism</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_Toc80188858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5</w:t>
            </w:r>
            <w:r w:rsidR="002A153E" w:rsidRPr="002A153E">
              <w:rPr>
                <w:rStyle w:val="Hyperlink"/>
                <w:rFonts w:cs="Times New Roman"/>
                <w:noProof/>
                <w:webHidden/>
                <w:szCs w:val="24"/>
              </w:rPr>
              <w:fldChar w:fldCharType="end"/>
            </w:r>
          </w:hyperlink>
        </w:p>
        <w:p w14:paraId="6B7F49ED" w14:textId="77777777" w:rsidR="002A153E" w:rsidRPr="002A153E" w:rsidRDefault="002724B1" w:rsidP="002A153E">
          <w:pPr>
            <w:pStyle w:val="TOC2"/>
            <w:tabs>
              <w:tab w:val="right" w:pos="9019"/>
            </w:tabs>
            <w:ind w:left="0"/>
            <w:rPr>
              <w:rFonts w:cs="Times New Roman"/>
              <w:noProof/>
              <w:szCs w:val="24"/>
            </w:rPr>
          </w:pPr>
          <w:hyperlink r:id="rId13" w:anchor="_Toc80188859" w:history="1">
            <w:r w:rsidR="002A153E" w:rsidRPr="002A153E">
              <w:rPr>
                <w:rStyle w:val="Hyperlink"/>
                <w:rFonts w:cs="Times New Roman"/>
                <w:noProof/>
                <w:szCs w:val="24"/>
              </w:rPr>
              <w:t>Importance of community engagement project to educate the community</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_Toc80188859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5</w:t>
            </w:r>
            <w:r w:rsidR="002A153E" w:rsidRPr="002A153E">
              <w:rPr>
                <w:rStyle w:val="Hyperlink"/>
                <w:rFonts w:cs="Times New Roman"/>
                <w:noProof/>
                <w:webHidden/>
                <w:szCs w:val="24"/>
              </w:rPr>
              <w:fldChar w:fldCharType="end"/>
            </w:r>
          </w:hyperlink>
        </w:p>
        <w:p w14:paraId="0D440149" w14:textId="77777777" w:rsidR="002A153E" w:rsidRPr="002A153E" w:rsidRDefault="002724B1" w:rsidP="002A153E">
          <w:pPr>
            <w:pStyle w:val="TOC2"/>
            <w:tabs>
              <w:tab w:val="right" w:pos="9019"/>
            </w:tabs>
            <w:ind w:left="0"/>
            <w:rPr>
              <w:rFonts w:cs="Times New Roman"/>
              <w:noProof/>
              <w:szCs w:val="24"/>
            </w:rPr>
          </w:pPr>
          <w:hyperlink r:id="rId14" w:anchor="_Toc80188860" w:history="1">
            <w:r w:rsidR="002A153E" w:rsidRPr="002A153E">
              <w:rPr>
                <w:rStyle w:val="Hyperlink"/>
                <w:rFonts w:cs="Times New Roman"/>
                <w:noProof/>
                <w:szCs w:val="24"/>
              </w:rPr>
              <w:t>Who will be the stakeholders?</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_Toc80188860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6</w:t>
            </w:r>
            <w:r w:rsidR="002A153E" w:rsidRPr="002A153E">
              <w:rPr>
                <w:rStyle w:val="Hyperlink"/>
                <w:rFonts w:cs="Times New Roman"/>
                <w:noProof/>
                <w:webHidden/>
                <w:szCs w:val="24"/>
              </w:rPr>
              <w:fldChar w:fldCharType="end"/>
            </w:r>
          </w:hyperlink>
        </w:p>
        <w:p w14:paraId="04F20E7C" w14:textId="77777777" w:rsidR="002A153E" w:rsidRPr="002A153E" w:rsidRDefault="002724B1" w:rsidP="002A153E">
          <w:pPr>
            <w:pStyle w:val="TOC2"/>
            <w:tabs>
              <w:tab w:val="right" w:pos="9019"/>
            </w:tabs>
            <w:ind w:left="0"/>
            <w:rPr>
              <w:rFonts w:cs="Times New Roman"/>
              <w:noProof/>
              <w:szCs w:val="24"/>
            </w:rPr>
          </w:pPr>
          <w:hyperlink r:id="rId15" w:anchor="_Toc80188861" w:history="1">
            <w:r w:rsidR="002A153E" w:rsidRPr="002A153E">
              <w:rPr>
                <w:rStyle w:val="Hyperlink"/>
                <w:rFonts w:cs="Times New Roman"/>
                <w:noProof/>
                <w:szCs w:val="24"/>
              </w:rPr>
              <w:t>What is the money that we have to invest in the project from the beginning?</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_Toc80188861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6</w:t>
            </w:r>
            <w:r w:rsidR="002A153E" w:rsidRPr="002A153E">
              <w:rPr>
                <w:rStyle w:val="Hyperlink"/>
                <w:rFonts w:cs="Times New Roman"/>
                <w:noProof/>
                <w:webHidden/>
                <w:szCs w:val="24"/>
              </w:rPr>
              <w:fldChar w:fldCharType="end"/>
            </w:r>
          </w:hyperlink>
        </w:p>
        <w:p w14:paraId="55227107" w14:textId="77777777" w:rsidR="002A153E" w:rsidRPr="002A153E" w:rsidRDefault="002724B1" w:rsidP="002A153E">
          <w:pPr>
            <w:pStyle w:val="TOC2"/>
            <w:tabs>
              <w:tab w:val="right" w:pos="9019"/>
            </w:tabs>
            <w:ind w:left="0"/>
            <w:rPr>
              <w:rFonts w:cs="Times New Roman"/>
              <w:noProof/>
              <w:szCs w:val="24"/>
            </w:rPr>
          </w:pPr>
          <w:hyperlink r:id="rId16" w:anchor="_Toc80188862" w:history="1">
            <w:r w:rsidR="002A153E" w:rsidRPr="002A153E">
              <w:rPr>
                <w:rStyle w:val="Hyperlink"/>
                <w:rFonts w:cs="Times New Roman"/>
                <w:noProof/>
                <w:szCs w:val="24"/>
              </w:rPr>
              <w:t>What are the low forces that will help us to develop this project?</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_Toc80188862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6</w:t>
            </w:r>
            <w:r w:rsidR="002A153E" w:rsidRPr="002A153E">
              <w:rPr>
                <w:rStyle w:val="Hyperlink"/>
                <w:rFonts w:cs="Times New Roman"/>
                <w:noProof/>
                <w:webHidden/>
                <w:szCs w:val="24"/>
              </w:rPr>
              <w:fldChar w:fldCharType="end"/>
            </w:r>
          </w:hyperlink>
        </w:p>
        <w:p w14:paraId="25570C69" w14:textId="77777777" w:rsidR="002A153E" w:rsidRPr="002A153E" w:rsidRDefault="002724B1" w:rsidP="002A153E">
          <w:pPr>
            <w:pStyle w:val="TOC2"/>
            <w:tabs>
              <w:tab w:val="right" w:pos="9019"/>
            </w:tabs>
            <w:ind w:left="0"/>
            <w:rPr>
              <w:rFonts w:cs="Times New Roman"/>
              <w:noProof/>
              <w:szCs w:val="24"/>
            </w:rPr>
          </w:pPr>
          <w:hyperlink r:id="rId17" w:anchor="_Toc80188863" w:history="1">
            <w:r w:rsidR="002A153E" w:rsidRPr="002A153E">
              <w:rPr>
                <w:rStyle w:val="Hyperlink"/>
                <w:rFonts w:cs="Times New Roman"/>
                <w:noProof/>
                <w:szCs w:val="24"/>
              </w:rPr>
              <w:t>How long is this gonna take the project?</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_Toc80188863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7</w:t>
            </w:r>
            <w:r w:rsidR="002A153E" w:rsidRPr="002A153E">
              <w:rPr>
                <w:rStyle w:val="Hyperlink"/>
                <w:rFonts w:cs="Times New Roman"/>
                <w:noProof/>
                <w:webHidden/>
                <w:szCs w:val="24"/>
              </w:rPr>
              <w:fldChar w:fldCharType="end"/>
            </w:r>
          </w:hyperlink>
        </w:p>
        <w:p w14:paraId="1783DD15" w14:textId="77777777" w:rsidR="002A153E" w:rsidRPr="002A153E" w:rsidRDefault="002724B1" w:rsidP="002A153E">
          <w:pPr>
            <w:pStyle w:val="TOC2"/>
            <w:tabs>
              <w:tab w:val="right" w:pos="9019"/>
            </w:tabs>
            <w:ind w:left="0"/>
            <w:rPr>
              <w:rFonts w:cs="Times New Roman"/>
              <w:noProof/>
              <w:szCs w:val="24"/>
            </w:rPr>
          </w:pPr>
          <w:hyperlink r:id="rId18" w:anchor="_Toc80188864" w:history="1">
            <w:r w:rsidR="002A153E" w:rsidRPr="002A153E">
              <w:rPr>
                <w:rStyle w:val="Hyperlink"/>
                <w:rFonts w:cs="Times New Roman"/>
                <w:noProof/>
                <w:szCs w:val="24"/>
              </w:rPr>
              <w:t>What are the main objectives of the project?</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_Toc80188864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7</w:t>
            </w:r>
            <w:r w:rsidR="002A153E" w:rsidRPr="002A153E">
              <w:rPr>
                <w:rStyle w:val="Hyperlink"/>
                <w:rFonts w:cs="Times New Roman"/>
                <w:noProof/>
                <w:webHidden/>
                <w:szCs w:val="24"/>
              </w:rPr>
              <w:fldChar w:fldCharType="end"/>
            </w:r>
          </w:hyperlink>
        </w:p>
        <w:p w14:paraId="38C5264D" w14:textId="77777777" w:rsidR="002A153E" w:rsidRPr="002A153E" w:rsidRDefault="002724B1" w:rsidP="002A153E">
          <w:pPr>
            <w:pStyle w:val="TOC2"/>
            <w:tabs>
              <w:tab w:val="right" w:pos="9019"/>
            </w:tabs>
            <w:ind w:left="0"/>
            <w:rPr>
              <w:rFonts w:cs="Times New Roman"/>
              <w:noProof/>
              <w:szCs w:val="24"/>
            </w:rPr>
          </w:pPr>
          <w:hyperlink r:id="rId19" w:anchor="_Toc80188865" w:history="1">
            <w:r w:rsidR="002A153E" w:rsidRPr="002A153E">
              <w:rPr>
                <w:rStyle w:val="Hyperlink"/>
                <w:rFonts w:cs="Times New Roman"/>
                <w:noProof/>
                <w:szCs w:val="24"/>
              </w:rPr>
              <w:t>What are the challenges of the project?</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_Toc80188865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7</w:t>
            </w:r>
            <w:r w:rsidR="002A153E" w:rsidRPr="002A153E">
              <w:rPr>
                <w:rStyle w:val="Hyperlink"/>
                <w:rFonts w:cs="Times New Roman"/>
                <w:noProof/>
                <w:webHidden/>
                <w:szCs w:val="24"/>
              </w:rPr>
              <w:fldChar w:fldCharType="end"/>
            </w:r>
          </w:hyperlink>
        </w:p>
        <w:p w14:paraId="7E5B303C" w14:textId="77777777" w:rsidR="002A153E" w:rsidRPr="002A153E" w:rsidRDefault="002724B1" w:rsidP="002A153E">
          <w:pPr>
            <w:pStyle w:val="TOC2"/>
            <w:tabs>
              <w:tab w:val="right" w:pos="9019"/>
            </w:tabs>
            <w:ind w:left="0"/>
            <w:rPr>
              <w:rFonts w:cs="Times New Roman"/>
              <w:noProof/>
              <w:szCs w:val="24"/>
            </w:rPr>
          </w:pPr>
          <w:hyperlink r:id="rId20" w:anchor="_Toc80188866" w:history="1">
            <w:r w:rsidR="002A153E" w:rsidRPr="002A153E">
              <w:rPr>
                <w:rStyle w:val="Hyperlink"/>
                <w:rFonts w:cs="Times New Roman"/>
                <w:noProof/>
                <w:szCs w:val="24"/>
              </w:rPr>
              <w:t>To write more about the planned activity</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_Toc80188866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8</w:t>
            </w:r>
            <w:r w:rsidR="002A153E" w:rsidRPr="002A153E">
              <w:rPr>
                <w:rStyle w:val="Hyperlink"/>
                <w:rFonts w:cs="Times New Roman"/>
                <w:noProof/>
                <w:webHidden/>
                <w:szCs w:val="24"/>
              </w:rPr>
              <w:fldChar w:fldCharType="end"/>
            </w:r>
          </w:hyperlink>
        </w:p>
        <w:p w14:paraId="0B566CF4" w14:textId="77777777" w:rsidR="002A153E" w:rsidRPr="002A153E" w:rsidRDefault="002724B1" w:rsidP="002A153E">
          <w:pPr>
            <w:pStyle w:val="TOC1"/>
            <w:tabs>
              <w:tab w:val="right" w:pos="9019"/>
            </w:tabs>
            <w:rPr>
              <w:rFonts w:cs="Times New Roman"/>
              <w:noProof/>
              <w:szCs w:val="24"/>
            </w:rPr>
          </w:pPr>
          <w:hyperlink r:id="rId21" w:anchor="_Toc80188867" w:history="1">
            <w:r w:rsidR="002A153E" w:rsidRPr="002A153E">
              <w:rPr>
                <w:rStyle w:val="Hyperlink"/>
                <w:rFonts w:cs="Times New Roman"/>
                <w:noProof/>
                <w:szCs w:val="24"/>
              </w:rPr>
              <w:t>Conclusion</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_Toc80188867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9</w:t>
            </w:r>
            <w:r w:rsidR="002A153E" w:rsidRPr="002A153E">
              <w:rPr>
                <w:rStyle w:val="Hyperlink"/>
                <w:rFonts w:cs="Times New Roman"/>
                <w:noProof/>
                <w:webHidden/>
                <w:szCs w:val="24"/>
              </w:rPr>
              <w:fldChar w:fldCharType="end"/>
            </w:r>
          </w:hyperlink>
        </w:p>
        <w:p w14:paraId="0D9E8990" w14:textId="77777777" w:rsidR="002A153E" w:rsidRPr="002A153E" w:rsidRDefault="002724B1" w:rsidP="002A153E">
          <w:pPr>
            <w:pStyle w:val="TOC1"/>
            <w:tabs>
              <w:tab w:val="right" w:pos="9019"/>
            </w:tabs>
            <w:rPr>
              <w:rFonts w:cs="Times New Roman"/>
              <w:noProof/>
              <w:szCs w:val="24"/>
            </w:rPr>
          </w:pPr>
          <w:hyperlink r:id="rId22" w:anchor="_Toc80188868" w:history="1">
            <w:r w:rsidR="002A153E" w:rsidRPr="002A153E">
              <w:rPr>
                <w:rStyle w:val="Hyperlink"/>
                <w:rFonts w:cs="Times New Roman"/>
                <w:noProof/>
                <w:szCs w:val="24"/>
              </w:rPr>
              <w:t>References</w:t>
            </w:r>
            <w:r w:rsidR="002A153E" w:rsidRPr="002A153E">
              <w:rPr>
                <w:rStyle w:val="Hyperlink"/>
                <w:rFonts w:cs="Times New Roman"/>
                <w:noProof/>
                <w:webHidden/>
                <w:szCs w:val="24"/>
              </w:rPr>
              <w:tab/>
            </w:r>
            <w:r w:rsidR="002A153E" w:rsidRPr="002A153E">
              <w:rPr>
                <w:rStyle w:val="Hyperlink"/>
                <w:rFonts w:cs="Times New Roman"/>
                <w:noProof/>
                <w:webHidden/>
                <w:szCs w:val="24"/>
              </w:rPr>
              <w:fldChar w:fldCharType="begin"/>
            </w:r>
            <w:r w:rsidR="002A153E" w:rsidRPr="002A153E">
              <w:rPr>
                <w:rStyle w:val="Hyperlink"/>
                <w:rFonts w:cs="Times New Roman"/>
                <w:noProof/>
                <w:webHidden/>
                <w:szCs w:val="24"/>
              </w:rPr>
              <w:instrText xml:space="preserve"> PAGEREF _Toc80188868 \h </w:instrText>
            </w:r>
            <w:r w:rsidR="002A153E" w:rsidRPr="002A153E">
              <w:rPr>
                <w:rStyle w:val="Hyperlink"/>
                <w:rFonts w:cs="Times New Roman"/>
                <w:noProof/>
                <w:webHidden/>
                <w:szCs w:val="24"/>
              </w:rPr>
            </w:r>
            <w:r w:rsidR="002A153E" w:rsidRPr="002A153E">
              <w:rPr>
                <w:rStyle w:val="Hyperlink"/>
                <w:rFonts w:cs="Times New Roman"/>
                <w:noProof/>
                <w:webHidden/>
                <w:szCs w:val="24"/>
              </w:rPr>
              <w:fldChar w:fldCharType="separate"/>
            </w:r>
            <w:r w:rsidR="002A153E" w:rsidRPr="002A153E">
              <w:rPr>
                <w:rStyle w:val="Hyperlink"/>
                <w:rFonts w:cs="Times New Roman"/>
                <w:noProof/>
                <w:webHidden/>
                <w:szCs w:val="24"/>
              </w:rPr>
              <w:t>10</w:t>
            </w:r>
            <w:r w:rsidR="002A153E" w:rsidRPr="002A153E">
              <w:rPr>
                <w:rStyle w:val="Hyperlink"/>
                <w:rFonts w:cs="Times New Roman"/>
                <w:noProof/>
                <w:webHidden/>
                <w:szCs w:val="24"/>
              </w:rPr>
              <w:fldChar w:fldCharType="end"/>
            </w:r>
          </w:hyperlink>
        </w:p>
        <w:p w14:paraId="16100047" w14:textId="77777777" w:rsidR="002A153E" w:rsidRPr="002A153E" w:rsidRDefault="002A153E" w:rsidP="002A153E">
          <w:pPr>
            <w:tabs>
              <w:tab w:val="right" w:pos="9025"/>
            </w:tabs>
            <w:spacing w:before="200" w:after="80" w:line="240" w:lineRule="auto"/>
            <w:rPr>
              <w:rFonts w:cs="Times New Roman"/>
              <w:szCs w:val="24"/>
            </w:rPr>
          </w:pPr>
          <w:r w:rsidRPr="002A153E">
            <w:rPr>
              <w:rFonts w:cs="Times New Roman"/>
              <w:szCs w:val="24"/>
            </w:rPr>
            <w:fldChar w:fldCharType="end"/>
          </w:r>
        </w:p>
      </w:sdtContent>
    </w:sdt>
    <w:p w14:paraId="7EE768A6" w14:textId="77777777" w:rsidR="002A153E" w:rsidRPr="002A153E" w:rsidRDefault="002A153E" w:rsidP="002A153E">
      <w:pPr>
        <w:rPr>
          <w:rFonts w:eastAsia="Times New Roman" w:cs="Times New Roman"/>
          <w:szCs w:val="24"/>
        </w:rPr>
      </w:pPr>
    </w:p>
    <w:p w14:paraId="0EA6A5BD" w14:textId="77777777" w:rsidR="002A153E" w:rsidRPr="002A153E" w:rsidRDefault="002A153E" w:rsidP="002A153E">
      <w:pPr>
        <w:spacing w:before="240" w:after="240"/>
        <w:rPr>
          <w:rFonts w:eastAsia="Times New Roman" w:cs="Times New Roman"/>
          <w:szCs w:val="24"/>
        </w:rPr>
      </w:pPr>
    </w:p>
    <w:p w14:paraId="2A30F9D6" w14:textId="77777777" w:rsidR="002A153E" w:rsidRPr="002A153E" w:rsidRDefault="002A153E" w:rsidP="002A153E">
      <w:pPr>
        <w:rPr>
          <w:rFonts w:eastAsia="Times New Roman" w:cs="Times New Roman"/>
          <w:b/>
          <w:szCs w:val="24"/>
        </w:rPr>
      </w:pPr>
    </w:p>
    <w:p w14:paraId="33ED46BB" w14:textId="77777777" w:rsidR="002A153E" w:rsidRPr="002A153E" w:rsidRDefault="002A153E" w:rsidP="002A153E">
      <w:pPr>
        <w:rPr>
          <w:rFonts w:eastAsia="Times New Roman" w:cs="Times New Roman"/>
          <w:b/>
          <w:szCs w:val="24"/>
        </w:rPr>
      </w:pPr>
      <w:r w:rsidRPr="002A153E">
        <w:rPr>
          <w:rFonts w:cs="Times New Roman"/>
          <w:szCs w:val="24"/>
        </w:rPr>
        <w:br w:type="page"/>
      </w:r>
    </w:p>
    <w:p w14:paraId="30BF526B" w14:textId="77777777" w:rsidR="002A153E" w:rsidRPr="002A153E" w:rsidRDefault="002A153E" w:rsidP="002A153E">
      <w:pPr>
        <w:pStyle w:val="Heading1"/>
      </w:pPr>
      <w:bookmarkStart w:id="0" w:name="_Toc80188853"/>
      <w:r w:rsidRPr="002A153E">
        <w:lastRenderedPageBreak/>
        <w:t>Introduction</w:t>
      </w:r>
      <w:bookmarkEnd w:id="0"/>
    </w:p>
    <w:p w14:paraId="36C9AE96" w14:textId="77777777" w:rsidR="002A153E" w:rsidRPr="002A153E" w:rsidRDefault="002A153E" w:rsidP="002A153E">
      <w:pPr>
        <w:rPr>
          <w:rFonts w:eastAsia="Times New Roman" w:cs="Times New Roman"/>
          <w:szCs w:val="24"/>
        </w:rPr>
      </w:pPr>
      <w:r w:rsidRPr="002A153E">
        <w:rPr>
          <w:rFonts w:eastAsia="Times New Roman" w:cs="Times New Roman"/>
          <w:szCs w:val="24"/>
        </w:rPr>
        <w:t xml:space="preserve">Community engagement is an effective process to communicate collaboratively with a group of people affiliated by geographic proximity and special interest. Community engagement refers to a process in which community benefits and the core purpose of the engagement process is to work for the benefits of the community. In this stage, community members ensure the valued social settings and activities. As cited by </w:t>
      </w:r>
      <w:r w:rsidRPr="002A153E">
        <w:rPr>
          <w:rFonts w:eastAsia="Times New Roman" w:cs="Times New Roman"/>
          <w:color w:val="222222"/>
          <w:szCs w:val="24"/>
          <w:highlight w:val="white"/>
        </w:rPr>
        <w:t>Ciftci and Agbaso (2021, p.40</w:t>
      </w:r>
      <w:r w:rsidRPr="002A153E">
        <w:rPr>
          <w:rFonts w:eastAsia="Times New Roman" w:cs="Times New Roman"/>
          <w:szCs w:val="24"/>
        </w:rPr>
        <w:t>), the five major principles of community engagement are fairness, empowerment, justice, participation, and self-determination. In the study, the British Red Cross charity organization has been chosen. Based on the charity organization, the AVAIL project has been selected to conduct the study. The British Red Cross is a registered charity with more than 3400 staff members and 17,200 volunteers. In terms of legal status, the British Red Cross was incorporated by the Royal Charter in 1908. The British Red Cross assists people in conflicts, crises in the UK and across the globe. The AVAIL project is one of the most renowned projects of the British Red Cross. The AVAIL project provided a voice to the people who used their services. The study covers the overall evaluation of the chosen project along with stakeholder’s engagement.</w:t>
      </w:r>
    </w:p>
    <w:p w14:paraId="723B708E" w14:textId="77777777" w:rsidR="002A153E" w:rsidRPr="002A153E" w:rsidRDefault="002A153E" w:rsidP="002A153E">
      <w:pPr>
        <w:spacing w:line="276" w:lineRule="auto"/>
        <w:jc w:val="left"/>
        <w:rPr>
          <w:rFonts w:eastAsia="Times New Roman" w:cs="Times New Roman"/>
          <w:b/>
          <w:szCs w:val="24"/>
        </w:rPr>
      </w:pPr>
      <w:r w:rsidRPr="002A153E">
        <w:rPr>
          <w:rFonts w:cs="Times New Roman"/>
          <w:szCs w:val="24"/>
        </w:rPr>
        <w:br w:type="page"/>
      </w:r>
    </w:p>
    <w:p w14:paraId="6D59DD09" w14:textId="77777777" w:rsidR="002A153E" w:rsidRPr="002A153E" w:rsidRDefault="002A153E" w:rsidP="002A153E">
      <w:pPr>
        <w:pStyle w:val="Heading2"/>
        <w:spacing w:before="240"/>
      </w:pPr>
      <w:bookmarkStart w:id="1" w:name="_Toc80188854"/>
      <w:r w:rsidRPr="002A153E">
        <w:lastRenderedPageBreak/>
        <w:t>Brief introduction of the project</w:t>
      </w:r>
      <w:bookmarkEnd w:id="1"/>
    </w:p>
    <w:p w14:paraId="2B81A060" w14:textId="77777777" w:rsidR="002A153E" w:rsidRPr="002A153E" w:rsidRDefault="002A153E" w:rsidP="002A153E">
      <w:pPr>
        <w:spacing w:before="240"/>
        <w:rPr>
          <w:rFonts w:eastAsia="Times New Roman" w:cs="Times New Roman"/>
          <w:szCs w:val="24"/>
        </w:rPr>
      </w:pPr>
      <w:r w:rsidRPr="002A153E">
        <w:rPr>
          <w:rFonts w:eastAsia="Times New Roman" w:cs="Times New Roman"/>
          <w:szCs w:val="24"/>
        </w:rPr>
        <w:t>The AVAIL project is one of the most renowned projects within the British Red Cross (</w:t>
      </w:r>
      <w:r w:rsidRPr="002A153E">
        <w:rPr>
          <w:rFonts w:eastAsia="Times New Roman" w:cs="Times New Roman"/>
          <w:color w:val="222222"/>
          <w:szCs w:val="24"/>
          <w:highlight w:val="white"/>
        </w:rPr>
        <w:t>Bhambri and World Health Organization, 2020, p.100)</w:t>
      </w:r>
      <w:r w:rsidRPr="002A153E">
        <w:rPr>
          <w:rFonts w:eastAsia="Times New Roman" w:cs="Times New Roman"/>
          <w:szCs w:val="24"/>
        </w:rPr>
        <w:t>. The core aim of the project is to provide refugee services to the displaced people. The project gave a voice to the refugee people. In the UK, the AVIAL project helped the refugees to speak out to change practice and policy. Through the peer education process, a life skills course is given. Chatterbox is considered a unique opportunity in which the organization teaches the refugees in their own languages. Moreover, the project focuses on feedback from the refugees for improving the quality of services.</w:t>
      </w:r>
    </w:p>
    <w:p w14:paraId="26F25154" w14:textId="77777777" w:rsidR="002A153E" w:rsidRPr="002A153E" w:rsidRDefault="002A153E" w:rsidP="002A153E">
      <w:pPr>
        <w:pStyle w:val="Heading2"/>
        <w:spacing w:before="240"/>
      </w:pPr>
      <w:bookmarkStart w:id="2" w:name="_Toc80188855"/>
      <w:r w:rsidRPr="002A153E">
        <w:t>Benefits of stakeholder participation</w:t>
      </w:r>
      <w:bookmarkEnd w:id="2"/>
    </w:p>
    <w:p w14:paraId="3926BDD0" w14:textId="4F7FCB06" w:rsidR="002A153E" w:rsidRPr="002A153E" w:rsidRDefault="002A153E" w:rsidP="002A153E">
      <w:pPr>
        <w:spacing w:before="240"/>
        <w:rPr>
          <w:rFonts w:eastAsia="Times New Roman" w:cs="Times New Roman"/>
          <w:szCs w:val="24"/>
        </w:rPr>
      </w:pPr>
      <w:r w:rsidRPr="002A153E">
        <w:rPr>
          <w:rFonts w:eastAsia="Times New Roman" w:cs="Times New Roman"/>
          <w:szCs w:val="24"/>
        </w:rPr>
        <w:t xml:space="preserve">The core stakeholders of the British Red Cross are the people who use their services. Effective stakeholder participation assists to meet the goals of the organization. A strong understanding between stakeholder groups and organizations can be developed with the assistance of stakeholder’s participation. In the AVAIL project of The British Red Cross, stakeholder participation assisted to meet the requirement of resources. Moreover, the right decision for providing life skills courses has been developed with the assistance of stakeholder’s participation. A strong collaboration of all the </w:t>
      </w:r>
      <w:r w:rsidR="001870FC">
        <w:rPr>
          <w:rFonts w:eastAsia="Times New Roman" w:cs="Times New Roman"/>
          <w:szCs w:val="24"/>
        </w:rPr>
        <w:t xml:space="preserve">   </w:t>
      </w:r>
      <w:r w:rsidRPr="002A153E">
        <w:rPr>
          <w:rFonts w:eastAsia="Times New Roman" w:cs="Times New Roman"/>
          <w:szCs w:val="24"/>
        </w:rPr>
        <w:t xml:space="preserve"> of the organization helped to provide services to the displaced as well as refugee people.</w:t>
      </w:r>
    </w:p>
    <w:p w14:paraId="1E4C942E" w14:textId="77777777" w:rsidR="002A153E" w:rsidRPr="002A153E" w:rsidRDefault="002A153E" w:rsidP="002A153E">
      <w:pPr>
        <w:pStyle w:val="Heading2"/>
        <w:spacing w:before="240"/>
      </w:pPr>
      <w:bookmarkStart w:id="3" w:name="_Toc80188856"/>
      <w:r w:rsidRPr="002A153E">
        <w:t>Relationship between stakeholders and engagement strategies</w:t>
      </w:r>
      <w:bookmarkEnd w:id="3"/>
    </w:p>
    <w:p w14:paraId="7ADD645A" w14:textId="77777777" w:rsidR="002A153E" w:rsidRPr="002A153E" w:rsidRDefault="002A153E" w:rsidP="002A153E">
      <w:pPr>
        <w:spacing w:before="240"/>
        <w:rPr>
          <w:rFonts w:eastAsia="Times New Roman" w:cs="Times New Roman"/>
          <w:szCs w:val="24"/>
        </w:rPr>
      </w:pPr>
      <w:r w:rsidRPr="002A153E">
        <w:rPr>
          <w:rFonts w:eastAsia="Times New Roman" w:cs="Times New Roman"/>
          <w:szCs w:val="24"/>
        </w:rPr>
        <w:t>In the AVAIL project, social media platforms are suitable for engaging the stakeholders within the organization. The relationship between stakeholders and organization is good as the charity organization always focuses on the needs of the people and trustees, employees, government, and donors (</w:t>
      </w:r>
      <w:r w:rsidRPr="002A153E">
        <w:rPr>
          <w:rFonts w:eastAsia="Times New Roman" w:cs="Times New Roman"/>
          <w:color w:val="222222"/>
          <w:szCs w:val="24"/>
          <w:highlight w:val="white"/>
        </w:rPr>
        <w:t xml:space="preserve">De Buck </w:t>
      </w:r>
      <w:r w:rsidRPr="002A153E">
        <w:rPr>
          <w:rFonts w:eastAsia="Times New Roman" w:cs="Times New Roman"/>
          <w:i/>
          <w:color w:val="222222"/>
          <w:szCs w:val="24"/>
          <w:highlight w:val="white"/>
        </w:rPr>
        <w:t>et al.,</w:t>
      </w:r>
      <w:r w:rsidRPr="002A153E">
        <w:rPr>
          <w:rFonts w:eastAsia="Times New Roman" w:cs="Times New Roman"/>
          <w:color w:val="222222"/>
          <w:szCs w:val="24"/>
          <w:highlight w:val="white"/>
        </w:rPr>
        <w:t xml:space="preserve"> 2018, p.10)</w:t>
      </w:r>
      <w:r w:rsidRPr="002A153E">
        <w:rPr>
          <w:rFonts w:eastAsia="Times New Roman" w:cs="Times New Roman"/>
          <w:szCs w:val="24"/>
        </w:rPr>
        <w:t>. As core stakeholders of the organization are people who use the services of the British Red Cross, social media platforms have become effective to reach the people. Moreover, the engagement of social media enabled the organization to understand the needs of the organization. Social media platforms assist the charity organization to connect with the government to maintain a good relationship. The aim of the trustees is to achieve the vision of the organization.</w:t>
      </w:r>
    </w:p>
    <w:p w14:paraId="1A5FC104" w14:textId="77777777" w:rsidR="002A153E" w:rsidRPr="002A153E" w:rsidRDefault="002A153E" w:rsidP="002A153E">
      <w:pPr>
        <w:pStyle w:val="Heading2"/>
        <w:spacing w:before="240"/>
      </w:pPr>
      <w:bookmarkStart w:id="4" w:name="_Toc80188857"/>
      <w:r w:rsidRPr="002A153E">
        <w:lastRenderedPageBreak/>
        <w:t>What different social media platforms can be used to support the entire project</w:t>
      </w:r>
      <w:bookmarkEnd w:id="4"/>
    </w:p>
    <w:p w14:paraId="667C74B7" w14:textId="77777777" w:rsidR="002A153E" w:rsidRPr="002A153E" w:rsidRDefault="002A153E" w:rsidP="002A153E">
      <w:pPr>
        <w:spacing w:before="240"/>
        <w:rPr>
          <w:rFonts w:eastAsia="Times New Roman" w:cs="Times New Roman"/>
          <w:szCs w:val="24"/>
        </w:rPr>
      </w:pPr>
      <w:r w:rsidRPr="002A153E">
        <w:rPr>
          <w:rFonts w:eastAsia="Times New Roman" w:cs="Times New Roman"/>
          <w:szCs w:val="24"/>
        </w:rPr>
        <w:t xml:space="preserve">The aim of the AVAIL project is to provide refugee services. The project gave a unique voice to the refugees and displaced people in society across the globe. Through peer education, a life skills course was given by the project to the refugee people. In this perspective, various social media platforms helped the organization to connect with the displaced and refugee people to join in the life skills course so that they could rescue from the miserable conditions. Social media platforms like Facebook are used as one of the core tools to educate the displaced people regarding life skills and practice along with policies. Moreover, different social media platforms enabled the refugees to access the chatterbox for teaching them in their own languages. The evaluation of peer and peer education had been developed by engaging various social media platforms such as Instagram, Twitter. Instagram videos helped the project to explore the most essential study skills to educate the displaced people.  The peer mentoring scheme trained the mentors on the way to guiding other asylum seekers. As per the view of </w:t>
      </w:r>
      <w:r w:rsidRPr="002A153E">
        <w:rPr>
          <w:rFonts w:eastAsia="Times New Roman" w:cs="Times New Roman"/>
          <w:color w:val="222222"/>
          <w:szCs w:val="24"/>
          <w:highlight w:val="white"/>
        </w:rPr>
        <w:t xml:space="preserve">MacFarlane </w:t>
      </w:r>
      <w:r w:rsidRPr="002A153E">
        <w:rPr>
          <w:rFonts w:eastAsia="Times New Roman" w:cs="Times New Roman"/>
          <w:i/>
          <w:color w:val="222222"/>
          <w:szCs w:val="24"/>
          <w:highlight w:val="white"/>
        </w:rPr>
        <w:t>et al.,</w:t>
      </w:r>
      <w:r w:rsidRPr="002A153E">
        <w:rPr>
          <w:rFonts w:eastAsia="Times New Roman" w:cs="Times New Roman"/>
          <w:color w:val="222222"/>
          <w:szCs w:val="24"/>
          <w:highlight w:val="white"/>
        </w:rPr>
        <w:t xml:space="preserve"> (2021</w:t>
      </w:r>
      <w:r w:rsidRPr="002A153E">
        <w:rPr>
          <w:rFonts w:eastAsia="Times New Roman" w:cs="Times New Roman"/>
          <w:szCs w:val="24"/>
        </w:rPr>
        <w:t>), the voice network of the AVAIL project focuses on teaching and educating the displaced people. In this stage, various social media platforms helped to build a strong engagement with the refugees.</w:t>
      </w:r>
    </w:p>
    <w:p w14:paraId="4F968E82" w14:textId="77777777" w:rsidR="002A153E" w:rsidRPr="002A153E" w:rsidRDefault="002A153E" w:rsidP="002A153E">
      <w:pPr>
        <w:pStyle w:val="Heading2"/>
        <w:spacing w:before="240"/>
      </w:pPr>
      <w:bookmarkStart w:id="5" w:name="_Toc80188858"/>
      <w:r w:rsidRPr="002A153E">
        <w:t>Analyse relevant avenues to promote community participation, collaboration and inclusion to enable multiculturalism</w:t>
      </w:r>
      <w:bookmarkEnd w:id="5"/>
    </w:p>
    <w:p w14:paraId="5DE5FEFF" w14:textId="77777777" w:rsidR="002A153E" w:rsidRPr="002A153E" w:rsidRDefault="002A153E" w:rsidP="002A153E">
      <w:pPr>
        <w:spacing w:before="240"/>
        <w:rPr>
          <w:rFonts w:eastAsia="Times New Roman" w:cs="Times New Roman"/>
          <w:szCs w:val="24"/>
        </w:rPr>
      </w:pPr>
      <w:r w:rsidRPr="002A153E">
        <w:rPr>
          <w:rFonts w:eastAsia="Times New Roman" w:cs="Times New Roman"/>
          <w:szCs w:val="24"/>
        </w:rPr>
        <w:t xml:space="preserve">In order to enable multiculturalism through the mentioned project of the British Red Cross, </w:t>
      </w:r>
      <w:r w:rsidRPr="002A153E">
        <w:rPr>
          <w:rFonts w:eastAsia="Times New Roman" w:cs="Times New Roman"/>
          <w:i/>
          <w:szCs w:val="24"/>
        </w:rPr>
        <w:t>a clear vision</w:t>
      </w:r>
      <w:r w:rsidRPr="002A153E">
        <w:rPr>
          <w:rFonts w:eastAsia="Times New Roman" w:cs="Times New Roman"/>
          <w:szCs w:val="24"/>
        </w:rPr>
        <w:t xml:space="preserve"> has been followed for promoting community participation, collaboration, and inclusion. A clear vision of the project attracts people towards the organization. </w:t>
      </w:r>
      <w:r w:rsidRPr="002A153E">
        <w:rPr>
          <w:rFonts w:eastAsia="Times New Roman" w:cs="Times New Roman"/>
          <w:i/>
          <w:szCs w:val="24"/>
        </w:rPr>
        <w:t>Opportunity for collaboration</w:t>
      </w:r>
      <w:r w:rsidRPr="002A153E">
        <w:rPr>
          <w:rFonts w:eastAsia="Times New Roman" w:cs="Times New Roman"/>
          <w:szCs w:val="24"/>
        </w:rPr>
        <w:t xml:space="preserve"> is integrated to promote collaboration. In this stage, chatterbox helped the organization to provide opportunities to all refugees to learn in their own languages (</w:t>
      </w:r>
      <w:r w:rsidRPr="002A153E">
        <w:rPr>
          <w:rFonts w:eastAsia="Times New Roman" w:cs="Times New Roman"/>
          <w:color w:val="222222"/>
          <w:szCs w:val="24"/>
          <w:highlight w:val="white"/>
        </w:rPr>
        <w:t>Canning, 2020)</w:t>
      </w:r>
      <w:r w:rsidRPr="002A153E">
        <w:rPr>
          <w:rFonts w:eastAsia="Times New Roman" w:cs="Times New Roman"/>
          <w:szCs w:val="24"/>
        </w:rPr>
        <w:t>. With the help of this process, displaced people from different cultures got the opportunity to learn new skills and practices which resulted in multiculturalism.</w:t>
      </w:r>
    </w:p>
    <w:p w14:paraId="5B745A72" w14:textId="77777777" w:rsidR="002A153E" w:rsidRPr="002A153E" w:rsidRDefault="002A153E" w:rsidP="002A153E">
      <w:pPr>
        <w:pStyle w:val="Heading2"/>
        <w:spacing w:before="240"/>
      </w:pPr>
      <w:bookmarkStart w:id="6" w:name="_Toc80188859"/>
      <w:r w:rsidRPr="002A153E">
        <w:t>Importance of community engagement project to educate the community</w:t>
      </w:r>
      <w:bookmarkEnd w:id="6"/>
    </w:p>
    <w:p w14:paraId="19BEB124" w14:textId="77777777" w:rsidR="002A153E" w:rsidRPr="002A153E" w:rsidRDefault="002A153E" w:rsidP="002A153E">
      <w:pPr>
        <w:spacing w:before="240"/>
        <w:rPr>
          <w:rFonts w:eastAsia="Times New Roman" w:cs="Times New Roman"/>
          <w:b/>
          <w:szCs w:val="24"/>
        </w:rPr>
      </w:pPr>
      <w:r w:rsidRPr="002A153E">
        <w:rPr>
          <w:rFonts w:eastAsia="Times New Roman" w:cs="Times New Roman"/>
          <w:szCs w:val="24"/>
        </w:rPr>
        <w:t>To educate the community, community engagement projects play a vital role. In the study, the AVAIL project of The British Red Cross enabled the organization to educate the community, especially refugees and displaced people (</w:t>
      </w:r>
      <w:r w:rsidRPr="002A153E">
        <w:rPr>
          <w:rFonts w:eastAsia="Times New Roman" w:cs="Times New Roman"/>
          <w:color w:val="222222"/>
          <w:szCs w:val="24"/>
          <w:highlight w:val="white"/>
        </w:rPr>
        <w:t xml:space="preserve">Ariss </w:t>
      </w:r>
      <w:r w:rsidRPr="002A153E">
        <w:rPr>
          <w:rFonts w:eastAsia="Times New Roman" w:cs="Times New Roman"/>
          <w:i/>
          <w:color w:val="222222"/>
          <w:szCs w:val="24"/>
          <w:highlight w:val="white"/>
        </w:rPr>
        <w:t>et al.,</w:t>
      </w:r>
      <w:r w:rsidRPr="002A153E">
        <w:rPr>
          <w:rFonts w:eastAsia="Times New Roman" w:cs="Times New Roman"/>
          <w:color w:val="222222"/>
          <w:szCs w:val="24"/>
          <w:highlight w:val="white"/>
        </w:rPr>
        <w:t xml:space="preserve"> 2019)</w:t>
      </w:r>
      <w:r w:rsidRPr="002A153E">
        <w:rPr>
          <w:rFonts w:eastAsia="Times New Roman" w:cs="Times New Roman"/>
          <w:szCs w:val="24"/>
        </w:rPr>
        <w:t xml:space="preserve">. It has been evaluated that the </w:t>
      </w:r>
      <w:r w:rsidRPr="002A153E">
        <w:rPr>
          <w:rFonts w:eastAsia="Times New Roman" w:cs="Times New Roman"/>
          <w:szCs w:val="24"/>
        </w:rPr>
        <w:lastRenderedPageBreak/>
        <w:t>mentioned project provided lots of opportunities to the specific community to recover them from the miserable situation. In this perspective, the AVAIL project decided to educate the refugees through a life skills course. It was given through effective peer research. Moreover, it supported future services of the mentioned project. Along with these, chatterbox services had been provided to those people for teaching them in their own languages. Apart from this, small chat 2.0 was used in the project to communicate with the refugees. It is being observed that the evaluation of community engagement helped those refugees to provide economical support. The volunteers and members are trained in such a way so that those miserable people could get help from the project of The British Red Cross.</w:t>
      </w:r>
    </w:p>
    <w:p w14:paraId="439E70DE" w14:textId="77777777" w:rsidR="002A153E" w:rsidRPr="002A153E" w:rsidRDefault="002A153E" w:rsidP="002A153E">
      <w:pPr>
        <w:pStyle w:val="Heading2"/>
      </w:pPr>
      <w:bookmarkStart w:id="7" w:name="_Toc80188860"/>
      <w:r w:rsidRPr="002A153E">
        <w:t>Who will be the stakeholders?</w:t>
      </w:r>
      <w:bookmarkEnd w:id="7"/>
      <w:r w:rsidRPr="002A153E">
        <w:t xml:space="preserve"> </w:t>
      </w:r>
    </w:p>
    <w:p w14:paraId="305CD6BB" w14:textId="77777777" w:rsidR="002A153E" w:rsidRPr="002A153E" w:rsidRDefault="002A153E" w:rsidP="002A153E">
      <w:pPr>
        <w:rPr>
          <w:rFonts w:eastAsia="Times New Roman" w:cs="Times New Roman"/>
          <w:szCs w:val="24"/>
        </w:rPr>
      </w:pPr>
      <w:r w:rsidRPr="002A153E">
        <w:rPr>
          <w:rFonts w:eastAsia="Times New Roman" w:cs="Times New Roman"/>
          <w:szCs w:val="24"/>
        </w:rPr>
        <w:t xml:space="preserve">The Civic and Social Organization British Red Cross is a charitable organisation that connects those who have the kindness to share with the people who need it most. As stated by </w:t>
      </w:r>
      <w:r w:rsidRPr="002A153E">
        <w:rPr>
          <w:rFonts w:eastAsia="Times New Roman" w:cs="Times New Roman"/>
          <w:szCs w:val="24"/>
          <w:highlight w:val="white"/>
        </w:rPr>
        <w:t xml:space="preserve">Freeman </w:t>
      </w:r>
      <w:r w:rsidRPr="002A153E">
        <w:rPr>
          <w:rFonts w:eastAsia="Times New Roman" w:cs="Times New Roman"/>
          <w:i/>
          <w:szCs w:val="24"/>
          <w:highlight w:val="white"/>
        </w:rPr>
        <w:t>et al.,</w:t>
      </w:r>
      <w:r w:rsidRPr="002A153E">
        <w:rPr>
          <w:rFonts w:eastAsia="Times New Roman" w:cs="Times New Roman"/>
          <w:i/>
          <w:szCs w:val="24"/>
        </w:rPr>
        <w:t xml:space="preserve"> </w:t>
      </w:r>
      <w:r w:rsidRPr="002A153E">
        <w:rPr>
          <w:rFonts w:eastAsia="Times New Roman" w:cs="Times New Roman"/>
          <w:szCs w:val="24"/>
        </w:rPr>
        <w:t xml:space="preserve">(2020, p. 230), in an organisation a stakeholder is defined as a party that includes employees, managers, and investors of the organisation. There have been two types of stakeholders present in the British Red Cross for its Avail project. Volunteers, Employees and a board of trustees are the internal stakeholders and donors and the government are external stakeholders. </w:t>
      </w:r>
    </w:p>
    <w:p w14:paraId="74A694DA" w14:textId="77777777" w:rsidR="002A153E" w:rsidRPr="002A153E" w:rsidRDefault="002A153E" w:rsidP="002A153E">
      <w:pPr>
        <w:pStyle w:val="Heading2"/>
      </w:pPr>
      <w:r w:rsidRPr="002A153E">
        <w:br/>
      </w:r>
      <w:bookmarkStart w:id="8" w:name="_Toc80188861"/>
      <w:r w:rsidRPr="002A153E">
        <w:t>What is the money that we have to invest in the project from the beginning?</w:t>
      </w:r>
      <w:bookmarkEnd w:id="8"/>
      <w:r w:rsidRPr="002A153E">
        <w:t xml:space="preserve"> </w:t>
      </w:r>
    </w:p>
    <w:p w14:paraId="35A975FE" w14:textId="77777777" w:rsidR="002A153E" w:rsidRPr="002A153E" w:rsidRDefault="002A153E" w:rsidP="002A153E">
      <w:pPr>
        <w:rPr>
          <w:rFonts w:eastAsia="Times New Roman" w:cs="Times New Roman"/>
          <w:szCs w:val="24"/>
        </w:rPr>
      </w:pPr>
      <w:r w:rsidRPr="002A153E">
        <w:rPr>
          <w:rFonts w:eastAsia="Times New Roman" w:cs="Times New Roman"/>
          <w:szCs w:val="24"/>
        </w:rPr>
        <w:t xml:space="preserve">The volunteers and the employees of the British Red Cross respond to an emergency situation every four hours on average. The Avail Project of the British Red Cross has helped refugees and asylum seekers in the UK, Ireland and Latvia. Initially, the charitable organisation has estimated funding of 10 million for the Avail project to accelerate their response and reach more people quickly. Therefore, they ensure the right support at the right time and the organization establishes a hardship fund to provide support to individuals who are under financial hardship. </w:t>
      </w:r>
    </w:p>
    <w:p w14:paraId="4120626C" w14:textId="77777777" w:rsidR="002A153E" w:rsidRPr="002A153E" w:rsidRDefault="002A153E" w:rsidP="002A153E">
      <w:pPr>
        <w:pStyle w:val="Heading2"/>
      </w:pPr>
      <w:bookmarkStart w:id="9" w:name="_Toc80188862"/>
      <w:r w:rsidRPr="002A153E">
        <w:t>What are the low forces that will help us to develop this project?</w:t>
      </w:r>
      <w:bookmarkEnd w:id="9"/>
      <w:r w:rsidRPr="002A153E">
        <w:t xml:space="preserve"> </w:t>
      </w:r>
    </w:p>
    <w:p w14:paraId="126C9836" w14:textId="77777777" w:rsidR="002A153E" w:rsidRPr="002A153E" w:rsidRDefault="002A153E" w:rsidP="002A153E">
      <w:pPr>
        <w:rPr>
          <w:rFonts w:eastAsia="Times New Roman" w:cs="Times New Roman"/>
          <w:szCs w:val="24"/>
        </w:rPr>
      </w:pPr>
      <w:r w:rsidRPr="002A153E">
        <w:rPr>
          <w:rFonts w:eastAsia="Times New Roman" w:cs="Times New Roman"/>
          <w:szCs w:val="24"/>
        </w:rPr>
        <w:t xml:space="preserve">In the last few decades, global interconnectedness has helped to generate huge economic as well as social benefits. Therefore, social inequalities have been revealed and exacerbated by the massive and issue of a resilient economy, public consciousness is identified as the low factor that has helped to develop the Avail project of the British Red Cross organization. Moreover, social factors including religious beliefs, discrimination, prejudice have been catalysts for change in respect to </w:t>
      </w:r>
      <w:r w:rsidRPr="002A153E">
        <w:rPr>
          <w:rFonts w:eastAsia="Times New Roman" w:cs="Times New Roman"/>
          <w:szCs w:val="24"/>
        </w:rPr>
        <w:lastRenderedPageBreak/>
        <w:t xml:space="preserve">community development. However, the Avail project is able to create a connection between refugees and support them equally and establish a new community in the country. </w:t>
      </w:r>
    </w:p>
    <w:p w14:paraId="6B181453" w14:textId="77777777" w:rsidR="002A153E" w:rsidRPr="002A153E" w:rsidRDefault="002A153E" w:rsidP="002A153E">
      <w:pPr>
        <w:pStyle w:val="Heading2"/>
      </w:pPr>
      <w:bookmarkStart w:id="10" w:name="_Toc80188863"/>
      <w:r w:rsidRPr="002A153E">
        <w:t>How long is this going to take the project?</w:t>
      </w:r>
      <w:bookmarkEnd w:id="10"/>
      <w:r w:rsidRPr="002A153E">
        <w:t xml:space="preserve"> </w:t>
      </w:r>
    </w:p>
    <w:p w14:paraId="15D0A3A6" w14:textId="77777777" w:rsidR="002A153E" w:rsidRPr="002A153E" w:rsidRDefault="002A153E" w:rsidP="002A153E">
      <w:pPr>
        <w:rPr>
          <w:rFonts w:eastAsia="Times New Roman" w:cs="Times New Roman"/>
          <w:szCs w:val="24"/>
        </w:rPr>
      </w:pPr>
      <w:r w:rsidRPr="002A153E">
        <w:rPr>
          <w:rFonts w:eastAsia="Times New Roman" w:cs="Times New Roman"/>
          <w:szCs w:val="24"/>
        </w:rPr>
        <w:t xml:space="preserve">As opined by </w:t>
      </w:r>
      <w:r w:rsidRPr="002A153E">
        <w:rPr>
          <w:rFonts w:eastAsia="Times New Roman" w:cs="Times New Roman"/>
          <w:szCs w:val="24"/>
          <w:highlight w:val="white"/>
        </w:rPr>
        <w:t xml:space="preserve">Torres </w:t>
      </w:r>
      <w:r w:rsidRPr="002A153E">
        <w:rPr>
          <w:rFonts w:eastAsia="Times New Roman" w:cs="Times New Roman"/>
          <w:i/>
          <w:szCs w:val="24"/>
          <w:highlight w:val="white"/>
        </w:rPr>
        <w:t>et al.,</w:t>
      </w:r>
      <w:r w:rsidRPr="002A153E">
        <w:rPr>
          <w:rFonts w:eastAsia="Times New Roman" w:cs="Times New Roman"/>
          <w:i/>
          <w:szCs w:val="24"/>
        </w:rPr>
        <w:t xml:space="preserve"> </w:t>
      </w:r>
      <w:r w:rsidRPr="002A153E">
        <w:rPr>
          <w:rFonts w:eastAsia="Times New Roman" w:cs="Times New Roman"/>
          <w:szCs w:val="24"/>
        </w:rPr>
        <w:t xml:space="preserve">(2019, p. 635), the plan of the midterm project outlines the direction of the organization for several years into the future. Generally, mid-term projects require two to eight years to complete. In the case study, the British Red Cross organization estimated that Avail projects have taken four to six years to complete the charitable tasks. Moreover, the organization has targeted to train and support asylum seekers and refugees within 2024. </w:t>
      </w:r>
    </w:p>
    <w:p w14:paraId="0022D593" w14:textId="77777777" w:rsidR="002A153E" w:rsidRPr="002A153E" w:rsidRDefault="002A153E" w:rsidP="002A153E">
      <w:pPr>
        <w:pStyle w:val="Heading2"/>
      </w:pPr>
      <w:bookmarkStart w:id="11" w:name="_Toc80188864"/>
      <w:r w:rsidRPr="002A153E">
        <w:t>What are the main objectives of the project?</w:t>
      </w:r>
      <w:bookmarkEnd w:id="11"/>
      <w:r w:rsidRPr="002A153E">
        <w:t xml:space="preserve"> </w:t>
      </w:r>
    </w:p>
    <w:p w14:paraId="536819B4" w14:textId="77777777" w:rsidR="002A153E" w:rsidRPr="002A153E" w:rsidRDefault="002A153E" w:rsidP="002A153E">
      <w:pPr>
        <w:rPr>
          <w:rFonts w:eastAsia="Times New Roman" w:cs="Times New Roman"/>
          <w:szCs w:val="24"/>
        </w:rPr>
      </w:pPr>
      <w:r w:rsidRPr="002A153E">
        <w:rPr>
          <w:rFonts w:eastAsia="Times New Roman" w:cs="Times New Roman"/>
          <w:szCs w:val="24"/>
        </w:rPr>
        <w:t xml:space="preserve">The main objective of the project of the British Red Cross organization is to support the orientation and integration of refugees such that they can establish their lives on a longer-term basis. In addition, through the participation of host communities, asylum seekers and refugees, the Avail project has been exploring new ways to support integration. However, the British red Cross organization works for the alleviation and prevention of human suffering throughout the world. </w:t>
      </w:r>
    </w:p>
    <w:p w14:paraId="5BAEFC29" w14:textId="77777777" w:rsidR="002A153E" w:rsidRPr="002A153E" w:rsidRDefault="002A153E" w:rsidP="002A153E">
      <w:pPr>
        <w:pStyle w:val="Heading2"/>
      </w:pPr>
      <w:bookmarkStart w:id="12" w:name="_Toc80188865"/>
      <w:r w:rsidRPr="002A153E">
        <w:t>What are the challenges of the project?</w:t>
      </w:r>
      <w:bookmarkEnd w:id="12"/>
      <w:r w:rsidRPr="002A153E">
        <w:t xml:space="preserve"> </w:t>
      </w:r>
    </w:p>
    <w:p w14:paraId="630C9D17" w14:textId="77777777" w:rsidR="002A153E" w:rsidRPr="002A153E" w:rsidRDefault="002A153E" w:rsidP="002A153E">
      <w:pPr>
        <w:rPr>
          <w:rFonts w:eastAsia="Times New Roman" w:cs="Times New Roman"/>
          <w:b/>
          <w:i/>
          <w:szCs w:val="24"/>
        </w:rPr>
      </w:pPr>
      <w:r w:rsidRPr="002A153E">
        <w:rPr>
          <w:rFonts w:eastAsia="Times New Roman" w:cs="Times New Roman"/>
          <w:b/>
          <w:i/>
          <w:szCs w:val="24"/>
        </w:rPr>
        <w:t>Trustees taking action</w:t>
      </w:r>
    </w:p>
    <w:p w14:paraId="75F36048" w14:textId="77777777" w:rsidR="002A153E" w:rsidRPr="002A153E" w:rsidRDefault="002A153E" w:rsidP="002A153E">
      <w:pPr>
        <w:rPr>
          <w:rFonts w:eastAsia="Times New Roman" w:cs="Times New Roman"/>
          <w:szCs w:val="24"/>
        </w:rPr>
      </w:pPr>
      <w:r w:rsidRPr="002A153E">
        <w:rPr>
          <w:rFonts w:eastAsia="Times New Roman" w:cs="Times New Roman"/>
          <w:szCs w:val="24"/>
        </w:rPr>
        <w:t>In shaping the organization's future, the charity board members are playing an active role in risk-taking actions (</w:t>
      </w:r>
      <w:r w:rsidRPr="002A153E">
        <w:rPr>
          <w:rFonts w:eastAsia="Times New Roman" w:cs="Times New Roman"/>
          <w:szCs w:val="24"/>
          <w:highlight w:val="white"/>
        </w:rPr>
        <w:t>Mees,and Smith, 2019, p. 80</w:t>
      </w:r>
      <w:r w:rsidRPr="002A153E">
        <w:rPr>
          <w:rFonts w:eastAsia="Times New Roman" w:cs="Times New Roman"/>
          <w:szCs w:val="24"/>
        </w:rPr>
        <w:t xml:space="preserve">). The British Red Cross organization can be affected by the shortage of skills for the Avail project. Therefore, trustees can provide their unique connections, experiences in order to program correctly. The project can also be affected by limited financial resources due to post-Brexit issues that need to be mitigated to continue the support project. </w:t>
      </w:r>
    </w:p>
    <w:p w14:paraId="14C19DB3" w14:textId="77777777" w:rsidR="002A153E" w:rsidRPr="002A153E" w:rsidRDefault="002A153E" w:rsidP="002A153E">
      <w:pPr>
        <w:rPr>
          <w:rFonts w:eastAsia="Times New Roman" w:cs="Times New Roman"/>
          <w:b/>
          <w:i/>
          <w:szCs w:val="24"/>
        </w:rPr>
      </w:pPr>
      <w:r w:rsidRPr="002A153E">
        <w:rPr>
          <w:rFonts w:eastAsia="Times New Roman" w:cs="Times New Roman"/>
          <w:b/>
          <w:i/>
          <w:szCs w:val="24"/>
        </w:rPr>
        <w:t xml:space="preserve">Donor cultivation </w:t>
      </w:r>
    </w:p>
    <w:p w14:paraId="62CB9319" w14:textId="77777777" w:rsidR="002A153E" w:rsidRPr="002A153E" w:rsidRDefault="002A153E" w:rsidP="002A153E">
      <w:pPr>
        <w:rPr>
          <w:rFonts w:eastAsia="Times New Roman" w:cs="Times New Roman"/>
          <w:szCs w:val="24"/>
        </w:rPr>
      </w:pPr>
      <w:r w:rsidRPr="002A153E">
        <w:rPr>
          <w:rFonts w:eastAsia="Times New Roman" w:cs="Times New Roman"/>
          <w:szCs w:val="24"/>
        </w:rPr>
        <w:t xml:space="preserve">In a pandemic crisis, it is difficult to cultivate donors. Therefore, the non-profit organization has been working based on external investments. Without effective donors, the project can fail in the middle stage. However, the British Red Cross organization relies on government funding and charitable donations to support the Avail programs as well as services. </w:t>
      </w:r>
    </w:p>
    <w:p w14:paraId="36D71354" w14:textId="77777777" w:rsidR="002A153E" w:rsidRPr="002A153E" w:rsidRDefault="002A153E" w:rsidP="002A153E">
      <w:pPr>
        <w:rPr>
          <w:rFonts w:eastAsia="Times New Roman" w:cs="Times New Roman"/>
          <w:b/>
          <w:i/>
          <w:szCs w:val="24"/>
        </w:rPr>
      </w:pPr>
      <w:r w:rsidRPr="002A153E">
        <w:rPr>
          <w:rFonts w:eastAsia="Times New Roman" w:cs="Times New Roman"/>
          <w:b/>
          <w:i/>
          <w:szCs w:val="24"/>
        </w:rPr>
        <w:t xml:space="preserve">Transitions in staff </w:t>
      </w:r>
    </w:p>
    <w:p w14:paraId="740D50E8" w14:textId="77777777" w:rsidR="002A153E" w:rsidRPr="002A153E" w:rsidRDefault="002A153E" w:rsidP="002A153E">
      <w:pPr>
        <w:rPr>
          <w:rFonts w:eastAsia="Times New Roman" w:cs="Times New Roman"/>
          <w:szCs w:val="24"/>
        </w:rPr>
      </w:pPr>
      <w:r w:rsidRPr="002A153E">
        <w:rPr>
          <w:rFonts w:eastAsia="Times New Roman" w:cs="Times New Roman"/>
          <w:szCs w:val="24"/>
        </w:rPr>
        <w:t xml:space="preserve">In the rapidly growing world, the demands of staff have changed and they expect more remuneration to do the work. Therefore, it is difficult for charitable organizations to provide high remuneration in charity work to retain the staff. Moreover, the Avail project needs more employees </w:t>
      </w:r>
      <w:r w:rsidRPr="002A153E">
        <w:rPr>
          <w:rFonts w:eastAsia="Times New Roman" w:cs="Times New Roman"/>
          <w:szCs w:val="24"/>
        </w:rPr>
        <w:lastRenderedPageBreak/>
        <w:t xml:space="preserve">to design the refugee services. In addition, they also require more skilled volunteers to train the refugees that help to build new communities.  </w:t>
      </w:r>
    </w:p>
    <w:p w14:paraId="3DE5DADA" w14:textId="77777777" w:rsidR="002A153E" w:rsidRPr="002A153E" w:rsidRDefault="002A153E" w:rsidP="002A153E">
      <w:pPr>
        <w:pStyle w:val="Heading2"/>
      </w:pPr>
      <w:bookmarkStart w:id="13" w:name="_Toc80188866"/>
      <w:r w:rsidRPr="002A153E">
        <w:t>To write more about the planned activity</w:t>
      </w:r>
      <w:bookmarkEnd w:id="13"/>
      <w:r w:rsidRPr="002A153E">
        <w:t xml:space="preserve"> </w:t>
      </w:r>
    </w:p>
    <w:p w14:paraId="3609BFBA" w14:textId="77777777" w:rsidR="002A153E" w:rsidRPr="002A153E" w:rsidRDefault="002A153E" w:rsidP="002A153E">
      <w:pPr>
        <w:rPr>
          <w:rFonts w:eastAsia="Times New Roman" w:cs="Times New Roman"/>
          <w:szCs w:val="24"/>
        </w:rPr>
      </w:pPr>
      <w:r w:rsidRPr="002A153E">
        <w:rPr>
          <w:rFonts w:eastAsia="Times New Roman" w:cs="Times New Roman"/>
          <w:szCs w:val="24"/>
        </w:rPr>
        <w:t xml:space="preserve">To implement the project, the organization has been identified the risk management plan, scope planning and project schedule management. The scheduled development programs draw the outline of the project and evaluate the activity attributes. The risk management plan identifies the operational or financial risks of the project that need to be reduced. However, resource requirements and resource calendars have been estimated in the planned activity. </w:t>
      </w:r>
    </w:p>
    <w:p w14:paraId="2F0D16F1" w14:textId="77777777" w:rsidR="002A153E" w:rsidRPr="002A153E" w:rsidRDefault="002A153E" w:rsidP="002A153E">
      <w:pPr>
        <w:pStyle w:val="Heading1"/>
      </w:pPr>
      <w:bookmarkStart w:id="14" w:name="_1k2k0lvqppuo"/>
      <w:bookmarkEnd w:id="14"/>
    </w:p>
    <w:p w14:paraId="2435E342" w14:textId="77777777" w:rsidR="002A153E" w:rsidRPr="002A153E" w:rsidRDefault="002A153E" w:rsidP="002A153E">
      <w:pPr>
        <w:pStyle w:val="Heading1"/>
      </w:pPr>
      <w:bookmarkStart w:id="15" w:name="_gtpyqu5651lr"/>
      <w:bookmarkEnd w:id="15"/>
    </w:p>
    <w:p w14:paraId="425C2E4C" w14:textId="77777777" w:rsidR="002A153E" w:rsidRPr="002A153E" w:rsidRDefault="002A153E" w:rsidP="002A153E">
      <w:pPr>
        <w:pStyle w:val="Heading1"/>
      </w:pPr>
      <w:bookmarkStart w:id="16" w:name="_qxb9jpue34n5"/>
      <w:bookmarkEnd w:id="16"/>
    </w:p>
    <w:p w14:paraId="6568F2D9" w14:textId="77777777" w:rsidR="002A153E" w:rsidRDefault="002A153E" w:rsidP="002A153E">
      <w:r w:rsidRPr="002A153E">
        <w:rPr>
          <w:rFonts w:cs="Times New Roman"/>
          <w:szCs w:val="24"/>
        </w:rPr>
        <w:br w:type="page"/>
      </w:r>
    </w:p>
    <w:p w14:paraId="0639557D" w14:textId="77777777" w:rsidR="002A153E" w:rsidRDefault="002A153E" w:rsidP="002A153E">
      <w:pPr>
        <w:pStyle w:val="Heading1"/>
      </w:pPr>
      <w:bookmarkStart w:id="17" w:name="_Toc80188867"/>
      <w:r>
        <w:lastRenderedPageBreak/>
        <w:t>Conclusion</w:t>
      </w:r>
      <w:bookmarkEnd w:id="17"/>
      <w:r>
        <w:t xml:space="preserve"> </w:t>
      </w:r>
    </w:p>
    <w:p w14:paraId="60914A0A" w14:textId="77777777" w:rsidR="002A153E" w:rsidRDefault="002A153E" w:rsidP="002A153E">
      <w:pPr>
        <w:rPr>
          <w:rFonts w:eastAsia="Times New Roman" w:cs="Times New Roman"/>
          <w:szCs w:val="24"/>
        </w:rPr>
      </w:pPr>
      <w:r>
        <w:rPr>
          <w:rFonts w:eastAsia="Times New Roman" w:cs="Times New Roman"/>
          <w:szCs w:val="24"/>
        </w:rPr>
        <w:t xml:space="preserve">The process of working collaboratively with individual people and groups addressing well-being for human development is designed as community engagement. Fron the overall assessment it can be identified that community engagement is a strategic process including the purpose of human development avoiding any type of discrimination, geographic obstacles. The non-profit organization British Red Cross is a completely impartial, neutral and independent organization along with a large number of staff and volunteers who participate in a unique movement of Avail project to support the deprived people in the UK, Ireland and Latvia. After providing refugee services, the organization has to decide to explore the project in different countries in the world. The project would establish a voice network in the different countries that would help refugees to change the policy and practice. </w:t>
      </w:r>
    </w:p>
    <w:p w14:paraId="40D25339" w14:textId="77777777" w:rsidR="002A153E" w:rsidRDefault="002A153E" w:rsidP="002A153E">
      <w:pPr>
        <w:rPr>
          <w:rFonts w:eastAsia="Times New Roman" w:cs="Times New Roman"/>
          <w:szCs w:val="24"/>
        </w:rPr>
      </w:pPr>
      <w:r>
        <w:rPr>
          <w:rFonts w:eastAsia="Times New Roman" w:cs="Times New Roman"/>
          <w:szCs w:val="24"/>
        </w:rPr>
        <w:t xml:space="preserve">The present topic evaluates Chatterbox that helps refugees to learn their language and Avail staff teach the people through the peer education model. The present study also analyses the relationship of stakeholders by identifying the effective stakeholders. With the participation of stakeholders, the organization would implement life skills for the development of asylum seekers and host communities. By using the digital platform Facebook, the project can rescue people from different countries and teach them several skills that have been analysed in the study. Therefore, it also includes community participation, collaboration to enhance the project development and explore their helping hands to the people. It has been also evaluated community engagement also improve the economic conditions of the refugees and the other deprived people in the world. The British Red Cross organization has tied up with a board of trustees for financial support and the organization has targeted to complete the project work within six months. However, the assessment also includes the challenges of the projects that can be hampered the project continuous activity and decrease the development.  </w:t>
      </w:r>
      <w:r>
        <w:br w:type="page"/>
      </w:r>
    </w:p>
    <w:p w14:paraId="5FCF99A2" w14:textId="77777777" w:rsidR="002A153E" w:rsidRDefault="002A153E" w:rsidP="002A153E">
      <w:pPr>
        <w:pStyle w:val="Heading1"/>
        <w:spacing w:after="240"/>
      </w:pPr>
      <w:bookmarkStart w:id="18" w:name="_Toc80188868"/>
      <w:r>
        <w:lastRenderedPageBreak/>
        <w:t>References</w:t>
      </w:r>
      <w:bookmarkEnd w:id="18"/>
    </w:p>
    <w:p w14:paraId="3A45B338" w14:textId="77777777" w:rsidR="002A153E" w:rsidRDefault="002A153E" w:rsidP="002A153E">
      <w:pPr>
        <w:spacing w:before="240" w:after="240"/>
        <w:rPr>
          <w:rFonts w:eastAsia="Times New Roman" w:cs="Times New Roman"/>
          <w:szCs w:val="24"/>
        </w:rPr>
      </w:pPr>
      <w:r>
        <w:rPr>
          <w:rFonts w:eastAsia="Times New Roman" w:cs="Times New Roman"/>
          <w:szCs w:val="24"/>
        </w:rPr>
        <w:t>Ariss, S., Foster, A., Haywood, A., Akparibo, R., Mukuria, C., Thompson, J., Holding, E. and Cooper, R., 2019. Evaluation of the British Red Cross community connectors programme: final report, Social Return on Investment: May 2019.</w:t>
      </w:r>
    </w:p>
    <w:p w14:paraId="1EF93D3E" w14:textId="77777777" w:rsidR="002A153E" w:rsidRDefault="002A153E" w:rsidP="002A153E">
      <w:pPr>
        <w:spacing w:before="240" w:after="240"/>
        <w:rPr>
          <w:rFonts w:eastAsia="Times New Roman" w:cs="Times New Roman"/>
          <w:szCs w:val="24"/>
        </w:rPr>
      </w:pPr>
      <w:r>
        <w:rPr>
          <w:rFonts w:eastAsia="Times New Roman" w:cs="Times New Roman"/>
          <w:szCs w:val="24"/>
        </w:rPr>
        <w:t>Bhambri, S. and World Health Organization, 2020. Understanding the impact of museum practice when engaging the Syrian refugee community in Milton Keynes. Public Health Panorama, 6(1), pp.99-106.</w:t>
      </w:r>
    </w:p>
    <w:p w14:paraId="5AAF3B74" w14:textId="77777777" w:rsidR="002A153E" w:rsidRDefault="002A153E" w:rsidP="002A153E">
      <w:pPr>
        <w:spacing w:before="240" w:after="240"/>
        <w:rPr>
          <w:rFonts w:eastAsia="Times New Roman" w:cs="Times New Roman"/>
          <w:szCs w:val="24"/>
        </w:rPr>
      </w:pPr>
      <w:r>
        <w:rPr>
          <w:rFonts w:eastAsia="Times New Roman" w:cs="Times New Roman"/>
          <w:szCs w:val="24"/>
        </w:rPr>
        <w:t>Canning, V., 2020. Bureaucratised banality: Asylum and immobility in Britain, Denmark and Sweden. In Refugees and the violence of welfare bureaucracies in Northern Europe. Manchester University Press.</w:t>
      </w:r>
    </w:p>
    <w:p w14:paraId="0F88B95F" w14:textId="77777777" w:rsidR="002A153E" w:rsidRDefault="002A153E" w:rsidP="002A153E">
      <w:pPr>
        <w:spacing w:before="240" w:after="240"/>
        <w:rPr>
          <w:rFonts w:eastAsia="Times New Roman" w:cs="Times New Roman"/>
          <w:szCs w:val="24"/>
        </w:rPr>
      </w:pPr>
      <w:r>
        <w:rPr>
          <w:rFonts w:eastAsia="Times New Roman" w:cs="Times New Roman"/>
          <w:szCs w:val="24"/>
        </w:rPr>
        <w:t>Ciftci, Y. and Agbaso, L., 2021. Meaningful participation as an approach to trauma healing? Reflections from the VOICES Network. Displaced Voices: A Journal of Archives, Migration and Cultural Heritage, 2(1), pp.39-43.</w:t>
      </w:r>
    </w:p>
    <w:p w14:paraId="0B3C1807" w14:textId="77777777" w:rsidR="002A153E" w:rsidRDefault="002A153E" w:rsidP="002A153E">
      <w:pPr>
        <w:spacing w:before="240" w:after="240"/>
        <w:rPr>
          <w:rFonts w:eastAsia="Times New Roman" w:cs="Times New Roman"/>
          <w:szCs w:val="24"/>
        </w:rPr>
      </w:pPr>
      <w:r>
        <w:rPr>
          <w:rFonts w:eastAsia="Times New Roman" w:cs="Times New Roman"/>
          <w:szCs w:val="24"/>
        </w:rPr>
        <w:t>De Buck, E., Hannes, K., Cargo, M., Van Remoortel, H., Vande Veegaete, A., Mosler, H.J., Govender, T., Vandekerckhove, P. and Young, T., 2018. Engagement of stakeholders in the development of a Theory of Change for handwashing and sanitation behaviour change. International journal of environmental health research, 28(1), pp.8-22.</w:t>
      </w:r>
    </w:p>
    <w:p w14:paraId="1B7285F5" w14:textId="77777777" w:rsidR="002A153E" w:rsidRDefault="002A153E" w:rsidP="002A153E">
      <w:pPr>
        <w:spacing w:before="240" w:after="240"/>
        <w:rPr>
          <w:rFonts w:eastAsia="Times New Roman" w:cs="Times New Roman"/>
          <w:szCs w:val="24"/>
        </w:rPr>
      </w:pPr>
      <w:r>
        <w:rPr>
          <w:rFonts w:eastAsia="Times New Roman" w:cs="Times New Roman"/>
          <w:szCs w:val="24"/>
          <w:highlight w:val="white"/>
        </w:rPr>
        <w:t xml:space="preserve">Freeman, R.E., Phillips, R. and Sisodia, R., 2020. Tensions in stakeholder theory. </w:t>
      </w:r>
      <w:r>
        <w:rPr>
          <w:rFonts w:eastAsia="Times New Roman" w:cs="Times New Roman"/>
          <w:i/>
          <w:szCs w:val="24"/>
        </w:rPr>
        <w:t>Business &amp; Society</w:t>
      </w:r>
      <w:r>
        <w:rPr>
          <w:rFonts w:eastAsia="Times New Roman" w:cs="Times New Roman"/>
          <w:szCs w:val="24"/>
        </w:rPr>
        <w:t xml:space="preserve">, </w:t>
      </w:r>
      <w:r>
        <w:rPr>
          <w:rFonts w:eastAsia="Times New Roman" w:cs="Times New Roman"/>
          <w:i/>
          <w:szCs w:val="24"/>
        </w:rPr>
        <w:t>59</w:t>
      </w:r>
      <w:r>
        <w:rPr>
          <w:rFonts w:eastAsia="Times New Roman" w:cs="Times New Roman"/>
          <w:szCs w:val="24"/>
        </w:rPr>
        <w:t>(2), pp.213-231.</w:t>
      </w:r>
    </w:p>
    <w:p w14:paraId="1389D170" w14:textId="77777777" w:rsidR="002A153E" w:rsidRDefault="002A153E" w:rsidP="002A153E">
      <w:pPr>
        <w:spacing w:before="240" w:after="240"/>
        <w:rPr>
          <w:rFonts w:eastAsia="Times New Roman" w:cs="Times New Roman"/>
          <w:szCs w:val="24"/>
        </w:rPr>
      </w:pPr>
      <w:r>
        <w:rPr>
          <w:rFonts w:eastAsia="Times New Roman" w:cs="Times New Roman"/>
          <w:szCs w:val="24"/>
        </w:rPr>
        <w:t>MacFarlane, A., Ogoro, M., de Freitas, C., Niranjan, V., Severoni, S. and Waagensen, E., 2021. Migrants’ involvement in health policy, service development and research in the WHO European Region: A narrative review of policy and practice. Tropical Medicine &amp; International Health.</w:t>
      </w:r>
    </w:p>
    <w:p w14:paraId="29346977" w14:textId="77777777" w:rsidR="002A153E" w:rsidRDefault="002A153E" w:rsidP="002A153E">
      <w:pPr>
        <w:spacing w:before="240" w:after="240"/>
        <w:rPr>
          <w:rFonts w:eastAsia="Times New Roman" w:cs="Times New Roman"/>
          <w:szCs w:val="24"/>
        </w:rPr>
      </w:pPr>
      <w:r>
        <w:rPr>
          <w:rFonts w:eastAsia="Times New Roman" w:cs="Times New Roman"/>
          <w:szCs w:val="24"/>
        </w:rPr>
        <w:t>Mees, B. and Smith, S.A., 2019. Corporate governance reform in Australia: A new institutional approach. British Journal of Management, 30(1), pp.75-89.</w:t>
      </w:r>
    </w:p>
    <w:p w14:paraId="5ABEC169" w14:textId="77777777" w:rsidR="002A153E" w:rsidRDefault="002A153E" w:rsidP="002A153E">
      <w:pPr>
        <w:spacing w:before="240" w:after="240"/>
        <w:rPr>
          <w:rFonts w:eastAsia="Times New Roman" w:cs="Times New Roman"/>
          <w:szCs w:val="24"/>
        </w:rPr>
      </w:pPr>
      <w:r>
        <w:rPr>
          <w:rFonts w:eastAsia="Times New Roman" w:cs="Times New Roman"/>
          <w:szCs w:val="24"/>
          <w:highlight w:val="white"/>
        </w:rPr>
        <w:t xml:space="preserve">Torres, M.I., Olaso, J.M., Montenegro, C., Santana, R., Vázquez, A., Justo, R., Lozano, J.A., Schlögl, S., Chollet, G., Dugan, N. and Irvine, M., 2019, June. The empathic project: mid-term </w:t>
      </w:r>
      <w:r>
        <w:rPr>
          <w:rFonts w:eastAsia="Times New Roman" w:cs="Times New Roman"/>
          <w:szCs w:val="24"/>
          <w:highlight w:val="white"/>
        </w:rPr>
        <w:lastRenderedPageBreak/>
        <w:t xml:space="preserve">achievements. In </w:t>
      </w:r>
      <w:r>
        <w:rPr>
          <w:rFonts w:eastAsia="Times New Roman" w:cs="Times New Roman"/>
          <w:i/>
          <w:szCs w:val="24"/>
        </w:rPr>
        <w:t>Proceedings of the 12th ACM International Conference on Pervasive Technologies Related to Assistive Environments</w:t>
      </w:r>
      <w:r>
        <w:rPr>
          <w:rFonts w:eastAsia="Times New Roman" w:cs="Times New Roman"/>
          <w:szCs w:val="24"/>
        </w:rPr>
        <w:t xml:space="preserve"> (pp. 629-638).</w:t>
      </w:r>
    </w:p>
    <w:p w14:paraId="09BF5D6F" w14:textId="77777777" w:rsidR="002A153E" w:rsidRDefault="002A153E"/>
    <w:sectPr w:rsidR="002A153E">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4152C" w14:textId="77777777" w:rsidR="002724B1" w:rsidRDefault="002724B1" w:rsidP="00E254C5">
      <w:pPr>
        <w:spacing w:line="240" w:lineRule="auto"/>
      </w:pPr>
      <w:r>
        <w:separator/>
      </w:r>
    </w:p>
  </w:endnote>
  <w:endnote w:type="continuationSeparator" w:id="0">
    <w:p w14:paraId="4D5AD5F1" w14:textId="77777777" w:rsidR="002724B1" w:rsidRDefault="002724B1" w:rsidP="00E254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C99E3" w14:textId="77777777" w:rsidR="00E254C5" w:rsidRDefault="00E254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05365"/>
      <w:docPartObj>
        <w:docPartGallery w:val="Page Numbers (Bottom of Page)"/>
        <w:docPartUnique/>
      </w:docPartObj>
    </w:sdtPr>
    <w:sdtEndPr>
      <w:rPr>
        <w:noProof/>
      </w:rPr>
    </w:sdtEndPr>
    <w:sdtContent>
      <w:p w14:paraId="1371D12B" w14:textId="01EE091D" w:rsidR="00E254C5" w:rsidRDefault="00E254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6C5DE4" w14:textId="77777777" w:rsidR="00E254C5" w:rsidRDefault="00E254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55A86" w14:textId="77777777" w:rsidR="00E254C5" w:rsidRDefault="00E25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07C64" w14:textId="77777777" w:rsidR="002724B1" w:rsidRDefault="002724B1" w:rsidP="00E254C5">
      <w:pPr>
        <w:spacing w:line="240" w:lineRule="auto"/>
      </w:pPr>
      <w:r>
        <w:separator/>
      </w:r>
    </w:p>
  </w:footnote>
  <w:footnote w:type="continuationSeparator" w:id="0">
    <w:p w14:paraId="0AA66498" w14:textId="77777777" w:rsidR="002724B1" w:rsidRDefault="002724B1" w:rsidP="00E254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30D76" w14:textId="77777777" w:rsidR="00E254C5" w:rsidRDefault="00E254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093CF" w14:textId="77777777" w:rsidR="00E254C5" w:rsidRDefault="00E254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D79BD" w14:textId="77777777" w:rsidR="00E254C5" w:rsidRDefault="00E254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77"/>
    <w:rsid w:val="001870FC"/>
    <w:rsid w:val="002724B1"/>
    <w:rsid w:val="002A153E"/>
    <w:rsid w:val="006568BD"/>
    <w:rsid w:val="00E17877"/>
    <w:rsid w:val="00E254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22404"/>
  <w15:chartTrackingRefBased/>
  <w15:docId w15:val="{EFD38042-07E3-4C97-AE1F-1DBF98E33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53E"/>
    <w:pPr>
      <w:spacing w:after="0" w:line="360" w:lineRule="auto"/>
      <w:jc w:val="both"/>
    </w:pPr>
    <w:rPr>
      <w:rFonts w:ascii="Times New Roman" w:eastAsia="Arial" w:hAnsi="Times New Roman" w:cs="Arial"/>
      <w:sz w:val="24"/>
      <w:lang w:eastAsia="zh-CN"/>
    </w:rPr>
  </w:style>
  <w:style w:type="paragraph" w:styleId="Heading1">
    <w:name w:val="heading 1"/>
    <w:basedOn w:val="Normal"/>
    <w:next w:val="Normal"/>
    <w:link w:val="Heading1Char"/>
    <w:uiPriority w:val="9"/>
    <w:qFormat/>
    <w:rsid w:val="002A153E"/>
    <w:pPr>
      <w:keepNext/>
      <w:keepLines/>
      <w:spacing w:before="240"/>
      <w:outlineLvl w:val="0"/>
    </w:pPr>
    <w:rPr>
      <w:rFonts w:eastAsia="Times New Roman" w:cs="Times New Roman"/>
      <w:b/>
      <w:szCs w:val="24"/>
      <w:lang w:val="en-GB" w:eastAsia="en-IN"/>
    </w:rPr>
  </w:style>
  <w:style w:type="paragraph" w:styleId="Heading2">
    <w:name w:val="heading 2"/>
    <w:basedOn w:val="Normal"/>
    <w:next w:val="Normal"/>
    <w:link w:val="Heading2Char"/>
    <w:uiPriority w:val="9"/>
    <w:semiHidden/>
    <w:unhideWhenUsed/>
    <w:qFormat/>
    <w:rsid w:val="002A153E"/>
    <w:pPr>
      <w:keepNext/>
      <w:keepLines/>
      <w:outlineLvl w:val="1"/>
    </w:pPr>
    <w:rPr>
      <w:rFonts w:eastAsia="Times New Roman" w:cs="Times New Roman"/>
      <w:b/>
      <w:szCs w:val="24"/>
      <w:lang w:val="en-GB"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A153E"/>
    <w:pPr>
      <w:spacing w:after="0" w:line="276" w:lineRule="auto"/>
    </w:pPr>
    <w:rPr>
      <w:rFonts w:ascii="Arial" w:eastAsia="Arial" w:hAnsi="Arial" w:cs="Arial"/>
      <w:lang w:eastAsia="zh-CN"/>
    </w:rPr>
  </w:style>
  <w:style w:type="character" w:customStyle="1" w:styleId="Heading1Char">
    <w:name w:val="Heading 1 Char"/>
    <w:basedOn w:val="DefaultParagraphFont"/>
    <w:link w:val="Heading1"/>
    <w:uiPriority w:val="9"/>
    <w:rsid w:val="002A153E"/>
    <w:rPr>
      <w:rFonts w:ascii="Times New Roman" w:eastAsia="Times New Roman" w:hAnsi="Times New Roman" w:cs="Times New Roman"/>
      <w:b/>
      <w:sz w:val="24"/>
      <w:szCs w:val="24"/>
      <w:lang w:val="en-GB" w:eastAsia="en-IN"/>
    </w:rPr>
  </w:style>
  <w:style w:type="character" w:customStyle="1" w:styleId="Heading2Char">
    <w:name w:val="Heading 2 Char"/>
    <w:basedOn w:val="DefaultParagraphFont"/>
    <w:link w:val="Heading2"/>
    <w:uiPriority w:val="9"/>
    <w:semiHidden/>
    <w:rsid w:val="002A153E"/>
    <w:rPr>
      <w:rFonts w:ascii="Times New Roman" w:eastAsia="Times New Roman" w:hAnsi="Times New Roman" w:cs="Times New Roman"/>
      <w:b/>
      <w:sz w:val="24"/>
      <w:szCs w:val="24"/>
      <w:lang w:val="en-GB" w:eastAsia="en-IN"/>
    </w:rPr>
  </w:style>
  <w:style w:type="character" w:styleId="Hyperlink">
    <w:name w:val="Hyperlink"/>
    <w:basedOn w:val="DefaultParagraphFont"/>
    <w:uiPriority w:val="99"/>
    <w:semiHidden/>
    <w:unhideWhenUsed/>
    <w:rsid w:val="002A153E"/>
    <w:rPr>
      <w:color w:val="0563C1" w:themeColor="hyperlink"/>
      <w:u w:val="single"/>
    </w:rPr>
  </w:style>
  <w:style w:type="paragraph" w:styleId="TOC1">
    <w:name w:val="toc 1"/>
    <w:basedOn w:val="Normal"/>
    <w:next w:val="Normal"/>
    <w:autoRedefine/>
    <w:uiPriority w:val="39"/>
    <w:semiHidden/>
    <w:unhideWhenUsed/>
    <w:rsid w:val="002A153E"/>
    <w:pPr>
      <w:spacing w:after="100"/>
    </w:pPr>
    <w:rPr>
      <w:lang w:val="en-GB" w:eastAsia="en-IN"/>
    </w:rPr>
  </w:style>
  <w:style w:type="paragraph" w:styleId="TOC2">
    <w:name w:val="toc 2"/>
    <w:basedOn w:val="Normal"/>
    <w:next w:val="Normal"/>
    <w:autoRedefine/>
    <w:uiPriority w:val="39"/>
    <w:semiHidden/>
    <w:unhideWhenUsed/>
    <w:rsid w:val="002A153E"/>
    <w:pPr>
      <w:spacing w:after="100"/>
      <w:ind w:left="240"/>
    </w:pPr>
    <w:rPr>
      <w:lang w:val="en-GB" w:eastAsia="en-IN"/>
    </w:rPr>
  </w:style>
  <w:style w:type="paragraph" w:styleId="Header">
    <w:name w:val="header"/>
    <w:basedOn w:val="Normal"/>
    <w:link w:val="HeaderChar"/>
    <w:uiPriority w:val="99"/>
    <w:unhideWhenUsed/>
    <w:rsid w:val="00E254C5"/>
    <w:pPr>
      <w:tabs>
        <w:tab w:val="center" w:pos="4680"/>
        <w:tab w:val="right" w:pos="9360"/>
      </w:tabs>
      <w:spacing w:line="240" w:lineRule="auto"/>
    </w:pPr>
  </w:style>
  <w:style w:type="character" w:customStyle="1" w:styleId="HeaderChar">
    <w:name w:val="Header Char"/>
    <w:basedOn w:val="DefaultParagraphFont"/>
    <w:link w:val="Header"/>
    <w:uiPriority w:val="99"/>
    <w:rsid w:val="00E254C5"/>
    <w:rPr>
      <w:rFonts w:ascii="Times New Roman" w:eastAsia="Arial" w:hAnsi="Times New Roman" w:cs="Arial"/>
      <w:sz w:val="24"/>
      <w:lang w:eastAsia="zh-CN"/>
    </w:rPr>
  </w:style>
  <w:style w:type="paragraph" w:styleId="Footer">
    <w:name w:val="footer"/>
    <w:basedOn w:val="Normal"/>
    <w:link w:val="FooterChar"/>
    <w:uiPriority w:val="99"/>
    <w:unhideWhenUsed/>
    <w:rsid w:val="00E254C5"/>
    <w:pPr>
      <w:tabs>
        <w:tab w:val="center" w:pos="4680"/>
        <w:tab w:val="right" w:pos="9360"/>
      </w:tabs>
      <w:spacing w:line="240" w:lineRule="auto"/>
    </w:pPr>
  </w:style>
  <w:style w:type="character" w:customStyle="1" w:styleId="FooterChar">
    <w:name w:val="Footer Char"/>
    <w:basedOn w:val="DefaultParagraphFont"/>
    <w:link w:val="Footer"/>
    <w:uiPriority w:val="99"/>
    <w:rsid w:val="00E254C5"/>
    <w:rPr>
      <w:rFonts w:ascii="Times New Roman" w:eastAsia="Arial" w:hAnsi="Times New Roman" w:cs="Arial"/>
      <w:sz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255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esktop\Business%20Management%20Community%20Engagement%20AS1.edited.docx" TargetMode="External"/><Relationship Id="rId13" Type="http://schemas.openxmlformats.org/officeDocument/2006/relationships/hyperlink" Target="file:///C:\Users\User\Desktop\Business%20Management%20Community%20Engagement%20AS1.edited.docx" TargetMode="External"/><Relationship Id="rId18" Type="http://schemas.openxmlformats.org/officeDocument/2006/relationships/hyperlink" Target="file:///C:\Users\User\Desktop\Business%20Management%20Community%20Engagement%20AS1.edited.docx"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file:///C:\Users\User\Desktop\Business%20Management%20Community%20Engagement%20AS1.edited.docx" TargetMode="External"/><Relationship Id="rId7" Type="http://schemas.openxmlformats.org/officeDocument/2006/relationships/hyperlink" Target="file:///C:\Users\User\Desktop\Business%20Management%20Community%20Engagement%20AS1.edited.docx" TargetMode="External"/><Relationship Id="rId12" Type="http://schemas.openxmlformats.org/officeDocument/2006/relationships/hyperlink" Target="file:///C:\Users\User\Desktop\Business%20Management%20Community%20Engagement%20AS1.edited.docx" TargetMode="External"/><Relationship Id="rId17" Type="http://schemas.openxmlformats.org/officeDocument/2006/relationships/hyperlink" Target="file:///C:\Users\User\Desktop\Business%20Management%20Community%20Engagement%20AS1.edited.docx"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file:///C:\Users\User\Desktop\Business%20Management%20Community%20Engagement%20AS1.edited.docx" TargetMode="External"/><Relationship Id="rId20" Type="http://schemas.openxmlformats.org/officeDocument/2006/relationships/hyperlink" Target="file:///C:\Users\User\Desktop\Business%20Management%20Community%20Engagement%20AS1.edited.docx"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moodle.uwtsd.ac.uk/course/view.php?id=3810" TargetMode="External"/><Relationship Id="rId11" Type="http://schemas.openxmlformats.org/officeDocument/2006/relationships/hyperlink" Target="file:///C:\Users\User\Desktop\Business%20Management%20Community%20Engagement%20AS1.edited.docx" TargetMode="External"/><Relationship Id="rId24"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file:///C:\Users\User\Desktop\Business%20Management%20Community%20Engagement%20AS1.edited.docx"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file:///C:\Users\User\Desktop\Business%20Management%20Community%20Engagement%20AS1.edited.docx" TargetMode="External"/><Relationship Id="rId19" Type="http://schemas.openxmlformats.org/officeDocument/2006/relationships/hyperlink" Target="file:///C:\Users\User\Desktop\Business%20Management%20Community%20Engagement%20AS1.edited.docx" TargetMode="External"/><Relationship Id="rId4" Type="http://schemas.openxmlformats.org/officeDocument/2006/relationships/footnotes" Target="footnotes.xml"/><Relationship Id="rId9" Type="http://schemas.openxmlformats.org/officeDocument/2006/relationships/hyperlink" Target="file:///C:\Users\User\Desktop\Business%20Management%20Community%20Engagement%20AS1.edited.docx" TargetMode="External"/><Relationship Id="rId14" Type="http://schemas.openxmlformats.org/officeDocument/2006/relationships/hyperlink" Target="file:///C:\Users\User\Desktop\Business%20Management%20Community%20Engagement%20AS1.edited.docx" TargetMode="External"/><Relationship Id="rId22" Type="http://schemas.openxmlformats.org/officeDocument/2006/relationships/hyperlink" Target="file:///C:\Users\User\Desktop\Business%20Management%20Community%20Engagement%20AS1.edited.docx"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11</Pages>
  <Words>2929</Words>
  <Characters>16699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dc:creator>
  <cp:keywords/>
  <dc:description/>
  <cp:lastModifiedBy>Irina</cp:lastModifiedBy>
  <cp:revision>3</cp:revision>
  <dcterms:created xsi:type="dcterms:W3CDTF">2021-09-01T19:49:00Z</dcterms:created>
  <dcterms:modified xsi:type="dcterms:W3CDTF">2021-09-01T20:27:00Z</dcterms:modified>
</cp:coreProperties>
</file>