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B51DF" w14:textId="77777777" w:rsidR="000A224D" w:rsidRDefault="000A224D" w:rsidP="00F8376A">
      <w:pPr>
        <w:rPr>
          <w:rFonts w:ascii="Arial" w:hAnsi="Arial" w:cs="Arial"/>
          <w:b/>
          <w:color w:val="000000" w:themeColor="text1"/>
          <w:sz w:val="40"/>
        </w:rPr>
      </w:pPr>
    </w:p>
    <w:p w14:paraId="6D2B51E0" w14:textId="77777777" w:rsidR="000A224D" w:rsidRDefault="000A224D" w:rsidP="00EC7C03">
      <w:pPr>
        <w:jc w:val="center"/>
        <w:rPr>
          <w:rFonts w:ascii="Arial" w:hAnsi="Arial" w:cs="Arial"/>
          <w:b/>
          <w:color w:val="000000" w:themeColor="text1"/>
          <w:sz w:val="40"/>
        </w:rPr>
      </w:pPr>
    </w:p>
    <w:p w14:paraId="6D2B51E1" w14:textId="77777777" w:rsidR="000A224D" w:rsidRDefault="000A224D" w:rsidP="00EC7C03">
      <w:pPr>
        <w:jc w:val="center"/>
        <w:rPr>
          <w:rFonts w:ascii="Arial" w:hAnsi="Arial" w:cs="Arial"/>
          <w:b/>
          <w:color w:val="000000" w:themeColor="text1"/>
          <w:sz w:val="40"/>
        </w:rPr>
      </w:pPr>
    </w:p>
    <w:p w14:paraId="6D2B51E2" w14:textId="77777777" w:rsidR="00F26FD2" w:rsidRPr="00EC7C03" w:rsidRDefault="00EC7C03" w:rsidP="00EC7C03">
      <w:pPr>
        <w:jc w:val="center"/>
        <w:rPr>
          <w:rFonts w:ascii="Arial" w:hAnsi="Arial" w:cs="Arial"/>
          <w:b/>
          <w:color w:val="000000" w:themeColor="text1"/>
          <w:sz w:val="40"/>
        </w:rPr>
      </w:pPr>
      <w:r w:rsidRPr="00EC7C03">
        <w:rPr>
          <w:rFonts w:ascii="Arial" w:hAnsi="Arial" w:cs="Arial"/>
          <w:b/>
          <w:color w:val="000000" w:themeColor="text1"/>
          <w:sz w:val="40"/>
        </w:rPr>
        <w:t>International Hotel Management</w:t>
      </w:r>
    </w:p>
    <w:p w14:paraId="6D2B51E3" w14:textId="41062CF3" w:rsidR="00EC7C03" w:rsidRPr="00EC7C03" w:rsidRDefault="005A7069" w:rsidP="00EC7C03">
      <w:pPr>
        <w:jc w:val="center"/>
        <w:rPr>
          <w:rFonts w:ascii="Arial" w:hAnsi="Arial" w:cs="Arial"/>
          <w:b/>
          <w:color w:val="000000" w:themeColor="text1"/>
          <w:sz w:val="40"/>
        </w:rPr>
      </w:pPr>
      <w:r>
        <w:rPr>
          <w:rFonts w:ascii="Arial" w:hAnsi="Arial" w:cs="Arial"/>
          <w:b/>
          <w:color w:val="000000" w:themeColor="text1"/>
          <w:sz w:val="40"/>
        </w:rPr>
        <w:t xml:space="preserve">             Module: </w:t>
      </w:r>
      <w:r w:rsidR="00EC7C03" w:rsidRPr="00EC7C03">
        <w:rPr>
          <w:rFonts w:ascii="Arial" w:hAnsi="Arial" w:cs="Arial"/>
          <w:b/>
          <w:color w:val="000000" w:themeColor="text1"/>
          <w:sz w:val="40"/>
        </w:rPr>
        <w:t>Hospitality and Guest Services</w:t>
      </w:r>
    </w:p>
    <w:p w14:paraId="6D2B51E4" w14:textId="3CFEC996" w:rsidR="00EC7C03" w:rsidRDefault="00120093" w:rsidP="00120093">
      <w:pPr>
        <w:rPr>
          <w:rFonts w:ascii="Arial" w:hAnsi="Arial" w:cs="Arial"/>
          <w:b/>
          <w:color w:val="000000" w:themeColor="text1"/>
          <w:sz w:val="40"/>
        </w:rPr>
      </w:pPr>
      <w:r>
        <w:rPr>
          <w:rFonts w:ascii="Arial" w:hAnsi="Arial" w:cs="Arial"/>
          <w:b/>
          <w:color w:val="000000" w:themeColor="text1"/>
          <w:sz w:val="40"/>
        </w:rPr>
        <w:t xml:space="preserve">             </w:t>
      </w:r>
      <w:r w:rsidR="005A7069">
        <w:rPr>
          <w:rFonts w:ascii="Arial" w:hAnsi="Arial" w:cs="Arial"/>
          <w:b/>
          <w:color w:val="000000" w:themeColor="text1"/>
          <w:sz w:val="40"/>
        </w:rPr>
        <w:t xml:space="preserve"> </w:t>
      </w:r>
      <w:r w:rsidR="00EC7C03" w:rsidRPr="00EC7C03">
        <w:rPr>
          <w:rFonts w:ascii="Arial" w:hAnsi="Arial" w:cs="Arial"/>
          <w:b/>
          <w:color w:val="000000" w:themeColor="text1"/>
          <w:sz w:val="40"/>
        </w:rPr>
        <w:t>Module Code: BMIH4003</w:t>
      </w:r>
    </w:p>
    <w:p w14:paraId="58AEFDF8" w14:textId="3A04D5D7" w:rsidR="00D97470" w:rsidRDefault="00D97470" w:rsidP="00120093">
      <w:pPr>
        <w:rPr>
          <w:rFonts w:ascii="Arial" w:hAnsi="Arial" w:cs="Arial"/>
          <w:b/>
          <w:color w:val="000000" w:themeColor="text1"/>
          <w:sz w:val="40"/>
        </w:rPr>
      </w:pPr>
      <w:r>
        <w:rPr>
          <w:rFonts w:ascii="Arial" w:hAnsi="Arial" w:cs="Arial"/>
          <w:b/>
          <w:color w:val="000000" w:themeColor="text1"/>
          <w:sz w:val="40"/>
        </w:rPr>
        <w:t xml:space="preserve">              Lecturer: </w:t>
      </w:r>
      <w:r w:rsidR="001774E6">
        <w:rPr>
          <w:rFonts w:ascii="Arial" w:hAnsi="Arial" w:cs="Arial"/>
          <w:b/>
          <w:color w:val="000000" w:themeColor="text1"/>
          <w:sz w:val="40"/>
        </w:rPr>
        <w:t xml:space="preserve">Luciana </w:t>
      </w:r>
      <w:proofErr w:type="spellStart"/>
      <w:r w:rsidR="001774E6">
        <w:rPr>
          <w:rFonts w:ascii="Arial" w:hAnsi="Arial" w:cs="Arial"/>
          <w:b/>
          <w:color w:val="000000" w:themeColor="text1"/>
          <w:sz w:val="40"/>
        </w:rPr>
        <w:t>Suardi</w:t>
      </w:r>
      <w:proofErr w:type="spellEnd"/>
    </w:p>
    <w:p w14:paraId="7FF0C01A" w14:textId="2885E2F4" w:rsidR="001C22EF" w:rsidRDefault="00120093" w:rsidP="00120093">
      <w:pPr>
        <w:rPr>
          <w:rFonts w:ascii="Arial" w:hAnsi="Arial" w:cs="Arial"/>
          <w:b/>
          <w:color w:val="000000" w:themeColor="text1"/>
          <w:sz w:val="40"/>
        </w:rPr>
      </w:pPr>
      <w:r>
        <w:rPr>
          <w:rFonts w:ascii="Arial" w:hAnsi="Arial" w:cs="Arial"/>
          <w:b/>
          <w:color w:val="000000" w:themeColor="text1"/>
          <w:sz w:val="40"/>
        </w:rPr>
        <w:t xml:space="preserve">              Student Name: Madalin Liviu Noada</w:t>
      </w:r>
    </w:p>
    <w:p w14:paraId="1651B0AE" w14:textId="60C5270D" w:rsidR="00120093" w:rsidRDefault="00120093" w:rsidP="00120093">
      <w:pPr>
        <w:rPr>
          <w:rFonts w:ascii="Arial" w:hAnsi="Arial" w:cs="Arial"/>
          <w:b/>
          <w:color w:val="000000" w:themeColor="text1"/>
          <w:sz w:val="40"/>
        </w:rPr>
      </w:pPr>
      <w:r>
        <w:rPr>
          <w:rFonts w:ascii="Arial" w:hAnsi="Arial" w:cs="Arial"/>
          <w:b/>
          <w:color w:val="000000" w:themeColor="text1"/>
          <w:sz w:val="40"/>
        </w:rPr>
        <w:t xml:space="preserve">              Student Number: </w:t>
      </w:r>
      <w:r w:rsidR="00E21A0C">
        <w:rPr>
          <w:rFonts w:ascii="Arial" w:hAnsi="Arial" w:cs="Arial"/>
          <w:b/>
          <w:color w:val="000000" w:themeColor="text1"/>
          <w:sz w:val="40"/>
        </w:rPr>
        <w:t>2232425</w:t>
      </w:r>
    </w:p>
    <w:p w14:paraId="6D2B51E5" w14:textId="0A584F60" w:rsidR="000A224D" w:rsidRPr="00EC7C03" w:rsidRDefault="002562B1" w:rsidP="00EC7C03">
      <w:pPr>
        <w:jc w:val="center"/>
        <w:rPr>
          <w:rFonts w:ascii="Arial" w:hAnsi="Arial" w:cs="Arial"/>
          <w:b/>
          <w:color w:val="000000" w:themeColor="text1"/>
          <w:sz w:val="40"/>
        </w:rPr>
      </w:pPr>
      <w:r>
        <w:rPr>
          <w:rFonts w:ascii="Arial" w:hAnsi="Arial" w:cs="Arial"/>
          <w:b/>
          <w:color w:val="000000" w:themeColor="text1"/>
          <w:sz w:val="40"/>
        </w:rPr>
        <w:t xml:space="preserve">   </w:t>
      </w:r>
      <w:r w:rsidR="00F8376A">
        <w:rPr>
          <w:rFonts w:ascii="Arial" w:hAnsi="Arial" w:cs="Arial"/>
          <w:b/>
          <w:color w:val="000000" w:themeColor="text1"/>
          <w:sz w:val="40"/>
        </w:rPr>
        <w:t xml:space="preserve"> </w:t>
      </w:r>
      <w:r w:rsidR="000A224D">
        <w:rPr>
          <w:rFonts w:ascii="Arial" w:hAnsi="Arial" w:cs="Arial"/>
          <w:b/>
          <w:color w:val="000000" w:themeColor="text1"/>
          <w:sz w:val="40"/>
        </w:rPr>
        <w:t>Assignment Title- Hotel Standards, Reputatio</w:t>
      </w:r>
      <w:r w:rsidR="002A0DCD">
        <w:rPr>
          <w:rFonts w:ascii="Arial" w:hAnsi="Arial" w:cs="Arial"/>
          <w:b/>
          <w:color w:val="000000" w:themeColor="text1"/>
          <w:sz w:val="40"/>
        </w:rPr>
        <w:t>n</w:t>
      </w:r>
      <w:r w:rsidR="000A224D">
        <w:rPr>
          <w:rFonts w:ascii="Arial" w:hAnsi="Arial" w:cs="Arial"/>
          <w:b/>
          <w:color w:val="000000" w:themeColor="text1"/>
          <w:sz w:val="40"/>
        </w:rPr>
        <w:t xml:space="preserve"> Management and Service Culture</w:t>
      </w:r>
    </w:p>
    <w:p w14:paraId="6D2B51E6" w14:textId="77777777" w:rsidR="00EC7C03" w:rsidRPr="00EC7C03" w:rsidRDefault="00EC7C03">
      <w:pPr>
        <w:rPr>
          <w:rFonts w:ascii="Arial" w:hAnsi="Arial" w:cs="Arial"/>
          <w:b/>
          <w:color w:val="000000" w:themeColor="text1"/>
        </w:rPr>
      </w:pPr>
      <w:r>
        <w:rPr>
          <w:rFonts w:ascii="Arial" w:hAnsi="Arial" w:cs="Arial"/>
          <w:b/>
          <w:color w:val="000000" w:themeColor="text1"/>
        </w:rPr>
        <w:br w:type="page"/>
      </w:r>
    </w:p>
    <w:p w14:paraId="6D2B51E7" w14:textId="77777777" w:rsidR="000E07DB" w:rsidRPr="00625B29" w:rsidRDefault="000E07DB" w:rsidP="00625B29">
      <w:pPr>
        <w:pStyle w:val="Heading1"/>
        <w:rPr>
          <w:rFonts w:ascii="Arial" w:hAnsi="Arial" w:cs="Arial"/>
          <w:b/>
          <w:color w:val="000000" w:themeColor="text1"/>
        </w:rPr>
      </w:pPr>
      <w:bookmarkStart w:id="0" w:name="_Toc136478350"/>
      <w:r w:rsidRPr="00625B29">
        <w:rPr>
          <w:rFonts w:ascii="Arial" w:hAnsi="Arial" w:cs="Arial"/>
          <w:b/>
          <w:color w:val="000000" w:themeColor="text1"/>
        </w:rPr>
        <w:lastRenderedPageBreak/>
        <w:t>Executive Summary:</w:t>
      </w:r>
      <w:bookmarkEnd w:id="0"/>
    </w:p>
    <w:p w14:paraId="6D2B51E8" w14:textId="789988CE" w:rsidR="00A57AAB" w:rsidRPr="00A57AAB" w:rsidRDefault="000E07DB" w:rsidP="00A57AAB">
      <w:pPr>
        <w:spacing w:line="360" w:lineRule="auto"/>
        <w:rPr>
          <w:rFonts w:ascii="Arial" w:hAnsi="Arial" w:cs="Arial"/>
          <w:sz w:val="24"/>
        </w:rPr>
      </w:pPr>
      <w:r w:rsidRPr="00FE1566">
        <w:rPr>
          <w:rFonts w:ascii="Arial" w:hAnsi="Arial" w:cs="Arial"/>
          <w:sz w:val="24"/>
        </w:rPr>
        <w:t>To exceed customer demands and maintain current in the restaurant and hotel sector, firms must stay up to curren</w:t>
      </w:r>
      <w:r w:rsidR="00F8376A">
        <w:rPr>
          <w:rFonts w:ascii="Arial" w:hAnsi="Arial" w:cs="Arial"/>
          <w:sz w:val="24"/>
        </w:rPr>
        <w:t>t</w:t>
      </w:r>
      <w:r w:rsidRPr="00FE1566">
        <w:rPr>
          <w:rFonts w:ascii="Arial" w:hAnsi="Arial" w:cs="Arial"/>
          <w:sz w:val="24"/>
        </w:rPr>
        <w:t xml:space="preserve"> on the most recent trends. The Ace Hotel chain, for example, has effectively embraced trends such as social spaces, local collaborations, and unique design aesthetics to appeal to modern travelers. Ace Hotels keeps up with industry changes, understands the needs of customers, and adjusts their products appropriately. Companies can distinguish themselves and survive in this changing market by driving motivation from successful models such as Ace Hotels, exceeding consumer expectations and achi</w:t>
      </w:r>
      <w:r w:rsidR="00832C13" w:rsidRPr="00FE1566">
        <w:rPr>
          <w:rFonts w:ascii="Arial" w:hAnsi="Arial" w:cs="Arial"/>
          <w:sz w:val="24"/>
        </w:rPr>
        <w:t xml:space="preserve">eving success over the long run </w:t>
      </w:r>
      <w:sdt>
        <w:sdtPr>
          <w:rPr>
            <w:rFonts w:ascii="Arial" w:hAnsi="Arial" w:cs="Arial"/>
            <w:sz w:val="24"/>
          </w:rPr>
          <w:id w:val="-861431714"/>
          <w:citation/>
        </w:sdtPr>
        <w:sdtEndPr/>
        <w:sdtContent>
          <w:r w:rsidR="00832C13" w:rsidRPr="00FE1566">
            <w:rPr>
              <w:rFonts w:ascii="Arial" w:hAnsi="Arial" w:cs="Arial"/>
              <w:sz w:val="24"/>
            </w:rPr>
            <w:fldChar w:fldCharType="begin"/>
          </w:r>
          <w:r w:rsidR="00832C13" w:rsidRPr="00FE1566">
            <w:rPr>
              <w:rFonts w:ascii="Arial" w:hAnsi="Arial" w:cs="Arial"/>
              <w:sz w:val="24"/>
            </w:rPr>
            <w:instrText xml:space="preserve"> CITATION MAT16 \l 1033 </w:instrText>
          </w:r>
          <w:r w:rsidR="00832C13" w:rsidRPr="00FE1566">
            <w:rPr>
              <w:rFonts w:ascii="Arial" w:hAnsi="Arial" w:cs="Arial"/>
              <w:sz w:val="24"/>
            </w:rPr>
            <w:fldChar w:fldCharType="separate"/>
          </w:r>
          <w:r w:rsidR="00832C13" w:rsidRPr="00FE1566">
            <w:rPr>
              <w:rFonts w:ascii="Arial" w:hAnsi="Arial" w:cs="Arial"/>
              <w:noProof/>
              <w:sz w:val="24"/>
            </w:rPr>
            <w:t>(SHAER, 2016)</w:t>
          </w:r>
          <w:r w:rsidR="00832C13" w:rsidRPr="00FE1566">
            <w:rPr>
              <w:rFonts w:ascii="Arial" w:hAnsi="Arial" w:cs="Arial"/>
              <w:sz w:val="24"/>
            </w:rPr>
            <w:fldChar w:fldCharType="end"/>
          </w:r>
        </w:sdtContent>
      </w:sdt>
      <w:r w:rsidR="00832C13" w:rsidRPr="00FE1566">
        <w:rPr>
          <w:rFonts w:ascii="Arial" w:hAnsi="Arial" w:cs="Arial"/>
          <w:sz w:val="24"/>
        </w:rPr>
        <w:t xml:space="preserve">. </w:t>
      </w:r>
      <w:r w:rsidR="00625B29">
        <w:rPr>
          <w:rFonts w:ascii="Arial" w:hAnsi="Arial" w:cs="Arial"/>
          <w:b/>
          <w:sz w:val="24"/>
        </w:rPr>
        <w:br w:type="page"/>
      </w:r>
    </w:p>
    <w:sdt>
      <w:sdtPr>
        <w:rPr>
          <w:rFonts w:asciiTheme="minorHAnsi" w:eastAsiaTheme="minorHAnsi" w:hAnsiTheme="minorHAnsi" w:cstheme="minorBidi"/>
          <w:color w:val="auto"/>
          <w:sz w:val="22"/>
          <w:szCs w:val="22"/>
        </w:rPr>
        <w:id w:val="822549989"/>
        <w:docPartObj>
          <w:docPartGallery w:val="Table of Contents"/>
          <w:docPartUnique/>
        </w:docPartObj>
      </w:sdtPr>
      <w:sdtEndPr>
        <w:rPr>
          <w:b/>
          <w:bCs/>
          <w:noProof/>
        </w:rPr>
      </w:sdtEndPr>
      <w:sdtContent>
        <w:p w14:paraId="6D2B51E9" w14:textId="77777777" w:rsidR="00A57AAB" w:rsidRDefault="00A57AAB">
          <w:pPr>
            <w:pStyle w:val="TOCHeading"/>
          </w:pPr>
          <w:r>
            <w:t>Contents</w:t>
          </w:r>
        </w:p>
        <w:p w14:paraId="6D2B51EA" w14:textId="77777777" w:rsidR="00B3382C" w:rsidRPr="00B3382C" w:rsidRDefault="00A57AAB">
          <w:pPr>
            <w:pStyle w:val="TOC1"/>
            <w:tabs>
              <w:tab w:val="right" w:leader="dot" w:pos="9016"/>
            </w:tabs>
            <w:rPr>
              <w:rFonts w:eastAsiaTheme="minorEastAsia"/>
              <w:b/>
              <w:noProof/>
            </w:rPr>
          </w:pPr>
          <w:r w:rsidRPr="00B3382C">
            <w:rPr>
              <w:b/>
            </w:rPr>
            <w:fldChar w:fldCharType="begin"/>
          </w:r>
          <w:r w:rsidRPr="00B3382C">
            <w:rPr>
              <w:b/>
            </w:rPr>
            <w:instrText xml:space="preserve"> TOC \o "1-3" \h \z \u </w:instrText>
          </w:r>
          <w:r w:rsidRPr="00B3382C">
            <w:rPr>
              <w:b/>
            </w:rPr>
            <w:fldChar w:fldCharType="separate"/>
          </w:r>
          <w:hyperlink w:anchor="_Toc136478350" w:history="1">
            <w:r w:rsidR="00B3382C" w:rsidRPr="00B3382C">
              <w:rPr>
                <w:rStyle w:val="Hyperlink"/>
                <w:rFonts w:ascii="Arial" w:hAnsi="Arial" w:cs="Arial"/>
                <w:b/>
                <w:noProof/>
              </w:rPr>
              <w:t>Executive Summary:</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_Toc136478350 \h </w:instrText>
            </w:r>
            <w:r w:rsidR="00B3382C" w:rsidRPr="00B3382C">
              <w:rPr>
                <w:b/>
                <w:noProof/>
                <w:webHidden/>
              </w:rPr>
            </w:r>
            <w:r w:rsidR="00B3382C" w:rsidRPr="00B3382C">
              <w:rPr>
                <w:b/>
                <w:noProof/>
                <w:webHidden/>
              </w:rPr>
              <w:fldChar w:fldCharType="separate"/>
            </w:r>
            <w:r w:rsidR="00B3382C" w:rsidRPr="00B3382C">
              <w:rPr>
                <w:b/>
                <w:noProof/>
                <w:webHidden/>
              </w:rPr>
              <w:t>2</w:t>
            </w:r>
            <w:r w:rsidR="00B3382C" w:rsidRPr="00B3382C">
              <w:rPr>
                <w:b/>
                <w:noProof/>
                <w:webHidden/>
              </w:rPr>
              <w:fldChar w:fldCharType="end"/>
            </w:r>
          </w:hyperlink>
        </w:p>
        <w:p w14:paraId="6D2B51EB" w14:textId="77777777" w:rsidR="00B3382C" w:rsidRPr="00B3382C" w:rsidRDefault="000E319A">
          <w:pPr>
            <w:pStyle w:val="TOC1"/>
            <w:tabs>
              <w:tab w:val="right" w:leader="dot" w:pos="9016"/>
            </w:tabs>
            <w:rPr>
              <w:rFonts w:eastAsiaTheme="minorEastAsia"/>
              <w:b/>
              <w:noProof/>
            </w:rPr>
          </w:pPr>
          <w:hyperlink w:anchor="_Toc136478351" w:history="1">
            <w:r w:rsidR="00B3382C" w:rsidRPr="00B3382C">
              <w:rPr>
                <w:rStyle w:val="Hyperlink"/>
                <w:b/>
                <w:noProof/>
              </w:rPr>
              <w:t>Introduction</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_Toc136478351 \h </w:instrText>
            </w:r>
            <w:r w:rsidR="00B3382C" w:rsidRPr="00B3382C">
              <w:rPr>
                <w:b/>
                <w:noProof/>
                <w:webHidden/>
              </w:rPr>
            </w:r>
            <w:r w:rsidR="00B3382C" w:rsidRPr="00B3382C">
              <w:rPr>
                <w:b/>
                <w:noProof/>
                <w:webHidden/>
              </w:rPr>
              <w:fldChar w:fldCharType="separate"/>
            </w:r>
            <w:r w:rsidR="00B3382C" w:rsidRPr="00B3382C">
              <w:rPr>
                <w:b/>
                <w:noProof/>
                <w:webHidden/>
              </w:rPr>
              <w:t>4</w:t>
            </w:r>
            <w:r w:rsidR="00B3382C" w:rsidRPr="00B3382C">
              <w:rPr>
                <w:b/>
                <w:noProof/>
                <w:webHidden/>
              </w:rPr>
              <w:fldChar w:fldCharType="end"/>
            </w:r>
          </w:hyperlink>
        </w:p>
        <w:p w14:paraId="6D2B51EC" w14:textId="77777777" w:rsidR="00B3382C" w:rsidRPr="00B3382C" w:rsidRDefault="000E319A">
          <w:pPr>
            <w:pStyle w:val="TOC1"/>
            <w:tabs>
              <w:tab w:val="right" w:leader="dot" w:pos="9016"/>
            </w:tabs>
            <w:rPr>
              <w:rFonts w:eastAsiaTheme="minorEastAsia"/>
              <w:b/>
              <w:noProof/>
            </w:rPr>
          </w:pPr>
          <w:hyperlink w:anchor="_Toc136478352" w:history="1">
            <w:r w:rsidR="00B3382C" w:rsidRPr="00B3382C">
              <w:rPr>
                <w:rStyle w:val="Hyperlink"/>
                <w:b/>
                <w:noProof/>
              </w:rPr>
              <w:t>Hotel Standards</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_Toc136478352 \h </w:instrText>
            </w:r>
            <w:r w:rsidR="00B3382C" w:rsidRPr="00B3382C">
              <w:rPr>
                <w:b/>
                <w:noProof/>
                <w:webHidden/>
              </w:rPr>
            </w:r>
            <w:r w:rsidR="00B3382C" w:rsidRPr="00B3382C">
              <w:rPr>
                <w:b/>
                <w:noProof/>
                <w:webHidden/>
              </w:rPr>
              <w:fldChar w:fldCharType="separate"/>
            </w:r>
            <w:r w:rsidR="00B3382C" w:rsidRPr="00B3382C">
              <w:rPr>
                <w:b/>
                <w:noProof/>
                <w:webHidden/>
              </w:rPr>
              <w:t>5</w:t>
            </w:r>
            <w:r w:rsidR="00B3382C" w:rsidRPr="00B3382C">
              <w:rPr>
                <w:b/>
                <w:noProof/>
                <w:webHidden/>
              </w:rPr>
              <w:fldChar w:fldCharType="end"/>
            </w:r>
          </w:hyperlink>
        </w:p>
        <w:p w14:paraId="6D2B51ED" w14:textId="77777777" w:rsidR="00B3382C" w:rsidRPr="00B3382C" w:rsidRDefault="000E319A">
          <w:pPr>
            <w:pStyle w:val="TOC1"/>
            <w:tabs>
              <w:tab w:val="right" w:leader="dot" w:pos="9016"/>
            </w:tabs>
            <w:rPr>
              <w:rFonts w:eastAsiaTheme="minorEastAsia"/>
              <w:b/>
              <w:noProof/>
            </w:rPr>
          </w:pPr>
          <w:hyperlink w:anchor="_Toc136478353" w:history="1">
            <w:r w:rsidR="00B3382C" w:rsidRPr="00B3382C">
              <w:rPr>
                <w:rStyle w:val="Hyperlink"/>
                <w:rFonts w:ascii="Arial" w:hAnsi="Arial" w:cs="Arial"/>
                <w:b/>
                <w:noProof/>
              </w:rPr>
              <w:t>Reputation Management</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_Toc136478353 \h </w:instrText>
            </w:r>
            <w:r w:rsidR="00B3382C" w:rsidRPr="00B3382C">
              <w:rPr>
                <w:b/>
                <w:noProof/>
                <w:webHidden/>
              </w:rPr>
            </w:r>
            <w:r w:rsidR="00B3382C" w:rsidRPr="00B3382C">
              <w:rPr>
                <w:b/>
                <w:noProof/>
                <w:webHidden/>
              </w:rPr>
              <w:fldChar w:fldCharType="separate"/>
            </w:r>
            <w:r w:rsidR="00B3382C" w:rsidRPr="00B3382C">
              <w:rPr>
                <w:b/>
                <w:noProof/>
                <w:webHidden/>
              </w:rPr>
              <w:t>6</w:t>
            </w:r>
            <w:r w:rsidR="00B3382C" w:rsidRPr="00B3382C">
              <w:rPr>
                <w:b/>
                <w:noProof/>
                <w:webHidden/>
              </w:rPr>
              <w:fldChar w:fldCharType="end"/>
            </w:r>
          </w:hyperlink>
        </w:p>
        <w:p w14:paraId="6D2B51EE" w14:textId="77777777" w:rsidR="00B3382C" w:rsidRPr="00B3382C" w:rsidRDefault="000E319A" w:rsidP="002860DE">
          <w:pPr>
            <w:pStyle w:val="TOC2"/>
            <w:tabs>
              <w:tab w:val="right" w:leader="dot" w:pos="9016"/>
            </w:tabs>
            <w:ind w:left="0"/>
            <w:rPr>
              <w:rFonts w:eastAsiaTheme="minorEastAsia"/>
              <w:b/>
              <w:noProof/>
            </w:rPr>
          </w:pPr>
          <w:hyperlink w:anchor="_Toc136478354" w:history="1">
            <w:r w:rsidR="00B3382C" w:rsidRPr="00B3382C">
              <w:rPr>
                <w:rStyle w:val="Hyperlink"/>
                <w:rFonts w:ascii="Arial" w:hAnsi="Arial" w:cs="Arial"/>
                <w:b/>
                <w:noProof/>
              </w:rPr>
              <w:t>Managing reputation effectively</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_Toc136478354 \h </w:instrText>
            </w:r>
            <w:r w:rsidR="00B3382C" w:rsidRPr="00B3382C">
              <w:rPr>
                <w:b/>
                <w:noProof/>
                <w:webHidden/>
              </w:rPr>
            </w:r>
            <w:r w:rsidR="00B3382C" w:rsidRPr="00B3382C">
              <w:rPr>
                <w:b/>
                <w:noProof/>
                <w:webHidden/>
              </w:rPr>
              <w:fldChar w:fldCharType="separate"/>
            </w:r>
            <w:r w:rsidR="00B3382C" w:rsidRPr="00B3382C">
              <w:rPr>
                <w:b/>
                <w:noProof/>
                <w:webHidden/>
              </w:rPr>
              <w:t>6</w:t>
            </w:r>
            <w:r w:rsidR="00B3382C" w:rsidRPr="00B3382C">
              <w:rPr>
                <w:b/>
                <w:noProof/>
                <w:webHidden/>
              </w:rPr>
              <w:fldChar w:fldCharType="end"/>
            </w:r>
          </w:hyperlink>
        </w:p>
        <w:p w14:paraId="6D2B51EF" w14:textId="77777777" w:rsidR="00B3382C" w:rsidRPr="00B3382C" w:rsidRDefault="000E319A" w:rsidP="002860DE">
          <w:pPr>
            <w:pStyle w:val="TOC2"/>
            <w:tabs>
              <w:tab w:val="right" w:leader="dot" w:pos="9016"/>
            </w:tabs>
            <w:ind w:left="0"/>
            <w:rPr>
              <w:rFonts w:eastAsiaTheme="minorEastAsia"/>
              <w:b/>
              <w:noProof/>
            </w:rPr>
          </w:pPr>
          <w:hyperlink w:anchor="_Toc136478355" w:history="1">
            <w:r w:rsidR="00B3382C" w:rsidRPr="00B3382C">
              <w:rPr>
                <w:rStyle w:val="Hyperlink"/>
                <w:rFonts w:ascii="Arial" w:hAnsi="Arial" w:cs="Arial"/>
                <w:b/>
                <w:noProof/>
              </w:rPr>
              <w:t>The significance of effective management of guest reviews</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_Toc136478355 \h </w:instrText>
            </w:r>
            <w:r w:rsidR="00B3382C" w:rsidRPr="00B3382C">
              <w:rPr>
                <w:b/>
                <w:noProof/>
                <w:webHidden/>
              </w:rPr>
            </w:r>
            <w:r w:rsidR="00B3382C" w:rsidRPr="00B3382C">
              <w:rPr>
                <w:b/>
                <w:noProof/>
                <w:webHidden/>
              </w:rPr>
              <w:fldChar w:fldCharType="separate"/>
            </w:r>
            <w:r w:rsidR="00B3382C" w:rsidRPr="00B3382C">
              <w:rPr>
                <w:b/>
                <w:noProof/>
                <w:webHidden/>
              </w:rPr>
              <w:t>6</w:t>
            </w:r>
            <w:r w:rsidR="00B3382C" w:rsidRPr="00B3382C">
              <w:rPr>
                <w:b/>
                <w:noProof/>
                <w:webHidden/>
              </w:rPr>
              <w:fldChar w:fldCharType="end"/>
            </w:r>
          </w:hyperlink>
        </w:p>
        <w:p w14:paraId="6D2B51F0" w14:textId="77777777" w:rsidR="00B3382C" w:rsidRPr="00B3382C" w:rsidRDefault="000E319A" w:rsidP="002860DE">
          <w:pPr>
            <w:pStyle w:val="TOC2"/>
            <w:tabs>
              <w:tab w:val="right" w:leader="dot" w:pos="9016"/>
            </w:tabs>
            <w:ind w:left="0"/>
            <w:rPr>
              <w:rFonts w:eastAsiaTheme="minorEastAsia"/>
              <w:b/>
              <w:noProof/>
            </w:rPr>
          </w:pPr>
          <w:hyperlink w:anchor="_Toc136478356" w:history="1">
            <w:r w:rsidR="00B3382C" w:rsidRPr="00B3382C">
              <w:rPr>
                <w:rStyle w:val="Hyperlink"/>
                <w:rFonts w:ascii="Arial" w:hAnsi="Arial" w:cs="Arial"/>
                <w:b/>
                <w:noProof/>
              </w:rPr>
              <w:t>The negative reviews can have a significant impact on a business</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_Toc136478356 \h </w:instrText>
            </w:r>
            <w:r w:rsidR="00B3382C" w:rsidRPr="00B3382C">
              <w:rPr>
                <w:b/>
                <w:noProof/>
                <w:webHidden/>
              </w:rPr>
            </w:r>
            <w:r w:rsidR="00B3382C" w:rsidRPr="00B3382C">
              <w:rPr>
                <w:b/>
                <w:noProof/>
                <w:webHidden/>
              </w:rPr>
              <w:fldChar w:fldCharType="separate"/>
            </w:r>
            <w:r w:rsidR="00B3382C" w:rsidRPr="00B3382C">
              <w:rPr>
                <w:b/>
                <w:noProof/>
                <w:webHidden/>
              </w:rPr>
              <w:t>6</w:t>
            </w:r>
            <w:r w:rsidR="00B3382C" w:rsidRPr="00B3382C">
              <w:rPr>
                <w:b/>
                <w:noProof/>
                <w:webHidden/>
              </w:rPr>
              <w:fldChar w:fldCharType="end"/>
            </w:r>
          </w:hyperlink>
        </w:p>
        <w:p w14:paraId="6D2B51F1" w14:textId="77777777" w:rsidR="00B3382C" w:rsidRPr="00B3382C" w:rsidRDefault="000E319A">
          <w:pPr>
            <w:pStyle w:val="TOC1"/>
            <w:tabs>
              <w:tab w:val="right" w:leader="dot" w:pos="9016"/>
            </w:tabs>
            <w:rPr>
              <w:rFonts w:eastAsiaTheme="minorEastAsia"/>
              <w:b/>
              <w:noProof/>
            </w:rPr>
          </w:pPr>
          <w:hyperlink w:anchor="_Toc136478357" w:history="1">
            <w:r w:rsidR="00B3382C" w:rsidRPr="00B3382C">
              <w:rPr>
                <w:rStyle w:val="Hyperlink"/>
                <w:rFonts w:ascii="Arial" w:hAnsi="Arial" w:cs="Arial"/>
                <w:b/>
                <w:noProof/>
              </w:rPr>
              <w:t>Service Culture</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_Toc136478357 \h </w:instrText>
            </w:r>
            <w:r w:rsidR="00B3382C" w:rsidRPr="00B3382C">
              <w:rPr>
                <w:b/>
                <w:noProof/>
                <w:webHidden/>
              </w:rPr>
            </w:r>
            <w:r w:rsidR="00B3382C" w:rsidRPr="00B3382C">
              <w:rPr>
                <w:b/>
                <w:noProof/>
                <w:webHidden/>
              </w:rPr>
              <w:fldChar w:fldCharType="separate"/>
            </w:r>
            <w:r w:rsidR="00B3382C" w:rsidRPr="00B3382C">
              <w:rPr>
                <w:b/>
                <w:noProof/>
                <w:webHidden/>
              </w:rPr>
              <w:t>8</w:t>
            </w:r>
            <w:r w:rsidR="00B3382C" w:rsidRPr="00B3382C">
              <w:rPr>
                <w:b/>
                <w:noProof/>
                <w:webHidden/>
              </w:rPr>
              <w:fldChar w:fldCharType="end"/>
            </w:r>
          </w:hyperlink>
        </w:p>
        <w:p w14:paraId="6D2B51F2" w14:textId="77777777" w:rsidR="00B3382C" w:rsidRPr="00B3382C" w:rsidRDefault="000E319A">
          <w:pPr>
            <w:pStyle w:val="TOC1"/>
            <w:tabs>
              <w:tab w:val="right" w:leader="dot" w:pos="9016"/>
            </w:tabs>
            <w:rPr>
              <w:rFonts w:eastAsiaTheme="minorEastAsia"/>
              <w:b/>
              <w:noProof/>
            </w:rPr>
          </w:pPr>
          <w:hyperlink w:anchor="_Toc136478358" w:history="1">
            <w:r w:rsidR="00B3382C" w:rsidRPr="00B3382C">
              <w:rPr>
                <w:rStyle w:val="Hyperlink"/>
                <w:rFonts w:ascii="Arial" w:hAnsi="Arial" w:cs="Arial"/>
                <w:b/>
                <w:noProof/>
              </w:rPr>
              <w:t>Conclusion</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_Toc136478358 \h </w:instrText>
            </w:r>
            <w:r w:rsidR="00B3382C" w:rsidRPr="00B3382C">
              <w:rPr>
                <w:b/>
                <w:noProof/>
                <w:webHidden/>
              </w:rPr>
            </w:r>
            <w:r w:rsidR="00B3382C" w:rsidRPr="00B3382C">
              <w:rPr>
                <w:b/>
                <w:noProof/>
                <w:webHidden/>
              </w:rPr>
              <w:fldChar w:fldCharType="separate"/>
            </w:r>
            <w:r w:rsidR="00B3382C" w:rsidRPr="00B3382C">
              <w:rPr>
                <w:b/>
                <w:noProof/>
                <w:webHidden/>
              </w:rPr>
              <w:t>9</w:t>
            </w:r>
            <w:r w:rsidR="00B3382C" w:rsidRPr="00B3382C">
              <w:rPr>
                <w:b/>
                <w:noProof/>
                <w:webHidden/>
              </w:rPr>
              <w:fldChar w:fldCharType="end"/>
            </w:r>
          </w:hyperlink>
        </w:p>
        <w:p w14:paraId="6D2B51F3" w14:textId="77777777" w:rsidR="00B3382C" w:rsidRPr="00B3382C" w:rsidRDefault="000E319A">
          <w:pPr>
            <w:pStyle w:val="TOC1"/>
            <w:tabs>
              <w:tab w:val="right" w:leader="dot" w:pos="9016"/>
            </w:tabs>
            <w:rPr>
              <w:rFonts w:eastAsiaTheme="minorEastAsia"/>
              <w:b/>
              <w:noProof/>
            </w:rPr>
          </w:pPr>
          <w:hyperlink w:anchor="_Toc136478359" w:history="1">
            <w:r w:rsidR="00B3382C" w:rsidRPr="00B3382C">
              <w:rPr>
                <w:rStyle w:val="Hyperlink"/>
                <w:rFonts w:ascii="Arial" w:hAnsi="Arial" w:cs="Arial"/>
                <w:b/>
                <w:noProof/>
              </w:rPr>
              <w:t>Recommendation</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_Toc136478359 \h </w:instrText>
            </w:r>
            <w:r w:rsidR="00B3382C" w:rsidRPr="00B3382C">
              <w:rPr>
                <w:b/>
                <w:noProof/>
                <w:webHidden/>
              </w:rPr>
            </w:r>
            <w:r w:rsidR="00B3382C" w:rsidRPr="00B3382C">
              <w:rPr>
                <w:b/>
                <w:noProof/>
                <w:webHidden/>
              </w:rPr>
              <w:fldChar w:fldCharType="separate"/>
            </w:r>
            <w:r w:rsidR="00B3382C" w:rsidRPr="00B3382C">
              <w:rPr>
                <w:b/>
                <w:noProof/>
                <w:webHidden/>
              </w:rPr>
              <w:t>10</w:t>
            </w:r>
            <w:r w:rsidR="00B3382C" w:rsidRPr="00B3382C">
              <w:rPr>
                <w:b/>
                <w:noProof/>
                <w:webHidden/>
              </w:rPr>
              <w:fldChar w:fldCharType="end"/>
            </w:r>
          </w:hyperlink>
        </w:p>
        <w:p w14:paraId="6D2B51F4" w14:textId="77777777" w:rsidR="00B3382C" w:rsidRPr="00B3382C" w:rsidRDefault="000E319A">
          <w:pPr>
            <w:pStyle w:val="TOC1"/>
            <w:tabs>
              <w:tab w:val="right" w:leader="dot" w:pos="9016"/>
            </w:tabs>
            <w:rPr>
              <w:rFonts w:eastAsiaTheme="minorEastAsia"/>
              <w:b/>
              <w:noProof/>
            </w:rPr>
          </w:pPr>
          <w:hyperlink w:anchor="_Toc136478360" w:history="1">
            <w:r w:rsidR="00B3382C" w:rsidRPr="00B3382C">
              <w:rPr>
                <w:rStyle w:val="Hyperlink"/>
                <w:b/>
                <w:noProof/>
              </w:rPr>
              <w:t>Bibliography</w:t>
            </w:r>
            <w:r w:rsidR="00B3382C" w:rsidRPr="00B3382C">
              <w:rPr>
                <w:b/>
                <w:noProof/>
                <w:webHidden/>
              </w:rPr>
              <w:tab/>
            </w:r>
            <w:r w:rsidR="00B3382C" w:rsidRPr="00B3382C">
              <w:rPr>
                <w:b/>
                <w:noProof/>
                <w:webHidden/>
              </w:rPr>
              <w:fldChar w:fldCharType="begin"/>
            </w:r>
            <w:r w:rsidR="00B3382C" w:rsidRPr="00B3382C">
              <w:rPr>
                <w:b/>
                <w:noProof/>
                <w:webHidden/>
              </w:rPr>
              <w:instrText xml:space="preserve"> PAGEREF _Toc136478360 \h </w:instrText>
            </w:r>
            <w:r w:rsidR="00B3382C" w:rsidRPr="00B3382C">
              <w:rPr>
                <w:b/>
                <w:noProof/>
                <w:webHidden/>
              </w:rPr>
            </w:r>
            <w:r w:rsidR="00B3382C" w:rsidRPr="00B3382C">
              <w:rPr>
                <w:b/>
                <w:noProof/>
                <w:webHidden/>
              </w:rPr>
              <w:fldChar w:fldCharType="separate"/>
            </w:r>
            <w:r w:rsidR="00B3382C" w:rsidRPr="00B3382C">
              <w:rPr>
                <w:b/>
                <w:noProof/>
                <w:webHidden/>
              </w:rPr>
              <w:t>11</w:t>
            </w:r>
            <w:r w:rsidR="00B3382C" w:rsidRPr="00B3382C">
              <w:rPr>
                <w:b/>
                <w:noProof/>
                <w:webHidden/>
              </w:rPr>
              <w:fldChar w:fldCharType="end"/>
            </w:r>
          </w:hyperlink>
        </w:p>
        <w:p w14:paraId="6D2B51F5" w14:textId="77777777" w:rsidR="00A57AAB" w:rsidRDefault="00A57AAB">
          <w:r w:rsidRPr="00B3382C">
            <w:rPr>
              <w:b/>
              <w:bCs/>
              <w:noProof/>
            </w:rPr>
            <w:fldChar w:fldCharType="end"/>
          </w:r>
        </w:p>
      </w:sdtContent>
    </w:sdt>
    <w:p w14:paraId="6D2B51F6" w14:textId="77777777" w:rsidR="00A57AAB" w:rsidRDefault="00A57AAB">
      <w:pPr>
        <w:rPr>
          <w:rFonts w:asciiTheme="majorHAnsi" w:eastAsiaTheme="majorEastAsia" w:hAnsiTheme="majorHAnsi" w:cstheme="majorBidi"/>
          <w:b/>
          <w:color w:val="000000" w:themeColor="text1"/>
          <w:sz w:val="32"/>
          <w:szCs w:val="32"/>
        </w:rPr>
      </w:pPr>
      <w:r>
        <w:rPr>
          <w:rFonts w:asciiTheme="majorHAnsi" w:eastAsiaTheme="majorEastAsia" w:hAnsiTheme="majorHAnsi" w:cstheme="majorBidi"/>
          <w:b/>
          <w:color w:val="000000" w:themeColor="text1"/>
          <w:sz w:val="32"/>
          <w:szCs w:val="32"/>
        </w:rPr>
        <w:br w:type="page"/>
      </w:r>
    </w:p>
    <w:p w14:paraId="6D2B51F7" w14:textId="77777777" w:rsidR="00E932BA" w:rsidRPr="00625B29" w:rsidRDefault="00625B29" w:rsidP="00625B29">
      <w:pPr>
        <w:pStyle w:val="Heading1"/>
        <w:rPr>
          <w:b/>
          <w:color w:val="000000" w:themeColor="text1"/>
        </w:rPr>
      </w:pPr>
      <w:bookmarkStart w:id="1" w:name="_Toc136478351"/>
      <w:r>
        <w:rPr>
          <w:b/>
          <w:color w:val="000000" w:themeColor="text1"/>
        </w:rPr>
        <w:lastRenderedPageBreak/>
        <w:t>Introduction</w:t>
      </w:r>
      <w:bookmarkEnd w:id="1"/>
    </w:p>
    <w:p w14:paraId="6D2B51F8" w14:textId="54BAADF0" w:rsidR="00C26A5F" w:rsidRPr="00FE1566" w:rsidRDefault="00C26A5F" w:rsidP="00FE1566">
      <w:pPr>
        <w:spacing w:line="360" w:lineRule="auto"/>
        <w:rPr>
          <w:rFonts w:ascii="Arial" w:hAnsi="Arial" w:cs="Arial"/>
          <w:sz w:val="24"/>
        </w:rPr>
      </w:pPr>
      <w:r w:rsidRPr="00FE1566">
        <w:rPr>
          <w:rFonts w:ascii="Arial" w:hAnsi="Arial" w:cs="Arial"/>
          <w:sz w:val="24"/>
        </w:rPr>
        <w:t xml:space="preserve">Staying up to date on the newest trends is critical for businesses to thrive and exceed client expectations in the rapidly evolving hospitality industry. In an era where the customer experience is everything, it is critical to keep up with industry advances in order to provide the quality of service that visitors expect. Being proactively in implementing patterns helps organizations stay relevant and create distinctive services that satisfy and surpass customer expectations </w:t>
      </w:r>
      <w:r w:rsidR="004E201D" w:rsidRPr="00FE1566">
        <w:rPr>
          <w:rFonts w:ascii="Arial" w:hAnsi="Arial" w:cs="Arial"/>
          <w:sz w:val="24"/>
        </w:rPr>
        <w:t xml:space="preserve">in this rapidly shifting sector </w:t>
      </w:r>
      <w:sdt>
        <w:sdtPr>
          <w:rPr>
            <w:rFonts w:ascii="Arial" w:hAnsi="Arial" w:cs="Arial"/>
            <w:sz w:val="24"/>
          </w:rPr>
          <w:id w:val="1948734556"/>
          <w:citation/>
        </w:sdtPr>
        <w:sdtEndPr/>
        <w:sdtContent>
          <w:r w:rsidR="004E201D" w:rsidRPr="00FE1566">
            <w:rPr>
              <w:rFonts w:ascii="Arial" w:hAnsi="Arial" w:cs="Arial"/>
              <w:sz w:val="24"/>
            </w:rPr>
            <w:fldChar w:fldCharType="begin"/>
          </w:r>
          <w:r w:rsidR="004E201D" w:rsidRPr="00FE1566">
            <w:rPr>
              <w:rFonts w:ascii="Arial" w:hAnsi="Arial" w:cs="Arial"/>
              <w:sz w:val="24"/>
            </w:rPr>
            <w:instrText xml:space="preserve"> CITATION Rev23 \l 1033 </w:instrText>
          </w:r>
          <w:r w:rsidR="004E201D" w:rsidRPr="00FE1566">
            <w:rPr>
              <w:rFonts w:ascii="Arial" w:hAnsi="Arial" w:cs="Arial"/>
              <w:sz w:val="24"/>
            </w:rPr>
            <w:fldChar w:fldCharType="separate"/>
          </w:r>
          <w:r w:rsidR="004E201D" w:rsidRPr="00FE1566">
            <w:rPr>
              <w:rFonts w:ascii="Arial" w:hAnsi="Arial" w:cs="Arial"/>
              <w:noProof/>
              <w:sz w:val="24"/>
            </w:rPr>
            <w:t>(Revfine.com, 2023)</w:t>
          </w:r>
          <w:r w:rsidR="004E201D" w:rsidRPr="00FE1566">
            <w:rPr>
              <w:rFonts w:ascii="Arial" w:hAnsi="Arial" w:cs="Arial"/>
              <w:sz w:val="24"/>
            </w:rPr>
            <w:fldChar w:fldCharType="end"/>
          </w:r>
        </w:sdtContent>
      </w:sdt>
      <w:r w:rsidR="004E201D" w:rsidRPr="00FE1566">
        <w:rPr>
          <w:rFonts w:ascii="Arial" w:hAnsi="Arial" w:cs="Arial"/>
          <w:sz w:val="24"/>
        </w:rPr>
        <w:t xml:space="preserve">. </w:t>
      </w:r>
    </w:p>
    <w:p w14:paraId="6D2B51F9" w14:textId="77777777" w:rsidR="00A57AAB" w:rsidRDefault="00A57AAB">
      <w:pPr>
        <w:rPr>
          <w:rFonts w:asciiTheme="majorHAnsi" w:eastAsiaTheme="majorEastAsia" w:hAnsiTheme="majorHAnsi" w:cstheme="majorBidi"/>
          <w:b/>
          <w:color w:val="000000" w:themeColor="text1"/>
          <w:sz w:val="32"/>
          <w:szCs w:val="32"/>
        </w:rPr>
      </w:pPr>
      <w:r>
        <w:rPr>
          <w:b/>
          <w:color w:val="000000" w:themeColor="text1"/>
        </w:rPr>
        <w:br w:type="page"/>
      </w:r>
    </w:p>
    <w:p w14:paraId="6D2B51FA" w14:textId="77777777" w:rsidR="00175CD2" w:rsidRPr="00625B29" w:rsidRDefault="00175CD2" w:rsidP="00625B29">
      <w:pPr>
        <w:pStyle w:val="Heading1"/>
        <w:rPr>
          <w:b/>
          <w:color w:val="000000" w:themeColor="text1"/>
        </w:rPr>
      </w:pPr>
      <w:bookmarkStart w:id="2" w:name="_Toc136478352"/>
      <w:r w:rsidRPr="00625B29">
        <w:rPr>
          <w:b/>
          <w:color w:val="000000" w:themeColor="text1"/>
        </w:rPr>
        <w:lastRenderedPageBreak/>
        <w:t>Hotel Standards</w:t>
      </w:r>
      <w:bookmarkEnd w:id="2"/>
    </w:p>
    <w:p w14:paraId="6D2B51FC" w14:textId="7AA99A36" w:rsidR="00175CD2" w:rsidRPr="00FE1566" w:rsidRDefault="00175CD2" w:rsidP="00FE1566">
      <w:pPr>
        <w:spacing w:line="360" w:lineRule="auto"/>
        <w:rPr>
          <w:rFonts w:ascii="Arial" w:hAnsi="Arial" w:cs="Arial"/>
          <w:sz w:val="24"/>
        </w:rPr>
      </w:pPr>
      <w:r w:rsidRPr="00FE1566">
        <w:rPr>
          <w:rFonts w:ascii="Arial" w:hAnsi="Arial" w:cs="Arial"/>
          <w:sz w:val="24"/>
        </w:rPr>
        <w:t xml:space="preserve">Hotel standards are important in the hospitality business because they promote consistency among brands and provide an identical customer experience amongst every hotel. These minimum requirements serve as criteria that hotels must follow for them keep up the required level of service, cleanliness, and overall brand image. The goal of maintaining brand standards is to set an ideal for superior performance, uphold the brand's values, and meet the demands of consumers </w:t>
      </w:r>
      <w:sdt>
        <w:sdtPr>
          <w:rPr>
            <w:rFonts w:ascii="Arial" w:hAnsi="Arial" w:cs="Arial"/>
            <w:sz w:val="24"/>
          </w:rPr>
          <w:id w:val="-1417095126"/>
          <w:citation/>
        </w:sdtPr>
        <w:sdtEndPr/>
        <w:sdtContent>
          <w:r w:rsidRPr="00FE1566">
            <w:rPr>
              <w:rFonts w:ascii="Arial" w:hAnsi="Arial" w:cs="Arial"/>
              <w:sz w:val="24"/>
            </w:rPr>
            <w:fldChar w:fldCharType="begin"/>
          </w:r>
          <w:r w:rsidRPr="00FE1566">
            <w:rPr>
              <w:rFonts w:ascii="Arial" w:hAnsi="Arial" w:cs="Arial"/>
              <w:sz w:val="24"/>
            </w:rPr>
            <w:instrText xml:space="preserve"> CITATION Pan20 \l 1033 </w:instrText>
          </w:r>
          <w:r w:rsidRPr="00FE1566">
            <w:rPr>
              <w:rFonts w:ascii="Arial" w:hAnsi="Arial" w:cs="Arial"/>
              <w:sz w:val="24"/>
            </w:rPr>
            <w:fldChar w:fldCharType="separate"/>
          </w:r>
          <w:r w:rsidRPr="00FE1566">
            <w:rPr>
              <w:rFonts w:ascii="Arial" w:hAnsi="Arial" w:cs="Arial"/>
              <w:noProof/>
              <w:sz w:val="24"/>
            </w:rPr>
            <w:t>(Giroti, 2020)</w:t>
          </w:r>
          <w:r w:rsidRPr="00FE1566">
            <w:rPr>
              <w:rFonts w:ascii="Arial" w:hAnsi="Arial" w:cs="Arial"/>
              <w:sz w:val="24"/>
            </w:rPr>
            <w:fldChar w:fldCharType="end"/>
          </w:r>
        </w:sdtContent>
      </w:sdt>
      <w:r w:rsidRPr="00FE1566">
        <w:rPr>
          <w:rFonts w:ascii="Arial" w:hAnsi="Arial" w:cs="Arial"/>
          <w:sz w:val="24"/>
        </w:rPr>
        <w:t>.</w:t>
      </w:r>
      <w:r w:rsidR="00D57C6F">
        <w:rPr>
          <w:rFonts w:ascii="Arial" w:hAnsi="Arial" w:cs="Arial"/>
          <w:sz w:val="24"/>
        </w:rPr>
        <w:t xml:space="preserve"> </w:t>
      </w:r>
      <w:r w:rsidRPr="00FE1566">
        <w:rPr>
          <w:rFonts w:ascii="Arial" w:hAnsi="Arial" w:cs="Arial"/>
          <w:sz w:val="24"/>
        </w:rPr>
        <w:t xml:space="preserve">Standards for consistency among brands cover a wide range of components of the hotel experience.  These standards contribute to the creation of a consistent and recognizable brand identity, allowing visitors to understand what to expect no matter where the hotel is situated </w:t>
      </w:r>
      <w:sdt>
        <w:sdtPr>
          <w:rPr>
            <w:rFonts w:ascii="Arial" w:hAnsi="Arial" w:cs="Arial"/>
            <w:sz w:val="24"/>
          </w:rPr>
          <w:id w:val="1895998677"/>
          <w:citation/>
        </w:sdtPr>
        <w:sdtEndPr/>
        <w:sdtContent>
          <w:r w:rsidRPr="00FE1566">
            <w:rPr>
              <w:rFonts w:ascii="Arial" w:hAnsi="Arial" w:cs="Arial"/>
              <w:sz w:val="24"/>
            </w:rPr>
            <w:fldChar w:fldCharType="begin"/>
          </w:r>
          <w:r w:rsidRPr="00FE1566">
            <w:rPr>
              <w:rFonts w:ascii="Arial" w:hAnsi="Arial" w:cs="Arial"/>
              <w:sz w:val="24"/>
            </w:rPr>
            <w:instrText xml:space="preserve"> CITATION TMD23 \l 1033 </w:instrText>
          </w:r>
          <w:r w:rsidRPr="00FE1566">
            <w:rPr>
              <w:rFonts w:ascii="Arial" w:hAnsi="Arial" w:cs="Arial"/>
              <w:sz w:val="24"/>
            </w:rPr>
            <w:fldChar w:fldCharType="separate"/>
          </w:r>
          <w:r w:rsidRPr="00FE1566">
            <w:rPr>
              <w:rFonts w:ascii="Arial" w:hAnsi="Arial" w:cs="Arial"/>
              <w:noProof/>
              <w:sz w:val="24"/>
            </w:rPr>
            <w:t>(Design, 2023)</w:t>
          </w:r>
          <w:r w:rsidRPr="00FE1566">
            <w:rPr>
              <w:rFonts w:ascii="Arial" w:hAnsi="Arial" w:cs="Arial"/>
              <w:sz w:val="24"/>
            </w:rPr>
            <w:fldChar w:fldCharType="end"/>
          </w:r>
        </w:sdtContent>
      </w:sdt>
      <w:r w:rsidRPr="00FE1566">
        <w:rPr>
          <w:rFonts w:ascii="Arial" w:hAnsi="Arial" w:cs="Arial"/>
          <w:sz w:val="24"/>
        </w:rPr>
        <w:t xml:space="preserve">. </w:t>
      </w:r>
    </w:p>
    <w:p w14:paraId="6D2B51FF" w14:textId="77777777" w:rsidR="00A57AAB" w:rsidRDefault="00A57AAB">
      <w:pPr>
        <w:rPr>
          <w:rFonts w:ascii="Arial" w:eastAsiaTheme="majorEastAsia" w:hAnsi="Arial" w:cs="Arial"/>
          <w:b/>
          <w:color w:val="000000" w:themeColor="text1"/>
          <w:sz w:val="32"/>
          <w:szCs w:val="32"/>
        </w:rPr>
      </w:pPr>
      <w:r>
        <w:rPr>
          <w:rFonts w:ascii="Arial" w:hAnsi="Arial" w:cs="Arial"/>
          <w:b/>
          <w:color w:val="000000" w:themeColor="text1"/>
        </w:rPr>
        <w:br w:type="page"/>
      </w:r>
    </w:p>
    <w:p w14:paraId="6D2B5200" w14:textId="77777777" w:rsidR="00767136" w:rsidRPr="00A57AAB" w:rsidRDefault="00A57AAB" w:rsidP="00A57AAB">
      <w:pPr>
        <w:pStyle w:val="Heading1"/>
        <w:rPr>
          <w:rFonts w:ascii="Arial" w:hAnsi="Arial" w:cs="Arial"/>
          <w:b/>
          <w:color w:val="000000" w:themeColor="text1"/>
        </w:rPr>
      </w:pPr>
      <w:bookmarkStart w:id="3" w:name="_Toc136478353"/>
      <w:r w:rsidRPr="00A57AAB">
        <w:rPr>
          <w:rFonts w:ascii="Arial" w:hAnsi="Arial" w:cs="Arial"/>
          <w:b/>
          <w:color w:val="000000" w:themeColor="text1"/>
        </w:rPr>
        <w:lastRenderedPageBreak/>
        <w:t>Reputation Management</w:t>
      </w:r>
      <w:bookmarkEnd w:id="3"/>
    </w:p>
    <w:p w14:paraId="6D2B5201" w14:textId="77777777" w:rsidR="00767136" w:rsidRDefault="00767136" w:rsidP="00A57AAB">
      <w:pPr>
        <w:pStyle w:val="Heading2"/>
        <w:rPr>
          <w:rFonts w:ascii="Arial" w:hAnsi="Arial" w:cs="Arial"/>
          <w:b/>
          <w:color w:val="000000" w:themeColor="text1"/>
        </w:rPr>
      </w:pPr>
      <w:bookmarkStart w:id="4" w:name="_Toc136478354"/>
      <w:r w:rsidRPr="00A57AAB">
        <w:rPr>
          <w:rFonts w:ascii="Arial" w:hAnsi="Arial" w:cs="Arial"/>
          <w:b/>
          <w:color w:val="000000" w:themeColor="text1"/>
        </w:rPr>
        <w:t xml:space="preserve">Managing reputation </w:t>
      </w:r>
      <w:r w:rsidR="00A57AAB" w:rsidRPr="00A57AAB">
        <w:rPr>
          <w:rFonts w:ascii="Arial" w:hAnsi="Arial" w:cs="Arial"/>
          <w:b/>
          <w:color w:val="000000" w:themeColor="text1"/>
        </w:rPr>
        <w:t>effectively</w:t>
      </w:r>
      <w:bookmarkEnd w:id="4"/>
    </w:p>
    <w:p w14:paraId="6D2B5202" w14:textId="77777777" w:rsidR="00A57AAB" w:rsidRPr="00A57AAB" w:rsidRDefault="00A57AAB" w:rsidP="00A57AAB"/>
    <w:p w14:paraId="6D2B5203" w14:textId="77777777" w:rsidR="00767136" w:rsidRPr="00FE1566" w:rsidRDefault="00767136" w:rsidP="00FE1566">
      <w:pPr>
        <w:spacing w:line="360" w:lineRule="auto"/>
        <w:rPr>
          <w:rFonts w:ascii="Arial" w:hAnsi="Arial" w:cs="Arial"/>
          <w:sz w:val="24"/>
        </w:rPr>
      </w:pPr>
      <w:r w:rsidRPr="00FE1566">
        <w:rPr>
          <w:rFonts w:ascii="Arial" w:hAnsi="Arial" w:cs="Arial"/>
          <w:b/>
          <w:bCs/>
          <w:sz w:val="24"/>
        </w:rPr>
        <w:t>Online review monitoring tools:</w:t>
      </w:r>
      <w:r w:rsidRPr="00FE1566">
        <w:rPr>
          <w:rFonts w:ascii="Arial" w:hAnsi="Arial" w:cs="Arial"/>
          <w:sz w:val="24"/>
        </w:rPr>
        <w:t xml:space="preserve"> Hotels can track and compile customer reviews from numerous platforms in one location by using services like </w:t>
      </w:r>
      <w:proofErr w:type="spellStart"/>
      <w:r w:rsidRPr="00FE1566">
        <w:rPr>
          <w:rFonts w:ascii="Arial" w:hAnsi="Arial" w:cs="Arial"/>
          <w:sz w:val="24"/>
        </w:rPr>
        <w:t>ReviewPro</w:t>
      </w:r>
      <w:proofErr w:type="spellEnd"/>
      <w:r w:rsidRPr="00FE1566">
        <w:rPr>
          <w:rFonts w:ascii="Arial" w:hAnsi="Arial" w:cs="Arial"/>
          <w:sz w:val="24"/>
        </w:rPr>
        <w:t xml:space="preserve">, </w:t>
      </w:r>
      <w:proofErr w:type="spellStart"/>
      <w:r w:rsidRPr="00FE1566">
        <w:rPr>
          <w:rFonts w:ascii="Arial" w:hAnsi="Arial" w:cs="Arial"/>
          <w:sz w:val="24"/>
        </w:rPr>
        <w:t>Revinate</w:t>
      </w:r>
      <w:proofErr w:type="spellEnd"/>
      <w:r w:rsidRPr="00FE1566">
        <w:rPr>
          <w:rFonts w:ascii="Arial" w:hAnsi="Arial" w:cs="Arial"/>
          <w:sz w:val="24"/>
        </w:rPr>
        <w:t xml:space="preserve">, or </w:t>
      </w:r>
      <w:proofErr w:type="spellStart"/>
      <w:r w:rsidRPr="00FE1566">
        <w:rPr>
          <w:rFonts w:ascii="Arial" w:hAnsi="Arial" w:cs="Arial"/>
          <w:sz w:val="24"/>
        </w:rPr>
        <w:t>TrustYou</w:t>
      </w:r>
      <w:proofErr w:type="spellEnd"/>
      <w:r w:rsidRPr="00FE1566">
        <w:rPr>
          <w:rFonts w:ascii="Arial" w:hAnsi="Arial" w:cs="Arial"/>
          <w:sz w:val="24"/>
        </w:rPr>
        <w:t xml:space="preserve">. These solutions enable hotels to manage and examine customer feedback more effectively by offering real-time notifications, sentiment analysis, and reporting services </w:t>
      </w:r>
      <w:sdt>
        <w:sdtPr>
          <w:rPr>
            <w:rFonts w:ascii="Arial" w:hAnsi="Arial" w:cs="Arial"/>
            <w:sz w:val="24"/>
          </w:rPr>
          <w:id w:val="1525440015"/>
          <w:citation/>
        </w:sdtPr>
        <w:sdtEndPr/>
        <w:sdtContent>
          <w:r w:rsidRPr="00FE1566">
            <w:rPr>
              <w:rFonts w:ascii="Arial" w:hAnsi="Arial" w:cs="Arial"/>
              <w:sz w:val="24"/>
            </w:rPr>
            <w:fldChar w:fldCharType="begin"/>
          </w:r>
          <w:r w:rsidRPr="00FE1566">
            <w:rPr>
              <w:rFonts w:ascii="Arial" w:hAnsi="Arial" w:cs="Arial"/>
              <w:sz w:val="24"/>
            </w:rPr>
            <w:instrText xml:space="preserve"> CITATION Wit11 \l 1033 </w:instrText>
          </w:r>
          <w:r w:rsidRPr="00FE1566">
            <w:rPr>
              <w:rFonts w:ascii="Arial" w:hAnsi="Arial" w:cs="Arial"/>
              <w:sz w:val="24"/>
            </w:rPr>
            <w:fldChar w:fldCharType="separate"/>
          </w:r>
          <w:r w:rsidRPr="00FE1566">
            <w:rPr>
              <w:rFonts w:ascii="Arial" w:hAnsi="Arial" w:cs="Arial"/>
              <w:noProof/>
              <w:sz w:val="24"/>
            </w:rPr>
            <w:t>(Withiam, 2011)</w:t>
          </w:r>
          <w:r w:rsidRPr="00FE1566">
            <w:rPr>
              <w:rFonts w:ascii="Arial" w:hAnsi="Arial" w:cs="Arial"/>
              <w:sz w:val="24"/>
            </w:rPr>
            <w:fldChar w:fldCharType="end"/>
          </w:r>
        </w:sdtContent>
      </w:sdt>
      <w:r w:rsidRPr="00FE1566">
        <w:rPr>
          <w:rFonts w:ascii="Arial" w:hAnsi="Arial" w:cs="Arial"/>
          <w:sz w:val="24"/>
        </w:rPr>
        <w:t xml:space="preserve">. </w:t>
      </w:r>
    </w:p>
    <w:p w14:paraId="6D2B5204" w14:textId="77777777" w:rsidR="00767136" w:rsidRPr="00FE1566" w:rsidRDefault="00767136" w:rsidP="00FE1566">
      <w:pPr>
        <w:spacing w:line="360" w:lineRule="auto"/>
        <w:rPr>
          <w:rFonts w:ascii="Arial" w:hAnsi="Arial" w:cs="Arial"/>
          <w:sz w:val="24"/>
        </w:rPr>
      </w:pPr>
      <w:r w:rsidRPr="00FE1566">
        <w:rPr>
          <w:rFonts w:ascii="Arial" w:hAnsi="Arial" w:cs="Arial"/>
          <w:b/>
          <w:bCs/>
          <w:sz w:val="24"/>
        </w:rPr>
        <w:t>Social Media Platforms</w:t>
      </w:r>
      <w:r w:rsidRPr="00FE1566">
        <w:rPr>
          <w:rFonts w:ascii="Arial" w:hAnsi="Arial" w:cs="Arial"/>
          <w:sz w:val="24"/>
        </w:rPr>
        <w:t>: Hotels can monitor mentions, comments, and direct messages on various social media networks by using social media monitoring solutions like Hootsuite or Sprout Social. This enables them to interact with visitors effectively, answer to questions quickly, and openly address any proble</w:t>
      </w:r>
      <w:r w:rsidR="008F4900" w:rsidRPr="00FE1566">
        <w:rPr>
          <w:rFonts w:ascii="Arial" w:hAnsi="Arial" w:cs="Arial"/>
          <w:sz w:val="24"/>
        </w:rPr>
        <w:t xml:space="preserve">ms or complaints that may arise </w:t>
      </w:r>
      <w:sdt>
        <w:sdtPr>
          <w:rPr>
            <w:rFonts w:ascii="Arial" w:hAnsi="Arial" w:cs="Arial"/>
            <w:sz w:val="24"/>
          </w:rPr>
          <w:id w:val="999851826"/>
          <w:citation/>
        </w:sdtPr>
        <w:sdtEndPr/>
        <w:sdtContent>
          <w:r w:rsidR="008F4900" w:rsidRPr="00FE1566">
            <w:rPr>
              <w:rFonts w:ascii="Arial" w:hAnsi="Arial" w:cs="Arial"/>
              <w:sz w:val="24"/>
            </w:rPr>
            <w:fldChar w:fldCharType="begin"/>
          </w:r>
          <w:r w:rsidR="008F4900" w:rsidRPr="00FE1566">
            <w:rPr>
              <w:rFonts w:ascii="Arial" w:hAnsi="Arial" w:cs="Arial"/>
              <w:sz w:val="24"/>
            </w:rPr>
            <w:instrText xml:space="preserve"> CITATION Chr12 \l 1033 </w:instrText>
          </w:r>
          <w:r w:rsidR="008F4900" w:rsidRPr="00FE1566">
            <w:rPr>
              <w:rFonts w:ascii="Arial" w:hAnsi="Arial" w:cs="Arial"/>
              <w:sz w:val="24"/>
            </w:rPr>
            <w:fldChar w:fldCharType="separate"/>
          </w:r>
          <w:r w:rsidR="008F4900" w:rsidRPr="00FE1566">
            <w:rPr>
              <w:rFonts w:ascii="Arial" w:hAnsi="Arial" w:cs="Arial"/>
              <w:noProof/>
              <w:sz w:val="24"/>
            </w:rPr>
            <w:t>(Anderson, 2012)</w:t>
          </w:r>
          <w:r w:rsidR="008F4900" w:rsidRPr="00FE1566">
            <w:rPr>
              <w:rFonts w:ascii="Arial" w:hAnsi="Arial" w:cs="Arial"/>
              <w:sz w:val="24"/>
            </w:rPr>
            <w:fldChar w:fldCharType="end"/>
          </w:r>
        </w:sdtContent>
      </w:sdt>
      <w:r w:rsidR="008F4900" w:rsidRPr="00FE1566">
        <w:rPr>
          <w:rFonts w:ascii="Arial" w:hAnsi="Arial" w:cs="Arial"/>
          <w:sz w:val="24"/>
        </w:rPr>
        <w:t>.</w:t>
      </w:r>
    </w:p>
    <w:p w14:paraId="6D2B5206" w14:textId="77777777" w:rsidR="00767136" w:rsidRPr="00A57AAB" w:rsidRDefault="00767136" w:rsidP="00A57AAB">
      <w:pPr>
        <w:pStyle w:val="Heading2"/>
        <w:rPr>
          <w:rFonts w:ascii="Arial" w:hAnsi="Arial" w:cs="Arial"/>
          <w:b/>
          <w:color w:val="000000" w:themeColor="text1"/>
        </w:rPr>
      </w:pPr>
      <w:bookmarkStart w:id="5" w:name="_Toc136478355"/>
      <w:r w:rsidRPr="00A57AAB">
        <w:rPr>
          <w:rFonts w:ascii="Arial" w:hAnsi="Arial" w:cs="Arial"/>
          <w:b/>
          <w:color w:val="000000" w:themeColor="text1"/>
        </w:rPr>
        <w:t>The significance of effect</w:t>
      </w:r>
      <w:r w:rsidR="00A57AAB" w:rsidRPr="00A57AAB">
        <w:rPr>
          <w:rFonts w:ascii="Arial" w:hAnsi="Arial" w:cs="Arial"/>
          <w:b/>
          <w:color w:val="000000" w:themeColor="text1"/>
        </w:rPr>
        <w:t>ive management of guest reviews</w:t>
      </w:r>
      <w:bookmarkEnd w:id="5"/>
    </w:p>
    <w:p w14:paraId="6D2B5207" w14:textId="77777777" w:rsidR="00767136" w:rsidRPr="00FE1566" w:rsidRDefault="00767136" w:rsidP="00FE1566">
      <w:pPr>
        <w:spacing w:line="360" w:lineRule="auto"/>
        <w:rPr>
          <w:rFonts w:ascii="Arial" w:hAnsi="Arial" w:cs="Arial"/>
          <w:sz w:val="24"/>
        </w:rPr>
      </w:pPr>
      <w:r w:rsidRPr="00FE1566">
        <w:rPr>
          <w:rFonts w:ascii="Arial" w:hAnsi="Arial" w:cs="Arial"/>
          <w:b/>
          <w:bCs/>
          <w:sz w:val="24"/>
        </w:rPr>
        <w:t>Influence Booking Decisions</w:t>
      </w:r>
      <w:r w:rsidRPr="00FE1566">
        <w:rPr>
          <w:rFonts w:ascii="Arial" w:hAnsi="Arial" w:cs="Arial"/>
          <w:sz w:val="24"/>
        </w:rPr>
        <w:t>:</w:t>
      </w:r>
      <w:r w:rsidR="008F4900" w:rsidRPr="00FE1566">
        <w:rPr>
          <w:rFonts w:ascii="Arial" w:hAnsi="Arial" w:cs="Arial"/>
          <w:sz w:val="24"/>
        </w:rPr>
        <w:t xml:space="preserve"> </w:t>
      </w:r>
      <w:r w:rsidRPr="00FE1566">
        <w:rPr>
          <w:rFonts w:ascii="Arial" w:hAnsi="Arial" w:cs="Arial"/>
          <w:sz w:val="24"/>
        </w:rPr>
        <w:t>Potential guests heavily rely on reviews when making booking decisions. Positive reviews can boost credibility, lead to more bookings, and drive revenue.</w:t>
      </w:r>
    </w:p>
    <w:p w14:paraId="6D2B5208" w14:textId="09293667" w:rsidR="00767136" w:rsidRPr="00FE1566" w:rsidRDefault="00767136" w:rsidP="00FE1566">
      <w:pPr>
        <w:spacing w:line="360" w:lineRule="auto"/>
        <w:rPr>
          <w:rFonts w:ascii="Arial" w:hAnsi="Arial" w:cs="Arial"/>
          <w:sz w:val="24"/>
        </w:rPr>
      </w:pPr>
      <w:r w:rsidRPr="00FE1566">
        <w:rPr>
          <w:rFonts w:ascii="Arial" w:hAnsi="Arial" w:cs="Arial"/>
          <w:b/>
          <w:bCs/>
          <w:sz w:val="24"/>
        </w:rPr>
        <w:t xml:space="preserve">Establishing trust and </w:t>
      </w:r>
      <w:proofErr w:type="gramStart"/>
      <w:r w:rsidRPr="00FE1566">
        <w:rPr>
          <w:rFonts w:ascii="Arial" w:hAnsi="Arial" w:cs="Arial"/>
          <w:b/>
          <w:bCs/>
          <w:sz w:val="24"/>
        </w:rPr>
        <w:t>credibility:</w:t>
      </w:r>
      <w:proofErr w:type="gramEnd"/>
      <w:r w:rsidR="00125CF4">
        <w:rPr>
          <w:rFonts w:ascii="Arial" w:hAnsi="Arial" w:cs="Arial"/>
          <w:sz w:val="24"/>
        </w:rPr>
        <w:t xml:space="preserve"> </w:t>
      </w:r>
      <w:r w:rsidRPr="00FE1566">
        <w:rPr>
          <w:rFonts w:ascii="Arial" w:hAnsi="Arial" w:cs="Arial"/>
          <w:sz w:val="24"/>
        </w:rPr>
        <w:t>is crucial in building a strong reputation. This fosters a sense of confidence among guests, who can be assured that their expectations will be met. Establishing trust with customers can result in repeat business and positiv</w:t>
      </w:r>
      <w:r w:rsidR="008F4900" w:rsidRPr="00FE1566">
        <w:rPr>
          <w:rFonts w:ascii="Arial" w:hAnsi="Arial" w:cs="Arial"/>
          <w:sz w:val="24"/>
        </w:rPr>
        <w:t xml:space="preserve">e word-of-mouth recommendations </w:t>
      </w:r>
      <w:sdt>
        <w:sdtPr>
          <w:rPr>
            <w:rFonts w:ascii="Arial" w:hAnsi="Arial" w:cs="Arial"/>
            <w:sz w:val="24"/>
          </w:rPr>
          <w:id w:val="2002621991"/>
          <w:citation/>
        </w:sdtPr>
        <w:sdtEndPr/>
        <w:sdtContent>
          <w:r w:rsidR="008F4900" w:rsidRPr="00FE1566">
            <w:rPr>
              <w:rFonts w:ascii="Arial" w:hAnsi="Arial" w:cs="Arial"/>
              <w:sz w:val="24"/>
            </w:rPr>
            <w:fldChar w:fldCharType="begin"/>
          </w:r>
          <w:r w:rsidR="008F4900" w:rsidRPr="00FE1566">
            <w:rPr>
              <w:rFonts w:ascii="Arial" w:hAnsi="Arial" w:cs="Arial"/>
              <w:sz w:val="24"/>
            </w:rPr>
            <w:instrText xml:space="preserve"> CITATION Kar17 \l 1033 </w:instrText>
          </w:r>
          <w:r w:rsidR="008F4900" w:rsidRPr="00FE1566">
            <w:rPr>
              <w:rFonts w:ascii="Arial" w:hAnsi="Arial" w:cs="Arial"/>
              <w:sz w:val="24"/>
            </w:rPr>
            <w:fldChar w:fldCharType="separate"/>
          </w:r>
          <w:r w:rsidR="008F4900" w:rsidRPr="00FE1566">
            <w:rPr>
              <w:rFonts w:ascii="Arial" w:hAnsi="Arial" w:cs="Arial"/>
              <w:noProof/>
              <w:sz w:val="24"/>
            </w:rPr>
            <w:t>(Ghazi, 2017)</w:t>
          </w:r>
          <w:r w:rsidR="008F4900" w:rsidRPr="00FE1566">
            <w:rPr>
              <w:rFonts w:ascii="Arial" w:hAnsi="Arial" w:cs="Arial"/>
              <w:sz w:val="24"/>
            </w:rPr>
            <w:fldChar w:fldCharType="end"/>
          </w:r>
        </w:sdtContent>
      </w:sdt>
      <w:r w:rsidR="008F4900" w:rsidRPr="00FE1566">
        <w:rPr>
          <w:rFonts w:ascii="Arial" w:hAnsi="Arial" w:cs="Arial"/>
          <w:sz w:val="24"/>
        </w:rPr>
        <w:t xml:space="preserve">. </w:t>
      </w:r>
    </w:p>
    <w:p w14:paraId="6D2B5209" w14:textId="77777777" w:rsidR="00767136" w:rsidRPr="00FE1566" w:rsidRDefault="00767136" w:rsidP="00FE1566">
      <w:pPr>
        <w:spacing w:line="360" w:lineRule="auto"/>
        <w:rPr>
          <w:rFonts w:ascii="Arial" w:hAnsi="Arial" w:cs="Arial"/>
          <w:sz w:val="24"/>
        </w:rPr>
      </w:pPr>
      <w:r w:rsidRPr="00FE1566">
        <w:rPr>
          <w:rFonts w:ascii="Arial" w:hAnsi="Arial" w:cs="Arial"/>
          <w:b/>
          <w:bCs/>
          <w:sz w:val="24"/>
        </w:rPr>
        <w:t>Guest feedback</w:t>
      </w:r>
      <w:r w:rsidRPr="00FE1566">
        <w:rPr>
          <w:rFonts w:ascii="Arial" w:hAnsi="Arial" w:cs="Arial"/>
          <w:sz w:val="24"/>
        </w:rPr>
        <w:t>:</w:t>
      </w:r>
      <w:r w:rsidR="008F4900" w:rsidRPr="00FE1566">
        <w:rPr>
          <w:rFonts w:ascii="Arial" w:hAnsi="Arial" w:cs="Arial"/>
          <w:sz w:val="24"/>
        </w:rPr>
        <w:t xml:space="preserve"> </w:t>
      </w:r>
      <w:r w:rsidRPr="00FE1566">
        <w:rPr>
          <w:rFonts w:ascii="Arial" w:hAnsi="Arial" w:cs="Arial"/>
          <w:sz w:val="24"/>
        </w:rPr>
        <w:t>it’s valuable in identifying the strengths and weaknesses of hotels, which in turn enables them to make necessary operational and service improvements.</w:t>
      </w:r>
    </w:p>
    <w:p w14:paraId="6D2B520A" w14:textId="3090D068" w:rsidR="00767136" w:rsidRPr="00A57AAB" w:rsidRDefault="00767136" w:rsidP="00A57AAB">
      <w:pPr>
        <w:pStyle w:val="Heading2"/>
        <w:rPr>
          <w:rFonts w:ascii="Arial" w:hAnsi="Arial" w:cs="Arial"/>
          <w:b/>
          <w:color w:val="000000" w:themeColor="text1"/>
        </w:rPr>
      </w:pPr>
      <w:bookmarkStart w:id="6" w:name="_Toc136478356"/>
      <w:r w:rsidRPr="00A57AAB">
        <w:rPr>
          <w:rFonts w:ascii="Arial" w:hAnsi="Arial" w:cs="Arial"/>
          <w:b/>
          <w:color w:val="000000" w:themeColor="text1"/>
        </w:rPr>
        <w:t>The negative reviews can have a s</w:t>
      </w:r>
      <w:r w:rsidR="00A57AAB" w:rsidRPr="00A57AAB">
        <w:rPr>
          <w:rFonts w:ascii="Arial" w:hAnsi="Arial" w:cs="Arial"/>
          <w:b/>
          <w:color w:val="000000" w:themeColor="text1"/>
        </w:rPr>
        <w:t>ignificant impact on a busines</w:t>
      </w:r>
      <w:bookmarkEnd w:id="6"/>
      <w:r w:rsidR="000E319A">
        <w:rPr>
          <w:rFonts w:ascii="Arial" w:hAnsi="Arial" w:cs="Arial"/>
          <w:b/>
          <w:color w:val="000000" w:themeColor="text1"/>
        </w:rPr>
        <w:t>s</w:t>
      </w:r>
    </w:p>
    <w:p w14:paraId="6D2B520B" w14:textId="5501790F" w:rsidR="00175CD2" w:rsidRPr="00FE1566" w:rsidRDefault="00767136" w:rsidP="00FE1566">
      <w:pPr>
        <w:spacing w:line="360" w:lineRule="auto"/>
        <w:rPr>
          <w:rFonts w:ascii="Arial" w:hAnsi="Arial" w:cs="Arial"/>
          <w:sz w:val="24"/>
        </w:rPr>
      </w:pPr>
      <w:r w:rsidRPr="00FE1566">
        <w:rPr>
          <w:rFonts w:ascii="Arial" w:hAnsi="Arial" w:cs="Arial"/>
          <w:sz w:val="24"/>
        </w:rPr>
        <w:t>Negative reviews can have a detrimental effect on a hotel's reputation, resulting in reduced bookings and potential revenue loss.</w:t>
      </w:r>
      <w:r w:rsidR="008F4900" w:rsidRPr="00FE1566">
        <w:rPr>
          <w:rFonts w:ascii="Arial" w:hAnsi="Arial" w:cs="Arial"/>
          <w:sz w:val="24"/>
        </w:rPr>
        <w:t xml:space="preserve"> </w:t>
      </w:r>
      <w:r w:rsidRPr="00FE1566">
        <w:rPr>
          <w:rFonts w:ascii="Arial" w:hAnsi="Arial" w:cs="Arial"/>
          <w:sz w:val="24"/>
        </w:rPr>
        <w:t>Negative reviews can significantly impact customer perception, which is why it is crucial for hotels to promptly address any issues and demonstrate a strong c</w:t>
      </w:r>
      <w:r w:rsidR="008F4900" w:rsidRPr="00FE1566">
        <w:rPr>
          <w:rFonts w:ascii="Arial" w:hAnsi="Arial" w:cs="Arial"/>
          <w:sz w:val="24"/>
        </w:rPr>
        <w:t xml:space="preserve">ommitment to resolving problems </w:t>
      </w:r>
      <w:sdt>
        <w:sdtPr>
          <w:rPr>
            <w:rFonts w:ascii="Arial" w:hAnsi="Arial" w:cs="Arial"/>
            <w:sz w:val="24"/>
          </w:rPr>
          <w:id w:val="804129276"/>
          <w:citation/>
        </w:sdtPr>
        <w:sdtEndPr/>
        <w:sdtContent>
          <w:r w:rsidR="008F4900" w:rsidRPr="00FE1566">
            <w:rPr>
              <w:rFonts w:ascii="Arial" w:hAnsi="Arial" w:cs="Arial"/>
              <w:sz w:val="24"/>
            </w:rPr>
            <w:fldChar w:fldCharType="begin"/>
          </w:r>
          <w:r w:rsidR="008F4900" w:rsidRPr="00FE1566">
            <w:rPr>
              <w:rFonts w:ascii="Arial" w:hAnsi="Arial" w:cs="Arial"/>
              <w:sz w:val="24"/>
            </w:rPr>
            <w:instrText xml:space="preserve"> CITATION Kim15 \l 1033 </w:instrText>
          </w:r>
          <w:r w:rsidR="008F4900" w:rsidRPr="00FE1566">
            <w:rPr>
              <w:rFonts w:ascii="Arial" w:hAnsi="Arial" w:cs="Arial"/>
              <w:sz w:val="24"/>
            </w:rPr>
            <w:fldChar w:fldCharType="separate"/>
          </w:r>
          <w:r w:rsidR="008F4900" w:rsidRPr="00FE1566">
            <w:rPr>
              <w:rFonts w:ascii="Arial" w:hAnsi="Arial" w:cs="Arial"/>
              <w:noProof/>
              <w:sz w:val="24"/>
            </w:rPr>
            <w:t>(Kim, 2015)</w:t>
          </w:r>
          <w:r w:rsidR="008F4900" w:rsidRPr="00FE1566">
            <w:rPr>
              <w:rFonts w:ascii="Arial" w:hAnsi="Arial" w:cs="Arial"/>
              <w:sz w:val="24"/>
            </w:rPr>
            <w:fldChar w:fldCharType="end"/>
          </w:r>
        </w:sdtContent>
      </w:sdt>
      <w:r w:rsidR="008F4900" w:rsidRPr="00FE1566">
        <w:rPr>
          <w:rFonts w:ascii="Arial" w:hAnsi="Arial" w:cs="Arial"/>
          <w:sz w:val="24"/>
        </w:rPr>
        <w:t>.</w:t>
      </w:r>
    </w:p>
    <w:p w14:paraId="6D2B520C" w14:textId="77777777" w:rsidR="00A57AAB" w:rsidRDefault="00A57AAB">
      <w:pPr>
        <w:rPr>
          <w:rFonts w:ascii="Arial" w:eastAsiaTheme="majorEastAsia" w:hAnsi="Arial" w:cs="Arial"/>
          <w:b/>
          <w:color w:val="000000" w:themeColor="text1"/>
          <w:sz w:val="32"/>
          <w:szCs w:val="32"/>
        </w:rPr>
      </w:pPr>
      <w:r>
        <w:rPr>
          <w:rFonts w:ascii="Arial" w:hAnsi="Arial" w:cs="Arial"/>
          <w:b/>
          <w:color w:val="000000" w:themeColor="text1"/>
        </w:rPr>
        <w:br w:type="page"/>
      </w:r>
    </w:p>
    <w:p w14:paraId="6D2B520D" w14:textId="77777777" w:rsidR="00C26A5F" w:rsidRPr="00A57AAB" w:rsidRDefault="00A57AAB" w:rsidP="00A57AAB">
      <w:pPr>
        <w:pStyle w:val="Heading1"/>
        <w:rPr>
          <w:rFonts w:ascii="Arial" w:hAnsi="Arial" w:cs="Arial"/>
          <w:b/>
          <w:color w:val="000000" w:themeColor="text1"/>
        </w:rPr>
      </w:pPr>
      <w:bookmarkStart w:id="7" w:name="_Toc136478357"/>
      <w:r w:rsidRPr="00A57AAB">
        <w:rPr>
          <w:rFonts w:ascii="Arial" w:hAnsi="Arial" w:cs="Arial"/>
          <w:b/>
          <w:color w:val="000000" w:themeColor="text1"/>
        </w:rPr>
        <w:lastRenderedPageBreak/>
        <w:t>Service Culture</w:t>
      </w:r>
      <w:bookmarkEnd w:id="7"/>
    </w:p>
    <w:p w14:paraId="6D2B520E" w14:textId="2B5B4D1C" w:rsidR="007538E9" w:rsidRPr="00FE1566" w:rsidRDefault="00F90338" w:rsidP="00FE1566">
      <w:pPr>
        <w:spacing w:line="360" w:lineRule="auto"/>
        <w:rPr>
          <w:rFonts w:ascii="Arial" w:hAnsi="Arial" w:cs="Arial"/>
          <w:sz w:val="24"/>
        </w:rPr>
      </w:pPr>
      <w:r w:rsidRPr="00FE1566">
        <w:rPr>
          <w:rFonts w:ascii="Arial" w:hAnsi="Arial" w:cs="Arial"/>
          <w:sz w:val="24"/>
        </w:rPr>
        <w:t xml:space="preserve">The collection of attitudes, beliefs, and behaviors shared among employees within an organization that emphasizes the necessity of providing great customer service is </w:t>
      </w:r>
      <w:r w:rsidR="00BB6851" w:rsidRPr="00FE1566">
        <w:rPr>
          <w:rFonts w:ascii="Arial" w:hAnsi="Arial" w:cs="Arial"/>
          <w:sz w:val="24"/>
        </w:rPr>
        <w:t xml:space="preserve">referred to as service culture </w:t>
      </w:r>
      <w:sdt>
        <w:sdtPr>
          <w:rPr>
            <w:rFonts w:ascii="Arial" w:hAnsi="Arial" w:cs="Arial"/>
            <w:sz w:val="24"/>
          </w:rPr>
          <w:id w:val="-906601575"/>
          <w:citation/>
        </w:sdtPr>
        <w:sdtEndPr/>
        <w:sdtContent>
          <w:r w:rsidR="00BB6851" w:rsidRPr="00FE1566">
            <w:rPr>
              <w:rFonts w:ascii="Arial" w:hAnsi="Arial" w:cs="Arial"/>
              <w:sz w:val="24"/>
            </w:rPr>
            <w:fldChar w:fldCharType="begin"/>
          </w:r>
          <w:r w:rsidR="00BB6851" w:rsidRPr="00FE1566">
            <w:rPr>
              <w:rFonts w:ascii="Arial" w:hAnsi="Arial" w:cs="Arial"/>
              <w:sz w:val="24"/>
            </w:rPr>
            <w:instrText xml:space="preserve"> CITATION Anj22 \l 1033 </w:instrText>
          </w:r>
          <w:r w:rsidR="00BB6851" w:rsidRPr="00FE1566">
            <w:rPr>
              <w:rFonts w:ascii="Arial" w:hAnsi="Arial" w:cs="Arial"/>
              <w:sz w:val="24"/>
            </w:rPr>
            <w:fldChar w:fldCharType="separate"/>
          </w:r>
          <w:r w:rsidR="00BB6851" w:rsidRPr="00FE1566">
            <w:rPr>
              <w:rFonts w:ascii="Arial" w:hAnsi="Arial" w:cs="Arial"/>
              <w:noProof/>
              <w:sz w:val="24"/>
            </w:rPr>
            <w:t>(J, 2022)</w:t>
          </w:r>
          <w:r w:rsidR="00BB6851" w:rsidRPr="00FE1566">
            <w:rPr>
              <w:rFonts w:ascii="Arial" w:hAnsi="Arial" w:cs="Arial"/>
              <w:sz w:val="24"/>
            </w:rPr>
            <w:fldChar w:fldCharType="end"/>
          </w:r>
        </w:sdtContent>
      </w:sdt>
      <w:r w:rsidR="00BB6851" w:rsidRPr="00FE1566">
        <w:rPr>
          <w:rFonts w:ascii="Arial" w:hAnsi="Arial" w:cs="Arial"/>
          <w:sz w:val="24"/>
        </w:rPr>
        <w:t xml:space="preserve">. </w:t>
      </w:r>
      <w:r w:rsidRPr="00FE1566">
        <w:rPr>
          <w:rFonts w:ascii="Arial" w:hAnsi="Arial" w:cs="Arial"/>
          <w:sz w:val="24"/>
        </w:rPr>
        <w:t>Service culture extends beyond basic rules and procedures; it is deeply embedded in the DNA of the organization and impacts e</w:t>
      </w:r>
      <w:r w:rsidR="00486B27" w:rsidRPr="00FE1566">
        <w:rPr>
          <w:rFonts w:ascii="Arial" w:hAnsi="Arial" w:cs="Arial"/>
          <w:sz w:val="24"/>
        </w:rPr>
        <w:t xml:space="preserve">ach component of its activities </w:t>
      </w:r>
      <w:sdt>
        <w:sdtPr>
          <w:rPr>
            <w:rFonts w:ascii="Arial" w:hAnsi="Arial" w:cs="Arial"/>
            <w:sz w:val="24"/>
          </w:rPr>
          <w:id w:val="-295364768"/>
          <w:citation/>
        </w:sdtPr>
        <w:sdtEndPr/>
        <w:sdtContent>
          <w:r w:rsidR="00486B27" w:rsidRPr="00FE1566">
            <w:rPr>
              <w:rFonts w:ascii="Arial" w:hAnsi="Arial" w:cs="Arial"/>
              <w:sz w:val="24"/>
            </w:rPr>
            <w:fldChar w:fldCharType="begin"/>
          </w:r>
          <w:r w:rsidR="00486B27" w:rsidRPr="00FE1566">
            <w:rPr>
              <w:rFonts w:ascii="Arial" w:hAnsi="Arial" w:cs="Arial"/>
              <w:sz w:val="24"/>
            </w:rPr>
            <w:instrText xml:space="preserve"> CITATION Dik17 \l 1033 </w:instrText>
          </w:r>
          <w:r w:rsidR="00486B27" w:rsidRPr="00FE1566">
            <w:rPr>
              <w:rFonts w:ascii="Arial" w:hAnsi="Arial" w:cs="Arial"/>
              <w:sz w:val="24"/>
            </w:rPr>
            <w:fldChar w:fldCharType="separate"/>
          </w:r>
          <w:r w:rsidR="00486B27" w:rsidRPr="00FE1566">
            <w:rPr>
              <w:rFonts w:ascii="Arial" w:hAnsi="Arial" w:cs="Arial"/>
              <w:noProof/>
              <w:sz w:val="24"/>
            </w:rPr>
            <w:t>(Dikmen, 2017)</w:t>
          </w:r>
          <w:r w:rsidR="00486B27" w:rsidRPr="00FE1566">
            <w:rPr>
              <w:rFonts w:ascii="Arial" w:hAnsi="Arial" w:cs="Arial"/>
              <w:sz w:val="24"/>
            </w:rPr>
            <w:fldChar w:fldCharType="end"/>
          </w:r>
        </w:sdtContent>
      </w:sdt>
      <w:r w:rsidR="00486B27" w:rsidRPr="00FE1566">
        <w:rPr>
          <w:rFonts w:ascii="Arial" w:hAnsi="Arial" w:cs="Arial"/>
          <w:sz w:val="24"/>
        </w:rPr>
        <w:t>.</w:t>
      </w:r>
    </w:p>
    <w:p w14:paraId="6D2B520F" w14:textId="465D7509" w:rsidR="00BB6851" w:rsidRPr="00FE1566" w:rsidRDefault="00BB6851" w:rsidP="00FE1566">
      <w:pPr>
        <w:spacing w:line="360" w:lineRule="auto"/>
        <w:rPr>
          <w:rFonts w:ascii="Arial" w:hAnsi="Arial" w:cs="Arial"/>
          <w:sz w:val="24"/>
        </w:rPr>
      </w:pPr>
      <w:r w:rsidRPr="00FE1566">
        <w:rPr>
          <w:rFonts w:ascii="Arial" w:hAnsi="Arial" w:cs="Arial"/>
          <w:sz w:val="24"/>
        </w:rPr>
        <w:t>While service culture is an element of corporate culture, it emphasizes the customer experience and is inextricably linked to the goals</w:t>
      </w:r>
      <w:r w:rsidR="00717BFE" w:rsidRPr="00FE1566">
        <w:rPr>
          <w:rFonts w:ascii="Arial" w:hAnsi="Arial" w:cs="Arial"/>
          <w:sz w:val="24"/>
        </w:rPr>
        <w:t xml:space="preserve"> and objectives of the company </w:t>
      </w:r>
      <w:sdt>
        <w:sdtPr>
          <w:rPr>
            <w:rFonts w:ascii="Arial" w:hAnsi="Arial" w:cs="Arial"/>
            <w:sz w:val="24"/>
          </w:rPr>
          <w:id w:val="151254608"/>
          <w:citation/>
        </w:sdtPr>
        <w:sdtEndPr/>
        <w:sdtContent>
          <w:r w:rsidR="00717BFE" w:rsidRPr="00FE1566">
            <w:rPr>
              <w:rFonts w:ascii="Arial" w:hAnsi="Arial" w:cs="Arial"/>
              <w:sz w:val="24"/>
            </w:rPr>
            <w:fldChar w:fldCharType="begin"/>
          </w:r>
          <w:r w:rsidR="00717BFE" w:rsidRPr="00FE1566">
            <w:rPr>
              <w:rFonts w:ascii="Arial" w:hAnsi="Arial" w:cs="Arial"/>
              <w:sz w:val="24"/>
            </w:rPr>
            <w:instrText xml:space="preserve"> CITATION Ria19 \l 1033 </w:instrText>
          </w:r>
          <w:r w:rsidR="00717BFE" w:rsidRPr="00FE1566">
            <w:rPr>
              <w:rFonts w:ascii="Arial" w:hAnsi="Arial" w:cs="Arial"/>
              <w:sz w:val="24"/>
            </w:rPr>
            <w:fldChar w:fldCharType="separate"/>
          </w:r>
          <w:r w:rsidR="00717BFE" w:rsidRPr="00FE1566">
            <w:rPr>
              <w:rFonts w:ascii="Arial" w:hAnsi="Arial" w:cs="Arial"/>
              <w:noProof/>
              <w:sz w:val="24"/>
            </w:rPr>
            <w:t>(Andriani, 2019)</w:t>
          </w:r>
          <w:r w:rsidR="00717BFE" w:rsidRPr="00FE1566">
            <w:rPr>
              <w:rFonts w:ascii="Arial" w:hAnsi="Arial" w:cs="Arial"/>
              <w:sz w:val="24"/>
            </w:rPr>
            <w:fldChar w:fldCharType="end"/>
          </w:r>
        </w:sdtContent>
      </w:sdt>
      <w:r w:rsidR="00717BFE" w:rsidRPr="00FE1566">
        <w:rPr>
          <w:rFonts w:ascii="Arial" w:hAnsi="Arial" w:cs="Arial"/>
          <w:sz w:val="24"/>
        </w:rPr>
        <w:t xml:space="preserve">. </w:t>
      </w:r>
      <w:r w:rsidRPr="00FE1566">
        <w:rPr>
          <w:rFonts w:ascii="Arial" w:hAnsi="Arial" w:cs="Arial"/>
          <w:sz w:val="24"/>
        </w:rPr>
        <w:t xml:space="preserve">Service culture, on the other hand, focuses on customer orientation and providing outstanding service </w:t>
      </w:r>
      <w:sdt>
        <w:sdtPr>
          <w:rPr>
            <w:rFonts w:ascii="Arial" w:hAnsi="Arial" w:cs="Arial"/>
            <w:sz w:val="24"/>
          </w:rPr>
          <w:id w:val="1408113004"/>
          <w:citation/>
        </w:sdtPr>
        <w:sdtEndPr/>
        <w:sdtContent>
          <w:r w:rsidRPr="00FE1566">
            <w:rPr>
              <w:rFonts w:ascii="Arial" w:hAnsi="Arial" w:cs="Arial"/>
              <w:sz w:val="24"/>
            </w:rPr>
            <w:fldChar w:fldCharType="begin"/>
          </w:r>
          <w:r w:rsidRPr="00FE1566">
            <w:rPr>
              <w:rFonts w:ascii="Arial" w:hAnsi="Arial" w:cs="Arial"/>
              <w:sz w:val="24"/>
            </w:rPr>
            <w:instrText xml:space="preserve"> CITATION EVA23 \l 1033 </w:instrText>
          </w:r>
          <w:r w:rsidRPr="00FE1566">
            <w:rPr>
              <w:rFonts w:ascii="Arial" w:hAnsi="Arial" w:cs="Arial"/>
              <w:sz w:val="24"/>
            </w:rPr>
            <w:fldChar w:fldCharType="separate"/>
          </w:r>
          <w:r w:rsidRPr="00FE1566">
            <w:rPr>
              <w:rFonts w:ascii="Arial" w:hAnsi="Arial" w:cs="Arial"/>
              <w:noProof/>
              <w:sz w:val="24"/>
            </w:rPr>
            <w:t>(TARVER, 2023)</w:t>
          </w:r>
          <w:r w:rsidRPr="00FE1566">
            <w:rPr>
              <w:rFonts w:ascii="Arial" w:hAnsi="Arial" w:cs="Arial"/>
              <w:sz w:val="24"/>
            </w:rPr>
            <w:fldChar w:fldCharType="end"/>
          </w:r>
        </w:sdtContent>
      </w:sdt>
      <w:r w:rsidRPr="00FE1566">
        <w:rPr>
          <w:rFonts w:ascii="Arial" w:hAnsi="Arial" w:cs="Arial"/>
          <w:sz w:val="24"/>
        </w:rPr>
        <w:t xml:space="preserve">. </w:t>
      </w:r>
    </w:p>
    <w:p w14:paraId="6D2B5210" w14:textId="24C2EB18" w:rsidR="00032EA8" w:rsidRPr="00FE1566" w:rsidRDefault="00032EA8" w:rsidP="00FE1566">
      <w:pPr>
        <w:spacing w:line="360" w:lineRule="auto"/>
        <w:rPr>
          <w:rFonts w:ascii="Arial" w:hAnsi="Arial" w:cs="Arial"/>
          <w:sz w:val="24"/>
        </w:rPr>
      </w:pPr>
      <w:r w:rsidRPr="00FE1566">
        <w:rPr>
          <w:rFonts w:ascii="Arial" w:hAnsi="Arial" w:cs="Arial"/>
          <w:sz w:val="24"/>
        </w:rPr>
        <w:t xml:space="preserve">A great service culture instills in staff the significance of exceeding </w:t>
      </w:r>
      <w:proofErr w:type="gramStart"/>
      <w:r w:rsidRPr="00FE1566">
        <w:rPr>
          <w:rFonts w:ascii="Arial" w:hAnsi="Arial" w:cs="Arial"/>
          <w:sz w:val="24"/>
        </w:rPr>
        <w:t>guests</w:t>
      </w:r>
      <w:proofErr w:type="gramEnd"/>
      <w:r w:rsidRPr="00FE1566">
        <w:rPr>
          <w:rFonts w:ascii="Arial" w:hAnsi="Arial" w:cs="Arial"/>
          <w:sz w:val="24"/>
        </w:rPr>
        <w:t xml:space="preserve"> expectations, recognizing their requirements, and creating lasting impressions. It lays the groundwork for continuously delivering exceptional service in all aspects, from reservation and check-in through room service and personal help </w:t>
      </w:r>
      <w:sdt>
        <w:sdtPr>
          <w:rPr>
            <w:rFonts w:ascii="Arial" w:hAnsi="Arial" w:cs="Arial"/>
            <w:sz w:val="24"/>
          </w:rPr>
          <w:id w:val="731431838"/>
          <w:citation/>
        </w:sdtPr>
        <w:sdtEndPr/>
        <w:sdtContent>
          <w:r w:rsidRPr="00FE1566">
            <w:rPr>
              <w:rFonts w:ascii="Arial" w:hAnsi="Arial" w:cs="Arial"/>
              <w:sz w:val="24"/>
            </w:rPr>
            <w:fldChar w:fldCharType="begin"/>
          </w:r>
          <w:r w:rsidRPr="00FE1566">
            <w:rPr>
              <w:rFonts w:ascii="Arial" w:hAnsi="Arial" w:cs="Arial"/>
              <w:sz w:val="24"/>
            </w:rPr>
            <w:instrText xml:space="preserve"> CITATION Man23 \l 1033 </w:instrText>
          </w:r>
          <w:r w:rsidRPr="00FE1566">
            <w:rPr>
              <w:rFonts w:ascii="Arial" w:hAnsi="Arial" w:cs="Arial"/>
              <w:sz w:val="24"/>
            </w:rPr>
            <w:fldChar w:fldCharType="separate"/>
          </w:r>
          <w:r w:rsidRPr="00FE1566">
            <w:rPr>
              <w:rFonts w:ascii="Arial" w:hAnsi="Arial" w:cs="Arial"/>
              <w:noProof/>
              <w:sz w:val="24"/>
            </w:rPr>
            <w:t>(González-De-la-Rosa, 2023)</w:t>
          </w:r>
          <w:r w:rsidRPr="00FE1566">
            <w:rPr>
              <w:rFonts w:ascii="Arial" w:hAnsi="Arial" w:cs="Arial"/>
              <w:sz w:val="24"/>
            </w:rPr>
            <w:fldChar w:fldCharType="end"/>
          </w:r>
        </w:sdtContent>
      </w:sdt>
      <w:r w:rsidRPr="00FE1566">
        <w:rPr>
          <w:rFonts w:ascii="Arial" w:hAnsi="Arial" w:cs="Arial"/>
          <w:sz w:val="24"/>
        </w:rPr>
        <w:t xml:space="preserve">. </w:t>
      </w:r>
    </w:p>
    <w:p w14:paraId="6D2B5211" w14:textId="006B8F1D" w:rsidR="0029396A" w:rsidRPr="00FE1566" w:rsidRDefault="0029396A" w:rsidP="00FE1566">
      <w:pPr>
        <w:spacing w:line="360" w:lineRule="auto"/>
        <w:rPr>
          <w:rFonts w:ascii="Arial" w:hAnsi="Arial" w:cs="Arial"/>
          <w:sz w:val="24"/>
        </w:rPr>
      </w:pPr>
      <w:r w:rsidRPr="00FE1566">
        <w:rPr>
          <w:rFonts w:ascii="Arial" w:hAnsi="Arial" w:cs="Arial"/>
          <w:sz w:val="24"/>
        </w:rPr>
        <w:t>Global hotel companies such as Marriott International, Hilton Worldwide, and Accor have effectively created robust service cultures that set them apart in an ex</w:t>
      </w:r>
      <w:r w:rsidR="0044133B" w:rsidRPr="00FE1566">
        <w:rPr>
          <w:rFonts w:ascii="Arial" w:hAnsi="Arial" w:cs="Arial"/>
          <w:sz w:val="24"/>
        </w:rPr>
        <w:t xml:space="preserve">tremely competitive marketplace </w:t>
      </w:r>
      <w:sdt>
        <w:sdtPr>
          <w:rPr>
            <w:rFonts w:ascii="Arial" w:hAnsi="Arial" w:cs="Arial"/>
            <w:sz w:val="24"/>
          </w:rPr>
          <w:id w:val="-1034338342"/>
          <w:citation/>
        </w:sdtPr>
        <w:sdtEndPr/>
        <w:sdtContent>
          <w:r w:rsidR="0044133B" w:rsidRPr="00FE1566">
            <w:rPr>
              <w:rFonts w:ascii="Arial" w:hAnsi="Arial" w:cs="Arial"/>
              <w:sz w:val="24"/>
            </w:rPr>
            <w:fldChar w:fldCharType="begin"/>
          </w:r>
          <w:r w:rsidR="0044133B" w:rsidRPr="00FE1566">
            <w:rPr>
              <w:rFonts w:ascii="Arial" w:hAnsi="Arial" w:cs="Arial"/>
              <w:sz w:val="24"/>
            </w:rPr>
            <w:instrText xml:space="preserve"> CITATION Adi23 \l 1033 </w:instrText>
          </w:r>
          <w:r w:rsidR="0044133B" w:rsidRPr="00FE1566">
            <w:rPr>
              <w:rFonts w:ascii="Arial" w:hAnsi="Arial" w:cs="Arial"/>
              <w:sz w:val="24"/>
            </w:rPr>
            <w:fldChar w:fldCharType="separate"/>
          </w:r>
          <w:r w:rsidR="0044133B" w:rsidRPr="00FE1566">
            <w:rPr>
              <w:rFonts w:ascii="Arial" w:hAnsi="Arial" w:cs="Arial"/>
              <w:noProof/>
              <w:sz w:val="24"/>
            </w:rPr>
            <w:t>(Shastri, 2023)</w:t>
          </w:r>
          <w:r w:rsidR="0044133B" w:rsidRPr="00FE1566">
            <w:rPr>
              <w:rFonts w:ascii="Arial" w:hAnsi="Arial" w:cs="Arial"/>
              <w:sz w:val="24"/>
            </w:rPr>
            <w:fldChar w:fldCharType="end"/>
          </w:r>
        </w:sdtContent>
      </w:sdt>
      <w:r w:rsidR="0044133B" w:rsidRPr="00FE1566">
        <w:rPr>
          <w:rFonts w:ascii="Arial" w:hAnsi="Arial" w:cs="Arial"/>
          <w:sz w:val="24"/>
        </w:rPr>
        <w:t>.</w:t>
      </w:r>
      <w:r w:rsidR="003D3FE3" w:rsidRPr="00FE1566">
        <w:rPr>
          <w:rFonts w:ascii="Arial" w:hAnsi="Arial" w:cs="Arial"/>
          <w:sz w:val="24"/>
        </w:rPr>
        <w:t xml:space="preserve"> </w:t>
      </w:r>
    </w:p>
    <w:p w14:paraId="6D2B5212" w14:textId="77777777" w:rsidR="00A57AAB" w:rsidRDefault="00A57AAB">
      <w:pPr>
        <w:rPr>
          <w:rFonts w:ascii="Arial" w:eastAsiaTheme="majorEastAsia" w:hAnsi="Arial" w:cs="Arial"/>
          <w:b/>
          <w:color w:val="000000" w:themeColor="text1"/>
          <w:sz w:val="32"/>
          <w:szCs w:val="32"/>
        </w:rPr>
      </w:pPr>
      <w:r>
        <w:rPr>
          <w:rFonts w:ascii="Arial" w:hAnsi="Arial" w:cs="Arial"/>
          <w:b/>
          <w:color w:val="000000" w:themeColor="text1"/>
        </w:rPr>
        <w:br w:type="page"/>
      </w:r>
    </w:p>
    <w:p w14:paraId="6D2B5213" w14:textId="77777777" w:rsidR="002142A3" w:rsidRPr="00A57AAB" w:rsidRDefault="00A57AAB" w:rsidP="00A57AAB">
      <w:pPr>
        <w:pStyle w:val="Heading1"/>
        <w:rPr>
          <w:rFonts w:ascii="Arial" w:hAnsi="Arial" w:cs="Arial"/>
          <w:b/>
          <w:color w:val="000000" w:themeColor="text1"/>
        </w:rPr>
      </w:pPr>
      <w:bookmarkStart w:id="8" w:name="_Toc136478358"/>
      <w:r w:rsidRPr="00A57AAB">
        <w:rPr>
          <w:rFonts w:ascii="Arial" w:hAnsi="Arial" w:cs="Arial"/>
          <w:b/>
          <w:color w:val="000000" w:themeColor="text1"/>
        </w:rPr>
        <w:lastRenderedPageBreak/>
        <w:t>Conclusion</w:t>
      </w:r>
      <w:bookmarkEnd w:id="8"/>
    </w:p>
    <w:p w14:paraId="6D2B5214" w14:textId="78B503BB" w:rsidR="002142A3" w:rsidRPr="00FE1566" w:rsidRDefault="002142A3" w:rsidP="00FE1566">
      <w:pPr>
        <w:spacing w:line="360" w:lineRule="auto"/>
        <w:rPr>
          <w:rFonts w:ascii="Arial" w:hAnsi="Arial" w:cs="Arial"/>
          <w:sz w:val="24"/>
        </w:rPr>
      </w:pPr>
      <w:r w:rsidRPr="00FE1566">
        <w:rPr>
          <w:rFonts w:ascii="Arial" w:hAnsi="Arial" w:cs="Arial"/>
          <w:sz w:val="24"/>
        </w:rPr>
        <w:t xml:space="preserve">To summarize, the hospitality sector is competitive, forcing hotels to stay current on the latest developments in order to match client expectations. Marriott International and Accor are two hotel businesses that have taken on hospitality concepts effectively. Accor has prioritized long-term viability health, and local experiences, whereas Marriott has prioritized mobile check-in, personalized guest preferences, and modern technology integration. </w:t>
      </w:r>
      <w:r w:rsidR="00761EBE">
        <w:rPr>
          <w:rFonts w:ascii="Arial" w:hAnsi="Arial" w:cs="Arial"/>
          <w:sz w:val="24"/>
        </w:rPr>
        <w:t xml:space="preserve">This </w:t>
      </w:r>
      <w:r w:rsidRPr="00FE1566">
        <w:rPr>
          <w:rFonts w:ascii="Arial" w:hAnsi="Arial" w:cs="Arial"/>
          <w:sz w:val="24"/>
        </w:rPr>
        <w:t>is critical for businesses to stay apprised of and embrace trends that are relevant to their target market in order to provide great experiences and</w:t>
      </w:r>
      <w:r w:rsidR="005D7ECF" w:rsidRPr="00FE1566">
        <w:rPr>
          <w:rFonts w:ascii="Arial" w:hAnsi="Arial" w:cs="Arial"/>
          <w:sz w:val="24"/>
        </w:rPr>
        <w:t xml:space="preserve"> ensure their continued success </w:t>
      </w:r>
      <w:sdt>
        <w:sdtPr>
          <w:rPr>
            <w:rFonts w:ascii="Arial" w:hAnsi="Arial" w:cs="Arial"/>
            <w:sz w:val="24"/>
          </w:rPr>
          <w:id w:val="102003996"/>
          <w:citation/>
        </w:sdtPr>
        <w:sdtEndPr/>
        <w:sdtContent>
          <w:r w:rsidR="005D7ECF" w:rsidRPr="00FE1566">
            <w:rPr>
              <w:rFonts w:ascii="Arial" w:hAnsi="Arial" w:cs="Arial"/>
              <w:sz w:val="24"/>
            </w:rPr>
            <w:fldChar w:fldCharType="begin"/>
          </w:r>
          <w:r w:rsidR="005D7ECF" w:rsidRPr="00FE1566">
            <w:rPr>
              <w:rFonts w:ascii="Arial" w:hAnsi="Arial" w:cs="Arial"/>
              <w:sz w:val="24"/>
            </w:rPr>
            <w:instrText xml:space="preserve"> CITATION HTN19 \l 1033 </w:instrText>
          </w:r>
          <w:r w:rsidR="005D7ECF" w:rsidRPr="00FE1566">
            <w:rPr>
              <w:rFonts w:ascii="Arial" w:hAnsi="Arial" w:cs="Arial"/>
              <w:sz w:val="24"/>
            </w:rPr>
            <w:fldChar w:fldCharType="separate"/>
          </w:r>
          <w:r w:rsidR="005D7ECF" w:rsidRPr="00FE1566">
            <w:rPr>
              <w:rFonts w:ascii="Arial" w:hAnsi="Arial" w:cs="Arial"/>
              <w:noProof/>
              <w:sz w:val="24"/>
            </w:rPr>
            <w:t>(Staff, 2019)</w:t>
          </w:r>
          <w:r w:rsidR="005D7ECF" w:rsidRPr="00FE1566">
            <w:rPr>
              <w:rFonts w:ascii="Arial" w:hAnsi="Arial" w:cs="Arial"/>
              <w:sz w:val="24"/>
            </w:rPr>
            <w:fldChar w:fldCharType="end"/>
          </w:r>
        </w:sdtContent>
      </w:sdt>
      <w:r w:rsidR="005D7ECF" w:rsidRPr="00FE1566">
        <w:rPr>
          <w:rFonts w:ascii="Arial" w:hAnsi="Arial" w:cs="Arial"/>
          <w:sz w:val="24"/>
        </w:rPr>
        <w:t xml:space="preserve">. </w:t>
      </w:r>
    </w:p>
    <w:p w14:paraId="6D2B5215" w14:textId="77777777" w:rsidR="00A57AAB" w:rsidRDefault="00A57AAB">
      <w:pPr>
        <w:rPr>
          <w:rFonts w:ascii="Arial" w:eastAsiaTheme="majorEastAsia" w:hAnsi="Arial" w:cs="Arial"/>
          <w:b/>
          <w:color w:val="000000" w:themeColor="text1"/>
          <w:sz w:val="32"/>
          <w:szCs w:val="32"/>
        </w:rPr>
      </w:pPr>
      <w:r>
        <w:rPr>
          <w:rFonts w:ascii="Arial" w:hAnsi="Arial" w:cs="Arial"/>
          <w:b/>
          <w:color w:val="000000" w:themeColor="text1"/>
        </w:rPr>
        <w:br w:type="page"/>
      </w:r>
    </w:p>
    <w:p w14:paraId="6D2B5216" w14:textId="77777777" w:rsidR="002142A3" w:rsidRPr="00A57AAB" w:rsidRDefault="00A57AAB" w:rsidP="00A57AAB">
      <w:pPr>
        <w:pStyle w:val="Heading1"/>
        <w:rPr>
          <w:rFonts w:ascii="Arial" w:hAnsi="Arial" w:cs="Arial"/>
          <w:b/>
          <w:color w:val="000000" w:themeColor="text1"/>
        </w:rPr>
      </w:pPr>
      <w:bookmarkStart w:id="9" w:name="_Toc136478359"/>
      <w:r w:rsidRPr="00A57AAB">
        <w:rPr>
          <w:rFonts w:ascii="Arial" w:hAnsi="Arial" w:cs="Arial"/>
          <w:b/>
          <w:color w:val="000000" w:themeColor="text1"/>
        </w:rPr>
        <w:lastRenderedPageBreak/>
        <w:t>Recommendation</w:t>
      </w:r>
      <w:bookmarkEnd w:id="9"/>
    </w:p>
    <w:p w14:paraId="6D2B5217" w14:textId="6B88D6FE" w:rsidR="00E9752D" w:rsidRDefault="002142A3" w:rsidP="00FE1566">
      <w:pPr>
        <w:spacing w:line="360" w:lineRule="auto"/>
        <w:rPr>
          <w:rFonts w:ascii="Arial" w:hAnsi="Arial" w:cs="Arial"/>
          <w:sz w:val="24"/>
        </w:rPr>
      </w:pPr>
      <w:r w:rsidRPr="00FE1566">
        <w:rPr>
          <w:rFonts w:ascii="Arial" w:hAnsi="Arial" w:cs="Arial"/>
          <w:sz w:val="24"/>
        </w:rPr>
        <w:t>Remaining up to speed on business developments, adopting technology, emphasizing long-term viability and personalizing the customer experiences are some market-related suggestions for hotels. Hotels, on the other hand, may confront challenges such as financial instability and rising rivalry. Hotels may overcome problems and survive in an increasingly competitive marketplace by being educated, reacting to patterns</w:t>
      </w:r>
      <w:r w:rsidR="00250256" w:rsidRPr="00FE1566">
        <w:rPr>
          <w:rFonts w:ascii="Arial" w:hAnsi="Arial" w:cs="Arial"/>
          <w:sz w:val="24"/>
        </w:rPr>
        <w:t xml:space="preserve">, and distinguishing themselves </w:t>
      </w:r>
      <w:sdt>
        <w:sdtPr>
          <w:rPr>
            <w:rFonts w:ascii="Arial" w:hAnsi="Arial" w:cs="Arial"/>
            <w:sz w:val="24"/>
          </w:rPr>
          <w:id w:val="1187944737"/>
          <w:citation/>
        </w:sdtPr>
        <w:sdtEndPr/>
        <w:sdtContent>
          <w:r w:rsidR="00250256" w:rsidRPr="00FE1566">
            <w:rPr>
              <w:rFonts w:ascii="Arial" w:hAnsi="Arial" w:cs="Arial"/>
              <w:sz w:val="24"/>
            </w:rPr>
            <w:fldChar w:fldCharType="begin"/>
          </w:r>
          <w:r w:rsidR="00250256" w:rsidRPr="00FE1566">
            <w:rPr>
              <w:rFonts w:ascii="Arial" w:hAnsi="Arial" w:cs="Arial"/>
              <w:sz w:val="24"/>
            </w:rPr>
            <w:instrText xml:space="preserve"> CITATION Cha22 \l 1033 </w:instrText>
          </w:r>
          <w:r w:rsidR="00250256" w:rsidRPr="00FE1566">
            <w:rPr>
              <w:rFonts w:ascii="Arial" w:hAnsi="Arial" w:cs="Arial"/>
              <w:sz w:val="24"/>
            </w:rPr>
            <w:fldChar w:fldCharType="separate"/>
          </w:r>
          <w:r w:rsidR="00250256" w:rsidRPr="00FE1566">
            <w:rPr>
              <w:rFonts w:ascii="Arial" w:hAnsi="Arial" w:cs="Arial"/>
              <w:noProof/>
              <w:sz w:val="24"/>
            </w:rPr>
            <w:t>(Kim, 2022)</w:t>
          </w:r>
          <w:r w:rsidR="00250256" w:rsidRPr="00FE1566">
            <w:rPr>
              <w:rFonts w:ascii="Arial" w:hAnsi="Arial" w:cs="Arial"/>
              <w:sz w:val="24"/>
            </w:rPr>
            <w:fldChar w:fldCharType="end"/>
          </w:r>
        </w:sdtContent>
      </w:sdt>
      <w:r w:rsidR="00250256" w:rsidRPr="00FE1566">
        <w:rPr>
          <w:rFonts w:ascii="Arial" w:hAnsi="Arial" w:cs="Arial"/>
          <w:sz w:val="24"/>
        </w:rPr>
        <w:t>.</w:t>
      </w:r>
    </w:p>
    <w:p w14:paraId="6D2B5218" w14:textId="77777777" w:rsidR="00E9752D" w:rsidRDefault="00E9752D">
      <w:pPr>
        <w:rPr>
          <w:rFonts w:ascii="Arial" w:hAnsi="Arial" w:cs="Arial"/>
          <w:sz w:val="24"/>
        </w:rPr>
      </w:pPr>
      <w:r>
        <w:rPr>
          <w:rFonts w:ascii="Arial" w:hAnsi="Arial" w:cs="Arial"/>
          <w:sz w:val="24"/>
        </w:rPr>
        <w:br w:type="page"/>
      </w:r>
    </w:p>
    <w:bookmarkStart w:id="10" w:name="_Toc136478360" w:displacedByCustomXml="next"/>
    <w:sdt>
      <w:sdtPr>
        <w:rPr>
          <w:rFonts w:asciiTheme="minorHAnsi" w:eastAsiaTheme="minorHAnsi" w:hAnsiTheme="minorHAnsi" w:cstheme="minorBidi"/>
          <w:color w:val="auto"/>
          <w:sz w:val="22"/>
          <w:szCs w:val="22"/>
        </w:rPr>
        <w:id w:val="-459812600"/>
        <w:docPartObj>
          <w:docPartGallery w:val="Bibliographies"/>
          <w:docPartUnique/>
        </w:docPartObj>
      </w:sdtPr>
      <w:sdtEndPr/>
      <w:sdtContent>
        <w:p w14:paraId="6D2B5219" w14:textId="77777777" w:rsidR="00E9752D" w:rsidRDefault="00E9752D">
          <w:pPr>
            <w:pStyle w:val="Heading1"/>
          </w:pPr>
          <w:r>
            <w:t>Bibliography</w:t>
          </w:r>
          <w:bookmarkEnd w:id="10"/>
        </w:p>
        <w:sdt>
          <w:sdtPr>
            <w:id w:val="111145805"/>
            <w:bibliography/>
          </w:sdtPr>
          <w:sdtEndPr/>
          <w:sdtContent>
            <w:p w14:paraId="6D2B521A" w14:textId="77777777" w:rsidR="00E9752D" w:rsidRDefault="00E9752D" w:rsidP="00E9752D">
              <w:pPr>
                <w:pStyle w:val="Bibliography"/>
                <w:rPr>
                  <w:noProof/>
                  <w:sz w:val="24"/>
                  <w:szCs w:val="24"/>
                </w:rPr>
              </w:pPr>
              <w:r>
                <w:fldChar w:fldCharType="begin"/>
              </w:r>
              <w:r>
                <w:instrText xml:space="preserve"> BIBLIOGRAPHY </w:instrText>
              </w:r>
              <w:r>
                <w:fldChar w:fldCharType="separate"/>
              </w:r>
              <w:r>
                <w:rPr>
                  <w:noProof/>
                </w:rPr>
                <w:t xml:space="preserve">Ali, B., 2021. </w:t>
              </w:r>
              <w:r>
                <w:rPr>
                  <w:i/>
                  <w:iCs/>
                  <w:noProof/>
                </w:rPr>
                <w:t xml:space="preserve">Hotel Service Quality: The Impact of Service Quality on Customer Satisfaction in Hospitality, </w:t>
              </w:r>
              <w:r>
                <w:rPr>
                  <w:noProof/>
                </w:rPr>
                <w:t>s.l.: s.n.</w:t>
              </w:r>
            </w:p>
            <w:p w14:paraId="6D2B521B" w14:textId="77777777" w:rsidR="00E9752D" w:rsidRDefault="00E9752D" w:rsidP="00E9752D">
              <w:pPr>
                <w:pStyle w:val="Bibliography"/>
                <w:rPr>
                  <w:noProof/>
                </w:rPr>
              </w:pPr>
              <w:r>
                <w:rPr>
                  <w:noProof/>
                </w:rPr>
                <w:t xml:space="preserve">Anderson, C. K., 2012. </w:t>
              </w:r>
              <w:r>
                <w:rPr>
                  <w:i/>
                  <w:iCs/>
                  <w:noProof/>
                </w:rPr>
                <w:t xml:space="preserve">The Impact of Social Media on Lodging Performance, </w:t>
              </w:r>
              <w:r>
                <w:rPr>
                  <w:noProof/>
                </w:rPr>
                <w:t>s.l.: s.n.</w:t>
              </w:r>
            </w:p>
            <w:p w14:paraId="6D2B521C" w14:textId="77777777" w:rsidR="00E9752D" w:rsidRDefault="00E9752D" w:rsidP="00E9752D">
              <w:pPr>
                <w:pStyle w:val="Bibliography"/>
                <w:rPr>
                  <w:noProof/>
                </w:rPr>
              </w:pPr>
              <w:r>
                <w:rPr>
                  <w:noProof/>
                </w:rPr>
                <w:t xml:space="preserve">Andriani, R., 2019. </w:t>
              </w:r>
              <w:r>
                <w:rPr>
                  <w:i/>
                  <w:iCs/>
                  <w:noProof/>
                </w:rPr>
                <w:t xml:space="preserve">Implementation of Service Culture for Hospitality Industry, </w:t>
              </w:r>
              <w:r>
                <w:rPr>
                  <w:noProof/>
                </w:rPr>
                <w:t>s.l.: s.n.</w:t>
              </w:r>
            </w:p>
            <w:p w14:paraId="6D2B521D" w14:textId="77777777" w:rsidR="00E9752D" w:rsidRDefault="00E9752D" w:rsidP="00E9752D">
              <w:pPr>
                <w:pStyle w:val="Bibliography"/>
                <w:rPr>
                  <w:noProof/>
                </w:rPr>
              </w:pPr>
              <w:r>
                <w:rPr>
                  <w:noProof/>
                </w:rPr>
                <w:t xml:space="preserve">Demirciftci, T., 2016. </w:t>
              </w:r>
              <w:r>
                <w:rPr>
                  <w:i/>
                  <w:iCs/>
                  <w:noProof/>
                </w:rPr>
                <w:t xml:space="preserve">Strategic Branding in Hospitality: Case of Accor Hotels, </w:t>
              </w:r>
              <w:r>
                <w:rPr>
                  <w:noProof/>
                </w:rPr>
                <w:t>s.l.: s.n.</w:t>
              </w:r>
            </w:p>
            <w:p w14:paraId="6D2B521E" w14:textId="77777777" w:rsidR="00E9752D" w:rsidRDefault="00E9752D" w:rsidP="00E9752D">
              <w:pPr>
                <w:pStyle w:val="Bibliography"/>
                <w:rPr>
                  <w:noProof/>
                </w:rPr>
              </w:pPr>
              <w:r>
                <w:rPr>
                  <w:noProof/>
                </w:rPr>
                <w:t xml:space="preserve">Design, T., 2023. </w:t>
              </w:r>
              <w:r>
                <w:rPr>
                  <w:i/>
                  <w:iCs/>
                  <w:noProof/>
                </w:rPr>
                <w:t xml:space="preserve">Brand Consistency: The Ultimate Weapon for Enhancing Recognition. </w:t>
              </w:r>
              <w:r>
                <w:rPr>
                  <w:noProof/>
                </w:rPr>
                <w:t xml:space="preserve">[Online] </w:t>
              </w:r>
              <w:r>
                <w:rPr>
                  <w:noProof/>
                </w:rPr>
                <w:br/>
                <w:t xml:space="preserve">Available at: </w:t>
              </w:r>
              <w:r>
                <w:rPr>
                  <w:noProof/>
                  <w:u w:val="single"/>
                </w:rPr>
                <w:t>https://medium.com/theymakedesign/brand-consistency-9b55bb8b704d</w:t>
              </w:r>
            </w:p>
            <w:p w14:paraId="6D2B521F" w14:textId="77777777" w:rsidR="00E9752D" w:rsidRDefault="00E9752D" w:rsidP="00E9752D">
              <w:pPr>
                <w:pStyle w:val="Bibliography"/>
                <w:rPr>
                  <w:noProof/>
                </w:rPr>
              </w:pPr>
              <w:r>
                <w:rPr>
                  <w:noProof/>
                </w:rPr>
                <w:t xml:space="preserve">Dikmen, F., 2017. </w:t>
              </w:r>
              <w:r>
                <w:rPr>
                  <w:i/>
                  <w:iCs/>
                  <w:noProof/>
                </w:rPr>
                <w:t xml:space="preserve">The Role of Service Culture in Hospitality Industry, </w:t>
              </w:r>
              <w:r>
                <w:rPr>
                  <w:noProof/>
                </w:rPr>
                <w:t>s.l.: s.n.</w:t>
              </w:r>
            </w:p>
            <w:p w14:paraId="6D2B5220" w14:textId="77777777" w:rsidR="00E9752D" w:rsidRDefault="00E9752D" w:rsidP="00E9752D">
              <w:pPr>
                <w:pStyle w:val="Bibliography"/>
                <w:rPr>
                  <w:noProof/>
                </w:rPr>
              </w:pPr>
              <w:r>
                <w:rPr>
                  <w:noProof/>
                </w:rPr>
                <w:t xml:space="preserve">Ghazi, K. M., 2017. </w:t>
              </w:r>
              <w:r>
                <w:rPr>
                  <w:i/>
                  <w:iCs/>
                  <w:noProof/>
                </w:rPr>
                <w:t xml:space="preserve">Guests’ Motives to Write Positive and Negative Hotel Reviews on Trip Advisor. </w:t>
              </w:r>
              <w:r>
                <w:rPr>
                  <w:noProof/>
                </w:rPr>
                <w:t xml:space="preserve">[Online] </w:t>
              </w:r>
              <w:r>
                <w:rPr>
                  <w:noProof/>
                </w:rPr>
                <w:br/>
                <w:t xml:space="preserve">Available at: </w:t>
              </w:r>
              <w:r>
                <w:rPr>
                  <w:noProof/>
                  <w:u w:val="single"/>
                </w:rPr>
                <w:t>https://www.longdom.org/open-access/guests8217-motives-to-write-positive-and-negative-hotel-reviews-on-trip-advisor-15942.html</w:t>
              </w:r>
            </w:p>
            <w:p w14:paraId="6D2B5221" w14:textId="77777777" w:rsidR="00E9752D" w:rsidRDefault="00E9752D" w:rsidP="00E9752D">
              <w:pPr>
                <w:pStyle w:val="Bibliography"/>
                <w:rPr>
                  <w:noProof/>
                </w:rPr>
              </w:pPr>
              <w:r>
                <w:rPr>
                  <w:noProof/>
                </w:rPr>
                <w:t xml:space="preserve">Giroti, P., 2020. </w:t>
              </w:r>
              <w:r>
                <w:rPr>
                  <w:i/>
                  <w:iCs/>
                  <w:noProof/>
                </w:rPr>
                <w:t xml:space="preserve">Hotel / Resort “brand standards” &amp; their significance. </w:t>
              </w:r>
              <w:r>
                <w:rPr>
                  <w:noProof/>
                </w:rPr>
                <w:t xml:space="preserve">[Online] </w:t>
              </w:r>
              <w:r>
                <w:rPr>
                  <w:noProof/>
                </w:rPr>
                <w:br/>
                <w:t xml:space="preserve">Available at: </w:t>
              </w:r>
              <w:r>
                <w:rPr>
                  <w:noProof/>
                  <w:u w:val="single"/>
                </w:rPr>
                <w:t>https://hospitality.economictimes.indiatimes.com/news/speaking-heads/hotel-/-resort-brand-standards-their-significance/79663108</w:t>
              </w:r>
            </w:p>
            <w:p w14:paraId="6D2B5222" w14:textId="77777777" w:rsidR="00E9752D" w:rsidRDefault="00E9752D" w:rsidP="00E9752D">
              <w:pPr>
                <w:pStyle w:val="Bibliography"/>
                <w:rPr>
                  <w:noProof/>
                </w:rPr>
              </w:pPr>
              <w:r>
                <w:rPr>
                  <w:noProof/>
                </w:rPr>
                <w:t xml:space="preserve">González-De-la-Rosa, M., 2023. </w:t>
              </w:r>
              <w:r>
                <w:rPr>
                  <w:i/>
                  <w:iCs/>
                  <w:noProof/>
                </w:rPr>
                <w:t xml:space="preserve">The impact of employee-oriented CSR on quality of life: Evidence from the hospitality industry, </w:t>
              </w:r>
              <w:r>
                <w:rPr>
                  <w:noProof/>
                </w:rPr>
                <w:t>s.l.: s.n.</w:t>
              </w:r>
            </w:p>
            <w:p w14:paraId="6D2B5223" w14:textId="77777777" w:rsidR="00E9752D" w:rsidRDefault="00E9752D" w:rsidP="00E9752D">
              <w:pPr>
                <w:pStyle w:val="Bibliography"/>
                <w:rPr>
                  <w:noProof/>
                </w:rPr>
              </w:pPr>
              <w:r>
                <w:rPr>
                  <w:noProof/>
                </w:rPr>
                <w:t xml:space="preserve">J, A., 2022. </w:t>
              </w:r>
              <w:r>
                <w:rPr>
                  <w:i/>
                  <w:iCs/>
                  <w:noProof/>
                </w:rPr>
                <w:t xml:space="preserve">Service Culture. </w:t>
              </w:r>
              <w:r>
                <w:rPr>
                  <w:noProof/>
                </w:rPr>
                <w:t xml:space="preserve">[Online] </w:t>
              </w:r>
              <w:r>
                <w:rPr>
                  <w:noProof/>
                </w:rPr>
                <w:br/>
                <w:t xml:space="preserve">Available at: </w:t>
              </w:r>
              <w:r>
                <w:rPr>
                  <w:noProof/>
                  <w:u w:val="single"/>
                </w:rPr>
                <w:t>https://theinvestorsbook.com/service-culture.html</w:t>
              </w:r>
            </w:p>
            <w:p w14:paraId="6D2B5224" w14:textId="77777777" w:rsidR="00E9752D" w:rsidRDefault="00E9752D" w:rsidP="00E9752D">
              <w:pPr>
                <w:pStyle w:val="Bibliography"/>
                <w:rPr>
                  <w:noProof/>
                </w:rPr>
              </w:pPr>
              <w:r>
                <w:rPr>
                  <w:noProof/>
                </w:rPr>
                <w:t xml:space="preserve">Kim, C., 2022. </w:t>
              </w:r>
              <w:r>
                <w:rPr>
                  <w:i/>
                  <w:iCs/>
                  <w:noProof/>
                </w:rPr>
                <w:t xml:space="preserve">Blue Ocean Strategy in the Hotel Industry. </w:t>
              </w:r>
              <w:r>
                <w:rPr>
                  <w:noProof/>
                </w:rPr>
                <w:t xml:space="preserve">[Online] </w:t>
              </w:r>
              <w:r>
                <w:rPr>
                  <w:noProof/>
                </w:rPr>
                <w:br/>
                <w:t xml:space="preserve">Available at: </w:t>
              </w:r>
              <w:r>
                <w:rPr>
                  <w:noProof/>
                  <w:u w:val="single"/>
                </w:rPr>
                <w:t>https://www.blueoceanstrategy.com/blog/blue-ocean-strategy-in-the-hotel-industry/</w:t>
              </w:r>
            </w:p>
            <w:p w14:paraId="6D2B5225" w14:textId="77777777" w:rsidR="00E9752D" w:rsidRDefault="00E9752D" w:rsidP="00E9752D">
              <w:pPr>
                <w:pStyle w:val="Bibliography"/>
                <w:rPr>
                  <w:noProof/>
                </w:rPr>
              </w:pPr>
              <w:r>
                <w:rPr>
                  <w:noProof/>
                </w:rPr>
                <w:t xml:space="preserve">Kim, W. G., 2015. </w:t>
              </w:r>
              <w:r>
                <w:rPr>
                  <w:i/>
                  <w:iCs/>
                  <w:noProof/>
                </w:rPr>
                <w:t xml:space="preserve">The effectiveness of managing social media on hotel performance, </w:t>
              </w:r>
              <w:r>
                <w:rPr>
                  <w:noProof/>
                </w:rPr>
                <w:t>s.l.: s.n.</w:t>
              </w:r>
            </w:p>
            <w:p w14:paraId="6D2B5226" w14:textId="77777777" w:rsidR="00E9752D" w:rsidRDefault="00E9752D" w:rsidP="00E9752D">
              <w:pPr>
                <w:pStyle w:val="Bibliography"/>
                <w:rPr>
                  <w:noProof/>
                </w:rPr>
              </w:pPr>
              <w:r>
                <w:rPr>
                  <w:noProof/>
                </w:rPr>
                <w:t xml:space="preserve">Revfine.com, 2023. </w:t>
              </w:r>
              <w:r>
                <w:rPr>
                  <w:i/>
                  <w:iCs/>
                  <w:noProof/>
                </w:rPr>
                <w:t xml:space="preserve">Hospitality Trends: The Latest Trends in The Hospitality Industry. </w:t>
              </w:r>
              <w:r>
                <w:rPr>
                  <w:noProof/>
                </w:rPr>
                <w:t xml:space="preserve">[Online] </w:t>
              </w:r>
              <w:r>
                <w:rPr>
                  <w:noProof/>
                </w:rPr>
                <w:br/>
                <w:t xml:space="preserve">Available at: </w:t>
              </w:r>
              <w:r>
                <w:rPr>
                  <w:noProof/>
                  <w:u w:val="single"/>
                </w:rPr>
                <w:t>https://www.revfine.com/hospitality-trends/</w:t>
              </w:r>
            </w:p>
            <w:p w14:paraId="6D2B5227" w14:textId="77777777" w:rsidR="00E9752D" w:rsidRDefault="00E9752D" w:rsidP="00E9752D">
              <w:pPr>
                <w:pStyle w:val="Bibliography"/>
                <w:rPr>
                  <w:noProof/>
                </w:rPr>
              </w:pPr>
              <w:r>
                <w:rPr>
                  <w:noProof/>
                </w:rPr>
                <w:t xml:space="preserve">SHAER, M., 2016. </w:t>
              </w:r>
              <w:r>
                <w:rPr>
                  <w:i/>
                  <w:iCs/>
                  <w:noProof/>
                </w:rPr>
                <w:t xml:space="preserve">How Ace Hotel Is Redefining Cities Across the U.S.. </w:t>
              </w:r>
              <w:r>
                <w:rPr>
                  <w:noProof/>
                </w:rPr>
                <w:t xml:space="preserve">[Online] </w:t>
              </w:r>
              <w:r>
                <w:rPr>
                  <w:noProof/>
                </w:rPr>
                <w:br/>
                <w:t xml:space="preserve">Available at: </w:t>
              </w:r>
              <w:r>
                <w:rPr>
                  <w:noProof/>
                  <w:u w:val="single"/>
                </w:rPr>
                <w:t>https://www.cntraveler.com/stories/2016-05-24/how-ace-hotel-is-redefining-cities-across-the-us</w:t>
              </w:r>
            </w:p>
            <w:p w14:paraId="6D2B5228" w14:textId="77777777" w:rsidR="00E9752D" w:rsidRDefault="00E9752D" w:rsidP="00E9752D">
              <w:pPr>
                <w:pStyle w:val="Bibliography"/>
                <w:rPr>
                  <w:noProof/>
                </w:rPr>
              </w:pPr>
              <w:r>
                <w:rPr>
                  <w:noProof/>
                </w:rPr>
                <w:t xml:space="preserve">Shastri, A., 2023. </w:t>
              </w:r>
              <w:r>
                <w:rPr>
                  <w:i/>
                  <w:iCs/>
                  <w:noProof/>
                </w:rPr>
                <w:t xml:space="preserve">The Art of Marketing Hotels: Strategy of Marriott – A Case Study. </w:t>
              </w:r>
              <w:r>
                <w:rPr>
                  <w:noProof/>
                </w:rPr>
                <w:t xml:space="preserve">[Online] </w:t>
              </w:r>
              <w:r>
                <w:rPr>
                  <w:noProof/>
                </w:rPr>
                <w:br/>
                <w:t xml:space="preserve">Available at: </w:t>
              </w:r>
              <w:r>
                <w:rPr>
                  <w:noProof/>
                  <w:u w:val="single"/>
                </w:rPr>
                <w:t>https://iide.co/case-studies/marketing-strategy-marriott-international/</w:t>
              </w:r>
            </w:p>
            <w:p w14:paraId="6D2B5229" w14:textId="77777777" w:rsidR="00E9752D" w:rsidRDefault="00E9752D" w:rsidP="00E9752D">
              <w:pPr>
                <w:pStyle w:val="Bibliography"/>
                <w:rPr>
                  <w:noProof/>
                </w:rPr>
              </w:pPr>
              <w:r>
                <w:rPr>
                  <w:noProof/>
                </w:rPr>
                <w:t xml:space="preserve">Staff, H., 2019. </w:t>
              </w:r>
              <w:r>
                <w:rPr>
                  <w:i/>
                  <w:iCs/>
                  <w:noProof/>
                </w:rPr>
                <w:t xml:space="preserve">Hilton, IHG, Accor and Marriott Pour $50 Million Into Groups360’s Online Sourcing and Booking Solution. </w:t>
              </w:r>
              <w:r>
                <w:rPr>
                  <w:noProof/>
                </w:rPr>
                <w:t xml:space="preserve">[Online] </w:t>
              </w:r>
              <w:r>
                <w:rPr>
                  <w:noProof/>
                </w:rPr>
                <w:br/>
                <w:t xml:space="preserve">Available at: </w:t>
              </w:r>
              <w:r>
                <w:rPr>
                  <w:noProof/>
                  <w:u w:val="single"/>
                </w:rPr>
                <w:t>https://hoteltechnologynews.com/2019/08/hilton-ihg-accor-and-marriott-pour-50-million-into-groups360s-online-sourcing-and-booking-solution/</w:t>
              </w:r>
            </w:p>
            <w:p w14:paraId="6D2B522A" w14:textId="77777777" w:rsidR="00E9752D" w:rsidRDefault="00E9752D" w:rsidP="00E9752D">
              <w:pPr>
                <w:pStyle w:val="Bibliography"/>
                <w:rPr>
                  <w:noProof/>
                </w:rPr>
              </w:pPr>
              <w:r>
                <w:rPr>
                  <w:noProof/>
                </w:rPr>
                <w:t xml:space="preserve">TARVER, E., 2023. </w:t>
              </w:r>
              <w:r>
                <w:rPr>
                  <w:i/>
                  <w:iCs/>
                  <w:noProof/>
                </w:rPr>
                <w:t xml:space="preserve">Corporate Culture Definition, Characteristics, and Importance. </w:t>
              </w:r>
              <w:r>
                <w:rPr>
                  <w:noProof/>
                </w:rPr>
                <w:t xml:space="preserve">[Online] </w:t>
              </w:r>
              <w:r>
                <w:rPr>
                  <w:noProof/>
                </w:rPr>
                <w:br/>
                <w:t xml:space="preserve">Available at: </w:t>
              </w:r>
              <w:r>
                <w:rPr>
                  <w:noProof/>
                  <w:u w:val="single"/>
                </w:rPr>
                <w:t>https://www.investopedia.com/terms/c/corporate-culture.asp</w:t>
              </w:r>
            </w:p>
            <w:p w14:paraId="6D2B522B" w14:textId="77777777" w:rsidR="00E9752D" w:rsidRDefault="00E9752D" w:rsidP="00E9752D">
              <w:pPr>
                <w:pStyle w:val="Bibliography"/>
                <w:rPr>
                  <w:noProof/>
                </w:rPr>
              </w:pPr>
              <w:r>
                <w:rPr>
                  <w:noProof/>
                </w:rPr>
                <w:t xml:space="preserve">Withiam, G., 2011. </w:t>
              </w:r>
              <w:r>
                <w:rPr>
                  <w:i/>
                  <w:iCs/>
                  <w:noProof/>
                </w:rPr>
                <w:t xml:space="preserve">Social Media and the Hospitality Industry: Holding the Tiger by the Tail, </w:t>
              </w:r>
              <w:r>
                <w:rPr>
                  <w:noProof/>
                </w:rPr>
                <w:t>s.l.: s.n.</w:t>
              </w:r>
            </w:p>
            <w:p w14:paraId="6D2B522C" w14:textId="77777777" w:rsidR="002142A3" w:rsidRPr="00E9752D" w:rsidRDefault="00E9752D" w:rsidP="00E9752D">
              <w:r>
                <w:rPr>
                  <w:b/>
                  <w:bCs/>
                  <w:noProof/>
                </w:rPr>
                <w:lastRenderedPageBreak/>
                <w:fldChar w:fldCharType="end"/>
              </w:r>
            </w:p>
          </w:sdtContent>
        </w:sdt>
      </w:sdtContent>
    </w:sdt>
    <w:sectPr w:rsidR="002142A3" w:rsidRPr="00E9752D" w:rsidSect="00F26FD2">
      <w:footerReference w:type="default" r:id="rId7"/>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CEA25" w14:textId="77777777" w:rsidR="005C7981" w:rsidRDefault="005C7981" w:rsidP="00F26FD2">
      <w:pPr>
        <w:spacing w:after="0" w:line="240" w:lineRule="auto"/>
      </w:pPr>
      <w:r>
        <w:separator/>
      </w:r>
    </w:p>
  </w:endnote>
  <w:endnote w:type="continuationSeparator" w:id="0">
    <w:p w14:paraId="3CBA0CFB" w14:textId="77777777" w:rsidR="005C7981" w:rsidRDefault="005C7981" w:rsidP="00F26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291797"/>
      <w:docPartObj>
        <w:docPartGallery w:val="Page Numbers (Bottom of Page)"/>
        <w:docPartUnique/>
      </w:docPartObj>
    </w:sdtPr>
    <w:sdtEndPr>
      <w:rPr>
        <w:color w:val="7F7F7F" w:themeColor="background1" w:themeShade="7F"/>
        <w:spacing w:val="60"/>
      </w:rPr>
    </w:sdtEndPr>
    <w:sdtContent>
      <w:p w14:paraId="6D2B5231" w14:textId="77777777" w:rsidR="00F26FD2" w:rsidRDefault="00F26FD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3382C" w:rsidRPr="00B3382C">
          <w:rPr>
            <w:b/>
            <w:bCs/>
            <w:noProof/>
          </w:rPr>
          <w:t>12</w:t>
        </w:r>
        <w:r>
          <w:rPr>
            <w:b/>
            <w:bCs/>
            <w:noProof/>
          </w:rPr>
          <w:fldChar w:fldCharType="end"/>
        </w:r>
        <w:r>
          <w:rPr>
            <w:b/>
            <w:bCs/>
          </w:rPr>
          <w:t xml:space="preserve"> | </w:t>
        </w:r>
        <w:r>
          <w:rPr>
            <w:color w:val="7F7F7F" w:themeColor="background1" w:themeShade="7F"/>
            <w:spacing w:val="60"/>
          </w:rPr>
          <w:t>Page</w:t>
        </w:r>
      </w:p>
    </w:sdtContent>
  </w:sdt>
  <w:p w14:paraId="6D2B5232" w14:textId="77777777" w:rsidR="00F26FD2" w:rsidRDefault="00F26F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4FB7F" w14:textId="77777777" w:rsidR="005C7981" w:rsidRDefault="005C7981" w:rsidP="00F26FD2">
      <w:pPr>
        <w:spacing w:after="0" w:line="240" w:lineRule="auto"/>
      </w:pPr>
      <w:r>
        <w:separator/>
      </w:r>
    </w:p>
  </w:footnote>
  <w:footnote w:type="continuationSeparator" w:id="0">
    <w:p w14:paraId="7A666404" w14:textId="77777777" w:rsidR="005C7981" w:rsidRDefault="005C7981" w:rsidP="00F26F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BDC"/>
    <w:rsid w:val="00032EA8"/>
    <w:rsid w:val="000A224D"/>
    <w:rsid w:val="000E07DB"/>
    <w:rsid w:val="000E319A"/>
    <w:rsid w:val="000E76FF"/>
    <w:rsid w:val="00120093"/>
    <w:rsid w:val="00121FDD"/>
    <w:rsid w:val="00125CF4"/>
    <w:rsid w:val="00175CD2"/>
    <w:rsid w:val="001774E6"/>
    <w:rsid w:val="001A3591"/>
    <w:rsid w:val="001C22EF"/>
    <w:rsid w:val="002142A3"/>
    <w:rsid w:val="00250256"/>
    <w:rsid w:val="002562B1"/>
    <w:rsid w:val="002860DE"/>
    <w:rsid w:val="0029396A"/>
    <w:rsid w:val="002A0DCD"/>
    <w:rsid w:val="00303466"/>
    <w:rsid w:val="003D3FE3"/>
    <w:rsid w:val="003E108E"/>
    <w:rsid w:val="004361A5"/>
    <w:rsid w:val="0044133B"/>
    <w:rsid w:val="00472DAE"/>
    <w:rsid w:val="00475D91"/>
    <w:rsid w:val="00486B27"/>
    <w:rsid w:val="004E201D"/>
    <w:rsid w:val="005A1F7D"/>
    <w:rsid w:val="005A7069"/>
    <w:rsid w:val="005C2A5A"/>
    <w:rsid w:val="005C7981"/>
    <w:rsid w:val="005D7ECF"/>
    <w:rsid w:val="005F17C6"/>
    <w:rsid w:val="00625B29"/>
    <w:rsid w:val="00627D68"/>
    <w:rsid w:val="006F1545"/>
    <w:rsid w:val="00717BFE"/>
    <w:rsid w:val="00746A16"/>
    <w:rsid w:val="00761EBE"/>
    <w:rsid w:val="00767136"/>
    <w:rsid w:val="0078030B"/>
    <w:rsid w:val="00787140"/>
    <w:rsid w:val="00794B1A"/>
    <w:rsid w:val="007C6FFF"/>
    <w:rsid w:val="00832C13"/>
    <w:rsid w:val="00891FAC"/>
    <w:rsid w:val="008F4900"/>
    <w:rsid w:val="00A57AAB"/>
    <w:rsid w:val="00A755E6"/>
    <w:rsid w:val="00AC1BDC"/>
    <w:rsid w:val="00AD4672"/>
    <w:rsid w:val="00AE458B"/>
    <w:rsid w:val="00B3382C"/>
    <w:rsid w:val="00BA43EC"/>
    <w:rsid w:val="00BB6851"/>
    <w:rsid w:val="00BC6EF0"/>
    <w:rsid w:val="00BF3772"/>
    <w:rsid w:val="00C26A5F"/>
    <w:rsid w:val="00CD10FD"/>
    <w:rsid w:val="00CD6CD5"/>
    <w:rsid w:val="00D3019D"/>
    <w:rsid w:val="00D57C6F"/>
    <w:rsid w:val="00D97470"/>
    <w:rsid w:val="00DB0929"/>
    <w:rsid w:val="00E21A0C"/>
    <w:rsid w:val="00E932BA"/>
    <w:rsid w:val="00E9752D"/>
    <w:rsid w:val="00EC7C03"/>
    <w:rsid w:val="00F26FD2"/>
    <w:rsid w:val="00F8376A"/>
    <w:rsid w:val="00F90338"/>
    <w:rsid w:val="00FC52CE"/>
    <w:rsid w:val="00FE1566"/>
    <w:rsid w:val="00FF6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B51DB"/>
  <w15:chartTrackingRefBased/>
  <w15:docId w15:val="{0BAC3F49-E229-4C2A-8C96-CDB5BFB1C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B2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57AA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7136"/>
    <w:rPr>
      <w:color w:val="0563C1" w:themeColor="hyperlink"/>
      <w:u w:val="single"/>
    </w:rPr>
  </w:style>
  <w:style w:type="character" w:customStyle="1" w:styleId="Heading1Char">
    <w:name w:val="Heading 1 Char"/>
    <w:basedOn w:val="DefaultParagraphFont"/>
    <w:link w:val="Heading1"/>
    <w:uiPriority w:val="9"/>
    <w:rsid w:val="00625B2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57AAB"/>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57AAB"/>
    <w:pPr>
      <w:outlineLvl w:val="9"/>
    </w:pPr>
  </w:style>
  <w:style w:type="paragraph" w:styleId="TOC1">
    <w:name w:val="toc 1"/>
    <w:basedOn w:val="Normal"/>
    <w:next w:val="Normal"/>
    <w:autoRedefine/>
    <w:uiPriority w:val="39"/>
    <w:unhideWhenUsed/>
    <w:rsid w:val="00A57AAB"/>
    <w:pPr>
      <w:spacing w:after="100"/>
    </w:pPr>
  </w:style>
  <w:style w:type="paragraph" w:styleId="TOC2">
    <w:name w:val="toc 2"/>
    <w:basedOn w:val="Normal"/>
    <w:next w:val="Normal"/>
    <w:autoRedefine/>
    <w:uiPriority w:val="39"/>
    <w:unhideWhenUsed/>
    <w:rsid w:val="00A57AAB"/>
    <w:pPr>
      <w:spacing w:after="100"/>
      <w:ind w:left="220"/>
    </w:pPr>
  </w:style>
  <w:style w:type="paragraph" w:styleId="Header">
    <w:name w:val="header"/>
    <w:basedOn w:val="Normal"/>
    <w:link w:val="HeaderChar"/>
    <w:uiPriority w:val="99"/>
    <w:unhideWhenUsed/>
    <w:rsid w:val="00F26F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6FD2"/>
  </w:style>
  <w:style w:type="paragraph" w:styleId="Footer">
    <w:name w:val="footer"/>
    <w:basedOn w:val="Normal"/>
    <w:link w:val="FooterChar"/>
    <w:uiPriority w:val="99"/>
    <w:unhideWhenUsed/>
    <w:rsid w:val="00F26F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6FD2"/>
  </w:style>
  <w:style w:type="paragraph" w:styleId="Bibliography">
    <w:name w:val="Bibliography"/>
    <w:basedOn w:val="Normal"/>
    <w:next w:val="Normal"/>
    <w:uiPriority w:val="37"/>
    <w:unhideWhenUsed/>
    <w:rsid w:val="00E975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922598">
      <w:bodyDiv w:val="1"/>
      <w:marLeft w:val="0"/>
      <w:marRight w:val="0"/>
      <w:marTop w:val="0"/>
      <w:marBottom w:val="0"/>
      <w:divBdr>
        <w:top w:val="none" w:sz="0" w:space="0" w:color="auto"/>
        <w:left w:val="none" w:sz="0" w:space="0" w:color="auto"/>
        <w:bottom w:val="none" w:sz="0" w:space="0" w:color="auto"/>
        <w:right w:val="none" w:sz="0" w:space="0" w:color="auto"/>
      </w:divBdr>
    </w:div>
    <w:div w:id="395591124">
      <w:bodyDiv w:val="1"/>
      <w:marLeft w:val="0"/>
      <w:marRight w:val="0"/>
      <w:marTop w:val="0"/>
      <w:marBottom w:val="0"/>
      <w:divBdr>
        <w:top w:val="none" w:sz="0" w:space="0" w:color="auto"/>
        <w:left w:val="none" w:sz="0" w:space="0" w:color="auto"/>
        <w:bottom w:val="none" w:sz="0" w:space="0" w:color="auto"/>
        <w:right w:val="none" w:sz="0" w:space="0" w:color="auto"/>
      </w:divBdr>
    </w:div>
    <w:div w:id="501167779">
      <w:bodyDiv w:val="1"/>
      <w:marLeft w:val="0"/>
      <w:marRight w:val="0"/>
      <w:marTop w:val="0"/>
      <w:marBottom w:val="0"/>
      <w:divBdr>
        <w:top w:val="none" w:sz="0" w:space="0" w:color="auto"/>
        <w:left w:val="none" w:sz="0" w:space="0" w:color="auto"/>
        <w:bottom w:val="none" w:sz="0" w:space="0" w:color="auto"/>
        <w:right w:val="none" w:sz="0" w:space="0" w:color="auto"/>
      </w:divBdr>
    </w:div>
    <w:div w:id="597566320">
      <w:bodyDiv w:val="1"/>
      <w:marLeft w:val="0"/>
      <w:marRight w:val="0"/>
      <w:marTop w:val="0"/>
      <w:marBottom w:val="0"/>
      <w:divBdr>
        <w:top w:val="none" w:sz="0" w:space="0" w:color="auto"/>
        <w:left w:val="none" w:sz="0" w:space="0" w:color="auto"/>
        <w:bottom w:val="none" w:sz="0" w:space="0" w:color="auto"/>
        <w:right w:val="none" w:sz="0" w:space="0" w:color="auto"/>
      </w:divBdr>
    </w:div>
    <w:div w:id="824322249">
      <w:bodyDiv w:val="1"/>
      <w:marLeft w:val="0"/>
      <w:marRight w:val="0"/>
      <w:marTop w:val="0"/>
      <w:marBottom w:val="0"/>
      <w:divBdr>
        <w:top w:val="none" w:sz="0" w:space="0" w:color="auto"/>
        <w:left w:val="none" w:sz="0" w:space="0" w:color="auto"/>
        <w:bottom w:val="none" w:sz="0" w:space="0" w:color="auto"/>
        <w:right w:val="none" w:sz="0" w:space="0" w:color="auto"/>
      </w:divBdr>
    </w:div>
    <w:div w:id="1089732869">
      <w:bodyDiv w:val="1"/>
      <w:marLeft w:val="0"/>
      <w:marRight w:val="0"/>
      <w:marTop w:val="0"/>
      <w:marBottom w:val="0"/>
      <w:divBdr>
        <w:top w:val="none" w:sz="0" w:space="0" w:color="auto"/>
        <w:left w:val="none" w:sz="0" w:space="0" w:color="auto"/>
        <w:bottom w:val="none" w:sz="0" w:space="0" w:color="auto"/>
        <w:right w:val="none" w:sz="0" w:space="0" w:color="auto"/>
      </w:divBdr>
    </w:div>
    <w:div w:id="1237398604">
      <w:bodyDiv w:val="1"/>
      <w:marLeft w:val="0"/>
      <w:marRight w:val="0"/>
      <w:marTop w:val="0"/>
      <w:marBottom w:val="0"/>
      <w:divBdr>
        <w:top w:val="none" w:sz="0" w:space="0" w:color="auto"/>
        <w:left w:val="none" w:sz="0" w:space="0" w:color="auto"/>
        <w:bottom w:val="none" w:sz="0" w:space="0" w:color="auto"/>
        <w:right w:val="none" w:sz="0" w:space="0" w:color="auto"/>
      </w:divBdr>
    </w:div>
    <w:div w:id="1302536966">
      <w:bodyDiv w:val="1"/>
      <w:marLeft w:val="0"/>
      <w:marRight w:val="0"/>
      <w:marTop w:val="0"/>
      <w:marBottom w:val="0"/>
      <w:divBdr>
        <w:top w:val="none" w:sz="0" w:space="0" w:color="auto"/>
        <w:left w:val="none" w:sz="0" w:space="0" w:color="auto"/>
        <w:bottom w:val="none" w:sz="0" w:space="0" w:color="auto"/>
        <w:right w:val="none" w:sz="0" w:space="0" w:color="auto"/>
      </w:divBdr>
    </w:div>
    <w:div w:id="1345354867">
      <w:bodyDiv w:val="1"/>
      <w:marLeft w:val="0"/>
      <w:marRight w:val="0"/>
      <w:marTop w:val="0"/>
      <w:marBottom w:val="0"/>
      <w:divBdr>
        <w:top w:val="none" w:sz="0" w:space="0" w:color="auto"/>
        <w:left w:val="none" w:sz="0" w:space="0" w:color="auto"/>
        <w:bottom w:val="none" w:sz="0" w:space="0" w:color="auto"/>
        <w:right w:val="none" w:sz="0" w:space="0" w:color="auto"/>
      </w:divBdr>
    </w:div>
    <w:div w:id="1439719009">
      <w:bodyDiv w:val="1"/>
      <w:marLeft w:val="0"/>
      <w:marRight w:val="0"/>
      <w:marTop w:val="0"/>
      <w:marBottom w:val="0"/>
      <w:divBdr>
        <w:top w:val="none" w:sz="0" w:space="0" w:color="auto"/>
        <w:left w:val="none" w:sz="0" w:space="0" w:color="auto"/>
        <w:bottom w:val="none" w:sz="0" w:space="0" w:color="auto"/>
        <w:right w:val="none" w:sz="0" w:space="0" w:color="auto"/>
      </w:divBdr>
    </w:div>
    <w:div w:id="1552375942">
      <w:bodyDiv w:val="1"/>
      <w:marLeft w:val="0"/>
      <w:marRight w:val="0"/>
      <w:marTop w:val="0"/>
      <w:marBottom w:val="0"/>
      <w:divBdr>
        <w:top w:val="none" w:sz="0" w:space="0" w:color="auto"/>
        <w:left w:val="none" w:sz="0" w:space="0" w:color="auto"/>
        <w:bottom w:val="none" w:sz="0" w:space="0" w:color="auto"/>
        <w:right w:val="none" w:sz="0" w:space="0" w:color="auto"/>
      </w:divBdr>
    </w:div>
    <w:div w:id="1631938980">
      <w:bodyDiv w:val="1"/>
      <w:marLeft w:val="0"/>
      <w:marRight w:val="0"/>
      <w:marTop w:val="0"/>
      <w:marBottom w:val="0"/>
      <w:divBdr>
        <w:top w:val="none" w:sz="0" w:space="0" w:color="auto"/>
        <w:left w:val="none" w:sz="0" w:space="0" w:color="auto"/>
        <w:bottom w:val="none" w:sz="0" w:space="0" w:color="auto"/>
        <w:right w:val="none" w:sz="0" w:space="0" w:color="auto"/>
      </w:divBdr>
    </w:div>
    <w:div w:id="1650861226">
      <w:bodyDiv w:val="1"/>
      <w:marLeft w:val="0"/>
      <w:marRight w:val="0"/>
      <w:marTop w:val="0"/>
      <w:marBottom w:val="0"/>
      <w:divBdr>
        <w:top w:val="none" w:sz="0" w:space="0" w:color="auto"/>
        <w:left w:val="none" w:sz="0" w:space="0" w:color="auto"/>
        <w:bottom w:val="none" w:sz="0" w:space="0" w:color="auto"/>
        <w:right w:val="none" w:sz="0" w:space="0" w:color="auto"/>
      </w:divBdr>
    </w:div>
    <w:div w:id="1774939308">
      <w:bodyDiv w:val="1"/>
      <w:marLeft w:val="0"/>
      <w:marRight w:val="0"/>
      <w:marTop w:val="0"/>
      <w:marBottom w:val="0"/>
      <w:divBdr>
        <w:top w:val="none" w:sz="0" w:space="0" w:color="auto"/>
        <w:left w:val="none" w:sz="0" w:space="0" w:color="auto"/>
        <w:bottom w:val="none" w:sz="0" w:space="0" w:color="auto"/>
        <w:right w:val="none" w:sz="0" w:space="0" w:color="auto"/>
      </w:divBdr>
    </w:div>
    <w:div w:id="1784424334">
      <w:bodyDiv w:val="1"/>
      <w:marLeft w:val="0"/>
      <w:marRight w:val="0"/>
      <w:marTop w:val="0"/>
      <w:marBottom w:val="0"/>
      <w:divBdr>
        <w:top w:val="none" w:sz="0" w:space="0" w:color="auto"/>
        <w:left w:val="none" w:sz="0" w:space="0" w:color="auto"/>
        <w:bottom w:val="none" w:sz="0" w:space="0" w:color="auto"/>
        <w:right w:val="none" w:sz="0" w:space="0" w:color="auto"/>
      </w:divBdr>
    </w:div>
    <w:div w:id="1972395643">
      <w:bodyDiv w:val="1"/>
      <w:marLeft w:val="0"/>
      <w:marRight w:val="0"/>
      <w:marTop w:val="0"/>
      <w:marBottom w:val="0"/>
      <w:divBdr>
        <w:top w:val="none" w:sz="0" w:space="0" w:color="auto"/>
        <w:left w:val="none" w:sz="0" w:space="0" w:color="auto"/>
        <w:bottom w:val="none" w:sz="0" w:space="0" w:color="auto"/>
        <w:right w:val="none" w:sz="0" w:space="0" w:color="auto"/>
      </w:divBdr>
    </w:div>
    <w:div w:id="2008552859">
      <w:bodyDiv w:val="1"/>
      <w:marLeft w:val="0"/>
      <w:marRight w:val="0"/>
      <w:marTop w:val="0"/>
      <w:marBottom w:val="0"/>
      <w:divBdr>
        <w:top w:val="none" w:sz="0" w:space="0" w:color="auto"/>
        <w:left w:val="none" w:sz="0" w:space="0" w:color="auto"/>
        <w:bottom w:val="none" w:sz="0" w:space="0" w:color="auto"/>
        <w:right w:val="none" w:sz="0" w:space="0" w:color="auto"/>
      </w:divBdr>
    </w:div>
    <w:div w:id="2021423175">
      <w:bodyDiv w:val="1"/>
      <w:marLeft w:val="0"/>
      <w:marRight w:val="0"/>
      <w:marTop w:val="0"/>
      <w:marBottom w:val="0"/>
      <w:divBdr>
        <w:top w:val="none" w:sz="0" w:space="0" w:color="auto"/>
        <w:left w:val="none" w:sz="0" w:space="0" w:color="auto"/>
        <w:bottom w:val="none" w:sz="0" w:space="0" w:color="auto"/>
        <w:right w:val="none" w:sz="0" w:space="0" w:color="auto"/>
      </w:divBdr>
    </w:div>
    <w:div w:id="2123111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Anj22</b:Tag>
    <b:SourceType>InternetSite</b:SourceType>
    <b:Guid>{90CF9C42-F19E-4AC6-8EA1-BB520038BB55}</b:Guid>
    <b:Author>
      <b:Author>
        <b:NameList>
          <b:Person>
            <b:Last>J</b:Last>
            <b:First>Anjali</b:First>
          </b:Person>
        </b:NameList>
      </b:Author>
    </b:Author>
    <b:Title>Service Culture</b:Title>
    <b:Year>2022</b:Year>
    <b:URL>https://theinvestorsbook.com/service-culture.html</b:URL>
    <b:RefOrder>9</b:RefOrder>
  </b:Source>
  <b:Source>
    <b:Tag>EVA23</b:Tag>
    <b:SourceType>InternetSite</b:SourceType>
    <b:Guid>{0131C0BE-1D40-459F-BD29-E5630E806723}</b:Guid>
    <b:Author>
      <b:Author>
        <b:NameList>
          <b:Person>
            <b:Last>TARVER</b:Last>
            <b:First>EVAN</b:First>
          </b:Person>
        </b:NameList>
      </b:Author>
    </b:Author>
    <b:Title>Corporate Culture Definition, Characteristics, and Importance</b:Title>
    <b:Year>2023</b:Year>
    <b:URL>https://www.investopedia.com/terms/c/corporate-culture.asp</b:URL>
    <b:RefOrder>12</b:RefOrder>
  </b:Source>
  <b:Source>
    <b:Tag>Bay21</b:Tag>
    <b:SourceType>Report</b:SourceType>
    <b:Guid>{1BA2838E-2846-4505-997B-D4FC4935F062}</b:Guid>
    <b:Title>Hotel Service Quality: The Impact of Service Quality on Customer Satisfaction in Hospitality</b:Title>
    <b:Year>2021</b:Year>
    <b:Author>
      <b:Author>
        <b:NameList>
          <b:Person>
            <b:Last>Ali</b:Last>
            <b:First>Bayad</b:First>
          </b:Person>
        </b:NameList>
      </b:Author>
    </b:Author>
    <b:RefOrder>13</b:RefOrder>
  </b:Source>
  <b:Source>
    <b:Tag>Man23</b:Tag>
    <b:SourceType>Report</b:SourceType>
    <b:Guid>{FD30286B-4647-4DFF-BD19-7630B71F1E04}</b:Guid>
    <b:Author>
      <b:Author>
        <b:NameList>
          <b:Person>
            <b:Last>González-De-la-Rosa</b:Last>
            <b:First>Manuel</b:First>
          </b:Person>
        </b:NameList>
      </b:Author>
    </b:Author>
    <b:Title>The impact of employee-oriented CSR on quality of life: Evidence from the hospitality industry</b:Title>
    <b:Year>2023</b:Year>
    <b:RefOrder>14</b:RefOrder>
  </b:Source>
  <b:Source>
    <b:Tag>Adi23</b:Tag>
    <b:SourceType>InternetSite</b:SourceType>
    <b:Guid>{46BF9A3B-E753-4C48-89E3-6C5CA83047A7}</b:Guid>
    <b:Title>The Art of Marketing Hotels: Strategy of Marriott – A Case Study</b:Title>
    <b:Year>2023</b:Year>
    <b:Author>
      <b:Author>
        <b:NameList>
          <b:Person>
            <b:Last>Shastri</b:Last>
            <b:First>Aditya</b:First>
          </b:Person>
        </b:NameList>
      </b:Author>
    </b:Author>
    <b:URL>https://iide.co/case-studies/marketing-strategy-marriott-international/</b:URL>
    <b:RefOrder>15</b:RefOrder>
  </b:Source>
  <b:Source>
    <b:Tag>Dem16</b:Tag>
    <b:SourceType>Report</b:SourceType>
    <b:Guid>{8F78C285-AB5B-48E6-B30F-8A7FCCE442E9}</b:Guid>
    <b:Author>
      <b:Author>
        <b:NameList>
          <b:Person>
            <b:Last>Demirciftci</b:Last>
            <b:First>Tevfik</b:First>
          </b:Person>
        </b:NameList>
      </b:Author>
    </b:Author>
    <b:Title>Strategic Branding in Hospitality: Case of Accor Hotels</b:Title>
    <b:Year>2016</b:Year>
    <b:RefOrder>16</b:RefOrder>
  </b:Source>
  <b:Source>
    <b:Tag>Rev23</b:Tag>
    <b:SourceType>InternetSite</b:SourceType>
    <b:Guid>{F52047C2-0CD2-4585-916D-4A529F4D8C45}</b:Guid>
    <b:Title>Hospitality Trends: The Latest Trends in The Hospitality Industry</b:Title>
    <b:Year>2023</b:Year>
    <b:Author>
      <b:Author>
        <b:NameList>
          <b:Person>
            <b:Last>Revfine.com</b:Last>
          </b:Person>
        </b:NameList>
      </b:Author>
    </b:Author>
    <b:URL>https://www.revfine.com/hospitality-trends/</b:URL>
    <b:RefOrder>2</b:RefOrder>
  </b:Source>
  <b:Source>
    <b:Tag>MAT16</b:Tag>
    <b:SourceType>InternetSite</b:SourceType>
    <b:Guid>{87157F22-B173-409C-93F2-B782786EDAC4}</b:Guid>
    <b:Author>
      <b:Author>
        <b:NameList>
          <b:Person>
            <b:Last>SHAER</b:Last>
            <b:First>MATTHEW</b:First>
          </b:Person>
        </b:NameList>
      </b:Author>
    </b:Author>
    <b:Title>How Ace Hotel Is Redefining Cities Across the U.S.</b:Title>
    <b:Year>2016</b:Year>
    <b:URL>https://www.cntraveler.com/stories/2016-05-24/how-ace-hotel-is-redefining-cities-across-the-us</b:URL>
    <b:RefOrder>1</b:RefOrder>
  </b:Source>
  <b:Source>
    <b:Tag>HTN19</b:Tag>
    <b:SourceType>InternetSite</b:SourceType>
    <b:Guid>{40D79128-2292-45C1-ADE0-0687A296835A}</b:Guid>
    <b:Author>
      <b:Author>
        <b:NameList>
          <b:Person>
            <b:Last>Staff</b:Last>
            <b:First>HTN</b:First>
          </b:Person>
        </b:NameList>
      </b:Author>
    </b:Author>
    <b:Title>Hilton, IHG, Accor and Marriott Pour $50 Million Into Groups360’s Online Sourcing and Booking Solution</b:Title>
    <b:Year>2019</b:Year>
    <b:URL>https://hoteltechnologynews.com/2019/08/hilton-ihg-accor-and-marriott-pour-50-million-into-groups360s-online-sourcing-and-booking-solution/</b:URL>
    <b:RefOrder>17</b:RefOrder>
  </b:Source>
  <b:Source>
    <b:Tag>Cha22</b:Tag>
    <b:SourceType>InternetSite</b:SourceType>
    <b:Guid>{DF599E7A-801B-4288-883E-30F3F2FB648A}</b:Guid>
    <b:Author>
      <b:Author>
        <b:NameList>
          <b:Person>
            <b:Last>Kim</b:Last>
            <b:First>Chan</b:First>
          </b:Person>
        </b:NameList>
      </b:Author>
    </b:Author>
    <b:Title>Blue Ocean Strategy in the Hotel Industry</b:Title>
    <b:Year>2022</b:Year>
    <b:URL>https://www.blueoceanstrategy.com/blog/blue-ocean-strategy-in-the-hotel-industry/</b:URL>
    <b:RefOrder>18</b:RefOrder>
  </b:Source>
  <b:Source>
    <b:Tag>Dik17</b:Tag>
    <b:SourceType>Report</b:SourceType>
    <b:Guid>{2E70190C-2440-441A-A076-4897530A33BC}</b:Guid>
    <b:Author>
      <b:Author>
        <b:NameList>
          <b:Person>
            <b:Last>Dikmen</b:Last>
            <b:First>Feriha</b:First>
          </b:Person>
        </b:NameList>
      </b:Author>
    </b:Author>
    <b:Title>The Role of Service Culture in Hospitality Industry</b:Title>
    <b:Year>2017</b:Year>
    <b:RefOrder>10</b:RefOrder>
  </b:Source>
  <b:Source>
    <b:Tag>Ria19</b:Tag>
    <b:SourceType>Report</b:SourceType>
    <b:Guid>{03AEDED4-1BF3-4510-9BE9-11C72EF109A3}</b:Guid>
    <b:Title>Implementation of Service Culture for Hospitality Industry</b:Title>
    <b:Year>2019</b:Year>
    <b:Author>
      <b:Author>
        <b:NameList>
          <b:Person>
            <b:Last>Andriani</b:Last>
            <b:First>Rian</b:First>
          </b:Person>
        </b:NameList>
      </b:Author>
    </b:Author>
    <b:RefOrder>11</b:RefOrder>
  </b:Source>
  <b:Source>
    <b:Tag>Pan20</b:Tag>
    <b:SourceType>InternetSite</b:SourceType>
    <b:Guid>{331FC5D0-6FC7-4752-BDE0-67437D619549}</b:Guid>
    <b:Title>Hotel / Resort “brand standards” &amp; their significance</b:Title>
    <b:Year>2020</b:Year>
    <b:Author>
      <b:Author>
        <b:NameList>
          <b:Person>
            <b:Last>Giroti</b:Last>
            <b:First>Pankaj</b:First>
          </b:Person>
        </b:NameList>
      </b:Author>
    </b:Author>
    <b:URL>https://hospitality.economictimes.indiatimes.com/news/speaking-heads/hotel-/-resort-brand-standards-their-significance/79663108</b:URL>
    <b:RefOrder>3</b:RefOrder>
  </b:Source>
  <b:Source>
    <b:Tag>TMD23</b:Tag>
    <b:SourceType>InternetSite</b:SourceType>
    <b:Guid>{50F5E04E-DCAC-4E4F-9A04-20BC4567B4AF}</b:Guid>
    <b:Author>
      <b:Author>
        <b:NameList>
          <b:Person>
            <b:Last>Design</b:Last>
            <b:First>TM</b:First>
          </b:Person>
        </b:NameList>
      </b:Author>
    </b:Author>
    <b:Title>Brand Consistency: The Ultimate Weapon for Enhancing Recognition</b:Title>
    <b:Year>2023</b:Year>
    <b:URL>https://medium.com/theymakedesign/brand-consistency-9b55bb8b704d</b:URL>
    <b:RefOrder>4</b:RefOrder>
  </b:Source>
  <b:Source>
    <b:Tag>Wit11</b:Tag>
    <b:SourceType>Report</b:SourceType>
    <b:Guid>{DF97898E-F9B5-48AD-8BD0-6F2410C5A38E}</b:Guid>
    <b:Author>
      <b:Author>
        <b:NameList>
          <b:Person>
            <b:Last>Withiam</b:Last>
            <b:First>Glenn</b:First>
          </b:Person>
        </b:NameList>
      </b:Author>
    </b:Author>
    <b:Title>Social Media and the Hospitality Industry: Holding the Tiger by the Tail</b:Title>
    <b:Year>2011</b:Year>
    <b:RefOrder>5</b:RefOrder>
  </b:Source>
  <b:Source>
    <b:Tag>Chr12</b:Tag>
    <b:SourceType>Report</b:SourceType>
    <b:Guid>{333455B5-261E-42AA-969D-AC298F5BB2F6}</b:Guid>
    <b:Author>
      <b:Author>
        <b:NameList>
          <b:Person>
            <b:Last>Anderson</b:Last>
            <b:First>Chris</b:First>
            <b:Middle>K.</b:Middle>
          </b:Person>
        </b:NameList>
      </b:Author>
    </b:Author>
    <b:Title>The Impact of Social Media on Lodging Performance</b:Title>
    <b:Year>2012</b:Year>
    <b:RefOrder>6</b:RefOrder>
  </b:Source>
  <b:Source>
    <b:Tag>Kar17</b:Tag>
    <b:SourceType>InternetSite</b:SourceType>
    <b:Guid>{8CE64235-6D2C-42C8-96C9-86D95AE12632}</b:Guid>
    <b:Title>Guests’ Motives to Write Positive and Negative Hotel Reviews on Trip Advisor</b:Title>
    <b:Year>2017</b:Year>
    <b:Author>
      <b:Author>
        <b:NameList>
          <b:Person>
            <b:Last>Ghazi</b:Last>
            <b:First>Karam</b:First>
            <b:Middle>Mansour</b:Middle>
          </b:Person>
        </b:NameList>
      </b:Author>
    </b:Author>
    <b:URL>https://www.longdom.org/open-access/guests8217-motives-to-write-positive-and-negative-hotel-reviews-on-trip-advisor-15942.html</b:URL>
    <b:RefOrder>7</b:RefOrder>
  </b:Source>
  <b:Source>
    <b:Tag>Kim15</b:Tag>
    <b:SourceType>Report</b:SourceType>
    <b:Guid>{11D332E2-818F-4F0A-8244-CEDC40067E58}</b:Guid>
    <b:Author>
      <b:Author>
        <b:NameList>
          <b:Person>
            <b:Last>Kim</b:Last>
            <b:First>Woo</b:First>
            <b:Middle>Gon</b:Middle>
          </b:Person>
        </b:NameList>
      </b:Author>
    </b:Author>
    <b:Title>The effectiveness of managing social media on hotel performance</b:Title>
    <b:Year>2015</b:Year>
    <b:RefOrder>8</b:RefOrder>
  </b:Source>
</b:Sources>
</file>

<file path=customXml/itemProps1.xml><?xml version="1.0" encoding="utf-8"?>
<ds:datastoreItem xmlns:ds="http://schemas.openxmlformats.org/officeDocument/2006/customXml" ds:itemID="{36F0F29E-38FC-4753-A033-C5645E07F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1621</Words>
  <Characters>9240</Characters>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2023-06-04T07:08:00Z</dcterms:created>
  <dcterms:modified xsi:type="dcterms:W3CDTF">2023-06-06T16:39:00Z</dcterms:modified>
</cp:coreProperties>
</file>