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E5637" w14:textId="3CABBCB1" w:rsidR="00D809FE" w:rsidRPr="004611D2" w:rsidRDefault="00D809FE" w:rsidP="00BD29BC">
      <w:pPr>
        <w:pStyle w:val="Heading1"/>
      </w:pPr>
    </w:p>
    <w:p w14:paraId="37EBBE29"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7469FCC6" w14:textId="24A57E8F" w:rsidR="00D809FE" w:rsidRPr="00BD29BC" w:rsidRDefault="00BD29BC" w:rsidP="00BD29BC">
      <w:pPr>
        <w:spacing w:line="360" w:lineRule="auto"/>
        <w:ind w:left="720" w:firstLine="720"/>
        <w:jc w:val="both"/>
        <w:rPr>
          <w:rFonts w:ascii="Times New Roman" w:hAnsi="Times New Roman" w:cs="Times New Roman"/>
          <w:b/>
          <w:bCs/>
          <w:color w:val="000000" w:themeColor="text1"/>
          <w:sz w:val="28"/>
          <w:szCs w:val="28"/>
        </w:rPr>
      </w:pPr>
      <w:r w:rsidRPr="00BD29BC">
        <w:rPr>
          <w:rFonts w:ascii="Times New Roman" w:hAnsi="Times New Roman" w:cs="Times New Roman"/>
          <w:b/>
          <w:bCs/>
          <w:color w:val="000000" w:themeColor="text1"/>
          <w:sz w:val="28"/>
          <w:szCs w:val="28"/>
        </w:rPr>
        <w:t>Comparison of Marriott International and Hyatt Hotels</w:t>
      </w:r>
    </w:p>
    <w:p w14:paraId="76BF804E"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3785B8F4"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73781CC"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33FD1229"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1770F630" w14:textId="77777777" w:rsidR="00BD29BC" w:rsidRPr="00BD29BC" w:rsidRDefault="00BD29BC" w:rsidP="00BD29BC">
      <w:pPr>
        <w:ind w:firstLine="720"/>
        <w:rPr>
          <w:rFonts w:ascii="Times New Roman" w:hAnsi="Times New Roman" w:cs="Times New Roman"/>
          <w:b/>
          <w:sz w:val="28"/>
          <w:szCs w:val="28"/>
        </w:rPr>
      </w:pPr>
      <w:r w:rsidRPr="00BD29BC">
        <w:rPr>
          <w:rFonts w:ascii="Times New Roman" w:hAnsi="Times New Roman" w:cs="Times New Roman"/>
          <w:b/>
          <w:bCs/>
          <w:sz w:val="28"/>
          <w:szCs w:val="28"/>
        </w:rPr>
        <w:t xml:space="preserve">Student name: Edina Szasz </w:t>
      </w:r>
    </w:p>
    <w:p w14:paraId="0C747362" w14:textId="77777777" w:rsidR="00BD29BC" w:rsidRPr="00BD29BC" w:rsidRDefault="00BD29BC" w:rsidP="00BD29BC">
      <w:pPr>
        <w:ind w:left="720"/>
        <w:rPr>
          <w:rFonts w:ascii="Times New Roman" w:hAnsi="Times New Roman" w:cs="Times New Roman"/>
          <w:b/>
          <w:sz w:val="28"/>
          <w:szCs w:val="28"/>
        </w:rPr>
      </w:pPr>
      <w:r w:rsidRPr="00BD29BC">
        <w:rPr>
          <w:rFonts w:ascii="Times New Roman" w:hAnsi="Times New Roman" w:cs="Times New Roman"/>
          <w:b/>
          <w:bCs/>
          <w:sz w:val="28"/>
          <w:szCs w:val="28"/>
        </w:rPr>
        <w:t>Student ID number: 2120996</w:t>
      </w:r>
    </w:p>
    <w:p w14:paraId="1F3010E7" w14:textId="6F7C3E71" w:rsidR="00BD29BC" w:rsidRPr="00BD29BC" w:rsidRDefault="00BD29BC" w:rsidP="00BD29BC">
      <w:pPr>
        <w:ind w:left="720"/>
        <w:rPr>
          <w:rFonts w:ascii="Times New Roman" w:hAnsi="Times New Roman" w:cs="Times New Roman"/>
          <w:b/>
          <w:sz w:val="28"/>
          <w:szCs w:val="28"/>
        </w:rPr>
      </w:pPr>
      <w:r w:rsidRPr="00BD29BC">
        <w:rPr>
          <w:rFonts w:ascii="Times New Roman" w:hAnsi="Times New Roman" w:cs="Times New Roman"/>
          <w:b/>
          <w:bCs/>
          <w:sz w:val="28"/>
          <w:szCs w:val="28"/>
        </w:rPr>
        <w:t xml:space="preserve">Tutor: </w:t>
      </w:r>
      <w:r w:rsidRPr="00BD29BC">
        <w:rPr>
          <w:rFonts w:ascii="Times New Roman" w:hAnsi="Times New Roman" w:cs="Times New Roman"/>
          <w:b/>
          <w:sz w:val="28"/>
          <w:szCs w:val="28"/>
        </w:rPr>
        <w:t>Chris Wilkin</w:t>
      </w:r>
    </w:p>
    <w:p w14:paraId="7EC3823B" w14:textId="0A9681B1" w:rsidR="00BD29BC" w:rsidRPr="00BD29BC" w:rsidRDefault="00BD29BC" w:rsidP="00BD29BC">
      <w:pPr>
        <w:ind w:left="720"/>
        <w:rPr>
          <w:rFonts w:ascii="Times New Roman" w:hAnsi="Times New Roman" w:cs="Times New Roman"/>
          <w:b/>
          <w:sz w:val="28"/>
          <w:szCs w:val="28"/>
        </w:rPr>
      </w:pPr>
      <w:r w:rsidRPr="00BD29BC">
        <w:rPr>
          <w:rFonts w:ascii="Times New Roman" w:hAnsi="Times New Roman" w:cs="Times New Roman"/>
          <w:b/>
          <w:sz w:val="28"/>
          <w:szCs w:val="28"/>
        </w:rPr>
        <w:t>Financial Management for the Hotel Industry</w:t>
      </w:r>
      <w:r w:rsidRPr="00BD29BC">
        <w:rPr>
          <w:rFonts w:ascii="Times New Roman" w:hAnsi="Times New Roman" w:cs="Times New Roman"/>
          <w:b/>
          <w:sz w:val="28"/>
          <w:szCs w:val="28"/>
        </w:rPr>
        <w:t xml:space="preserve"> </w:t>
      </w:r>
      <w:r w:rsidRPr="00BD29BC">
        <w:rPr>
          <w:rFonts w:ascii="Times New Roman" w:hAnsi="Times New Roman" w:cs="Times New Roman"/>
          <w:b/>
          <w:sz w:val="28"/>
          <w:szCs w:val="28"/>
        </w:rPr>
        <w:t>BMIH5007</w:t>
      </w:r>
    </w:p>
    <w:p w14:paraId="69793DAA" w14:textId="2D68050D" w:rsidR="00BD29BC" w:rsidRPr="00BD29BC" w:rsidRDefault="00BD29BC" w:rsidP="00BD29BC">
      <w:pPr>
        <w:spacing w:before="288"/>
        <w:ind w:right="630" w:firstLine="720"/>
        <w:rPr>
          <w:rFonts w:ascii="Times New Roman" w:hAnsi="Times New Roman" w:cs="Times New Roman"/>
          <w:b/>
          <w:sz w:val="28"/>
          <w:szCs w:val="28"/>
        </w:rPr>
      </w:pPr>
    </w:p>
    <w:p w14:paraId="0C7D0974" w14:textId="7BC76F31" w:rsidR="00BD29BC" w:rsidRPr="00BD29BC" w:rsidRDefault="00BD29BC" w:rsidP="00BD29BC">
      <w:pPr>
        <w:ind w:left="720"/>
        <w:rPr>
          <w:rFonts w:ascii="Times New Roman" w:hAnsi="Times New Roman" w:cs="Times New Roman"/>
          <w:b/>
          <w:sz w:val="28"/>
          <w:szCs w:val="28"/>
        </w:rPr>
      </w:pPr>
    </w:p>
    <w:p w14:paraId="56A11E69"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0E0590F4"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59A6159B"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7D2D0E8F"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12BB059B"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4EC8985F"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5722EAE4"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3BFED6C4"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28E91BE9"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A3FCA80"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73E1BDB8"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251CB8DA"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00C36827"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4FB91C26" w14:textId="77777777" w:rsidR="009178FC" w:rsidRPr="004611D2" w:rsidRDefault="009178FC" w:rsidP="009439BC">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lang w:val="en-IN"/>
        </w:rPr>
        <w:id w:val="-207039813"/>
        <w:docPartObj>
          <w:docPartGallery w:val="Table of Contents"/>
          <w:docPartUnique/>
        </w:docPartObj>
      </w:sdtPr>
      <w:sdtEndPr>
        <w:rPr>
          <w:b/>
          <w:bCs/>
          <w:noProof/>
        </w:rPr>
      </w:sdtEndPr>
      <w:sdtContent>
        <w:p w14:paraId="524138A4" w14:textId="07A5AC6D" w:rsidR="00DB49F8" w:rsidRDefault="00DB49F8">
          <w:pPr>
            <w:pStyle w:val="TOCHeading"/>
          </w:pPr>
          <w:r>
            <w:t>Contents</w:t>
          </w:r>
        </w:p>
        <w:p w14:paraId="6099EF21" w14:textId="77777777" w:rsidR="00DB49F8" w:rsidRDefault="00DB49F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35133269" w:history="1">
            <w:r w:rsidRPr="00DC0CCD">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_Toc135133269 \h </w:instrText>
            </w:r>
            <w:r>
              <w:rPr>
                <w:noProof/>
                <w:webHidden/>
              </w:rPr>
            </w:r>
            <w:r>
              <w:rPr>
                <w:noProof/>
                <w:webHidden/>
              </w:rPr>
              <w:fldChar w:fldCharType="separate"/>
            </w:r>
            <w:r>
              <w:rPr>
                <w:noProof/>
                <w:webHidden/>
              </w:rPr>
              <w:t>3</w:t>
            </w:r>
            <w:r>
              <w:rPr>
                <w:noProof/>
                <w:webHidden/>
              </w:rPr>
              <w:fldChar w:fldCharType="end"/>
            </w:r>
          </w:hyperlink>
        </w:p>
        <w:p w14:paraId="0C779D1C" w14:textId="77777777" w:rsidR="00DB49F8" w:rsidRDefault="00000000">
          <w:pPr>
            <w:pStyle w:val="TOC1"/>
            <w:tabs>
              <w:tab w:val="right" w:leader="dot" w:pos="9016"/>
            </w:tabs>
            <w:rPr>
              <w:rFonts w:eastAsiaTheme="minorEastAsia"/>
              <w:noProof/>
              <w:lang w:val="en-US"/>
            </w:rPr>
          </w:pPr>
          <w:hyperlink w:anchor="_Toc135133270" w:history="1">
            <w:r w:rsidR="00DB49F8" w:rsidRPr="00DC0CCD">
              <w:rPr>
                <w:rStyle w:val="Hyperlink"/>
                <w:rFonts w:ascii="Times New Roman" w:hAnsi="Times New Roman" w:cs="Times New Roman"/>
                <w:b/>
                <w:noProof/>
              </w:rPr>
              <w:t>Task 1: Time Series analysis between Hyatt Hotels and Marriott International with an approach to financial management.</w:t>
            </w:r>
            <w:r w:rsidR="00DB49F8">
              <w:rPr>
                <w:noProof/>
                <w:webHidden/>
              </w:rPr>
              <w:tab/>
            </w:r>
            <w:r w:rsidR="00DB49F8">
              <w:rPr>
                <w:noProof/>
                <w:webHidden/>
              </w:rPr>
              <w:fldChar w:fldCharType="begin"/>
            </w:r>
            <w:r w:rsidR="00DB49F8">
              <w:rPr>
                <w:noProof/>
                <w:webHidden/>
              </w:rPr>
              <w:instrText xml:space="preserve"> PAGEREF _Toc135133270 \h </w:instrText>
            </w:r>
            <w:r w:rsidR="00DB49F8">
              <w:rPr>
                <w:noProof/>
                <w:webHidden/>
              </w:rPr>
            </w:r>
            <w:r w:rsidR="00DB49F8">
              <w:rPr>
                <w:noProof/>
                <w:webHidden/>
              </w:rPr>
              <w:fldChar w:fldCharType="separate"/>
            </w:r>
            <w:r w:rsidR="00DB49F8">
              <w:rPr>
                <w:noProof/>
                <w:webHidden/>
              </w:rPr>
              <w:t>4</w:t>
            </w:r>
            <w:r w:rsidR="00DB49F8">
              <w:rPr>
                <w:noProof/>
                <w:webHidden/>
              </w:rPr>
              <w:fldChar w:fldCharType="end"/>
            </w:r>
          </w:hyperlink>
        </w:p>
        <w:p w14:paraId="63D2DFA9" w14:textId="77777777" w:rsidR="00DB49F8" w:rsidRDefault="00000000">
          <w:pPr>
            <w:pStyle w:val="TOC1"/>
            <w:tabs>
              <w:tab w:val="right" w:leader="dot" w:pos="9016"/>
            </w:tabs>
            <w:rPr>
              <w:rFonts w:eastAsiaTheme="minorEastAsia"/>
              <w:noProof/>
              <w:lang w:val="en-US"/>
            </w:rPr>
          </w:pPr>
          <w:hyperlink w:anchor="_Toc135133271" w:history="1">
            <w:r w:rsidR="00DB49F8" w:rsidRPr="00DC0CCD">
              <w:rPr>
                <w:rStyle w:val="Hyperlink"/>
                <w:rFonts w:ascii="Times New Roman" w:hAnsi="Times New Roman" w:cs="Times New Roman"/>
                <w:b/>
                <w:noProof/>
              </w:rPr>
              <w:t>Task 2: Recommendations</w:t>
            </w:r>
            <w:r w:rsidR="00DB49F8">
              <w:rPr>
                <w:noProof/>
                <w:webHidden/>
              </w:rPr>
              <w:tab/>
            </w:r>
            <w:r w:rsidR="00DB49F8">
              <w:rPr>
                <w:noProof/>
                <w:webHidden/>
              </w:rPr>
              <w:fldChar w:fldCharType="begin"/>
            </w:r>
            <w:r w:rsidR="00DB49F8">
              <w:rPr>
                <w:noProof/>
                <w:webHidden/>
              </w:rPr>
              <w:instrText xml:space="preserve"> PAGEREF _Toc135133271 \h </w:instrText>
            </w:r>
            <w:r w:rsidR="00DB49F8">
              <w:rPr>
                <w:noProof/>
                <w:webHidden/>
              </w:rPr>
            </w:r>
            <w:r w:rsidR="00DB49F8">
              <w:rPr>
                <w:noProof/>
                <w:webHidden/>
              </w:rPr>
              <w:fldChar w:fldCharType="separate"/>
            </w:r>
            <w:r w:rsidR="00DB49F8">
              <w:rPr>
                <w:noProof/>
                <w:webHidden/>
              </w:rPr>
              <w:t>11</w:t>
            </w:r>
            <w:r w:rsidR="00DB49F8">
              <w:rPr>
                <w:noProof/>
                <w:webHidden/>
              </w:rPr>
              <w:fldChar w:fldCharType="end"/>
            </w:r>
          </w:hyperlink>
        </w:p>
        <w:p w14:paraId="2BDB41D8" w14:textId="77777777" w:rsidR="00DB49F8" w:rsidRDefault="00000000">
          <w:pPr>
            <w:pStyle w:val="TOC1"/>
            <w:tabs>
              <w:tab w:val="right" w:leader="dot" w:pos="9016"/>
            </w:tabs>
            <w:rPr>
              <w:rFonts w:eastAsiaTheme="minorEastAsia"/>
              <w:noProof/>
              <w:lang w:val="en-US"/>
            </w:rPr>
          </w:pPr>
          <w:hyperlink w:anchor="_Toc135133272" w:history="1">
            <w:r w:rsidR="00DB49F8" w:rsidRPr="00DC0CCD">
              <w:rPr>
                <w:rStyle w:val="Hyperlink"/>
                <w:rFonts w:ascii="Times New Roman" w:hAnsi="Times New Roman" w:cs="Times New Roman"/>
                <w:b/>
                <w:noProof/>
              </w:rPr>
              <w:t>Conclusion</w:t>
            </w:r>
            <w:r w:rsidR="00DB49F8">
              <w:rPr>
                <w:noProof/>
                <w:webHidden/>
              </w:rPr>
              <w:tab/>
            </w:r>
            <w:r w:rsidR="00DB49F8">
              <w:rPr>
                <w:noProof/>
                <w:webHidden/>
              </w:rPr>
              <w:fldChar w:fldCharType="begin"/>
            </w:r>
            <w:r w:rsidR="00DB49F8">
              <w:rPr>
                <w:noProof/>
                <w:webHidden/>
              </w:rPr>
              <w:instrText xml:space="preserve"> PAGEREF _Toc135133272 \h </w:instrText>
            </w:r>
            <w:r w:rsidR="00DB49F8">
              <w:rPr>
                <w:noProof/>
                <w:webHidden/>
              </w:rPr>
            </w:r>
            <w:r w:rsidR="00DB49F8">
              <w:rPr>
                <w:noProof/>
                <w:webHidden/>
              </w:rPr>
              <w:fldChar w:fldCharType="separate"/>
            </w:r>
            <w:r w:rsidR="00DB49F8">
              <w:rPr>
                <w:noProof/>
                <w:webHidden/>
              </w:rPr>
              <w:t>13</w:t>
            </w:r>
            <w:r w:rsidR="00DB49F8">
              <w:rPr>
                <w:noProof/>
                <w:webHidden/>
              </w:rPr>
              <w:fldChar w:fldCharType="end"/>
            </w:r>
          </w:hyperlink>
        </w:p>
        <w:p w14:paraId="1579C114" w14:textId="77777777" w:rsidR="00DB49F8" w:rsidRDefault="00000000">
          <w:pPr>
            <w:pStyle w:val="TOC1"/>
            <w:tabs>
              <w:tab w:val="right" w:leader="dot" w:pos="9016"/>
            </w:tabs>
            <w:rPr>
              <w:rFonts w:eastAsiaTheme="minorEastAsia"/>
              <w:noProof/>
              <w:lang w:val="en-US"/>
            </w:rPr>
          </w:pPr>
          <w:hyperlink w:anchor="_Toc135133273" w:history="1">
            <w:r w:rsidR="00DB49F8" w:rsidRPr="00DC0CCD">
              <w:rPr>
                <w:rStyle w:val="Hyperlink"/>
                <w:rFonts w:ascii="Times New Roman" w:hAnsi="Times New Roman" w:cs="Times New Roman"/>
                <w:b/>
                <w:noProof/>
              </w:rPr>
              <w:t>References</w:t>
            </w:r>
            <w:r w:rsidR="00DB49F8">
              <w:rPr>
                <w:noProof/>
                <w:webHidden/>
              </w:rPr>
              <w:tab/>
            </w:r>
            <w:r w:rsidR="00DB49F8">
              <w:rPr>
                <w:noProof/>
                <w:webHidden/>
              </w:rPr>
              <w:fldChar w:fldCharType="begin"/>
            </w:r>
            <w:r w:rsidR="00DB49F8">
              <w:rPr>
                <w:noProof/>
                <w:webHidden/>
              </w:rPr>
              <w:instrText xml:space="preserve"> PAGEREF _Toc135133273 \h </w:instrText>
            </w:r>
            <w:r w:rsidR="00DB49F8">
              <w:rPr>
                <w:noProof/>
                <w:webHidden/>
              </w:rPr>
            </w:r>
            <w:r w:rsidR="00DB49F8">
              <w:rPr>
                <w:noProof/>
                <w:webHidden/>
              </w:rPr>
              <w:fldChar w:fldCharType="separate"/>
            </w:r>
            <w:r w:rsidR="00DB49F8">
              <w:rPr>
                <w:noProof/>
                <w:webHidden/>
              </w:rPr>
              <w:t>14</w:t>
            </w:r>
            <w:r w:rsidR="00DB49F8">
              <w:rPr>
                <w:noProof/>
                <w:webHidden/>
              </w:rPr>
              <w:fldChar w:fldCharType="end"/>
            </w:r>
          </w:hyperlink>
        </w:p>
        <w:p w14:paraId="2B26BD40" w14:textId="7AF0EC49" w:rsidR="00DB49F8" w:rsidRDefault="00DB49F8">
          <w:r>
            <w:rPr>
              <w:b/>
              <w:bCs/>
              <w:noProof/>
            </w:rPr>
            <w:fldChar w:fldCharType="end"/>
          </w:r>
        </w:p>
      </w:sdtContent>
    </w:sdt>
    <w:p w14:paraId="77E445C3" w14:textId="77777777" w:rsidR="00DB49F8" w:rsidRDefault="00DB49F8">
      <w:pPr>
        <w:rPr>
          <w:rFonts w:ascii="Times New Roman" w:hAnsi="Times New Roman" w:cs="Times New Roman"/>
          <w:color w:val="000000" w:themeColor="text1"/>
          <w:sz w:val="24"/>
          <w:szCs w:val="24"/>
        </w:rPr>
      </w:pPr>
    </w:p>
    <w:p w14:paraId="0B554F84" w14:textId="77777777" w:rsidR="00DB49F8" w:rsidRDefault="00DB49F8">
      <w:pPr>
        <w:rPr>
          <w:rFonts w:ascii="Times New Roman" w:hAnsi="Times New Roman" w:cs="Times New Roman"/>
          <w:color w:val="000000" w:themeColor="text1"/>
          <w:sz w:val="24"/>
          <w:szCs w:val="24"/>
        </w:rPr>
      </w:pPr>
    </w:p>
    <w:p w14:paraId="76F26A59" w14:textId="54EA4C4B" w:rsidR="00DB49F8" w:rsidRDefault="00DB49F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91F8950" w14:textId="59B3BF09" w:rsidR="009178FC" w:rsidRPr="004611D2" w:rsidRDefault="009178FC" w:rsidP="00551536">
      <w:pPr>
        <w:rPr>
          <w:rFonts w:ascii="Times New Roman" w:hAnsi="Times New Roman" w:cs="Times New Roman"/>
          <w:color w:val="000000" w:themeColor="text1"/>
          <w:sz w:val="24"/>
          <w:szCs w:val="24"/>
        </w:rPr>
      </w:pPr>
    </w:p>
    <w:p w14:paraId="753AB158" w14:textId="35942463" w:rsidR="00D809FE" w:rsidRPr="00551536" w:rsidRDefault="00D809FE" w:rsidP="009439BC">
      <w:pPr>
        <w:pStyle w:val="Heading1"/>
        <w:spacing w:line="360" w:lineRule="auto"/>
        <w:jc w:val="both"/>
        <w:rPr>
          <w:rFonts w:ascii="Times New Roman" w:hAnsi="Times New Roman" w:cs="Times New Roman"/>
          <w:b/>
          <w:color w:val="000000" w:themeColor="text1"/>
          <w:sz w:val="24"/>
          <w:szCs w:val="24"/>
        </w:rPr>
      </w:pPr>
      <w:bookmarkStart w:id="0" w:name="_Toc135133269"/>
      <w:r w:rsidRPr="00551536">
        <w:rPr>
          <w:rFonts w:ascii="Times New Roman" w:hAnsi="Times New Roman" w:cs="Times New Roman"/>
          <w:b/>
          <w:color w:val="000000" w:themeColor="text1"/>
          <w:sz w:val="24"/>
          <w:szCs w:val="24"/>
        </w:rPr>
        <w:t>Introduction</w:t>
      </w:r>
      <w:bookmarkEnd w:id="0"/>
    </w:p>
    <w:p w14:paraId="4F3951BD" w14:textId="49718D6E" w:rsidR="00A036A0" w:rsidRPr="004611D2" w:rsidRDefault="00BB4B94"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Marriot Hotels and Hyatt international both Hotel</w:t>
      </w:r>
      <w:r w:rsidR="008B47BE">
        <w:rPr>
          <w:rFonts w:ascii="Times New Roman" w:hAnsi="Times New Roman" w:cs="Times New Roman"/>
          <w:color w:val="000000" w:themeColor="text1"/>
          <w:sz w:val="24"/>
          <w:szCs w:val="24"/>
        </w:rPr>
        <w:t xml:space="preserve"> are</w:t>
      </w:r>
      <w:r w:rsidRPr="004611D2">
        <w:rPr>
          <w:rFonts w:ascii="Times New Roman" w:hAnsi="Times New Roman" w:cs="Times New Roman"/>
          <w:color w:val="000000" w:themeColor="text1"/>
          <w:sz w:val="24"/>
          <w:szCs w:val="24"/>
        </w:rPr>
        <w:t xml:space="preserve"> giants in hospitality sector, conducting their business overseas </w:t>
      </w:r>
      <w:r w:rsidR="00D82B3B" w:rsidRPr="004611D2">
        <w:rPr>
          <w:rFonts w:ascii="Times New Roman" w:hAnsi="Times New Roman" w:cs="Times New Roman"/>
          <w:color w:val="000000" w:themeColor="text1"/>
          <w:sz w:val="24"/>
          <w:szCs w:val="24"/>
        </w:rPr>
        <w:t xml:space="preserve">past </w:t>
      </w:r>
      <w:r w:rsidR="006F0AA7" w:rsidRPr="004611D2">
        <w:rPr>
          <w:rFonts w:ascii="Times New Roman" w:hAnsi="Times New Roman" w:cs="Times New Roman"/>
          <w:color w:val="000000" w:themeColor="text1"/>
          <w:sz w:val="24"/>
          <w:szCs w:val="24"/>
        </w:rPr>
        <w:t>66 years</w:t>
      </w:r>
      <w:r w:rsidR="00E64938" w:rsidRPr="004611D2">
        <w:rPr>
          <w:rFonts w:ascii="Times New Roman" w:hAnsi="Times New Roman" w:cs="Times New Roman"/>
          <w:color w:val="000000" w:themeColor="text1"/>
          <w:sz w:val="24"/>
          <w:szCs w:val="24"/>
        </w:rPr>
        <w:t xml:space="preserve"> have experienced the changes in performance of business pre and post pandemic. This </w:t>
      </w:r>
      <w:r w:rsidR="00CF493C" w:rsidRPr="004611D2">
        <w:rPr>
          <w:rFonts w:ascii="Times New Roman" w:hAnsi="Times New Roman" w:cs="Times New Roman"/>
          <w:color w:val="000000" w:themeColor="text1"/>
          <w:sz w:val="24"/>
          <w:szCs w:val="24"/>
        </w:rPr>
        <w:t>research</w:t>
      </w:r>
      <w:r w:rsidR="00E64938" w:rsidRPr="004611D2">
        <w:rPr>
          <w:rFonts w:ascii="Times New Roman" w:hAnsi="Times New Roman" w:cs="Times New Roman"/>
          <w:color w:val="000000" w:themeColor="text1"/>
          <w:sz w:val="24"/>
          <w:szCs w:val="24"/>
        </w:rPr>
        <w:t xml:space="preserve"> </w:t>
      </w:r>
      <w:r w:rsidR="00852333">
        <w:rPr>
          <w:rFonts w:ascii="Times New Roman" w:hAnsi="Times New Roman" w:cs="Times New Roman"/>
          <w:color w:val="000000" w:themeColor="text1"/>
          <w:sz w:val="24"/>
          <w:szCs w:val="24"/>
        </w:rPr>
        <w:t xml:space="preserve">will be </w:t>
      </w:r>
      <w:r w:rsidR="00CF493C" w:rsidRPr="004611D2">
        <w:rPr>
          <w:rFonts w:ascii="Times New Roman" w:hAnsi="Times New Roman" w:cs="Times New Roman"/>
          <w:color w:val="000000" w:themeColor="text1"/>
          <w:sz w:val="24"/>
          <w:szCs w:val="24"/>
        </w:rPr>
        <w:t xml:space="preserve">conducted on these companies </w:t>
      </w:r>
      <w:r w:rsidR="00852333">
        <w:rPr>
          <w:rFonts w:ascii="Times New Roman" w:hAnsi="Times New Roman" w:cs="Times New Roman"/>
          <w:color w:val="000000" w:themeColor="text1"/>
          <w:sz w:val="24"/>
          <w:szCs w:val="24"/>
        </w:rPr>
        <w:t xml:space="preserve">which will show </w:t>
      </w:r>
      <w:r w:rsidR="00CF493C" w:rsidRPr="004611D2">
        <w:rPr>
          <w:rFonts w:ascii="Times New Roman" w:hAnsi="Times New Roman" w:cs="Times New Roman"/>
          <w:color w:val="000000" w:themeColor="text1"/>
          <w:sz w:val="24"/>
          <w:szCs w:val="24"/>
        </w:rPr>
        <w:t>the analysis of data derived from company financial statements, press release</w:t>
      </w:r>
      <w:r w:rsidR="00551BA8" w:rsidRPr="004611D2">
        <w:rPr>
          <w:rFonts w:ascii="Times New Roman" w:hAnsi="Times New Roman" w:cs="Times New Roman"/>
          <w:color w:val="000000" w:themeColor="text1"/>
          <w:sz w:val="24"/>
          <w:szCs w:val="24"/>
        </w:rPr>
        <w:t xml:space="preserve">, journal articles and commitments from UK government to </w:t>
      </w:r>
      <w:r w:rsidR="00CB562B" w:rsidRPr="004611D2">
        <w:rPr>
          <w:rFonts w:ascii="Times New Roman" w:hAnsi="Times New Roman" w:cs="Times New Roman"/>
          <w:color w:val="000000" w:themeColor="text1"/>
          <w:sz w:val="24"/>
          <w:szCs w:val="24"/>
        </w:rPr>
        <w:t>support the effected staff members and their family f</w:t>
      </w:r>
      <w:r w:rsidR="00A21E7E" w:rsidRPr="004611D2">
        <w:rPr>
          <w:rFonts w:ascii="Times New Roman" w:hAnsi="Times New Roman" w:cs="Times New Roman"/>
          <w:color w:val="000000" w:themeColor="text1"/>
          <w:sz w:val="24"/>
          <w:szCs w:val="24"/>
        </w:rPr>
        <w:t xml:space="preserve">rom the effects of pandemic. The study aims to showcase the </w:t>
      </w:r>
      <w:r w:rsidR="00DF4CAC" w:rsidRPr="004611D2">
        <w:rPr>
          <w:rFonts w:ascii="Times New Roman" w:hAnsi="Times New Roman" w:cs="Times New Roman"/>
          <w:b/>
          <w:bCs/>
          <w:color w:val="000000" w:themeColor="text1"/>
          <w:sz w:val="24"/>
          <w:szCs w:val="24"/>
        </w:rPr>
        <w:t>Opportunities</w:t>
      </w:r>
      <w:r w:rsidR="004C32D7" w:rsidRPr="004611D2">
        <w:rPr>
          <w:rFonts w:ascii="Times New Roman" w:hAnsi="Times New Roman" w:cs="Times New Roman"/>
          <w:b/>
          <w:bCs/>
          <w:color w:val="000000" w:themeColor="text1"/>
          <w:sz w:val="24"/>
          <w:szCs w:val="24"/>
        </w:rPr>
        <w:t xml:space="preserve"> for growth</w:t>
      </w:r>
      <w:r w:rsidR="004C32D7" w:rsidRPr="004611D2">
        <w:rPr>
          <w:rFonts w:ascii="Times New Roman" w:hAnsi="Times New Roman" w:cs="Times New Roman"/>
          <w:color w:val="000000" w:themeColor="text1"/>
          <w:sz w:val="24"/>
          <w:szCs w:val="24"/>
        </w:rPr>
        <w:t xml:space="preserve"> for Marriot Hotels </w:t>
      </w:r>
      <w:r w:rsidR="00DF4CAC" w:rsidRPr="004611D2">
        <w:rPr>
          <w:rFonts w:ascii="Times New Roman" w:hAnsi="Times New Roman" w:cs="Times New Roman"/>
          <w:color w:val="000000" w:themeColor="text1"/>
          <w:sz w:val="24"/>
          <w:szCs w:val="24"/>
        </w:rPr>
        <w:t xml:space="preserve">in U.K </w:t>
      </w:r>
      <w:r w:rsidR="00542A58" w:rsidRPr="004611D2">
        <w:rPr>
          <w:rFonts w:ascii="Times New Roman" w:hAnsi="Times New Roman" w:cs="Times New Roman"/>
          <w:color w:val="000000" w:themeColor="text1"/>
          <w:sz w:val="24"/>
          <w:szCs w:val="24"/>
        </w:rPr>
        <w:t xml:space="preserve">and potential for </w:t>
      </w:r>
      <w:r w:rsidR="00542A58" w:rsidRPr="004611D2">
        <w:rPr>
          <w:rFonts w:ascii="Times New Roman" w:hAnsi="Times New Roman" w:cs="Times New Roman"/>
          <w:b/>
          <w:bCs/>
          <w:color w:val="000000" w:themeColor="text1"/>
          <w:sz w:val="24"/>
          <w:szCs w:val="24"/>
        </w:rPr>
        <w:t>outsourcing the business operations</w:t>
      </w:r>
      <w:r w:rsidR="00542A58" w:rsidRPr="004611D2">
        <w:rPr>
          <w:rFonts w:ascii="Times New Roman" w:hAnsi="Times New Roman" w:cs="Times New Roman"/>
          <w:color w:val="000000" w:themeColor="text1"/>
          <w:sz w:val="24"/>
          <w:szCs w:val="24"/>
        </w:rPr>
        <w:t xml:space="preserve"> of Hyatt International </w:t>
      </w:r>
      <w:r w:rsidR="00167941" w:rsidRPr="004611D2">
        <w:rPr>
          <w:rFonts w:ascii="Times New Roman" w:hAnsi="Times New Roman" w:cs="Times New Roman"/>
          <w:color w:val="000000" w:themeColor="text1"/>
          <w:sz w:val="24"/>
          <w:szCs w:val="24"/>
        </w:rPr>
        <w:t xml:space="preserve">outside the regions of USA and Canada. Analysing the financial information of both of these companies </w:t>
      </w:r>
      <w:r w:rsidR="00AF0C34" w:rsidRPr="004611D2">
        <w:rPr>
          <w:rFonts w:ascii="Times New Roman" w:hAnsi="Times New Roman" w:cs="Times New Roman"/>
          <w:color w:val="000000" w:themeColor="text1"/>
          <w:sz w:val="24"/>
          <w:szCs w:val="24"/>
        </w:rPr>
        <w:t xml:space="preserve">is based on last </w:t>
      </w:r>
      <w:r w:rsidR="0093774B" w:rsidRPr="004611D2">
        <w:rPr>
          <w:rFonts w:ascii="Times New Roman" w:hAnsi="Times New Roman" w:cs="Times New Roman"/>
          <w:color w:val="000000" w:themeColor="text1"/>
          <w:sz w:val="24"/>
          <w:szCs w:val="24"/>
        </w:rPr>
        <w:t>3-year</w:t>
      </w:r>
      <w:r w:rsidR="00AF0C34" w:rsidRPr="004611D2">
        <w:rPr>
          <w:rFonts w:ascii="Times New Roman" w:hAnsi="Times New Roman" w:cs="Times New Roman"/>
          <w:color w:val="000000" w:themeColor="text1"/>
          <w:sz w:val="24"/>
          <w:szCs w:val="24"/>
        </w:rPr>
        <w:t xml:space="preserve"> data </w:t>
      </w:r>
      <w:r w:rsidR="00E21A16" w:rsidRPr="004611D2">
        <w:rPr>
          <w:rFonts w:ascii="Times New Roman" w:hAnsi="Times New Roman" w:cs="Times New Roman"/>
          <w:color w:val="000000" w:themeColor="text1"/>
          <w:sz w:val="24"/>
          <w:szCs w:val="24"/>
        </w:rPr>
        <w:t xml:space="preserve">and is compared to </w:t>
      </w:r>
      <w:r w:rsidR="0093774B" w:rsidRPr="004611D2">
        <w:rPr>
          <w:rFonts w:ascii="Times New Roman" w:hAnsi="Times New Roman" w:cs="Times New Roman"/>
          <w:color w:val="000000" w:themeColor="text1"/>
          <w:sz w:val="24"/>
          <w:szCs w:val="24"/>
        </w:rPr>
        <w:t>check the</w:t>
      </w:r>
      <w:r w:rsidR="00E21A16" w:rsidRPr="004611D2">
        <w:rPr>
          <w:rFonts w:ascii="Times New Roman" w:hAnsi="Times New Roman" w:cs="Times New Roman"/>
          <w:color w:val="000000" w:themeColor="text1"/>
          <w:sz w:val="24"/>
          <w:szCs w:val="24"/>
        </w:rPr>
        <w:t xml:space="preserve"> </w:t>
      </w:r>
      <w:r w:rsidR="00E21A16" w:rsidRPr="004611D2">
        <w:rPr>
          <w:rFonts w:ascii="Times New Roman" w:hAnsi="Times New Roman" w:cs="Times New Roman"/>
          <w:b/>
          <w:bCs/>
          <w:color w:val="000000" w:themeColor="text1"/>
          <w:sz w:val="24"/>
          <w:szCs w:val="24"/>
        </w:rPr>
        <w:t xml:space="preserve">market position, total revenue, </w:t>
      </w:r>
      <w:r w:rsidR="00AD51AA" w:rsidRPr="004611D2">
        <w:rPr>
          <w:rFonts w:ascii="Times New Roman" w:hAnsi="Times New Roman" w:cs="Times New Roman"/>
          <w:b/>
          <w:bCs/>
          <w:color w:val="000000" w:themeColor="text1"/>
          <w:sz w:val="24"/>
          <w:szCs w:val="24"/>
        </w:rPr>
        <w:t xml:space="preserve">business growth and </w:t>
      </w:r>
      <w:r w:rsidR="00852333" w:rsidRPr="004611D2">
        <w:rPr>
          <w:rFonts w:ascii="Times New Roman" w:hAnsi="Times New Roman" w:cs="Times New Roman"/>
          <w:b/>
          <w:bCs/>
          <w:color w:val="000000" w:themeColor="text1"/>
          <w:sz w:val="24"/>
          <w:szCs w:val="24"/>
        </w:rPr>
        <w:t>financial</w:t>
      </w:r>
      <w:r w:rsidR="00AD51AA" w:rsidRPr="004611D2">
        <w:rPr>
          <w:rFonts w:ascii="Times New Roman" w:hAnsi="Times New Roman" w:cs="Times New Roman"/>
          <w:b/>
          <w:bCs/>
          <w:color w:val="000000" w:themeColor="text1"/>
          <w:sz w:val="24"/>
          <w:szCs w:val="24"/>
        </w:rPr>
        <w:t xml:space="preserve"> commitment to corporate social responsibility.</w:t>
      </w:r>
    </w:p>
    <w:p w14:paraId="61887DD6"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44D75B1D"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F3F63B5"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C52082B"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73ED1D0"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53D2B25"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692AB190"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3DFFE074"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2916F3C5"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42C7CF52"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0F2AD2D3" w14:textId="77777777"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5594D3C6" w14:textId="77777777" w:rsidR="009178FC" w:rsidRDefault="009178FC" w:rsidP="009439BC">
      <w:pPr>
        <w:pStyle w:val="Heading1"/>
        <w:spacing w:line="360" w:lineRule="auto"/>
        <w:jc w:val="both"/>
        <w:rPr>
          <w:rFonts w:ascii="Times New Roman" w:eastAsiaTheme="minorHAnsi" w:hAnsi="Times New Roman" w:cs="Times New Roman"/>
          <w:color w:val="000000" w:themeColor="text1"/>
          <w:sz w:val="24"/>
          <w:szCs w:val="24"/>
        </w:rPr>
      </w:pPr>
    </w:p>
    <w:p w14:paraId="562F9DDB" w14:textId="77777777" w:rsidR="00852333" w:rsidRPr="00852333" w:rsidRDefault="00852333" w:rsidP="00852333"/>
    <w:p w14:paraId="416E4D1F" w14:textId="5AE8DC14" w:rsidR="00D809FE" w:rsidRPr="00852333" w:rsidRDefault="00852333" w:rsidP="009439BC">
      <w:pPr>
        <w:pStyle w:val="Heading1"/>
        <w:spacing w:line="360" w:lineRule="auto"/>
        <w:jc w:val="both"/>
        <w:rPr>
          <w:rFonts w:ascii="Times New Roman" w:hAnsi="Times New Roman" w:cs="Times New Roman"/>
          <w:b/>
          <w:color w:val="000000" w:themeColor="text1"/>
          <w:sz w:val="24"/>
          <w:szCs w:val="24"/>
        </w:rPr>
      </w:pPr>
      <w:bookmarkStart w:id="1" w:name="_Toc135133270"/>
      <w:r w:rsidRPr="00852333">
        <w:rPr>
          <w:rFonts w:ascii="Times New Roman" w:hAnsi="Times New Roman" w:cs="Times New Roman"/>
          <w:b/>
          <w:color w:val="000000" w:themeColor="text1"/>
          <w:sz w:val="24"/>
          <w:szCs w:val="24"/>
        </w:rPr>
        <w:lastRenderedPageBreak/>
        <w:t>Task</w:t>
      </w:r>
      <w:r w:rsidR="00DE110A" w:rsidRPr="00852333">
        <w:rPr>
          <w:rFonts w:ascii="Times New Roman" w:hAnsi="Times New Roman" w:cs="Times New Roman"/>
          <w:b/>
          <w:color w:val="000000" w:themeColor="text1"/>
          <w:sz w:val="24"/>
          <w:szCs w:val="24"/>
        </w:rPr>
        <w:t xml:space="preserve"> 1</w:t>
      </w:r>
      <w:r w:rsidR="00D809FE" w:rsidRPr="00852333">
        <w:rPr>
          <w:rFonts w:ascii="Times New Roman" w:hAnsi="Times New Roman" w:cs="Times New Roman"/>
          <w:b/>
          <w:color w:val="000000" w:themeColor="text1"/>
          <w:sz w:val="24"/>
          <w:szCs w:val="24"/>
        </w:rPr>
        <w:t>: Time Series analysis between Hyatt Hotels and Marriott International with an approach to financial management.</w:t>
      </w:r>
      <w:bookmarkEnd w:id="1"/>
    </w:p>
    <w:p w14:paraId="79FEF8E1" w14:textId="1137D030" w:rsidR="00D809FE" w:rsidRPr="004611D2" w:rsidRDefault="00D809FE" w:rsidP="009439BC">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4611D2">
        <w:rPr>
          <w:rFonts w:ascii="Times New Roman" w:hAnsi="Times New Roman" w:cs="Times New Roman"/>
          <w:b/>
          <w:bCs/>
          <w:color w:val="000000" w:themeColor="text1"/>
          <w:sz w:val="24"/>
          <w:szCs w:val="24"/>
        </w:rPr>
        <w:t>Total revenue</w:t>
      </w:r>
    </w:p>
    <w:tbl>
      <w:tblPr>
        <w:tblW w:w="5000" w:type="pct"/>
        <w:tblLook w:val="04A0" w:firstRow="1" w:lastRow="0" w:firstColumn="1" w:lastColumn="0" w:noHBand="0" w:noVBand="1"/>
      </w:tblPr>
      <w:tblGrid>
        <w:gridCol w:w="3610"/>
        <w:gridCol w:w="2696"/>
        <w:gridCol w:w="2936"/>
      </w:tblGrid>
      <w:tr w:rsidR="004611D2" w:rsidRPr="004611D2" w14:paraId="2BAD1E0D" w14:textId="77777777" w:rsidTr="003B7CE1">
        <w:trPr>
          <w:trHeight w:val="288"/>
        </w:trPr>
        <w:tc>
          <w:tcPr>
            <w:tcW w:w="2382" w:type="pct"/>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1816F215" w14:textId="012CE52C"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 xml:space="preserve">Total Revenue </w:t>
            </w:r>
            <w:r w:rsidR="00663013" w:rsidRPr="004611D2">
              <w:rPr>
                <w:rFonts w:ascii="Times New Roman" w:eastAsia="Times New Roman" w:hAnsi="Times New Roman" w:cs="Times New Roman"/>
                <w:b/>
                <w:bCs/>
                <w:color w:val="000000" w:themeColor="text1"/>
                <w:sz w:val="24"/>
                <w:szCs w:val="24"/>
                <w:lang w:eastAsia="en-IN"/>
              </w:rPr>
              <w:t>2022</w:t>
            </w:r>
          </w:p>
        </w:tc>
        <w:tc>
          <w:tcPr>
            <w:tcW w:w="1419" w:type="pct"/>
            <w:tcBorders>
              <w:top w:val="single" w:sz="4" w:space="0" w:color="auto"/>
              <w:left w:val="nil"/>
              <w:bottom w:val="single" w:sz="4" w:space="0" w:color="auto"/>
              <w:right w:val="single" w:sz="4" w:space="0" w:color="auto"/>
            </w:tcBorders>
            <w:shd w:val="clear" w:color="000000" w:fill="305496"/>
            <w:noWrap/>
            <w:vAlign w:val="bottom"/>
            <w:hideMark/>
          </w:tcPr>
          <w:p w14:paraId="4351D4F0" w14:textId="6CC390D5"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Hyatt Hotels</w:t>
            </w:r>
            <w:r w:rsidR="00852333">
              <w:rPr>
                <w:rFonts w:ascii="Times New Roman" w:eastAsia="Times New Roman" w:hAnsi="Times New Roman" w:cs="Times New Roman"/>
                <w:b/>
                <w:bCs/>
                <w:color w:val="000000" w:themeColor="text1"/>
                <w:sz w:val="24"/>
                <w:szCs w:val="24"/>
                <w:lang w:eastAsia="en-IN"/>
              </w:rPr>
              <w:t xml:space="preserve"> ($Millions)</w:t>
            </w:r>
          </w:p>
        </w:tc>
        <w:tc>
          <w:tcPr>
            <w:tcW w:w="1199" w:type="pct"/>
            <w:tcBorders>
              <w:top w:val="single" w:sz="4" w:space="0" w:color="auto"/>
              <w:left w:val="nil"/>
              <w:bottom w:val="single" w:sz="4" w:space="0" w:color="auto"/>
              <w:right w:val="single" w:sz="4" w:space="0" w:color="auto"/>
            </w:tcBorders>
            <w:shd w:val="clear" w:color="000000" w:fill="305496"/>
            <w:noWrap/>
            <w:vAlign w:val="bottom"/>
            <w:hideMark/>
          </w:tcPr>
          <w:p w14:paraId="3562D5B4" w14:textId="0B0B30D8"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Marriot Hotels</w:t>
            </w:r>
            <w:r w:rsidR="00852333">
              <w:rPr>
                <w:rFonts w:ascii="Times New Roman" w:eastAsia="Times New Roman" w:hAnsi="Times New Roman" w:cs="Times New Roman"/>
                <w:b/>
                <w:bCs/>
                <w:color w:val="000000" w:themeColor="text1"/>
                <w:sz w:val="24"/>
                <w:szCs w:val="24"/>
                <w:lang w:eastAsia="en-IN"/>
              </w:rPr>
              <w:t xml:space="preserve"> ($Millions)</w:t>
            </w:r>
          </w:p>
        </w:tc>
      </w:tr>
      <w:tr w:rsidR="004611D2" w:rsidRPr="004611D2" w14:paraId="7BA6AAA4"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2B66B363"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Owned and lease </w:t>
            </w:r>
          </w:p>
        </w:tc>
        <w:tc>
          <w:tcPr>
            <w:tcW w:w="1419" w:type="pct"/>
            <w:tcBorders>
              <w:top w:val="nil"/>
              <w:left w:val="nil"/>
              <w:bottom w:val="single" w:sz="4" w:space="0" w:color="auto"/>
              <w:right w:val="single" w:sz="4" w:space="0" w:color="auto"/>
            </w:tcBorders>
            <w:shd w:val="clear" w:color="000000" w:fill="BFBFBF"/>
            <w:noWrap/>
            <w:vAlign w:val="bottom"/>
            <w:hideMark/>
          </w:tcPr>
          <w:p w14:paraId="1DFCAE90"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1235</w:t>
            </w:r>
          </w:p>
        </w:tc>
        <w:tc>
          <w:tcPr>
            <w:tcW w:w="1199" w:type="pct"/>
            <w:tcBorders>
              <w:top w:val="nil"/>
              <w:left w:val="nil"/>
              <w:bottom w:val="single" w:sz="4" w:space="0" w:color="auto"/>
              <w:right w:val="single" w:sz="4" w:space="0" w:color="auto"/>
            </w:tcBorders>
            <w:shd w:val="clear" w:color="000000" w:fill="BFBFBF"/>
            <w:noWrap/>
            <w:vAlign w:val="bottom"/>
            <w:hideMark/>
          </w:tcPr>
          <w:p w14:paraId="01C19CBD"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1367</w:t>
            </w:r>
          </w:p>
        </w:tc>
      </w:tr>
      <w:tr w:rsidR="004611D2" w:rsidRPr="004611D2" w14:paraId="58DB17B2"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43ED4752"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Net Fee revenue </w:t>
            </w:r>
          </w:p>
        </w:tc>
        <w:tc>
          <w:tcPr>
            <w:tcW w:w="1419" w:type="pct"/>
            <w:tcBorders>
              <w:top w:val="nil"/>
              <w:left w:val="nil"/>
              <w:bottom w:val="single" w:sz="4" w:space="0" w:color="auto"/>
              <w:right w:val="single" w:sz="4" w:space="0" w:color="auto"/>
            </w:tcBorders>
            <w:shd w:val="clear" w:color="000000" w:fill="BFBFBF"/>
            <w:noWrap/>
            <w:vAlign w:val="bottom"/>
            <w:hideMark/>
          </w:tcPr>
          <w:p w14:paraId="00D5FB5F"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777</w:t>
            </w:r>
          </w:p>
        </w:tc>
        <w:tc>
          <w:tcPr>
            <w:tcW w:w="1199" w:type="pct"/>
            <w:tcBorders>
              <w:top w:val="nil"/>
              <w:left w:val="nil"/>
              <w:bottom w:val="single" w:sz="4" w:space="0" w:color="auto"/>
              <w:right w:val="single" w:sz="4" w:space="0" w:color="auto"/>
            </w:tcBorders>
            <w:shd w:val="clear" w:color="000000" w:fill="BFBFBF"/>
            <w:noWrap/>
            <w:vAlign w:val="bottom"/>
            <w:hideMark/>
          </w:tcPr>
          <w:p w14:paraId="2C19122D"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3989</w:t>
            </w:r>
          </w:p>
        </w:tc>
      </w:tr>
      <w:tr w:rsidR="004611D2" w:rsidRPr="004611D2" w14:paraId="1725A268"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6828FAB7"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Cost reimbursement revenue</w:t>
            </w:r>
          </w:p>
        </w:tc>
        <w:tc>
          <w:tcPr>
            <w:tcW w:w="1419" w:type="pct"/>
            <w:tcBorders>
              <w:top w:val="nil"/>
              <w:left w:val="nil"/>
              <w:bottom w:val="single" w:sz="4" w:space="0" w:color="auto"/>
              <w:right w:val="single" w:sz="4" w:space="0" w:color="auto"/>
            </w:tcBorders>
            <w:shd w:val="clear" w:color="000000" w:fill="BFBFBF"/>
            <w:noWrap/>
            <w:vAlign w:val="bottom"/>
            <w:hideMark/>
          </w:tcPr>
          <w:p w14:paraId="072727FC"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2620</w:t>
            </w:r>
          </w:p>
        </w:tc>
        <w:tc>
          <w:tcPr>
            <w:tcW w:w="1199" w:type="pct"/>
            <w:tcBorders>
              <w:top w:val="nil"/>
              <w:left w:val="nil"/>
              <w:bottom w:val="single" w:sz="4" w:space="0" w:color="auto"/>
              <w:right w:val="single" w:sz="4" w:space="0" w:color="auto"/>
            </w:tcBorders>
            <w:shd w:val="clear" w:color="000000" w:fill="BFBFBF"/>
            <w:noWrap/>
            <w:vAlign w:val="bottom"/>
            <w:hideMark/>
          </w:tcPr>
          <w:p w14:paraId="04359870"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15417</w:t>
            </w:r>
          </w:p>
        </w:tc>
      </w:tr>
      <w:tr w:rsidR="004611D2" w:rsidRPr="004611D2" w14:paraId="18F1E89D"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19D43F95"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Other Revenues</w:t>
            </w:r>
          </w:p>
        </w:tc>
        <w:tc>
          <w:tcPr>
            <w:tcW w:w="1419" w:type="pct"/>
            <w:tcBorders>
              <w:top w:val="nil"/>
              <w:left w:val="nil"/>
              <w:bottom w:val="single" w:sz="4" w:space="0" w:color="auto"/>
              <w:right w:val="single" w:sz="4" w:space="0" w:color="auto"/>
            </w:tcBorders>
            <w:shd w:val="clear" w:color="000000" w:fill="BFBFBF"/>
            <w:noWrap/>
            <w:vAlign w:val="bottom"/>
            <w:hideMark/>
          </w:tcPr>
          <w:p w14:paraId="7E97FBC2"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1259</w:t>
            </w:r>
          </w:p>
        </w:tc>
        <w:tc>
          <w:tcPr>
            <w:tcW w:w="1199" w:type="pct"/>
            <w:tcBorders>
              <w:top w:val="nil"/>
              <w:left w:val="nil"/>
              <w:bottom w:val="single" w:sz="4" w:space="0" w:color="auto"/>
              <w:right w:val="single" w:sz="4" w:space="0" w:color="auto"/>
            </w:tcBorders>
            <w:shd w:val="clear" w:color="000000" w:fill="BFBFBF"/>
            <w:noWrap/>
            <w:vAlign w:val="bottom"/>
            <w:hideMark/>
          </w:tcPr>
          <w:p w14:paraId="27A2505E"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0</w:t>
            </w:r>
          </w:p>
        </w:tc>
      </w:tr>
      <w:tr w:rsidR="004611D2" w:rsidRPr="004611D2" w14:paraId="7DFE9C1E"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137586EF"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Total revenue</w:t>
            </w:r>
          </w:p>
        </w:tc>
        <w:tc>
          <w:tcPr>
            <w:tcW w:w="1419" w:type="pct"/>
            <w:tcBorders>
              <w:top w:val="nil"/>
              <w:left w:val="nil"/>
              <w:bottom w:val="single" w:sz="4" w:space="0" w:color="auto"/>
              <w:right w:val="single" w:sz="4" w:space="0" w:color="auto"/>
            </w:tcBorders>
            <w:shd w:val="clear" w:color="000000" w:fill="BFBFBF"/>
            <w:noWrap/>
            <w:vAlign w:val="bottom"/>
            <w:hideMark/>
          </w:tcPr>
          <w:p w14:paraId="1EC645A2"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5891</w:t>
            </w:r>
          </w:p>
        </w:tc>
        <w:tc>
          <w:tcPr>
            <w:tcW w:w="1199" w:type="pct"/>
            <w:tcBorders>
              <w:top w:val="nil"/>
              <w:left w:val="nil"/>
              <w:bottom w:val="single" w:sz="4" w:space="0" w:color="auto"/>
              <w:right w:val="single" w:sz="4" w:space="0" w:color="auto"/>
            </w:tcBorders>
            <w:shd w:val="clear" w:color="000000" w:fill="BFBFBF"/>
            <w:noWrap/>
            <w:vAlign w:val="bottom"/>
            <w:hideMark/>
          </w:tcPr>
          <w:p w14:paraId="376A2447"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20773</w:t>
            </w:r>
          </w:p>
        </w:tc>
      </w:tr>
      <w:tr w:rsidR="004611D2" w:rsidRPr="004611D2" w14:paraId="1B83FD66" w14:textId="77777777" w:rsidTr="003B7CE1">
        <w:trPr>
          <w:trHeight w:val="288"/>
        </w:trPr>
        <w:tc>
          <w:tcPr>
            <w:tcW w:w="2382" w:type="pct"/>
            <w:tcBorders>
              <w:top w:val="nil"/>
              <w:left w:val="nil"/>
              <w:bottom w:val="nil"/>
              <w:right w:val="nil"/>
            </w:tcBorders>
            <w:shd w:val="clear" w:color="auto" w:fill="auto"/>
            <w:noWrap/>
            <w:vAlign w:val="bottom"/>
            <w:hideMark/>
          </w:tcPr>
          <w:p w14:paraId="0F3DA376" w14:textId="77777777" w:rsidR="003B7CE1"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p>
          <w:p w14:paraId="2BB8336B" w14:textId="3C3FE914" w:rsidR="007E4BEA" w:rsidRPr="004611D2" w:rsidRDefault="007E4BEA" w:rsidP="007E4BEA">
            <w:pPr>
              <w:spacing w:after="0" w:line="36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Table 1: Year 2022 Total Revenue</w:t>
            </w:r>
          </w:p>
        </w:tc>
        <w:tc>
          <w:tcPr>
            <w:tcW w:w="1419" w:type="pct"/>
            <w:tcBorders>
              <w:top w:val="nil"/>
              <w:left w:val="nil"/>
              <w:bottom w:val="nil"/>
              <w:right w:val="nil"/>
            </w:tcBorders>
            <w:shd w:val="clear" w:color="auto" w:fill="auto"/>
            <w:noWrap/>
            <w:vAlign w:val="bottom"/>
            <w:hideMark/>
          </w:tcPr>
          <w:p w14:paraId="549967E9"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p>
        </w:tc>
        <w:tc>
          <w:tcPr>
            <w:tcW w:w="1199" w:type="pct"/>
            <w:tcBorders>
              <w:top w:val="nil"/>
              <w:left w:val="nil"/>
              <w:bottom w:val="nil"/>
              <w:right w:val="nil"/>
            </w:tcBorders>
            <w:shd w:val="clear" w:color="auto" w:fill="auto"/>
            <w:noWrap/>
            <w:vAlign w:val="bottom"/>
            <w:hideMark/>
          </w:tcPr>
          <w:p w14:paraId="1C343FE5"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p>
        </w:tc>
      </w:tr>
      <w:tr w:rsidR="004611D2" w:rsidRPr="004611D2" w14:paraId="7E4E3775" w14:textId="77777777" w:rsidTr="003B7CE1">
        <w:trPr>
          <w:trHeight w:val="288"/>
        </w:trPr>
        <w:tc>
          <w:tcPr>
            <w:tcW w:w="2382" w:type="pct"/>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319CF74A" w14:textId="0A3F9D6F"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 xml:space="preserve">Total Revenue </w:t>
            </w:r>
            <w:r w:rsidR="00663013" w:rsidRPr="004611D2">
              <w:rPr>
                <w:rFonts w:ascii="Times New Roman" w:eastAsia="Times New Roman" w:hAnsi="Times New Roman" w:cs="Times New Roman"/>
                <w:b/>
                <w:bCs/>
                <w:color w:val="000000" w:themeColor="text1"/>
                <w:sz w:val="24"/>
                <w:szCs w:val="24"/>
                <w:lang w:eastAsia="en-IN"/>
              </w:rPr>
              <w:t>2021</w:t>
            </w:r>
          </w:p>
        </w:tc>
        <w:tc>
          <w:tcPr>
            <w:tcW w:w="1419" w:type="pct"/>
            <w:tcBorders>
              <w:top w:val="single" w:sz="4" w:space="0" w:color="auto"/>
              <w:left w:val="nil"/>
              <w:bottom w:val="single" w:sz="4" w:space="0" w:color="auto"/>
              <w:right w:val="single" w:sz="4" w:space="0" w:color="auto"/>
            </w:tcBorders>
            <w:shd w:val="clear" w:color="000000" w:fill="305496"/>
            <w:noWrap/>
            <w:vAlign w:val="bottom"/>
            <w:hideMark/>
          </w:tcPr>
          <w:p w14:paraId="6DC7A56D" w14:textId="66F06DDF"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Hyatt Hotels</w:t>
            </w:r>
            <w:r w:rsidR="00852333">
              <w:rPr>
                <w:rFonts w:ascii="Times New Roman" w:eastAsia="Times New Roman" w:hAnsi="Times New Roman" w:cs="Times New Roman"/>
                <w:b/>
                <w:bCs/>
                <w:color w:val="000000" w:themeColor="text1"/>
                <w:sz w:val="24"/>
                <w:szCs w:val="24"/>
                <w:lang w:eastAsia="en-IN"/>
              </w:rPr>
              <w:t xml:space="preserve"> ($Millions)</w:t>
            </w:r>
          </w:p>
        </w:tc>
        <w:tc>
          <w:tcPr>
            <w:tcW w:w="1199" w:type="pct"/>
            <w:tcBorders>
              <w:top w:val="single" w:sz="4" w:space="0" w:color="auto"/>
              <w:left w:val="nil"/>
              <w:bottom w:val="single" w:sz="4" w:space="0" w:color="auto"/>
              <w:right w:val="single" w:sz="4" w:space="0" w:color="auto"/>
            </w:tcBorders>
            <w:shd w:val="clear" w:color="000000" w:fill="305496"/>
            <w:noWrap/>
            <w:vAlign w:val="bottom"/>
            <w:hideMark/>
          </w:tcPr>
          <w:p w14:paraId="1F2234BF" w14:textId="0315BA8C"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Marriot Hotels</w:t>
            </w:r>
            <w:r w:rsidR="00852333">
              <w:rPr>
                <w:rFonts w:ascii="Times New Roman" w:eastAsia="Times New Roman" w:hAnsi="Times New Roman" w:cs="Times New Roman"/>
                <w:b/>
                <w:bCs/>
                <w:color w:val="000000" w:themeColor="text1"/>
                <w:sz w:val="24"/>
                <w:szCs w:val="24"/>
                <w:lang w:eastAsia="en-IN"/>
              </w:rPr>
              <w:t xml:space="preserve"> ($Millions)</w:t>
            </w:r>
          </w:p>
        </w:tc>
      </w:tr>
      <w:tr w:rsidR="004611D2" w:rsidRPr="004611D2" w14:paraId="49F59302"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19B28CED"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Owned and lease </w:t>
            </w:r>
          </w:p>
        </w:tc>
        <w:tc>
          <w:tcPr>
            <w:tcW w:w="1419" w:type="pct"/>
            <w:tcBorders>
              <w:top w:val="nil"/>
              <w:left w:val="nil"/>
              <w:bottom w:val="single" w:sz="4" w:space="0" w:color="auto"/>
              <w:right w:val="single" w:sz="4" w:space="0" w:color="auto"/>
            </w:tcBorders>
            <w:shd w:val="clear" w:color="000000" w:fill="BFBFBF"/>
            <w:noWrap/>
            <w:vAlign w:val="bottom"/>
            <w:hideMark/>
          </w:tcPr>
          <w:p w14:paraId="71D518AA"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838</w:t>
            </w:r>
          </w:p>
        </w:tc>
        <w:tc>
          <w:tcPr>
            <w:tcW w:w="1199" w:type="pct"/>
            <w:tcBorders>
              <w:top w:val="nil"/>
              <w:left w:val="nil"/>
              <w:bottom w:val="single" w:sz="4" w:space="0" w:color="auto"/>
              <w:right w:val="single" w:sz="4" w:space="0" w:color="auto"/>
            </w:tcBorders>
            <w:shd w:val="clear" w:color="000000" w:fill="BFBFBF"/>
            <w:noWrap/>
            <w:vAlign w:val="bottom"/>
            <w:hideMark/>
          </w:tcPr>
          <w:p w14:paraId="17203748"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796</w:t>
            </w:r>
          </w:p>
        </w:tc>
      </w:tr>
      <w:tr w:rsidR="004611D2" w:rsidRPr="004611D2" w14:paraId="77AFFAC9"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6D158300"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Net Fee revenue </w:t>
            </w:r>
          </w:p>
        </w:tc>
        <w:tc>
          <w:tcPr>
            <w:tcW w:w="1419" w:type="pct"/>
            <w:tcBorders>
              <w:top w:val="nil"/>
              <w:left w:val="nil"/>
              <w:bottom w:val="single" w:sz="4" w:space="0" w:color="auto"/>
              <w:right w:val="single" w:sz="4" w:space="0" w:color="auto"/>
            </w:tcBorders>
            <w:shd w:val="clear" w:color="000000" w:fill="BFBFBF"/>
            <w:noWrap/>
            <w:vAlign w:val="bottom"/>
            <w:hideMark/>
          </w:tcPr>
          <w:p w14:paraId="6D4F7795"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383</w:t>
            </w:r>
          </w:p>
        </w:tc>
        <w:tc>
          <w:tcPr>
            <w:tcW w:w="1199" w:type="pct"/>
            <w:tcBorders>
              <w:top w:val="nil"/>
              <w:left w:val="nil"/>
              <w:bottom w:val="single" w:sz="4" w:space="0" w:color="auto"/>
              <w:right w:val="single" w:sz="4" w:space="0" w:color="auto"/>
            </w:tcBorders>
            <w:shd w:val="clear" w:color="000000" w:fill="BFBFBF"/>
            <w:noWrap/>
            <w:vAlign w:val="bottom"/>
            <w:hideMark/>
          </w:tcPr>
          <w:p w14:paraId="1CAB6E37"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2619</w:t>
            </w:r>
          </w:p>
        </w:tc>
      </w:tr>
      <w:tr w:rsidR="004611D2" w:rsidRPr="004611D2" w14:paraId="6C49656A"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3534E3D0"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Cost reimbursement revenue</w:t>
            </w:r>
          </w:p>
        </w:tc>
        <w:tc>
          <w:tcPr>
            <w:tcW w:w="1419" w:type="pct"/>
            <w:tcBorders>
              <w:top w:val="nil"/>
              <w:left w:val="nil"/>
              <w:bottom w:val="single" w:sz="4" w:space="0" w:color="auto"/>
              <w:right w:val="single" w:sz="4" w:space="0" w:color="auto"/>
            </w:tcBorders>
            <w:shd w:val="clear" w:color="000000" w:fill="BFBFBF"/>
            <w:noWrap/>
            <w:vAlign w:val="bottom"/>
            <w:hideMark/>
          </w:tcPr>
          <w:p w14:paraId="49146087"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1583</w:t>
            </w:r>
          </w:p>
        </w:tc>
        <w:tc>
          <w:tcPr>
            <w:tcW w:w="1199" w:type="pct"/>
            <w:tcBorders>
              <w:top w:val="nil"/>
              <w:left w:val="nil"/>
              <w:bottom w:val="single" w:sz="4" w:space="0" w:color="auto"/>
              <w:right w:val="single" w:sz="4" w:space="0" w:color="auto"/>
            </w:tcBorders>
            <w:shd w:val="clear" w:color="000000" w:fill="BFBFBF"/>
            <w:noWrap/>
            <w:vAlign w:val="bottom"/>
            <w:hideMark/>
          </w:tcPr>
          <w:p w14:paraId="2DC7FD33"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10442</w:t>
            </w:r>
          </w:p>
        </w:tc>
      </w:tr>
      <w:tr w:rsidR="004611D2" w:rsidRPr="004611D2" w14:paraId="4F42A4D8"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56C4962F"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Other Revenues</w:t>
            </w:r>
          </w:p>
        </w:tc>
        <w:tc>
          <w:tcPr>
            <w:tcW w:w="1419" w:type="pct"/>
            <w:tcBorders>
              <w:top w:val="nil"/>
              <w:left w:val="nil"/>
              <w:bottom w:val="single" w:sz="4" w:space="0" w:color="auto"/>
              <w:right w:val="single" w:sz="4" w:space="0" w:color="auto"/>
            </w:tcBorders>
            <w:shd w:val="clear" w:color="000000" w:fill="BFBFBF"/>
            <w:noWrap/>
            <w:vAlign w:val="bottom"/>
            <w:hideMark/>
          </w:tcPr>
          <w:p w14:paraId="4EC25A85"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224</w:t>
            </w:r>
          </w:p>
        </w:tc>
        <w:tc>
          <w:tcPr>
            <w:tcW w:w="1199" w:type="pct"/>
            <w:tcBorders>
              <w:top w:val="nil"/>
              <w:left w:val="nil"/>
              <w:bottom w:val="single" w:sz="4" w:space="0" w:color="auto"/>
              <w:right w:val="single" w:sz="4" w:space="0" w:color="auto"/>
            </w:tcBorders>
            <w:shd w:val="clear" w:color="000000" w:fill="BFBFBF"/>
            <w:noWrap/>
            <w:vAlign w:val="bottom"/>
            <w:hideMark/>
          </w:tcPr>
          <w:p w14:paraId="11178B2B"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0</w:t>
            </w:r>
          </w:p>
        </w:tc>
      </w:tr>
      <w:tr w:rsidR="004611D2" w:rsidRPr="004611D2" w14:paraId="4FAABFF2"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4ABAE376"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Total revenue</w:t>
            </w:r>
          </w:p>
        </w:tc>
        <w:tc>
          <w:tcPr>
            <w:tcW w:w="1419" w:type="pct"/>
            <w:tcBorders>
              <w:top w:val="nil"/>
              <w:left w:val="nil"/>
              <w:bottom w:val="single" w:sz="4" w:space="0" w:color="auto"/>
              <w:right w:val="single" w:sz="4" w:space="0" w:color="auto"/>
            </w:tcBorders>
            <w:shd w:val="clear" w:color="000000" w:fill="BFBFBF"/>
            <w:noWrap/>
            <w:vAlign w:val="bottom"/>
            <w:hideMark/>
          </w:tcPr>
          <w:p w14:paraId="7EB4FC68"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3028</w:t>
            </w:r>
          </w:p>
        </w:tc>
        <w:tc>
          <w:tcPr>
            <w:tcW w:w="1199" w:type="pct"/>
            <w:tcBorders>
              <w:top w:val="nil"/>
              <w:left w:val="nil"/>
              <w:bottom w:val="single" w:sz="4" w:space="0" w:color="auto"/>
              <w:right w:val="single" w:sz="4" w:space="0" w:color="auto"/>
            </w:tcBorders>
            <w:shd w:val="clear" w:color="000000" w:fill="BFBFBF"/>
            <w:noWrap/>
            <w:vAlign w:val="bottom"/>
            <w:hideMark/>
          </w:tcPr>
          <w:p w14:paraId="00441A1F"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13857</w:t>
            </w:r>
          </w:p>
        </w:tc>
      </w:tr>
      <w:tr w:rsidR="004611D2" w:rsidRPr="004611D2" w14:paraId="4ACC23DF" w14:textId="77777777" w:rsidTr="003B7CE1">
        <w:trPr>
          <w:trHeight w:val="288"/>
        </w:trPr>
        <w:tc>
          <w:tcPr>
            <w:tcW w:w="2382" w:type="pct"/>
            <w:tcBorders>
              <w:top w:val="nil"/>
              <w:left w:val="nil"/>
              <w:bottom w:val="nil"/>
              <w:right w:val="nil"/>
            </w:tcBorders>
            <w:shd w:val="clear" w:color="auto" w:fill="auto"/>
            <w:noWrap/>
            <w:vAlign w:val="bottom"/>
            <w:hideMark/>
          </w:tcPr>
          <w:p w14:paraId="4F6F36EB" w14:textId="77777777" w:rsidR="003B7CE1"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p>
          <w:p w14:paraId="649298F4" w14:textId="0AD2012B" w:rsidR="007E4BEA" w:rsidRPr="004611D2" w:rsidRDefault="007E4BEA" w:rsidP="009439BC">
            <w:pPr>
              <w:spacing w:after="0" w:line="36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Table 2: Year 2021 Total Revenue</w:t>
            </w:r>
          </w:p>
        </w:tc>
        <w:tc>
          <w:tcPr>
            <w:tcW w:w="1419" w:type="pct"/>
            <w:tcBorders>
              <w:top w:val="nil"/>
              <w:left w:val="nil"/>
              <w:bottom w:val="nil"/>
              <w:right w:val="nil"/>
            </w:tcBorders>
            <w:shd w:val="clear" w:color="auto" w:fill="auto"/>
            <w:noWrap/>
            <w:vAlign w:val="bottom"/>
            <w:hideMark/>
          </w:tcPr>
          <w:p w14:paraId="6702C266"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p>
        </w:tc>
        <w:tc>
          <w:tcPr>
            <w:tcW w:w="1199" w:type="pct"/>
            <w:tcBorders>
              <w:top w:val="nil"/>
              <w:left w:val="nil"/>
              <w:bottom w:val="nil"/>
              <w:right w:val="nil"/>
            </w:tcBorders>
            <w:shd w:val="clear" w:color="auto" w:fill="auto"/>
            <w:noWrap/>
            <w:vAlign w:val="bottom"/>
            <w:hideMark/>
          </w:tcPr>
          <w:p w14:paraId="6FE8A343"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p>
        </w:tc>
      </w:tr>
      <w:tr w:rsidR="004611D2" w:rsidRPr="004611D2" w14:paraId="20D3E843" w14:textId="77777777" w:rsidTr="003B7CE1">
        <w:trPr>
          <w:trHeight w:val="288"/>
        </w:trPr>
        <w:tc>
          <w:tcPr>
            <w:tcW w:w="2382" w:type="pct"/>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1488F675" w14:textId="73A06369"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 xml:space="preserve">Total Revenue </w:t>
            </w:r>
            <w:r w:rsidR="00663013" w:rsidRPr="004611D2">
              <w:rPr>
                <w:rFonts w:ascii="Times New Roman" w:eastAsia="Times New Roman" w:hAnsi="Times New Roman" w:cs="Times New Roman"/>
                <w:b/>
                <w:bCs/>
                <w:color w:val="000000" w:themeColor="text1"/>
                <w:sz w:val="24"/>
                <w:szCs w:val="24"/>
                <w:lang w:eastAsia="en-IN"/>
              </w:rPr>
              <w:t>2021</w:t>
            </w:r>
          </w:p>
        </w:tc>
        <w:tc>
          <w:tcPr>
            <w:tcW w:w="1419" w:type="pct"/>
            <w:tcBorders>
              <w:top w:val="single" w:sz="4" w:space="0" w:color="auto"/>
              <w:left w:val="nil"/>
              <w:bottom w:val="single" w:sz="4" w:space="0" w:color="auto"/>
              <w:right w:val="single" w:sz="4" w:space="0" w:color="auto"/>
            </w:tcBorders>
            <w:shd w:val="clear" w:color="000000" w:fill="305496"/>
            <w:noWrap/>
            <w:vAlign w:val="bottom"/>
            <w:hideMark/>
          </w:tcPr>
          <w:p w14:paraId="6563B52D" w14:textId="328DD4CA"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Hyatt Hotels</w:t>
            </w:r>
            <w:r w:rsidR="00852333">
              <w:rPr>
                <w:rFonts w:ascii="Times New Roman" w:eastAsia="Times New Roman" w:hAnsi="Times New Roman" w:cs="Times New Roman"/>
                <w:b/>
                <w:bCs/>
                <w:color w:val="000000" w:themeColor="text1"/>
                <w:sz w:val="24"/>
                <w:szCs w:val="24"/>
                <w:lang w:eastAsia="en-IN"/>
              </w:rPr>
              <w:t xml:space="preserve"> ($Millions)</w:t>
            </w:r>
          </w:p>
        </w:tc>
        <w:tc>
          <w:tcPr>
            <w:tcW w:w="1199" w:type="pct"/>
            <w:tcBorders>
              <w:top w:val="single" w:sz="4" w:space="0" w:color="auto"/>
              <w:left w:val="nil"/>
              <w:bottom w:val="single" w:sz="4" w:space="0" w:color="auto"/>
              <w:right w:val="single" w:sz="4" w:space="0" w:color="auto"/>
            </w:tcBorders>
            <w:shd w:val="clear" w:color="000000" w:fill="305496"/>
            <w:noWrap/>
            <w:vAlign w:val="bottom"/>
            <w:hideMark/>
          </w:tcPr>
          <w:p w14:paraId="3D2A74E9" w14:textId="703C75C7" w:rsidR="003B7CE1" w:rsidRPr="004611D2" w:rsidRDefault="003B7CE1" w:rsidP="009439BC">
            <w:pPr>
              <w:spacing w:after="0" w:line="360" w:lineRule="auto"/>
              <w:jc w:val="both"/>
              <w:rPr>
                <w:rFonts w:ascii="Times New Roman" w:eastAsia="Times New Roman" w:hAnsi="Times New Roman" w:cs="Times New Roman"/>
                <w:b/>
                <w:bCs/>
                <w:color w:val="000000" w:themeColor="text1"/>
                <w:sz w:val="24"/>
                <w:szCs w:val="24"/>
                <w:lang w:eastAsia="en-IN"/>
              </w:rPr>
            </w:pPr>
            <w:r w:rsidRPr="004611D2">
              <w:rPr>
                <w:rFonts w:ascii="Times New Roman" w:eastAsia="Times New Roman" w:hAnsi="Times New Roman" w:cs="Times New Roman"/>
                <w:b/>
                <w:bCs/>
                <w:color w:val="000000" w:themeColor="text1"/>
                <w:sz w:val="24"/>
                <w:szCs w:val="24"/>
                <w:lang w:eastAsia="en-IN"/>
              </w:rPr>
              <w:t>Marriot Hotels</w:t>
            </w:r>
            <w:r w:rsidR="00852333">
              <w:rPr>
                <w:rFonts w:ascii="Times New Roman" w:eastAsia="Times New Roman" w:hAnsi="Times New Roman" w:cs="Times New Roman"/>
                <w:b/>
                <w:bCs/>
                <w:color w:val="000000" w:themeColor="text1"/>
                <w:sz w:val="24"/>
                <w:szCs w:val="24"/>
                <w:lang w:eastAsia="en-IN"/>
              </w:rPr>
              <w:t xml:space="preserve"> ($Millions)</w:t>
            </w:r>
          </w:p>
        </w:tc>
      </w:tr>
      <w:tr w:rsidR="004611D2" w:rsidRPr="004611D2" w14:paraId="09823992"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7C820F1A"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Owned and lease </w:t>
            </w:r>
          </w:p>
        </w:tc>
        <w:tc>
          <w:tcPr>
            <w:tcW w:w="1419" w:type="pct"/>
            <w:tcBorders>
              <w:top w:val="nil"/>
              <w:left w:val="nil"/>
              <w:bottom w:val="single" w:sz="4" w:space="0" w:color="auto"/>
              <w:right w:val="single" w:sz="4" w:space="0" w:color="auto"/>
            </w:tcBorders>
            <w:shd w:val="clear" w:color="000000" w:fill="BFBFBF"/>
            <w:noWrap/>
            <w:vAlign w:val="bottom"/>
            <w:hideMark/>
          </w:tcPr>
          <w:p w14:paraId="248A6490"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513</w:t>
            </w:r>
          </w:p>
        </w:tc>
        <w:tc>
          <w:tcPr>
            <w:tcW w:w="1199" w:type="pct"/>
            <w:tcBorders>
              <w:top w:val="nil"/>
              <w:left w:val="nil"/>
              <w:bottom w:val="single" w:sz="4" w:space="0" w:color="auto"/>
              <w:right w:val="single" w:sz="4" w:space="0" w:color="auto"/>
            </w:tcBorders>
            <w:shd w:val="clear" w:color="000000" w:fill="BFBFBF"/>
            <w:noWrap/>
            <w:vAlign w:val="bottom"/>
            <w:hideMark/>
          </w:tcPr>
          <w:p w14:paraId="6C40B590"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568</w:t>
            </w:r>
          </w:p>
        </w:tc>
      </w:tr>
      <w:tr w:rsidR="004611D2" w:rsidRPr="004611D2" w14:paraId="04E30F3D"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63E74B03"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Net Fee revenue </w:t>
            </w:r>
          </w:p>
        </w:tc>
        <w:tc>
          <w:tcPr>
            <w:tcW w:w="1419" w:type="pct"/>
            <w:tcBorders>
              <w:top w:val="nil"/>
              <w:left w:val="nil"/>
              <w:bottom w:val="single" w:sz="4" w:space="0" w:color="auto"/>
              <w:right w:val="single" w:sz="4" w:space="0" w:color="auto"/>
            </w:tcBorders>
            <w:shd w:val="clear" w:color="000000" w:fill="BFBFBF"/>
            <w:noWrap/>
            <w:vAlign w:val="bottom"/>
            <w:hideMark/>
          </w:tcPr>
          <w:p w14:paraId="3B359C0A"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209</w:t>
            </w:r>
          </w:p>
        </w:tc>
        <w:tc>
          <w:tcPr>
            <w:tcW w:w="1199" w:type="pct"/>
            <w:tcBorders>
              <w:top w:val="nil"/>
              <w:left w:val="nil"/>
              <w:bottom w:val="single" w:sz="4" w:space="0" w:color="auto"/>
              <w:right w:val="single" w:sz="4" w:space="0" w:color="auto"/>
            </w:tcBorders>
            <w:shd w:val="clear" w:color="000000" w:fill="BFBFBF"/>
            <w:noWrap/>
            <w:vAlign w:val="bottom"/>
            <w:hideMark/>
          </w:tcPr>
          <w:p w14:paraId="12AFFF55"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1551</w:t>
            </w:r>
          </w:p>
        </w:tc>
      </w:tr>
      <w:tr w:rsidR="004611D2" w:rsidRPr="004611D2" w14:paraId="2ED273B3"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15CC42D9"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Cost reimbursement revenue</w:t>
            </w:r>
          </w:p>
        </w:tc>
        <w:tc>
          <w:tcPr>
            <w:tcW w:w="1419" w:type="pct"/>
            <w:tcBorders>
              <w:top w:val="nil"/>
              <w:left w:val="nil"/>
              <w:bottom w:val="single" w:sz="4" w:space="0" w:color="auto"/>
              <w:right w:val="single" w:sz="4" w:space="0" w:color="auto"/>
            </w:tcBorders>
            <w:shd w:val="clear" w:color="000000" w:fill="BFBFBF"/>
            <w:noWrap/>
            <w:vAlign w:val="bottom"/>
            <w:hideMark/>
          </w:tcPr>
          <w:p w14:paraId="582D2E56"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1286</w:t>
            </w:r>
          </w:p>
        </w:tc>
        <w:tc>
          <w:tcPr>
            <w:tcW w:w="1199" w:type="pct"/>
            <w:tcBorders>
              <w:top w:val="nil"/>
              <w:left w:val="nil"/>
              <w:bottom w:val="single" w:sz="4" w:space="0" w:color="auto"/>
              <w:right w:val="single" w:sz="4" w:space="0" w:color="auto"/>
            </w:tcBorders>
            <w:shd w:val="clear" w:color="000000" w:fill="BFBFBF"/>
            <w:noWrap/>
            <w:vAlign w:val="bottom"/>
            <w:hideMark/>
          </w:tcPr>
          <w:p w14:paraId="58577939"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8452</w:t>
            </w:r>
          </w:p>
        </w:tc>
      </w:tr>
      <w:tr w:rsidR="004611D2" w:rsidRPr="004611D2" w14:paraId="1CDC59C7"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5AAD5465"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Other Revenues</w:t>
            </w:r>
          </w:p>
        </w:tc>
        <w:tc>
          <w:tcPr>
            <w:tcW w:w="1419" w:type="pct"/>
            <w:tcBorders>
              <w:top w:val="nil"/>
              <w:left w:val="nil"/>
              <w:bottom w:val="single" w:sz="4" w:space="0" w:color="auto"/>
              <w:right w:val="single" w:sz="4" w:space="0" w:color="auto"/>
            </w:tcBorders>
            <w:shd w:val="clear" w:color="000000" w:fill="BFBFBF"/>
            <w:noWrap/>
            <w:vAlign w:val="bottom"/>
            <w:hideMark/>
          </w:tcPr>
          <w:p w14:paraId="468B93A3"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58</w:t>
            </w:r>
          </w:p>
        </w:tc>
        <w:tc>
          <w:tcPr>
            <w:tcW w:w="1199" w:type="pct"/>
            <w:tcBorders>
              <w:top w:val="nil"/>
              <w:left w:val="nil"/>
              <w:bottom w:val="single" w:sz="4" w:space="0" w:color="auto"/>
              <w:right w:val="single" w:sz="4" w:space="0" w:color="auto"/>
            </w:tcBorders>
            <w:shd w:val="clear" w:color="000000" w:fill="BFBFBF"/>
            <w:noWrap/>
            <w:vAlign w:val="bottom"/>
            <w:hideMark/>
          </w:tcPr>
          <w:p w14:paraId="73ABB219"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0</w:t>
            </w:r>
          </w:p>
        </w:tc>
      </w:tr>
      <w:tr w:rsidR="004611D2" w:rsidRPr="004611D2" w14:paraId="28347CEA" w14:textId="77777777" w:rsidTr="003B7CE1">
        <w:trPr>
          <w:trHeight w:val="288"/>
        </w:trPr>
        <w:tc>
          <w:tcPr>
            <w:tcW w:w="2382" w:type="pct"/>
            <w:tcBorders>
              <w:top w:val="nil"/>
              <w:left w:val="single" w:sz="4" w:space="0" w:color="auto"/>
              <w:bottom w:val="single" w:sz="4" w:space="0" w:color="auto"/>
              <w:right w:val="single" w:sz="4" w:space="0" w:color="auto"/>
            </w:tcBorders>
            <w:shd w:val="clear" w:color="000000" w:fill="BFBFBF"/>
            <w:noWrap/>
            <w:vAlign w:val="bottom"/>
            <w:hideMark/>
          </w:tcPr>
          <w:p w14:paraId="4C6CE1F6"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Total revenue</w:t>
            </w:r>
          </w:p>
        </w:tc>
        <w:tc>
          <w:tcPr>
            <w:tcW w:w="1419" w:type="pct"/>
            <w:tcBorders>
              <w:top w:val="nil"/>
              <w:left w:val="nil"/>
              <w:bottom w:val="single" w:sz="4" w:space="0" w:color="auto"/>
              <w:right w:val="single" w:sz="4" w:space="0" w:color="auto"/>
            </w:tcBorders>
            <w:shd w:val="clear" w:color="000000" w:fill="BFBFBF"/>
            <w:noWrap/>
            <w:vAlign w:val="bottom"/>
            <w:hideMark/>
          </w:tcPr>
          <w:p w14:paraId="08257CD4"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2066</w:t>
            </w:r>
          </w:p>
        </w:tc>
        <w:tc>
          <w:tcPr>
            <w:tcW w:w="1199" w:type="pct"/>
            <w:tcBorders>
              <w:top w:val="nil"/>
              <w:left w:val="nil"/>
              <w:bottom w:val="single" w:sz="4" w:space="0" w:color="auto"/>
              <w:right w:val="single" w:sz="4" w:space="0" w:color="auto"/>
            </w:tcBorders>
            <w:shd w:val="clear" w:color="000000" w:fill="BFBFBF"/>
            <w:noWrap/>
            <w:vAlign w:val="bottom"/>
            <w:hideMark/>
          </w:tcPr>
          <w:p w14:paraId="2132780E" w14:textId="77777777" w:rsidR="003B7CE1" w:rsidRPr="004611D2" w:rsidRDefault="003B7CE1"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10571</w:t>
            </w:r>
          </w:p>
        </w:tc>
      </w:tr>
    </w:tbl>
    <w:p w14:paraId="338E8092" w14:textId="77777777" w:rsidR="007E4BEA" w:rsidRDefault="007E4BEA" w:rsidP="007E4BEA">
      <w:pPr>
        <w:spacing w:line="360" w:lineRule="auto"/>
        <w:jc w:val="both"/>
        <w:rPr>
          <w:rFonts w:ascii="Times New Roman" w:eastAsia="Times New Roman" w:hAnsi="Times New Roman" w:cs="Times New Roman"/>
          <w:color w:val="000000" w:themeColor="text1"/>
          <w:sz w:val="24"/>
          <w:szCs w:val="24"/>
          <w:lang w:eastAsia="en-IN"/>
        </w:rPr>
      </w:pPr>
    </w:p>
    <w:p w14:paraId="7CE732B5" w14:textId="404D1327" w:rsidR="007E4BEA" w:rsidRDefault="007E4BEA" w:rsidP="007E4BEA">
      <w:pPr>
        <w:spacing w:line="360" w:lineRule="auto"/>
        <w:jc w:val="both"/>
        <w:rPr>
          <w:rFonts w:ascii="Times New Roman" w:eastAsia="Times New Roman" w:hAnsi="Times New Roman" w:cs="Times New Roman"/>
          <w:color w:val="000000" w:themeColor="text1"/>
          <w:sz w:val="24"/>
          <w:szCs w:val="24"/>
          <w:lang w:eastAsia="en-IN"/>
        </w:rPr>
      </w:pPr>
      <w:r w:rsidRPr="007E4BEA">
        <w:rPr>
          <w:rFonts w:ascii="Times New Roman" w:eastAsia="Times New Roman" w:hAnsi="Times New Roman" w:cs="Times New Roman"/>
          <w:color w:val="000000" w:themeColor="text1"/>
          <w:sz w:val="24"/>
          <w:szCs w:val="24"/>
          <w:lang w:eastAsia="en-IN"/>
        </w:rPr>
        <w:t>T</w:t>
      </w:r>
      <w:r>
        <w:rPr>
          <w:rFonts w:ascii="Times New Roman" w:eastAsia="Times New Roman" w:hAnsi="Times New Roman" w:cs="Times New Roman"/>
          <w:color w:val="000000" w:themeColor="text1"/>
          <w:sz w:val="24"/>
          <w:szCs w:val="24"/>
          <w:lang w:eastAsia="en-IN"/>
        </w:rPr>
        <w:t>able 3</w:t>
      </w:r>
      <w:r w:rsidRPr="007E4BEA">
        <w:rPr>
          <w:rFonts w:ascii="Times New Roman" w:eastAsia="Times New Roman" w:hAnsi="Times New Roman" w:cs="Times New Roman"/>
          <w:color w:val="000000" w:themeColor="text1"/>
          <w:sz w:val="24"/>
          <w:szCs w:val="24"/>
          <w:lang w:eastAsia="en-IN"/>
        </w:rPr>
        <w:t>: Y</w:t>
      </w:r>
      <w:r>
        <w:rPr>
          <w:rFonts w:ascii="Times New Roman" w:eastAsia="Times New Roman" w:hAnsi="Times New Roman" w:cs="Times New Roman"/>
          <w:color w:val="000000" w:themeColor="text1"/>
          <w:sz w:val="24"/>
          <w:szCs w:val="24"/>
          <w:lang w:eastAsia="en-IN"/>
        </w:rPr>
        <w:t>ear 2020</w:t>
      </w:r>
      <w:r w:rsidRPr="007E4BEA">
        <w:rPr>
          <w:rFonts w:ascii="Times New Roman" w:eastAsia="Times New Roman" w:hAnsi="Times New Roman" w:cs="Times New Roman"/>
          <w:color w:val="000000" w:themeColor="text1"/>
          <w:sz w:val="24"/>
          <w:szCs w:val="24"/>
          <w:lang w:eastAsia="en-IN"/>
        </w:rPr>
        <w:t xml:space="preserve"> Total Revenue</w:t>
      </w:r>
    </w:p>
    <w:p w14:paraId="67E48C1E" w14:textId="77777777" w:rsidR="007E4BEA" w:rsidRDefault="007E4BEA" w:rsidP="007E4BEA">
      <w:pPr>
        <w:spacing w:line="360" w:lineRule="auto"/>
        <w:jc w:val="both"/>
        <w:rPr>
          <w:rFonts w:ascii="Times New Roman" w:hAnsi="Times New Roman" w:cs="Times New Roman"/>
          <w:noProof/>
          <w:color w:val="000000" w:themeColor="text1"/>
          <w:sz w:val="24"/>
          <w:szCs w:val="24"/>
          <w:lang w:val="en-US"/>
        </w:rPr>
      </w:pPr>
      <w:r w:rsidRPr="007E4BEA">
        <w:rPr>
          <w:rFonts w:ascii="Times New Roman" w:hAnsi="Times New Roman" w:cs="Times New Roman"/>
          <w:noProof/>
          <w:color w:val="000000" w:themeColor="text1"/>
          <w:sz w:val="24"/>
          <w:szCs w:val="24"/>
          <w:lang w:val="en-US"/>
        </w:rPr>
        <w:t xml:space="preserve"> </w:t>
      </w:r>
    </w:p>
    <w:p w14:paraId="48760440" w14:textId="77777777" w:rsidR="007E4BEA" w:rsidRDefault="007E4BEA" w:rsidP="007E4BEA">
      <w:pPr>
        <w:spacing w:line="360" w:lineRule="auto"/>
        <w:jc w:val="both"/>
        <w:rPr>
          <w:rFonts w:ascii="Times New Roman" w:hAnsi="Times New Roman" w:cs="Times New Roman"/>
          <w:noProof/>
          <w:color w:val="000000" w:themeColor="text1"/>
          <w:sz w:val="24"/>
          <w:szCs w:val="24"/>
          <w:lang w:val="en-US"/>
        </w:rPr>
      </w:pPr>
    </w:p>
    <w:p w14:paraId="49022006" w14:textId="77777777" w:rsidR="007E4BEA" w:rsidRDefault="007E4BEA" w:rsidP="007E4BEA">
      <w:pPr>
        <w:spacing w:line="360" w:lineRule="auto"/>
        <w:jc w:val="both"/>
        <w:rPr>
          <w:rFonts w:ascii="Times New Roman" w:hAnsi="Times New Roman" w:cs="Times New Roman"/>
          <w:noProof/>
          <w:color w:val="000000" w:themeColor="text1"/>
          <w:sz w:val="24"/>
          <w:szCs w:val="24"/>
          <w:lang w:val="en-US"/>
        </w:rPr>
      </w:pPr>
    </w:p>
    <w:p w14:paraId="2E3E8136" w14:textId="45E049A4" w:rsidR="00D809FE" w:rsidRPr="007E4BEA" w:rsidRDefault="003B7CE1" w:rsidP="007E4BEA">
      <w:pPr>
        <w:spacing w:line="360" w:lineRule="auto"/>
        <w:jc w:val="both"/>
        <w:rPr>
          <w:rFonts w:ascii="Times New Roman" w:hAnsi="Times New Roman" w:cs="Times New Roman"/>
          <w:b/>
          <w:bCs/>
          <w:color w:val="000000" w:themeColor="text1"/>
          <w:sz w:val="24"/>
          <w:szCs w:val="24"/>
        </w:rPr>
      </w:pPr>
      <w:r w:rsidRPr="004611D2">
        <w:rPr>
          <w:noProof/>
          <w:lang w:val="en-US"/>
        </w:rPr>
        <w:lastRenderedPageBreak/>
        <w:drawing>
          <wp:anchor distT="0" distB="0" distL="114300" distR="114300" simplePos="0" relativeHeight="251657216" behindDoc="1" locked="0" layoutInCell="1" allowOverlap="1" wp14:anchorId="06746565" wp14:editId="62CEA8F4">
            <wp:simplePos x="0" y="0"/>
            <wp:positionH relativeFrom="column">
              <wp:posOffset>0</wp:posOffset>
            </wp:positionH>
            <wp:positionV relativeFrom="paragraph">
              <wp:posOffset>156210</wp:posOffset>
            </wp:positionV>
            <wp:extent cx="5759450" cy="2971800"/>
            <wp:effectExtent l="0" t="0" r="12700" b="0"/>
            <wp:wrapNone/>
            <wp:docPr id="134880250" name="Chart 1">
              <a:extLst xmlns:a="http://schemas.openxmlformats.org/drawingml/2006/main">
                <a:ext uri="{FF2B5EF4-FFF2-40B4-BE49-F238E27FC236}">
                  <a16:creationId xmlns:a16="http://schemas.microsoft.com/office/drawing/2014/main" id="{C2796346-FD31-7C8B-85DD-7B01CDED55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5F430F07" w14:textId="344C33F3" w:rsidR="00D809FE" w:rsidRPr="004611D2" w:rsidRDefault="00D809FE" w:rsidP="009439BC">
      <w:pPr>
        <w:spacing w:line="360" w:lineRule="auto"/>
        <w:jc w:val="both"/>
        <w:rPr>
          <w:rFonts w:ascii="Times New Roman" w:hAnsi="Times New Roman" w:cs="Times New Roman"/>
          <w:color w:val="000000" w:themeColor="text1"/>
          <w:sz w:val="24"/>
          <w:szCs w:val="24"/>
        </w:rPr>
      </w:pPr>
    </w:p>
    <w:p w14:paraId="751B5EE7" w14:textId="77777777" w:rsidR="003B7CE1" w:rsidRPr="004611D2" w:rsidRDefault="003B7CE1" w:rsidP="009439BC">
      <w:pPr>
        <w:spacing w:line="360" w:lineRule="auto"/>
        <w:jc w:val="both"/>
        <w:rPr>
          <w:rFonts w:ascii="Times New Roman" w:hAnsi="Times New Roman" w:cs="Times New Roman"/>
          <w:color w:val="000000" w:themeColor="text1"/>
          <w:sz w:val="24"/>
          <w:szCs w:val="24"/>
        </w:rPr>
      </w:pPr>
    </w:p>
    <w:p w14:paraId="6BD67A41" w14:textId="77777777" w:rsidR="003B7CE1" w:rsidRPr="004611D2" w:rsidRDefault="003B7CE1" w:rsidP="009439BC">
      <w:pPr>
        <w:spacing w:line="360" w:lineRule="auto"/>
        <w:jc w:val="both"/>
        <w:rPr>
          <w:rFonts w:ascii="Times New Roman" w:hAnsi="Times New Roman" w:cs="Times New Roman"/>
          <w:color w:val="000000" w:themeColor="text1"/>
          <w:sz w:val="24"/>
          <w:szCs w:val="24"/>
        </w:rPr>
      </w:pPr>
    </w:p>
    <w:p w14:paraId="0BF840CE" w14:textId="77777777" w:rsidR="009178FC" w:rsidRPr="004611D2" w:rsidRDefault="009178FC" w:rsidP="009439BC">
      <w:pPr>
        <w:spacing w:line="360" w:lineRule="auto"/>
        <w:jc w:val="both"/>
        <w:rPr>
          <w:rFonts w:ascii="Times New Roman" w:hAnsi="Times New Roman" w:cs="Times New Roman"/>
          <w:color w:val="000000" w:themeColor="text1"/>
          <w:sz w:val="24"/>
          <w:szCs w:val="24"/>
        </w:rPr>
      </w:pPr>
    </w:p>
    <w:p w14:paraId="50A5976E" w14:textId="77777777" w:rsidR="00AD5411" w:rsidRDefault="00AD5411" w:rsidP="009439BC">
      <w:pPr>
        <w:spacing w:line="360" w:lineRule="auto"/>
        <w:jc w:val="both"/>
        <w:rPr>
          <w:rFonts w:ascii="Times New Roman" w:hAnsi="Times New Roman" w:cs="Times New Roman"/>
          <w:color w:val="000000" w:themeColor="text1"/>
          <w:sz w:val="24"/>
          <w:szCs w:val="24"/>
        </w:rPr>
      </w:pPr>
    </w:p>
    <w:p w14:paraId="3A148D7A" w14:textId="77777777" w:rsidR="007E4BEA" w:rsidRDefault="007E4BEA" w:rsidP="009439BC">
      <w:pPr>
        <w:spacing w:line="360" w:lineRule="auto"/>
        <w:jc w:val="both"/>
        <w:rPr>
          <w:rFonts w:ascii="Times New Roman" w:hAnsi="Times New Roman" w:cs="Times New Roman"/>
          <w:color w:val="000000" w:themeColor="text1"/>
          <w:sz w:val="24"/>
          <w:szCs w:val="24"/>
        </w:rPr>
      </w:pPr>
    </w:p>
    <w:p w14:paraId="4184601B" w14:textId="77777777" w:rsidR="007E4BEA" w:rsidRDefault="007E4BEA" w:rsidP="009439BC">
      <w:pPr>
        <w:spacing w:line="360" w:lineRule="auto"/>
        <w:jc w:val="both"/>
        <w:rPr>
          <w:rFonts w:ascii="Times New Roman" w:hAnsi="Times New Roman" w:cs="Times New Roman"/>
          <w:color w:val="000000" w:themeColor="text1"/>
          <w:sz w:val="24"/>
          <w:szCs w:val="24"/>
        </w:rPr>
      </w:pPr>
    </w:p>
    <w:p w14:paraId="0E67BD09" w14:textId="77777777" w:rsidR="007E4BEA" w:rsidRDefault="007E4BEA" w:rsidP="009439BC">
      <w:pPr>
        <w:spacing w:line="360" w:lineRule="auto"/>
        <w:jc w:val="both"/>
        <w:rPr>
          <w:rFonts w:ascii="Times New Roman" w:hAnsi="Times New Roman" w:cs="Times New Roman"/>
          <w:color w:val="000000" w:themeColor="text1"/>
          <w:sz w:val="24"/>
          <w:szCs w:val="24"/>
        </w:rPr>
      </w:pPr>
    </w:p>
    <w:p w14:paraId="6E49B90C" w14:textId="7FA2BC33" w:rsidR="00B74D68" w:rsidRPr="004611D2" w:rsidRDefault="003B7CE1"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 xml:space="preserve">Time series analysis of total revenue report of Hyatt and Marriot International between 2020 </w:t>
      </w:r>
      <w:r w:rsidR="00AD5411">
        <w:rPr>
          <w:rFonts w:ascii="Times New Roman" w:hAnsi="Times New Roman" w:cs="Times New Roman"/>
          <w:color w:val="000000" w:themeColor="text1"/>
          <w:sz w:val="24"/>
          <w:szCs w:val="24"/>
        </w:rPr>
        <w:t xml:space="preserve">and </w:t>
      </w:r>
      <w:r w:rsidRPr="004611D2">
        <w:rPr>
          <w:rFonts w:ascii="Times New Roman" w:hAnsi="Times New Roman" w:cs="Times New Roman"/>
          <w:color w:val="000000" w:themeColor="text1"/>
          <w:sz w:val="24"/>
          <w:szCs w:val="24"/>
        </w:rPr>
        <w:t>2022 reflects the growth rate potential of these companies</w:t>
      </w:r>
      <w:r w:rsidR="00FB76A7" w:rsidRPr="004611D2">
        <w:rPr>
          <w:rFonts w:ascii="Times New Roman" w:hAnsi="Times New Roman" w:cs="Times New Roman"/>
          <w:color w:val="000000" w:themeColor="text1"/>
          <w:sz w:val="24"/>
          <w:szCs w:val="24"/>
        </w:rPr>
        <w:t xml:space="preserve">. </w:t>
      </w:r>
      <w:r w:rsidR="00660A31" w:rsidRPr="004611D2">
        <w:rPr>
          <w:rFonts w:ascii="Times New Roman" w:hAnsi="Times New Roman" w:cs="Times New Roman"/>
          <w:color w:val="000000" w:themeColor="text1"/>
          <w:sz w:val="24"/>
          <w:szCs w:val="24"/>
        </w:rPr>
        <w:t xml:space="preserve">According to Deka </w:t>
      </w:r>
      <w:r w:rsidR="00AD5411">
        <w:rPr>
          <w:rFonts w:ascii="Times New Roman" w:hAnsi="Times New Roman" w:cs="Times New Roman"/>
          <w:color w:val="000000" w:themeColor="text1"/>
          <w:sz w:val="24"/>
          <w:szCs w:val="24"/>
        </w:rPr>
        <w:t>(</w:t>
      </w:r>
      <w:r w:rsidR="00663013" w:rsidRPr="004611D2">
        <w:rPr>
          <w:rFonts w:ascii="Times New Roman" w:hAnsi="Times New Roman" w:cs="Times New Roman"/>
          <w:color w:val="000000" w:themeColor="text1"/>
          <w:sz w:val="24"/>
          <w:szCs w:val="24"/>
        </w:rPr>
        <w:t>2022</w:t>
      </w:r>
      <w:r w:rsidR="00AD5411">
        <w:rPr>
          <w:rFonts w:ascii="Times New Roman" w:hAnsi="Times New Roman" w:cs="Times New Roman"/>
          <w:color w:val="000000" w:themeColor="text1"/>
          <w:sz w:val="24"/>
          <w:szCs w:val="24"/>
        </w:rPr>
        <w:t>)</w:t>
      </w:r>
      <w:r w:rsidR="00FB76A7" w:rsidRPr="004611D2">
        <w:rPr>
          <w:rFonts w:ascii="Times New Roman" w:hAnsi="Times New Roman" w:cs="Times New Roman"/>
          <w:color w:val="000000" w:themeColor="text1"/>
          <w:sz w:val="24"/>
          <w:szCs w:val="24"/>
        </w:rPr>
        <w:t xml:space="preserve">, Marriot hotels showed immense growth from 10.751 billion USD </w:t>
      </w:r>
      <w:r w:rsidR="00AD5411">
        <w:rPr>
          <w:rFonts w:ascii="Times New Roman" w:hAnsi="Times New Roman" w:cs="Times New Roman"/>
          <w:color w:val="000000" w:themeColor="text1"/>
          <w:sz w:val="24"/>
          <w:szCs w:val="24"/>
        </w:rPr>
        <w:t xml:space="preserve">(after conversion) </w:t>
      </w:r>
      <w:r w:rsidR="00FB76A7" w:rsidRPr="004611D2">
        <w:rPr>
          <w:rFonts w:ascii="Times New Roman" w:hAnsi="Times New Roman" w:cs="Times New Roman"/>
          <w:color w:val="000000" w:themeColor="text1"/>
          <w:sz w:val="24"/>
          <w:szCs w:val="24"/>
        </w:rPr>
        <w:t>to 31.713 billion USD</w:t>
      </w:r>
      <w:r w:rsidR="00AD5411">
        <w:rPr>
          <w:rFonts w:ascii="Times New Roman" w:hAnsi="Times New Roman" w:cs="Times New Roman"/>
          <w:color w:val="000000" w:themeColor="text1"/>
          <w:sz w:val="24"/>
          <w:szCs w:val="24"/>
        </w:rPr>
        <w:t xml:space="preserve"> (after conversion) </w:t>
      </w:r>
      <w:r w:rsidR="00FB76A7" w:rsidRPr="004611D2">
        <w:rPr>
          <w:rFonts w:ascii="Times New Roman" w:hAnsi="Times New Roman" w:cs="Times New Roman"/>
          <w:color w:val="000000" w:themeColor="text1"/>
          <w:sz w:val="24"/>
          <w:szCs w:val="24"/>
        </w:rPr>
        <w:t xml:space="preserve">significantly greater than the Hyatt Hotel chain because the M&amp;F segment of the Hyatt business took a major hit by the repercussions of pandemic and 255 decline in owned and lease source of revenue. Still its major competitor managed to generate higher than expected revenue as revenue per available room increased meaningfully by 2022. </w:t>
      </w:r>
    </w:p>
    <w:p w14:paraId="48AF421D" w14:textId="211ADEF9" w:rsidR="003B7CE1" w:rsidRPr="004611D2" w:rsidRDefault="00736B92"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Cost reimbursement revenue did a major contribution in the overall total revenue change for Marriot International.</w:t>
      </w:r>
      <w:r w:rsidR="0059058E" w:rsidRPr="004611D2">
        <w:rPr>
          <w:rFonts w:ascii="Times New Roman" w:hAnsi="Times New Roman" w:cs="Times New Roman"/>
          <w:color w:val="000000" w:themeColor="text1"/>
          <w:sz w:val="24"/>
          <w:szCs w:val="24"/>
        </w:rPr>
        <w:t xml:space="preserve"> According to Deka </w:t>
      </w:r>
      <w:r w:rsidR="00AD5411">
        <w:rPr>
          <w:rFonts w:ascii="Times New Roman" w:hAnsi="Times New Roman" w:cs="Times New Roman"/>
          <w:color w:val="000000" w:themeColor="text1"/>
          <w:sz w:val="24"/>
          <w:szCs w:val="24"/>
        </w:rPr>
        <w:t>(</w:t>
      </w:r>
      <w:r w:rsidR="00663013" w:rsidRPr="004611D2">
        <w:rPr>
          <w:rFonts w:ascii="Times New Roman" w:hAnsi="Times New Roman" w:cs="Times New Roman"/>
          <w:color w:val="000000" w:themeColor="text1"/>
          <w:sz w:val="24"/>
          <w:szCs w:val="24"/>
        </w:rPr>
        <w:t>2022</w:t>
      </w:r>
      <w:r w:rsidR="00AD5411">
        <w:rPr>
          <w:rFonts w:ascii="Times New Roman" w:hAnsi="Times New Roman" w:cs="Times New Roman"/>
          <w:color w:val="000000" w:themeColor="text1"/>
          <w:sz w:val="24"/>
          <w:szCs w:val="24"/>
        </w:rPr>
        <w:t>)</w:t>
      </w:r>
      <w:r w:rsidR="002C5EF3" w:rsidRPr="004611D2">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w:t>
      </w:r>
      <w:r w:rsidR="002C5EF3" w:rsidRPr="004611D2">
        <w:rPr>
          <w:rFonts w:ascii="Times New Roman" w:hAnsi="Times New Roman" w:cs="Times New Roman"/>
          <w:color w:val="000000" w:themeColor="text1"/>
          <w:sz w:val="24"/>
          <w:szCs w:val="24"/>
        </w:rPr>
        <w:t>d</w:t>
      </w:r>
      <w:r w:rsidRPr="004611D2">
        <w:rPr>
          <w:rFonts w:ascii="Times New Roman" w:hAnsi="Times New Roman" w:cs="Times New Roman"/>
          <w:color w:val="000000" w:themeColor="text1"/>
          <w:sz w:val="24"/>
          <w:szCs w:val="24"/>
        </w:rPr>
        <w:t>espite a decrease in M&amp;F segment of Hyatt Hotels</w:t>
      </w:r>
      <w:r w:rsidR="00AD5411">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the management still considers it as long-term growth strategy as the company is planning to generate 1.5 billion USD from owned and lease operations and mainly </w:t>
      </w:r>
      <w:r w:rsidR="00AD5411" w:rsidRPr="004611D2">
        <w:rPr>
          <w:rFonts w:ascii="Times New Roman" w:hAnsi="Times New Roman" w:cs="Times New Roman"/>
          <w:color w:val="000000" w:themeColor="text1"/>
          <w:sz w:val="24"/>
          <w:szCs w:val="24"/>
        </w:rPr>
        <w:t>focuses</w:t>
      </w:r>
      <w:r w:rsidRPr="004611D2">
        <w:rPr>
          <w:rFonts w:ascii="Times New Roman" w:hAnsi="Times New Roman" w:cs="Times New Roman"/>
          <w:color w:val="000000" w:themeColor="text1"/>
          <w:sz w:val="24"/>
          <w:szCs w:val="24"/>
        </w:rPr>
        <w:t xml:space="preserve"> on the improvement of M&amp;F segment. US and Canada region where Marriot operates saw enhancement in occupancy rate and increase in average daily rate by 11%. All this scope and future growth potential come after the company induced 11000 additional rooms in these regions and development in over 3000 properties across USA and Canada</w:t>
      </w:r>
      <w:r w:rsidR="00EC7A33" w:rsidRPr="004611D2">
        <w:rPr>
          <w:rFonts w:ascii="Times New Roman" w:hAnsi="Times New Roman" w:cs="Times New Roman"/>
          <w:color w:val="000000" w:themeColor="text1"/>
          <w:sz w:val="24"/>
          <w:szCs w:val="24"/>
        </w:rPr>
        <w:t xml:space="preserve"> (</w:t>
      </w:r>
      <w:r w:rsidR="009E2825" w:rsidRPr="004611D2">
        <w:rPr>
          <w:rFonts w:ascii="Times New Roman" w:hAnsi="Times New Roman" w:cs="Times New Roman"/>
          <w:color w:val="000000" w:themeColor="text1"/>
          <w:sz w:val="24"/>
          <w:szCs w:val="24"/>
        </w:rPr>
        <w:t>Amador and Estember 2021)</w:t>
      </w:r>
      <w:r w:rsidRPr="004611D2">
        <w:rPr>
          <w:rFonts w:ascii="Times New Roman" w:hAnsi="Times New Roman" w:cs="Times New Roman"/>
          <w:color w:val="000000" w:themeColor="text1"/>
          <w:sz w:val="24"/>
          <w:szCs w:val="24"/>
        </w:rPr>
        <w:t xml:space="preserve">. In contrast the growth potential and demand for services seem strong for Marriot international </w:t>
      </w:r>
      <w:r w:rsidR="00993A26" w:rsidRPr="004611D2">
        <w:rPr>
          <w:rFonts w:ascii="Times New Roman" w:hAnsi="Times New Roman" w:cs="Times New Roman"/>
          <w:color w:val="000000" w:themeColor="text1"/>
          <w:sz w:val="24"/>
          <w:szCs w:val="24"/>
        </w:rPr>
        <w:t>due to changes in capital structure in light to changes made by Hyatt Hotel chain.</w:t>
      </w:r>
    </w:p>
    <w:p w14:paraId="5BF343B7" w14:textId="445F8616" w:rsidR="00993A26" w:rsidRPr="004611D2" w:rsidRDefault="00993A26" w:rsidP="009439BC">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4611D2">
        <w:rPr>
          <w:rFonts w:ascii="Times New Roman" w:hAnsi="Times New Roman" w:cs="Times New Roman"/>
          <w:b/>
          <w:bCs/>
          <w:color w:val="000000" w:themeColor="text1"/>
          <w:sz w:val="24"/>
          <w:szCs w:val="24"/>
        </w:rPr>
        <w:lastRenderedPageBreak/>
        <w:t>Market Position</w:t>
      </w:r>
    </w:p>
    <w:tbl>
      <w:tblPr>
        <w:tblW w:w="5000" w:type="pct"/>
        <w:tblLook w:val="04A0" w:firstRow="1" w:lastRow="0" w:firstColumn="1" w:lastColumn="0" w:noHBand="0" w:noVBand="1"/>
      </w:tblPr>
      <w:tblGrid>
        <w:gridCol w:w="4885"/>
        <w:gridCol w:w="2013"/>
        <w:gridCol w:w="2344"/>
      </w:tblGrid>
      <w:tr w:rsidR="004611D2" w:rsidRPr="004611D2" w14:paraId="7E734D16" w14:textId="77777777" w:rsidTr="00B74D68">
        <w:trPr>
          <w:trHeight w:val="288"/>
        </w:trPr>
        <w:tc>
          <w:tcPr>
            <w:tcW w:w="2643" w:type="pct"/>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297FE7D1"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2022</w:t>
            </w:r>
          </w:p>
        </w:tc>
        <w:tc>
          <w:tcPr>
            <w:tcW w:w="1089" w:type="pct"/>
            <w:tcBorders>
              <w:top w:val="single" w:sz="4" w:space="0" w:color="auto"/>
              <w:left w:val="nil"/>
              <w:bottom w:val="single" w:sz="4" w:space="0" w:color="auto"/>
              <w:right w:val="single" w:sz="4" w:space="0" w:color="auto"/>
            </w:tcBorders>
            <w:shd w:val="clear" w:color="000000" w:fill="8EA9DB"/>
            <w:noWrap/>
            <w:vAlign w:val="bottom"/>
            <w:hideMark/>
          </w:tcPr>
          <w:p w14:paraId="2AECF5A6" w14:textId="4D9EEC72" w:rsidR="00993A26" w:rsidRPr="004611D2" w:rsidRDefault="00A132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Hyatt (</w:t>
            </w:r>
            <w:r w:rsidR="00AD5411">
              <w:rPr>
                <w:rFonts w:ascii="Times New Roman" w:eastAsia="Times New Roman" w:hAnsi="Times New Roman" w:cs="Times New Roman"/>
                <w:color w:val="000000" w:themeColor="text1"/>
                <w:sz w:val="24"/>
                <w:szCs w:val="24"/>
                <w:lang w:eastAsia="en-IN"/>
              </w:rPr>
              <w:t>in millions</w:t>
            </w:r>
            <w:r w:rsidR="00993A26" w:rsidRPr="004611D2">
              <w:rPr>
                <w:rFonts w:ascii="Times New Roman" w:eastAsia="Times New Roman" w:hAnsi="Times New Roman" w:cs="Times New Roman"/>
                <w:color w:val="000000" w:themeColor="text1"/>
                <w:sz w:val="24"/>
                <w:szCs w:val="24"/>
                <w:lang w:eastAsia="en-IN"/>
              </w:rPr>
              <w:t>)</w:t>
            </w:r>
          </w:p>
        </w:tc>
        <w:tc>
          <w:tcPr>
            <w:tcW w:w="1268" w:type="pct"/>
            <w:tcBorders>
              <w:top w:val="single" w:sz="4" w:space="0" w:color="auto"/>
              <w:left w:val="nil"/>
              <w:bottom w:val="single" w:sz="4" w:space="0" w:color="auto"/>
              <w:right w:val="single" w:sz="4" w:space="0" w:color="auto"/>
            </w:tcBorders>
            <w:shd w:val="clear" w:color="000000" w:fill="8EA9DB"/>
            <w:noWrap/>
            <w:vAlign w:val="bottom"/>
            <w:hideMark/>
          </w:tcPr>
          <w:p w14:paraId="5F98A809" w14:textId="22E714D3" w:rsidR="00993A26" w:rsidRPr="004611D2" w:rsidRDefault="00A132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Marriot (</w:t>
            </w:r>
            <w:r w:rsidR="00AD5411">
              <w:rPr>
                <w:rFonts w:ascii="Times New Roman" w:eastAsia="Times New Roman" w:hAnsi="Times New Roman" w:cs="Times New Roman"/>
                <w:color w:val="000000" w:themeColor="text1"/>
                <w:sz w:val="24"/>
                <w:szCs w:val="24"/>
                <w:lang w:eastAsia="en-IN"/>
              </w:rPr>
              <w:t>in millions</w:t>
            </w:r>
            <w:r w:rsidR="00993A26" w:rsidRPr="004611D2">
              <w:rPr>
                <w:rFonts w:ascii="Times New Roman" w:eastAsia="Times New Roman" w:hAnsi="Times New Roman" w:cs="Times New Roman"/>
                <w:color w:val="000000" w:themeColor="text1"/>
                <w:sz w:val="24"/>
                <w:szCs w:val="24"/>
                <w:lang w:eastAsia="en-IN"/>
              </w:rPr>
              <w:t>)</w:t>
            </w:r>
          </w:p>
        </w:tc>
      </w:tr>
      <w:tr w:rsidR="004611D2" w:rsidRPr="004611D2" w14:paraId="5E0690E5"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286153CF"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Last closing share price</w:t>
            </w:r>
          </w:p>
        </w:tc>
        <w:tc>
          <w:tcPr>
            <w:tcW w:w="1089" w:type="pct"/>
            <w:tcBorders>
              <w:top w:val="nil"/>
              <w:left w:val="nil"/>
              <w:bottom w:val="single" w:sz="4" w:space="0" w:color="auto"/>
              <w:right w:val="single" w:sz="4" w:space="0" w:color="auto"/>
            </w:tcBorders>
            <w:shd w:val="clear" w:color="000000" w:fill="F8CBAD"/>
            <w:noWrap/>
            <w:vAlign w:val="center"/>
            <w:hideMark/>
          </w:tcPr>
          <w:p w14:paraId="38D8E7C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96.48</w:t>
            </w:r>
          </w:p>
        </w:tc>
        <w:tc>
          <w:tcPr>
            <w:tcW w:w="1268" w:type="pct"/>
            <w:tcBorders>
              <w:top w:val="nil"/>
              <w:left w:val="nil"/>
              <w:bottom w:val="single" w:sz="4" w:space="0" w:color="auto"/>
              <w:right w:val="single" w:sz="4" w:space="0" w:color="auto"/>
            </w:tcBorders>
            <w:shd w:val="clear" w:color="000000" w:fill="F8CBAD"/>
            <w:noWrap/>
            <w:vAlign w:val="center"/>
            <w:hideMark/>
          </w:tcPr>
          <w:p w14:paraId="7440338D"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158.13</w:t>
            </w:r>
          </w:p>
        </w:tc>
      </w:tr>
      <w:tr w:rsidR="004611D2" w:rsidRPr="004611D2" w14:paraId="6FABD106"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3CF197F4"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Total diluted shares outstanding</w:t>
            </w:r>
          </w:p>
        </w:tc>
        <w:tc>
          <w:tcPr>
            <w:tcW w:w="1089" w:type="pct"/>
            <w:tcBorders>
              <w:top w:val="nil"/>
              <w:left w:val="nil"/>
              <w:bottom w:val="single" w:sz="4" w:space="0" w:color="auto"/>
              <w:right w:val="single" w:sz="4" w:space="0" w:color="auto"/>
            </w:tcBorders>
            <w:shd w:val="clear" w:color="000000" w:fill="F8CBAD"/>
            <w:noWrap/>
            <w:vAlign w:val="bottom"/>
            <w:hideMark/>
          </w:tcPr>
          <w:p w14:paraId="1B5F41A9"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111</w:t>
            </w:r>
          </w:p>
        </w:tc>
        <w:tc>
          <w:tcPr>
            <w:tcW w:w="1268" w:type="pct"/>
            <w:tcBorders>
              <w:top w:val="nil"/>
              <w:left w:val="nil"/>
              <w:bottom w:val="single" w:sz="4" w:space="0" w:color="auto"/>
              <w:right w:val="single" w:sz="4" w:space="0" w:color="auto"/>
            </w:tcBorders>
            <w:shd w:val="clear" w:color="000000" w:fill="F8CBAD"/>
            <w:noWrap/>
            <w:vAlign w:val="bottom"/>
            <w:hideMark/>
          </w:tcPr>
          <w:p w14:paraId="3066B7F4"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45</w:t>
            </w:r>
          </w:p>
        </w:tc>
      </w:tr>
      <w:tr w:rsidR="004611D2" w:rsidRPr="004611D2" w14:paraId="469FE345"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2D7EB4AA"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Market capitalization</w:t>
            </w:r>
          </w:p>
        </w:tc>
        <w:tc>
          <w:tcPr>
            <w:tcW w:w="1089" w:type="pct"/>
            <w:tcBorders>
              <w:top w:val="nil"/>
              <w:left w:val="nil"/>
              <w:bottom w:val="single" w:sz="4" w:space="0" w:color="auto"/>
              <w:right w:val="single" w:sz="4" w:space="0" w:color="auto"/>
            </w:tcBorders>
            <w:shd w:val="clear" w:color="000000" w:fill="F8CBAD"/>
            <w:noWrap/>
            <w:vAlign w:val="bottom"/>
            <w:hideMark/>
          </w:tcPr>
          <w:p w14:paraId="70E59D5F"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10709.28</w:t>
            </w:r>
          </w:p>
        </w:tc>
        <w:tc>
          <w:tcPr>
            <w:tcW w:w="1268" w:type="pct"/>
            <w:tcBorders>
              <w:top w:val="nil"/>
              <w:left w:val="nil"/>
              <w:bottom w:val="single" w:sz="4" w:space="0" w:color="auto"/>
              <w:right w:val="single" w:sz="4" w:space="0" w:color="auto"/>
            </w:tcBorders>
            <w:shd w:val="clear" w:color="000000" w:fill="F8CBAD"/>
            <w:noWrap/>
            <w:vAlign w:val="bottom"/>
            <w:hideMark/>
          </w:tcPr>
          <w:p w14:paraId="33D3278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7115.85</w:t>
            </w:r>
          </w:p>
        </w:tc>
      </w:tr>
      <w:tr w:rsidR="004611D2" w:rsidRPr="004611D2" w14:paraId="5F8F6FFF"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7EDEB29E"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Add net debt</w:t>
            </w:r>
          </w:p>
        </w:tc>
        <w:tc>
          <w:tcPr>
            <w:tcW w:w="1089" w:type="pct"/>
            <w:tcBorders>
              <w:top w:val="nil"/>
              <w:left w:val="nil"/>
              <w:bottom w:val="single" w:sz="4" w:space="0" w:color="auto"/>
              <w:right w:val="single" w:sz="4" w:space="0" w:color="auto"/>
            </w:tcBorders>
            <w:shd w:val="clear" w:color="000000" w:fill="F8CBAD"/>
            <w:noWrap/>
            <w:vAlign w:val="bottom"/>
            <w:hideMark/>
          </w:tcPr>
          <w:p w14:paraId="40774E76"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8610</w:t>
            </w:r>
          </w:p>
        </w:tc>
        <w:tc>
          <w:tcPr>
            <w:tcW w:w="1268" w:type="pct"/>
            <w:tcBorders>
              <w:top w:val="nil"/>
              <w:left w:val="nil"/>
              <w:bottom w:val="single" w:sz="4" w:space="0" w:color="auto"/>
              <w:right w:val="single" w:sz="4" w:space="0" w:color="auto"/>
            </w:tcBorders>
            <w:shd w:val="clear" w:color="000000" w:fill="F8CBAD"/>
            <w:noWrap/>
            <w:vAlign w:val="bottom"/>
            <w:hideMark/>
          </w:tcPr>
          <w:p w14:paraId="3C09D078"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7141</w:t>
            </w:r>
          </w:p>
        </w:tc>
      </w:tr>
      <w:tr w:rsidR="004611D2" w:rsidRPr="004611D2" w14:paraId="4A2C6659"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1CC872C3"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Enterprise value 2022</w:t>
            </w:r>
          </w:p>
        </w:tc>
        <w:tc>
          <w:tcPr>
            <w:tcW w:w="1089" w:type="pct"/>
            <w:tcBorders>
              <w:top w:val="nil"/>
              <w:left w:val="nil"/>
              <w:bottom w:val="single" w:sz="4" w:space="0" w:color="auto"/>
              <w:right w:val="single" w:sz="4" w:space="0" w:color="auto"/>
            </w:tcBorders>
            <w:shd w:val="clear" w:color="000000" w:fill="F8CBAD"/>
            <w:noWrap/>
            <w:vAlign w:val="bottom"/>
            <w:hideMark/>
          </w:tcPr>
          <w:p w14:paraId="50E7769C"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19319.28</w:t>
            </w:r>
          </w:p>
        </w:tc>
        <w:tc>
          <w:tcPr>
            <w:tcW w:w="1268" w:type="pct"/>
            <w:tcBorders>
              <w:top w:val="nil"/>
              <w:left w:val="nil"/>
              <w:bottom w:val="single" w:sz="4" w:space="0" w:color="auto"/>
              <w:right w:val="single" w:sz="4" w:space="0" w:color="auto"/>
            </w:tcBorders>
            <w:shd w:val="clear" w:color="000000" w:fill="F8CBAD"/>
            <w:noWrap/>
            <w:vAlign w:val="bottom"/>
            <w:hideMark/>
          </w:tcPr>
          <w:p w14:paraId="5ABE1B5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14256.85</w:t>
            </w:r>
          </w:p>
        </w:tc>
      </w:tr>
      <w:tr w:rsidR="004611D2" w:rsidRPr="004611D2" w14:paraId="2490C8CE" w14:textId="77777777" w:rsidTr="00B74D68">
        <w:trPr>
          <w:trHeight w:val="288"/>
        </w:trPr>
        <w:tc>
          <w:tcPr>
            <w:tcW w:w="2643" w:type="pct"/>
            <w:tcBorders>
              <w:top w:val="nil"/>
              <w:left w:val="nil"/>
              <w:bottom w:val="nil"/>
              <w:right w:val="nil"/>
            </w:tcBorders>
            <w:shd w:val="clear" w:color="auto" w:fill="auto"/>
            <w:noWrap/>
            <w:vAlign w:val="bottom"/>
            <w:hideMark/>
          </w:tcPr>
          <w:p w14:paraId="0FEC9350" w14:textId="77777777" w:rsidR="00993A26"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p w14:paraId="245F3A94" w14:textId="6527C086" w:rsidR="009C5243" w:rsidRPr="004611D2" w:rsidRDefault="009C5243" w:rsidP="009439BC">
            <w:pPr>
              <w:spacing w:after="0" w:line="36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T</w:t>
            </w:r>
            <w:r w:rsidR="007E4BEA">
              <w:rPr>
                <w:rFonts w:ascii="Times New Roman" w:eastAsia="Times New Roman" w:hAnsi="Times New Roman" w:cs="Times New Roman"/>
                <w:color w:val="000000" w:themeColor="text1"/>
                <w:sz w:val="24"/>
                <w:szCs w:val="24"/>
                <w:lang w:eastAsia="en-IN"/>
              </w:rPr>
              <w:t>able 4</w:t>
            </w:r>
            <w:r>
              <w:rPr>
                <w:rFonts w:ascii="Times New Roman" w:eastAsia="Times New Roman" w:hAnsi="Times New Roman" w:cs="Times New Roman"/>
                <w:color w:val="000000" w:themeColor="text1"/>
                <w:sz w:val="24"/>
                <w:szCs w:val="24"/>
                <w:lang w:eastAsia="en-IN"/>
              </w:rPr>
              <w:t>: Year 2022 Market Position</w:t>
            </w:r>
          </w:p>
        </w:tc>
        <w:tc>
          <w:tcPr>
            <w:tcW w:w="1089" w:type="pct"/>
            <w:tcBorders>
              <w:top w:val="nil"/>
              <w:left w:val="nil"/>
              <w:bottom w:val="nil"/>
              <w:right w:val="nil"/>
            </w:tcBorders>
            <w:shd w:val="clear" w:color="auto" w:fill="auto"/>
            <w:noWrap/>
            <w:vAlign w:val="bottom"/>
            <w:hideMark/>
          </w:tcPr>
          <w:p w14:paraId="7456F5DC"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c>
          <w:tcPr>
            <w:tcW w:w="1268" w:type="pct"/>
            <w:tcBorders>
              <w:top w:val="nil"/>
              <w:left w:val="nil"/>
              <w:bottom w:val="nil"/>
              <w:right w:val="nil"/>
            </w:tcBorders>
            <w:shd w:val="clear" w:color="auto" w:fill="auto"/>
            <w:noWrap/>
            <w:vAlign w:val="bottom"/>
            <w:hideMark/>
          </w:tcPr>
          <w:p w14:paraId="4722FEA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r>
      <w:tr w:rsidR="004611D2" w:rsidRPr="004611D2" w14:paraId="4FA04613" w14:textId="77777777" w:rsidTr="00B74D68">
        <w:trPr>
          <w:trHeight w:val="288"/>
        </w:trPr>
        <w:tc>
          <w:tcPr>
            <w:tcW w:w="2643" w:type="pct"/>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617442C7"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2021</w:t>
            </w:r>
          </w:p>
        </w:tc>
        <w:tc>
          <w:tcPr>
            <w:tcW w:w="1089" w:type="pct"/>
            <w:tcBorders>
              <w:top w:val="single" w:sz="4" w:space="0" w:color="auto"/>
              <w:left w:val="nil"/>
              <w:bottom w:val="single" w:sz="4" w:space="0" w:color="auto"/>
              <w:right w:val="single" w:sz="4" w:space="0" w:color="auto"/>
            </w:tcBorders>
            <w:shd w:val="clear" w:color="000000" w:fill="8EA9DB"/>
            <w:noWrap/>
            <w:vAlign w:val="bottom"/>
            <w:hideMark/>
          </w:tcPr>
          <w:p w14:paraId="4432B21F" w14:textId="7BCC5EAF" w:rsidR="00993A26" w:rsidRPr="004611D2" w:rsidRDefault="00A132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Hyatt (</w:t>
            </w:r>
            <w:r w:rsidR="00993A26" w:rsidRPr="004611D2">
              <w:rPr>
                <w:rFonts w:ascii="Times New Roman" w:eastAsia="Times New Roman" w:hAnsi="Times New Roman" w:cs="Times New Roman"/>
                <w:color w:val="000000" w:themeColor="text1"/>
                <w:sz w:val="24"/>
                <w:szCs w:val="24"/>
                <w:lang w:eastAsia="en-IN"/>
              </w:rPr>
              <w:t xml:space="preserve">in </w:t>
            </w:r>
            <w:r w:rsidR="00AD5411">
              <w:rPr>
                <w:rFonts w:ascii="Times New Roman" w:eastAsia="Times New Roman" w:hAnsi="Times New Roman" w:cs="Times New Roman"/>
                <w:color w:val="000000" w:themeColor="text1"/>
                <w:sz w:val="24"/>
                <w:szCs w:val="24"/>
                <w:lang w:eastAsia="en-IN"/>
              </w:rPr>
              <w:t>millions</w:t>
            </w:r>
            <w:r w:rsidR="00993A26" w:rsidRPr="004611D2">
              <w:rPr>
                <w:rFonts w:ascii="Times New Roman" w:eastAsia="Times New Roman" w:hAnsi="Times New Roman" w:cs="Times New Roman"/>
                <w:color w:val="000000" w:themeColor="text1"/>
                <w:sz w:val="24"/>
                <w:szCs w:val="24"/>
                <w:lang w:eastAsia="en-IN"/>
              </w:rPr>
              <w:t>)</w:t>
            </w:r>
          </w:p>
        </w:tc>
        <w:tc>
          <w:tcPr>
            <w:tcW w:w="1268" w:type="pct"/>
            <w:tcBorders>
              <w:top w:val="single" w:sz="4" w:space="0" w:color="auto"/>
              <w:left w:val="nil"/>
              <w:bottom w:val="single" w:sz="4" w:space="0" w:color="auto"/>
              <w:right w:val="single" w:sz="4" w:space="0" w:color="auto"/>
            </w:tcBorders>
            <w:shd w:val="clear" w:color="000000" w:fill="8EA9DB"/>
            <w:noWrap/>
            <w:vAlign w:val="bottom"/>
            <w:hideMark/>
          </w:tcPr>
          <w:p w14:paraId="67E82354" w14:textId="7EF626E8" w:rsidR="00993A26" w:rsidRPr="004611D2" w:rsidRDefault="00A132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Marriot (</w:t>
            </w:r>
            <w:r w:rsidR="00993A26" w:rsidRPr="004611D2">
              <w:rPr>
                <w:rFonts w:ascii="Times New Roman" w:eastAsia="Times New Roman" w:hAnsi="Times New Roman" w:cs="Times New Roman"/>
                <w:color w:val="000000" w:themeColor="text1"/>
                <w:sz w:val="24"/>
                <w:szCs w:val="24"/>
                <w:lang w:eastAsia="en-IN"/>
              </w:rPr>
              <w:t xml:space="preserve">in </w:t>
            </w:r>
            <w:r w:rsidR="00AD5411">
              <w:rPr>
                <w:rFonts w:ascii="Times New Roman" w:eastAsia="Times New Roman" w:hAnsi="Times New Roman" w:cs="Times New Roman"/>
                <w:color w:val="000000" w:themeColor="text1"/>
                <w:sz w:val="24"/>
                <w:szCs w:val="24"/>
                <w:lang w:eastAsia="en-IN"/>
              </w:rPr>
              <w:t>millions</w:t>
            </w:r>
            <w:r w:rsidR="00993A26" w:rsidRPr="004611D2">
              <w:rPr>
                <w:rFonts w:ascii="Times New Roman" w:eastAsia="Times New Roman" w:hAnsi="Times New Roman" w:cs="Times New Roman"/>
                <w:color w:val="000000" w:themeColor="text1"/>
                <w:sz w:val="24"/>
                <w:szCs w:val="24"/>
                <w:lang w:eastAsia="en-IN"/>
              </w:rPr>
              <w:t>)</w:t>
            </w:r>
          </w:p>
        </w:tc>
      </w:tr>
      <w:tr w:rsidR="004611D2" w:rsidRPr="004611D2" w14:paraId="5062FA47"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52AD2AB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Last closing share price</w:t>
            </w:r>
          </w:p>
        </w:tc>
        <w:tc>
          <w:tcPr>
            <w:tcW w:w="1089" w:type="pct"/>
            <w:tcBorders>
              <w:top w:val="nil"/>
              <w:left w:val="nil"/>
              <w:bottom w:val="single" w:sz="4" w:space="0" w:color="auto"/>
              <w:right w:val="single" w:sz="4" w:space="0" w:color="auto"/>
            </w:tcBorders>
            <w:shd w:val="clear" w:color="000000" w:fill="F8CBAD"/>
            <w:noWrap/>
            <w:vAlign w:val="bottom"/>
            <w:hideMark/>
          </w:tcPr>
          <w:p w14:paraId="584C397E"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83.28</w:t>
            </w:r>
          </w:p>
        </w:tc>
        <w:tc>
          <w:tcPr>
            <w:tcW w:w="1268" w:type="pct"/>
            <w:tcBorders>
              <w:top w:val="nil"/>
              <w:left w:val="nil"/>
              <w:bottom w:val="single" w:sz="4" w:space="0" w:color="auto"/>
              <w:right w:val="single" w:sz="4" w:space="0" w:color="auto"/>
            </w:tcBorders>
            <w:shd w:val="clear" w:color="000000" w:fill="F8CBAD"/>
            <w:noWrap/>
            <w:vAlign w:val="bottom"/>
            <w:hideMark/>
          </w:tcPr>
          <w:p w14:paraId="7F468B82"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175.49</w:t>
            </w:r>
          </w:p>
        </w:tc>
      </w:tr>
      <w:tr w:rsidR="004611D2" w:rsidRPr="004611D2" w14:paraId="5EAFB45A"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00285FF8"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Total diluted shares outstanding</w:t>
            </w:r>
          </w:p>
        </w:tc>
        <w:tc>
          <w:tcPr>
            <w:tcW w:w="1089" w:type="pct"/>
            <w:tcBorders>
              <w:top w:val="nil"/>
              <w:left w:val="nil"/>
              <w:bottom w:val="single" w:sz="4" w:space="0" w:color="auto"/>
              <w:right w:val="single" w:sz="4" w:space="0" w:color="auto"/>
            </w:tcBorders>
            <w:shd w:val="clear" w:color="000000" w:fill="F8CBAD"/>
            <w:noWrap/>
            <w:vAlign w:val="bottom"/>
            <w:hideMark/>
          </w:tcPr>
          <w:p w14:paraId="27F66F5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104</w:t>
            </w:r>
          </w:p>
        </w:tc>
        <w:tc>
          <w:tcPr>
            <w:tcW w:w="1268" w:type="pct"/>
            <w:tcBorders>
              <w:top w:val="nil"/>
              <w:left w:val="nil"/>
              <w:bottom w:val="single" w:sz="4" w:space="0" w:color="auto"/>
              <w:right w:val="single" w:sz="4" w:space="0" w:color="auto"/>
            </w:tcBorders>
            <w:shd w:val="clear" w:color="000000" w:fill="F8CBAD"/>
            <w:noWrap/>
            <w:vAlign w:val="bottom"/>
            <w:hideMark/>
          </w:tcPr>
          <w:p w14:paraId="3419D93C"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43</w:t>
            </w:r>
          </w:p>
        </w:tc>
      </w:tr>
      <w:tr w:rsidR="004611D2" w:rsidRPr="004611D2" w14:paraId="74CC7BC7"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15A6CD92"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Market capitalization</w:t>
            </w:r>
          </w:p>
        </w:tc>
        <w:tc>
          <w:tcPr>
            <w:tcW w:w="1089" w:type="pct"/>
            <w:tcBorders>
              <w:top w:val="nil"/>
              <w:left w:val="nil"/>
              <w:bottom w:val="single" w:sz="4" w:space="0" w:color="auto"/>
              <w:right w:val="single" w:sz="4" w:space="0" w:color="auto"/>
            </w:tcBorders>
            <w:shd w:val="clear" w:color="000000" w:fill="F8CBAD"/>
            <w:noWrap/>
            <w:vAlign w:val="bottom"/>
            <w:hideMark/>
          </w:tcPr>
          <w:p w14:paraId="3B290A98"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8661.12</w:t>
            </w:r>
          </w:p>
        </w:tc>
        <w:tc>
          <w:tcPr>
            <w:tcW w:w="1268" w:type="pct"/>
            <w:tcBorders>
              <w:top w:val="nil"/>
              <w:left w:val="nil"/>
              <w:bottom w:val="single" w:sz="4" w:space="0" w:color="auto"/>
              <w:right w:val="single" w:sz="4" w:space="0" w:color="auto"/>
            </w:tcBorders>
            <w:shd w:val="clear" w:color="000000" w:fill="F8CBAD"/>
            <w:noWrap/>
            <w:vAlign w:val="bottom"/>
            <w:hideMark/>
          </w:tcPr>
          <w:p w14:paraId="308837AC"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7546.07</w:t>
            </w:r>
          </w:p>
        </w:tc>
      </w:tr>
      <w:tr w:rsidR="004611D2" w:rsidRPr="004611D2" w14:paraId="3181BE01"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63B5674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Add net debt</w:t>
            </w:r>
          </w:p>
        </w:tc>
        <w:tc>
          <w:tcPr>
            <w:tcW w:w="1089" w:type="pct"/>
            <w:tcBorders>
              <w:top w:val="nil"/>
              <w:left w:val="nil"/>
              <w:bottom w:val="single" w:sz="4" w:space="0" w:color="auto"/>
              <w:right w:val="single" w:sz="4" w:space="0" w:color="auto"/>
            </w:tcBorders>
            <w:shd w:val="clear" w:color="000000" w:fill="F8CBAD"/>
            <w:noWrap/>
            <w:vAlign w:val="bottom"/>
            <w:hideMark/>
          </w:tcPr>
          <w:p w14:paraId="4147A426"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9037</w:t>
            </w:r>
          </w:p>
        </w:tc>
        <w:tc>
          <w:tcPr>
            <w:tcW w:w="1268" w:type="pct"/>
            <w:tcBorders>
              <w:top w:val="nil"/>
              <w:left w:val="nil"/>
              <w:bottom w:val="single" w:sz="4" w:space="0" w:color="auto"/>
              <w:right w:val="single" w:sz="4" w:space="0" w:color="auto"/>
            </w:tcBorders>
            <w:shd w:val="clear" w:color="000000" w:fill="F8CBAD"/>
            <w:noWrap/>
            <w:vAlign w:val="bottom"/>
            <w:hideMark/>
          </w:tcPr>
          <w:p w14:paraId="747116B9"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6627</w:t>
            </w:r>
          </w:p>
        </w:tc>
      </w:tr>
      <w:tr w:rsidR="004611D2" w:rsidRPr="004611D2" w14:paraId="003CA319"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5962FD82"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Enterprise value 2021</w:t>
            </w:r>
          </w:p>
        </w:tc>
        <w:tc>
          <w:tcPr>
            <w:tcW w:w="1089" w:type="pct"/>
            <w:tcBorders>
              <w:top w:val="nil"/>
              <w:left w:val="nil"/>
              <w:bottom w:val="single" w:sz="4" w:space="0" w:color="auto"/>
              <w:right w:val="single" w:sz="4" w:space="0" w:color="auto"/>
            </w:tcBorders>
            <w:shd w:val="clear" w:color="000000" w:fill="F8CBAD"/>
            <w:noWrap/>
            <w:vAlign w:val="bottom"/>
            <w:hideMark/>
          </w:tcPr>
          <w:p w14:paraId="45A45990"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17698.12</w:t>
            </w:r>
          </w:p>
        </w:tc>
        <w:tc>
          <w:tcPr>
            <w:tcW w:w="1268" w:type="pct"/>
            <w:tcBorders>
              <w:top w:val="nil"/>
              <w:left w:val="nil"/>
              <w:bottom w:val="single" w:sz="4" w:space="0" w:color="auto"/>
              <w:right w:val="single" w:sz="4" w:space="0" w:color="auto"/>
            </w:tcBorders>
            <w:shd w:val="clear" w:color="000000" w:fill="F8CBAD"/>
            <w:noWrap/>
            <w:vAlign w:val="bottom"/>
            <w:hideMark/>
          </w:tcPr>
          <w:p w14:paraId="4D0CD462"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14173.07</w:t>
            </w:r>
          </w:p>
        </w:tc>
      </w:tr>
      <w:tr w:rsidR="004611D2" w:rsidRPr="004611D2" w14:paraId="2B0747D6" w14:textId="77777777" w:rsidTr="00B74D68">
        <w:trPr>
          <w:trHeight w:val="288"/>
        </w:trPr>
        <w:tc>
          <w:tcPr>
            <w:tcW w:w="2643" w:type="pct"/>
            <w:tcBorders>
              <w:top w:val="nil"/>
              <w:left w:val="nil"/>
              <w:bottom w:val="nil"/>
              <w:right w:val="nil"/>
            </w:tcBorders>
            <w:shd w:val="clear" w:color="auto" w:fill="auto"/>
            <w:noWrap/>
            <w:vAlign w:val="bottom"/>
            <w:hideMark/>
          </w:tcPr>
          <w:p w14:paraId="3E312B8C" w14:textId="77777777" w:rsidR="00993A26"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p w14:paraId="3149B459" w14:textId="5F7AA950" w:rsidR="009C5243" w:rsidRPr="004611D2" w:rsidRDefault="009C5243" w:rsidP="009439BC">
            <w:pPr>
              <w:spacing w:after="0" w:line="360" w:lineRule="auto"/>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 xml:space="preserve">Table </w:t>
            </w:r>
            <w:r w:rsidR="007E4BEA">
              <w:rPr>
                <w:rFonts w:ascii="Times New Roman" w:eastAsia="Times New Roman" w:hAnsi="Times New Roman" w:cs="Times New Roman"/>
                <w:color w:val="000000" w:themeColor="text1"/>
                <w:sz w:val="24"/>
                <w:szCs w:val="24"/>
                <w:lang w:eastAsia="en-IN"/>
              </w:rPr>
              <w:t>5</w:t>
            </w:r>
            <w:r>
              <w:rPr>
                <w:rFonts w:ascii="Times New Roman" w:eastAsia="Times New Roman" w:hAnsi="Times New Roman" w:cs="Times New Roman"/>
                <w:color w:val="000000" w:themeColor="text1"/>
                <w:sz w:val="24"/>
                <w:szCs w:val="24"/>
                <w:lang w:eastAsia="en-IN"/>
              </w:rPr>
              <w:t>: Y</w:t>
            </w:r>
            <w:r w:rsidR="007E4BEA">
              <w:rPr>
                <w:rFonts w:ascii="Times New Roman" w:eastAsia="Times New Roman" w:hAnsi="Times New Roman" w:cs="Times New Roman"/>
                <w:color w:val="000000" w:themeColor="text1"/>
                <w:sz w:val="24"/>
                <w:szCs w:val="24"/>
                <w:lang w:eastAsia="en-IN"/>
              </w:rPr>
              <w:t>ear 2021</w:t>
            </w:r>
            <w:r>
              <w:rPr>
                <w:rFonts w:ascii="Times New Roman" w:eastAsia="Times New Roman" w:hAnsi="Times New Roman" w:cs="Times New Roman"/>
                <w:color w:val="000000" w:themeColor="text1"/>
                <w:sz w:val="24"/>
                <w:szCs w:val="24"/>
                <w:lang w:eastAsia="en-IN"/>
              </w:rPr>
              <w:t xml:space="preserve"> Market Position</w:t>
            </w:r>
          </w:p>
        </w:tc>
        <w:tc>
          <w:tcPr>
            <w:tcW w:w="1089" w:type="pct"/>
            <w:tcBorders>
              <w:top w:val="nil"/>
              <w:left w:val="nil"/>
              <w:bottom w:val="nil"/>
              <w:right w:val="nil"/>
            </w:tcBorders>
            <w:shd w:val="clear" w:color="auto" w:fill="auto"/>
            <w:noWrap/>
            <w:vAlign w:val="bottom"/>
            <w:hideMark/>
          </w:tcPr>
          <w:p w14:paraId="739891FF"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c>
          <w:tcPr>
            <w:tcW w:w="1268" w:type="pct"/>
            <w:tcBorders>
              <w:top w:val="nil"/>
              <w:left w:val="nil"/>
              <w:bottom w:val="nil"/>
              <w:right w:val="nil"/>
            </w:tcBorders>
            <w:shd w:val="clear" w:color="auto" w:fill="auto"/>
            <w:noWrap/>
            <w:vAlign w:val="bottom"/>
            <w:hideMark/>
          </w:tcPr>
          <w:p w14:paraId="3F25DFC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r>
      <w:tr w:rsidR="004611D2" w:rsidRPr="004611D2" w14:paraId="5AF28178" w14:textId="77777777" w:rsidTr="00B74D68">
        <w:trPr>
          <w:trHeight w:val="288"/>
        </w:trPr>
        <w:tc>
          <w:tcPr>
            <w:tcW w:w="2643" w:type="pct"/>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515BB57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2020</w:t>
            </w:r>
          </w:p>
        </w:tc>
        <w:tc>
          <w:tcPr>
            <w:tcW w:w="1089" w:type="pct"/>
            <w:tcBorders>
              <w:top w:val="single" w:sz="4" w:space="0" w:color="auto"/>
              <w:left w:val="nil"/>
              <w:bottom w:val="single" w:sz="4" w:space="0" w:color="auto"/>
              <w:right w:val="single" w:sz="4" w:space="0" w:color="auto"/>
            </w:tcBorders>
            <w:shd w:val="clear" w:color="000000" w:fill="8EA9DB"/>
            <w:noWrap/>
            <w:vAlign w:val="bottom"/>
            <w:hideMark/>
          </w:tcPr>
          <w:p w14:paraId="464D25BE" w14:textId="53233067" w:rsidR="00993A26" w:rsidRPr="004611D2" w:rsidRDefault="00A132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Hyatt (</w:t>
            </w:r>
            <w:r w:rsidR="00993A26" w:rsidRPr="004611D2">
              <w:rPr>
                <w:rFonts w:ascii="Times New Roman" w:eastAsia="Times New Roman" w:hAnsi="Times New Roman" w:cs="Times New Roman"/>
                <w:color w:val="000000" w:themeColor="text1"/>
                <w:sz w:val="24"/>
                <w:szCs w:val="24"/>
                <w:lang w:eastAsia="en-IN"/>
              </w:rPr>
              <w:t xml:space="preserve">in </w:t>
            </w:r>
            <w:r w:rsidR="00AD5411">
              <w:rPr>
                <w:rFonts w:ascii="Times New Roman" w:eastAsia="Times New Roman" w:hAnsi="Times New Roman" w:cs="Times New Roman"/>
                <w:color w:val="000000" w:themeColor="text1"/>
                <w:sz w:val="24"/>
                <w:szCs w:val="24"/>
                <w:lang w:eastAsia="en-IN"/>
              </w:rPr>
              <w:t>millions</w:t>
            </w:r>
            <w:r w:rsidR="00993A26" w:rsidRPr="004611D2">
              <w:rPr>
                <w:rFonts w:ascii="Times New Roman" w:eastAsia="Times New Roman" w:hAnsi="Times New Roman" w:cs="Times New Roman"/>
                <w:color w:val="000000" w:themeColor="text1"/>
                <w:sz w:val="24"/>
                <w:szCs w:val="24"/>
                <w:lang w:eastAsia="en-IN"/>
              </w:rPr>
              <w:t>)</w:t>
            </w:r>
          </w:p>
        </w:tc>
        <w:tc>
          <w:tcPr>
            <w:tcW w:w="1268" w:type="pct"/>
            <w:tcBorders>
              <w:top w:val="single" w:sz="4" w:space="0" w:color="auto"/>
              <w:left w:val="nil"/>
              <w:bottom w:val="single" w:sz="4" w:space="0" w:color="auto"/>
              <w:right w:val="single" w:sz="4" w:space="0" w:color="auto"/>
            </w:tcBorders>
            <w:shd w:val="clear" w:color="000000" w:fill="8EA9DB"/>
            <w:noWrap/>
            <w:vAlign w:val="bottom"/>
            <w:hideMark/>
          </w:tcPr>
          <w:p w14:paraId="18ADB481" w14:textId="3A073658" w:rsidR="00993A26" w:rsidRPr="004611D2" w:rsidRDefault="00A132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Marriot (</w:t>
            </w:r>
            <w:r w:rsidR="00993A26" w:rsidRPr="004611D2">
              <w:rPr>
                <w:rFonts w:ascii="Times New Roman" w:eastAsia="Times New Roman" w:hAnsi="Times New Roman" w:cs="Times New Roman"/>
                <w:color w:val="000000" w:themeColor="text1"/>
                <w:sz w:val="24"/>
                <w:szCs w:val="24"/>
                <w:lang w:eastAsia="en-IN"/>
              </w:rPr>
              <w:t xml:space="preserve">in </w:t>
            </w:r>
            <w:r w:rsidR="00AD5411">
              <w:rPr>
                <w:rFonts w:ascii="Times New Roman" w:eastAsia="Times New Roman" w:hAnsi="Times New Roman" w:cs="Times New Roman"/>
                <w:color w:val="000000" w:themeColor="text1"/>
                <w:sz w:val="24"/>
                <w:szCs w:val="24"/>
                <w:lang w:eastAsia="en-IN"/>
              </w:rPr>
              <w:t>millions</w:t>
            </w:r>
            <w:r w:rsidR="00993A26" w:rsidRPr="004611D2">
              <w:rPr>
                <w:rFonts w:ascii="Times New Roman" w:eastAsia="Times New Roman" w:hAnsi="Times New Roman" w:cs="Times New Roman"/>
                <w:color w:val="000000" w:themeColor="text1"/>
                <w:sz w:val="24"/>
                <w:szCs w:val="24"/>
                <w:lang w:eastAsia="en-IN"/>
              </w:rPr>
              <w:t>)</w:t>
            </w:r>
          </w:p>
        </w:tc>
      </w:tr>
      <w:tr w:rsidR="004611D2" w:rsidRPr="004611D2" w14:paraId="156300C9"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245DB2CF"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Last closing share price</w:t>
            </w:r>
          </w:p>
        </w:tc>
        <w:tc>
          <w:tcPr>
            <w:tcW w:w="1089" w:type="pct"/>
            <w:tcBorders>
              <w:top w:val="nil"/>
              <w:left w:val="nil"/>
              <w:bottom w:val="single" w:sz="4" w:space="0" w:color="auto"/>
              <w:right w:val="single" w:sz="4" w:space="0" w:color="auto"/>
            </w:tcBorders>
            <w:shd w:val="clear" w:color="000000" w:fill="F8CBAD"/>
            <w:noWrap/>
            <w:vAlign w:val="bottom"/>
            <w:hideMark/>
          </w:tcPr>
          <w:p w14:paraId="39A17D5A"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48.55</w:t>
            </w:r>
          </w:p>
        </w:tc>
        <w:tc>
          <w:tcPr>
            <w:tcW w:w="1268" w:type="pct"/>
            <w:tcBorders>
              <w:top w:val="nil"/>
              <w:left w:val="nil"/>
              <w:bottom w:val="single" w:sz="4" w:space="0" w:color="auto"/>
              <w:right w:val="single" w:sz="4" w:space="0" w:color="auto"/>
            </w:tcBorders>
            <w:shd w:val="clear" w:color="000000" w:fill="F8CBAD"/>
            <w:noWrap/>
            <w:vAlign w:val="bottom"/>
            <w:hideMark/>
          </w:tcPr>
          <w:p w14:paraId="0352AA7C"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56.93</w:t>
            </w:r>
          </w:p>
        </w:tc>
      </w:tr>
      <w:tr w:rsidR="004611D2" w:rsidRPr="004611D2" w14:paraId="73EF6E8F"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1221D92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Total diluted shares outstanding</w:t>
            </w:r>
          </w:p>
        </w:tc>
        <w:tc>
          <w:tcPr>
            <w:tcW w:w="1089" w:type="pct"/>
            <w:tcBorders>
              <w:top w:val="nil"/>
              <w:left w:val="nil"/>
              <w:bottom w:val="single" w:sz="4" w:space="0" w:color="auto"/>
              <w:right w:val="single" w:sz="4" w:space="0" w:color="auto"/>
            </w:tcBorders>
            <w:shd w:val="clear" w:color="000000" w:fill="F8CBAD"/>
            <w:noWrap/>
            <w:vAlign w:val="bottom"/>
            <w:hideMark/>
          </w:tcPr>
          <w:p w14:paraId="37950F4D"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101</w:t>
            </w:r>
          </w:p>
        </w:tc>
        <w:tc>
          <w:tcPr>
            <w:tcW w:w="1268" w:type="pct"/>
            <w:tcBorders>
              <w:top w:val="nil"/>
              <w:left w:val="nil"/>
              <w:bottom w:val="single" w:sz="4" w:space="0" w:color="auto"/>
              <w:right w:val="single" w:sz="4" w:space="0" w:color="auto"/>
            </w:tcBorders>
            <w:shd w:val="clear" w:color="000000" w:fill="F8CBAD"/>
            <w:noWrap/>
            <w:vAlign w:val="bottom"/>
            <w:hideMark/>
          </w:tcPr>
          <w:p w14:paraId="6C78DE27"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41</w:t>
            </w:r>
          </w:p>
        </w:tc>
      </w:tr>
      <w:tr w:rsidR="004611D2" w:rsidRPr="004611D2" w14:paraId="7DC79A6F"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43714F79"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Market capitalization</w:t>
            </w:r>
          </w:p>
        </w:tc>
        <w:tc>
          <w:tcPr>
            <w:tcW w:w="1089" w:type="pct"/>
            <w:tcBorders>
              <w:top w:val="nil"/>
              <w:left w:val="nil"/>
              <w:bottom w:val="single" w:sz="4" w:space="0" w:color="auto"/>
              <w:right w:val="single" w:sz="4" w:space="0" w:color="auto"/>
            </w:tcBorders>
            <w:shd w:val="clear" w:color="000000" w:fill="F8CBAD"/>
            <w:noWrap/>
            <w:vAlign w:val="bottom"/>
            <w:hideMark/>
          </w:tcPr>
          <w:p w14:paraId="6D02A19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4903.55</w:t>
            </w:r>
          </w:p>
        </w:tc>
        <w:tc>
          <w:tcPr>
            <w:tcW w:w="1268" w:type="pct"/>
            <w:tcBorders>
              <w:top w:val="nil"/>
              <w:left w:val="nil"/>
              <w:bottom w:val="single" w:sz="4" w:space="0" w:color="auto"/>
              <w:right w:val="single" w:sz="4" w:space="0" w:color="auto"/>
            </w:tcBorders>
            <w:shd w:val="clear" w:color="000000" w:fill="F8CBAD"/>
            <w:noWrap/>
            <w:vAlign w:val="bottom"/>
            <w:hideMark/>
          </w:tcPr>
          <w:p w14:paraId="18FEB08C"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2334.13</w:t>
            </w:r>
          </w:p>
        </w:tc>
      </w:tr>
      <w:tr w:rsidR="004611D2" w:rsidRPr="004611D2" w14:paraId="2AA52160"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hideMark/>
          </w:tcPr>
          <w:p w14:paraId="6D7CA1A3"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Add net debt</w:t>
            </w:r>
          </w:p>
        </w:tc>
        <w:tc>
          <w:tcPr>
            <w:tcW w:w="1089" w:type="pct"/>
            <w:tcBorders>
              <w:top w:val="nil"/>
              <w:left w:val="nil"/>
              <w:bottom w:val="single" w:sz="4" w:space="0" w:color="auto"/>
              <w:right w:val="single" w:sz="4" w:space="0" w:color="auto"/>
            </w:tcBorders>
            <w:shd w:val="clear" w:color="000000" w:fill="F8CBAD"/>
            <w:noWrap/>
            <w:vAlign w:val="bottom"/>
            <w:hideMark/>
          </w:tcPr>
          <w:p w14:paraId="6151DA3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5915</w:t>
            </w:r>
          </w:p>
        </w:tc>
        <w:tc>
          <w:tcPr>
            <w:tcW w:w="1268" w:type="pct"/>
            <w:tcBorders>
              <w:top w:val="nil"/>
              <w:left w:val="nil"/>
              <w:bottom w:val="single" w:sz="4" w:space="0" w:color="auto"/>
              <w:right w:val="single" w:sz="4" w:space="0" w:color="auto"/>
            </w:tcBorders>
            <w:shd w:val="clear" w:color="000000" w:fill="F8CBAD"/>
            <w:noWrap/>
            <w:vAlign w:val="bottom"/>
            <w:hideMark/>
          </w:tcPr>
          <w:p w14:paraId="1C2DF88E"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6216</w:t>
            </w:r>
          </w:p>
        </w:tc>
      </w:tr>
      <w:tr w:rsidR="004611D2" w:rsidRPr="004611D2" w14:paraId="37C4FE50" w14:textId="77777777" w:rsidTr="00B74D68">
        <w:trPr>
          <w:trHeight w:val="288"/>
        </w:trPr>
        <w:tc>
          <w:tcPr>
            <w:tcW w:w="2643" w:type="pct"/>
            <w:tcBorders>
              <w:top w:val="nil"/>
              <w:left w:val="single" w:sz="4" w:space="0" w:color="auto"/>
              <w:bottom w:val="nil"/>
              <w:right w:val="single" w:sz="4" w:space="0" w:color="auto"/>
            </w:tcBorders>
            <w:shd w:val="clear" w:color="000000" w:fill="F8CBAD"/>
            <w:noWrap/>
            <w:vAlign w:val="bottom"/>
            <w:hideMark/>
          </w:tcPr>
          <w:p w14:paraId="1BFE25C9"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Enterprise value 2020</w:t>
            </w:r>
          </w:p>
        </w:tc>
        <w:tc>
          <w:tcPr>
            <w:tcW w:w="1089" w:type="pct"/>
            <w:tcBorders>
              <w:top w:val="nil"/>
              <w:left w:val="nil"/>
              <w:bottom w:val="nil"/>
              <w:right w:val="single" w:sz="4" w:space="0" w:color="auto"/>
            </w:tcBorders>
            <w:shd w:val="clear" w:color="000000" w:fill="F8CBAD"/>
            <w:noWrap/>
            <w:vAlign w:val="bottom"/>
            <w:hideMark/>
          </w:tcPr>
          <w:p w14:paraId="7FFC558D"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10818.55</w:t>
            </w:r>
          </w:p>
        </w:tc>
        <w:tc>
          <w:tcPr>
            <w:tcW w:w="1268" w:type="pct"/>
            <w:tcBorders>
              <w:top w:val="nil"/>
              <w:left w:val="nil"/>
              <w:bottom w:val="nil"/>
              <w:right w:val="single" w:sz="4" w:space="0" w:color="auto"/>
            </w:tcBorders>
            <w:shd w:val="clear" w:color="000000" w:fill="F8CBAD"/>
            <w:noWrap/>
            <w:vAlign w:val="bottom"/>
            <w:hideMark/>
          </w:tcPr>
          <w:p w14:paraId="0E6AF1A5"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8550.13</w:t>
            </w:r>
          </w:p>
        </w:tc>
      </w:tr>
      <w:tr w:rsidR="004611D2" w:rsidRPr="004611D2" w14:paraId="217AB71D" w14:textId="77777777" w:rsidTr="00B74D68">
        <w:trPr>
          <w:trHeight w:val="288"/>
        </w:trPr>
        <w:tc>
          <w:tcPr>
            <w:tcW w:w="2643" w:type="pct"/>
            <w:tcBorders>
              <w:top w:val="nil"/>
              <w:left w:val="single" w:sz="4" w:space="0" w:color="auto"/>
              <w:bottom w:val="single" w:sz="4" w:space="0" w:color="auto"/>
              <w:right w:val="single" w:sz="4" w:space="0" w:color="auto"/>
            </w:tcBorders>
            <w:shd w:val="clear" w:color="000000" w:fill="F8CBAD"/>
            <w:noWrap/>
            <w:vAlign w:val="bottom"/>
          </w:tcPr>
          <w:p w14:paraId="5917A60B"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c>
          <w:tcPr>
            <w:tcW w:w="1089" w:type="pct"/>
            <w:tcBorders>
              <w:top w:val="nil"/>
              <w:left w:val="nil"/>
              <w:bottom w:val="single" w:sz="4" w:space="0" w:color="auto"/>
              <w:right w:val="single" w:sz="4" w:space="0" w:color="auto"/>
            </w:tcBorders>
            <w:shd w:val="clear" w:color="000000" w:fill="F8CBAD"/>
            <w:noWrap/>
            <w:vAlign w:val="bottom"/>
          </w:tcPr>
          <w:p w14:paraId="7B49CA4F"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c>
          <w:tcPr>
            <w:tcW w:w="1268" w:type="pct"/>
            <w:tcBorders>
              <w:top w:val="nil"/>
              <w:left w:val="nil"/>
              <w:bottom w:val="single" w:sz="4" w:space="0" w:color="auto"/>
              <w:right w:val="single" w:sz="4" w:space="0" w:color="auto"/>
            </w:tcBorders>
            <w:shd w:val="clear" w:color="000000" w:fill="F8CBAD"/>
            <w:noWrap/>
            <w:vAlign w:val="bottom"/>
          </w:tcPr>
          <w:p w14:paraId="58E3427E" w14:textId="77777777" w:rsidR="00993A26" w:rsidRPr="004611D2" w:rsidRDefault="00993A26" w:rsidP="009439BC">
            <w:pPr>
              <w:spacing w:after="0" w:line="360" w:lineRule="auto"/>
              <w:jc w:val="both"/>
              <w:rPr>
                <w:rFonts w:ascii="Times New Roman" w:eastAsia="Times New Roman" w:hAnsi="Times New Roman" w:cs="Times New Roman"/>
                <w:color w:val="000000" w:themeColor="text1"/>
                <w:sz w:val="24"/>
                <w:szCs w:val="24"/>
                <w:lang w:eastAsia="en-IN"/>
              </w:rPr>
            </w:pPr>
          </w:p>
        </w:tc>
      </w:tr>
    </w:tbl>
    <w:p w14:paraId="1B0665B7" w14:textId="77777777" w:rsidR="00993A26"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02F97C43" w14:textId="42B34012" w:rsidR="009C5243" w:rsidRDefault="009C5243" w:rsidP="009C5243">
      <w:pPr>
        <w:spacing w:line="360" w:lineRule="auto"/>
        <w:jc w:val="both"/>
        <w:rPr>
          <w:rFonts w:ascii="Times New Roman" w:eastAsia="Times New Roman" w:hAnsi="Times New Roman" w:cs="Times New Roman"/>
          <w:color w:val="000000" w:themeColor="text1"/>
          <w:sz w:val="24"/>
          <w:szCs w:val="24"/>
          <w:lang w:eastAsia="en-IN"/>
        </w:rPr>
      </w:pPr>
      <w:r w:rsidRPr="009C5243">
        <w:rPr>
          <w:rFonts w:ascii="Times New Roman" w:eastAsia="Times New Roman" w:hAnsi="Times New Roman" w:cs="Times New Roman"/>
          <w:color w:val="000000" w:themeColor="text1"/>
          <w:sz w:val="24"/>
          <w:szCs w:val="24"/>
          <w:lang w:eastAsia="en-IN"/>
        </w:rPr>
        <w:t>T</w:t>
      </w:r>
      <w:r>
        <w:rPr>
          <w:rFonts w:ascii="Times New Roman" w:eastAsia="Times New Roman" w:hAnsi="Times New Roman" w:cs="Times New Roman"/>
          <w:color w:val="000000" w:themeColor="text1"/>
          <w:sz w:val="24"/>
          <w:szCs w:val="24"/>
          <w:lang w:eastAsia="en-IN"/>
        </w:rPr>
        <w:t xml:space="preserve">able </w:t>
      </w:r>
      <w:r w:rsidR="007E4BEA">
        <w:rPr>
          <w:rFonts w:ascii="Times New Roman" w:eastAsia="Times New Roman" w:hAnsi="Times New Roman" w:cs="Times New Roman"/>
          <w:color w:val="000000" w:themeColor="text1"/>
          <w:sz w:val="24"/>
          <w:szCs w:val="24"/>
          <w:lang w:eastAsia="en-IN"/>
        </w:rPr>
        <w:t>6</w:t>
      </w:r>
      <w:r w:rsidRPr="009C5243">
        <w:rPr>
          <w:rFonts w:ascii="Times New Roman" w:eastAsia="Times New Roman" w:hAnsi="Times New Roman" w:cs="Times New Roman"/>
          <w:color w:val="000000" w:themeColor="text1"/>
          <w:sz w:val="24"/>
          <w:szCs w:val="24"/>
          <w:lang w:eastAsia="en-IN"/>
        </w:rPr>
        <w:t>: Y</w:t>
      </w:r>
      <w:r w:rsidR="007E4BEA">
        <w:rPr>
          <w:rFonts w:ascii="Times New Roman" w:eastAsia="Times New Roman" w:hAnsi="Times New Roman" w:cs="Times New Roman"/>
          <w:color w:val="000000" w:themeColor="text1"/>
          <w:sz w:val="24"/>
          <w:szCs w:val="24"/>
          <w:lang w:eastAsia="en-IN"/>
        </w:rPr>
        <w:t>ear 2020</w:t>
      </w:r>
      <w:r w:rsidRPr="009C5243">
        <w:rPr>
          <w:rFonts w:ascii="Times New Roman" w:eastAsia="Times New Roman" w:hAnsi="Times New Roman" w:cs="Times New Roman"/>
          <w:color w:val="000000" w:themeColor="text1"/>
          <w:sz w:val="24"/>
          <w:szCs w:val="24"/>
          <w:lang w:eastAsia="en-IN"/>
        </w:rPr>
        <w:t xml:space="preserve"> Market Position</w:t>
      </w:r>
    </w:p>
    <w:p w14:paraId="71ADBE70" w14:textId="77777777" w:rsidR="007E4BEA" w:rsidRDefault="007E4BEA" w:rsidP="009C5243">
      <w:pPr>
        <w:spacing w:line="360" w:lineRule="auto"/>
        <w:jc w:val="both"/>
        <w:rPr>
          <w:rFonts w:ascii="Times New Roman" w:eastAsia="Times New Roman" w:hAnsi="Times New Roman" w:cs="Times New Roman"/>
          <w:color w:val="000000" w:themeColor="text1"/>
          <w:sz w:val="24"/>
          <w:szCs w:val="24"/>
          <w:lang w:eastAsia="en-IN"/>
        </w:rPr>
      </w:pPr>
    </w:p>
    <w:p w14:paraId="316FCEF7" w14:textId="77777777" w:rsidR="007E4BEA" w:rsidRDefault="007E4BEA" w:rsidP="009C5243">
      <w:pPr>
        <w:spacing w:line="360" w:lineRule="auto"/>
        <w:jc w:val="both"/>
        <w:rPr>
          <w:rFonts w:ascii="Times New Roman" w:eastAsia="Times New Roman" w:hAnsi="Times New Roman" w:cs="Times New Roman"/>
          <w:color w:val="000000" w:themeColor="text1"/>
          <w:sz w:val="24"/>
          <w:szCs w:val="24"/>
          <w:lang w:eastAsia="en-IN"/>
        </w:rPr>
      </w:pPr>
    </w:p>
    <w:p w14:paraId="2963B25F" w14:textId="77777777" w:rsidR="007E4BEA" w:rsidRDefault="007E4BEA" w:rsidP="009C5243">
      <w:pPr>
        <w:spacing w:line="360" w:lineRule="auto"/>
        <w:jc w:val="both"/>
        <w:rPr>
          <w:rFonts w:ascii="Times New Roman" w:eastAsia="Times New Roman" w:hAnsi="Times New Roman" w:cs="Times New Roman"/>
          <w:color w:val="000000" w:themeColor="text1"/>
          <w:sz w:val="24"/>
          <w:szCs w:val="24"/>
          <w:lang w:eastAsia="en-IN"/>
        </w:rPr>
      </w:pPr>
    </w:p>
    <w:p w14:paraId="70BEBBC7" w14:textId="77777777" w:rsidR="007E4BEA" w:rsidRPr="009C5243" w:rsidRDefault="007E4BEA" w:rsidP="009C5243">
      <w:pPr>
        <w:spacing w:line="360" w:lineRule="auto"/>
        <w:jc w:val="both"/>
        <w:rPr>
          <w:rFonts w:ascii="Times New Roman" w:hAnsi="Times New Roman" w:cs="Times New Roman"/>
          <w:b/>
          <w:bCs/>
          <w:color w:val="000000" w:themeColor="text1"/>
          <w:sz w:val="24"/>
          <w:szCs w:val="24"/>
        </w:rPr>
      </w:pPr>
    </w:p>
    <w:p w14:paraId="13487221" w14:textId="5A1A82DF" w:rsidR="00993A26" w:rsidRPr="004611D2" w:rsidRDefault="00AD5411" w:rsidP="009439BC">
      <w:pPr>
        <w:pStyle w:val="ListParagraph"/>
        <w:spacing w:line="360" w:lineRule="auto"/>
        <w:ind w:left="360"/>
        <w:jc w:val="both"/>
        <w:rPr>
          <w:rFonts w:ascii="Times New Roman" w:hAnsi="Times New Roman" w:cs="Times New Roman"/>
          <w:b/>
          <w:bCs/>
          <w:color w:val="000000" w:themeColor="text1"/>
          <w:sz w:val="24"/>
          <w:szCs w:val="24"/>
        </w:rPr>
      </w:pPr>
      <w:r w:rsidRPr="004611D2">
        <w:rPr>
          <w:rFonts w:ascii="Times New Roman" w:hAnsi="Times New Roman" w:cs="Times New Roman"/>
          <w:noProof/>
          <w:color w:val="000000" w:themeColor="text1"/>
          <w:sz w:val="24"/>
          <w:szCs w:val="24"/>
          <w:lang w:val="en-US"/>
        </w:rPr>
        <w:lastRenderedPageBreak/>
        <w:drawing>
          <wp:anchor distT="0" distB="0" distL="114300" distR="114300" simplePos="0" relativeHeight="251658240" behindDoc="1" locked="0" layoutInCell="1" allowOverlap="1" wp14:anchorId="4AF54AE5" wp14:editId="27D88321">
            <wp:simplePos x="0" y="0"/>
            <wp:positionH relativeFrom="column">
              <wp:posOffset>161925</wp:posOffset>
            </wp:positionH>
            <wp:positionV relativeFrom="paragraph">
              <wp:posOffset>635</wp:posOffset>
            </wp:positionV>
            <wp:extent cx="5429250" cy="2838450"/>
            <wp:effectExtent l="0" t="0" r="19050" b="19050"/>
            <wp:wrapNone/>
            <wp:docPr id="64666876" name="Chart 1">
              <a:extLst xmlns:a="http://schemas.openxmlformats.org/drawingml/2006/main">
                <a:ext uri="{FF2B5EF4-FFF2-40B4-BE49-F238E27FC236}">
                  <a16:creationId xmlns:a16="http://schemas.microsoft.com/office/drawing/2014/main" id="{439E1D7E-96EF-4F7E-BD57-55DA20A876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BDAA7DF"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555CD7DC" w14:textId="7D8E608A"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654360D6"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082AC1A1"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669FD4A9"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6574F07F"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41D996B6"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316075BE"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603D652E" w14:textId="77777777" w:rsidR="00993A26" w:rsidRPr="004611D2" w:rsidRDefault="00993A26" w:rsidP="009439BC">
      <w:pPr>
        <w:pStyle w:val="ListParagraph"/>
        <w:spacing w:line="360" w:lineRule="auto"/>
        <w:ind w:left="360"/>
        <w:jc w:val="both"/>
        <w:rPr>
          <w:rFonts w:ascii="Times New Roman" w:hAnsi="Times New Roman" w:cs="Times New Roman"/>
          <w:b/>
          <w:bCs/>
          <w:color w:val="000000" w:themeColor="text1"/>
          <w:sz w:val="24"/>
          <w:szCs w:val="24"/>
        </w:rPr>
      </w:pPr>
    </w:p>
    <w:p w14:paraId="050B73FF" w14:textId="77777777" w:rsidR="00993A26" w:rsidRPr="00AD5411" w:rsidRDefault="00993A26" w:rsidP="00AD5411">
      <w:pPr>
        <w:spacing w:line="360" w:lineRule="auto"/>
        <w:jc w:val="both"/>
        <w:rPr>
          <w:rFonts w:ascii="Times New Roman" w:hAnsi="Times New Roman" w:cs="Times New Roman"/>
          <w:b/>
          <w:bCs/>
          <w:color w:val="000000" w:themeColor="text1"/>
          <w:sz w:val="24"/>
          <w:szCs w:val="24"/>
        </w:rPr>
      </w:pPr>
    </w:p>
    <w:p w14:paraId="6036B641" w14:textId="77777777" w:rsidR="007E4BEA" w:rsidRDefault="00A1325F" w:rsidP="00AD5411">
      <w:pPr>
        <w:spacing w:line="360" w:lineRule="auto"/>
        <w:jc w:val="both"/>
        <w:rPr>
          <w:rFonts w:ascii="Times New Roman" w:hAnsi="Times New Roman" w:cs="Times New Roman"/>
          <w:color w:val="000000" w:themeColor="text1"/>
          <w:sz w:val="24"/>
          <w:szCs w:val="24"/>
        </w:rPr>
      </w:pPr>
      <w:r w:rsidRPr="00AD5411">
        <w:rPr>
          <w:rFonts w:ascii="Times New Roman" w:hAnsi="Times New Roman" w:cs="Times New Roman"/>
          <w:color w:val="000000" w:themeColor="text1"/>
          <w:sz w:val="24"/>
          <w:szCs w:val="24"/>
        </w:rPr>
        <w:t>Marriot International</w:t>
      </w:r>
      <w:r w:rsidR="00993A26" w:rsidRPr="00AD5411">
        <w:rPr>
          <w:rFonts w:ascii="Times New Roman" w:hAnsi="Times New Roman" w:cs="Times New Roman"/>
          <w:color w:val="000000" w:themeColor="text1"/>
          <w:sz w:val="24"/>
          <w:szCs w:val="24"/>
        </w:rPr>
        <w:t xml:space="preserve"> hotel has seen a lowest </w:t>
      </w:r>
      <w:r w:rsidR="00E55E5F" w:rsidRPr="00AD5411">
        <w:rPr>
          <w:rFonts w:ascii="Times New Roman" w:hAnsi="Times New Roman" w:cs="Times New Roman"/>
          <w:color w:val="000000" w:themeColor="text1"/>
          <w:sz w:val="24"/>
          <w:szCs w:val="24"/>
        </w:rPr>
        <w:t>Enterprise value</w:t>
      </w:r>
      <w:r w:rsidR="00993A26" w:rsidRPr="00AD5411">
        <w:rPr>
          <w:rFonts w:ascii="Times New Roman" w:hAnsi="Times New Roman" w:cs="Times New Roman"/>
          <w:color w:val="000000" w:themeColor="text1"/>
          <w:sz w:val="24"/>
          <w:szCs w:val="24"/>
        </w:rPr>
        <w:t xml:space="preserve"> multiple in 5 </w:t>
      </w:r>
      <w:r w:rsidRPr="00AD5411">
        <w:rPr>
          <w:rFonts w:ascii="Times New Roman" w:hAnsi="Times New Roman" w:cs="Times New Roman"/>
          <w:color w:val="000000" w:themeColor="text1"/>
          <w:sz w:val="24"/>
          <w:szCs w:val="24"/>
        </w:rPr>
        <w:t>years as the company market capitalization decreased in FY 2022 from FY 2021</w:t>
      </w:r>
      <w:r w:rsidR="00B74D68" w:rsidRPr="00AD5411">
        <w:rPr>
          <w:rFonts w:ascii="Times New Roman" w:hAnsi="Times New Roman" w:cs="Times New Roman"/>
          <w:color w:val="000000" w:themeColor="text1"/>
          <w:sz w:val="24"/>
          <w:szCs w:val="24"/>
        </w:rPr>
        <w:t>.</w:t>
      </w:r>
      <w:r w:rsidR="006A01C3" w:rsidRPr="00AD5411">
        <w:rPr>
          <w:rFonts w:ascii="Times New Roman" w:hAnsi="Times New Roman" w:cs="Times New Roman"/>
          <w:color w:val="000000" w:themeColor="text1"/>
          <w:sz w:val="24"/>
          <w:szCs w:val="24"/>
        </w:rPr>
        <w:t xml:space="preserve"> According to Macro</w:t>
      </w:r>
      <w:r w:rsidR="00DE02E7" w:rsidRPr="00AD5411">
        <w:rPr>
          <w:rFonts w:ascii="Times New Roman" w:hAnsi="Times New Roman" w:cs="Times New Roman"/>
          <w:color w:val="000000" w:themeColor="text1"/>
          <w:sz w:val="24"/>
          <w:szCs w:val="24"/>
        </w:rPr>
        <w:t xml:space="preserve"> Trends </w:t>
      </w:r>
      <w:r w:rsidR="00663013" w:rsidRPr="00AD5411">
        <w:rPr>
          <w:rFonts w:ascii="Times New Roman" w:hAnsi="Times New Roman" w:cs="Times New Roman"/>
          <w:color w:val="000000" w:themeColor="text1"/>
          <w:sz w:val="24"/>
          <w:szCs w:val="24"/>
        </w:rPr>
        <w:t>2023</w:t>
      </w:r>
      <w:r w:rsidRPr="00AD5411">
        <w:rPr>
          <w:rFonts w:ascii="Times New Roman" w:hAnsi="Times New Roman" w:cs="Times New Roman"/>
          <w:color w:val="000000" w:themeColor="text1"/>
          <w:sz w:val="24"/>
          <w:szCs w:val="24"/>
        </w:rPr>
        <w:t>, its competitor Hyatt Hotel managed to increase their multiple since the start of pandemic and stayed above Marriot International in FY 2021 by 3.95 billion</w:t>
      </w:r>
      <w:r w:rsidR="006A01C3" w:rsidRPr="00AD5411">
        <w:rPr>
          <w:rFonts w:ascii="Times New Roman" w:hAnsi="Times New Roman" w:cs="Times New Roman"/>
          <w:color w:val="000000" w:themeColor="text1"/>
          <w:sz w:val="24"/>
          <w:szCs w:val="24"/>
        </w:rPr>
        <w:t xml:space="preserve">. According to </w:t>
      </w:r>
      <w:r w:rsidR="00837B77" w:rsidRPr="00AD5411">
        <w:rPr>
          <w:rFonts w:ascii="Times New Roman" w:hAnsi="Times New Roman" w:cs="Times New Roman"/>
          <w:color w:val="000000" w:themeColor="text1"/>
          <w:sz w:val="24"/>
          <w:szCs w:val="24"/>
        </w:rPr>
        <w:t>(Forbes 2020)</w:t>
      </w:r>
      <w:r w:rsidR="006A01C3" w:rsidRPr="00AD5411">
        <w:rPr>
          <w:rFonts w:ascii="Times New Roman" w:hAnsi="Times New Roman" w:cs="Times New Roman"/>
          <w:color w:val="000000" w:themeColor="text1"/>
          <w:sz w:val="24"/>
          <w:szCs w:val="24"/>
        </w:rPr>
        <w:t>,</w:t>
      </w:r>
      <w:r w:rsidRPr="00AD5411">
        <w:rPr>
          <w:rFonts w:ascii="Times New Roman" w:hAnsi="Times New Roman" w:cs="Times New Roman"/>
          <w:color w:val="000000" w:themeColor="text1"/>
          <w:sz w:val="24"/>
          <w:szCs w:val="24"/>
        </w:rPr>
        <w:t xml:space="preserve"> </w:t>
      </w:r>
      <w:r w:rsidR="006A01C3" w:rsidRPr="00AD5411">
        <w:rPr>
          <w:rFonts w:ascii="Times New Roman" w:hAnsi="Times New Roman" w:cs="Times New Roman"/>
          <w:color w:val="000000" w:themeColor="text1"/>
          <w:sz w:val="24"/>
          <w:szCs w:val="24"/>
        </w:rPr>
        <w:t>t</w:t>
      </w:r>
      <w:r w:rsidRPr="00AD5411">
        <w:rPr>
          <w:rFonts w:ascii="Times New Roman" w:hAnsi="Times New Roman" w:cs="Times New Roman"/>
          <w:color w:val="000000" w:themeColor="text1"/>
          <w:sz w:val="24"/>
          <w:szCs w:val="24"/>
        </w:rPr>
        <w:t xml:space="preserve">he figures increased after the company put efforts in managing its </w:t>
      </w:r>
      <w:r w:rsidR="009D739D" w:rsidRPr="00AD5411">
        <w:rPr>
          <w:rFonts w:ascii="Times New Roman" w:hAnsi="Times New Roman" w:cs="Times New Roman"/>
          <w:color w:val="000000" w:themeColor="text1"/>
          <w:sz w:val="24"/>
          <w:szCs w:val="24"/>
        </w:rPr>
        <w:t>fee-based</w:t>
      </w:r>
      <w:r w:rsidRPr="00AD5411">
        <w:rPr>
          <w:rFonts w:ascii="Times New Roman" w:hAnsi="Times New Roman" w:cs="Times New Roman"/>
          <w:color w:val="000000" w:themeColor="text1"/>
          <w:sz w:val="24"/>
          <w:szCs w:val="24"/>
        </w:rPr>
        <w:t xml:space="preserve"> model, increasing demand by making changes in capital structure</w:t>
      </w:r>
      <w:r w:rsidR="009D739D" w:rsidRPr="00AD5411">
        <w:rPr>
          <w:rFonts w:ascii="Times New Roman" w:hAnsi="Times New Roman" w:cs="Times New Roman"/>
          <w:color w:val="000000" w:themeColor="text1"/>
          <w:sz w:val="24"/>
          <w:szCs w:val="24"/>
        </w:rPr>
        <w:t>, making stronghold in market positioning</w:t>
      </w:r>
      <w:r w:rsidR="002C5EF3" w:rsidRPr="00AD5411">
        <w:rPr>
          <w:rFonts w:ascii="Times New Roman" w:hAnsi="Times New Roman" w:cs="Times New Roman"/>
          <w:color w:val="000000" w:themeColor="text1"/>
          <w:sz w:val="24"/>
          <w:szCs w:val="24"/>
        </w:rPr>
        <w:t xml:space="preserve">. </w:t>
      </w:r>
    </w:p>
    <w:p w14:paraId="0C278833" w14:textId="77777777" w:rsidR="001E54AC" w:rsidRDefault="002C5EF3" w:rsidP="00AD5411">
      <w:pPr>
        <w:spacing w:line="360" w:lineRule="auto"/>
        <w:jc w:val="both"/>
        <w:rPr>
          <w:rFonts w:ascii="Times New Roman" w:hAnsi="Times New Roman" w:cs="Times New Roman"/>
          <w:color w:val="000000" w:themeColor="text1"/>
          <w:sz w:val="24"/>
          <w:szCs w:val="24"/>
        </w:rPr>
      </w:pPr>
      <w:r w:rsidRPr="00AD5411">
        <w:rPr>
          <w:rFonts w:ascii="Times New Roman" w:hAnsi="Times New Roman" w:cs="Times New Roman"/>
          <w:color w:val="000000" w:themeColor="text1"/>
          <w:sz w:val="24"/>
          <w:szCs w:val="24"/>
        </w:rPr>
        <w:t xml:space="preserve">According to Kelleher </w:t>
      </w:r>
      <w:r w:rsidR="00AD5411">
        <w:rPr>
          <w:rFonts w:ascii="Times New Roman" w:hAnsi="Times New Roman" w:cs="Times New Roman"/>
          <w:color w:val="000000" w:themeColor="text1"/>
          <w:sz w:val="24"/>
          <w:szCs w:val="24"/>
        </w:rPr>
        <w:t>(</w:t>
      </w:r>
      <w:r w:rsidR="00663013" w:rsidRPr="00AD5411">
        <w:rPr>
          <w:rFonts w:ascii="Times New Roman" w:hAnsi="Times New Roman" w:cs="Times New Roman"/>
          <w:color w:val="000000" w:themeColor="text1"/>
          <w:sz w:val="24"/>
          <w:szCs w:val="24"/>
        </w:rPr>
        <w:t>2023</w:t>
      </w:r>
      <w:r w:rsidR="00AD5411">
        <w:rPr>
          <w:rFonts w:ascii="Times New Roman" w:hAnsi="Times New Roman" w:cs="Times New Roman"/>
          <w:color w:val="000000" w:themeColor="text1"/>
          <w:sz w:val="24"/>
          <w:szCs w:val="24"/>
        </w:rPr>
        <w:t>)</w:t>
      </w:r>
      <w:r w:rsidRPr="00AD5411">
        <w:rPr>
          <w:rFonts w:ascii="Times New Roman" w:hAnsi="Times New Roman" w:cs="Times New Roman"/>
          <w:color w:val="000000" w:themeColor="text1"/>
          <w:sz w:val="24"/>
          <w:szCs w:val="24"/>
        </w:rPr>
        <w:t>, t</w:t>
      </w:r>
      <w:r w:rsidR="009D739D" w:rsidRPr="00AD5411">
        <w:rPr>
          <w:rFonts w:ascii="Times New Roman" w:hAnsi="Times New Roman" w:cs="Times New Roman"/>
          <w:color w:val="000000" w:themeColor="text1"/>
          <w:sz w:val="24"/>
          <w:szCs w:val="24"/>
        </w:rPr>
        <w:t>o cope up with its peers the company plans to enter midscale segment by acquiring the brand portfolio of city express and expanding their operations in Latin America and Central America region.</w:t>
      </w:r>
      <w:r w:rsidR="0071605E" w:rsidRPr="00AD5411">
        <w:rPr>
          <w:rFonts w:ascii="Times New Roman" w:hAnsi="Times New Roman" w:cs="Times New Roman"/>
          <w:color w:val="000000" w:themeColor="text1"/>
          <w:sz w:val="24"/>
          <w:szCs w:val="24"/>
        </w:rPr>
        <w:t xml:space="preserve"> According to Djelloul</w:t>
      </w:r>
      <w:r w:rsidR="000C2A3E" w:rsidRPr="00AD5411">
        <w:rPr>
          <w:rFonts w:ascii="Times New Roman" w:hAnsi="Times New Roman" w:cs="Times New Roman"/>
          <w:color w:val="000000" w:themeColor="text1"/>
          <w:sz w:val="24"/>
          <w:szCs w:val="24"/>
        </w:rPr>
        <w:t xml:space="preserve"> (2019),</w:t>
      </w:r>
      <w:r w:rsidR="009D739D" w:rsidRPr="00AD5411">
        <w:rPr>
          <w:rFonts w:ascii="Times New Roman" w:hAnsi="Times New Roman" w:cs="Times New Roman"/>
          <w:color w:val="000000" w:themeColor="text1"/>
          <w:sz w:val="24"/>
          <w:szCs w:val="24"/>
        </w:rPr>
        <w:t xml:space="preserve"> </w:t>
      </w:r>
      <w:r w:rsidR="000C2A3E" w:rsidRPr="00AD5411">
        <w:rPr>
          <w:rFonts w:ascii="Times New Roman" w:hAnsi="Times New Roman" w:cs="Times New Roman"/>
          <w:color w:val="000000" w:themeColor="text1"/>
          <w:sz w:val="24"/>
          <w:szCs w:val="24"/>
        </w:rPr>
        <w:t>t</w:t>
      </w:r>
      <w:r w:rsidR="009D739D" w:rsidRPr="00AD5411">
        <w:rPr>
          <w:rFonts w:ascii="Times New Roman" w:hAnsi="Times New Roman" w:cs="Times New Roman"/>
          <w:color w:val="000000" w:themeColor="text1"/>
          <w:sz w:val="24"/>
          <w:szCs w:val="24"/>
        </w:rPr>
        <w:t>he company has also introduced extending stay period strategy to boost demand and increase the growth of the company particularly for the regions of USA and Canada. About 12% of the customers prefer Marriot to short stay and for vacation reflecting lower market share with about 50 hotels properties.</w:t>
      </w:r>
    </w:p>
    <w:p w14:paraId="5941586D" w14:textId="63A0C146" w:rsidR="00E55E5F" w:rsidRPr="00AD5411" w:rsidRDefault="009D739D" w:rsidP="00AD5411">
      <w:pPr>
        <w:spacing w:line="360" w:lineRule="auto"/>
        <w:jc w:val="both"/>
        <w:rPr>
          <w:rFonts w:ascii="Times New Roman" w:hAnsi="Times New Roman" w:cs="Times New Roman"/>
          <w:color w:val="000000" w:themeColor="text1"/>
          <w:sz w:val="24"/>
          <w:szCs w:val="24"/>
        </w:rPr>
      </w:pPr>
      <w:r w:rsidRPr="00AD5411">
        <w:rPr>
          <w:rFonts w:ascii="Times New Roman" w:hAnsi="Times New Roman" w:cs="Times New Roman"/>
          <w:color w:val="000000" w:themeColor="text1"/>
          <w:sz w:val="24"/>
          <w:szCs w:val="24"/>
        </w:rPr>
        <w:t xml:space="preserve"> </w:t>
      </w:r>
      <w:r w:rsidR="00E1191B" w:rsidRPr="00AD5411">
        <w:rPr>
          <w:rFonts w:ascii="Times New Roman" w:hAnsi="Times New Roman" w:cs="Times New Roman"/>
          <w:color w:val="000000" w:themeColor="text1"/>
          <w:sz w:val="24"/>
          <w:szCs w:val="24"/>
        </w:rPr>
        <w:t>According to W</w:t>
      </w:r>
      <w:r w:rsidR="00B07F8B" w:rsidRPr="00AD5411">
        <w:rPr>
          <w:rFonts w:ascii="Times New Roman" w:hAnsi="Times New Roman" w:cs="Times New Roman"/>
          <w:color w:val="000000" w:themeColor="text1"/>
          <w:sz w:val="24"/>
          <w:szCs w:val="24"/>
        </w:rPr>
        <w:t>ei (2022), d</w:t>
      </w:r>
      <w:r w:rsidRPr="00AD5411">
        <w:rPr>
          <w:rFonts w:ascii="Times New Roman" w:hAnsi="Times New Roman" w:cs="Times New Roman"/>
          <w:color w:val="000000" w:themeColor="text1"/>
          <w:sz w:val="24"/>
          <w:szCs w:val="24"/>
        </w:rPr>
        <w:t xml:space="preserve">uring the pandemic UK saw a huge hit in hospitality industry as the economy fell down by </w:t>
      </w:r>
      <w:r w:rsidR="00E55E5F" w:rsidRPr="00AD5411">
        <w:rPr>
          <w:rFonts w:ascii="Times New Roman" w:hAnsi="Times New Roman" w:cs="Times New Roman"/>
          <w:color w:val="000000" w:themeColor="text1"/>
          <w:sz w:val="24"/>
          <w:szCs w:val="24"/>
        </w:rPr>
        <w:t>3</w:t>
      </w:r>
      <w:r w:rsidRPr="00AD5411">
        <w:rPr>
          <w:rFonts w:ascii="Times New Roman" w:hAnsi="Times New Roman" w:cs="Times New Roman"/>
          <w:color w:val="000000" w:themeColor="text1"/>
          <w:sz w:val="24"/>
          <w:szCs w:val="24"/>
        </w:rPr>
        <w:t>%</w:t>
      </w:r>
      <w:r w:rsidR="00E55E5F" w:rsidRPr="00AD5411">
        <w:rPr>
          <w:rFonts w:ascii="Times New Roman" w:hAnsi="Times New Roman" w:cs="Times New Roman"/>
          <w:color w:val="000000" w:themeColor="text1"/>
          <w:sz w:val="24"/>
          <w:szCs w:val="24"/>
        </w:rPr>
        <w:t xml:space="preserve"> from 2019 to 2% in 2020 </w:t>
      </w:r>
      <w:r w:rsidRPr="00AD5411">
        <w:rPr>
          <w:rFonts w:ascii="Times New Roman" w:hAnsi="Times New Roman" w:cs="Times New Roman"/>
          <w:color w:val="000000" w:themeColor="text1"/>
          <w:sz w:val="24"/>
          <w:szCs w:val="24"/>
        </w:rPr>
        <w:t>Moreover, the consequences of pandemic can be seen in 2023 after the end of lockdown period the demand for travelling has increased with a boom in hospitality industry, with ease of quarantine requirements and demand for offshore travel there is scope for improvement for both the companies</w:t>
      </w:r>
      <w:r w:rsidR="00E55E5F" w:rsidRPr="00AD5411">
        <w:rPr>
          <w:rFonts w:ascii="Times New Roman" w:hAnsi="Times New Roman" w:cs="Times New Roman"/>
          <w:color w:val="000000" w:themeColor="text1"/>
          <w:sz w:val="24"/>
          <w:szCs w:val="24"/>
        </w:rPr>
        <w:t>.</w:t>
      </w:r>
    </w:p>
    <w:p w14:paraId="4498BE1E" w14:textId="1986FF6C" w:rsidR="00E55E5F" w:rsidRPr="004611D2" w:rsidRDefault="00E55E5F" w:rsidP="009439BC">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4611D2">
        <w:rPr>
          <w:rFonts w:ascii="Times New Roman" w:hAnsi="Times New Roman" w:cs="Times New Roman"/>
          <w:b/>
          <w:bCs/>
          <w:color w:val="000000" w:themeColor="text1"/>
          <w:sz w:val="24"/>
          <w:szCs w:val="24"/>
        </w:rPr>
        <w:t>Growth Potential</w:t>
      </w:r>
    </w:p>
    <w:tbl>
      <w:tblPr>
        <w:tblW w:w="5000" w:type="pct"/>
        <w:tblLook w:val="04A0" w:firstRow="1" w:lastRow="0" w:firstColumn="1" w:lastColumn="0" w:noHBand="0" w:noVBand="1"/>
      </w:tblPr>
      <w:tblGrid>
        <w:gridCol w:w="4472"/>
        <w:gridCol w:w="1590"/>
        <w:gridCol w:w="1590"/>
        <w:gridCol w:w="1590"/>
      </w:tblGrid>
      <w:tr w:rsidR="004611D2" w:rsidRPr="004611D2" w14:paraId="6B9AA641" w14:textId="77777777" w:rsidTr="00E55E5F">
        <w:trPr>
          <w:trHeight w:val="288"/>
        </w:trPr>
        <w:tc>
          <w:tcPr>
            <w:tcW w:w="2420" w:type="pct"/>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446383E6" w14:textId="71DDE83E"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lastRenderedPageBreak/>
              <w:t>Marriot hotel growth position</w:t>
            </w:r>
          </w:p>
        </w:tc>
        <w:tc>
          <w:tcPr>
            <w:tcW w:w="860" w:type="pct"/>
            <w:tcBorders>
              <w:top w:val="single" w:sz="4" w:space="0" w:color="auto"/>
              <w:left w:val="nil"/>
              <w:bottom w:val="single" w:sz="4" w:space="0" w:color="auto"/>
              <w:right w:val="single" w:sz="4" w:space="0" w:color="auto"/>
            </w:tcBorders>
            <w:shd w:val="clear" w:color="000000" w:fill="8EA9DB"/>
            <w:noWrap/>
            <w:vAlign w:val="bottom"/>
            <w:hideMark/>
          </w:tcPr>
          <w:p w14:paraId="38C7DFC7"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2020</w:t>
            </w:r>
          </w:p>
        </w:tc>
        <w:tc>
          <w:tcPr>
            <w:tcW w:w="860" w:type="pct"/>
            <w:tcBorders>
              <w:top w:val="single" w:sz="4" w:space="0" w:color="auto"/>
              <w:left w:val="nil"/>
              <w:bottom w:val="single" w:sz="4" w:space="0" w:color="auto"/>
              <w:right w:val="single" w:sz="4" w:space="0" w:color="auto"/>
            </w:tcBorders>
            <w:shd w:val="clear" w:color="000000" w:fill="8EA9DB"/>
            <w:noWrap/>
            <w:vAlign w:val="bottom"/>
            <w:hideMark/>
          </w:tcPr>
          <w:p w14:paraId="66E0AB3C"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2021</w:t>
            </w:r>
          </w:p>
        </w:tc>
        <w:tc>
          <w:tcPr>
            <w:tcW w:w="860" w:type="pct"/>
            <w:tcBorders>
              <w:top w:val="single" w:sz="4" w:space="0" w:color="auto"/>
              <w:left w:val="nil"/>
              <w:bottom w:val="single" w:sz="4" w:space="0" w:color="auto"/>
              <w:right w:val="single" w:sz="4" w:space="0" w:color="auto"/>
            </w:tcBorders>
            <w:shd w:val="clear" w:color="000000" w:fill="8EA9DB"/>
            <w:noWrap/>
            <w:vAlign w:val="bottom"/>
            <w:hideMark/>
          </w:tcPr>
          <w:p w14:paraId="541603BF"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2022</w:t>
            </w:r>
          </w:p>
        </w:tc>
      </w:tr>
      <w:tr w:rsidR="004611D2" w:rsidRPr="004611D2" w14:paraId="643AE931"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26E8ECB9"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Revenue growth </w:t>
            </w:r>
          </w:p>
        </w:tc>
        <w:tc>
          <w:tcPr>
            <w:tcW w:w="860" w:type="pct"/>
            <w:tcBorders>
              <w:top w:val="nil"/>
              <w:left w:val="nil"/>
              <w:bottom w:val="single" w:sz="4" w:space="0" w:color="auto"/>
              <w:right w:val="single" w:sz="4" w:space="0" w:color="auto"/>
            </w:tcBorders>
            <w:shd w:val="clear" w:color="000000" w:fill="FCE4D6"/>
            <w:noWrap/>
            <w:vAlign w:val="bottom"/>
            <w:hideMark/>
          </w:tcPr>
          <w:p w14:paraId="50CE3844"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2886</w:t>
            </w:r>
          </w:p>
        </w:tc>
        <w:tc>
          <w:tcPr>
            <w:tcW w:w="860" w:type="pct"/>
            <w:tcBorders>
              <w:top w:val="nil"/>
              <w:left w:val="nil"/>
              <w:bottom w:val="single" w:sz="4" w:space="0" w:color="auto"/>
              <w:right w:val="single" w:sz="4" w:space="0" w:color="auto"/>
            </w:tcBorders>
            <w:shd w:val="clear" w:color="000000" w:fill="FCE4D6"/>
            <w:noWrap/>
            <w:vAlign w:val="bottom"/>
            <w:hideMark/>
          </w:tcPr>
          <w:p w14:paraId="12517859"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3890</w:t>
            </w:r>
          </w:p>
        </w:tc>
        <w:tc>
          <w:tcPr>
            <w:tcW w:w="860" w:type="pct"/>
            <w:tcBorders>
              <w:top w:val="nil"/>
              <w:left w:val="nil"/>
              <w:bottom w:val="single" w:sz="4" w:space="0" w:color="auto"/>
              <w:right w:val="single" w:sz="4" w:space="0" w:color="auto"/>
            </w:tcBorders>
            <w:shd w:val="clear" w:color="000000" w:fill="FCE4D6"/>
            <w:noWrap/>
            <w:vAlign w:val="bottom"/>
            <w:hideMark/>
          </w:tcPr>
          <w:p w14:paraId="5A82BA88"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4656</w:t>
            </w:r>
          </w:p>
        </w:tc>
      </w:tr>
      <w:tr w:rsidR="004611D2" w:rsidRPr="004611D2" w14:paraId="535A984D"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4310EB52"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gross profit growth</w:t>
            </w:r>
          </w:p>
        </w:tc>
        <w:tc>
          <w:tcPr>
            <w:tcW w:w="860" w:type="pct"/>
            <w:tcBorders>
              <w:top w:val="nil"/>
              <w:left w:val="nil"/>
              <w:bottom w:val="single" w:sz="4" w:space="0" w:color="auto"/>
              <w:right w:val="single" w:sz="4" w:space="0" w:color="auto"/>
            </w:tcBorders>
            <w:shd w:val="clear" w:color="000000" w:fill="FCE4D6"/>
            <w:noWrap/>
            <w:vAlign w:val="bottom"/>
            <w:hideMark/>
          </w:tcPr>
          <w:p w14:paraId="7B207F8E"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2411</w:t>
            </w:r>
          </w:p>
        </w:tc>
        <w:tc>
          <w:tcPr>
            <w:tcW w:w="860" w:type="pct"/>
            <w:tcBorders>
              <w:top w:val="nil"/>
              <w:left w:val="nil"/>
              <w:bottom w:val="single" w:sz="4" w:space="0" w:color="auto"/>
              <w:right w:val="single" w:sz="4" w:space="0" w:color="auto"/>
            </w:tcBorders>
            <w:shd w:val="clear" w:color="000000" w:fill="FCE4D6"/>
            <w:noWrap/>
            <w:vAlign w:val="bottom"/>
            <w:hideMark/>
          </w:tcPr>
          <w:p w14:paraId="28CA5177"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3369</w:t>
            </w:r>
          </w:p>
        </w:tc>
        <w:tc>
          <w:tcPr>
            <w:tcW w:w="860" w:type="pct"/>
            <w:tcBorders>
              <w:top w:val="nil"/>
              <w:left w:val="nil"/>
              <w:bottom w:val="single" w:sz="4" w:space="0" w:color="auto"/>
              <w:right w:val="single" w:sz="4" w:space="0" w:color="auto"/>
            </w:tcBorders>
            <w:shd w:val="clear" w:color="000000" w:fill="FCE4D6"/>
            <w:noWrap/>
            <w:vAlign w:val="bottom"/>
            <w:hideMark/>
          </w:tcPr>
          <w:p w14:paraId="74A404D7"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4512</w:t>
            </w:r>
          </w:p>
        </w:tc>
      </w:tr>
      <w:tr w:rsidR="004611D2" w:rsidRPr="004611D2" w14:paraId="48E1B61F"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5591A6E6"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EPS growth</w:t>
            </w:r>
          </w:p>
        </w:tc>
        <w:tc>
          <w:tcPr>
            <w:tcW w:w="860" w:type="pct"/>
            <w:tcBorders>
              <w:top w:val="nil"/>
              <w:left w:val="nil"/>
              <w:bottom w:val="single" w:sz="4" w:space="0" w:color="auto"/>
              <w:right w:val="single" w:sz="4" w:space="0" w:color="auto"/>
            </w:tcBorders>
            <w:shd w:val="clear" w:color="000000" w:fill="FCE4D6"/>
            <w:noWrap/>
            <w:vAlign w:val="bottom"/>
            <w:hideMark/>
          </w:tcPr>
          <w:p w14:paraId="4FBCB918"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 $    -6.65 </w:t>
            </w:r>
          </w:p>
        </w:tc>
        <w:tc>
          <w:tcPr>
            <w:tcW w:w="860" w:type="pct"/>
            <w:tcBorders>
              <w:top w:val="nil"/>
              <w:left w:val="nil"/>
              <w:bottom w:val="single" w:sz="4" w:space="0" w:color="auto"/>
              <w:right w:val="single" w:sz="4" w:space="0" w:color="auto"/>
            </w:tcBorders>
            <w:shd w:val="clear" w:color="000000" w:fill="FCE4D6"/>
            <w:noWrap/>
            <w:vAlign w:val="bottom"/>
            <w:hideMark/>
          </w:tcPr>
          <w:p w14:paraId="1615AB02"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 $      1.13 </w:t>
            </w:r>
          </w:p>
        </w:tc>
        <w:tc>
          <w:tcPr>
            <w:tcW w:w="860" w:type="pct"/>
            <w:tcBorders>
              <w:top w:val="nil"/>
              <w:left w:val="nil"/>
              <w:bottom w:val="single" w:sz="4" w:space="0" w:color="auto"/>
              <w:right w:val="single" w:sz="4" w:space="0" w:color="auto"/>
            </w:tcBorders>
            <w:shd w:val="clear" w:color="000000" w:fill="FCE4D6"/>
            <w:noWrap/>
            <w:vAlign w:val="bottom"/>
            <w:hideMark/>
          </w:tcPr>
          <w:p w14:paraId="584E24AC"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 $      8.77 </w:t>
            </w:r>
          </w:p>
        </w:tc>
      </w:tr>
      <w:tr w:rsidR="004611D2" w:rsidRPr="004611D2" w14:paraId="03BD1FAE"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1614A2B9"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EV/EBITDA multiple</w:t>
            </w:r>
          </w:p>
        </w:tc>
        <w:tc>
          <w:tcPr>
            <w:tcW w:w="860" w:type="pct"/>
            <w:tcBorders>
              <w:top w:val="nil"/>
              <w:left w:val="nil"/>
              <w:bottom w:val="single" w:sz="4" w:space="0" w:color="auto"/>
              <w:right w:val="single" w:sz="4" w:space="0" w:color="auto"/>
            </w:tcBorders>
            <w:shd w:val="clear" w:color="000000" w:fill="FCE4D6"/>
            <w:noWrap/>
            <w:vAlign w:val="bottom"/>
            <w:hideMark/>
          </w:tcPr>
          <w:p w14:paraId="30B3566B"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181.92</w:t>
            </w:r>
          </w:p>
        </w:tc>
        <w:tc>
          <w:tcPr>
            <w:tcW w:w="860" w:type="pct"/>
            <w:tcBorders>
              <w:top w:val="nil"/>
              <w:left w:val="nil"/>
              <w:bottom w:val="single" w:sz="4" w:space="0" w:color="auto"/>
              <w:right w:val="single" w:sz="4" w:space="0" w:color="auto"/>
            </w:tcBorders>
            <w:shd w:val="clear" w:color="000000" w:fill="FCE4D6"/>
            <w:noWrap/>
            <w:vAlign w:val="bottom"/>
            <w:hideMark/>
          </w:tcPr>
          <w:p w14:paraId="6B071E16"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21.74</w:t>
            </w:r>
          </w:p>
        </w:tc>
        <w:tc>
          <w:tcPr>
            <w:tcW w:w="860" w:type="pct"/>
            <w:tcBorders>
              <w:top w:val="nil"/>
              <w:left w:val="nil"/>
              <w:bottom w:val="single" w:sz="4" w:space="0" w:color="auto"/>
              <w:right w:val="single" w:sz="4" w:space="0" w:color="auto"/>
            </w:tcBorders>
            <w:shd w:val="clear" w:color="000000" w:fill="FCE4D6"/>
            <w:noWrap/>
            <w:vAlign w:val="bottom"/>
            <w:hideMark/>
          </w:tcPr>
          <w:p w14:paraId="0B1A1C52"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15.15</w:t>
            </w:r>
          </w:p>
        </w:tc>
      </w:tr>
      <w:tr w:rsidR="004611D2" w:rsidRPr="004611D2" w14:paraId="5ADFA4EF"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0974F7EF"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w:t>
            </w:r>
          </w:p>
        </w:tc>
        <w:tc>
          <w:tcPr>
            <w:tcW w:w="860" w:type="pct"/>
            <w:tcBorders>
              <w:top w:val="nil"/>
              <w:left w:val="nil"/>
              <w:bottom w:val="single" w:sz="4" w:space="0" w:color="auto"/>
              <w:right w:val="single" w:sz="4" w:space="0" w:color="auto"/>
            </w:tcBorders>
            <w:shd w:val="clear" w:color="000000" w:fill="FCE4D6"/>
            <w:noWrap/>
            <w:vAlign w:val="bottom"/>
            <w:hideMark/>
          </w:tcPr>
          <w:p w14:paraId="67583542"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w:t>
            </w:r>
          </w:p>
        </w:tc>
        <w:tc>
          <w:tcPr>
            <w:tcW w:w="860" w:type="pct"/>
            <w:tcBorders>
              <w:top w:val="nil"/>
              <w:left w:val="nil"/>
              <w:bottom w:val="single" w:sz="4" w:space="0" w:color="auto"/>
              <w:right w:val="single" w:sz="4" w:space="0" w:color="auto"/>
            </w:tcBorders>
            <w:shd w:val="clear" w:color="000000" w:fill="FCE4D6"/>
            <w:noWrap/>
            <w:vAlign w:val="bottom"/>
            <w:hideMark/>
          </w:tcPr>
          <w:p w14:paraId="3E000FF9"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w:t>
            </w:r>
          </w:p>
        </w:tc>
        <w:tc>
          <w:tcPr>
            <w:tcW w:w="860" w:type="pct"/>
            <w:tcBorders>
              <w:top w:val="nil"/>
              <w:left w:val="nil"/>
              <w:bottom w:val="single" w:sz="4" w:space="0" w:color="auto"/>
              <w:right w:val="single" w:sz="4" w:space="0" w:color="auto"/>
            </w:tcBorders>
            <w:shd w:val="clear" w:color="000000" w:fill="FCE4D6"/>
            <w:noWrap/>
            <w:vAlign w:val="bottom"/>
            <w:hideMark/>
          </w:tcPr>
          <w:p w14:paraId="2371ABFC"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w:t>
            </w:r>
          </w:p>
        </w:tc>
      </w:tr>
      <w:tr w:rsidR="004611D2" w:rsidRPr="004611D2" w14:paraId="761842F0"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8EA9DB"/>
            <w:noWrap/>
            <w:vAlign w:val="bottom"/>
            <w:hideMark/>
          </w:tcPr>
          <w:p w14:paraId="50C73C1D" w14:textId="551AFE7E"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Hyatt hotel growth position</w:t>
            </w:r>
          </w:p>
        </w:tc>
        <w:tc>
          <w:tcPr>
            <w:tcW w:w="860" w:type="pct"/>
            <w:tcBorders>
              <w:top w:val="nil"/>
              <w:left w:val="nil"/>
              <w:bottom w:val="single" w:sz="4" w:space="0" w:color="auto"/>
              <w:right w:val="single" w:sz="4" w:space="0" w:color="auto"/>
            </w:tcBorders>
            <w:shd w:val="clear" w:color="000000" w:fill="8EA9DB"/>
            <w:noWrap/>
            <w:vAlign w:val="bottom"/>
            <w:hideMark/>
          </w:tcPr>
          <w:p w14:paraId="065A15D5"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2020</w:t>
            </w:r>
          </w:p>
        </w:tc>
        <w:tc>
          <w:tcPr>
            <w:tcW w:w="860" w:type="pct"/>
            <w:tcBorders>
              <w:top w:val="nil"/>
              <w:left w:val="nil"/>
              <w:bottom w:val="single" w:sz="4" w:space="0" w:color="auto"/>
              <w:right w:val="single" w:sz="4" w:space="0" w:color="auto"/>
            </w:tcBorders>
            <w:shd w:val="clear" w:color="000000" w:fill="8EA9DB"/>
            <w:noWrap/>
            <w:vAlign w:val="bottom"/>
            <w:hideMark/>
          </w:tcPr>
          <w:p w14:paraId="49043211"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2021</w:t>
            </w:r>
          </w:p>
        </w:tc>
        <w:tc>
          <w:tcPr>
            <w:tcW w:w="860" w:type="pct"/>
            <w:tcBorders>
              <w:top w:val="nil"/>
              <w:left w:val="nil"/>
              <w:bottom w:val="single" w:sz="4" w:space="0" w:color="auto"/>
              <w:right w:val="single" w:sz="4" w:space="0" w:color="auto"/>
            </w:tcBorders>
            <w:shd w:val="clear" w:color="000000" w:fill="8EA9DB"/>
            <w:noWrap/>
            <w:vAlign w:val="bottom"/>
            <w:hideMark/>
          </w:tcPr>
          <w:p w14:paraId="41019E07"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2022</w:t>
            </w:r>
          </w:p>
        </w:tc>
      </w:tr>
      <w:tr w:rsidR="004611D2" w:rsidRPr="004611D2" w14:paraId="3439B585"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1BCCED92"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 xml:space="preserve">Revenue growth </w:t>
            </w:r>
          </w:p>
        </w:tc>
        <w:tc>
          <w:tcPr>
            <w:tcW w:w="860" w:type="pct"/>
            <w:tcBorders>
              <w:top w:val="nil"/>
              <w:left w:val="nil"/>
              <w:bottom w:val="single" w:sz="4" w:space="0" w:color="auto"/>
              <w:right w:val="single" w:sz="4" w:space="0" w:color="auto"/>
            </w:tcBorders>
            <w:shd w:val="clear" w:color="000000" w:fill="FCE4D6"/>
            <w:noWrap/>
            <w:vAlign w:val="bottom"/>
            <w:hideMark/>
          </w:tcPr>
          <w:p w14:paraId="1FC2C199"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2066</w:t>
            </w:r>
          </w:p>
        </w:tc>
        <w:tc>
          <w:tcPr>
            <w:tcW w:w="860" w:type="pct"/>
            <w:tcBorders>
              <w:top w:val="nil"/>
              <w:left w:val="nil"/>
              <w:bottom w:val="single" w:sz="4" w:space="0" w:color="auto"/>
              <w:right w:val="single" w:sz="4" w:space="0" w:color="auto"/>
            </w:tcBorders>
            <w:shd w:val="clear" w:color="000000" w:fill="FCE4D6"/>
            <w:noWrap/>
            <w:vAlign w:val="bottom"/>
            <w:hideMark/>
          </w:tcPr>
          <w:p w14:paraId="0D89CFF8"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3028</w:t>
            </w:r>
          </w:p>
        </w:tc>
        <w:tc>
          <w:tcPr>
            <w:tcW w:w="860" w:type="pct"/>
            <w:tcBorders>
              <w:top w:val="nil"/>
              <w:left w:val="nil"/>
              <w:bottom w:val="single" w:sz="4" w:space="0" w:color="auto"/>
              <w:right w:val="single" w:sz="4" w:space="0" w:color="auto"/>
            </w:tcBorders>
            <w:shd w:val="clear" w:color="000000" w:fill="FCE4D6"/>
            <w:noWrap/>
            <w:vAlign w:val="bottom"/>
            <w:hideMark/>
          </w:tcPr>
          <w:p w14:paraId="7AFC1835"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5891</w:t>
            </w:r>
          </w:p>
        </w:tc>
      </w:tr>
      <w:tr w:rsidR="004611D2" w:rsidRPr="004611D2" w14:paraId="7A08B620"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24F58A5B"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gross profit growth</w:t>
            </w:r>
          </w:p>
        </w:tc>
        <w:tc>
          <w:tcPr>
            <w:tcW w:w="860" w:type="pct"/>
            <w:tcBorders>
              <w:top w:val="nil"/>
              <w:left w:val="nil"/>
              <w:bottom w:val="single" w:sz="4" w:space="0" w:color="auto"/>
              <w:right w:val="single" w:sz="4" w:space="0" w:color="auto"/>
            </w:tcBorders>
            <w:shd w:val="clear" w:color="000000" w:fill="FCE4D6"/>
            <w:noWrap/>
            <w:vAlign w:val="bottom"/>
            <w:hideMark/>
          </w:tcPr>
          <w:p w14:paraId="7AC99321"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w:t>
            </w:r>
          </w:p>
        </w:tc>
        <w:tc>
          <w:tcPr>
            <w:tcW w:w="860" w:type="pct"/>
            <w:tcBorders>
              <w:top w:val="nil"/>
              <w:left w:val="nil"/>
              <w:bottom w:val="single" w:sz="4" w:space="0" w:color="auto"/>
              <w:right w:val="single" w:sz="4" w:space="0" w:color="auto"/>
            </w:tcBorders>
            <w:shd w:val="clear" w:color="000000" w:fill="FCE4D6"/>
            <w:noWrap/>
            <w:vAlign w:val="bottom"/>
            <w:hideMark/>
          </w:tcPr>
          <w:p w14:paraId="221E6388"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425</w:t>
            </w:r>
          </w:p>
        </w:tc>
        <w:tc>
          <w:tcPr>
            <w:tcW w:w="860" w:type="pct"/>
            <w:tcBorders>
              <w:top w:val="nil"/>
              <w:left w:val="nil"/>
              <w:bottom w:val="single" w:sz="4" w:space="0" w:color="auto"/>
              <w:right w:val="single" w:sz="4" w:space="0" w:color="auto"/>
            </w:tcBorders>
            <w:shd w:val="clear" w:color="000000" w:fill="FCE4D6"/>
            <w:noWrap/>
            <w:vAlign w:val="bottom"/>
            <w:hideMark/>
          </w:tcPr>
          <w:p w14:paraId="02DD2CB4"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1288</w:t>
            </w:r>
          </w:p>
        </w:tc>
      </w:tr>
      <w:tr w:rsidR="004611D2" w:rsidRPr="004611D2" w14:paraId="5B7FC337"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3B3FE76F"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EPS growth</w:t>
            </w:r>
          </w:p>
        </w:tc>
        <w:tc>
          <w:tcPr>
            <w:tcW w:w="860" w:type="pct"/>
            <w:tcBorders>
              <w:top w:val="nil"/>
              <w:left w:val="nil"/>
              <w:bottom w:val="single" w:sz="4" w:space="0" w:color="auto"/>
              <w:right w:val="single" w:sz="4" w:space="0" w:color="auto"/>
            </w:tcBorders>
            <w:shd w:val="clear" w:color="000000" w:fill="FCE4D6"/>
            <w:noWrap/>
            <w:vAlign w:val="bottom"/>
            <w:hideMark/>
          </w:tcPr>
          <w:p w14:paraId="1D9E56D5"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-6.93</w:t>
            </w:r>
          </w:p>
        </w:tc>
        <w:tc>
          <w:tcPr>
            <w:tcW w:w="860" w:type="pct"/>
            <w:tcBorders>
              <w:top w:val="nil"/>
              <w:left w:val="nil"/>
              <w:bottom w:val="single" w:sz="4" w:space="0" w:color="auto"/>
              <w:right w:val="single" w:sz="4" w:space="0" w:color="auto"/>
            </w:tcBorders>
            <w:shd w:val="clear" w:color="000000" w:fill="FCE4D6"/>
            <w:noWrap/>
            <w:vAlign w:val="bottom"/>
            <w:hideMark/>
          </w:tcPr>
          <w:p w14:paraId="5E75E41F"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-2.13</w:t>
            </w:r>
          </w:p>
        </w:tc>
        <w:tc>
          <w:tcPr>
            <w:tcW w:w="860" w:type="pct"/>
            <w:tcBorders>
              <w:top w:val="nil"/>
              <w:left w:val="nil"/>
              <w:bottom w:val="single" w:sz="4" w:space="0" w:color="auto"/>
              <w:right w:val="single" w:sz="4" w:space="0" w:color="auto"/>
            </w:tcBorders>
            <w:shd w:val="clear" w:color="000000" w:fill="FCE4D6"/>
            <w:noWrap/>
            <w:vAlign w:val="bottom"/>
            <w:hideMark/>
          </w:tcPr>
          <w:p w14:paraId="6BBD62AF"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4.09</w:t>
            </w:r>
          </w:p>
        </w:tc>
      </w:tr>
      <w:tr w:rsidR="004611D2" w:rsidRPr="004611D2" w14:paraId="777514A6" w14:textId="77777777" w:rsidTr="00E55E5F">
        <w:trPr>
          <w:trHeight w:val="288"/>
        </w:trPr>
        <w:tc>
          <w:tcPr>
            <w:tcW w:w="2420" w:type="pct"/>
            <w:tcBorders>
              <w:top w:val="nil"/>
              <w:left w:val="single" w:sz="4" w:space="0" w:color="auto"/>
              <w:bottom w:val="single" w:sz="4" w:space="0" w:color="auto"/>
              <w:right w:val="single" w:sz="4" w:space="0" w:color="auto"/>
            </w:tcBorders>
            <w:shd w:val="clear" w:color="000000" w:fill="FCE4D6"/>
            <w:noWrap/>
            <w:vAlign w:val="bottom"/>
            <w:hideMark/>
          </w:tcPr>
          <w:p w14:paraId="4F7107B2"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EV/EBITDA multiple</w:t>
            </w:r>
          </w:p>
        </w:tc>
        <w:tc>
          <w:tcPr>
            <w:tcW w:w="860" w:type="pct"/>
            <w:tcBorders>
              <w:top w:val="nil"/>
              <w:left w:val="nil"/>
              <w:bottom w:val="single" w:sz="4" w:space="0" w:color="auto"/>
              <w:right w:val="single" w:sz="4" w:space="0" w:color="auto"/>
            </w:tcBorders>
            <w:shd w:val="clear" w:color="000000" w:fill="FCE4D6"/>
            <w:noWrap/>
            <w:vAlign w:val="bottom"/>
            <w:hideMark/>
          </w:tcPr>
          <w:p w14:paraId="3E411506"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46.4</w:t>
            </w:r>
          </w:p>
        </w:tc>
        <w:tc>
          <w:tcPr>
            <w:tcW w:w="860" w:type="pct"/>
            <w:tcBorders>
              <w:top w:val="nil"/>
              <w:left w:val="nil"/>
              <w:bottom w:val="single" w:sz="4" w:space="0" w:color="auto"/>
              <w:right w:val="single" w:sz="4" w:space="0" w:color="auto"/>
            </w:tcBorders>
            <w:shd w:val="clear" w:color="000000" w:fill="FCE4D6"/>
            <w:noWrap/>
            <w:vAlign w:val="bottom"/>
            <w:hideMark/>
          </w:tcPr>
          <w:p w14:paraId="61D06D74"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98.3</w:t>
            </w:r>
          </w:p>
        </w:tc>
        <w:tc>
          <w:tcPr>
            <w:tcW w:w="860" w:type="pct"/>
            <w:tcBorders>
              <w:top w:val="nil"/>
              <w:left w:val="nil"/>
              <w:bottom w:val="single" w:sz="4" w:space="0" w:color="auto"/>
              <w:right w:val="single" w:sz="4" w:space="0" w:color="auto"/>
            </w:tcBorders>
            <w:shd w:val="clear" w:color="000000" w:fill="FCE4D6"/>
            <w:noWrap/>
            <w:vAlign w:val="bottom"/>
            <w:hideMark/>
          </w:tcPr>
          <w:p w14:paraId="1403F906" w14:textId="77777777" w:rsidR="00E55E5F" w:rsidRPr="004611D2" w:rsidRDefault="00E55E5F" w:rsidP="009439BC">
            <w:pPr>
              <w:spacing w:after="0" w:line="360" w:lineRule="auto"/>
              <w:jc w:val="both"/>
              <w:rPr>
                <w:rFonts w:ascii="Times New Roman" w:eastAsia="Times New Roman" w:hAnsi="Times New Roman" w:cs="Times New Roman"/>
                <w:color w:val="000000" w:themeColor="text1"/>
                <w:sz w:val="24"/>
                <w:szCs w:val="24"/>
                <w:lang w:eastAsia="en-IN"/>
              </w:rPr>
            </w:pPr>
            <w:r w:rsidRPr="004611D2">
              <w:rPr>
                <w:rFonts w:ascii="Times New Roman" w:eastAsia="Times New Roman" w:hAnsi="Times New Roman" w:cs="Times New Roman"/>
                <w:color w:val="000000" w:themeColor="text1"/>
                <w:sz w:val="24"/>
                <w:szCs w:val="24"/>
                <w:lang w:eastAsia="en-IN"/>
              </w:rPr>
              <w:t>20.3</w:t>
            </w:r>
          </w:p>
        </w:tc>
      </w:tr>
    </w:tbl>
    <w:p w14:paraId="3F4416AB" w14:textId="77777777" w:rsidR="007E4BEA" w:rsidRDefault="007E4BEA" w:rsidP="007E4BEA">
      <w:pPr>
        <w:spacing w:line="360" w:lineRule="auto"/>
        <w:jc w:val="both"/>
        <w:rPr>
          <w:rFonts w:ascii="Times New Roman" w:hAnsi="Times New Roman" w:cs="Times New Roman"/>
          <w:color w:val="000000" w:themeColor="text1"/>
          <w:sz w:val="24"/>
          <w:szCs w:val="24"/>
        </w:rPr>
      </w:pPr>
    </w:p>
    <w:p w14:paraId="0A743C36" w14:textId="21004140" w:rsidR="007E4BEA" w:rsidRDefault="007E4BEA" w:rsidP="007E4BEA">
      <w:pPr>
        <w:spacing w:line="360" w:lineRule="auto"/>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en-IN"/>
        </w:rPr>
        <w:t xml:space="preserve">Table </w:t>
      </w:r>
      <w:r w:rsidR="001E54AC">
        <w:rPr>
          <w:rFonts w:ascii="Times New Roman" w:eastAsia="Times New Roman" w:hAnsi="Times New Roman" w:cs="Times New Roman"/>
          <w:color w:val="000000" w:themeColor="text1"/>
          <w:sz w:val="24"/>
          <w:szCs w:val="24"/>
          <w:lang w:eastAsia="en-IN"/>
        </w:rPr>
        <w:t>8</w:t>
      </w:r>
      <w:r>
        <w:rPr>
          <w:rFonts w:ascii="Times New Roman" w:eastAsia="Times New Roman" w:hAnsi="Times New Roman" w:cs="Times New Roman"/>
          <w:color w:val="000000" w:themeColor="text1"/>
          <w:sz w:val="24"/>
          <w:szCs w:val="24"/>
          <w:lang w:eastAsia="en-IN"/>
        </w:rPr>
        <w:t xml:space="preserve">: 2020-2022 Growth </w:t>
      </w:r>
      <w:r w:rsidR="001E54AC">
        <w:rPr>
          <w:rFonts w:ascii="Times New Roman" w:eastAsia="Times New Roman" w:hAnsi="Times New Roman" w:cs="Times New Roman"/>
          <w:color w:val="000000" w:themeColor="text1"/>
          <w:sz w:val="24"/>
          <w:szCs w:val="24"/>
          <w:lang w:eastAsia="en-IN"/>
        </w:rPr>
        <w:t>Potential</w:t>
      </w:r>
    </w:p>
    <w:p w14:paraId="36BDCE68" w14:textId="6EC72602" w:rsidR="00E55E5F" w:rsidRPr="007E4BEA" w:rsidRDefault="00E55E5F" w:rsidP="007E4BEA">
      <w:pPr>
        <w:spacing w:line="360" w:lineRule="auto"/>
        <w:jc w:val="both"/>
        <w:rPr>
          <w:rFonts w:ascii="Times New Roman" w:hAnsi="Times New Roman" w:cs="Times New Roman"/>
          <w:color w:val="000000" w:themeColor="text1"/>
          <w:sz w:val="24"/>
          <w:szCs w:val="24"/>
        </w:rPr>
      </w:pPr>
      <w:r w:rsidRPr="004611D2">
        <w:rPr>
          <w:noProof/>
          <w:lang w:val="en-US"/>
        </w:rPr>
        <w:drawing>
          <wp:anchor distT="0" distB="0" distL="114300" distR="114300" simplePos="0" relativeHeight="251659264" behindDoc="1" locked="0" layoutInCell="1" allowOverlap="1" wp14:anchorId="39073CA1" wp14:editId="2A753D8D">
            <wp:simplePos x="0" y="0"/>
            <wp:positionH relativeFrom="column">
              <wp:posOffset>228600</wp:posOffset>
            </wp:positionH>
            <wp:positionV relativeFrom="paragraph">
              <wp:posOffset>168910</wp:posOffset>
            </wp:positionV>
            <wp:extent cx="5422900" cy="3162300"/>
            <wp:effectExtent l="0" t="0" r="6350" b="0"/>
            <wp:wrapNone/>
            <wp:docPr id="1395209407" name="Chart 1">
              <a:extLst xmlns:a="http://schemas.openxmlformats.org/drawingml/2006/main">
                <a:ext uri="{FF2B5EF4-FFF2-40B4-BE49-F238E27FC236}">
                  <a16:creationId xmlns:a16="http://schemas.microsoft.com/office/drawing/2014/main" id="{B1EDBF59-6DFA-DB7E-0372-72ED82750D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5CDE4352"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2DF67E36"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2153D213"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7BBEBDC0"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269FFE27"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28BEF50D"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626C6395" w14:textId="77777777" w:rsidR="00E55E5F" w:rsidRDefault="00E55E5F" w:rsidP="009439BC">
      <w:pPr>
        <w:spacing w:line="360" w:lineRule="auto"/>
        <w:jc w:val="both"/>
        <w:rPr>
          <w:rFonts w:ascii="Times New Roman" w:hAnsi="Times New Roman" w:cs="Times New Roman"/>
          <w:color w:val="000000" w:themeColor="text1"/>
          <w:sz w:val="24"/>
          <w:szCs w:val="24"/>
        </w:rPr>
      </w:pPr>
    </w:p>
    <w:p w14:paraId="2C047B2F" w14:textId="77777777" w:rsidR="00AD5411" w:rsidRDefault="00AD5411" w:rsidP="009439BC">
      <w:pPr>
        <w:spacing w:line="360" w:lineRule="auto"/>
        <w:jc w:val="both"/>
        <w:rPr>
          <w:rFonts w:ascii="Times New Roman" w:hAnsi="Times New Roman" w:cs="Times New Roman"/>
          <w:color w:val="000000" w:themeColor="text1"/>
          <w:sz w:val="24"/>
          <w:szCs w:val="24"/>
        </w:rPr>
      </w:pPr>
    </w:p>
    <w:p w14:paraId="21D3E75A" w14:textId="77777777" w:rsidR="001E54AC" w:rsidRDefault="001E54AC" w:rsidP="009439BC">
      <w:pPr>
        <w:spacing w:line="360" w:lineRule="auto"/>
        <w:jc w:val="both"/>
        <w:rPr>
          <w:rFonts w:ascii="Times New Roman" w:hAnsi="Times New Roman" w:cs="Times New Roman"/>
          <w:color w:val="000000" w:themeColor="text1"/>
          <w:sz w:val="24"/>
          <w:szCs w:val="24"/>
        </w:rPr>
      </w:pPr>
    </w:p>
    <w:p w14:paraId="595F3CE3" w14:textId="77777777" w:rsidR="001E54AC" w:rsidRDefault="001E54AC" w:rsidP="009439BC">
      <w:pPr>
        <w:spacing w:line="360" w:lineRule="auto"/>
        <w:jc w:val="both"/>
        <w:rPr>
          <w:rFonts w:ascii="Times New Roman" w:hAnsi="Times New Roman" w:cs="Times New Roman"/>
          <w:color w:val="000000" w:themeColor="text1"/>
          <w:sz w:val="24"/>
          <w:szCs w:val="24"/>
        </w:rPr>
      </w:pPr>
    </w:p>
    <w:p w14:paraId="35AFBE76" w14:textId="77777777" w:rsidR="001E54AC" w:rsidRDefault="001E54AC" w:rsidP="009439BC">
      <w:pPr>
        <w:spacing w:line="360" w:lineRule="auto"/>
        <w:jc w:val="both"/>
        <w:rPr>
          <w:rFonts w:ascii="Times New Roman" w:hAnsi="Times New Roman" w:cs="Times New Roman"/>
          <w:color w:val="000000" w:themeColor="text1"/>
          <w:sz w:val="24"/>
          <w:szCs w:val="24"/>
        </w:rPr>
      </w:pPr>
    </w:p>
    <w:p w14:paraId="322A8138" w14:textId="77777777" w:rsidR="001E54AC" w:rsidRPr="004611D2" w:rsidRDefault="001E54AC" w:rsidP="009439BC">
      <w:pPr>
        <w:spacing w:line="360" w:lineRule="auto"/>
        <w:jc w:val="both"/>
        <w:rPr>
          <w:rFonts w:ascii="Times New Roman" w:hAnsi="Times New Roman" w:cs="Times New Roman"/>
          <w:color w:val="000000" w:themeColor="text1"/>
          <w:sz w:val="24"/>
          <w:szCs w:val="24"/>
        </w:rPr>
      </w:pPr>
    </w:p>
    <w:p w14:paraId="5B141607" w14:textId="77777777"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7309FAC2" w14:textId="1ED263F2" w:rsidR="00E55E5F" w:rsidRPr="004611D2" w:rsidRDefault="006A01C3"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noProof/>
          <w:color w:val="000000" w:themeColor="text1"/>
          <w:sz w:val="24"/>
          <w:szCs w:val="24"/>
          <w:lang w:val="en-US"/>
        </w:rPr>
        <w:drawing>
          <wp:anchor distT="0" distB="0" distL="114300" distR="114300" simplePos="0" relativeHeight="251660288" behindDoc="1" locked="0" layoutInCell="1" allowOverlap="1" wp14:anchorId="5C6672D0" wp14:editId="39109931">
            <wp:simplePos x="0" y="0"/>
            <wp:positionH relativeFrom="margin">
              <wp:posOffset>201295</wp:posOffset>
            </wp:positionH>
            <wp:positionV relativeFrom="paragraph">
              <wp:posOffset>-396875</wp:posOffset>
            </wp:positionV>
            <wp:extent cx="5439508" cy="3663315"/>
            <wp:effectExtent l="0" t="0" r="27940" b="13335"/>
            <wp:wrapNone/>
            <wp:docPr id="417893058" name="Chart 1">
              <a:extLst xmlns:a="http://schemas.openxmlformats.org/drawingml/2006/main">
                <a:ext uri="{FF2B5EF4-FFF2-40B4-BE49-F238E27FC236}">
                  <a16:creationId xmlns:a16="http://schemas.microsoft.com/office/drawing/2014/main" id="{32E7501C-7175-A452-F16C-CBC57E80A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94A77F9" w14:textId="2C9D04EB" w:rsidR="00E55E5F" w:rsidRPr="004611D2" w:rsidRDefault="00E55E5F" w:rsidP="009439BC">
      <w:pPr>
        <w:spacing w:line="360" w:lineRule="auto"/>
        <w:jc w:val="both"/>
        <w:rPr>
          <w:rFonts w:ascii="Times New Roman" w:hAnsi="Times New Roman" w:cs="Times New Roman"/>
          <w:color w:val="000000" w:themeColor="text1"/>
          <w:sz w:val="24"/>
          <w:szCs w:val="24"/>
        </w:rPr>
      </w:pPr>
    </w:p>
    <w:p w14:paraId="753A5E59" w14:textId="77777777" w:rsidR="00E55E5F" w:rsidRPr="004611D2" w:rsidRDefault="00E55E5F" w:rsidP="009439BC">
      <w:pPr>
        <w:spacing w:line="360" w:lineRule="auto"/>
        <w:ind w:firstLine="720"/>
        <w:jc w:val="both"/>
        <w:rPr>
          <w:rFonts w:ascii="Times New Roman" w:hAnsi="Times New Roman" w:cs="Times New Roman"/>
          <w:color w:val="000000" w:themeColor="text1"/>
          <w:sz w:val="24"/>
          <w:szCs w:val="24"/>
        </w:rPr>
      </w:pPr>
    </w:p>
    <w:p w14:paraId="4F46FFEF" w14:textId="77777777" w:rsidR="00E55E5F" w:rsidRPr="004611D2" w:rsidRDefault="00E55E5F" w:rsidP="009439BC">
      <w:pPr>
        <w:spacing w:line="360" w:lineRule="auto"/>
        <w:ind w:firstLine="720"/>
        <w:jc w:val="both"/>
        <w:rPr>
          <w:rFonts w:ascii="Times New Roman" w:hAnsi="Times New Roman" w:cs="Times New Roman"/>
          <w:color w:val="000000" w:themeColor="text1"/>
          <w:sz w:val="24"/>
          <w:szCs w:val="24"/>
        </w:rPr>
      </w:pPr>
    </w:p>
    <w:p w14:paraId="1D9B953F" w14:textId="77777777" w:rsidR="00E55E5F" w:rsidRPr="004611D2" w:rsidRDefault="00E55E5F" w:rsidP="009439BC">
      <w:pPr>
        <w:spacing w:line="360" w:lineRule="auto"/>
        <w:ind w:firstLine="720"/>
        <w:jc w:val="both"/>
        <w:rPr>
          <w:rFonts w:ascii="Times New Roman" w:hAnsi="Times New Roman" w:cs="Times New Roman"/>
          <w:color w:val="000000" w:themeColor="text1"/>
          <w:sz w:val="24"/>
          <w:szCs w:val="24"/>
        </w:rPr>
      </w:pPr>
    </w:p>
    <w:p w14:paraId="0261D591" w14:textId="77777777" w:rsidR="00E55E5F" w:rsidRPr="004611D2" w:rsidRDefault="00E55E5F" w:rsidP="009439BC">
      <w:pPr>
        <w:spacing w:line="360" w:lineRule="auto"/>
        <w:ind w:firstLine="720"/>
        <w:jc w:val="both"/>
        <w:rPr>
          <w:rFonts w:ascii="Times New Roman" w:hAnsi="Times New Roman" w:cs="Times New Roman"/>
          <w:color w:val="000000" w:themeColor="text1"/>
          <w:sz w:val="24"/>
          <w:szCs w:val="24"/>
        </w:rPr>
      </w:pPr>
    </w:p>
    <w:p w14:paraId="1481794C" w14:textId="77777777" w:rsidR="00E55E5F" w:rsidRPr="004611D2" w:rsidRDefault="00E55E5F" w:rsidP="009439BC">
      <w:pPr>
        <w:spacing w:line="360" w:lineRule="auto"/>
        <w:ind w:firstLine="720"/>
        <w:jc w:val="both"/>
        <w:rPr>
          <w:rFonts w:ascii="Times New Roman" w:hAnsi="Times New Roman" w:cs="Times New Roman"/>
          <w:color w:val="000000" w:themeColor="text1"/>
          <w:sz w:val="24"/>
          <w:szCs w:val="24"/>
        </w:rPr>
      </w:pPr>
    </w:p>
    <w:p w14:paraId="7E7F2AEB" w14:textId="77777777" w:rsidR="00E55E5F" w:rsidRPr="004611D2" w:rsidRDefault="00E55E5F" w:rsidP="009439BC">
      <w:pPr>
        <w:spacing w:line="360" w:lineRule="auto"/>
        <w:ind w:firstLine="720"/>
        <w:jc w:val="both"/>
        <w:rPr>
          <w:rFonts w:ascii="Times New Roman" w:hAnsi="Times New Roman" w:cs="Times New Roman"/>
          <w:color w:val="000000" w:themeColor="text1"/>
          <w:sz w:val="24"/>
          <w:szCs w:val="24"/>
        </w:rPr>
      </w:pPr>
    </w:p>
    <w:p w14:paraId="5EE2E073" w14:textId="77777777" w:rsidR="00B61D04" w:rsidRPr="004611D2" w:rsidRDefault="00B61D04" w:rsidP="009439BC">
      <w:pPr>
        <w:spacing w:line="360" w:lineRule="auto"/>
        <w:jc w:val="both"/>
        <w:rPr>
          <w:rFonts w:ascii="Times New Roman" w:hAnsi="Times New Roman" w:cs="Times New Roman"/>
          <w:color w:val="000000" w:themeColor="text1"/>
          <w:sz w:val="24"/>
          <w:szCs w:val="24"/>
        </w:rPr>
      </w:pPr>
    </w:p>
    <w:p w14:paraId="60164979" w14:textId="77777777" w:rsidR="009178FC" w:rsidRPr="004611D2" w:rsidRDefault="00E55E5F"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Research conducted regarding the growth potential of Marriot International and Hyatt Hotel</w:t>
      </w:r>
      <w:r w:rsidR="005F57CF" w:rsidRPr="004611D2">
        <w:rPr>
          <w:rFonts w:ascii="Times New Roman" w:hAnsi="Times New Roman" w:cs="Times New Roman"/>
          <w:color w:val="000000" w:themeColor="text1"/>
          <w:sz w:val="24"/>
          <w:szCs w:val="24"/>
        </w:rPr>
        <w:t xml:space="preserve"> </w:t>
      </w:r>
      <w:r w:rsidRPr="004611D2">
        <w:rPr>
          <w:rFonts w:ascii="Times New Roman" w:hAnsi="Times New Roman" w:cs="Times New Roman"/>
          <w:color w:val="000000" w:themeColor="text1"/>
          <w:sz w:val="24"/>
          <w:szCs w:val="24"/>
        </w:rPr>
        <w:t xml:space="preserve">It is analysed that the </w:t>
      </w:r>
      <w:r w:rsidR="005F57CF" w:rsidRPr="004611D2">
        <w:rPr>
          <w:rFonts w:ascii="Times New Roman" w:hAnsi="Times New Roman" w:cs="Times New Roman"/>
          <w:color w:val="000000" w:themeColor="text1"/>
          <w:sz w:val="24"/>
          <w:szCs w:val="24"/>
        </w:rPr>
        <w:t>Marriot managed to increase their gross revenue from 2886 in FY 2021 to 4656 billion USD in FY 2022 with an CAGR of +17.28%</w:t>
      </w:r>
      <w:r w:rsidR="005D3FD8" w:rsidRPr="004611D2">
        <w:rPr>
          <w:rFonts w:ascii="Times New Roman" w:hAnsi="Times New Roman" w:cs="Times New Roman"/>
          <w:color w:val="000000" w:themeColor="text1"/>
          <w:sz w:val="24"/>
          <w:szCs w:val="24"/>
        </w:rPr>
        <w:t>.</w:t>
      </w:r>
      <w:r w:rsidR="005F57CF" w:rsidRPr="004611D2">
        <w:rPr>
          <w:rFonts w:ascii="Times New Roman" w:hAnsi="Times New Roman" w:cs="Times New Roman"/>
          <w:color w:val="000000" w:themeColor="text1"/>
          <w:sz w:val="24"/>
          <w:szCs w:val="24"/>
        </w:rPr>
        <w:t xml:space="preserve"> </w:t>
      </w:r>
    </w:p>
    <w:p w14:paraId="0517F251" w14:textId="31CFC68B" w:rsidR="0009696C" w:rsidRPr="004611D2" w:rsidRDefault="005D3FD8"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 xml:space="preserve">According to </w:t>
      </w:r>
      <w:r w:rsidR="008F42EA" w:rsidRPr="004611D2">
        <w:rPr>
          <w:rFonts w:ascii="Times New Roman" w:hAnsi="Times New Roman" w:cs="Times New Roman"/>
          <w:color w:val="000000" w:themeColor="text1"/>
          <w:sz w:val="24"/>
          <w:szCs w:val="24"/>
        </w:rPr>
        <w:t>Rodrigues (2021)</w:t>
      </w:r>
      <w:r w:rsidR="005F57CF" w:rsidRPr="004611D2">
        <w:rPr>
          <w:rFonts w:ascii="Times New Roman" w:hAnsi="Times New Roman" w:cs="Times New Roman"/>
          <w:color w:val="000000" w:themeColor="text1"/>
          <w:sz w:val="24"/>
          <w:szCs w:val="24"/>
        </w:rPr>
        <w:t>, Hyatt improved its revenue growth figures and stayed above in the performance as the revenue increased from 2066 billion USD in FY 2020 to 5891 billion USD in FY 2022 with a reported CAGR of +43.2%.</w:t>
      </w:r>
      <w:r w:rsidR="00F368A6" w:rsidRPr="004611D2">
        <w:rPr>
          <w:rFonts w:ascii="Times New Roman" w:hAnsi="Times New Roman" w:cs="Times New Roman"/>
          <w:color w:val="000000" w:themeColor="text1"/>
          <w:sz w:val="24"/>
          <w:szCs w:val="24"/>
        </w:rPr>
        <w:t xml:space="preserve"> According to </w:t>
      </w:r>
      <w:r w:rsidR="001A2230" w:rsidRPr="004611D2">
        <w:rPr>
          <w:rFonts w:ascii="Times New Roman" w:hAnsi="Times New Roman" w:cs="Times New Roman"/>
          <w:color w:val="000000" w:themeColor="text1"/>
          <w:sz w:val="24"/>
          <w:szCs w:val="24"/>
        </w:rPr>
        <w:t>Foley et al</w:t>
      </w:r>
      <w:r w:rsidR="00236E03" w:rsidRPr="004611D2">
        <w:rPr>
          <w:rFonts w:ascii="Times New Roman" w:hAnsi="Times New Roman" w:cs="Times New Roman"/>
          <w:color w:val="000000" w:themeColor="text1"/>
          <w:sz w:val="24"/>
          <w:szCs w:val="24"/>
        </w:rPr>
        <w:t xml:space="preserve"> (2022)</w:t>
      </w:r>
      <w:r w:rsidR="00BB104D" w:rsidRPr="004611D2">
        <w:rPr>
          <w:rFonts w:ascii="Times New Roman" w:hAnsi="Times New Roman" w:cs="Times New Roman"/>
          <w:color w:val="000000" w:themeColor="text1"/>
          <w:sz w:val="24"/>
          <w:szCs w:val="24"/>
        </w:rPr>
        <w:t>,</w:t>
      </w:r>
      <w:r w:rsidR="005F57CF" w:rsidRPr="004611D2">
        <w:rPr>
          <w:rFonts w:ascii="Times New Roman" w:hAnsi="Times New Roman" w:cs="Times New Roman"/>
          <w:color w:val="000000" w:themeColor="text1"/>
          <w:sz w:val="24"/>
          <w:szCs w:val="24"/>
        </w:rPr>
        <w:t xml:space="preserve"> the EPS growth rate stayed below for Hyatt Hotels in contrast </w:t>
      </w:r>
      <w:r w:rsidR="00BB104D" w:rsidRPr="004611D2">
        <w:rPr>
          <w:rFonts w:ascii="Times New Roman" w:hAnsi="Times New Roman" w:cs="Times New Roman"/>
          <w:color w:val="000000" w:themeColor="text1"/>
          <w:sz w:val="24"/>
          <w:szCs w:val="24"/>
        </w:rPr>
        <w:t>to</w:t>
      </w:r>
      <w:r w:rsidR="005F57CF" w:rsidRPr="004611D2">
        <w:rPr>
          <w:rFonts w:ascii="Times New Roman" w:hAnsi="Times New Roman" w:cs="Times New Roman"/>
          <w:color w:val="000000" w:themeColor="text1"/>
          <w:sz w:val="24"/>
          <w:szCs w:val="24"/>
        </w:rPr>
        <w:t xml:space="preserve"> Marriot International.</w:t>
      </w:r>
      <w:r w:rsidR="008143F9" w:rsidRPr="004611D2">
        <w:rPr>
          <w:rFonts w:ascii="Times New Roman" w:hAnsi="Times New Roman" w:cs="Times New Roman"/>
          <w:color w:val="000000" w:themeColor="text1"/>
          <w:sz w:val="24"/>
          <w:szCs w:val="24"/>
        </w:rPr>
        <w:t xml:space="preserve"> According to </w:t>
      </w:r>
      <w:proofErr w:type="spellStart"/>
      <w:r w:rsidR="008143F9" w:rsidRPr="004611D2">
        <w:rPr>
          <w:rFonts w:ascii="Times New Roman" w:hAnsi="Times New Roman" w:cs="Times New Roman"/>
          <w:color w:val="000000" w:themeColor="text1"/>
          <w:sz w:val="24"/>
          <w:szCs w:val="24"/>
        </w:rPr>
        <w:t>Ntounis</w:t>
      </w:r>
      <w:proofErr w:type="spellEnd"/>
      <w:r w:rsidR="008143F9" w:rsidRPr="004611D2">
        <w:rPr>
          <w:rFonts w:ascii="Times New Roman" w:hAnsi="Times New Roman" w:cs="Times New Roman"/>
          <w:color w:val="000000" w:themeColor="text1"/>
          <w:sz w:val="24"/>
          <w:szCs w:val="24"/>
        </w:rPr>
        <w:t xml:space="preserve"> </w:t>
      </w:r>
      <w:r w:rsidR="001A5399" w:rsidRPr="004611D2">
        <w:rPr>
          <w:rFonts w:ascii="Times New Roman" w:hAnsi="Times New Roman" w:cs="Times New Roman"/>
          <w:color w:val="000000" w:themeColor="text1"/>
          <w:sz w:val="24"/>
          <w:szCs w:val="24"/>
        </w:rPr>
        <w:t>et al (2022), t</w:t>
      </w:r>
      <w:r w:rsidR="006F08F8" w:rsidRPr="004611D2">
        <w:rPr>
          <w:rFonts w:ascii="Times New Roman" w:hAnsi="Times New Roman" w:cs="Times New Roman"/>
          <w:color w:val="000000" w:themeColor="text1"/>
          <w:sz w:val="24"/>
          <w:szCs w:val="24"/>
        </w:rPr>
        <w:t>he growth potential of both the business were majorly affected by the repercussions of COVID 19 as the hospitality sector was below 42% in 2020 and below 21% in 2021</w:t>
      </w:r>
      <w:r w:rsidR="00AD5411">
        <w:rPr>
          <w:rFonts w:ascii="Times New Roman" w:hAnsi="Times New Roman" w:cs="Times New Roman"/>
          <w:color w:val="000000" w:themeColor="text1"/>
          <w:sz w:val="24"/>
          <w:szCs w:val="24"/>
        </w:rPr>
        <w:t xml:space="preserve">. </w:t>
      </w:r>
      <w:r w:rsidR="006F08F8" w:rsidRPr="004611D2">
        <w:rPr>
          <w:rFonts w:ascii="Times New Roman" w:hAnsi="Times New Roman" w:cs="Times New Roman"/>
          <w:color w:val="000000" w:themeColor="text1"/>
          <w:sz w:val="24"/>
          <w:szCs w:val="24"/>
        </w:rPr>
        <w:t xml:space="preserve">The labour market which is </w:t>
      </w:r>
      <w:r w:rsidR="0009696C" w:rsidRPr="004611D2">
        <w:rPr>
          <w:rFonts w:ascii="Times New Roman" w:hAnsi="Times New Roman" w:cs="Times New Roman"/>
          <w:color w:val="000000" w:themeColor="text1"/>
          <w:sz w:val="24"/>
          <w:szCs w:val="24"/>
        </w:rPr>
        <w:t>a</w:t>
      </w:r>
      <w:r w:rsidR="006F08F8" w:rsidRPr="004611D2">
        <w:rPr>
          <w:rFonts w:ascii="Times New Roman" w:hAnsi="Times New Roman" w:cs="Times New Roman"/>
          <w:color w:val="000000" w:themeColor="text1"/>
          <w:sz w:val="24"/>
          <w:szCs w:val="24"/>
        </w:rPr>
        <w:t xml:space="preserve"> crucial part in </w:t>
      </w:r>
      <w:r w:rsidR="00643AA7" w:rsidRPr="004611D2">
        <w:rPr>
          <w:rFonts w:ascii="Times New Roman" w:hAnsi="Times New Roman" w:cs="Times New Roman"/>
          <w:color w:val="000000" w:themeColor="text1"/>
          <w:sz w:val="24"/>
          <w:szCs w:val="24"/>
        </w:rPr>
        <w:t>hospitality sector</w:t>
      </w:r>
      <w:r w:rsidR="006F08F8" w:rsidRPr="004611D2">
        <w:rPr>
          <w:rFonts w:ascii="Times New Roman" w:hAnsi="Times New Roman" w:cs="Times New Roman"/>
          <w:color w:val="000000" w:themeColor="text1"/>
          <w:sz w:val="24"/>
          <w:szCs w:val="24"/>
        </w:rPr>
        <w:t xml:space="preserve"> also fell by 3.9% with </w:t>
      </w:r>
      <w:r w:rsidR="0009696C" w:rsidRPr="004611D2">
        <w:rPr>
          <w:rFonts w:ascii="Times New Roman" w:hAnsi="Times New Roman" w:cs="Times New Roman"/>
          <w:color w:val="000000" w:themeColor="text1"/>
          <w:sz w:val="24"/>
          <w:szCs w:val="24"/>
        </w:rPr>
        <w:t>90000 layoffs</w:t>
      </w:r>
      <w:r w:rsidR="00AD5411">
        <w:rPr>
          <w:rFonts w:ascii="Times New Roman" w:hAnsi="Times New Roman" w:cs="Times New Roman"/>
          <w:color w:val="000000" w:themeColor="text1"/>
          <w:sz w:val="24"/>
          <w:szCs w:val="24"/>
        </w:rPr>
        <w:t xml:space="preserve"> in UK </w:t>
      </w:r>
      <w:r w:rsidR="00AD5411" w:rsidRPr="004611D2">
        <w:rPr>
          <w:rFonts w:ascii="Times New Roman" w:hAnsi="Times New Roman" w:cs="Times New Roman"/>
          <w:color w:val="000000" w:themeColor="text1"/>
          <w:sz w:val="24"/>
          <w:szCs w:val="24"/>
        </w:rPr>
        <w:t>(</w:t>
      </w:r>
      <w:proofErr w:type="spellStart"/>
      <w:r w:rsidR="00AD5411" w:rsidRPr="004611D2">
        <w:rPr>
          <w:rFonts w:ascii="Times New Roman" w:hAnsi="Times New Roman" w:cs="Times New Roman"/>
          <w:color w:val="000000" w:themeColor="text1"/>
          <w:sz w:val="24"/>
          <w:szCs w:val="24"/>
        </w:rPr>
        <w:t>Davahli</w:t>
      </w:r>
      <w:proofErr w:type="spellEnd"/>
      <w:r w:rsidR="00AD5411" w:rsidRPr="004611D2">
        <w:rPr>
          <w:rFonts w:ascii="Times New Roman" w:hAnsi="Times New Roman" w:cs="Times New Roman"/>
          <w:color w:val="000000" w:themeColor="text1"/>
          <w:sz w:val="24"/>
          <w:szCs w:val="24"/>
        </w:rPr>
        <w:t xml:space="preserve"> et al 2020).</w:t>
      </w:r>
    </w:p>
    <w:p w14:paraId="1E9DF445" w14:textId="5169D8CD" w:rsidR="0009696C" w:rsidRPr="004611D2" w:rsidRDefault="00020172"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b/>
          <w:bCs/>
          <w:color w:val="000000" w:themeColor="text1"/>
          <w:sz w:val="24"/>
          <w:szCs w:val="24"/>
        </w:rPr>
        <w:t>Hyatt’s growth potential indicators:</w:t>
      </w:r>
      <w:r w:rsidR="0009696C" w:rsidRPr="004611D2">
        <w:rPr>
          <w:rFonts w:ascii="Times New Roman" w:hAnsi="Times New Roman" w:cs="Times New Roman"/>
          <w:color w:val="000000" w:themeColor="text1"/>
          <w:sz w:val="24"/>
          <w:szCs w:val="24"/>
        </w:rPr>
        <w:t xml:space="preserve"> Hyatt’s press release</w:t>
      </w:r>
      <w:r w:rsidR="005A597B" w:rsidRPr="004611D2">
        <w:rPr>
          <w:rFonts w:ascii="Times New Roman" w:hAnsi="Times New Roman" w:cs="Times New Roman"/>
          <w:color w:val="000000" w:themeColor="text1"/>
          <w:sz w:val="24"/>
          <w:szCs w:val="24"/>
        </w:rPr>
        <w:t xml:space="preserve"> statement</w:t>
      </w:r>
      <w:r w:rsidRPr="004611D2">
        <w:rPr>
          <w:rFonts w:ascii="Times New Roman" w:hAnsi="Times New Roman" w:cs="Times New Roman"/>
          <w:color w:val="000000" w:themeColor="text1"/>
          <w:sz w:val="24"/>
          <w:szCs w:val="24"/>
        </w:rPr>
        <w:t xml:space="preserve"> includes</w:t>
      </w:r>
      <w:r w:rsidR="0009696C" w:rsidRPr="004611D2">
        <w:rPr>
          <w:rFonts w:ascii="Times New Roman" w:hAnsi="Times New Roman" w:cs="Times New Roman"/>
          <w:color w:val="000000" w:themeColor="text1"/>
          <w:sz w:val="24"/>
          <w:szCs w:val="24"/>
        </w:rPr>
        <w:t xml:space="preserve"> the company plans to </w:t>
      </w:r>
      <w:r w:rsidR="00BD715D" w:rsidRPr="004611D2">
        <w:rPr>
          <w:rFonts w:ascii="Times New Roman" w:hAnsi="Times New Roman" w:cs="Times New Roman"/>
          <w:color w:val="000000" w:themeColor="text1"/>
          <w:sz w:val="24"/>
          <w:szCs w:val="24"/>
        </w:rPr>
        <w:t xml:space="preserve">increase their brand growth </w:t>
      </w:r>
      <w:r w:rsidR="00C435A2" w:rsidRPr="004611D2">
        <w:rPr>
          <w:rFonts w:ascii="Times New Roman" w:hAnsi="Times New Roman" w:cs="Times New Roman"/>
          <w:color w:val="000000" w:themeColor="text1"/>
          <w:sz w:val="24"/>
          <w:szCs w:val="24"/>
        </w:rPr>
        <w:t>accompanied by their stronghold in regions of Spain and UK.</w:t>
      </w:r>
      <w:r w:rsidR="00281D37" w:rsidRPr="004611D2">
        <w:rPr>
          <w:rFonts w:ascii="Times New Roman" w:hAnsi="Times New Roman" w:cs="Times New Roman"/>
          <w:color w:val="000000" w:themeColor="text1"/>
          <w:sz w:val="24"/>
          <w:szCs w:val="24"/>
        </w:rPr>
        <w:t xml:space="preserve"> According to Hyatt (2022), </w:t>
      </w:r>
      <w:r w:rsidR="00F449E1" w:rsidRPr="004611D2">
        <w:rPr>
          <w:rFonts w:ascii="Times New Roman" w:hAnsi="Times New Roman" w:cs="Times New Roman"/>
          <w:color w:val="000000" w:themeColor="text1"/>
          <w:sz w:val="24"/>
          <w:szCs w:val="24"/>
        </w:rPr>
        <w:t xml:space="preserve">2 major projected structural </w:t>
      </w:r>
      <w:r w:rsidR="00AD5411" w:rsidRPr="004611D2">
        <w:rPr>
          <w:rFonts w:ascii="Times New Roman" w:hAnsi="Times New Roman" w:cs="Times New Roman"/>
          <w:color w:val="000000" w:themeColor="text1"/>
          <w:sz w:val="24"/>
          <w:szCs w:val="24"/>
        </w:rPr>
        <w:t>strategies</w:t>
      </w:r>
      <w:r w:rsidR="00FB4CCB" w:rsidRPr="004611D2">
        <w:rPr>
          <w:rFonts w:ascii="Times New Roman" w:hAnsi="Times New Roman" w:cs="Times New Roman"/>
          <w:color w:val="000000" w:themeColor="text1"/>
          <w:sz w:val="24"/>
          <w:szCs w:val="24"/>
        </w:rPr>
        <w:t xml:space="preserve"> </w:t>
      </w:r>
      <w:proofErr w:type="gramStart"/>
      <w:r w:rsidR="00FB4CCB" w:rsidRPr="004611D2">
        <w:rPr>
          <w:rFonts w:ascii="Times New Roman" w:hAnsi="Times New Roman" w:cs="Times New Roman"/>
          <w:color w:val="000000" w:themeColor="text1"/>
          <w:sz w:val="24"/>
          <w:szCs w:val="24"/>
        </w:rPr>
        <w:t>contains</w:t>
      </w:r>
      <w:proofErr w:type="gramEnd"/>
      <w:r w:rsidR="00FB4CCB" w:rsidRPr="004611D2">
        <w:rPr>
          <w:rFonts w:ascii="Times New Roman" w:hAnsi="Times New Roman" w:cs="Times New Roman"/>
          <w:color w:val="000000" w:themeColor="text1"/>
          <w:sz w:val="24"/>
          <w:szCs w:val="24"/>
        </w:rPr>
        <w:t xml:space="preserve"> 203 rooms </w:t>
      </w:r>
      <w:r w:rsidR="00611F50" w:rsidRPr="004611D2">
        <w:rPr>
          <w:rFonts w:ascii="Times New Roman" w:hAnsi="Times New Roman" w:cs="Times New Roman"/>
          <w:color w:val="000000" w:themeColor="text1"/>
          <w:sz w:val="24"/>
          <w:szCs w:val="24"/>
        </w:rPr>
        <w:t>Park Hyatt Hotel at Thames (London River) a</w:t>
      </w:r>
      <w:r w:rsidR="00034CBE" w:rsidRPr="004611D2">
        <w:rPr>
          <w:rFonts w:ascii="Times New Roman" w:hAnsi="Times New Roman" w:cs="Times New Roman"/>
          <w:color w:val="000000" w:themeColor="text1"/>
          <w:sz w:val="24"/>
          <w:szCs w:val="24"/>
        </w:rPr>
        <w:t xml:space="preserve">nd </w:t>
      </w:r>
      <w:r w:rsidR="000B59C4" w:rsidRPr="004611D2">
        <w:rPr>
          <w:rFonts w:ascii="Times New Roman" w:hAnsi="Times New Roman" w:cs="Times New Roman"/>
          <w:color w:val="000000" w:themeColor="text1"/>
          <w:sz w:val="24"/>
          <w:szCs w:val="24"/>
        </w:rPr>
        <w:t xml:space="preserve">introducing Hyatt Centric Cambridge along with Hyatt Centric Band </w:t>
      </w:r>
      <w:r w:rsidR="00D22DA2" w:rsidRPr="004611D2">
        <w:rPr>
          <w:rFonts w:ascii="Times New Roman" w:hAnsi="Times New Roman" w:cs="Times New Roman"/>
          <w:color w:val="000000" w:themeColor="text1"/>
          <w:sz w:val="24"/>
          <w:szCs w:val="24"/>
        </w:rPr>
        <w:t>in U.K.</w:t>
      </w:r>
    </w:p>
    <w:p w14:paraId="4A99902A" w14:textId="32C41E2B" w:rsidR="00B43B50" w:rsidRPr="004611D2" w:rsidRDefault="00020172"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b/>
          <w:bCs/>
          <w:color w:val="000000" w:themeColor="text1"/>
          <w:sz w:val="24"/>
          <w:szCs w:val="24"/>
        </w:rPr>
        <w:lastRenderedPageBreak/>
        <w:t xml:space="preserve">Marriot growth potential </w:t>
      </w:r>
      <w:r w:rsidR="00F142AF" w:rsidRPr="004611D2">
        <w:rPr>
          <w:rFonts w:ascii="Times New Roman" w:hAnsi="Times New Roman" w:cs="Times New Roman"/>
          <w:b/>
          <w:bCs/>
          <w:color w:val="000000" w:themeColor="text1"/>
          <w:sz w:val="24"/>
          <w:szCs w:val="24"/>
        </w:rPr>
        <w:t>indicators:</w:t>
      </w:r>
      <w:r w:rsidR="00DB56CC" w:rsidRPr="004611D2">
        <w:rPr>
          <w:rFonts w:ascii="Times New Roman" w:hAnsi="Times New Roman" w:cs="Times New Roman"/>
          <w:b/>
          <w:bCs/>
          <w:color w:val="000000" w:themeColor="text1"/>
          <w:sz w:val="24"/>
          <w:szCs w:val="24"/>
        </w:rPr>
        <w:t xml:space="preserve"> </w:t>
      </w:r>
      <w:r w:rsidR="00DB56CC" w:rsidRPr="004611D2">
        <w:rPr>
          <w:rFonts w:ascii="Times New Roman" w:hAnsi="Times New Roman" w:cs="Times New Roman"/>
          <w:color w:val="000000" w:themeColor="text1"/>
          <w:sz w:val="24"/>
          <w:szCs w:val="24"/>
        </w:rPr>
        <w:t xml:space="preserve">Marriot press release statement stated the company’s plan to </w:t>
      </w:r>
      <w:r w:rsidR="00A01B8C" w:rsidRPr="004611D2">
        <w:rPr>
          <w:rFonts w:ascii="Times New Roman" w:hAnsi="Times New Roman" w:cs="Times New Roman"/>
          <w:color w:val="000000" w:themeColor="text1"/>
          <w:sz w:val="24"/>
          <w:szCs w:val="24"/>
        </w:rPr>
        <w:t xml:space="preserve">conduct a 50/50 Joint venture with Whitbread PLC </w:t>
      </w:r>
      <w:r w:rsidR="0033093D" w:rsidRPr="004611D2">
        <w:rPr>
          <w:rFonts w:ascii="Times New Roman" w:hAnsi="Times New Roman" w:cs="Times New Roman"/>
          <w:color w:val="000000" w:themeColor="text1"/>
          <w:sz w:val="24"/>
          <w:szCs w:val="24"/>
        </w:rPr>
        <w:t xml:space="preserve">and sell properties to the potential investors </w:t>
      </w:r>
      <w:r w:rsidR="006A63D3" w:rsidRPr="004611D2">
        <w:rPr>
          <w:rFonts w:ascii="Times New Roman" w:hAnsi="Times New Roman" w:cs="Times New Roman"/>
          <w:color w:val="000000" w:themeColor="text1"/>
          <w:sz w:val="24"/>
          <w:szCs w:val="24"/>
        </w:rPr>
        <w:t xml:space="preserve">over </w:t>
      </w:r>
      <w:r w:rsidR="00B15F1F" w:rsidRPr="004611D2">
        <w:rPr>
          <w:rFonts w:ascii="Times New Roman" w:hAnsi="Times New Roman" w:cs="Times New Roman"/>
          <w:color w:val="000000" w:themeColor="text1"/>
          <w:sz w:val="24"/>
          <w:szCs w:val="24"/>
        </w:rPr>
        <w:t>a period</w:t>
      </w:r>
      <w:r w:rsidR="006A63D3" w:rsidRPr="004611D2">
        <w:rPr>
          <w:rFonts w:ascii="Times New Roman" w:hAnsi="Times New Roman" w:cs="Times New Roman"/>
          <w:color w:val="000000" w:themeColor="text1"/>
          <w:sz w:val="24"/>
          <w:szCs w:val="24"/>
        </w:rPr>
        <w:t xml:space="preserve"> that is subjected to the </w:t>
      </w:r>
      <w:r w:rsidR="0014344A" w:rsidRPr="004611D2">
        <w:rPr>
          <w:rFonts w:ascii="Times New Roman" w:hAnsi="Times New Roman" w:cs="Times New Roman"/>
          <w:color w:val="000000" w:themeColor="text1"/>
          <w:sz w:val="24"/>
          <w:szCs w:val="24"/>
        </w:rPr>
        <w:t>agreements by Marriot International</w:t>
      </w:r>
      <w:r w:rsidR="00CD72CE" w:rsidRPr="004611D2">
        <w:rPr>
          <w:rFonts w:ascii="Times New Roman" w:hAnsi="Times New Roman" w:cs="Times New Roman"/>
          <w:color w:val="000000" w:themeColor="text1"/>
          <w:sz w:val="24"/>
          <w:szCs w:val="24"/>
        </w:rPr>
        <w:t xml:space="preserve"> </w:t>
      </w:r>
      <w:r w:rsidR="008E67B6" w:rsidRPr="004611D2">
        <w:rPr>
          <w:rFonts w:ascii="Times New Roman" w:hAnsi="Times New Roman" w:cs="Times New Roman"/>
          <w:color w:val="000000" w:themeColor="text1"/>
          <w:sz w:val="24"/>
          <w:szCs w:val="24"/>
        </w:rPr>
        <w:t>(Liu</w:t>
      </w:r>
      <w:r w:rsidR="00DE0D78" w:rsidRPr="004611D2">
        <w:rPr>
          <w:rFonts w:ascii="Times New Roman" w:hAnsi="Times New Roman" w:cs="Times New Roman"/>
          <w:color w:val="000000" w:themeColor="text1"/>
          <w:sz w:val="24"/>
          <w:szCs w:val="24"/>
        </w:rPr>
        <w:t xml:space="preserve"> et al</w:t>
      </w:r>
      <w:r w:rsidR="00B57C9F" w:rsidRPr="004611D2">
        <w:rPr>
          <w:rFonts w:ascii="Times New Roman" w:hAnsi="Times New Roman" w:cs="Times New Roman"/>
          <w:color w:val="000000" w:themeColor="text1"/>
          <w:sz w:val="24"/>
          <w:szCs w:val="24"/>
        </w:rPr>
        <w:t xml:space="preserve"> </w:t>
      </w:r>
      <w:r w:rsidR="008E67B6" w:rsidRPr="004611D2">
        <w:rPr>
          <w:rFonts w:ascii="Times New Roman" w:hAnsi="Times New Roman" w:cs="Times New Roman"/>
          <w:color w:val="000000" w:themeColor="text1"/>
          <w:sz w:val="24"/>
          <w:szCs w:val="24"/>
        </w:rPr>
        <w:t xml:space="preserve">2021). </w:t>
      </w:r>
      <w:r w:rsidR="00A64868" w:rsidRPr="004611D2">
        <w:rPr>
          <w:rFonts w:ascii="Times New Roman" w:hAnsi="Times New Roman" w:cs="Times New Roman"/>
          <w:color w:val="000000" w:themeColor="text1"/>
          <w:sz w:val="24"/>
          <w:szCs w:val="24"/>
        </w:rPr>
        <w:t xml:space="preserve">Based on the </w:t>
      </w:r>
      <w:r w:rsidR="00440E7B" w:rsidRPr="004611D2">
        <w:rPr>
          <w:rFonts w:ascii="Times New Roman" w:hAnsi="Times New Roman" w:cs="Times New Roman"/>
          <w:color w:val="000000" w:themeColor="text1"/>
          <w:sz w:val="24"/>
          <w:szCs w:val="24"/>
        </w:rPr>
        <w:t xml:space="preserve">changes in preference of consumers after the pandemic i.e., </w:t>
      </w:r>
      <w:r w:rsidR="00B15F1F" w:rsidRPr="004611D2">
        <w:rPr>
          <w:rFonts w:ascii="Times New Roman" w:hAnsi="Times New Roman" w:cs="Times New Roman"/>
          <w:color w:val="000000" w:themeColor="text1"/>
          <w:sz w:val="24"/>
          <w:szCs w:val="24"/>
        </w:rPr>
        <w:t>demand for luxurious rooms and longer sta</w:t>
      </w:r>
      <w:r w:rsidR="006E6378" w:rsidRPr="004611D2">
        <w:rPr>
          <w:rFonts w:ascii="Times New Roman" w:hAnsi="Times New Roman" w:cs="Times New Roman"/>
          <w:color w:val="000000" w:themeColor="text1"/>
          <w:sz w:val="24"/>
          <w:szCs w:val="24"/>
        </w:rPr>
        <w:t>y</w:t>
      </w:r>
      <w:r w:rsidR="00B15F1F" w:rsidRPr="004611D2">
        <w:rPr>
          <w:rFonts w:ascii="Times New Roman" w:hAnsi="Times New Roman" w:cs="Times New Roman"/>
          <w:color w:val="000000" w:themeColor="text1"/>
          <w:sz w:val="24"/>
          <w:szCs w:val="24"/>
        </w:rPr>
        <w:t xml:space="preserve"> length</w:t>
      </w:r>
      <w:r w:rsidR="006E6378" w:rsidRPr="004611D2">
        <w:rPr>
          <w:rFonts w:ascii="Times New Roman" w:hAnsi="Times New Roman" w:cs="Times New Roman"/>
          <w:color w:val="000000" w:themeColor="text1"/>
          <w:sz w:val="24"/>
          <w:szCs w:val="24"/>
        </w:rPr>
        <w:t>,</w:t>
      </w:r>
      <w:r w:rsidR="00B15F1F" w:rsidRPr="004611D2">
        <w:rPr>
          <w:rFonts w:ascii="Times New Roman" w:hAnsi="Times New Roman" w:cs="Times New Roman"/>
          <w:color w:val="000000" w:themeColor="text1"/>
          <w:sz w:val="24"/>
          <w:szCs w:val="24"/>
        </w:rPr>
        <w:t xml:space="preserve"> the business </w:t>
      </w:r>
      <w:r w:rsidR="006E6378" w:rsidRPr="004611D2">
        <w:rPr>
          <w:rFonts w:ascii="Times New Roman" w:hAnsi="Times New Roman" w:cs="Times New Roman"/>
          <w:color w:val="000000" w:themeColor="text1"/>
          <w:sz w:val="24"/>
          <w:szCs w:val="24"/>
        </w:rPr>
        <w:t>has announced their expansions of operations in service lodge apartment segment</w:t>
      </w:r>
      <w:r w:rsidR="001B69B4" w:rsidRPr="004611D2">
        <w:rPr>
          <w:rFonts w:ascii="Times New Roman" w:hAnsi="Times New Roman" w:cs="Times New Roman"/>
          <w:color w:val="000000" w:themeColor="text1"/>
          <w:sz w:val="24"/>
          <w:szCs w:val="24"/>
        </w:rPr>
        <w:t xml:space="preserve"> starting from November 2022 featuring separate living room and bedroom, with full kitchen amenity and a unit laundry for the consumers.</w:t>
      </w:r>
      <w:r w:rsidR="00594339" w:rsidRPr="004611D2">
        <w:rPr>
          <w:rFonts w:ascii="Times New Roman" w:hAnsi="Times New Roman" w:cs="Times New Roman"/>
          <w:color w:val="000000" w:themeColor="text1"/>
          <w:sz w:val="24"/>
          <w:szCs w:val="24"/>
        </w:rPr>
        <w:t xml:space="preserve"> The new strategies plan by Marriot Bonvoy </w:t>
      </w:r>
      <w:r w:rsidR="00491642" w:rsidRPr="004611D2">
        <w:rPr>
          <w:rFonts w:ascii="Times New Roman" w:hAnsi="Times New Roman" w:cs="Times New Roman"/>
          <w:color w:val="000000" w:themeColor="text1"/>
          <w:sz w:val="24"/>
          <w:szCs w:val="24"/>
        </w:rPr>
        <w:t xml:space="preserve">is to offer conversion of existing properties with new design approach and </w:t>
      </w:r>
      <w:r w:rsidR="004E14BE" w:rsidRPr="004611D2">
        <w:rPr>
          <w:rFonts w:ascii="Times New Roman" w:hAnsi="Times New Roman" w:cs="Times New Roman"/>
          <w:color w:val="000000" w:themeColor="text1"/>
          <w:sz w:val="24"/>
          <w:szCs w:val="24"/>
        </w:rPr>
        <w:t>flexibility in construction of newly built properties to the developers</w:t>
      </w:r>
      <w:r w:rsidR="002B5AA2" w:rsidRPr="004611D2">
        <w:rPr>
          <w:rFonts w:ascii="Times New Roman" w:hAnsi="Times New Roman" w:cs="Times New Roman"/>
          <w:color w:val="000000" w:themeColor="text1"/>
          <w:sz w:val="24"/>
          <w:szCs w:val="24"/>
        </w:rPr>
        <w:t>.</w:t>
      </w:r>
    </w:p>
    <w:p w14:paraId="60DD7FB7" w14:textId="55F9C2B9" w:rsidR="00B43B50" w:rsidRPr="004611D2" w:rsidRDefault="00B43B50" w:rsidP="009439BC">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4611D2">
        <w:rPr>
          <w:rFonts w:ascii="Times New Roman" w:hAnsi="Times New Roman" w:cs="Times New Roman"/>
          <w:b/>
          <w:bCs/>
          <w:color w:val="000000" w:themeColor="text1"/>
          <w:sz w:val="24"/>
          <w:szCs w:val="24"/>
        </w:rPr>
        <w:t>Financial Commitment to Corporate social responsibility.</w:t>
      </w:r>
    </w:p>
    <w:p w14:paraId="034B0513" w14:textId="65532442" w:rsidR="00B61D04" w:rsidRPr="00AD5411" w:rsidRDefault="00F37D61" w:rsidP="00AD5411">
      <w:pPr>
        <w:spacing w:line="360" w:lineRule="auto"/>
        <w:jc w:val="both"/>
        <w:rPr>
          <w:rFonts w:ascii="Times New Roman" w:hAnsi="Times New Roman" w:cs="Times New Roman"/>
          <w:color w:val="000000" w:themeColor="text1"/>
          <w:sz w:val="24"/>
          <w:szCs w:val="24"/>
        </w:rPr>
      </w:pPr>
      <w:r w:rsidRPr="00AD5411">
        <w:rPr>
          <w:rFonts w:ascii="Times New Roman" w:hAnsi="Times New Roman" w:cs="Times New Roman"/>
          <w:b/>
          <w:bCs/>
          <w:color w:val="000000" w:themeColor="text1"/>
          <w:sz w:val="24"/>
          <w:szCs w:val="24"/>
        </w:rPr>
        <w:t>Marriot CSR report:</w:t>
      </w:r>
      <w:r w:rsidR="00F120F7" w:rsidRPr="00AD5411">
        <w:rPr>
          <w:rFonts w:ascii="Times New Roman" w:hAnsi="Times New Roman" w:cs="Times New Roman"/>
          <w:color w:val="000000" w:themeColor="text1"/>
          <w:sz w:val="24"/>
          <w:szCs w:val="24"/>
        </w:rPr>
        <w:t xml:space="preserve"> </w:t>
      </w:r>
      <w:r w:rsidR="008369EF" w:rsidRPr="00AD5411">
        <w:rPr>
          <w:rFonts w:ascii="Times New Roman" w:hAnsi="Times New Roman" w:cs="Times New Roman"/>
          <w:color w:val="000000" w:themeColor="text1"/>
          <w:sz w:val="24"/>
          <w:szCs w:val="24"/>
        </w:rPr>
        <w:t xml:space="preserve">With accession and distribution of </w:t>
      </w:r>
      <w:r w:rsidR="00EF3C38" w:rsidRPr="00AD5411">
        <w:rPr>
          <w:rFonts w:ascii="Times New Roman" w:hAnsi="Times New Roman" w:cs="Times New Roman"/>
          <w:color w:val="000000" w:themeColor="text1"/>
          <w:sz w:val="24"/>
          <w:szCs w:val="24"/>
        </w:rPr>
        <w:t xml:space="preserve">over 400 million COVID 19 Vaccines worldwide, Marriot INNS </w:t>
      </w:r>
      <w:r w:rsidR="00E7448B" w:rsidRPr="00AD5411">
        <w:rPr>
          <w:rFonts w:ascii="Times New Roman" w:hAnsi="Times New Roman" w:cs="Times New Roman"/>
          <w:color w:val="000000" w:themeColor="text1"/>
          <w:sz w:val="24"/>
          <w:szCs w:val="24"/>
        </w:rPr>
        <w:t>allocated flexible sponsorship to UNICEF</w:t>
      </w:r>
      <w:r w:rsidR="008D497F" w:rsidRPr="00AD5411">
        <w:rPr>
          <w:rFonts w:ascii="Times New Roman" w:hAnsi="Times New Roman" w:cs="Times New Roman"/>
          <w:color w:val="000000" w:themeColor="text1"/>
          <w:sz w:val="24"/>
          <w:szCs w:val="24"/>
        </w:rPr>
        <w:t xml:space="preserve">. </w:t>
      </w:r>
      <w:r w:rsidR="002914F5" w:rsidRPr="00AD5411">
        <w:rPr>
          <w:rFonts w:ascii="Times New Roman" w:hAnsi="Times New Roman" w:cs="Times New Roman"/>
          <w:color w:val="000000" w:themeColor="text1"/>
          <w:sz w:val="24"/>
          <w:szCs w:val="24"/>
        </w:rPr>
        <w:t xml:space="preserve">According </w:t>
      </w:r>
      <w:r w:rsidR="005B6384" w:rsidRPr="00AD5411">
        <w:rPr>
          <w:rFonts w:ascii="Times New Roman" w:hAnsi="Times New Roman" w:cs="Times New Roman"/>
          <w:color w:val="000000" w:themeColor="text1"/>
          <w:sz w:val="24"/>
          <w:szCs w:val="24"/>
        </w:rPr>
        <w:t>to Balli et al (2022), t</w:t>
      </w:r>
      <w:r w:rsidR="008D497F" w:rsidRPr="00AD5411">
        <w:rPr>
          <w:rFonts w:ascii="Times New Roman" w:hAnsi="Times New Roman" w:cs="Times New Roman"/>
          <w:color w:val="000000" w:themeColor="text1"/>
          <w:sz w:val="24"/>
          <w:szCs w:val="24"/>
        </w:rPr>
        <w:t>he refuge</w:t>
      </w:r>
      <w:r w:rsidR="005437F8" w:rsidRPr="00AD5411">
        <w:rPr>
          <w:rFonts w:ascii="Times New Roman" w:hAnsi="Times New Roman" w:cs="Times New Roman"/>
          <w:color w:val="000000" w:themeColor="text1"/>
          <w:sz w:val="24"/>
          <w:szCs w:val="24"/>
        </w:rPr>
        <w:t xml:space="preserve">es </w:t>
      </w:r>
      <w:r w:rsidR="00F267B6" w:rsidRPr="00AD5411">
        <w:rPr>
          <w:rFonts w:ascii="Times New Roman" w:hAnsi="Times New Roman" w:cs="Times New Roman"/>
          <w:color w:val="000000" w:themeColor="text1"/>
          <w:sz w:val="24"/>
          <w:szCs w:val="24"/>
        </w:rPr>
        <w:t>who faced</w:t>
      </w:r>
      <w:r w:rsidR="005437F8" w:rsidRPr="00AD5411">
        <w:rPr>
          <w:rFonts w:ascii="Times New Roman" w:hAnsi="Times New Roman" w:cs="Times New Roman"/>
          <w:color w:val="000000" w:themeColor="text1"/>
          <w:sz w:val="24"/>
          <w:szCs w:val="24"/>
        </w:rPr>
        <w:t xml:space="preserve"> the repercussions of Ukraine Invasion were provided with </w:t>
      </w:r>
      <w:r w:rsidR="00F267B6" w:rsidRPr="00AD5411">
        <w:rPr>
          <w:rFonts w:ascii="Times New Roman" w:hAnsi="Times New Roman" w:cs="Times New Roman"/>
          <w:color w:val="000000" w:themeColor="text1"/>
          <w:sz w:val="24"/>
          <w:szCs w:val="24"/>
        </w:rPr>
        <w:t xml:space="preserve">free </w:t>
      </w:r>
      <w:r w:rsidR="007F21CB" w:rsidRPr="00AD5411">
        <w:rPr>
          <w:rFonts w:ascii="Times New Roman" w:hAnsi="Times New Roman" w:cs="Times New Roman"/>
          <w:color w:val="000000" w:themeColor="text1"/>
          <w:sz w:val="24"/>
          <w:szCs w:val="24"/>
        </w:rPr>
        <w:t>lodging</w:t>
      </w:r>
      <w:r w:rsidR="00F267B6" w:rsidRPr="00AD5411">
        <w:rPr>
          <w:rFonts w:ascii="Times New Roman" w:hAnsi="Times New Roman" w:cs="Times New Roman"/>
          <w:color w:val="000000" w:themeColor="text1"/>
          <w:sz w:val="24"/>
          <w:szCs w:val="24"/>
        </w:rPr>
        <w:t xml:space="preserve"> in</w:t>
      </w:r>
      <w:r w:rsidR="007F21CB" w:rsidRPr="00AD5411">
        <w:rPr>
          <w:rFonts w:ascii="Times New Roman" w:hAnsi="Times New Roman" w:cs="Times New Roman"/>
          <w:color w:val="000000" w:themeColor="text1"/>
          <w:sz w:val="24"/>
          <w:szCs w:val="24"/>
        </w:rPr>
        <w:t xml:space="preserve"> more than 85</w:t>
      </w:r>
      <w:r w:rsidR="00F267B6" w:rsidRPr="00AD5411">
        <w:rPr>
          <w:rFonts w:ascii="Times New Roman" w:hAnsi="Times New Roman" w:cs="Times New Roman"/>
          <w:color w:val="000000" w:themeColor="text1"/>
          <w:sz w:val="24"/>
          <w:szCs w:val="24"/>
        </w:rPr>
        <w:t xml:space="preserve"> Marriot hotels </w:t>
      </w:r>
      <w:r w:rsidR="007F21CB" w:rsidRPr="00AD5411">
        <w:rPr>
          <w:rFonts w:ascii="Times New Roman" w:hAnsi="Times New Roman" w:cs="Times New Roman"/>
          <w:color w:val="000000" w:themeColor="text1"/>
          <w:sz w:val="24"/>
          <w:szCs w:val="24"/>
        </w:rPr>
        <w:t xml:space="preserve">and over </w:t>
      </w:r>
      <w:r w:rsidR="00973DF1" w:rsidRPr="00AD5411">
        <w:rPr>
          <w:rFonts w:ascii="Times New Roman" w:hAnsi="Times New Roman" w:cs="Times New Roman"/>
          <w:color w:val="000000" w:themeColor="text1"/>
          <w:sz w:val="24"/>
          <w:szCs w:val="24"/>
        </w:rPr>
        <w:t>3 million in financial aid in kind of relief efforts.</w:t>
      </w:r>
      <w:r w:rsidR="000850FD" w:rsidRPr="00AD5411">
        <w:rPr>
          <w:rFonts w:ascii="Times New Roman" w:hAnsi="Times New Roman" w:cs="Times New Roman"/>
          <w:color w:val="000000" w:themeColor="text1"/>
          <w:sz w:val="24"/>
          <w:szCs w:val="24"/>
        </w:rPr>
        <w:t xml:space="preserve"> According to </w:t>
      </w:r>
      <w:r w:rsidR="00B079CB" w:rsidRPr="00AD5411">
        <w:rPr>
          <w:rFonts w:ascii="Times New Roman" w:hAnsi="Times New Roman" w:cs="Times New Roman"/>
          <w:color w:val="000000" w:themeColor="text1"/>
          <w:sz w:val="24"/>
          <w:szCs w:val="24"/>
        </w:rPr>
        <w:t>Marriot</w:t>
      </w:r>
      <w:r w:rsidR="000850FD" w:rsidRPr="00AD5411">
        <w:rPr>
          <w:rFonts w:ascii="Times New Roman" w:hAnsi="Times New Roman" w:cs="Times New Roman"/>
          <w:color w:val="000000" w:themeColor="text1"/>
          <w:sz w:val="24"/>
          <w:szCs w:val="24"/>
        </w:rPr>
        <w:t xml:space="preserve"> </w:t>
      </w:r>
      <w:r w:rsidR="007E1106" w:rsidRPr="00AD5411">
        <w:rPr>
          <w:rFonts w:ascii="Times New Roman" w:hAnsi="Times New Roman" w:cs="Times New Roman"/>
          <w:color w:val="000000" w:themeColor="text1"/>
          <w:sz w:val="24"/>
          <w:szCs w:val="24"/>
        </w:rPr>
        <w:t>(</w:t>
      </w:r>
      <w:r w:rsidR="00663013" w:rsidRPr="00AD5411">
        <w:rPr>
          <w:rFonts w:ascii="Times New Roman" w:hAnsi="Times New Roman" w:cs="Times New Roman"/>
          <w:color w:val="000000" w:themeColor="text1"/>
          <w:sz w:val="24"/>
          <w:szCs w:val="24"/>
        </w:rPr>
        <w:t>2022</w:t>
      </w:r>
      <w:r w:rsidR="007E1106" w:rsidRPr="00AD5411">
        <w:rPr>
          <w:rFonts w:ascii="Times New Roman" w:hAnsi="Times New Roman" w:cs="Times New Roman"/>
          <w:color w:val="000000" w:themeColor="text1"/>
          <w:sz w:val="24"/>
          <w:szCs w:val="24"/>
        </w:rPr>
        <w:t>)</w:t>
      </w:r>
      <w:r w:rsidR="000850FD" w:rsidRPr="00AD5411">
        <w:rPr>
          <w:rFonts w:ascii="Times New Roman" w:hAnsi="Times New Roman" w:cs="Times New Roman"/>
          <w:color w:val="000000" w:themeColor="text1"/>
          <w:sz w:val="24"/>
          <w:szCs w:val="24"/>
        </w:rPr>
        <w:t>,</w:t>
      </w:r>
      <w:r w:rsidR="00B079CB" w:rsidRPr="00AD5411">
        <w:rPr>
          <w:rFonts w:ascii="Times New Roman" w:hAnsi="Times New Roman" w:cs="Times New Roman"/>
          <w:color w:val="000000" w:themeColor="text1"/>
          <w:sz w:val="24"/>
          <w:szCs w:val="24"/>
        </w:rPr>
        <w:t xml:space="preserve"> disaster relief fund MDRF of Marriot hotels </w:t>
      </w:r>
      <w:r w:rsidR="00945F53" w:rsidRPr="00AD5411">
        <w:rPr>
          <w:rFonts w:ascii="Times New Roman" w:hAnsi="Times New Roman" w:cs="Times New Roman"/>
          <w:color w:val="000000" w:themeColor="text1"/>
          <w:sz w:val="24"/>
          <w:szCs w:val="24"/>
        </w:rPr>
        <w:t xml:space="preserve">also committed financial aid to the effected member and associates of Marriot </w:t>
      </w:r>
      <w:r w:rsidR="00AD5411" w:rsidRPr="00AD5411">
        <w:rPr>
          <w:rFonts w:ascii="Times New Roman" w:hAnsi="Times New Roman" w:cs="Times New Roman"/>
          <w:color w:val="000000" w:themeColor="text1"/>
          <w:sz w:val="24"/>
          <w:szCs w:val="24"/>
        </w:rPr>
        <w:t>Corporation</w:t>
      </w:r>
      <w:r w:rsidR="00945F53" w:rsidRPr="00AD5411">
        <w:rPr>
          <w:rFonts w:ascii="Times New Roman" w:hAnsi="Times New Roman" w:cs="Times New Roman"/>
          <w:color w:val="000000" w:themeColor="text1"/>
          <w:sz w:val="24"/>
          <w:szCs w:val="24"/>
        </w:rPr>
        <w:t>.</w:t>
      </w:r>
      <w:r w:rsidR="003D5272" w:rsidRPr="00AD5411">
        <w:rPr>
          <w:rFonts w:ascii="Times New Roman" w:hAnsi="Times New Roman" w:cs="Times New Roman"/>
          <w:color w:val="000000" w:themeColor="text1"/>
          <w:sz w:val="24"/>
          <w:szCs w:val="24"/>
        </w:rPr>
        <w:t xml:space="preserve"> According to </w:t>
      </w:r>
      <w:r w:rsidR="00604B6C" w:rsidRPr="00AD5411">
        <w:rPr>
          <w:rFonts w:ascii="Times New Roman" w:hAnsi="Times New Roman" w:cs="Times New Roman"/>
          <w:color w:val="000000" w:themeColor="text1"/>
          <w:sz w:val="24"/>
          <w:szCs w:val="24"/>
        </w:rPr>
        <w:t>Ge (2020), t</w:t>
      </w:r>
      <w:r w:rsidR="007D4902" w:rsidRPr="00AD5411">
        <w:rPr>
          <w:rFonts w:ascii="Times New Roman" w:hAnsi="Times New Roman" w:cs="Times New Roman"/>
          <w:color w:val="000000" w:themeColor="text1"/>
          <w:sz w:val="24"/>
          <w:szCs w:val="24"/>
        </w:rPr>
        <w:t>he company also launched employee assistance and benefits progr</w:t>
      </w:r>
      <w:r w:rsidR="0034000B" w:rsidRPr="00AD5411">
        <w:rPr>
          <w:rFonts w:ascii="Times New Roman" w:hAnsi="Times New Roman" w:cs="Times New Roman"/>
          <w:color w:val="000000" w:themeColor="text1"/>
          <w:sz w:val="24"/>
          <w:szCs w:val="24"/>
        </w:rPr>
        <w:t xml:space="preserve">am to meet the specific </w:t>
      </w:r>
      <w:r w:rsidR="00FE5321" w:rsidRPr="00AD5411">
        <w:rPr>
          <w:rFonts w:ascii="Times New Roman" w:hAnsi="Times New Roman" w:cs="Times New Roman"/>
          <w:color w:val="000000" w:themeColor="text1"/>
          <w:sz w:val="24"/>
          <w:szCs w:val="24"/>
        </w:rPr>
        <w:t xml:space="preserve">need of </w:t>
      </w:r>
      <w:r w:rsidR="00643B20" w:rsidRPr="00AD5411">
        <w:rPr>
          <w:rFonts w:ascii="Times New Roman" w:hAnsi="Times New Roman" w:cs="Times New Roman"/>
          <w:color w:val="000000" w:themeColor="text1"/>
          <w:sz w:val="24"/>
          <w:szCs w:val="24"/>
        </w:rPr>
        <w:t xml:space="preserve">staff and employees across USA and Canada region with 24/7 assistance </w:t>
      </w:r>
      <w:r w:rsidR="004B66B9" w:rsidRPr="00AD5411">
        <w:rPr>
          <w:rFonts w:ascii="Times New Roman" w:hAnsi="Times New Roman" w:cs="Times New Roman"/>
          <w:color w:val="000000" w:themeColor="text1"/>
          <w:sz w:val="24"/>
          <w:szCs w:val="24"/>
        </w:rPr>
        <w:t xml:space="preserve">with all </w:t>
      </w:r>
      <w:r w:rsidR="005C696D" w:rsidRPr="00AD5411">
        <w:rPr>
          <w:rFonts w:ascii="Times New Roman" w:hAnsi="Times New Roman" w:cs="Times New Roman"/>
          <w:color w:val="000000" w:themeColor="text1"/>
          <w:sz w:val="24"/>
          <w:szCs w:val="24"/>
        </w:rPr>
        <w:t>kinds</w:t>
      </w:r>
      <w:r w:rsidR="004B66B9" w:rsidRPr="00AD5411">
        <w:rPr>
          <w:rFonts w:ascii="Times New Roman" w:hAnsi="Times New Roman" w:cs="Times New Roman"/>
          <w:color w:val="000000" w:themeColor="text1"/>
          <w:sz w:val="24"/>
          <w:szCs w:val="24"/>
        </w:rPr>
        <w:t xml:space="preserve"> of resources.</w:t>
      </w:r>
      <w:r w:rsidR="00531860" w:rsidRPr="00AD5411">
        <w:rPr>
          <w:rFonts w:ascii="Times New Roman" w:hAnsi="Times New Roman" w:cs="Times New Roman"/>
          <w:color w:val="000000" w:themeColor="text1"/>
          <w:sz w:val="24"/>
          <w:szCs w:val="24"/>
        </w:rPr>
        <w:t xml:space="preserve"> </w:t>
      </w:r>
      <w:r w:rsidR="005C696D" w:rsidRPr="00AD5411">
        <w:rPr>
          <w:rFonts w:ascii="Times New Roman" w:hAnsi="Times New Roman" w:cs="Times New Roman"/>
          <w:color w:val="000000" w:themeColor="text1"/>
          <w:sz w:val="24"/>
          <w:szCs w:val="24"/>
        </w:rPr>
        <w:t xml:space="preserve">In certain regions the Marriot hotel also offers </w:t>
      </w:r>
      <w:r w:rsidR="00EA0679" w:rsidRPr="00AD5411">
        <w:rPr>
          <w:rFonts w:ascii="Times New Roman" w:hAnsi="Times New Roman" w:cs="Times New Roman"/>
          <w:color w:val="000000" w:themeColor="text1"/>
          <w:sz w:val="24"/>
          <w:szCs w:val="24"/>
        </w:rPr>
        <w:t xml:space="preserve">day-care facilities, parental </w:t>
      </w:r>
      <w:r w:rsidR="00B61D04" w:rsidRPr="00AD5411">
        <w:rPr>
          <w:rFonts w:ascii="Times New Roman" w:hAnsi="Times New Roman" w:cs="Times New Roman"/>
          <w:color w:val="000000" w:themeColor="text1"/>
          <w:sz w:val="24"/>
          <w:szCs w:val="24"/>
        </w:rPr>
        <w:t>leave,</w:t>
      </w:r>
      <w:r w:rsidR="00EA0679" w:rsidRPr="00AD5411">
        <w:rPr>
          <w:rFonts w:ascii="Times New Roman" w:hAnsi="Times New Roman" w:cs="Times New Roman"/>
          <w:color w:val="000000" w:themeColor="text1"/>
          <w:sz w:val="24"/>
          <w:szCs w:val="24"/>
        </w:rPr>
        <w:t xml:space="preserve"> </w:t>
      </w:r>
      <w:r w:rsidR="00433378" w:rsidRPr="00AD5411">
        <w:rPr>
          <w:rFonts w:ascii="Times New Roman" w:hAnsi="Times New Roman" w:cs="Times New Roman"/>
          <w:color w:val="000000" w:themeColor="text1"/>
          <w:sz w:val="24"/>
          <w:szCs w:val="24"/>
        </w:rPr>
        <w:t>and lactation room for mothers.</w:t>
      </w:r>
    </w:p>
    <w:p w14:paraId="07CCC0DF" w14:textId="7E1E32F1" w:rsidR="006A01C3" w:rsidRPr="00AD5411" w:rsidRDefault="00B61D04" w:rsidP="00AD5411">
      <w:pPr>
        <w:spacing w:line="360" w:lineRule="auto"/>
        <w:jc w:val="both"/>
        <w:rPr>
          <w:rFonts w:ascii="Times New Roman" w:hAnsi="Times New Roman" w:cs="Times New Roman"/>
          <w:color w:val="000000" w:themeColor="text1"/>
          <w:sz w:val="24"/>
          <w:szCs w:val="24"/>
        </w:rPr>
      </w:pPr>
      <w:r w:rsidRPr="00AD5411">
        <w:rPr>
          <w:rFonts w:ascii="Times New Roman" w:hAnsi="Times New Roman" w:cs="Times New Roman"/>
          <w:b/>
          <w:bCs/>
          <w:color w:val="000000" w:themeColor="text1"/>
          <w:sz w:val="24"/>
          <w:szCs w:val="24"/>
        </w:rPr>
        <w:t>Hyatt CSR report:</w:t>
      </w:r>
      <w:r w:rsidR="00CC4149" w:rsidRPr="00AD5411">
        <w:rPr>
          <w:rFonts w:ascii="Times New Roman" w:hAnsi="Times New Roman" w:cs="Times New Roman"/>
          <w:b/>
          <w:bCs/>
          <w:color w:val="000000" w:themeColor="text1"/>
          <w:sz w:val="24"/>
          <w:szCs w:val="24"/>
        </w:rPr>
        <w:t xml:space="preserve"> </w:t>
      </w:r>
      <w:r w:rsidR="00CC4149" w:rsidRPr="00AD5411">
        <w:rPr>
          <w:rFonts w:ascii="Times New Roman" w:hAnsi="Times New Roman" w:cs="Times New Roman"/>
          <w:color w:val="000000" w:themeColor="text1"/>
          <w:sz w:val="24"/>
          <w:szCs w:val="24"/>
        </w:rPr>
        <w:t xml:space="preserve">To promote and strengthen the Black community across USA and Canada </w:t>
      </w:r>
      <w:r w:rsidR="00D35F8F" w:rsidRPr="00AD5411">
        <w:rPr>
          <w:rFonts w:ascii="Times New Roman" w:hAnsi="Times New Roman" w:cs="Times New Roman"/>
          <w:color w:val="000000" w:themeColor="text1"/>
          <w:sz w:val="24"/>
          <w:szCs w:val="24"/>
        </w:rPr>
        <w:t>through Change Starts Here Program CSHP</w:t>
      </w:r>
      <w:r w:rsidR="004128D9" w:rsidRPr="00AD5411">
        <w:rPr>
          <w:rFonts w:ascii="Times New Roman" w:hAnsi="Times New Roman" w:cs="Times New Roman"/>
          <w:color w:val="000000" w:themeColor="text1"/>
          <w:sz w:val="24"/>
          <w:szCs w:val="24"/>
        </w:rPr>
        <w:t xml:space="preserve">, the company </w:t>
      </w:r>
      <w:r w:rsidR="00BD21C8" w:rsidRPr="00AD5411">
        <w:rPr>
          <w:rFonts w:ascii="Times New Roman" w:hAnsi="Times New Roman" w:cs="Times New Roman"/>
          <w:color w:val="000000" w:themeColor="text1"/>
          <w:sz w:val="24"/>
          <w:szCs w:val="24"/>
        </w:rPr>
        <w:t>planned</w:t>
      </w:r>
      <w:r w:rsidR="00AC708A" w:rsidRPr="00AD5411">
        <w:rPr>
          <w:rFonts w:ascii="Times New Roman" w:hAnsi="Times New Roman" w:cs="Times New Roman"/>
          <w:color w:val="000000" w:themeColor="text1"/>
          <w:sz w:val="24"/>
          <w:szCs w:val="24"/>
        </w:rPr>
        <w:t xml:space="preserve"> to contribute to commit 1 million USD in support of the cause</w:t>
      </w:r>
      <w:r w:rsidR="000E449B" w:rsidRPr="00AD5411">
        <w:rPr>
          <w:rFonts w:ascii="Times New Roman" w:hAnsi="Times New Roman" w:cs="Times New Roman"/>
          <w:color w:val="000000" w:themeColor="text1"/>
          <w:sz w:val="24"/>
          <w:szCs w:val="24"/>
        </w:rPr>
        <w:t xml:space="preserve">. According to </w:t>
      </w:r>
      <w:r w:rsidR="00550891" w:rsidRPr="00AD5411">
        <w:rPr>
          <w:rFonts w:ascii="Times New Roman" w:hAnsi="Times New Roman" w:cs="Times New Roman"/>
          <w:color w:val="000000" w:themeColor="text1"/>
          <w:sz w:val="24"/>
          <w:szCs w:val="24"/>
        </w:rPr>
        <w:t>Hyatt</w:t>
      </w:r>
      <w:r w:rsidR="000E449B" w:rsidRPr="00AD5411">
        <w:rPr>
          <w:rFonts w:ascii="Times New Roman" w:hAnsi="Times New Roman" w:cs="Times New Roman"/>
          <w:color w:val="000000" w:themeColor="text1"/>
          <w:sz w:val="24"/>
          <w:szCs w:val="24"/>
        </w:rPr>
        <w:t xml:space="preserve"> </w:t>
      </w:r>
      <w:r w:rsidR="00DD7652" w:rsidRPr="00AD5411">
        <w:rPr>
          <w:rFonts w:ascii="Times New Roman" w:hAnsi="Times New Roman" w:cs="Times New Roman"/>
          <w:color w:val="000000" w:themeColor="text1"/>
          <w:sz w:val="24"/>
          <w:szCs w:val="24"/>
        </w:rPr>
        <w:t>(</w:t>
      </w:r>
      <w:r w:rsidR="00663013" w:rsidRPr="00AD5411">
        <w:rPr>
          <w:rFonts w:ascii="Times New Roman" w:hAnsi="Times New Roman" w:cs="Times New Roman"/>
          <w:color w:val="000000" w:themeColor="text1"/>
          <w:sz w:val="24"/>
          <w:szCs w:val="24"/>
        </w:rPr>
        <w:t>2021</w:t>
      </w:r>
      <w:r w:rsidR="00DD7652" w:rsidRPr="00AD5411">
        <w:rPr>
          <w:rFonts w:ascii="Times New Roman" w:hAnsi="Times New Roman" w:cs="Times New Roman"/>
          <w:color w:val="000000" w:themeColor="text1"/>
          <w:sz w:val="24"/>
          <w:szCs w:val="24"/>
        </w:rPr>
        <w:t>)</w:t>
      </w:r>
      <w:r w:rsidR="000E449B" w:rsidRPr="00AD5411">
        <w:rPr>
          <w:rFonts w:ascii="Times New Roman" w:hAnsi="Times New Roman" w:cs="Times New Roman"/>
          <w:color w:val="000000" w:themeColor="text1"/>
          <w:sz w:val="24"/>
          <w:szCs w:val="24"/>
        </w:rPr>
        <w:t xml:space="preserve">, the company </w:t>
      </w:r>
      <w:r w:rsidR="0004271A" w:rsidRPr="00AD5411">
        <w:rPr>
          <w:rFonts w:ascii="Times New Roman" w:hAnsi="Times New Roman" w:cs="Times New Roman"/>
          <w:color w:val="000000" w:themeColor="text1"/>
          <w:sz w:val="24"/>
          <w:szCs w:val="24"/>
        </w:rPr>
        <w:t>supported Chicago Black community by offering</w:t>
      </w:r>
      <w:r w:rsidR="004F62FF" w:rsidRPr="00AD5411">
        <w:rPr>
          <w:rFonts w:ascii="Times New Roman" w:hAnsi="Times New Roman" w:cs="Times New Roman"/>
          <w:color w:val="000000" w:themeColor="text1"/>
          <w:sz w:val="24"/>
          <w:szCs w:val="24"/>
        </w:rPr>
        <w:t xml:space="preserve"> 1000 </w:t>
      </w:r>
      <w:r w:rsidR="00AD5411" w:rsidRPr="00AD5411">
        <w:rPr>
          <w:rFonts w:ascii="Times New Roman" w:hAnsi="Times New Roman" w:cs="Times New Roman"/>
          <w:color w:val="000000" w:themeColor="text1"/>
          <w:sz w:val="24"/>
          <w:szCs w:val="24"/>
        </w:rPr>
        <w:t>hours</w:t>
      </w:r>
      <w:r w:rsidR="004F62FF" w:rsidRPr="00AD5411">
        <w:rPr>
          <w:rFonts w:ascii="Times New Roman" w:hAnsi="Times New Roman" w:cs="Times New Roman"/>
          <w:color w:val="000000" w:themeColor="text1"/>
          <w:sz w:val="24"/>
          <w:szCs w:val="24"/>
        </w:rPr>
        <w:t xml:space="preserve"> of Pro Bono services and volunteers support by 2025</w:t>
      </w:r>
      <w:r w:rsidR="00D131FC" w:rsidRPr="00AD5411">
        <w:rPr>
          <w:rFonts w:ascii="Times New Roman" w:hAnsi="Times New Roman" w:cs="Times New Roman"/>
          <w:color w:val="000000" w:themeColor="text1"/>
          <w:sz w:val="24"/>
          <w:szCs w:val="24"/>
        </w:rPr>
        <w:t xml:space="preserve">. </w:t>
      </w:r>
      <w:r w:rsidR="009501B8" w:rsidRPr="00AD5411">
        <w:rPr>
          <w:rFonts w:ascii="Times New Roman" w:hAnsi="Times New Roman" w:cs="Times New Roman"/>
          <w:color w:val="000000" w:themeColor="text1"/>
          <w:sz w:val="24"/>
          <w:szCs w:val="24"/>
        </w:rPr>
        <w:t xml:space="preserve">The Polaris project, Sustainability Hospitality </w:t>
      </w:r>
      <w:r w:rsidR="00F931D8" w:rsidRPr="00AD5411">
        <w:rPr>
          <w:rFonts w:ascii="Times New Roman" w:hAnsi="Times New Roman" w:cs="Times New Roman"/>
          <w:color w:val="000000" w:themeColor="text1"/>
          <w:sz w:val="24"/>
          <w:szCs w:val="24"/>
        </w:rPr>
        <w:t xml:space="preserve">Alliance and World Wildlife Fund </w:t>
      </w:r>
      <w:r w:rsidR="007771EA" w:rsidRPr="00AD5411">
        <w:rPr>
          <w:rFonts w:ascii="Times New Roman" w:hAnsi="Times New Roman" w:cs="Times New Roman"/>
          <w:color w:val="000000" w:themeColor="text1"/>
          <w:sz w:val="24"/>
          <w:szCs w:val="24"/>
        </w:rPr>
        <w:t xml:space="preserve">were provided with $41,000 Donation on </w:t>
      </w:r>
      <w:r w:rsidR="003971F0" w:rsidRPr="00AD5411">
        <w:rPr>
          <w:rFonts w:ascii="Times New Roman" w:hAnsi="Times New Roman" w:cs="Times New Roman"/>
          <w:color w:val="000000" w:themeColor="text1"/>
          <w:sz w:val="24"/>
          <w:szCs w:val="24"/>
        </w:rPr>
        <w:t>Global Day of Gratitude</w:t>
      </w:r>
      <w:r w:rsidR="00BE5B47" w:rsidRPr="00AD5411">
        <w:rPr>
          <w:rFonts w:ascii="Times New Roman" w:hAnsi="Times New Roman" w:cs="Times New Roman"/>
          <w:color w:val="000000" w:themeColor="text1"/>
          <w:sz w:val="24"/>
          <w:szCs w:val="24"/>
        </w:rPr>
        <w:t xml:space="preserve"> by Hyatt Hotels.</w:t>
      </w:r>
    </w:p>
    <w:p w14:paraId="026329CA" w14:textId="77777777" w:rsidR="00B57C9F" w:rsidRPr="00AD5411" w:rsidRDefault="003971F0" w:rsidP="00AD5411">
      <w:pPr>
        <w:spacing w:line="360" w:lineRule="auto"/>
        <w:jc w:val="both"/>
        <w:rPr>
          <w:rFonts w:ascii="Times New Roman" w:hAnsi="Times New Roman" w:cs="Times New Roman"/>
          <w:color w:val="000000" w:themeColor="text1"/>
          <w:sz w:val="24"/>
          <w:szCs w:val="24"/>
        </w:rPr>
      </w:pPr>
      <w:r w:rsidRPr="00AD5411">
        <w:rPr>
          <w:rFonts w:ascii="Times New Roman" w:hAnsi="Times New Roman" w:cs="Times New Roman"/>
          <w:color w:val="000000" w:themeColor="text1"/>
          <w:sz w:val="24"/>
          <w:szCs w:val="24"/>
        </w:rPr>
        <w:t xml:space="preserve"> Hyatt Care Fund set up </w:t>
      </w:r>
      <w:r w:rsidR="00696A9A" w:rsidRPr="00AD5411">
        <w:rPr>
          <w:rFonts w:ascii="Times New Roman" w:hAnsi="Times New Roman" w:cs="Times New Roman"/>
          <w:color w:val="000000" w:themeColor="text1"/>
          <w:sz w:val="24"/>
          <w:szCs w:val="24"/>
        </w:rPr>
        <w:t xml:space="preserve">by Hyatt hotel set to provide with relief fund to the </w:t>
      </w:r>
      <w:r w:rsidR="00CB3974" w:rsidRPr="00AD5411">
        <w:rPr>
          <w:rFonts w:ascii="Times New Roman" w:hAnsi="Times New Roman" w:cs="Times New Roman"/>
          <w:color w:val="000000" w:themeColor="text1"/>
          <w:sz w:val="24"/>
          <w:szCs w:val="24"/>
        </w:rPr>
        <w:t>COVID 19 effected staff members</w:t>
      </w:r>
      <w:r w:rsidR="003B47AC" w:rsidRPr="00AD5411">
        <w:rPr>
          <w:rFonts w:ascii="Times New Roman" w:hAnsi="Times New Roman" w:cs="Times New Roman"/>
          <w:color w:val="000000" w:themeColor="text1"/>
          <w:sz w:val="24"/>
          <w:szCs w:val="24"/>
        </w:rPr>
        <w:t xml:space="preserve"> </w:t>
      </w:r>
      <w:r w:rsidR="00AD1E30" w:rsidRPr="00AD5411">
        <w:rPr>
          <w:rFonts w:ascii="Times New Roman" w:hAnsi="Times New Roman" w:cs="Times New Roman"/>
          <w:color w:val="000000" w:themeColor="text1"/>
          <w:sz w:val="24"/>
          <w:szCs w:val="24"/>
        </w:rPr>
        <w:t xml:space="preserve">globally. The company also donated $500,000 to launch </w:t>
      </w:r>
      <w:r w:rsidR="00A45C44" w:rsidRPr="00AD5411">
        <w:rPr>
          <w:rFonts w:ascii="Times New Roman" w:hAnsi="Times New Roman" w:cs="Times New Roman"/>
          <w:color w:val="000000" w:themeColor="text1"/>
          <w:sz w:val="24"/>
          <w:szCs w:val="24"/>
        </w:rPr>
        <w:t xml:space="preserve">the No Room </w:t>
      </w:r>
      <w:r w:rsidR="00DF29DF" w:rsidRPr="00AD5411">
        <w:rPr>
          <w:rFonts w:ascii="Times New Roman" w:hAnsi="Times New Roman" w:cs="Times New Roman"/>
          <w:color w:val="000000" w:themeColor="text1"/>
          <w:sz w:val="24"/>
          <w:szCs w:val="24"/>
        </w:rPr>
        <w:t>for</w:t>
      </w:r>
      <w:r w:rsidR="00A45C44" w:rsidRPr="00AD5411">
        <w:rPr>
          <w:rFonts w:ascii="Times New Roman" w:hAnsi="Times New Roman" w:cs="Times New Roman"/>
          <w:color w:val="000000" w:themeColor="text1"/>
          <w:sz w:val="24"/>
          <w:szCs w:val="24"/>
        </w:rPr>
        <w:t xml:space="preserve"> Trafficking Survivors Fund</w:t>
      </w:r>
      <w:r w:rsidR="00DB2A7F" w:rsidRPr="00AD5411">
        <w:rPr>
          <w:rFonts w:ascii="Times New Roman" w:hAnsi="Times New Roman" w:cs="Times New Roman"/>
          <w:color w:val="000000" w:themeColor="text1"/>
          <w:sz w:val="24"/>
          <w:szCs w:val="24"/>
        </w:rPr>
        <w:t xml:space="preserve"> in </w:t>
      </w:r>
      <w:r w:rsidR="00DF29DF" w:rsidRPr="00AD5411">
        <w:rPr>
          <w:rFonts w:ascii="Times New Roman" w:hAnsi="Times New Roman" w:cs="Times New Roman"/>
          <w:color w:val="000000" w:themeColor="text1"/>
          <w:sz w:val="24"/>
          <w:szCs w:val="24"/>
        </w:rPr>
        <w:t>a</w:t>
      </w:r>
      <w:r w:rsidR="00DB2A7F" w:rsidRPr="00AD5411">
        <w:rPr>
          <w:rFonts w:ascii="Times New Roman" w:hAnsi="Times New Roman" w:cs="Times New Roman"/>
          <w:color w:val="000000" w:themeColor="text1"/>
          <w:sz w:val="24"/>
          <w:szCs w:val="24"/>
        </w:rPr>
        <w:t xml:space="preserve"> support from American Hotel &amp; Lodging </w:t>
      </w:r>
      <w:r w:rsidR="00C717BE" w:rsidRPr="00AD5411">
        <w:rPr>
          <w:rFonts w:ascii="Times New Roman" w:hAnsi="Times New Roman" w:cs="Times New Roman"/>
          <w:color w:val="000000" w:themeColor="text1"/>
          <w:sz w:val="24"/>
          <w:szCs w:val="24"/>
        </w:rPr>
        <w:t>Association</w:t>
      </w:r>
      <w:r w:rsidR="00D479F8" w:rsidRPr="00AD5411">
        <w:rPr>
          <w:rFonts w:ascii="Times New Roman" w:hAnsi="Times New Roman" w:cs="Times New Roman"/>
          <w:color w:val="000000" w:themeColor="text1"/>
          <w:sz w:val="24"/>
          <w:szCs w:val="24"/>
        </w:rPr>
        <w:t xml:space="preserve">. According to Hyatt </w:t>
      </w:r>
      <w:r w:rsidR="00DD7652" w:rsidRPr="00AD5411">
        <w:rPr>
          <w:rFonts w:ascii="Times New Roman" w:hAnsi="Times New Roman" w:cs="Times New Roman"/>
          <w:color w:val="000000" w:themeColor="text1"/>
          <w:sz w:val="24"/>
          <w:szCs w:val="24"/>
        </w:rPr>
        <w:t>(</w:t>
      </w:r>
      <w:r w:rsidR="00663013" w:rsidRPr="00AD5411">
        <w:rPr>
          <w:rFonts w:ascii="Times New Roman" w:hAnsi="Times New Roman" w:cs="Times New Roman"/>
          <w:color w:val="000000" w:themeColor="text1"/>
          <w:sz w:val="24"/>
          <w:szCs w:val="24"/>
        </w:rPr>
        <w:t>2021</w:t>
      </w:r>
      <w:r w:rsidR="00DD7652" w:rsidRPr="00AD5411">
        <w:rPr>
          <w:rFonts w:ascii="Times New Roman" w:hAnsi="Times New Roman" w:cs="Times New Roman"/>
          <w:color w:val="000000" w:themeColor="text1"/>
          <w:sz w:val="24"/>
          <w:szCs w:val="24"/>
        </w:rPr>
        <w:t>)</w:t>
      </w:r>
      <w:r w:rsidR="00D479F8" w:rsidRPr="00AD5411">
        <w:rPr>
          <w:rFonts w:ascii="Times New Roman" w:hAnsi="Times New Roman" w:cs="Times New Roman"/>
          <w:color w:val="000000" w:themeColor="text1"/>
          <w:sz w:val="24"/>
          <w:szCs w:val="24"/>
        </w:rPr>
        <w:t>, t</w:t>
      </w:r>
      <w:r w:rsidR="00FD681C" w:rsidRPr="00AD5411">
        <w:rPr>
          <w:rFonts w:ascii="Times New Roman" w:hAnsi="Times New Roman" w:cs="Times New Roman"/>
          <w:color w:val="000000" w:themeColor="text1"/>
          <w:sz w:val="24"/>
          <w:szCs w:val="24"/>
        </w:rPr>
        <w:t xml:space="preserve">he fund </w:t>
      </w:r>
      <w:r w:rsidR="00220080" w:rsidRPr="00AD5411">
        <w:rPr>
          <w:rFonts w:ascii="Times New Roman" w:hAnsi="Times New Roman" w:cs="Times New Roman"/>
          <w:color w:val="000000" w:themeColor="text1"/>
          <w:sz w:val="24"/>
          <w:szCs w:val="24"/>
        </w:rPr>
        <w:t xml:space="preserve">will also support </w:t>
      </w:r>
      <w:r w:rsidR="00880D9C" w:rsidRPr="00AD5411">
        <w:rPr>
          <w:rFonts w:ascii="Times New Roman" w:hAnsi="Times New Roman" w:cs="Times New Roman"/>
          <w:color w:val="000000" w:themeColor="text1"/>
          <w:sz w:val="24"/>
          <w:szCs w:val="24"/>
        </w:rPr>
        <w:t>community-based</w:t>
      </w:r>
      <w:r w:rsidR="00220080" w:rsidRPr="00AD5411">
        <w:rPr>
          <w:rFonts w:ascii="Times New Roman" w:hAnsi="Times New Roman" w:cs="Times New Roman"/>
          <w:color w:val="000000" w:themeColor="text1"/>
          <w:sz w:val="24"/>
          <w:szCs w:val="24"/>
        </w:rPr>
        <w:t xml:space="preserve"> organisations </w:t>
      </w:r>
      <w:r w:rsidR="00AB27E2" w:rsidRPr="00AD5411">
        <w:rPr>
          <w:rFonts w:ascii="Times New Roman" w:hAnsi="Times New Roman" w:cs="Times New Roman"/>
          <w:color w:val="000000" w:themeColor="text1"/>
          <w:sz w:val="24"/>
          <w:szCs w:val="24"/>
        </w:rPr>
        <w:lastRenderedPageBreak/>
        <w:t xml:space="preserve">providing them with resources </w:t>
      </w:r>
      <w:r w:rsidR="006E637F" w:rsidRPr="00AD5411">
        <w:rPr>
          <w:rFonts w:ascii="Times New Roman" w:hAnsi="Times New Roman" w:cs="Times New Roman"/>
          <w:color w:val="000000" w:themeColor="text1"/>
          <w:sz w:val="24"/>
          <w:szCs w:val="24"/>
        </w:rPr>
        <w:t xml:space="preserve">to support survivors and </w:t>
      </w:r>
      <w:r w:rsidR="00880D9C" w:rsidRPr="00AD5411">
        <w:rPr>
          <w:rFonts w:ascii="Times New Roman" w:hAnsi="Times New Roman" w:cs="Times New Roman"/>
          <w:color w:val="000000" w:themeColor="text1"/>
          <w:sz w:val="24"/>
          <w:szCs w:val="24"/>
        </w:rPr>
        <w:t xml:space="preserve">granting financial aid for short term period </w:t>
      </w:r>
      <w:r w:rsidR="00433156" w:rsidRPr="00AD5411">
        <w:rPr>
          <w:rFonts w:ascii="Times New Roman" w:hAnsi="Times New Roman" w:cs="Times New Roman"/>
          <w:color w:val="000000" w:themeColor="text1"/>
          <w:sz w:val="24"/>
          <w:szCs w:val="24"/>
        </w:rPr>
        <w:t>to cover future career support</w:t>
      </w:r>
      <w:r w:rsidR="004D3E8A" w:rsidRPr="00AD5411">
        <w:rPr>
          <w:rFonts w:ascii="Times New Roman" w:hAnsi="Times New Roman" w:cs="Times New Roman"/>
          <w:color w:val="000000" w:themeColor="text1"/>
          <w:sz w:val="24"/>
          <w:szCs w:val="24"/>
        </w:rPr>
        <w:t xml:space="preserve"> to empower</w:t>
      </w:r>
      <w:r w:rsidR="00433156" w:rsidRPr="00AD5411">
        <w:rPr>
          <w:rFonts w:ascii="Times New Roman" w:hAnsi="Times New Roman" w:cs="Times New Roman"/>
          <w:color w:val="000000" w:themeColor="text1"/>
          <w:sz w:val="24"/>
          <w:szCs w:val="24"/>
        </w:rPr>
        <w:t xml:space="preserve"> </w:t>
      </w:r>
      <w:r w:rsidR="004D3E8A" w:rsidRPr="00AD5411">
        <w:rPr>
          <w:rFonts w:ascii="Times New Roman" w:hAnsi="Times New Roman" w:cs="Times New Roman"/>
          <w:color w:val="000000" w:themeColor="text1"/>
          <w:sz w:val="24"/>
          <w:szCs w:val="24"/>
        </w:rPr>
        <w:t xml:space="preserve">the bright minds of tomorrow </w:t>
      </w:r>
      <w:r w:rsidR="00BE5125" w:rsidRPr="00AD5411">
        <w:rPr>
          <w:rFonts w:ascii="Times New Roman" w:hAnsi="Times New Roman" w:cs="Times New Roman"/>
          <w:color w:val="000000" w:themeColor="text1"/>
          <w:sz w:val="24"/>
          <w:szCs w:val="24"/>
        </w:rPr>
        <w:t>and help them on their path f</w:t>
      </w:r>
      <w:r w:rsidR="00E9074B" w:rsidRPr="00AD5411">
        <w:rPr>
          <w:rFonts w:ascii="Times New Roman" w:hAnsi="Times New Roman" w:cs="Times New Roman"/>
          <w:color w:val="000000" w:themeColor="text1"/>
          <w:sz w:val="24"/>
          <w:szCs w:val="24"/>
        </w:rPr>
        <w:t>orward.</w:t>
      </w:r>
    </w:p>
    <w:p w14:paraId="4BAD4625" w14:textId="6F9D0A21" w:rsidR="00A9215F" w:rsidRPr="00551536" w:rsidRDefault="00A9215F" w:rsidP="00A9215F">
      <w:pPr>
        <w:pStyle w:val="Heading1"/>
        <w:spacing w:line="360" w:lineRule="auto"/>
        <w:jc w:val="both"/>
        <w:rPr>
          <w:rFonts w:ascii="Times New Roman" w:hAnsi="Times New Roman" w:cs="Times New Roman"/>
          <w:b/>
          <w:color w:val="000000" w:themeColor="text1"/>
          <w:sz w:val="24"/>
          <w:szCs w:val="24"/>
        </w:rPr>
      </w:pPr>
      <w:bookmarkStart w:id="2" w:name="_Toc135133271"/>
      <w:r>
        <w:rPr>
          <w:rFonts w:ascii="Times New Roman" w:hAnsi="Times New Roman" w:cs="Times New Roman"/>
          <w:b/>
          <w:color w:val="000000" w:themeColor="text1"/>
          <w:sz w:val="24"/>
          <w:szCs w:val="24"/>
        </w:rPr>
        <w:t>Task 2: Recommendations</w:t>
      </w:r>
      <w:bookmarkEnd w:id="2"/>
    </w:p>
    <w:p w14:paraId="7CF92D5A" w14:textId="67E060F9" w:rsidR="00AD5411" w:rsidRPr="00AD5411" w:rsidRDefault="00CA77DD" w:rsidP="00AD5411">
      <w:pPr>
        <w:pStyle w:val="ListParagraph"/>
        <w:numPr>
          <w:ilvl w:val="0"/>
          <w:numId w:val="5"/>
        </w:numPr>
        <w:spacing w:line="360" w:lineRule="auto"/>
        <w:jc w:val="both"/>
        <w:rPr>
          <w:rFonts w:ascii="Times New Roman" w:hAnsi="Times New Roman" w:cs="Times New Roman"/>
          <w:b/>
          <w:bCs/>
          <w:color w:val="000000" w:themeColor="text1"/>
          <w:sz w:val="24"/>
          <w:szCs w:val="24"/>
        </w:rPr>
      </w:pPr>
      <w:r w:rsidRPr="00AD5411">
        <w:rPr>
          <w:rFonts w:ascii="Times New Roman" w:hAnsi="Times New Roman" w:cs="Times New Roman"/>
          <w:b/>
          <w:bCs/>
          <w:color w:val="000000" w:themeColor="text1"/>
          <w:sz w:val="24"/>
          <w:szCs w:val="24"/>
        </w:rPr>
        <w:t>Opportunities</w:t>
      </w:r>
      <w:r w:rsidR="005F5EE6" w:rsidRPr="00AD5411">
        <w:rPr>
          <w:rFonts w:ascii="Times New Roman" w:hAnsi="Times New Roman" w:cs="Times New Roman"/>
          <w:b/>
          <w:bCs/>
          <w:color w:val="000000" w:themeColor="text1"/>
          <w:sz w:val="24"/>
          <w:szCs w:val="24"/>
        </w:rPr>
        <w:t xml:space="preserve"> for growth: </w:t>
      </w:r>
      <w:r w:rsidR="0064390A" w:rsidRPr="00AD5411">
        <w:rPr>
          <w:rFonts w:ascii="Times New Roman" w:hAnsi="Times New Roman" w:cs="Times New Roman"/>
          <w:color w:val="000000" w:themeColor="text1"/>
          <w:sz w:val="24"/>
          <w:szCs w:val="24"/>
        </w:rPr>
        <w:t xml:space="preserve"> There is </w:t>
      </w:r>
      <w:r w:rsidR="00D23B09" w:rsidRPr="00AD5411">
        <w:rPr>
          <w:rFonts w:ascii="Times New Roman" w:hAnsi="Times New Roman" w:cs="Times New Roman"/>
          <w:color w:val="000000" w:themeColor="text1"/>
          <w:sz w:val="24"/>
          <w:szCs w:val="24"/>
        </w:rPr>
        <w:t xml:space="preserve">a huge potential growth for </w:t>
      </w:r>
      <w:r w:rsidR="00D23B09" w:rsidRPr="00AD5411">
        <w:rPr>
          <w:rFonts w:ascii="Times New Roman" w:hAnsi="Times New Roman" w:cs="Times New Roman"/>
          <w:b/>
          <w:color w:val="000000" w:themeColor="text1"/>
          <w:sz w:val="24"/>
          <w:szCs w:val="24"/>
        </w:rPr>
        <w:t xml:space="preserve">Marriot </w:t>
      </w:r>
      <w:r w:rsidR="00AD5411">
        <w:rPr>
          <w:rFonts w:ascii="Times New Roman" w:hAnsi="Times New Roman" w:cs="Times New Roman"/>
          <w:b/>
          <w:color w:val="000000" w:themeColor="text1"/>
          <w:sz w:val="24"/>
          <w:szCs w:val="24"/>
        </w:rPr>
        <w:t>I</w:t>
      </w:r>
      <w:r w:rsidR="00812289" w:rsidRPr="00AD5411">
        <w:rPr>
          <w:rFonts w:ascii="Times New Roman" w:hAnsi="Times New Roman" w:cs="Times New Roman"/>
          <w:b/>
          <w:color w:val="000000" w:themeColor="text1"/>
          <w:sz w:val="24"/>
          <w:szCs w:val="24"/>
        </w:rPr>
        <w:t>nternational</w:t>
      </w:r>
      <w:r w:rsidR="00812289" w:rsidRPr="00AD5411">
        <w:rPr>
          <w:rFonts w:ascii="Times New Roman" w:hAnsi="Times New Roman" w:cs="Times New Roman"/>
          <w:color w:val="000000" w:themeColor="text1"/>
          <w:sz w:val="24"/>
          <w:szCs w:val="24"/>
        </w:rPr>
        <w:t xml:space="preserve"> as the company plans to add 20 </w:t>
      </w:r>
      <w:r w:rsidR="00C24136" w:rsidRPr="00AD5411">
        <w:rPr>
          <w:rFonts w:ascii="Times New Roman" w:hAnsi="Times New Roman" w:cs="Times New Roman"/>
          <w:color w:val="000000" w:themeColor="text1"/>
          <w:sz w:val="24"/>
          <w:szCs w:val="24"/>
        </w:rPr>
        <w:t xml:space="preserve">properties under their premium brand portfolio which will feature </w:t>
      </w:r>
      <w:r w:rsidR="00161E88" w:rsidRPr="00AD5411">
        <w:rPr>
          <w:rFonts w:ascii="Times New Roman" w:hAnsi="Times New Roman" w:cs="Times New Roman"/>
          <w:color w:val="000000" w:themeColor="text1"/>
          <w:sz w:val="24"/>
          <w:szCs w:val="24"/>
        </w:rPr>
        <w:t>luxurious and holistic experience for their customers</w:t>
      </w:r>
      <w:r w:rsidR="00387AED" w:rsidRPr="00AD5411">
        <w:rPr>
          <w:rFonts w:ascii="Times New Roman" w:hAnsi="Times New Roman" w:cs="Times New Roman"/>
          <w:color w:val="000000" w:themeColor="text1"/>
          <w:sz w:val="24"/>
          <w:szCs w:val="24"/>
        </w:rPr>
        <w:t>.</w:t>
      </w:r>
      <w:r w:rsidR="00EE7DD7" w:rsidRPr="00AD5411">
        <w:rPr>
          <w:rFonts w:ascii="Times New Roman" w:hAnsi="Times New Roman" w:cs="Times New Roman"/>
          <w:color w:val="000000" w:themeColor="text1"/>
          <w:sz w:val="24"/>
          <w:szCs w:val="24"/>
        </w:rPr>
        <w:t xml:space="preserve"> According to </w:t>
      </w:r>
      <w:r w:rsidR="00054CDF" w:rsidRPr="00AD5411">
        <w:rPr>
          <w:rFonts w:ascii="Times New Roman" w:hAnsi="Times New Roman" w:cs="Times New Roman"/>
          <w:color w:val="000000" w:themeColor="text1"/>
          <w:sz w:val="24"/>
          <w:szCs w:val="24"/>
        </w:rPr>
        <w:t>Neupane and Khanal (2022), t</w:t>
      </w:r>
      <w:r w:rsidR="00387AED" w:rsidRPr="00AD5411">
        <w:rPr>
          <w:rFonts w:ascii="Times New Roman" w:hAnsi="Times New Roman" w:cs="Times New Roman"/>
          <w:color w:val="000000" w:themeColor="text1"/>
          <w:sz w:val="24"/>
          <w:szCs w:val="24"/>
        </w:rPr>
        <w:t>hese anticipated openings</w:t>
      </w:r>
      <w:r w:rsidR="00910A54" w:rsidRPr="00AD5411">
        <w:rPr>
          <w:rFonts w:ascii="Times New Roman" w:hAnsi="Times New Roman" w:cs="Times New Roman"/>
          <w:color w:val="000000" w:themeColor="text1"/>
          <w:sz w:val="24"/>
          <w:szCs w:val="24"/>
        </w:rPr>
        <w:t xml:space="preserve"> will increase demand from </w:t>
      </w:r>
      <w:r w:rsidR="00CB7926" w:rsidRPr="00AD5411">
        <w:rPr>
          <w:rFonts w:ascii="Times New Roman" w:hAnsi="Times New Roman" w:cs="Times New Roman"/>
          <w:color w:val="000000" w:themeColor="text1"/>
          <w:sz w:val="24"/>
          <w:szCs w:val="24"/>
        </w:rPr>
        <w:t>worldwide travellers</w:t>
      </w:r>
      <w:r w:rsidR="00E02BB9" w:rsidRPr="00AD5411">
        <w:rPr>
          <w:rFonts w:ascii="Times New Roman" w:hAnsi="Times New Roman" w:cs="Times New Roman"/>
          <w:color w:val="000000" w:themeColor="text1"/>
          <w:sz w:val="24"/>
          <w:szCs w:val="24"/>
        </w:rPr>
        <w:t xml:space="preserve">. This will signal the community the company’s </w:t>
      </w:r>
      <w:r w:rsidR="00065C28" w:rsidRPr="00AD5411">
        <w:rPr>
          <w:rFonts w:ascii="Times New Roman" w:hAnsi="Times New Roman" w:cs="Times New Roman"/>
          <w:color w:val="000000" w:themeColor="text1"/>
          <w:sz w:val="24"/>
          <w:szCs w:val="24"/>
        </w:rPr>
        <w:t>intentions</w:t>
      </w:r>
      <w:r w:rsidR="00E02BB9" w:rsidRPr="00AD5411">
        <w:rPr>
          <w:rFonts w:ascii="Times New Roman" w:hAnsi="Times New Roman" w:cs="Times New Roman"/>
          <w:color w:val="000000" w:themeColor="text1"/>
          <w:sz w:val="24"/>
          <w:szCs w:val="24"/>
        </w:rPr>
        <w:t xml:space="preserve"> </w:t>
      </w:r>
      <w:r w:rsidR="00065C28" w:rsidRPr="00AD5411">
        <w:rPr>
          <w:rFonts w:ascii="Times New Roman" w:hAnsi="Times New Roman" w:cs="Times New Roman"/>
          <w:color w:val="000000" w:themeColor="text1"/>
          <w:sz w:val="24"/>
          <w:szCs w:val="24"/>
        </w:rPr>
        <w:t xml:space="preserve">to contribute to local tourism industry </w:t>
      </w:r>
      <w:r w:rsidR="00E70221" w:rsidRPr="00AD5411">
        <w:rPr>
          <w:rFonts w:ascii="Times New Roman" w:hAnsi="Times New Roman" w:cs="Times New Roman"/>
          <w:color w:val="000000" w:themeColor="text1"/>
          <w:sz w:val="24"/>
          <w:szCs w:val="24"/>
        </w:rPr>
        <w:t>through new hotel openings which will boost tourism and employment in the local area and sustainable d</w:t>
      </w:r>
      <w:r w:rsidR="0005105C" w:rsidRPr="00AD5411">
        <w:rPr>
          <w:rFonts w:ascii="Times New Roman" w:hAnsi="Times New Roman" w:cs="Times New Roman"/>
          <w:color w:val="000000" w:themeColor="text1"/>
          <w:sz w:val="24"/>
          <w:szCs w:val="24"/>
        </w:rPr>
        <w:t>evelopment in that region.</w:t>
      </w:r>
    </w:p>
    <w:p w14:paraId="0D1854A4" w14:textId="7E4DC0FD" w:rsidR="00DE110A" w:rsidRPr="00AD5411" w:rsidRDefault="00184529" w:rsidP="00AD5411">
      <w:pPr>
        <w:spacing w:line="360" w:lineRule="auto"/>
        <w:jc w:val="both"/>
        <w:rPr>
          <w:rFonts w:ascii="Times New Roman" w:hAnsi="Times New Roman" w:cs="Times New Roman"/>
          <w:b/>
          <w:bCs/>
          <w:color w:val="000000" w:themeColor="text1"/>
          <w:sz w:val="24"/>
          <w:szCs w:val="24"/>
        </w:rPr>
      </w:pPr>
      <w:r w:rsidRPr="00AD5411">
        <w:rPr>
          <w:rFonts w:ascii="Times New Roman" w:hAnsi="Times New Roman" w:cs="Times New Roman"/>
          <w:color w:val="000000" w:themeColor="text1"/>
          <w:sz w:val="24"/>
          <w:szCs w:val="24"/>
        </w:rPr>
        <w:t xml:space="preserve">The company’s management also plans to improve their </w:t>
      </w:r>
      <w:r w:rsidR="00D63D00" w:rsidRPr="00AD5411">
        <w:rPr>
          <w:rFonts w:ascii="Times New Roman" w:hAnsi="Times New Roman" w:cs="Times New Roman"/>
          <w:color w:val="000000" w:themeColor="text1"/>
          <w:sz w:val="24"/>
          <w:szCs w:val="24"/>
        </w:rPr>
        <w:t xml:space="preserve">Sheraton Brand by reducing the cost of </w:t>
      </w:r>
      <w:r w:rsidR="00951235" w:rsidRPr="00AD5411">
        <w:rPr>
          <w:rFonts w:ascii="Times New Roman" w:hAnsi="Times New Roman" w:cs="Times New Roman"/>
          <w:color w:val="000000" w:themeColor="text1"/>
          <w:sz w:val="24"/>
          <w:szCs w:val="24"/>
        </w:rPr>
        <w:t>worldwide Marriot Hotels and through renovation work</w:t>
      </w:r>
      <w:r w:rsidR="008F1A67" w:rsidRPr="00AD5411">
        <w:rPr>
          <w:rFonts w:ascii="Times New Roman" w:hAnsi="Times New Roman" w:cs="Times New Roman"/>
          <w:color w:val="000000" w:themeColor="text1"/>
          <w:sz w:val="24"/>
          <w:szCs w:val="24"/>
        </w:rPr>
        <w:t xml:space="preserve">. U.K is amongst the top 5 in </w:t>
      </w:r>
      <w:r w:rsidR="00681D0C" w:rsidRPr="00AD5411">
        <w:rPr>
          <w:rFonts w:ascii="Times New Roman" w:hAnsi="Times New Roman" w:cs="Times New Roman"/>
          <w:color w:val="000000" w:themeColor="text1"/>
          <w:sz w:val="24"/>
          <w:szCs w:val="24"/>
        </w:rPr>
        <w:t>tourism sector driving over 28 million pounds from tourists</w:t>
      </w:r>
      <w:r w:rsidR="00D57F0B" w:rsidRPr="00AD5411">
        <w:rPr>
          <w:rFonts w:ascii="Times New Roman" w:hAnsi="Times New Roman" w:cs="Times New Roman"/>
          <w:color w:val="000000" w:themeColor="text1"/>
          <w:sz w:val="24"/>
          <w:szCs w:val="24"/>
        </w:rPr>
        <w:t>.</w:t>
      </w:r>
      <w:r w:rsidR="00EE042C" w:rsidRPr="00AD5411">
        <w:rPr>
          <w:rFonts w:ascii="Times New Roman" w:hAnsi="Times New Roman" w:cs="Times New Roman"/>
          <w:color w:val="000000" w:themeColor="text1"/>
          <w:sz w:val="24"/>
          <w:szCs w:val="24"/>
        </w:rPr>
        <w:t xml:space="preserve"> According to Hay (2020), t</w:t>
      </w:r>
      <w:r w:rsidR="00D57F0B" w:rsidRPr="00AD5411">
        <w:rPr>
          <w:rFonts w:ascii="Times New Roman" w:hAnsi="Times New Roman" w:cs="Times New Roman"/>
          <w:color w:val="000000" w:themeColor="text1"/>
          <w:sz w:val="24"/>
          <w:szCs w:val="24"/>
        </w:rPr>
        <w:t xml:space="preserve">he government of Britain is working on GREAT program </w:t>
      </w:r>
      <w:r w:rsidR="001C68F2" w:rsidRPr="00AD5411">
        <w:rPr>
          <w:rFonts w:ascii="Times New Roman" w:hAnsi="Times New Roman" w:cs="Times New Roman"/>
          <w:color w:val="000000" w:themeColor="text1"/>
          <w:sz w:val="24"/>
          <w:szCs w:val="24"/>
        </w:rPr>
        <w:t xml:space="preserve">for driving demand and increasing awareness </w:t>
      </w:r>
      <w:r w:rsidR="009143DA" w:rsidRPr="00AD5411">
        <w:rPr>
          <w:rFonts w:ascii="Times New Roman" w:hAnsi="Times New Roman" w:cs="Times New Roman"/>
          <w:color w:val="000000" w:themeColor="text1"/>
          <w:sz w:val="24"/>
          <w:szCs w:val="24"/>
        </w:rPr>
        <w:t>to strengthen the relationship between tourism and hospitality</w:t>
      </w:r>
      <w:r w:rsidR="00657AC3" w:rsidRPr="00AD5411">
        <w:rPr>
          <w:rFonts w:ascii="Times New Roman" w:hAnsi="Times New Roman" w:cs="Times New Roman"/>
          <w:color w:val="000000" w:themeColor="text1"/>
          <w:sz w:val="24"/>
          <w:szCs w:val="24"/>
        </w:rPr>
        <w:t>.</w:t>
      </w:r>
      <w:r w:rsidR="00DD7652" w:rsidRPr="00AD5411">
        <w:rPr>
          <w:rFonts w:ascii="Times New Roman" w:hAnsi="Times New Roman" w:cs="Times New Roman"/>
          <w:color w:val="000000" w:themeColor="text1"/>
          <w:sz w:val="24"/>
          <w:szCs w:val="24"/>
        </w:rPr>
        <w:t xml:space="preserve"> According to Lu and Tabari</w:t>
      </w:r>
      <w:r w:rsidR="006953E0" w:rsidRPr="00AD5411">
        <w:rPr>
          <w:rFonts w:ascii="Times New Roman" w:hAnsi="Times New Roman" w:cs="Times New Roman"/>
          <w:color w:val="000000" w:themeColor="text1"/>
          <w:sz w:val="24"/>
          <w:szCs w:val="24"/>
        </w:rPr>
        <w:t xml:space="preserve"> (2019), t</w:t>
      </w:r>
      <w:r w:rsidR="00657AC3" w:rsidRPr="00AD5411">
        <w:rPr>
          <w:rFonts w:ascii="Times New Roman" w:hAnsi="Times New Roman" w:cs="Times New Roman"/>
          <w:color w:val="000000" w:themeColor="text1"/>
          <w:sz w:val="24"/>
          <w:szCs w:val="24"/>
        </w:rPr>
        <w:t xml:space="preserve">he upcoming Auto expos and Commonwealth games will provide the hospitality and tourism sector to showcase their ambiance and nature to the </w:t>
      </w:r>
      <w:r w:rsidR="001838F2" w:rsidRPr="00AD5411">
        <w:rPr>
          <w:rFonts w:ascii="Times New Roman" w:hAnsi="Times New Roman" w:cs="Times New Roman"/>
          <w:color w:val="000000" w:themeColor="text1"/>
          <w:sz w:val="24"/>
          <w:szCs w:val="24"/>
        </w:rPr>
        <w:t>global tourists</w:t>
      </w:r>
      <w:r w:rsidR="00B823F7" w:rsidRPr="00AD5411">
        <w:rPr>
          <w:rFonts w:ascii="Times New Roman" w:hAnsi="Times New Roman" w:cs="Times New Roman"/>
          <w:color w:val="000000" w:themeColor="text1"/>
          <w:sz w:val="24"/>
          <w:szCs w:val="24"/>
        </w:rPr>
        <w:t xml:space="preserve">. The government also launched and donated </w:t>
      </w:r>
      <w:r w:rsidR="00466407" w:rsidRPr="00AD5411">
        <w:rPr>
          <w:rFonts w:ascii="Times New Roman" w:hAnsi="Times New Roman" w:cs="Times New Roman"/>
          <w:color w:val="000000" w:themeColor="text1"/>
          <w:sz w:val="24"/>
          <w:szCs w:val="24"/>
        </w:rPr>
        <w:t xml:space="preserve">352 billion pounds </w:t>
      </w:r>
      <w:r w:rsidR="00703BB7" w:rsidRPr="00AD5411">
        <w:rPr>
          <w:rFonts w:ascii="Times New Roman" w:hAnsi="Times New Roman" w:cs="Times New Roman"/>
          <w:color w:val="000000" w:themeColor="text1"/>
          <w:sz w:val="24"/>
          <w:szCs w:val="24"/>
        </w:rPr>
        <w:t>to hospitali</w:t>
      </w:r>
      <w:r w:rsidR="00FB35E3" w:rsidRPr="00AD5411">
        <w:rPr>
          <w:rFonts w:ascii="Times New Roman" w:hAnsi="Times New Roman" w:cs="Times New Roman"/>
          <w:color w:val="000000" w:themeColor="text1"/>
          <w:sz w:val="24"/>
          <w:szCs w:val="24"/>
        </w:rPr>
        <w:t>ty sector to refunction the existing business for upcoming challenges</w:t>
      </w:r>
      <w:r w:rsidR="005B3AD1" w:rsidRPr="00AD5411">
        <w:rPr>
          <w:rFonts w:ascii="Times New Roman" w:hAnsi="Times New Roman" w:cs="Times New Roman"/>
          <w:color w:val="000000" w:themeColor="text1"/>
          <w:sz w:val="24"/>
          <w:szCs w:val="24"/>
        </w:rPr>
        <w:t xml:space="preserve"> (Tan 2019)</w:t>
      </w:r>
      <w:r w:rsidR="00FB35E3" w:rsidRPr="00AD5411">
        <w:rPr>
          <w:rFonts w:ascii="Times New Roman" w:hAnsi="Times New Roman" w:cs="Times New Roman"/>
          <w:color w:val="000000" w:themeColor="text1"/>
          <w:sz w:val="24"/>
          <w:szCs w:val="24"/>
        </w:rPr>
        <w:t>.</w:t>
      </w:r>
      <w:r w:rsidR="00C82A74" w:rsidRPr="00AD5411">
        <w:rPr>
          <w:rFonts w:ascii="Times New Roman" w:hAnsi="Times New Roman" w:cs="Times New Roman"/>
          <w:color w:val="000000" w:themeColor="text1"/>
          <w:sz w:val="24"/>
          <w:szCs w:val="24"/>
        </w:rPr>
        <w:t xml:space="preserve"> With embracement of new technology and </w:t>
      </w:r>
      <w:r w:rsidR="00B02E2F" w:rsidRPr="00AD5411">
        <w:rPr>
          <w:rFonts w:ascii="Times New Roman" w:hAnsi="Times New Roman" w:cs="Times New Roman"/>
          <w:color w:val="000000" w:themeColor="text1"/>
          <w:sz w:val="24"/>
          <w:szCs w:val="24"/>
        </w:rPr>
        <w:t>maximising</w:t>
      </w:r>
      <w:r w:rsidR="00C82A74" w:rsidRPr="00AD5411">
        <w:rPr>
          <w:rFonts w:ascii="Times New Roman" w:hAnsi="Times New Roman" w:cs="Times New Roman"/>
          <w:color w:val="000000" w:themeColor="text1"/>
          <w:sz w:val="24"/>
          <w:szCs w:val="24"/>
        </w:rPr>
        <w:t xml:space="preserve"> the utilisation of </w:t>
      </w:r>
      <w:r w:rsidR="00B02E2F" w:rsidRPr="00AD5411">
        <w:rPr>
          <w:rFonts w:ascii="Times New Roman" w:hAnsi="Times New Roman" w:cs="Times New Roman"/>
          <w:color w:val="000000" w:themeColor="text1"/>
          <w:sz w:val="24"/>
          <w:szCs w:val="24"/>
        </w:rPr>
        <w:t xml:space="preserve">space </w:t>
      </w:r>
      <w:r w:rsidR="00AA666E" w:rsidRPr="00AD5411">
        <w:rPr>
          <w:rFonts w:ascii="Times New Roman" w:hAnsi="Times New Roman" w:cs="Times New Roman"/>
          <w:color w:val="000000" w:themeColor="text1"/>
          <w:sz w:val="24"/>
          <w:szCs w:val="24"/>
        </w:rPr>
        <w:t>the,</w:t>
      </w:r>
      <w:r w:rsidR="00B02E2F" w:rsidRPr="00AD5411">
        <w:rPr>
          <w:rFonts w:ascii="Times New Roman" w:hAnsi="Times New Roman" w:cs="Times New Roman"/>
          <w:color w:val="000000" w:themeColor="text1"/>
          <w:sz w:val="24"/>
          <w:szCs w:val="24"/>
        </w:rPr>
        <w:t xml:space="preserve"> the following plan gives hope for potential</w:t>
      </w:r>
      <w:r w:rsidR="00AA666E" w:rsidRPr="00AD5411">
        <w:rPr>
          <w:rFonts w:ascii="Times New Roman" w:hAnsi="Times New Roman" w:cs="Times New Roman"/>
          <w:color w:val="000000" w:themeColor="text1"/>
          <w:sz w:val="24"/>
          <w:szCs w:val="24"/>
        </w:rPr>
        <w:t xml:space="preserve"> growth for Marriot International i.e., the business has survived pandemic and will emerge stronger than before.</w:t>
      </w:r>
    </w:p>
    <w:p w14:paraId="41A2DA95" w14:textId="77777777" w:rsidR="00AD5411" w:rsidRPr="00AD5411" w:rsidRDefault="00CA77DD" w:rsidP="00AD5411">
      <w:pPr>
        <w:pStyle w:val="ListParagraph"/>
        <w:numPr>
          <w:ilvl w:val="0"/>
          <w:numId w:val="5"/>
        </w:numPr>
        <w:spacing w:line="360" w:lineRule="auto"/>
        <w:jc w:val="both"/>
        <w:rPr>
          <w:rFonts w:ascii="Times New Roman" w:hAnsi="Times New Roman" w:cs="Times New Roman"/>
          <w:b/>
          <w:bCs/>
          <w:color w:val="000000" w:themeColor="text1"/>
          <w:sz w:val="24"/>
          <w:szCs w:val="24"/>
        </w:rPr>
      </w:pPr>
      <w:r w:rsidRPr="00AD5411">
        <w:rPr>
          <w:rFonts w:ascii="Times New Roman" w:hAnsi="Times New Roman" w:cs="Times New Roman"/>
          <w:b/>
          <w:bCs/>
          <w:color w:val="000000" w:themeColor="text1"/>
          <w:sz w:val="24"/>
          <w:szCs w:val="24"/>
        </w:rPr>
        <w:t>Potential for outsourcing:</w:t>
      </w:r>
      <w:r w:rsidRPr="00AD5411">
        <w:rPr>
          <w:rFonts w:ascii="Times New Roman" w:hAnsi="Times New Roman" w:cs="Times New Roman"/>
          <w:color w:val="000000" w:themeColor="text1"/>
          <w:sz w:val="24"/>
          <w:szCs w:val="24"/>
        </w:rPr>
        <w:t xml:space="preserve"> </w:t>
      </w:r>
      <w:r w:rsidR="00484CDA" w:rsidRPr="00AD5411">
        <w:rPr>
          <w:rFonts w:ascii="Times New Roman" w:hAnsi="Times New Roman" w:cs="Times New Roman"/>
          <w:color w:val="000000" w:themeColor="text1"/>
          <w:sz w:val="24"/>
          <w:szCs w:val="24"/>
        </w:rPr>
        <w:t xml:space="preserve">Repercussions of COVID 19 </w:t>
      </w:r>
      <w:r w:rsidR="004915A4" w:rsidRPr="00AD5411">
        <w:rPr>
          <w:rFonts w:ascii="Times New Roman" w:hAnsi="Times New Roman" w:cs="Times New Roman"/>
          <w:color w:val="000000" w:themeColor="text1"/>
          <w:sz w:val="24"/>
          <w:szCs w:val="24"/>
        </w:rPr>
        <w:t xml:space="preserve">has taken place with shortage in labour force, shortage in skilled force </w:t>
      </w:r>
      <w:r w:rsidR="001E276E" w:rsidRPr="00AD5411">
        <w:rPr>
          <w:rFonts w:ascii="Times New Roman" w:hAnsi="Times New Roman" w:cs="Times New Roman"/>
          <w:color w:val="000000" w:themeColor="text1"/>
          <w:sz w:val="24"/>
          <w:szCs w:val="24"/>
        </w:rPr>
        <w:t>and scarcity of resources due to heavy sanctions</w:t>
      </w:r>
      <w:r w:rsidR="00A30422" w:rsidRPr="00AD5411">
        <w:rPr>
          <w:rFonts w:ascii="Times New Roman" w:hAnsi="Times New Roman" w:cs="Times New Roman"/>
          <w:color w:val="000000" w:themeColor="text1"/>
          <w:sz w:val="24"/>
          <w:szCs w:val="24"/>
        </w:rPr>
        <w:t xml:space="preserve">, thus outsourcing is the only option that has potential in solving the needs and want of hospitality sector </w:t>
      </w:r>
      <w:r w:rsidR="00D123BC" w:rsidRPr="00AD5411">
        <w:rPr>
          <w:rFonts w:ascii="Times New Roman" w:hAnsi="Times New Roman" w:cs="Times New Roman"/>
          <w:color w:val="000000" w:themeColor="text1"/>
          <w:sz w:val="24"/>
          <w:szCs w:val="24"/>
        </w:rPr>
        <w:t>post pandemic.</w:t>
      </w:r>
      <w:r w:rsidR="007579FC" w:rsidRPr="00AD5411">
        <w:rPr>
          <w:rFonts w:ascii="Times New Roman" w:hAnsi="Times New Roman" w:cs="Times New Roman"/>
          <w:color w:val="000000" w:themeColor="text1"/>
          <w:sz w:val="24"/>
          <w:szCs w:val="24"/>
        </w:rPr>
        <w:t xml:space="preserve"> According to </w:t>
      </w:r>
      <w:r w:rsidR="002A1A30" w:rsidRPr="00AD5411">
        <w:rPr>
          <w:rFonts w:ascii="Times New Roman" w:hAnsi="Times New Roman" w:cs="Times New Roman"/>
          <w:color w:val="000000" w:themeColor="text1"/>
          <w:sz w:val="24"/>
          <w:szCs w:val="24"/>
        </w:rPr>
        <w:t>William (2022),</w:t>
      </w:r>
      <w:r w:rsidR="00D123BC" w:rsidRPr="00AD5411">
        <w:rPr>
          <w:rFonts w:ascii="Times New Roman" w:hAnsi="Times New Roman" w:cs="Times New Roman"/>
          <w:color w:val="000000" w:themeColor="text1"/>
          <w:sz w:val="24"/>
          <w:szCs w:val="24"/>
        </w:rPr>
        <w:t xml:space="preserve"> </w:t>
      </w:r>
      <w:r w:rsidR="002A1A30" w:rsidRPr="00AD5411">
        <w:rPr>
          <w:rFonts w:ascii="Times New Roman" w:hAnsi="Times New Roman" w:cs="Times New Roman"/>
          <w:color w:val="000000" w:themeColor="text1"/>
          <w:sz w:val="24"/>
          <w:szCs w:val="24"/>
        </w:rPr>
        <w:t>t</w:t>
      </w:r>
      <w:r w:rsidR="00D123BC" w:rsidRPr="00AD5411">
        <w:rPr>
          <w:rFonts w:ascii="Times New Roman" w:hAnsi="Times New Roman" w:cs="Times New Roman"/>
          <w:color w:val="000000" w:themeColor="text1"/>
          <w:sz w:val="24"/>
          <w:szCs w:val="24"/>
        </w:rPr>
        <w:t xml:space="preserve">he </w:t>
      </w:r>
      <w:r w:rsidR="002214F3" w:rsidRPr="00AD5411">
        <w:rPr>
          <w:rFonts w:ascii="Times New Roman" w:hAnsi="Times New Roman" w:cs="Times New Roman"/>
          <w:color w:val="000000" w:themeColor="text1"/>
          <w:sz w:val="24"/>
          <w:szCs w:val="24"/>
        </w:rPr>
        <w:t>trend</w:t>
      </w:r>
      <w:r w:rsidR="00D123BC" w:rsidRPr="00AD5411">
        <w:rPr>
          <w:rFonts w:ascii="Times New Roman" w:hAnsi="Times New Roman" w:cs="Times New Roman"/>
          <w:color w:val="000000" w:themeColor="text1"/>
          <w:sz w:val="24"/>
          <w:szCs w:val="24"/>
        </w:rPr>
        <w:t xml:space="preserve"> of outsourcing has increased </w:t>
      </w:r>
      <w:r w:rsidR="002214F3" w:rsidRPr="00AD5411">
        <w:rPr>
          <w:rFonts w:ascii="Times New Roman" w:hAnsi="Times New Roman" w:cs="Times New Roman"/>
          <w:color w:val="000000" w:themeColor="text1"/>
          <w:sz w:val="24"/>
          <w:szCs w:val="24"/>
        </w:rPr>
        <w:t>post COVID as the Hotel industry need new solution to conduct their business overseas effectively</w:t>
      </w:r>
      <w:r w:rsidR="00663F2B" w:rsidRPr="00AD5411">
        <w:rPr>
          <w:rFonts w:ascii="Times New Roman" w:hAnsi="Times New Roman" w:cs="Times New Roman"/>
          <w:color w:val="000000" w:themeColor="text1"/>
          <w:sz w:val="24"/>
          <w:szCs w:val="24"/>
        </w:rPr>
        <w:t xml:space="preserve">. </w:t>
      </w:r>
    </w:p>
    <w:p w14:paraId="1CFE2CCC" w14:textId="37C9D869" w:rsidR="00AA666E" w:rsidRPr="00AD5411" w:rsidRDefault="00663F2B" w:rsidP="00AD5411">
      <w:pPr>
        <w:spacing w:line="360" w:lineRule="auto"/>
        <w:jc w:val="both"/>
        <w:rPr>
          <w:rFonts w:ascii="Times New Roman" w:hAnsi="Times New Roman" w:cs="Times New Roman"/>
          <w:b/>
          <w:bCs/>
          <w:color w:val="000000" w:themeColor="text1"/>
          <w:sz w:val="24"/>
          <w:szCs w:val="24"/>
        </w:rPr>
      </w:pPr>
      <w:r w:rsidRPr="00AD5411">
        <w:rPr>
          <w:rFonts w:ascii="Times New Roman" w:hAnsi="Times New Roman" w:cs="Times New Roman"/>
          <w:color w:val="000000" w:themeColor="text1"/>
          <w:sz w:val="24"/>
          <w:szCs w:val="24"/>
        </w:rPr>
        <w:t>Based on the services required and proper</w:t>
      </w:r>
      <w:r w:rsidR="00DD106A" w:rsidRPr="00AD5411">
        <w:rPr>
          <w:rFonts w:ascii="Times New Roman" w:hAnsi="Times New Roman" w:cs="Times New Roman"/>
          <w:color w:val="000000" w:themeColor="text1"/>
          <w:sz w:val="24"/>
          <w:szCs w:val="24"/>
        </w:rPr>
        <w:t xml:space="preserve"> formation of required agreements the Hotel sector can outsource some of the </w:t>
      </w:r>
      <w:r w:rsidR="0069335E" w:rsidRPr="00AD5411">
        <w:rPr>
          <w:rFonts w:ascii="Times New Roman" w:hAnsi="Times New Roman" w:cs="Times New Roman"/>
          <w:color w:val="000000" w:themeColor="text1"/>
          <w:sz w:val="24"/>
          <w:szCs w:val="24"/>
        </w:rPr>
        <w:t xml:space="preserve">operational </w:t>
      </w:r>
      <w:r w:rsidR="00DD106A" w:rsidRPr="00AD5411">
        <w:rPr>
          <w:rFonts w:ascii="Times New Roman" w:hAnsi="Times New Roman" w:cs="Times New Roman"/>
          <w:color w:val="000000" w:themeColor="text1"/>
          <w:sz w:val="24"/>
          <w:szCs w:val="24"/>
        </w:rPr>
        <w:t xml:space="preserve">facilities </w:t>
      </w:r>
      <w:r w:rsidR="00FD27D8" w:rsidRPr="00AD5411">
        <w:rPr>
          <w:rFonts w:ascii="Times New Roman" w:hAnsi="Times New Roman" w:cs="Times New Roman"/>
          <w:color w:val="000000" w:themeColor="text1"/>
          <w:sz w:val="24"/>
          <w:szCs w:val="24"/>
        </w:rPr>
        <w:t xml:space="preserve">such as: I.T department, accounts department, </w:t>
      </w:r>
      <w:r w:rsidR="00005787" w:rsidRPr="00AD5411">
        <w:rPr>
          <w:rFonts w:ascii="Times New Roman" w:hAnsi="Times New Roman" w:cs="Times New Roman"/>
          <w:color w:val="000000" w:themeColor="text1"/>
          <w:sz w:val="24"/>
          <w:szCs w:val="24"/>
        </w:rPr>
        <w:lastRenderedPageBreak/>
        <w:t>telecommunication,</w:t>
      </w:r>
      <w:r w:rsidR="00FD27D8" w:rsidRPr="00AD5411">
        <w:rPr>
          <w:rFonts w:ascii="Times New Roman" w:hAnsi="Times New Roman" w:cs="Times New Roman"/>
          <w:color w:val="000000" w:themeColor="text1"/>
          <w:sz w:val="24"/>
          <w:szCs w:val="24"/>
        </w:rPr>
        <w:t xml:space="preserve"> and grievances solution </w:t>
      </w:r>
      <w:r w:rsidR="00005787" w:rsidRPr="00AD5411">
        <w:rPr>
          <w:rFonts w:ascii="Times New Roman" w:hAnsi="Times New Roman" w:cs="Times New Roman"/>
          <w:color w:val="000000" w:themeColor="text1"/>
          <w:sz w:val="24"/>
          <w:szCs w:val="24"/>
        </w:rPr>
        <w:t xml:space="preserve">part of the company </w:t>
      </w:r>
      <w:r w:rsidR="00AD5411" w:rsidRPr="00AD5411">
        <w:rPr>
          <w:rFonts w:ascii="Times New Roman" w:hAnsi="Times New Roman" w:cs="Times New Roman"/>
          <w:color w:val="000000" w:themeColor="text1"/>
          <w:sz w:val="24"/>
          <w:szCs w:val="24"/>
        </w:rPr>
        <w:t>etc.</w:t>
      </w:r>
      <w:r w:rsidR="00005787" w:rsidRPr="00AD5411">
        <w:rPr>
          <w:rFonts w:ascii="Times New Roman" w:hAnsi="Times New Roman" w:cs="Times New Roman"/>
          <w:color w:val="000000" w:themeColor="text1"/>
          <w:sz w:val="24"/>
          <w:szCs w:val="24"/>
        </w:rPr>
        <w:t xml:space="preserve">, </w:t>
      </w:r>
      <w:r w:rsidR="0069335E" w:rsidRPr="00AD5411">
        <w:rPr>
          <w:rFonts w:ascii="Times New Roman" w:hAnsi="Times New Roman" w:cs="Times New Roman"/>
          <w:color w:val="000000" w:themeColor="text1"/>
          <w:sz w:val="24"/>
          <w:szCs w:val="24"/>
        </w:rPr>
        <w:t>while in control over major operations.</w:t>
      </w:r>
      <w:r w:rsidR="0073092F" w:rsidRPr="00AD5411">
        <w:rPr>
          <w:rFonts w:ascii="Times New Roman" w:hAnsi="Times New Roman" w:cs="Times New Roman"/>
          <w:color w:val="000000" w:themeColor="text1"/>
          <w:sz w:val="24"/>
          <w:szCs w:val="24"/>
        </w:rPr>
        <w:t xml:space="preserve"> According to Espino</w:t>
      </w:r>
      <w:r w:rsidR="0076450C" w:rsidRPr="00AD5411">
        <w:rPr>
          <w:rFonts w:ascii="Times New Roman" w:hAnsi="Times New Roman" w:cs="Times New Roman"/>
          <w:color w:val="000000" w:themeColor="text1"/>
          <w:sz w:val="24"/>
          <w:szCs w:val="24"/>
        </w:rPr>
        <w:t xml:space="preserve"> (2023), t</w:t>
      </w:r>
      <w:r w:rsidR="00463BA6" w:rsidRPr="00AD5411">
        <w:rPr>
          <w:rFonts w:ascii="Times New Roman" w:hAnsi="Times New Roman" w:cs="Times New Roman"/>
          <w:color w:val="000000" w:themeColor="text1"/>
          <w:sz w:val="24"/>
          <w:szCs w:val="24"/>
        </w:rPr>
        <w:t xml:space="preserve">he outsourcing of </w:t>
      </w:r>
      <w:r w:rsidR="00DF5D2B" w:rsidRPr="00AD5411">
        <w:rPr>
          <w:rFonts w:ascii="Times New Roman" w:hAnsi="Times New Roman" w:cs="Times New Roman"/>
          <w:color w:val="000000" w:themeColor="text1"/>
          <w:sz w:val="24"/>
          <w:szCs w:val="24"/>
        </w:rPr>
        <w:t>hotel</w:t>
      </w:r>
      <w:r w:rsidR="00463BA6" w:rsidRPr="00AD5411">
        <w:rPr>
          <w:rFonts w:ascii="Times New Roman" w:hAnsi="Times New Roman" w:cs="Times New Roman"/>
          <w:color w:val="000000" w:themeColor="text1"/>
          <w:sz w:val="24"/>
          <w:szCs w:val="24"/>
        </w:rPr>
        <w:t xml:space="preserve"> business will benefit the Hyatt </w:t>
      </w:r>
      <w:r w:rsidR="006E4FC0" w:rsidRPr="00AD5411">
        <w:rPr>
          <w:rFonts w:ascii="Times New Roman" w:hAnsi="Times New Roman" w:cs="Times New Roman"/>
          <w:color w:val="000000" w:themeColor="text1"/>
          <w:sz w:val="24"/>
          <w:szCs w:val="24"/>
        </w:rPr>
        <w:t xml:space="preserve">Hotels in saving payroll taxes and cost cutting in </w:t>
      </w:r>
      <w:r w:rsidR="003A2006" w:rsidRPr="00AD5411">
        <w:rPr>
          <w:rFonts w:ascii="Times New Roman" w:hAnsi="Times New Roman" w:cs="Times New Roman"/>
          <w:color w:val="000000" w:themeColor="text1"/>
          <w:sz w:val="24"/>
          <w:szCs w:val="24"/>
        </w:rPr>
        <w:t>high turnover rates related to staff management</w:t>
      </w:r>
      <w:r w:rsidR="00DF5D2B" w:rsidRPr="00AD5411">
        <w:rPr>
          <w:rFonts w:ascii="Times New Roman" w:hAnsi="Times New Roman" w:cs="Times New Roman"/>
          <w:color w:val="000000" w:themeColor="text1"/>
          <w:sz w:val="24"/>
          <w:szCs w:val="24"/>
        </w:rPr>
        <w:t xml:space="preserve"> and earn </w:t>
      </w:r>
      <w:r w:rsidR="00AD5411" w:rsidRPr="00AD5411">
        <w:rPr>
          <w:rFonts w:ascii="Times New Roman" w:hAnsi="Times New Roman" w:cs="Times New Roman"/>
          <w:color w:val="000000" w:themeColor="text1"/>
          <w:sz w:val="24"/>
          <w:szCs w:val="24"/>
        </w:rPr>
        <w:t>an</w:t>
      </w:r>
      <w:r w:rsidR="00DF5D2B" w:rsidRPr="00AD5411">
        <w:rPr>
          <w:rFonts w:ascii="Times New Roman" w:hAnsi="Times New Roman" w:cs="Times New Roman"/>
          <w:color w:val="000000" w:themeColor="text1"/>
          <w:sz w:val="24"/>
          <w:szCs w:val="24"/>
        </w:rPr>
        <w:t xml:space="preserve"> </w:t>
      </w:r>
      <w:r w:rsidR="0067255D" w:rsidRPr="00AD5411">
        <w:rPr>
          <w:rFonts w:ascii="Times New Roman" w:hAnsi="Times New Roman" w:cs="Times New Roman"/>
          <w:color w:val="000000" w:themeColor="text1"/>
          <w:sz w:val="24"/>
          <w:szCs w:val="24"/>
        </w:rPr>
        <w:t xml:space="preserve">anticipated income stream from </w:t>
      </w:r>
      <w:r w:rsidR="00AD5411" w:rsidRPr="00AD5411">
        <w:rPr>
          <w:rFonts w:ascii="Times New Roman" w:hAnsi="Times New Roman" w:cs="Times New Roman"/>
          <w:color w:val="000000" w:themeColor="text1"/>
          <w:sz w:val="24"/>
          <w:szCs w:val="24"/>
        </w:rPr>
        <w:t>many operations</w:t>
      </w:r>
      <w:r w:rsidR="0067255D" w:rsidRPr="00AD5411">
        <w:rPr>
          <w:rFonts w:ascii="Times New Roman" w:hAnsi="Times New Roman" w:cs="Times New Roman"/>
          <w:color w:val="000000" w:themeColor="text1"/>
          <w:sz w:val="24"/>
          <w:szCs w:val="24"/>
        </w:rPr>
        <w:t>.</w:t>
      </w:r>
      <w:r w:rsidR="00427DF8" w:rsidRPr="00AD5411">
        <w:rPr>
          <w:rFonts w:ascii="Times New Roman" w:hAnsi="Times New Roman" w:cs="Times New Roman"/>
          <w:color w:val="000000" w:themeColor="text1"/>
          <w:sz w:val="24"/>
          <w:szCs w:val="24"/>
        </w:rPr>
        <w:t xml:space="preserve"> According to Sandilyan et al (2019),</w:t>
      </w:r>
      <w:r w:rsidR="003A2006" w:rsidRPr="00AD5411">
        <w:rPr>
          <w:rFonts w:ascii="Times New Roman" w:hAnsi="Times New Roman" w:cs="Times New Roman"/>
          <w:color w:val="000000" w:themeColor="text1"/>
          <w:sz w:val="24"/>
          <w:szCs w:val="24"/>
        </w:rPr>
        <w:t xml:space="preserve"> </w:t>
      </w:r>
      <w:r w:rsidR="00427DF8" w:rsidRPr="00AD5411">
        <w:rPr>
          <w:rFonts w:ascii="Times New Roman" w:hAnsi="Times New Roman" w:cs="Times New Roman"/>
          <w:color w:val="000000" w:themeColor="text1"/>
          <w:sz w:val="24"/>
          <w:szCs w:val="24"/>
        </w:rPr>
        <w:t>t</w:t>
      </w:r>
      <w:r w:rsidR="0067255D" w:rsidRPr="00AD5411">
        <w:rPr>
          <w:rFonts w:ascii="Times New Roman" w:hAnsi="Times New Roman" w:cs="Times New Roman"/>
          <w:color w:val="000000" w:themeColor="text1"/>
          <w:sz w:val="24"/>
          <w:szCs w:val="24"/>
        </w:rPr>
        <w:t xml:space="preserve">here is a potential growth for </w:t>
      </w:r>
      <w:r w:rsidR="0067255D" w:rsidRPr="00AD5411">
        <w:rPr>
          <w:rFonts w:ascii="Times New Roman" w:hAnsi="Times New Roman" w:cs="Times New Roman"/>
          <w:b/>
          <w:color w:val="000000" w:themeColor="text1"/>
          <w:sz w:val="24"/>
          <w:szCs w:val="24"/>
        </w:rPr>
        <w:t>Hyatt Hotels</w:t>
      </w:r>
      <w:r w:rsidR="0067255D" w:rsidRPr="00AD5411">
        <w:rPr>
          <w:rFonts w:ascii="Times New Roman" w:hAnsi="Times New Roman" w:cs="Times New Roman"/>
          <w:color w:val="000000" w:themeColor="text1"/>
          <w:sz w:val="24"/>
          <w:szCs w:val="24"/>
        </w:rPr>
        <w:t xml:space="preserve"> in </w:t>
      </w:r>
      <w:r w:rsidR="00AE2983" w:rsidRPr="00AD5411">
        <w:rPr>
          <w:rFonts w:ascii="Times New Roman" w:hAnsi="Times New Roman" w:cs="Times New Roman"/>
          <w:color w:val="000000" w:themeColor="text1"/>
          <w:sz w:val="24"/>
          <w:szCs w:val="24"/>
        </w:rPr>
        <w:t xml:space="preserve">opting for outsourcing their business post pandemic as it has now become </w:t>
      </w:r>
      <w:r w:rsidR="0073092F" w:rsidRPr="00AD5411">
        <w:rPr>
          <w:rFonts w:ascii="Times New Roman" w:hAnsi="Times New Roman" w:cs="Times New Roman"/>
          <w:color w:val="000000" w:themeColor="text1"/>
          <w:sz w:val="24"/>
          <w:szCs w:val="24"/>
        </w:rPr>
        <w:t>a</w:t>
      </w:r>
      <w:r w:rsidR="00AE2983" w:rsidRPr="00AD5411">
        <w:rPr>
          <w:rFonts w:ascii="Times New Roman" w:hAnsi="Times New Roman" w:cs="Times New Roman"/>
          <w:color w:val="000000" w:themeColor="text1"/>
          <w:sz w:val="24"/>
          <w:szCs w:val="24"/>
        </w:rPr>
        <w:t xml:space="preserve"> tre</w:t>
      </w:r>
      <w:r w:rsidR="006F41B4" w:rsidRPr="00AD5411">
        <w:rPr>
          <w:rFonts w:ascii="Times New Roman" w:hAnsi="Times New Roman" w:cs="Times New Roman"/>
          <w:color w:val="000000" w:themeColor="text1"/>
          <w:sz w:val="24"/>
          <w:szCs w:val="24"/>
        </w:rPr>
        <w:t xml:space="preserve">nd which can reach the economies of scale </w:t>
      </w:r>
      <w:r w:rsidR="00AC7AC4" w:rsidRPr="00AD5411">
        <w:rPr>
          <w:rFonts w:ascii="Times New Roman" w:hAnsi="Times New Roman" w:cs="Times New Roman"/>
          <w:color w:val="000000" w:themeColor="text1"/>
          <w:sz w:val="24"/>
          <w:szCs w:val="24"/>
        </w:rPr>
        <w:t xml:space="preserve">by maintaining the price stability and </w:t>
      </w:r>
      <w:r w:rsidR="00007E98" w:rsidRPr="00AD5411">
        <w:rPr>
          <w:rFonts w:ascii="Times New Roman" w:hAnsi="Times New Roman" w:cs="Times New Roman"/>
          <w:color w:val="000000" w:themeColor="text1"/>
          <w:sz w:val="24"/>
          <w:szCs w:val="24"/>
        </w:rPr>
        <w:t xml:space="preserve">assurance to </w:t>
      </w:r>
      <w:r w:rsidR="00E95E21" w:rsidRPr="00AD5411">
        <w:rPr>
          <w:rFonts w:ascii="Times New Roman" w:hAnsi="Times New Roman" w:cs="Times New Roman"/>
          <w:color w:val="000000" w:themeColor="text1"/>
          <w:sz w:val="24"/>
          <w:szCs w:val="24"/>
        </w:rPr>
        <w:t>earn a positive tourist experience</w:t>
      </w:r>
      <w:r w:rsidR="00007E98" w:rsidRPr="00AD5411">
        <w:rPr>
          <w:rFonts w:ascii="Times New Roman" w:hAnsi="Times New Roman" w:cs="Times New Roman"/>
          <w:color w:val="000000" w:themeColor="text1"/>
          <w:sz w:val="24"/>
          <w:szCs w:val="24"/>
        </w:rPr>
        <w:t xml:space="preserve"> from luxurious quality of hotel stays and </w:t>
      </w:r>
      <w:r w:rsidR="009855C4" w:rsidRPr="00AD5411">
        <w:rPr>
          <w:rFonts w:ascii="Times New Roman" w:hAnsi="Times New Roman" w:cs="Times New Roman"/>
          <w:color w:val="000000" w:themeColor="text1"/>
          <w:sz w:val="24"/>
          <w:szCs w:val="24"/>
        </w:rPr>
        <w:t>great food experience.</w:t>
      </w:r>
      <w:r w:rsidR="00E95E21" w:rsidRPr="00AD5411">
        <w:rPr>
          <w:rFonts w:ascii="Times New Roman" w:hAnsi="Times New Roman" w:cs="Times New Roman"/>
          <w:color w:val="000000" w:themeColor="text1"/>
          <w:sz w:val="24"/>
          <w:szCs w:val="24"/>
        </w:rPr>
        <w:t xml:space="preserve"> </w:t>
      </w:r>
    </w:p>
    <w:p w14:paraId="05D24F29" w14:textId="77777777" w:rsidR="00B61D04" w:rsidRPr="004611D2" w:rsidRDefault="00B61D04" w:rsidP="009439BC">
      <w:pPr>
        <w:pStyle w:val="ListParagraph"/>
        <w:spacing w:line="360" w:lineRule="auto"/>
        <w:ind w:left="360"/>
        <w:jc w:val="both"/>
        <w:rPr>
          <w:rFonts w:ascii="Times New Roman" w:hAnsi="Times New Roman" w:cs="Times New Roman"/>
          <w:color w:val="000000" w:themeColor="text1"/>
          <w:sz w:val="24"/>
          <w:szCs w:val="24"/>
        </w:rPr>
      </w:pPr>
    </w:p>
    <w:p w14:paraId="064B181B" w14:textId="77777777" w:rsidR="00B61D04" w:rsidRPr="004611D2" w:rsidRDefault="00B61D04" w:rsidP="009439BC">
      <w:pPr>
        <w:pStyle w:val="ListParagraph"/>
        <w:spacing w:line="360" w:lineRule="auto"/>
        <w:ind w:left="360"/>
        <w:jc w:val="both"/>
        <w:rPr>
          <w:rFonts w:ascii="Times New Roman" w:hAnsi="Times New Roman" w:cs="Times New Roman"/>
          <w:color w:val="000000" w:themeColor="text1"/>
          <w:sz w:val="24"/>
          <w:szCs w:val="24"/>
        </w:rPr>
      </w:pPr>
    </w:p>
    <w:p w14:paraId="4ABA1021" w14:textId="77777777" w:rsidR="00D22DA2" w:rsidRPr="004611D2" w:rsidRDefault="00D22DA2" w:rsidP="009439BC">
      <w:pPr>
        <w:spacing w:line="360" w:lineRule="auto"/>
        <w:jc w:val="both"/>
        <w:rPr>
          <w:rFonts w:ascii="Times New Roman" w:hAnsi="Times New Roman" w:cs="Times New Roman"/>
          <w:color w:val="000000" w:themeColor="text1"/>
          <w:sz w:val="24"/>
          <w:szCs w:val="24"/>
        </w:rPr>
      </w:pPr>
    </w:p>
    <w:p w14:paraId="5FBA89D0" w14:textId="77777777" w:rsidR="0009696C" w:rsidRPr="004611D2" w:rsidRDefault="0009696C" w:rsidP="009439BC">
      <w:pPr>
        <w:spacing w:line="360" w:lineRule="auto"/>
        <w:jc w:val="both"/>
        <w:rPr>
          <w:rFonts w:ascii="Times New Roman" w:hAnsi="Times New Roman" w:cs="Times New Roman"/>
          <w:color w:val="000000" w:themeColor="text1"/>
          <w:sz w:val="24"/>
          <w:szCs w:val="24"/>
        </w:rPr>
      </w:pPr>
    </w:p>
    <w:p w14:paraId="62609C69"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27B6525A"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4DF41552"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4008D865"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12E3AE28"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78CD603E"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5C15BF74" w14:textId="77777777" w:rsidR="0093774B" w:rsidRPr="004611D2" w:rsidRDefault="0093774B" w:rsidP="009439BC">
      <w:pPr>
        <w:spacing w:line="360" w:lineRule="auto"/>
        <w:jc w:val="both"/>
        <w:rPr>
          <w:rFonts w:ascii="Times New Roman" w:hAnsi="Times New Roman" w:cs="Times New Roman"/>
          <w:color w:val="000000" w:themeColor="text1"/>
          <w:sz w:val="24"/>
          <w:szCs w:val="24"/>
        </w:rPr>
      </w:pPr>
    </w:p>
    <w:p w14:paraId="3509C086" w14:textId="77777777" w:rsidR="00D03621" w:rsidRPr="004611D2" w:rsidRDefault="00D03621" w:rsidP="009439BC">
      <w:pPr>
        <w:spacing w:line="360" w:lineRule="auto"/>
        <w:jc w:val="both"/>
        <w:rPr>
          <w:rFonts w:ascii="Times New Roman" w:hAnsi="Times New Roman" w:cs="Times New Roman"/>
          <w:color w:val="000000" w:themeColor="text1"/>
          <w:sz w:val="24"/>
          <w:szCs w:val="24"/>
        </w:rPr>
      </w:pPr>
    </w:p>
    <w:p w14:paraId="71938D52" w14:textId="77777777" w:rsidR="00D03621" w:rsidRPr="004611D2" w:rsidRDefault="00D03621" w:rsidP="009439BC">
      <w:pPr>
        <w:spacing w:line="360" w:lineRule="auto"/>
        <w:jc w:val="both"/>
        <w:rPr>
          <w:rFonts w:ascii="Times New Roman" w:hAnsi="Times New Roman" w:cs="Times New Roman"/>
          <w:color w:val="000000" w:themeColor="text1"/>
          <w:sz w:val="24"/>
          <w:szCs w:val="24"/>
        </w:rPr>
      </w:pPr>
    </w:p>
    <w:p w14:paraId="01F789CA" w14:textId="77777777" w:rsidR="00D03621" w:rsidRPr="004611D2" w:rsidRDefault="00D03621" w:rsidP="009439BC">
      <w:pPr>
        <w:spacing w:line="360" w:lineRule="auto"/>
        <w:jc w:val="both"/>
        <w:rPr>
          <w:rFonts w:ascii="Times New Roman" w:hAnsi="Times New Roman" w:cs="Times New Roman"/>
          <w:color w:val="000000" w:themeColor="text1"/>
          <w:sz w:val="24"/>
          <w:szCs w:val="24"/>
        </w:rPr>
      </w:pPr>
    </w:p>
    <w:p w14:paraId="5A1FB4DE" w14:textId="77777777" w:rsidR="00D03621" w:rsidRPr="004611D2" w:rsidRDefault="00D03621" w:rsidP="009439BC">
      <w:pPr>
        <w:spacing w:line="360" w:lineRule="auto"/>
        <w:jc w:val="both"/>
        <w:rPr>
          <w:rFonts w:ascii="Times New Roman" w:hAnsi="Times New Roman" w:cs="Times New Roman"/>
          <w:color w:val="000000" w:themeColor="text1"/>
          <w:sz w:val="24"/>
          <w:szCs w:val="24"/>
        </w:rPr>
      </w:pPr>
    </w:p>
    <w:p w14:paraId="4A6D4376" w14:textId="77777777" w:rsidR="00D03621" w:rsidRPr="004611D2" w:rsidRDefault="00D03621" w:rsidP="009439BC">
      <w:pPr>
        <w:spacing w:line="360" w:lineRule="auto"/>
        <w:jc w:val="both"/>
        <w:rPr>
          <w:rFonts w:ascii="Times New Roman" w:hAnsi="Times New Roman" w:cs="Times New Roman"/>
          <w:color w:val="000000" w:themeColor="text1"/>
          <w:sz w:val="24"/>
          <w:szCs w:val="24"/>
        </w:rPr>
      </w:pPr>
    </w:p>
    <w:p w14:paraId="0D291C1F" w14:textId="77777777" w:rsidR="00B57C9F" w:rsidRDefault="00B57C9F" w:rsidP="009439BC">
      <w:pPr>
        <w:pStyle w:val="Heading1"/>
        <w:spacing w:line="360" w:lineRule="auto"/>
        <w:jc w:val="both"/>
        <w:rPr>
          <w:rFonts w:ascii="Times New Roman" w:eastAsiaTheme="minorHAnsi" w:hAnsi="Times New Roman" w:cs="Times New Roman"/>
          <w:color w:val="000000" w:themeColor="text1"/>
          <w:sz w:val="24"/>
          <w:szCs w:val="24"/>
        </w:rPr>
      </w:pPr>
    </w:p>
    <w:p w14:paraId="08360BAA" w14:textId="77777777" w:rsidR="00AD5411" w:rsidRPr="00AD5411" w:rsidRDefault="00AD5411" w:rsidP="00AD5411"/>
    <w:p w14:paraId="07A68329" w14:textId="7E653EDA" w:rsidR="0093774B" w:rsidRPr="00AD5411" w:rsidRDefault="0093774B" w:rsidP="009439BC">
      <w:pPr>
        <w:pStyle w:val="Heading1"/>
        <w:spacing w:line="360" w:lineRule="auto"/>
        <w:jc w:val="both"/>
        <w:rPr>
          <w:rFonts w:ascii="Times New Roman" w:hAnsi="Times New Roman" w:cs="Times New Roman"/>
          <w:b/>
          <w:color w:val="000000" w:themeColor="text1"/>
          <w:sz w:val="24"/>
          <w:szCs w:val="24"/>
        </w:rPr>
      </w:pPr>
      <w:bookmarkStart w:id="3" w:name="_Toc135133272"/>
      <w:r w:rsidRPr="00AD5411">
        <w:rPr>
          <w:rFonts w:ascii="Times New Roman" w:hAnsi="Times New Roman" w:cs="Times New Roman"/>
          <w:b/>
          <w:color w:val="000000" w:themeColor="text1"/>
          <w:sz w:val="24"/>
          <w:szCs w:val="24"/>
        </w:rPr>
        <w:lastRenderedPageBreak/>
        <w:t>Conclusion</w:t>
      </w:r>
      <w:bookmarkEnd w:id="3"/>
    </w:p>
    <w:p w14:paraId="45B4665F" w14:textId="26BD43C0" w:rsidR="0093774B" w:rsidRPr="004611D2" w:rsidRDefault="00904544" w:rsidP="009439BC">
      <w:p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 xml:space="preserve">The analysis and examination of </w:t>
      </w:r>
      <w:r w:rsidR="00F04982" w:rsidRPr="004611D2">
        <w:rPr>
          <w:rFonts w:ascii="Times New Roman" w:hAnsi="Times New Roman" w:cs="Times New Roman"/>
          <w:color w:val="000000" w:themeColor="text1"/>
          <w:sz w:val="24"/>
          <w:szCs w:val="24"/>
        </w:rPr>
        <w:t xml:space="preserve">financial information of both the companies in </w:t>
      </w:r>
      <w:r w:rsidR="00E30B01">
        <w:rPr>
          <w:rFonts w:ascii="Times New Roman" w:hAnsi="Times New Roman" w:cs="Times New Roman"/>
          <w:color w:val="000000" w:themeColor="text1"/>
          <w:sz w:val="24"/>
          <w:szCs w:val="24"/>
        </w:rPr>
        <w:t>task</w:t>
      </w:r>
      <w:r w:rsidR="00F04982" w:rsidRPr="004611D2">
        <w:rPr>
          <w:rFonts w:ascii="Times New Roman" w:hAnsi="Times New Roman" w:cs="Times New Roman"/>
          <w:color w:val="000000" w:themeColor="text1"/>
          <w:sz w:val="24"/>
          <w:szCs w:val="24"/>
        </w:rPr>
        <w:t xml:space="preserve"> 1 reflects the </w:t>
      </w:r>
      <w:r w:rsidR="00657F37" w:rsidRPr="004611D2">
        <w:rPr>
          <w:rFonts w:ascii="Times New Roman" w:hAnsi="Times New Roman" w:cs="Times New Roman"/>
          <w:color w:val="000000" w:themeColor="text1"/>
          <w:sz w:val="24"/>
          <w:szCs w:val="24"/>
        </w:rPr>
        <w:t xml:space="preserve">overall performance of Marriot Hotels to be at upper hand than Hyatt International in term of total revenue and </w:t>
      </w:r>
      <w:r w:rsidR="00485274" w:rsidRPr="004611D2">
        <w:rPr>
          <w:rFonts w:ascii="Times New Roman" w:hAnsi="Times New Roman" w:cs="Times New Roman"/>
          <w:color w:val="000000" w:themeColor="text1"/>
          <w:sz w:val="24"/>
          <w:szCs w:val="24"/>
        </w:rPr>
        <w:t xml:space="preserve">EV/EBITDA multiple however the same didn’t succeed in capturing the market </w:t>
      </w:r>
      <w:r w:rsidR="001E0D47" w:rsidRPr="004611D2">
        <w:rPr>
          <w:rFonts w:ascii="Times New Roman" w:hAnsi="Times New Roman" w:cs="Times New Roman"/>
          <w:color w:val="000000" w:themeColor="text1"/>
          <w:sz w:val="24"/>
          <w:szCs w:val="24"/>
        </w:rPr>
        <w:t>position as Hyatt International globally. Based on the CSR report</w:t>
      </w:r>
      <w:r w:rsidR="00E51AE5" w:rsidRPr="004611D2">
        <w:rPr>
          <w:rFonts w:ascii="Times New Roman" w:hAnsi="Times New Roman" w:cs="Times New Roman"/>
          <w:color w:val="000000" w:themeColor="text1"/>
          <w:sz w:val="24"/>
          <w:szCs w:val="24"/>
        </w:rPr>
        <w:t xml:space="preserve">, both the companies made immense amount of donation and release financial aid to the effected members of COVID 19 and </w:t>
      </w:r>
      <w:r w:rsidR="00AA13E5" w:rsidRPr="004611D2">
        <w:rPr>
          <w:rFonts w:ascii="Times New Roman" w:hAnsi="Times New Roman" w:cs="Times New Roman"/>
          <w:color w:val="000000" w:themeColor="text1"/>
          <w:sz w:val="24"/>
          <w:szCs w:val="24"/>
        </w:rPr>
        <w:t xml:space="preserve">victims of Ukraine-Russia war. The financial commitment was to showcase the </w:t>
      </w:r>
      <w:r w:rsidR="00B22D60" w:rsidRPr="004611D2">
        <w:rPr>
          <w:rFonts w:ascii="Times New Roman" w:hAnsi="Times New Roman" w:cs="Times New Roman"/>
          <w:color w:val="000000" w:themeColor="text1"/>
          <w:sz w:val="24"/>
          <w:szCs w:val="24"/>
        </w:rPr>
        <w:t xml:space="preserve">support </w:t>
      </w:r>
      <w:r w:rsidR="00E77436" w:rsidRPr="004611D2">
        <w:rPr>
          <w:rFonts w:ascii="Times New Roman" w:hAnsi="Times New Roman" w:cs="Times New Roman"/>
          <w:color w:val="000000" w:themeColor="text1"/>
          <w:sz w:val="24"/>
          <w:szCs w:val="24"/>
        </w:rPr>
        <w:t>and</w:t>
      </w:r>
      <w:r w:rsidR="00B22D60" w:rsidRPr="004611D2">
        <w:rPr>
          <w:rFonts w:ascii="Times New Roman" w:hAnsi="Times New Roman" w:cs="Times New Roman"/>
          <w:color w:val="000000" w:themeColor="text1"/>
          <w:sz w:val="24"/>
          <w:szCs w:val="24"/>
        </w:rPr>
        <w:t xml:space="preserve"> increase belief in hospitality sector </w:t>
      </w:r>
      <w:r w:rsidR="006C4873" w:rsidRPr="004611D2">
        <w:rPr>
          <w:rFonts w:ascii="Times New Roman" w:hAnsi="Times New Roman" w:cs="Times New Roman"/>
          <w:color w:val="000000" w:themeColor="text1"/>
          <w:sz w:val="24"/>
          <w:szCs w:val="24"/>
        </w:rPr>
        <w:t xml:space="preserve">which is deeply affected from the repercussions </w:t>
      </w:r>
      <w:r w:rsidR="00E77436" w:rsidRPr="004611D2">
        <w:rPr>
          <w:rFonts w:ascii="Times New Roman" w:hAnsi="Times New Roman" w:cs="Times New Roman"/>
          <w:color w:val="000000" w:themeColor="text1"/>
          <w:sz w:val="24"/>
          <w:szCs w:val="24"/>
        </w:rPr>
        <w:t>of both of these events.</w:t>
      </w:r>
    </w:p>
    <w:p w14:paraId="589DB32A"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57C33E02"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35E35734"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12B7AF3A"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0143E3D7"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212EE94D"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2265EDC2" w14:textId="77777777" w:rsidR="0009696C" w:rsidRPr="004611D2" w:rsidRDefault="0009696C" w:rsidP="009439BC">
      <w:pPr>
        <w:spacing w:line="360" w:lineRule="auto"/>
        <w:jc w:val="both"/>
        <w:rPr>
          <w:rFonts w:ascii="Times New Roman" w:hAnsi="Times New Roman" w:cs="Times New Roman"/>
          <w:color w:val="000000" w:themeColor="text1"/>
          <w:sz w:val="24"/>
          <w:szCs w:val="24"/>
        </w:rPr>
      </w:pPr>
    </w:p>
    <w:p w14:paraId="1E0E35CB"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0504E564"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79B119D8"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28D6B22E" w14:textId="77777777" w:rsidR="00E77436" w:rsidRPr="004611D2" w:rsidRDefault="00E77436" w:rsidP="009439BC">
      <w:pPr>
        <w:spacing w:line="360" w:lineRule="auto"/>
        <w:jc w:val="both"/>
        <w:rPr>
          <w:rFonts w:ascii="Times New Roman" w:hAnsi="Times New Roman" w:cs="Times New Roman"/>
          <w:color w:val="000000" w:themeColor="text1"/>
          <w:sz w:val="24"/>
          <w:szCs w:val="24"/>
        </w:rPr>
      </w:pPr>
    </w:p>
    <w:p w14:paraId="580687FD" w14:textId="77777777" w:rsidR="00B57C9F" w:rsidRDefault="00B57C9F" w:rsidP="009439BC">
      <w:pPr>
        <w:pStyle w:val="Heading1"/>
        <w:spacing w:line="360" w:lineRule="auto"/>
        <w:jc w:val="both"/>
        <w:rPr>
          <w:rFonts w:ascii="Times New Roman" w:hAnsi="Times New Roman" w:cs="Times New Roman"/>
          <w:color w:val="000000" w:themeColor="text1"/>
          <w:sz w:val="24"/>
          <w:szCs w:val="24"/>
        </w:rPr>
      </w:pPr>
    </w:p>
    <w:p w14:paraId="30C30B5E" w14:textId="77777777" w:rsidR="008D1B50" w:rsidRPr="008D1B50" w:rsidRDefault="008D1B50" w:rsidP="008D1B50"/>
    <w:p w14:paraId="766C5C64" w14:textId="77777777" w:rsidR="009F50D0" w:rsidRDefault="009F50D0" w:rsidP="009F50D0"/>
    <w:p w14:paraId="4520416D" w14:textId="77777777" w:rsidR="009F50D0" w:rsidRDefault="009F50D0" w:rsidP="009F50D0"/>
    <w:p w14:paraId="3C569D75" w14:textId="77777777" w:rsidR="009F50D0" w:rsidRPr="009F50D0" w:rsidRDefault="009F50D0" w:rsidP="009F50D0"/>
    <w:p w14:paraId="2299F4E3" w14:textId="392192B9" w:rsidR="00E77436" w:rsidRPr="009F50D0" w:rsidRDefault="00E77436" w:rsidP="009439BC">
      <w:pPr>
        <w:pStyle w:val="Heading1"/>
        <w:spacing w:line="360" w:lineRule="auto"/>
        <w:jc w:val="both"/>
        <w:rPr>
          <w:rFonts w:ascii="Times New Roman" w:hAnsi="Times New Roman" w:cs="Times New Roman"/>
          <w:b/>
          <w:color w:val="000000" w:themeColor="text1"/>
          <w:sz w:val="24"/>
          <w:szCs w:val="24"/>
        </w:rPr>
      </w:pPr>
      <w:bookmarkStart w:id="4" w:name="_Toc135133273"/>
      <w:r w:rsidRPr="009F50D0">
        <w:rPr>
          <w:rFonts w:ascii="Times New Roman" w:hAnsi="Times New Roman" w:cs="Times New Roman"/>
          <w:b/>
          <w:color w:val="000000" w:themeColor="text1"/>
          <w:sz w:val="24"/>
          <w:szCs w:val="24"/>
        </w:rPr>
        <w:lastRenderedPageBreak/>
        <w:t>References</w:t>
      </w:r>
      <w:bookmarkEnd w:id="4"/>
    </w:p>
    <w:p w14:paraId="3523475D" w14:textId="7036413B"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Amador, A. and Estember, R.D. 2021</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Perception of Hotel Customers Based on Nationality: A Comparative Analysis of Reviews and Ratings. In </w:t>
      </w:r>
      <w:r w:rsidRPr="004611D2">
        <w:rPr>
          <w:rFonts w:ascii="Times New Roman" w:hAnsi="Times New Roman" w:cs="Times New Roman"/>
          <w:i/>
          <w:iCs/>
          <w:color w:val="000000" w:themeColor="text1"/>
          <w:sz w:val="24"/>
          <w:szCs w:val="24"/>
          <w:shd w:val="clear" w:color="auto" w:fill="FFFFFF"/>
        </w:rPr>
        <w:t>Proceedings of the 11th Annual International Conference on Industrial Engineering and Operational Management Singapore 12p</w:t>
      </w:r>
      <w:r w:rsidRPr="004611D2">
        <w:rPr>
          <w:rFonts w:ascii="Times New Roman" w:hAnsi="Times New Roman" w:cs="Times New Roman"/>
          <w:color w:val="000000" w:themeColor="text1"/>
          <w:sz w:val="24"/>
          <w:szCs w:val="24"/>
          <w:shd w:val="clear" w:color="auto" w:fill="FFFFFF"/>
        </w:rPr>
        <w:t>.</w:t>
      </w:r>
    </w:p>
    <w:p w14:paraId="25758890" w14:textId="6C716486"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Balli, F. Billah, M. and Chowdhury, I. 2022</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Impact of the Russia–Ukraine war on hospitality equity markets. </w:t>
      </w:r>
      <w:r w:rsidRPr="004611D2">
        <w:rPr>
          <w:rFonts w:ascii="Times New Roman" w:hAnsi="Times New Roman" w:cs="Times New Roman"/>
          <w:i/>
          <w:iCs/>
          <w:color w:val="000000" w:themeColor="text1"/>
          <w:sz w:val="24"/>
          <w:szCs w:val="24"/>
          <w:shd w:val="clear" w:color="auto" w:fill="FFFFFF"/>
        </w:rPr>
        <w:t>Tourism Economics</w:t>
      </w:r>
      <w:r w:rsidRPr="004611D2">
        <w:rPr>
          <w:rFonts w:ascii="Times New Roman" w:hAnsi="Times New Roman" w:cs="Times New Roman"/>
          <w:color w:val="000000" w:themeColor="text1"/>
          <w:sz w:val="24"/>
          <w:szCs w:val="24"/>
          <w:shd w:val="clear" w:color="auto" w:fill="FFFFFF"/>
        </w:rPr>
        <w:t>, p.13548166221133493.</w:t>
      </w:r>
    </w:p>
    <w:p w14:paraId="2904C49F" w14:textId="552A5EB1"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proofErr w:type="spellStart"/>
      <w:r w:rsidRPr="004611D2">
        <w:rPr>
          <w:rFonts w:ascii="Times New Roman" w:hAnsi="Times New Roman" w:cs="Times New Roman"/>
          <w:color w:val="000000" w:themeColor="text1"/>
          <w:sz w:val="24"/>
          <w:szCs w:val="24"/>
          <w:shd w:val="clear" w:color="auto" w:fill="FFFFFF"/>
        </w:rPr>
        <w:t>Davahli</w:t>
      </w:r>
      <w:proofErr w:type="spellEnd"/>
      <w:r w:rsidRPr="004611D2">
        <w:rPr>
          <w:rFonts w:ascii="Times New Roman" w:hAnsi="Times New Roman" w:cs="Times New Roman"/>
          <w:color w:val="000000" w:themeColor="text1"/>
          <w:sz w:val="24"/>
          <w:szCs w:val="24"/>
          <w:shd w:val="clear" w:color="auto" w:fill="FFFFFF"/>
        </w:rPr>
        <w:t>, M.R. Karwowski, W. Sonmez, S. and Apostolopoulos, Y. 2020</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The hospitality industry in the face of the COVID-19 pandemic: Current topics and research methods. </w:t>
      </w:r>
      <w:r w:rsidRPr="004611D2">
        <w:rPr>
          <w:rFonts w:ascii="Times New Roman" w:hAnsi="Times New Roman" w:cs="Times New Roman"/>
          <w:i/>
          <w:iCs/>
          <w:color w:val="000000" w:themeColor="text1"/>
          <w:sz w:val="24"/>
          <w:szCs w:val="24"/>
          <w:shd w:val="clear" w:color="auto" w:fill="FFFFFF"/>
        </w:rPr>
        <w:t>International journal of environmental research and public health</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17</w:t>
      </w:r>
      <w:r w:rsidRPr="004611D2">
        <w:rPr>
          <w:rFonts w:ascii="Times New Roman" w:hAnsi="Times New Roman" w:cs="Times New Roman"/>
          <w:color w:val="000000" w:themeColor="text1"/>
          <w:sz w:val="24"/>
          <w:szCs w:val="24"/>
          <w:shd w:val="clear" w:color="auto" w:fill="FFFFFF"/>
        </w:rPr>
        <w:t>(20), p.7366.</w:t>
      </w:r>
    </w:p>
    <w:p w14:paraId="36F7C61A" w14:textId="4E4961B5"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Deka, K. 2022</w:t>
      </w:r>
      <w:r w:rsidR="000D2A17">
        <w:rPr>
          <w:rFonts w:ascii="Times New Roman" w:hAnsi="Times New Roman" w:cs="Times New Roman"/>
          <w:color w:val="000000" w:themeColor="text1"/>
          <w:sz w:val="24"/>
          <w:szCs w:val="24"/>
        </w:rPr>
        <w:t xml:space="preserve">. </w:t>
      </w:r>
      <w:r w:rsidRPr="004611D2">
        <w:rPr>
          <w:rFonts w:ascii="Times New Roman" w:hAnsi="Times New Roman" w:cs="Times New Roman"/>
          <w:color w:val="000000" w:themeColor="text1"/>
          <w:sz w:val="24"/>
          <w:szCs w:val="24"/>
        </w:rPr>
        <w:t xml:space="preserve">Marriott sees key revenue metric in US, Canada at pre-COVID levels for rest of year. (online) Available at: </w:t>
      </w:r>
      <w:r w:rsidRPr="000D2A17">
        <w:rPr>
          <w:rFonts w:ascii="Times New Roman" w:hAnsi="Times New Roman" w:cs="Times New Roman"/>
          <w:color w:val="000000" w:themeColor="text1"/>
          <w:sz w:val="24"/>
          <w:szCs w:val="24"/>
        </w:rPr>
        <w:t>https://www.reuters.com/business/marriott-international-reports-quarterly-profit-surge-travel-demand-2022-05-04/</w:t>
      </w:r>
      <w:r w:rsidRPr="004611D2">
        <w:rPr>
          <w:rFonts w:ascii="Times New Roman" w:hAnsi="Times New Roman" w:cs="Times New Roman"/>
          <w:color w:val="000000" w:themeColor="text1"/>
          <w:sz w:val="24"/>
          <w:szCs w:val="24"/>
        </w:rPr>
        <w:t>. (Accessed on 15 May 2023)</w:t>
      </w:r>
    </w:p>
    <w:p w14:paraId="5A77B214" w14:textId="7E34505E"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Djelloul12, K.H. 2019</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w:t>
      </w:r>
      <w:r w:rsidR="000D2A17" w:rsidRPr="004611D2">
        <w:rPr>
          <w:rFonts w:ascii="Times New Roman" w:hAnsi="Times New Roman" w:cs="Times New Roman"/>
          <w:color w:val="000000" w:themeColor="text1"/>
          <w:sz w:val="24"/>
          <w:szCs w:val="24"/>
          <w:shd w:val="clear" w:color="auto" w:fill="FFFFFF"/>
        </w:rPr>
        <w:t>Needs analysis on the use of English in hospitality industry the case of Marriott convention centre in Algeria</w:t>
      </w:r>
      <w:r w:rsidRPr="004611D2">
        <w:rPr>
          <w:rFonts w:ascii="Times New Roman" w:hAnsi="Times New Roman" w:cs="Times New Roman"/>
          <w:color w:val="000000" w:themeColor="text1"/>
          <w:sz w:val="24"/>
          <w:szCs w:val="24"/>
          <w:shd w:val="clear" w:color="auto" w:fill="FFFFFF"/>
        </w:rPr>
        <w:t>. </w:t>
      </w:r>
      <w:proofErr w:type="spellStart"/>
      <w:r w:rsidRPr="004611D2">
        <w:rPr>
          <w:rFonts w:ascii="Times New Roman" w:hAnsi="Times New Roman" w:cs="Times New Roman"/>
          <w:i/>
          <w:iCs/>
          <w:color w:val="000000" w:themeColor="text1"/>
          <w:sz w:val="24"/>
          <w:szCs w:val="24"/>
          <w:shd w:val="clear" w:color="auto" w:fill="FFFFFF"/>
        </w:rPr>
        <w:t>Dr.</w:t>
      </w:r>
      <w:proofErr w:type="spellEnd"/>
      <w:r w:rsidRPr="004611D2">
        <w:rPr>
          <w:rFonts w:ascii="Times New Roman" w:hAnsi="Times New Roman" w:cs="Times New Roman"/>
          <w:i/>
          <w:iCs/>
          <w:color w:val="000000" w:themeColor="text1"/>
          <w:sz w:val="24"/>
          <w:szCs w:val="24"/>
          <w:shd w:val="clear" w:color="auto" w:fill="FFFFFF"/>
        </w:rPr>
        <w:t xml:space="preserve"> Nadia </w:t>
      </w:r>
      <w:proofErr w:type="spellStart"/>
      <w:r w:rsidRPr="004611D2">
        <w:rPr>
          <w:rFonts w:ascii="Times New Roman" w:hAnsi="Times New Roman" w:cs="Times New Roman"/>
          <w:i/>
          <w:iCs/>
          <w:color w:val="000000" w:themeColor="text1"/>
          <w:sz w:val="24"/>
          <w:szCs w:val="24"/>
          <w:shd w:val="clear" w:color="auto" w:fill="FFFFFF"/>
        </w:rPr>
        <w:t>Idri</w:t>
      </w:r>
      <w:proofErr w:type="spellEnd"/>
      <w:r w:rsidRPr="004611D2">
        <w:rPr>
          <w:rFonts w:ascii="Times New Roman" w:hAnsi="Times New Roman" w:cs="Times New Roman"/>
          <w:i/>
          <w:iCs/>
          <w:color w:val="000000" w:themeColor="text1"/>
          <w:sz w:val="24"/>
          <w:szCs w:val="24"/>
          <w:shd w:val="clear" w:color="auto" w:fill="FFFFFF"/>
        </w:rPr>
        <w:t xml:space="preserve">, Faculty of Arts and Languages, University of </w:t>
      </w:r>
      <w:proofErr w:type="spellStart"/>
      <w:r w:rsidRPr="004611D2">
        <w:rPr>
          <w:rFonts w:ascii="Times New Roman" w:hAnsi="Times New Roman" w:cs="Times New Roman"/>
          <w:i/>
          <w:iCs/>
          <w:color w:val="000000" w:themeColor="text1"/>
          <w:sz w:val="24"/>
          <w:szCs w:val="24"/>
          <w:shd w:val="clear" w:color="auto" w:fill="FFFFFF"/>
        </w:rPr>
        <w:t>Bejaia</w:t>
      </w:r>
      <w:proofErr w:type="spellEnd"/>
      <w:r w:rsidRPr="004611D2">
        <w:rPr>
          <w:rFonts w:ascii="Times New Roman" w:hAnsi="Times New Roman" w:cs="Times New Roman"/>
          <w:i/>
          <w:iCs/>
          <w:color w:val="000000" w:themeColor="text1"/>
          <w:sz w:val="24"/>
          <w:szCs w:val="24"/>
          <w:shd w:val="clear" w:color="auto" w:fill="FFFFFF"/>
        </w:rPr>
        <w:t>, Algeria Associate editors</w:t>
      </w:r>
      <w:r w:rsidRPr="004611D2">
        <w:rPr>
          <w:rFonts w:ascii="Times New Roman" w:hAnsi="Times New Roman" w:cs="Times New Roman"/>
          <w:color w:val="000000" w:themeColor="text1"/>
          <w:sz w:val="24"/>
          <w:szCs w:val="24"/>
          <w:shd w:val="clear" w:color="auto" w:fill="FFFFFF"/>
        </w:rPr>
        <w:t>, p.76.</w:t>
      </w:r>
    </w:p>
    <w:p w14:paraId="3CF792EA" w14:textId="37FC308B"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Espino-Rodríguez, T.F. 2023</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Research on Outsourcing by Hotel Firms: Current State and Future Directions. </w:t>
      </w:r>
      <w:r w:rsidRPr="004611D2">
        <w:rPr>
          <w:rFonts w:ascii="Times New Roman" w:hAnsi="Times New Roman" w:cs="Times New Roman"/>
          <w:i/>
          <w:iCs/>
          <w:color w:val="000000" w:themeColor="text1"/>
          <w:sz w:val="24"/>
          <w:szCs w:val="24"/>
          <w:shd w:val="clear" w:color="auto" w:fill="FFFFFF"/>
        </w:rPr>
        <w:t>Tourism and Hospitality</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4</w:t>
      </w:r>
      <w:r w:rsidRPr="004611D2">
        <w:rPr>
          <w:rFonts w:ascii="Times New Roman" w:hAnsi="Times New Roman" w:cs="Times New Roman"/>
          <w:color w:val="000000" w:themeColor="text1"/>
          <w:sz w:val="24"/>
          <w:szCs w:val="24"/>
          <w:shd w:val="clear" w:color="auto" w:fill="FFFFFF"/>
        </w:rPr>
        <w:t>(1), pp.21-35.</w:t>
      </w:r>
    </w:p>
    <w:p w14:paraId="00CBF932" w14:textId="67B03C89"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 xml:space="preserve">Foley, N. Irvine, S. and Hutton, G. 2022 Hospitality industry and Covid-19. (online) Available at: </w:t>
      </w:r>
      <w:r w:rsidRPr="000D2A17">
        <w:rPr>
          <w:rFonts w:ascii="Times New Roman" w:hAnsi="Times New Roman" w:cs="Times New Roman"/>
          <w:color w:val="000000" w:themeColor="text1"/>
          <w:sz w:val="24"/>
          <w:szCs w:val="24"/>
        </w:rPr>
        <w:t>https://commonslibrary.parliament.uk/research-briefings/cbp-9111/</w:t>
      </w:r>
      <w:r w:rsidRPr="004611D2">
        <w:rPr>
          <w:rFonts w:ascii="Times New Roman" w:hAnsi="Times New Roman" w:cs="Times New Roman"/>
          <w:color w:val="000000" w:themeColor="text1"/>
          <w:sz w:val="24"/>
          <w:szCs w:val="24"/>
        </w:rPr>
        <w:t>. (Accessed on 15 May 2023)</w:t>
      </w:r>
    </w:p>
    <w:p w14:paraId="2C23B301" w14:textId="52CA3EF2"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Forbes. 2020</w:t>
      </w:r>
      <w:r w:rsidR="000D2A17">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Hyatt Hotels’ Revenues </w:t>
      </w:r>
      <w:proofErr w:type="gramStart"/>
      <w:r w:rsidRPr="004611D2">
        <w:rPr>
          <w:rFonts w:ascii="Times New Roman" w:hAnsi="Times New Roman" w:cs="Times New Roman"/>
          <w:color w:val="000000" w:themeColor="text1"/>
          <w:sz w:val="24"/>
          <w:szCs w:val="24"/>
        </w:rPr>
        <w:t>To</w:t>
      </w:r>
      <w:proofErr w:type="gramEnd"/>
      <w:r w:rsidRPr="004611D2">
        <w:rPr>
          <w:rFonts w:ascii="Times New Roman" w:hAnsi="Times New Roman" w:cs="Times New Roman"/>
          <w:color w:val="000000" w:themeColor="text1"/>
          <w:sz w:val="24"/>
          <w:szCs w:val="24"/>
        </w:rPr>
        <w:t xml:space="preserve"> Drop To A 10-Year Low In 2020. (online) available at: </w:t>
      </w:r>
      <w:r w:rsidRPr="000D2A17">
        <w:rPr>
          <w:rFonts w:ascii="Times New Roman" w:hAnsi="Times New Roman" w:cs="Times New Roman"/>
          <w:color w:val="000000" w:themeColor="text1"/>
          <w:sz w:val="24"/>
          <w:szCs w:val="24"/>
        </w:rPr>
        <w:t>https://www.forbes.com/sites/greatspeculations/2020/05/19/hyatt-hotels-revenues-to-drop-to-a-10-year-low-in-2020/?sh=76a64d351f41</w:t>
      </w:r>
      <w:r w:rsidRPr="004611D2">
        <w:rPr>
          <w:rFonts w:ascii="Times New Roman" w:hAnsi="Times New Roman" w:cs="Times New Roman"/>
          <w:color w:val="000000" w:themeColor="text1"/>
          <w:sz w:val="24"/>
          <w:szCs w:val="24"/>
        </w:rPr>
        <w:t>. (Accessed on 15 May 2023)</w:t>
      </w:r>
    </w:p>
    <w:p w14:paraId="7096FDE9" w14:textId="4615F0F8"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Ge, X. 2020</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Exploring factors of corporate social responsibility in luxury hotels: The case of Marriott Hotel</w:t>
      </w:r>
      <w:r w:rsidRPr="004611D2">
        <w:rPr>
          <w:rFonts w:ascii="Times New Roman" w:hAnsi="Times New Roman" w:cs="Times New Roman"/>
          <w:color w:val="000000" w:themeColor="text1"/>
          <w:sz w:val="24"/>
          <w:szCs w:val="24"/>
          <w:shd w:val="clear" w:color="auto" w:fill="FFFFFF"/>
        </w:rPr>
        <w:t> (Doctoral dissertation).</w:t>
      </w:r>
    </w:p>
    <w:p w14:paraId="6B97C319" w14:textId="33DDB67C"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Hay, B. 2020</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Perceptions of commercial hospitality space: The case of a UK university campus hotel. </w:t>
      </w:r>
      <w:r w:rsidRPr="004611D2">
        <w:rPr>
          <w:rFonts w:ascii="Times New Roman" w:hAnsi="Times New Roman" w:cs="Times New Roman"/>
          <w:i/>
          <w:iCs/>
          <w:color w:val="000000" w:themeColor="text1"/>
          <w:sz w:val="24"/>
          <w:szCs w:val="24"/>
          <w:shd w:val="clear" w:color="auto" w:fill="FFFFFF"/>
        </w:rPr>
        <w:t>Hospitality &amp; Society</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10</w:t>
      </w:r>
      <w:r w:rsidRPr="004611D2">
        <w:rPr>
          <w:rFonts w:ascii="Times New Roman" w:hAnsi="Times New Roman" w:cs="Times New Roman"/>
          <w:color w:val="000000" w:themeColor="text1"/>
          <w:sz w:val="24"/>
          <w:szCs w:val="24"/>
          <w:shd w:val="clear" w:color="auto" w:fill="FFFFFF"/>
        </w:rPr>
        <w:t>(3), pp.243-262.</w:t>
      </w:r>
    </w:p>
    <w:p w14:paraId="38248A72" w14:textId="3E098910"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Hyatt. 2020</w:t>
      </w:r>
      <w:r w:rsidR="000D2A17">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Hyatt Continues Vibrant Brand Growth Journey in Desirable European Locations. (online) Available at: </w:t>
      </w:r>
      <w:r w:rsidRPr="000D2A17">
        <w:rPr>
          <w:rFonts w:ascii="Times New Roman" w:hAnsi="Times New Roman" w:cs="Times New Roman"/>
          <w:color w:val="000000" w:themeColor="text1"/>
          <w:sz w:val="24"/>
          <w:szCs w:val="24"/>
        </w:rPr>
        <w:t>https://newsroom.hyatt.com/european_growth</w:t>
      </w:r>
      <w:r w:rsidRPr="004611D2">
        <w:rPr>
          <w:rFonts w:ascii="Times New Roman" w:hAnsi="Times New Roman" w:cs="Times New Roman"/>
          <w:color w:val="000000" w:themeColor="text1"/>
          <w:sz w:val="24"/>
          <w:szCs w:val="24"/>
        </w:rPr>
        <w:t>. (Accessed on 15 May 2023)</w:t>
      </w:r>
    </w:p>
    <w:p w14:paraId="6CE014B3" w14:textId="4681283D"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lastRenderedPageBreak/>
        <w:t xml:space="preserve">Hyatt. </w:t>
      </w:r>
      <w:r w:rsidR="000D2A17">
        <w:rPr>
          <w:rFonts w:ascii="Times New Roman" w:hAnsi="Times New Roman" w:cs="Times New Roman"/>
          <w:color w:val="000000" w:themeColor="text1"/>
          <w:sz w:val="24"/>
          <w:szCs w:val="24"/>
        </w:rPr>
        <w:t>2021.</w:t>
      </w:r>
      <w:r w:rsidRPr="004611D2">
        <w:rPr>
          <w:rFonts w:ascii="Times New Roman" w:hAnsi="Times New Roman" w:cs="Times New Roman"/>
          <w:color w:val="000000" w:themeColor="text1"/>
          <w:sz w:val="24"/>
          <w:szCs w:val="24"/>
        </w:rPr>
        <w:t xml:space="preserve"> </w:t>
      </w:r>
      <w:r w:rsidR="000D2A17">
        <w:rPr>
          <w:rFonts w:ascii="Times New Roman" w:hAnsi="Times New Roman" w:cs="Times New Roman"/>
          <w:color w:val="000000" w:themeColor="text1"/>
          <w:sz w:val="24"/>
          <w:szCs w:val="24"/>
        </w:rPr>
        <w:t>Environmental, Social and G</w:t>
      </w:r>
      <w:r w:rsidR="000D2A17" w:rsidRPr="004611D2">
        <w:rPr>
          <w:rFonts w:ascii="Times New Roman" w:hAnsi="Times New Roman" w:cs="Times New Roman"/>
          <w:color w:val="000000" w:themeColor="text1"/>
          <w:sz w:val="24"/>
          <w:szCs w:val="24"/>
        </w:rPr>
        <w:t>overnance highlights.</w:t>
      </w:r>
      <w:r w:rsidRPr="004611D2">
        <w:rPr>
          <w:rFonts w:ascii="Times New Roman" w:hAnsi="Times New Roman" w:cs="Times New Roman"/>
          <w:color w:val="000000" w:themeColor="text1"/>
          <w:sz w:val="24"/>
          <w:szCs w:val="24"/>
        </w:rPr>
        <w:t xml:space="preserve"> (online) Available at: </w:t>
      </w:r>
      <w:r w:rsidRPr="000D2A17">
        <w:rPr>
          <w:rFonts w:ascii="Times New Roman" w:hAnsi="Times New Roman" w:cs="Times New Roman"/>
          <w:color w:val="000000" w:themeColor="text1"/>
          <w:sz w:val="24"/>
          <w:szCs w:val="24"/>
        </w:rPr>
        <w:t>https://about.hyatt.com/content/dam/hyatt/woc/2021WOCHighlights.pdf</w:t>
      </w:r>
      <w:r w:rsidRPr="004611D2">
        <w:rPr>
          <w:rFonts w:ascii="Times New Roman" w:hAnsi="Times New Roman" w:cs="Times New Roman"/>
          <w:color w:val="000000" w:themeColor="text1"/>
          <w:sz w:val="24"/>
          <w:szCs w:val="24"/>
        </w:rPr>
        <w:t>. (Accessed on 15 May 2023)</w:t>
      </w:r>
    </w:p>
    <w:p w14:paraId="6B86F655" w14:textId="480A9242"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Hyatt. 2021</w:t>
      </w:r>
      <w:r w:rsidR="000D2A17">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Hyatt launches 'world of care' with new commitments to advance diversity, equity, and inclusion and responsible business practices. (online) Available at: </w:t>
      </w:r>
      <w:r w:rsidRPr="000D2A17">
        <w:rPr>
          <w:rFonts w:ascii="Times New Roman" w:hAnsi="Times New Roman" w:cs="Times New Roman"/>
          <w:color w:val="000000" w:themeColor="text1"/>
          <w:sz w:val="24"/>
          <w:szCs w:val="24"/>
        </w:rPr>
        <w:t>https://investors.hyatt.com/investor-relations/news-and-events/financial-news/financial-news-details/2021/Hyatt-Launches-World-of-Care-with-New-Commitments-to-Advance-Diversity-Equity-and-Inclusion-and-Responsible-Business-Practices/default.aspx</w:t>
      </w:r>
      <w:r w:rsidRPr="004611D2">
        <w:rPr>
          <w:rFonts w:ascii="Times New Roman" w:hAnsi="Times New Roman" w:cs="Times New Roman"/>
          <w:color w:val="000000" w:themeColor="text1"/>
          <w:sz w:val="24"/>
          <w:szCs w:val="24"/>
        </w:rPr>
        <w:t>. (Accessed on 15 May 2023)</w:t>
      </w:r>
    </w:p>
    <w:p w14:paraId="33A51CE1" w14:textId="35E3A96E"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Kelleher, R.S. 2023</w:t>
      </w:r>
      <w:r w:rsidR="000D2A17">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Marriott Posts Another Big Quarter, With $2.6 Billion In Share Buybacks In 2022. (online) Available at: https://www.forbes.com/sites/suzannerowankelleher/2023/02/14/marriott-fourth-quarter-2022-share-buybacks/?sh=17c950e21ffc. (Accessed on 15 May 2023)</w:t>
      </w:r>
    </w:p>
    <w:p w14:paraId="6051C345" w14:textId="79E7ADFC"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Liu, M.T. Wang, S. McCartney, G. and Wong, I.A. 2021</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Taking a break is for accomplishing a longer journey: hospitality industry in Macao under the COVID-19 pandemic. </w:t>
      </w:r>
      <w:r w:rsidRPr="004611D2">
        <w:rPr>
          <w:rFonts w:ascii="Times New Roman" w:hAnsi="Times New Roman" w:cs="Times New Roman"/>
          <w:i/>
          <w:iCs/>
          <w:color w:val="000000" w:themeColor="text1"/>
          <w:sz w:val="24"/>
          <w:szCs w:val="24"/>
          <w:shd w:val="clear" w:color="auto" w:fill="FFFFFF"/>
        </w:rPr>
        <w:t>International Journal of Contemporary Hospitality Management</w:t>
      </w:r>
      <w:r w:rsidRPr="004611D2">
        <w:rPr>
          <w:rFonts w:ascii="Times New Roman" w:hAnsi="Times New Roman" w:cs="Times New Roman"/>
          <w:color w:val="000000" w:themeColor="text1"/>
          <w:sz w:val="24"/>
          <w:szCs w:val="24"/>
          <w:shd w:val="clear" w:color="auto" w:fill="FFFFFF"/>
        </w:rPr>
        <w:t>.</w:t>
      </w:r>
    </w:p>
    <w:p w14:paraId="3BBD1E9C" w14:textId="0558ACA3"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Lu, L. and Tabari, S. 2019</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Impact of Airbnb on customers' </w:t>
      </w:r>
      <w:proofErr w:type="spellStart"/>
      <w:r w:rsidRPr="004611D2">
        <w:rPr>
          <w:rFonts w:ascii="Times New Roman" w:hAnsi="Times New Roman" w:cs="Times New Roman"/>
          <w:color w:val="000000" w:themeColor="text1"/>
          <w:sz w:val="24"/>
          <w:szCs w:val="24"/>
          <w:shd w:val="clear" w:color="auto" w:fill="FFFFFF"/>
        </w:rPr>
        <w:t>behavior</w:t>
      </w:r>
      <w:proofErr w:type="spellEnd"/>
      <w:r w:rsidRPr="004611D2">
        <w:rPr>
          <w:rFonts w:ascii="Times New Roman" w:hAnsi="Times New Roman" w:cs="Times New Roman"/>
          <w:color w:val="000000" w:themeColor="text1"/>
          <w:sz w:val="24"/>
          <w:szCs w:val="24"/>
          <w:shd w:val="clear" w:color="auto" w:fill="FFFFFF"/>
        </w:rPr>
        <w:t xml:space="preserve"> in the UK hotel industry. </w:t>
      </w:r>
      <w:r w:rsidRPr="004611D2">
        <w:rPr>
          <w:rFonts w:ascii="Times New Roman" w:hAnsi="Times New Roman" w:cs="Times New Roman"/>
          <w:i/>
          <w:iCs/>
          <w:color w:val="000000" w:themeColor="text1"/>
          <w:sz w:val="24"/>
          <w:szCs w:val="24"/>
          <w:shd w:val="clear" w:color="auto" w:fill="FFFFFF"/>
        </w:rPr>
        <w:t>Tourism Analysis</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24</w:t>
      </w:r>
      <w:r w:rsidRPr="004611D2">
        <w:rPr>
          <w:rFonts w:ascii="Times New Roman" w:hAnsi="Times New Roman" w:cs="Times New Roman"/>
          <w:color w:val="000000" w:themeColor="text1"/>
          <w:sz w:val="24"/>
          <w:szCs w:val="24"/>
          <w:shd w:val="clear" w:color="auto" w:fill="FFFFFF"/>
        </w:rPr>
        <w:t>(1), pp.13-26.</w:t>
      </w:r>
    </w:p>
    <w:p w14:paraId="614C19C4" w14:textId="17AA8FBB"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 xml:space="preserve">Macro Trends. 2023 Hyatt Hotels - Stock Price History | H. (online) Available at: </w:t>
      </w:r>
      <w:r w:rsidRPr="000D2A17">
        <w:rPr>
          <w:rFonts w:ascii="Times New Roman" w:hAnsi="Times New Roman" w:cs="Times New Roman"/>
          <w:color w:val="000000" w:themeColor="text1"/>
          <w:sz w:val="24"/>
          <w:szCs w:val="24"/>
        </w:rPr>
        <w:t>https://www.macrotrends.net/stocks/charts/H/hyatt-hotels/stock-price-history</w:t>
      </w:r>
      <w:r w:rsidRPr="004611D2">
        <w:rPr>
          <w:rFonts w:ascii="Times New Roman" w:hAnsi="Times New Roman" w:cs="Times New Roman"/>
          <w:color w:val="000000" w:themeColor="text1"/>
          <w:sz w:val="24"/>
          <w:szCs w:val="24"/>
        </w:rPr>
        <w:t>. (Accessed on 15 May 2023)</w:t>
      </w:r>
    </w:p>
    <w:p w14:paraId="3F855EE7" w14:textId="17B07814"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Marriot. 2022</w:t>
      </w:r>
      <w:r w:rsidR="000D2A17">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w:t>
      </w:r>
      <w:r w:rsidR="000D2A17" w:rsidRPr="004611D2">
        <w:rPr>
          <w:rFonts w:ascii="Times New Roman" w:hAnsi="Times New Roman" w:cs="Times New Roman"/>
          <w:color w:val="000000" w:themeColor="text1"/>
          <w:sz w:val="24"/>
          <w:szCs w:val="24"/>
        </w:rPr>
        <w:t>Serve 360 report</w:t>
      </w:r>
      <w:r w:rsidRPr="004611D2">
        <w:rPr>
          <w:rFonts w:ascii="Times New Roman" w:hAnsi="Times New Roman" w:cs="Times New Roman"/>
          <w:color w:val="000000" w:themeColor="text1"/>
          <w:sz w:val="24"/>
          <w:szCs w:val="24"/>
        </w:rPr>
        <w:t xml:space="preserve">: Environmental, Social, and Governance Progress. (online) Available at: </w:t>
      </w:r>
      <w:r w:rsidRPr="000D2A17">
        <w:rPr>
          <w:rFonts w:ascii="Times New Roman" w:hAnsi="Times New Roman" w:cs="Times New Roman"/>
          <w:color w:val="000000" w:themeColor="text1"/>
          <w:sz w:val="24"/>
          <w:szCs w:val="24"/>
        </w:rPr>
        <w:t>http://serve360.marriott.com/wp-content/uploads/2022/10/Marriott-2022-Serve-360-ESG-Report-accessible_F.pdf</w:t>
      </w:r>
      <w:r w:rsidRPr="004611D2">
        <w:rPr>
          <w:rFonts w:ascii="Times New Roman" w:hAnsi="Times New Roman" w:cs="Times New Roman"/>
          <w:color w:val="000000" w:themeColor="text1"/>
          <w:sz w:val="24"/>
          <w:szCs w:val="24"/>
        </w:rPr>
        <w:t>. (Accessed on 15 May 2023)</w:t>
      </w:r>
    </w:p>
    <w:p w14:paraId="7A969091" w14:textId="0380F3BD"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Neupane, R. and Khanal, T.R. 2022</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w:t>
      </w:r>
      <w:r w:rsidR="000D2A17" w:rsidRPr="004611D2">
        <w:rPr>
          <w:rFonts w:ascii="Times New Roman" w:hAnsi="Times New Roman" w:cs="Times New Roman"/>
          <w:color w:val="000000" w:themeColor="text1"/>
          <w:sz w:val="24"/>
          <w:szCs w:val="24"/>
          <w:shd w:val="clear" w:color="auto" w:fill="FFFFFF"/>
        </w:rPr>
        <w:t xml:space="preserve">Evaluation of the impacts of training on employee performance in the </w:t>
      </w:r>
      <w:proofErr w:type="spellStart"/>
      <w:r w:rsidR="000D2A17" w:rsidRPr="004611D2">
        <w:rPr>
          <w:rFonts w:ascii="Times New Roman" w:hAnsi="Times New Roman" w:cs="Times New Roman"/>
          <w:color w:val="000000" w:themeColor="text1"/>
          <w:sz w:val="24"/>
          <w:szCs w:val="24"/>
          <w:shd w:val="clear" w:color="auto" w:fill="FFFFFF"/>
        </w:rPr>
        <w:t>uk</w:t>
      </w:r>
      <w:proofErr w:type="spellEnd"/>
      <w:r w:rsidR="000D2A17" w:rsidRPr="004611D2">
        <w:rPr>
          <w:rFonts w:ascii="Times New Roman" w:hAnsi="Times New Roman" w:cs="Times New Roman"/>
          <w:color w:val="000000" w:themeColor="text1"/>
          <w:sz w:val="24"/>
          <w:szCs w:val="24"/>
          <w:shd w:val="clear" w:color="auto" w:fill="FFFFFF"/>
        </w:rPr>
        <w:t xml:space="preserve"> hotel industry: an analysis of employees ‘perspectives at Marriott international</w:t>
      </w:r>
      <w:r w:rsidRPr="004611D2">
        <w:rPr>
          <w:rFonts w:ascii="Times New Roman" w:hAnsi="Times New Roman" w:cs="Times New Roman"/>
          <w:color w:val="000000" w:themeColor="text1"/>
          <w:sz w:val="24"/>
          <w:szCs w:val="24"/>
          <w:shd w:val="clear" w:color="auto" w:fill="FFFFFF"/>
        </w:rPr>
        <w:t>.</w:t>
      </w:r>
    </w:p>
    <w:p w14:paraId="7D3503E8" w14:textId="051355D5"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proofErr w:type="spellStart"/>
      <w:r w:rsidRPr="004611D2">
        <w:rPr>
          <w:rFonts w:ascii="Times New Roman" w:hAnsi="Times New Roman" w:cs="Times New Roman"/>
          <w:color w:val="000000" w:themeColor="text1"/>
          <w:sz w:val="24"/>
          <w:szCs w:val="24"/>
          <w:shd w:val="clear" w:color="auto" w:fill="FFFFFF"/>
        </w:rPr>
        <w:t>Ntounis</w:t>
      </w:r>
      <w:proofErr w:type="spellEnd"/>
      <w:r w:rsidRPr="004611D2">
        <w:rPr>
          <w:rFonts w:ascii="Times New Roman" w:hAnsi="Times New Roman" w:cs="Times New Roman"/>
          <w:color w:val="000000" w:themeColor="text1"/>
          <w:sz w:val="24"/>
          <w:szCs w:val="24"/>
          <w:shd w:val="clear" w:color="auto" w:fill="FFFFFF"/>
        </w:rPr>
        <w:t xml:space="preserve">, N. Parker, C. Skinner, H. Steadman, C. and </w:t>
      </w:r>
      <w:proofErr w:type="spellStart"/>
      <w:r w:rsidRPr="004611D2">
        <w:rPr>
          <w:rFonts w:ascii="Times New Roman" w:hAnsi="Times New Roman" w:cs="Times New Roman"/>
          <w:color w:val="000000" w:themeColor="text1"/>
          <w:sz w:val="24"/>
          <w:szCs w:val="24"/>
          <w:shd w:val="clear" w:color="auto" w:fill="FFFFFF"/>
        </w:rPr>
        <w:t>Warnaby</w:t>
      </w:r>
      <w:proofErr w:type="spellEnd"/>
      <w:r w:rsidRPr="004611D2">
        <w:rPr>
          <w:rFonts w:ascii="Times New Roman" w:hAnsi="Times New Roman" w:cs="Times New Roman"/>
          <w:color w:val="000000" w:themeColor="text1"/>
          <w:sz w:val="24"/>
          <w:szCs w:val="24"/>
          <w:shd w:val="clear" w:color="auto" w:fill="FFFFFF"/>
        </w:rPr>
        <w:t>, G. 2022</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Tourism and Hospitality industry resilience during the Covid-19 pandemic: Evidence from England. </w:t>
      </w:r>
      <w:r w:rsidRPr="004611D2">
        <w:rPr>
          <w:rFonts w:ascii="Times New Roman" w:hAnsi="Times New Roman" w:cs="Times New Roman"/>
          <w:i/>
          <w:iCs/>
          <w:color w:val="000000" w:themeColor="text1"/>
          <w:sz w:val="24"/>
          <w:szCs w:val="24"/>
          <w:shd w:val="clear" w:color="auto" w:fill="FFFFFF"/>
        </w:rPr>
        <w:t>Current Issues in Tourism</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25</w:t>
      </w:r>
      <w:r w:rsidRPr="004611D2">
        <w:rPr>
          <w:rFonts w:ascii="Times New Roman" w:hAnsi="Times New Roman" w:cs="Times New Roman"/>
          <w:color w:val="000000" w:themeColor="text1"/>
          <w:sz w:val="24"/>
          <w:szCs w:val="24"/>
          <w:shd w:val="clear" w:color="auto" w:fill="FFFFFF"/>
        </w:rPr>
        <w:t>(1), pp.46-59.</w:t>
      </w:r>
    </w:p>
    <w:p w14:paraId="75E3D76F" w14:textId="51D07A62"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Rodrigues, C.S.F. 2021</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w:t>
      </w:r>
      <w:r w:rsidRPr="004611D2">
        <w:rPr>
          <w:rFonts w:ascii="Times New Roman" w:hAnsi="Times New Roman" w:cs="Times New Roman"/>
          <w:i/>
          <w:iCs/>
          <w:color w:val="000000" w:themeColor="text1"/>
          <w:sz w:val="24"/>
          <w:szCs w:val="24"/>
          <w:shd w:val="clear" w:color="auto" w:fill="FFFFFF"/>
        </w:rPr>
        <w:t>Equity Research: Hyatt Hotels Corporation</w:t>
      </w:r>
      <w:r w:rsidRPr="004611D2">
        <w:rPr>
          <w:rFonts w:ascii="Times New Roman" w:hAnsi="Times New Roman" w:cs="Times New Roman"/>
          <w:color w:val="000000" w:themeColor="text1"/>
          <w:sz w:val="24"/>
          <w:szCs w:val="24"/>
          <w:shd w:val="clear" w:color="auto" w:fill="FFFFFF"/>
        </w:rPr>
        <w:t xml:space="preserve"> (Doctoral dissertation, </w:t>
      </w:r>
      <w:proofErr w:type="spellStart"/>
      <w:r w:rsidRPr="004611D2">
        <w:rPr>
          <w:rFonts w:ascii="Times New Roman" w:hAnsi="Times New Roman" w:cs="Times New Roman"/>
          <w:color w:val="000000" w:themeColor="text1"/>
          <w:sz w:val="24"/>
          <w:szCs w:val="24"/>
          <w:shd w:val="clear" w:color="auto" w:fill="FFFFFF"/>
        </w:rPr>
        <w:t>Universidade</w:t>
      </w:r>
      <w:proofErr w:type="spellEnd"/>
      <w:r w:rsidRPr="004611D2">
        <w:rPr>
          <w:rFonts w:ascii="Times New Roman" w:hAnsi="Times New Roman" w:cs="Times New Roman"/>
          <w:color w:val="000000" w:themeColor="text1"/>
          <w:sz w:val="24"/>
          <w:szCs w:val="24"/>
          <w:shd w:val="clear" w:color="auto" w:fill="FFFFFF"/>
        </w:rPr>
        <w:t xml:space="preserve"> de Lisboa (Portugal).</w:t>
      </w:r>
    </w:p>
    <w:p w14:paraId="40CCBCC7" w14:textId="45F3EFAC"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Sandilyan, P.R. and Parthasarathy, P. 2019</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Manpower Outsourcing in Hospitality–Boon or Curse. </w:t>
      </w:r>
      <w:r w:rsidRPr="004611D2">
        <w:rPr>
          <w:rFonts w:ascii="Times New Roman" w:hAnsi="Times New Roman" w:cs="Times New Roman"/>
          <w:i/>
          <w:iCs/>
          <w:color w:val="000000" w:themeColor="text1"/>
          <w:sz w:val="24"/>
          <w:szCs w:val="24"/>
          <w:shd w:val="clear" w:color="auto" w:fill="FFFFFF"/>
        </w:rPr>
        <w:t>SDMIMD Journal of Management</w:t>
      </w:r>
      <w:r w:rsidRPr="004611D2">
        <w:rPr>
          <w:rFonts w:ascii="Times New Roman" w:hAnsi="Times New Roman" w:cs="Times New Roman"/>
          <w:color w:val="000000" w:themeColor="text1"/>
          <w:sz w:val="24"/>
          <w:szCs w:val="24"/>
          <w:shd w:val="clear" w:color="auto" w:fill="FFFFFF"/>
        </w:rPr>
        <w:t>, pp.1-8.</w:t>
      </w:r>
    </w:p>
    <w:p w14:paraId="0972F716" w14:textId="5C00638D"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lastRenderedPageBreak/>
        <w:t>Tan, M.S. 2019</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Analysis of Firm-Specific and Macroeconomic Factors Affecting the Performance of Hotel Sector in United Kingdom: Profitability and its Determinants.</w:t>
      </w:r>
    </w:p>
    <w:p w14:paraId="1A7DC3D6" w14:textId="15F81295"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shd w:val="clear" w:color="auto" w:fill="FFFFFF"/>
        </w:rPr>
        <w:t>Wei, D. 2022</w:t>
      </w:r>
      <w:r w:rsidR="000D2A17">
        <w:rPr>
          <w:rFonts w:ascii="Times New Roman" w:hAnsi="Times New Roman" w:cs="Times New Roman"/>
          <w:color w:val="000000" w:themeColor="text1"/>
          <w:sz w:val="24"/>
          <w:szCs w:val="24"/>
          <w:shd w:val="clear" w:color="auto" w:fill="FFFFFF"/>
        </w:rPr>
        <w:t>.</w:t>
      </w:r>
      <w:r w:rsidRPr="004611D2">
        <w:rPr>
          <w:rFonts w:ascii="Times New Roman" w:hAnsi="Times New Roman" w:cs="Times New Roman"/>
          <w:color w:val="000000" w:themeColor="text1"/>
          <w:sz w:val="24"/>
          <w:szCs w:val="24"/>
          <w:shd w:val="clear" w:color="auto" w:fill="FFFFFF"/>
        </w:rPr>
        <w:t xml:space="preserve"> The Ratio Analysis for the Impact of COVID-19 Pandemic on the Hotel Industry: Evidence from Hilton.</w:t>
      </w:r>
    </w:p>
    <w:p w14:paraId="65CEAF19" w14:textId="68EDA95B" w:rsidR="009F50D0" w:rsidRPr="004611D2" w:rsidRDefault="009F50D0" w:rsidP="009439BC">
      <w:pPr>
        <w:pStyle w:val="ListParagraph"/>
        <w:numPr>
          <w:ilvl w:val="0"/>
          <w:numId w:val="4"/>
        </w:numPr>
        <w:spacing w:line="360" w:lineRule="auto"/>
        <w:jc w:val="both"/>
        <w:rPr>
          <w:rFonts w:ascii="Times New Roman" w:hAnsi="Times New Roman" w:cs="Times New Roman"/>
          <w:color w:val="000000" w:themeColor="text1"/>
          <w:sz w:val="24"/>
          <w:szCs w:val="24"/>
        </w:rPr>
      </w:pPr>
      <w:r w:rsidRPr="004611D2">
        <w:rPr>
          <w:rFonts w:ascii="Times New Roman" w:hAnsi="Times New Roman" w:cs="Times New Roman"/>
          <w:color w:val="000000" w:themeColor="text1"/>
          <w:sz w:val="24"/>
          <w:szCs w:val="24"/>
        </w:rPr>
        <w:t>Williams, G. 2022</w:t>
      </w:r>
      <w:r w:rsidR="000D2A17">
        <w:rPr>
          <w:rFonts w:ascii="Times New Roman" w:hAnsi="Times New Roman" w:cs="Times New Roman"/>
          <w:color w:val="000000" w:themeColor="text1"/>
          <w:sz w:val="24"/>
          <w:szCs w:val="24"/>
        </w:rPr>
        <w:t>.</w:t>
      </w:r>
      <w:r w:rsidRPr="004611D2">
        <w:rPr>
          <w:rFonts w:ascii="Times New Roman" w:hAnsi="Times New Roman" w:cs="Times New Roman"/>
          <w:color w:val="000000" w:themeColor="text1"/>
          <w:sz w:val="24"/>
          <w:szCs w:val="24"/>
        </w:rPr>
        <w:t xml:space="preserve"> Outsourcing &amp; Technology: Taking Hospitality F&amp;B to The Top of Its </w:t>
      </w:r>
      <w:proofErr w:type="gramStart"/>
      <w:r w:rsidRPr="004611D2">
        <w:rPr>
          <w:rFonts w:ascii="Times New Roman" w:hAnsi="Times New Roman" w:cs="Times New Roman"/>
          <w:color w:val="000000" w:themeColor="text1"/>
          <w:sz w:val="24"/>
          <w:szCs w:val="24"/>
        </w:rPr>
        <w:t>Game?.</w:t>
      </w:r>
      <w:proofErr w:type="gramEnd"/>
      <w:r w:rsidRPr="004611D2">
        <w:rPr>
          <w:rFonts w:ascii="Times New Roman" w:hAnsi="Times New Roman" w:cs="Times New Roman"/>
          <w:color w:val="000000" w:themeColor="text1"/>
          <w:sz w:val="24"/>
          <w:szCs w:val="24"/>
        </w:rPr>
        <w:t xml:space="preserve"> (online) Available at: </w:t>
      </w:r>
      <w:r w:rsidRPr="000D2A17">
        <w:rPr>
          <w:rFonts w:ascii="Times New Roman" w:hAnsi="Times New Roman" w:cs="Times New Roman"/>
          <w:color w:val="000000" w:themeColor="text1"/>
          <w:sz w:val="24"/>
          <w:szCs w:val="24"/>
        </w:rPr>
        <w:t>https://www.hospitalitynet.org/opinion/4111851.html</w:t>
      </w:r>
      <w:r w:rsidRPr="004611D2">
        <w:rPr>
          <w:rFonts w:ascii="Times New Roman" w:hAnsi="Times New Roman" w:cs="Times New Roman"/>
          <w:color w:val="000000" w:themeColor="text1"/>
          <w:sz w:val="24"/>
          <w:szCs w:val="24"/>
        </w:rPr>
        <w:t>. (Accessed on 15 May 2023)</w:t>
      </w:r>
    </w:p>
    <w:sectPr w:rsidR="009F50D0" w:rsidRPr="004611D2" w:rsidSect="00D809F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E803B" w14:textId="77777777" w:rsidR="00C734D0" w:rsidRDefault="00C734D0" w:rsidP="004611D2">
      <w:pPr>
        <w:spacing w:after="0" w:line="240" w:lineRule="auto"/>
      </w:pPr>
      <w:r>
        <w:separator/>
      </w:r>
    </w:p>
  </w:endnote>
  <w:endnote w:type="continuationSeparator" w:id="0">
    <w:p w14:paraId="149EF4AD" w14:textId="77777777" w:rsidR="00C734D0" w:rsidRDefault="00C734D0" w:rsidP="0046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238809"/>
      <w:docPartObj>
        <w:docPartGallery w:val="Page Numbers (Bottom of Page)"/>
        <w:docPartUnique/>
      </w:docPartObj>
    </w:sdtPr>
    <w:sdtEndPr>
      <w:rPr>
        <w:noProof/>
      </w:rPr>
    </w:sdtEndPr>
    <w:sdtContent>
      <w:p w14:paraId="48866692" w14:textId="64C8DF90" w:rsidR="004611D2" w:rsidRDefault="004611D2">
        <w:pPr>
          <w:pStyle w:val="Footer"/>
          <w:jc w:val="center"/>
        </w:pPr>
        <w:r>
          <w:fldChar w:fldCharType="begin"/>
        </w:r>
        <w:r>
          <w:instrText xml:space="preserve"> PAGE   \* MERGEFORMAT </w:instrText>
        </w:r>
        <w:r>
          <w:fldChar w:fldCharType="separate"/>
        </w:r>
        <w:r w:rsidR="00DB49F8">
          <w:rPr>
            <w:noProof/>
          </w:rPr>
          <w:t>2</w:t>
        </w:r>
        <w:r>
          <w:rPr>
            <w:noProof/>
          </w:rPr>
          <w:fldChar w:fldCharType="end"/>
        </w:r>
      </w:p>
    </w:sdtContent>
  </w:sdt>
  <w:p w14:paraId="7AB1F3D9" w14:textId="77777777" w:rsidR="004611D2" w:rsidRDefault="00461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4FABC" w14:textId="77777777" w:rsidR="00C734D0" w:rsidRDefault="00C734D0" w:rsidP="004611D2">
      <w:pPr>
        <w:spacing w:after="0" w:line="240" w:lineRule="auto"/>
      </w:pPr>
      <w:r>
        <w:separator/>
      </w:r>
    </w:p>
  </w:footnote>
  <w:footnote w:type="continuationSeparator" w:id="0">
    <w:p w14:paraId="2AFD92D9" w14:textId="77777777" w:rsidR="00C734D0" w:rsidRDefault="00C734D0" w:rsidP="00461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C7335"/>
    <w:multiLevelType w:val="hybridMultilevel"/>
    <w:tmpl w:val="31283B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5F46D60"/>
    <w:multiLevelType w:val="hybridMultilevel"/>
    <w:tmpl w:val="C6CAD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9142D5"/>
    <w:multiLevelType w:val="hybridMultilevel"/>
    <w:tmpl w:val="97E6FCA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6662200"/>
    <w:multiLevelType w:val="hybridMultilevel"/>
    <w:tmpl w:val="102E1720"/>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ABD7162"/>
    <w:multiLevelType w:val="hybridMultilevel"/>
    <w:tmpl w:val="74AA2C6C"/>
    <w:lvl w:ilvl="0" w:tplc="40090015">
      <w:start w:val="1"/>
      <w:numFmt w:val="upperLetter"/>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954706786">
    <w:abstractNumId w:val="4"/>
  </w:num>
  <w:num w:numId="2" w16cid:durableId="1144349456">
    <w:abstractNumId w:val="0"/>
  </w:num>
  <w:num w:numId="3" w16cid:durableId="1233199479">
    <w:abstractNumId w:val="2"/>
  </w:num>
  <w:num w:numId="4" w16cid:durableId="458913862">
    <w:abstractNumId w:val="3"/>
  </w:num>
  <w:num w:numId="5" w16cid:durableId="2131197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9FE"/>
    <w:rsid w:val="00005787"/>
    <w:rsid w:val="00007E98"/>
    <w:rsid w:val="00020172"/>
    <w:rsid w:val="00034CBE"/>
    <w:rsid w:val="0004271A"/>
    <w:rsid w:val="0005105C"/>
    <w:rsid w:val="00054CDF"/>
    <w:rsid w:val="00060466"/>
    <w:rsid w:val="000614E8"/>
    <w:rsid w:val="00065C28"/>
    <w:rsid w:val="000850FD"/>
    <w:rsid w:val="0009696C"/>
    <w:rsid w:val="000B59C4"/>
    <w:rsid w:val="000B7CBD"/>
    <w:rsid w:val="000C2A3E"/>
    <w:rsid w:val="000D2A17"/>
    <w:rsid w:val="000E449B"/>
    <w:rsid w:val="000F0F94"/>
    <w:rsid w:val="0014344A"/>
    <w:rsid w:val="00161E88"/>
    <w:rsid w:val="00166430"/>
    <w:rsid w:val="00167941"/>
    <w:rsid w:val="00182874"/>
    <w:rsid w:val="001838F2"/>
    <w:rsid w:val="00184529"/>
    <w:rsid w:val="001A2230"/>
    <w:rsid w:val="001A5399"/>
    <w:rsid w:val="001B69B4"/>
    <w:rsid w:val="001C68F2"/>
    <w:rsid w:val="001E0D47"/>
    <w:rsid w:val="001E276E"/>
    <w:rsid w:val="001E54AC"/>
    <w:rsid w:val="00205F09"/>
    <w:rsid w:val="00220080"/>
    <w:rsid w:val="002214F3"/>
    <w:rsid w:val="00236E03"/>
    <w:rsid w:val="002758EF"/>
    <w:rsid w:val="00281D37"/>
    <w:rsid w:val="002914F5"/>
    <w:rsid w:val="002A1A30"/>
    <w:rsid w:val="002B5AA2"/>
    <w:rsid w:val="002C5EF3"/>
    <w:rsid w:val="002D5A80"/>
    <w:rsid w:val="00300C15"/>
    <w:rsid w:val="003063DC"/>
    <w:rsid w:val="00317792"/>
    <w:rsid w:val="0033093D"/>
    <w:rsid w:val="0034000B"/>
    <w:rsid w:val="00384434"/>
    <w:rsid w:val="00387AED"/>
    <w:rsid w:val="00392B82"/>
    <w:rsid w:val="003971F0"/>
    <w:rsid w:val="003A2006"/>
    <w:rsid w:val="003B47AC"/>
    <w:rsid w:val="003B7CE1"/>
    <w:rsid w:val="003D5272"/>
    <w:rsid w:val="003E1424"/>
    <w:rsid w:val="003E50F7"/>
    <w:rsid w:val="004128D9"/>
    <w:rsid w:val="0042784F"/>
    <w:rsid w:val="00427DF8"/>
    <w:rsid w:val="00430690"/>
    <w:rsid w:val="00433156"/>
    <w:rsid w:val="00433378"/>
    <w:rsid w:val="00433B44"/>
    <w:rsid w:val="00437509"/>
    <w:rsid w:val="00440E7B"/>
    <w:rsid w:val="00450BB6"/>
    <w:rsid w:val="004611D2"/>
    <w:rsid w:val="00463BA6"/>
    <w:rsid w:val="00466407"/>
    <w:rsid w:val="00484CDA"/>
    <w:rsid w:val="00485274"/>
    <w:rsid w:val="004915A4"/>
    <w:rsid w:val="00491642"/>
    <w:rsid w:val="00496AFE"/>
    <w:rsid w:val="004B66B9"/>
    <w:rsid w:val="004C32D7"/>
    <w:rsid w:val="004D3CF1"/>
    <w:rsid w:val="004D3E8A"/>
    <w:rsid w:val="004E14BE"/>
    <w:rsid w:val="004E2F34"/>
    <w:rsid w:val="004F62FF"/>
    <w:rsid w:val="00531860"/>
    <w:rsid w:val="00542A58"/>
    <w:rsid w:val="005437F8"/>
    <w:rsid w:val="00550891"/>
    <w:rsid w:val="00551536"/>
    <w:rsid w:val="00551BA8"/>
    <w:rsid w:val="00566001"/>
    <w:rsid w:val="0059058E"/>
    <w:rsid w:val="00594339"/>
    <w:rsid w:val="005A597B"/>
    <w:rsid w:val="005B3AD1"/>
    <w:rsid w:val="005B6384"/>
    <w:rsid w:val="005C696D"/>
    <w:rsid w:val="005D2C8A"/>
    <w:rsid w:val="005D3E82"/>
    <w:rsid w:val="005D3FD8"/>
    <w:rsid w:val="005D7831"/>
    <w:rsid w:val="005E2E3D"/>
    <w:rsid w:val="005F57CF"/>
    <w:rsid w:val="005F5EE6"/>
    <w:rsid w:val="00604B6C"/>
    <w:rsid w:val="00611F50"/>
    <w:rsid w:val="0064390A"/>
    <w:rsid w:val="00643AA7"/>
    <w:rsid w:val="00643B20"/>
    <w:rsid w:val="00657AC3"/>
    <w:rsid w:val="00657F37"/>
    <w:rsid w:val="00660A31"/>
    <w:rsid w:val="00663013"/>
    <w:rsid w:val="00663F2B"/>
    <w:rsid w:val="00664559"/>
    <w:rsid w:val="0067255D"/>
    <w:rsid w:val="00681D0C"/>
    <w:rsid w:val="0068479D"/>
    <w:rsid w:val="0069335E"/>
    <w:rsid w:val="006953E0"/>
    <w:rsid w:val="00696A9A"/>
    <w:rsid w:val="006A01C3"/>
    <w:rsid w:val="006A072C"/>
    <w:rsid w:val="006A1D5C"/>
    <w:rsid w:val="006A63D3"/>
    <w:rsid w:val="006B3904"/>
    <w:rsid w:val="006C4873"/>
    <w:rsid w:val="006E4FC0"/>
    <w:rsid w:val="006E6378"/>
    <w:rsid w:val="006E637F"/>
    <w:rsid w:val="006F08F8"/>
    <w:rsid w:val="006F0AA7"/>
    <w:rsid w:val="006F1E95"/>
    <w:rsid w:val="006F41B4"/>
    <w:rsid w:val="00703BB7"/>
    <w:rsid w:val="0071605E"/>
    <w:rsid w:val="00720395"/>
    <w:rsid w:val="0073092F"/>
    <w:rsid w:val="00734B64"/>
    <w:rsid w:val="00736B92"/>
    <w:rsid w:val="007579FC"/>
    <w:rsid w:val="0076450C"/>
    <w:rsid w:val="007668D0"/>
    <w:rsid w:val="007771EA"/>
    <w:rsid w:val="007B12AD"/>
    <w:rsid w:val="007B7BA8"/>
    <w:rsid w:val="007D4902"/>
    <w:rsid w:val="007E1106"/>
    <w:rsid w:val="007E4BEA"/>
    <w:rsid w:val="007F21CB"/>
    <w:rsid w:val="00812289"/>
    <w:rsid w:val="008143F9"/>
    <w:rsid w:val="00835350"/>
    <w:rsid w:val="008369EF"/>
    <w:rsid w:val="00837B77"/>
    <w:rsid w:val="00852333"/>
    <w:rsid w:val="00876390"/>
    <w:rsid w:val="00880D9C"/>
    <w:rsid w:val="008B47BE"/>
    <w:rsid w:val="008C4518"/>
    <w:rsid w:val="008C639C"/>
    <w:rsid w:val="008D1B50"/>
    <w:rsid w:val="008D497F"/>
    <w:rsid w:val="008E67B6"/>
    <w:rsid w:val="008F1A67"/>
    <w:rsid w:val="008F42EA"/>
    <w:rsid w:val="00904544"/>
    <w:rsid w:val="00910A54"/>
    <w:rsid w:val="009143DA"/>
    <w:rsid w:val="009178FC"/>
    <w:rsid w:val="009316A0"/>
    <w:rsid w:val="0093774B"/>
    <w:rsid w:val="009439BC"/>
    <w:rsid w:val="00945F53"/>
    <w:rsid w:val="009501B8"/>
    <w:rsid w:val="00951235"/>
    <w:rsid w:val="009563EE"/>
    <w:rsid w:val="00964A21"/>
    <w:rsid w:val="00965F16"/>
    <w:rsid w:val="00971AB0"/>
    <w:rsid w:val="00973DF1"/>
    <w:rsid w:val="009855C4"/>
    <w:rsid w:val="00993A26"/>
    <w:rsid w:val="009A7ED4"/>
    <w:rsid w:val="009C5243"/>
    <w:rsid w:val="009C5614"/>
    <w:rsid w:val="009D48C2"/>
    <w:rsid w:val="009D739D"/>
    <w:rsid w:val="009E2825"/>
    <w:rsid w:val="009F102C"/>
    <w:rsid w:val="009F50D0"/>
    <w:rsid w:val="00A01B8C"/>
    <w:rsid w:val="00A036A0"/>
    <w:rsid w:val="00A03D91"/>
    <w:rsid w:val="00A1325F"/>
    <w:rsid w:val="00A135A1"/>
    <w:rsid w:val="00A20E7F"/>
    <w:rsid w:val="00A21E7E"/>
    <w:rsid w:val="00A30422"/>
    <w:rsid w:val="00A45C44"/>
    <w:rsid w:val="00A463BA"/>
    <w:rsid w:val="00A64868"/>
    <w:rsid w:val="00A9215F"/>
    <w:rsid w:val="00AA1024"/>
    <w:rsid w:val="00AA13E5"/>
    <w:rsid w:val="00AA287A"/>
    <w:rsid w:val="00AA666E"/>
    <w:rsid w:val="00AB27E2"/>
    <w:rsid w:val="00AC708A"/>
    <w:rsid w:val="00AC7AC4"/>
    <w:rsid w:val="00AD1E30"/>
    <w:rsid w:val="00AD51AA"/>
    <w:rsid w:val="00AD5411"/>
    <w:rsid w:val="00AE2983"/>
    <w:rsid w:val="00AF0C34"/>
    <w:rsid w:val="00B02E2F"/>
    <w:rsid w:val="00B079CB"/>
    <w:rsid w:val="00B07F8B"/>
    <w:rsid w:val="00B15F1F"/>
    <w:rsid w:val="00B16AC3"/>
    <w:rsid w:val="00B22D60"/>
    <w:rsid w:val="00B265F9"/>
    <w:rsid w:val="00B43B50"/>
    <w:rsid w:val="00B57C9F"/>
    <w:rsid w:val="00B61D04"/>
    <w:rsid w:val="00B736F5"/>
    <w:rsid w:val="00B74D68"/>
    <w:rsid w:val="00B823F7"/>
    <w:rsid w:val="00B85F19"/>
    <w:rsid w:val="00BB104D"/>
    <w:rsid w:val="00BB4B94"/>
    <w:rsid w:val="00BD21C8"/>
    <w:rsid w:val="00BD29BC"/>
    <w:rsid w:val="00BD715D"/>
    <w:rsid w:val="00BE5125"/>
    <w:rsid w:val="00BE5B47"/>
    <w:rsid w:val="00BF73F8"/>
    <w:rsid w:val="00C24136"/>
    <w:rsid w:val="00C435A2"/>
    <w:rsid w:val="00C56FD6"/>
    <w:rsid w:val="00C62344"/>
    <w:rsid w:val="00C717BE"/>
    <w:rsid w:val="00C734D0"/>
    <w:rsid w:val="00C82A74"/>
    <w:rsid w:val="00CA77DD"/>
    <w:rsid w:val="00CB3974"/>
    <w:rsid w:val="00CB562B"/>
    <w:rsid w:val="00CB7926"/>
    <w:rsid w:val="00CC4149"/>
    <w:rsid w:val="00CD72CE"/>
    <w:rsid w:val="00CF493C"/>
    <w:rsid w:val="00D03621"/>
    <w:rsid w:val="00D0366C"/>
    <w:rsid w:val="00D123BC"/>
    <w:rsid w:val="00D131FC"/>
    <w:rsid w:val="00D22DA2"/>
    <w:rsid w:val="00D23B09"/>
    <w:rsid w:val="00D35F8F"/>
    <w:rsid w:val="00D479F8"/>
    <w:rsid w:val="00D569B2"/>
    <w:rsid w:val="00D57F0B"/>
    <w:rsid w:val="00D63D00"/>
    <w:rsid w:val="00D809FE"/>
    <w:rsid w:val="00D82B3B"/>
    <w:rsid w:val="00DB2A7F"/>
    <w:rsid w:val="00DB49F8"/>
    <w:rsid w:val="00DB56CC"/>
    <w:rsid w:val="00DD106A"/>
    <w:rsid w:val="00DD7652"/>
    <w:rsid w:val="00DE02E7"/>
    <w:rsid w:val="00DE0D78"/>
    <w:rsid w:val="00DE110A"/>
    <w:rsid w:val="00DF29DF"/>
    <w:rsid w:val="00DF4CAC"/>
    <w:rsid w:val="00DF5D2B"/>
    <w:rsid w:val="00E00719"/>
    <w:rsid w:val="00E02BB9"/>
    <w:rsid w:val="00E03DAB"/>
    <w:rsid w:val="00E1191B"/>
    <w:rsid w:val="00E21A16"/>
    <w:rsid w:val="00E30B01"/>
    <w:rsid w:val="00E51AE5"/>
    <w:rsid w:val="00E55E5F"/>
    <w:rsid w:val="00E64938"/>
    <w:rsid w:val="00E70221"/>
    <w:rsid w:val="00E73B07"/>
    <w:rsid w:val="00E73E1F"/>
    <w:rsid w:val="00E7448B"/>
    <w:rsid w:val="00E77436"/>
    <w:rsid w:val="00E9074B"/>
    <w:rsid w:val="00E95E21"/>
    <w:rsid w:val="00EA0679"/>
    <w:rsid w:val="00EA3C27"/>
    <w:rsid w:val="00EB697E"/>
    <w:rsid w:val="00EC7A33"/>
    <w:rsid w:val="00EE042C"/>
    <w:rsid w:val="00EE7DD7"/>
    <w:rsid w:val="00EF3C38"/>
    <w:rsid w:val="00F04982"/>
    <w:rsid w:val="00F120F7"/>
    <w:rsid w:val="00F142AF"/>
    <w:rsid w:val="00F267B6"/>
    <w:rsid w:val="00F368A6"/>
    <w:rsid w:val="00F37D61"/>
    <w:rsid w:val="00F449E1"/>
    <w:rsid w:val="00F57F46"/>
    <w:rsid w:val="00F653E5"/>
    <w:rsid w:val="00F8437D"/>
    <w:rsid w:val="00F931D8"/>
    <w:rsid w:val="00FB35E3"/>
    <w:rsid w:val="00FB4CCB"/>
    <w:rsid w:val="00FB76A7"/>
    <w:rsid w:val="00FD23F0"/>
    <w:rsid w:val="00FD27D8"/>
    <w:rsid w:val="00FD681C"/>
    <w:rsid w:val="00FE5321"/>
    <w:rsid w:val="00FF3E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346F"/>
  <w15:docId w15:val="{580A88D5-9944-4693-8692-4142D8DA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9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8443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9F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809FE"/>
    <w:pPr>
      <w:spacing w:line="259" w:lineRule="auto"/>
      <w:outlineLvl w:val="9"/>
    </w:pPr>
    <w:rPr>
      <w:lang w:val="en-US"/>
    </w:rPr>
  </w:style>
  <w:style w:type="paragraph" w:styleId="ListParagraph">
    <w:name w:val="List Paragraph"/>
    <w:basedOn w:val="Normal"/>
    <w:uiPriority w:val="34"/>
    <w:qFormat/>
    <w:rsid w:val="00D809FE"/>
    <w:pPr>
      <w:ind w:left="720"/>
      <w:contextualSpacing/>
    </w:pPr>
  </w:style>
  <w:style w:type="character" w:customStyle="1" w:styleId="Heading2Char">
    <w:name w:val="Heading 2 Char"/>
    <w:basedOn w:val="DefaultParagraphFont"/>
    <w:link w:val="Heading2"/>
    <w:uiPriority w:val="9"/>
    <w:semiHidden/>
    <w:rsid w:val="00384434"/>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9F102C"/>
    <w:rPr>
      <w:color w:val="0000FF" w:themeColor="hyperlink"/>
      <w:u w:val="single"/>
    </w:rPr>
  </w:style>
  <w:style w:type="character" w:customStyle="1" w:styleId="UnresolvedMention1">
    <w:name w:val="Unresolved Mention1"/>
    <w:basedOn w:val="DefaultParagraphFont"/>
    <w:uiPriority w:val="99"/>
    <w:semiHidden/>
    <w:unhideWhenUsed/>
    <w:rsid w:val="009F102C"/>
    <w:rPr>
      <w:color w:val="605E5C"/>
      <w:shd w:val="clear" w:color="auto" w:fill="E1DFDD"/>
    </w:rPr>
  </w:style>
  <w:style w:type="paragraph" w:styleId="TOC1">
    <w:name w:val="toc 1"/>
    <w:basedOn w:val="Normal"/>
    <w:next w:val="Normal"/>
    <w:autoRedefine/>
    <w:uiPriority w:val="39"/>
    <w:unhideWhenUsed/>
    <w:rsid w:val="009439BC"/>
    <w:pPr>
      <w:spacing w:after="100"/>
    </w:pPr>
  </w:style>
  <w:style w:type="paragraph" w:styleId="BalloonText">
    <w:name w:val="Balloon Text"/>
    <w:basedOn w:val="Normal"/>
    <w:link w:val="BalloonTextChar"/>
    <w:uiPriority w:val="99"/>
    <w:semiHidden/>
    <w:unhideWhenUsed/>
    <w:rsid w:val="004611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1D2"/>
    <w:rPr>
      <w:rFonts w:ascii="Tahoma" w:hAnsi="Tahoma" w:cs="Tahoma"/>
      <w:sz w:val="16"/>
      <w:szCs w:val="16"/>
    </w:rPr>
  </w:style>
  <w:style w:type="paragraph" w:styleId="Title">
    <w:name w:val="Title"/>
    <w:basedOn w:val="Normal"/>
    <w:next w:val="Normal"/>
    <w:link w:val="TitleChar"/>
    <w:uiPriority w:val="10"/>
    <w:qFormat/>
    <w:rsid w:val="004611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611D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461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1D2"/>
  </w:style>
  <w:style w:type="paragraph" w:styleId="Footer">
    <w:name w:val="footer"/>
    <w:basedOn w:val="Normal"/>
    <w:link w:val="FooterChar"/>
    <w:uiPriority w:val="99"/>
    <w:unhideWhenUsed/>
    <w:rsid w:val="00461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16291">
      <w:bodyDiv w:val="1"/>
      <w:marLeft w:val="0"/>
      <w:marRight w:val="0"/>
      <w:marTop w:val="0"/>
      <w:marBottom w:val="0"/>
      <w:divBdr>
        <w:top w:val="none" w:sz="0" w:space="0" w:color="auto"/>
        <w:left w:val="none" w:sz="0" w:space="0" w:color="auto"/>
        <w:bottom w:val="none" w:sz="0" w:space="0" w:color="auto"/>
        <w:right w:val="none" w:sz="0" w:space="0" w:color="auto"/>
      </w:divBdr>
      <w:divsChild>
        <w:div w:id="384570980">
          <w:marLeft w:val="0"/>
          <w:marRight w:val="0"/>
          <w:marTop w:val="0"/>
          <w:marBottom w:val="0"/>
          <w:divBdr>
            <w:top w:val="none" w:sz="0" w:space="0" w:color="auto"/>
            <w:left w:val="none" w:sz="0" w:space="0" w:color="auto"/>
            <w:bottom w:val="single" w:sz="6" w:space="5" w:color="333333"/>
            <w:right w:val="none" w:sz="0" w:space="0" w:color="auto"/>
          </w:divBdr>
          <w:divsChild>
            <w:div w:id="189238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4458">
      <w:bodyDiv w:val="1"/>
      <w:marLeft w:val="0"/>
      <w:marRight w:val="0"/>
      <w:marTop w:val="0"/>
      <w:marBottom w:val="0"/>
      <w:divBdr>
        <w:top w:val="none" w:sz="0" w:space="0" w:color="auto"/>
        <w:left w:val="none" w:sz="0" w:space="0" w:color="auto"/>
        <w:bottom w:val="none" w:sz="0" w:space="0" w:color="auto"/>
        <w:right w:val="none" w:sz="0" w:space="0" w:color="auto"/>
      </w:divBdr>
    </w:div>
    <w:div w:id="312803331">
      <w:bodyDiv w:val="1"/>
      <w:marLeft w:val="0"/>
      <w:marRight w:val="0"/>
      <w:marTop w:val="0"/>
      <w:marBottom w:val="0"/>
      <w:divBdr>
        <w:top w:val="none" w:sz="0" w:space="0" w:color="auto"/>
        <w:left w:val="none" w:sz="0" w:space="0" w:color="auto"/>
        <w:bottom w:val="none" w:sz="0" w:space="0" w:color="auto"/>
        <w:right w:val="none" w:sz="0" w:space="0" w:color="auto"/>
      </w:divBdr>
      <w:divsChild>
        <w:div w:id="2121365746">
          <w:marLeft w:val="0"/>
          <w:marRight w:val="0"/>
          <w:marTop w:val="0"/>
          <w:marBottom w:val="0"/>
          <w:divBdr>
            <w:top w:val="none" w:sz="0" w:space="0" w:color="auto"/>
            <w:left w:val="none" w:sz="0" w:space="0" w:color="auto"/>
            <w:bottom w:val="single" w:sz="6" w:space="5" w:color="333333"/>
            <w:right w:val="none" w:sz="0" w:space="0" w:color="auto"/>
          </w:divBdr>
          <w:divsChild>
            <w:div w:id="94288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03967">
      <w:bodyDiv w:val="1"/>
      <w:marLeft w:val="0"/>
      <w:marRight w:val="0"/>
      <w:marTop w:val="0"/>
      <w:marBottom w:val="0"/>
      <w:divBdr>
        <w:top w:val="none" w:sz="0" w:space="0" w:color="auto"/>
        <w:left w:val="none" w:sz="0" w:space="0" w:color="auto"/>
        <w:bottom w:val="none" w:sz="0" w:space="0" w:color="auto"/>
        <w:right w:val="none" w:sz="0" w:space="0" w:color="auto"/>
      </w:divBdr>
    </w:div>
    <w:div w:id="415832320">
      <w:bodyDiv w:val="1"/>
      <w:marLeft w:val="0"/>
      <w:marRight w:val="0"/>
      <w:marTop w:val="0"/>
      <w:marBottom w:val="0"/>
      <w:divBdr>
        <w:top w:val="none" w:sz="0" w:space="0" w:color="auto"/>
        <w:left w:val="none" w:sz="0" w:space="0" w:color="auto"/>
        <w:bottom w:val="none" w:sz="0" w:space="0" w:color="auto"/>
        <w:right w:val="none" w:sz="0" w:space="0" w:color="auto"/>
      </w:divBdr>
    </w:div>
    <w:div w:id="440612195">
      <w:bodyDiv w:val="1"/>
      <w:marLeft w:val="0"/>
      <w:marRight w:val="0"/>
      <w:marTop w:val="0"/>
      <w:marBottom w:val="0"/>
      <w:divBdr>
        <w:top w:val="none" w:sz="0" w:space="0" w:color="auto"/>
        <w:left w:val="none" w:sz="0" w:space="0" w:color="auto"/>
        <w:bottom w:val="none" w:sz="0" w:space="0" w:color="auto"/>
        <w:right w:val="none" w:sz="0" w:space="0" w:color="auto"/>
      </w:divBdr>
    </w:div>
    <w:div w:id="511144245">
      <w:bodyDiv w:val="1"/>
      <w:marLeft w:val="0"/>
      <w:marRight w:val="0"/>
      <w:marTop w:val="0"/>
      <w:marBottom w:val="0"/>
      <w:divBdr>
        <w:top w:val="none" w:sz="0" w:space="0" w:color="auto"/>
        <w:left w:val="none" w:sz="0" w:space="0" w:color="auto"/>
        <w:bottom w:val="none" w:sz="0" w:space="0" w:color="auto"/>
        <w:right w:val="none" w:sz="0" w:space="0" w:color="auto"/>
      </w:divBdr>
    </w:div>
    <w:div w:id="682828842">
      <w:bodyDiv w:val="1"/>
      <w:marLeft w:val="0"/>
      <w:marRight w:val="0"/>
      <w:marTop w:val="0"/>
      <w:marBottom w:val="0"/>
      <w:divBdr>
        <w:top w:val="none" w:sz="0" w:space="0" w:color="auto"/>
        <w:left w:val="none" w:sz="0" w:space="0" w:color="auto"/>
        <w:bottom w:val="none" w:sz="0" w:space="0" w:color="auto"/>
        <w:right w:val="none" w:sz="0" w:space="0" w:color="auto"/>
      </w:divBdr>
    </w:div>
    <w:div w:id="841701700">
      <w:bodyDiv w:val="1"/>
      <w:marLeft w:val="0"/>
      <w:marRight w:val="0"/>
      <w:marTop w:val="0"/>
      <w:marBottom w:val="0"/>
      <w:divBdr>
        <w:top w:val="none" w:sz="0" w:space="0" w:color="auto"/>
        <w:left w:val="none" w:sz="0" w:space="0" w:color="auto"/>
        <w:bottom w:val="none" w:sz="0" w:space="0" w:color="auto"/>
        <w:right w:val="none" w:sz="0" w:space="0" w:color="auto"/>
      </w:divBdr>
    </w:div>
    <w:div w:id="883523453">
      <w:bodyDiv w:val="1"/>
      <w:marLeft w:val="0"/>
      <w:marRight w:val="0"/>
      <w:marTop w:val="0"/>
      <w:marBottom w:val="0"/>
      <w:divBdr>
        <w:top w:val="none" w:sz="0" w:space="0" w:color="auto"/>
        <w:left w:val="none" w:sz="0" w:space="0" w:color="auto"/>
        <w:bottom w:val="none" w:sz="0" w:space="0" w:color="auto"/>
        <w:right w:val="none" w:sz="0" w:space="0" w:color="auto"/>
      </w:divBdr>
    </w:div>
    <w:div w:id="1309944632">
      <w:bodyDiv w:val="1"/>
      <w:marLeft w:val="0"/>
      <w:marRight w:val="0"/>
      <w:marTop w:val="0"/>
      <w:marBottom w:val="0"/>
      <w:divBdr>
        <w:top w:val="none" w:sz="0" w:space="0" w:color="auto"/>
        <w:left w:val="none" w:sz="0" w:space="0" w:color="auto"/>
        <w:bottom w:val="none" w:sz="0" w:space="0" w:color="auto"/>
        <w:right w:val="none" w:sz="0" w:space="0" w:color="auto"/>
      </w:divBdr>
    </w:div>
    <w:div w:id="1371614155">
      <w:bodyDiv w:val="1"/>
      <w:marLeft w:val="0"/>
      <w:marRight w:val="0"/>
      <w:marTop w:val="0"/>
      <w:marBottom w:val="0"/>
      <w:divBdr>
        <w:top w:val="none" w:sz="0" w:space="0" w:color="auto"/>
        <w:left w:val="none" w:sz="0" w:space="0" w:color="auto"/>
        <w:bottom w:val="none" w:sz="0" w:space="0" w:color="auto"/>
        <w:right w:val="none" w:sz="0" w:space="0" w:color="auto"/>
      </w:divBdr>
    </w:div>
    <w:div w:id="1489401216">
      <w:bodyDiv w:val="1"/>
      <w:marLeft w:val="0"/>
      <w:marRight w:val="0"/>
      <w:marTop w:val="0"/>
      <w:marBottom w:val="0"/>
      <w:divBdr>
        <w:top w:val="none" w:sz="0" w:space="0" w:color="auto"/>
        <w:left w:val="none" w:sz="0" w:space="0" w:color="auto"/>
        <w:bottom w:val="none" w:sz="0" w:space="0" w:color="auto"/>
        <w:right w:val="none" w:sz="0" w:space="0" w:color="auto"/>
      </w:divBdr>
    </w:div>
    <w:div w:id="1649364807">
      <w:bodyDiv w:val="1"/>
      <w:marLeft w:val="0"/>
      <w:marRight w:val="0"/>
      <w:marTop w:val="0"/>
      <w:marBottom w:val="0"/>
      <w:divBdr>
        <w:top w:val="none" w:sz="0" w:space="0" w:color="auto"/>
        <w:left w:val="none" w:sz="0" w:space="0" w:color="auto"/>
        <w:bottom w:val="none" w:sz="0" w:space="0" w:color="auto"/>
        <w:right w:val="none" w:sz="0" w:space="0" w:color="auto"/>
      </w:divBdr>
    </w:div>
    <w:div w:id="1964193952">
      <w:bodyDiv w:val="1"/>
      <w:marLeft w:val="0"/>
      <w:marRight w:val="0"/>
      <w:marTop w:val="0"/>
      <w:marBottom w:val="0"/>
      <w:divBdr>
        <w:top w:val="none" w:sz="0" w:space="0" w:color="auto"/>
        <w:left w:val="none" w:sz="0" w:space="0" w:color="auto"/>
        <w:bottom w:val="none" w:sz="0" w:space="0" w:color="auto"/>
        <w:right w:val="none" w:sz="0" w:space="0" w:color="auto"/>
      </w:divBdr>
    </w:div>
    <w:div w:id="2072459334">
      <w:bodyDiv w:val="1"/>
      <w:marLeft w:val="0"/>
      <w:marRight w:val="0"/>
      <w:marTop w:val="0"/>
      <w:marBottom w:val="0"/>
      <w:divBdr>
        <w:top w:val="none" w:sz="0" w:space="0" w:color="auto"/>
        <w:left w:val="none" w:sz="0" w:space="0" w:color="auto"/>
        <w:bottom w:val="none" w:sz="0" w:space="0" w:color="auto"/>
        <w:right w:val="none" w:sz="0" w:space="0" w:color="auto"/>
      </w:divBdr>
    </w:div>
    <w:div w:id="208221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nishk%20Tyagi\Desktop\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nishk%20Tyagi\Desktop\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nishk%20Tyagi\Desktop\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anishk%20Tyagi\Desktop\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Total</a:t>
            </a:r>
            <a:r>
              <a:rPr lang="en-IN" baseline="0"/>
              <a:t> Revenue Report</a:t>
            </a:r>
            <a:endParaRPr lang="en-IN"/>
          </a:p>
        </c:rich>
      </c:tx>
      <c:overlay val="0"/>
      <c:spPr>
        <a:noFill/>
        <a:ln>
          <a:noFill/>
        </a:ln>
        <a:effectLst/>
      </c:spPr>
    </c:title>
    <c:autoTitleDeleted val="0"/>
    <c:plotArea>
      <c:layout/>
      <c:barChart>
        <c:barDir val="col"/>
        <c:grouping val="clustered"/>
        <c:varyColors val="0"/>
        <c:ser>
          <c:idx val="0"/>
          <c:order val="0"/>
          <c:tx>
            <c:strRef>
              <c:f>Sheet1!$B$1</c:f>
              <c:strCache>
                <c:ptCount val="1"/>
                <c:pt idx="0">
                  <c:v>Hyatt Hotels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Sheet1!$A$23:$A$25</c:f>
              <c:strCache>
                <c:ptCount val="3"/>
                <c:pt idx="0">
                  <c:v>Total revenue (2020)</c:v>
                </c:pt>
                <c:pt idx="1">
                  <c:v>Total revenue (2021)</c:v>
                </c:pt>
                <c:pt idx="2">
                  <c:v>Total revenue (2022)</c:v>
                </c:pt>
              </c:strCache>
            </c:strRef>
          </c:cat>
          <c:val>
            <c:numRef>
              <c:f>Sheet1!$B$23:$B$25</c:f>
              <c:numCache>
                <c:formatCode>General</c:formatCode>
                <c:ptCount val="3"/>
                <c:pt idx="0">
                  <c:v>2124</c:v>
                </c:pt>
                <c:pt idx="1">
                  <c:v>4190</c:v>
                </c:pt>
                <c:pt idx="2">
                  <c:v>6314</c:v>
                </c:pt>
              </c:numCache>
            </c:numRef>
          </c:val>
          <c:extLst>
            <c:ext xmlns:c16="http://schemas.microsoft.com/office/drawing/2014/chart" uri="{C3380CC4-5D6E-409C-BE32-E72D297353CC}">
              <c16:uniqueId val="{00000001-01CB-4CE9-BA1B-0BAF52F5D1DF}"/>
            </c:ext>
          </c:extLst>
        </c:ser>
        <c:ser>
          <c:idx val="1"/>
          <c:order val="1"/>
          <c:tx>
            <c:strRef>
              <c:f>Sheet1!$C$1</c:f>
              <c:strCache>
                <c:ptCount val="1"/>
                <c:pt idx="0">
                  <c:v>Marriot Hotels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cat>
            <c:strRef>
              <c:f>Sheet1!$A$23:$A$25</c:f>
              <c:strCache>
                <c:ptCount val="3"/>
                <c:pt idx="0">
                  <c:v>Total revenue (2020)</c:v>
                </c:pt>
                <c:pt idx="1">
                  <c:v>Total revenue (2021)</c:v>
                </c:pt>
                <c:pt idx="2">
                  <c:v>Total revenue (2022)</c:v>
                </c:pt>
              </c:strCache>
            </c:strRef>
          </c:cat>
          <c:val>
            <c:numRef>
              <c:f>Sheet1!$C$23:$C$25</c:f>
              <c:numCache>
                <c:formatCode>General</c:formatCode>
                <c:ptCount val="3"/>
                <c:pt idx="0">
                  <c:v>10571</c:v>
                </c:pt>
                <c:pt idx="1">
                  <c:v>21142</c:v>
                </c:pt>
                <c:pt idx="2">
                  <c:v>31713</c:v>
                </c:pt>
              </c:numCache>
            </c:numRef>
          </c:val>
          <c:extLst>
            <c:ext xmlns:c16="http://schemas.microsoft.com/office/drawing/2014/chart" uri="{C3380CC4-5D6E-409C-BE32-E72D297353CC}">
              <c16:uniqueId val="{00000003-01CB-4CE9-BA1B-0BAF52F5D1DF}"/>
            </c:ext>
          </c:extLst>
        </c:ser>
        <c:dLbls>
          <c:dLblPos val="outEnd"/>
          <c:showLegendKey val="0"/>
          <c:showVal val="1"/>
          <c:showCatName val="0"/>
          <c:showSerName val="0"/>
          <c:showPercent val="0"/>
          <c:showBubbleSize val="0"/>
        </c:dLbls>
        <c:gapWidth val="150"/>
        <c:axId val="153762816"/>
        <c:axId val="154044672"/>
      </c:barChart>
      <c:catAx>
        <c:axId val="153762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044672"/>
        <c:crosses val="autoZero"/>
        <c:auto val="1"/>
        <c:lblAlgn val="ctr"/>
        <c:lblOffset val="100"/>
        <c:noMultiLvlLbl val="0"/>
      </c:catAx>
      <c:valAx>
        <c:axId val="154044672"/>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62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0" i="0" u="none" strike="noStrike" kern="1200" spc="0" baseline="0">
                <a:solidFill>
                  <a:sysClr val="windowText" lastClr="000000">
                    <a:lumMod val="65000"/>
                    <a:lumOff val="35000"/>
                  </a:sysClr>
                </a:solidFill>
              </a:rPr>
              <a:t>Market Position </a:t>
            </a:r>
          </a:p>
        </c:rich>
      </c:tx>
      <c:overlay val="0"/>
      <c:spPr>
        <a:noFill/>
        <a:ln>
          <a:noFill/>
        </a:ln>
        <a:effectLst/>
      </c:spPr>
    </c:title>
    <c:autoTitleDeleted val="0"/>
    <c:plotArea>
      <c:layout/>
      <c:barChart>
        <c:barDir val="col"/>
        <c:grouping val="clustered"/>
        <c:varyColors val="0"/>
        <c:ser>
          <c:idx val="0"/>
          <c:order val="0"/>
          <c:tx>
            <c:strRef>
              <c:f>Sheet2!$B$1</c:f>
              <c:strCache>
                <c:ptCount val="1"/>
                <c:pt idx="0">
                  <c:v>Hyatt(in mn)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28575" cap="rnd">
                <a:solidFill>
                  <a:schemeClr val="accent1"/>
                </a:solidFill>
                <a:prstDash val="sysDot"/>
              </a:ln>
              <a:effectLst/>
            </c:spPr>
            <c:trendlineType val="linear"/>
            <c:dispRSqr val="0"/>
            <c:dispEq val="0"/>
          </c:trendline>
          <c:cat>
            <c:strRef>
              <c:f>Sheet2!$A$22:$A$24</c:f>
              <c:strCache>
                <c:ptCount val="3"/>
                <c:pt idx="0">
                  <c:v>Enterprise value 2020</c:v>
                </c:pt>
                <c:pt idx="1">
                  <c:v>Enterprise value 2021</c:v>
                </c:pt>
                <c:pt idx="2">
                  <c:v>Enterprise value 2022</c:v>
                </c:pt>
              </c:strCache>
            </c:strRef>
          </c:cat>
          <c:val>
            <c:numRef>
              <c:f>Sheet2!$B$22:$B$24</c:f>
              <c:numCache>
                <c:formatCode>General</c:formatCode>
                <c:ptCount val="3"/>
                <c:pt idx="0">
                  <c:v>10818.55</c:v>
                </c:pt>
                <c:pt idx="1">
                  <c:v>17698.12</c:v>
                </c:pt>
                <c:pt idx="2">
                  <c:v>19319.28</c:v>
                </c:pt>
              </c:numCache>
            </c:numRef>
          </c:val>
          <c:extLst>
            <c:ext xmlns:c16="http://schemas.microsoft.com/office/drawing/2014/chart" uri="{C3380CC4-5D6E-409C-BE32-E72D297353CC}">
              <c16:uniqueId val="{00000001-0BD9-4666-8A4C-B8EF3F8FDFFB}"/>
            </c:ext>
          </c:extLst>
        </c:ser>
        <c:ser>
          <c:idx val="1"/>
          <c:order val="1"/>
          <c:tx>
            <c:strRef>
              <c:f>Sheet2!$C$1</c:f>
              <c:strCache>
                <c:ptCount val="1"/>
                <c:pt idx="0">
                  <c:v>Marriot(in mn)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25400" cap="rnd">
                <a:solidFill>
                  <a:schemeClr val="accent2"/>
                </a:solidFill>
                <a:prstDash val="sysDot"/>
              </a:ln>
              <a:effectLst/>
            </c:spPr>
            <c:trendlineType val="linear"/>
            <c:dispRSqr val="0"/>
            <c:dispEq val="0"/>
          </c:trendline>
          <c:cat>
            <c:strRef>
              <c:f>Sheet2!$A$22:$A$24</c:f>
              <c:strCache>
                <c:ptCount val="3"/>
                <c:pt idx="0">
                  <c:v>Enterprise value 2020</c:v>
                </c:pt>
                <c:pt idx="1">
                  <c:v>Enterprise value 2021</c:v>
                </c:pt>
                <c:pt idx="2">
                  <c:v>Enterprise value 2022</c:v>
                </c:pt>
              </c:strCache>
            </c:strRef>
          </c:cat>
          <c:val>
            <c:numRef>
              <c:f>Sheet2!$C$22:$C$24</c:f>
              <c:numCache>
                <c:formatCode>General</c:formatCode>
                <c:ptCount val="3"/>
                <c:pt idx="0">
                  <c:v>8550.130000000001</c:v>
                </c:pt>
                <c:pt idx="1">
                  <c:v>14173.07</c:v>
                </c:pt>
                <c:pt idx="2">
                  <c:v>14256.85</c:v>
                </c:pt>
              </c:numCache>
            </c:numRef>
          </c:val>
          <c:extLst>
            <c:ext xmlns:c16="http://schemas.microsoft.com/office/drawing/2014/chart" uri="{C3380CC4-5D6E-409C-BE32-E72D297353CC}">
              <c16:uniqueId val="{00000003-0BD9-4666-8A4C-B8EF3F8FDFFB}"/>
            </c:ext>
          </c:extLst>
        </c:ser>
        <c:dLbls>
          <c:dLblPos val="outEnd"/>
          <c:showLegendKey val="0"/>
          <c:showVal val="1"/>
          <c:showCatName val="0"/>
          <c:showSerName val="0"/>
          <c:showPercent val="0"/>
          <c:showBubbleSize val="0"/>
        </c:dLbls>
        <c:gapWidth val="219"/>
        <c:overlap val="-27"/>
        <c:axId val="226337920"/>
        <c:axId val="226339840"/>
      </c:barChart>
      <c:catAx>
        <c:axId val="226337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339840"/>
        <c:crosses val="autoZero"/>
        <c:auto val="1"/>
        <c:lblAlgn val="ctr"/>
        <c:lblOffset val="100"/>
        <c:noMultiLvlLbl val="0"/>
      </c:catAx>
      <c:valAx>
        <c:axId val="226339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337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Marriot</a:t>
            </a:r>
            <a:r>
              <a:rPr lang="en-IN" baseline="0"/>
              <a:t> Hotel Growth Position</a:t>
            </a:r>
            <a:endParaRPr lang="en-IN"/>
          </a:p>
        </c:rich>
      </c:tx>
      <c:overlay val="0"/>
      <c:spPr>
        <a:noFill/>
        <a:ln>
          <a:noFill/>
        </a:ln>
        <a:effectLst/>
      </c:spPr>
    </c:title>
    <c:autoTitleDeleted val="0"/>
    <c:plotArea>
      <c:layout/>
      <c:barChart>
        <c:barDir val="col"/>
        <c:grouping val="clustered"/>
        <c:varyColors val="0"/>
        <c:ser>
          <c:idx val="0"/>
          <c:order val="0"/>
          <c:tx>
            <c:strRef>
              <c:f>Sheet3!$B$1</c:f>
              <c:strCache>
                <c:ptCount val="1"/>
                <c:pt idx="0">
                  <c:v>2020</c:v>
                </c:pt>
              </c:strCache>
            </c:strRef>
          </c:tx>
          <c:spPr>
            <a:solidFill>
              <a:schemeClr val="accent1"/>
            </a:solidFill>
            <a:ln>
              <a:noFill/>
            </a:ln>
            <a:effectLst/>
          </c:spPr>
          <c:invertIfNegative val="0"/>
          <c:dLbls>
            <c:dLbl>
              <c:idx val="2"/>
              <c:layout>
                <c:manualLayout>
                  <c:x val="-1.6666666666666767E-2"/>
                  <c:y val="7.4074438611840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22F-423D-9D35-8AC8CF7665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Sheet3!$A$2:$A$5</c:f>
              <c:strCache>
                <c:ptCount val="4"/>
                <c:pt idx="0">
                  <c:v>Revenue growth </c:v>
                </c:pt>
                <c:pt idx="1">
                  <c:v>gross profit growth</c:v>
                </c:pt>
                <c:pt idx="2">
                  <c:v>EPS growth</c:v>
                </c:pt>
                <c:pt idx="3">
                  <c:v>EV/EBITDA multiple</c:v>
                </c:pt>
              </c:strCache>
            </c:strRef>
          </c:cat>
          <c:val>
            <c:numRef>
              <c:f>Sheet3!$B$2:$B$5</c:f>
              <c:numCache>
                <c:formatCode>General</c:formatCode>
                <c:ptCount val="4"/>
                <c:pt idx="0">
                  <c:v>2886</c:v>
                </c:pt>
                <c:pt idx="1">
                  <c:v>2411</c:v>
                </c:pt>
                <c:pt idx="2" formatCode="_-[$$-409]* #,##0.00_ ;_-[$$-409]* \-#,##0.00\ ;_-[$$-409]* &quot;-&quot;??_ ;_-@_ ">
                  <c:v>-6.65</c:v>
                </c:pt>
                <c:pt idx="3" formatCode="0.00">
                  <c:v>181.9176595744681</c:v>
                </c:pt>
              </c:numCache>
            </c:numRef>
          </c:val>
          <c:extLst>
            <c:ext xmlns:c16="http://schemas.microsoft.com/office/drawing/2014/chart" uri="{C3380CC4-5D6E-409C-BE32-E72D297353CC}">
              <c16:uniqueId val="{00000001-322F-423D-9D35-8AC8CF76652D}"/>
            </c:ext>
          </c:extLst>
        </c:ser>
        <c:ser>
          <c:idx val="1"/>
          <c:order val="1"/>
          <c:tx>
            <c:strRef>
              <c:f>Sheet3!$C$1</c:f>
              <c:strCache>
                <c:ptCount val="1"/>
                <c:pt idx="0">
                  <c:v>2021</c:v>
                </c:pt>
              </c:strCache>
            </c:strRef>
          </c:tx>
          <c:spPr>
            <a:solidFill>
              <a:schemeClr val="accent2"/>
            </a:solidFill>
            <a:ln>
              <a:noFill/>
            </a:ln>
            <a:effectLst/>
          </c:spPr>
          <c:invertIfNegative val="0"/>
          <c:dLbls>
            <c:dLbl>
              <c:idx val="2"/>
              <c:layout>
                <c:manualLayout>
                  <c:x val="-1.1111111111111212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22F-423D-9D35-8AC8CF76652D}"/>
                </c:ext>
              </c:extLst>
            </c:dLbl>
            <c:dLbl>
              <c:idx val="3"/>
              <c:layout>
                <c:manualLayout>
                  <c:x val="1.111111111111100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22F-423D-9D35-8AC8CF7665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Sheet3!$A$2:$A$5</c:f>
              <c:strCache>
                <c:ptCount val="4"/>
                <c:pt idx="0">
                  <c:v>Revenue growth </c:v>
                </c:pt>
                <c:pt idx="1">
                  <c:v>gross profit growth</c:v>
                </c:pt>
                <c:pt idx="2">
                  <c:v>EPS growth</c:v>
                </c:pt>
                <c:pt idx="3">
                  <c:v>EV/EBITDA multiple</c:v>
                </c:pt>
              </c:strCache>
            </c:strRef>
          </c:cat>
          <c:val>
            <c:numRef>
              <c:f>Sheet3!$C$2:$C$5</c:f>
              <c:numCache>
                <c:formatCode>General</c:formatCode>
                <c:ptCount val="4"/>
                <c:pt idx="0">
                  <c:v>3890</c:v>
                </c:pt>
                <c:pt idx="1">
                  <c:v>3369</c:v>
                </c:pt>
                <c:pt idx="2" formatCode="_-[$$-409]* #,##0.00_ ;_-[$$-409]* \-#,##0.00\ ;_-[$$-409]* &quot;-&quot;??_ ;_-@_ ">
                  <c:v>1.1299999999999999</c:v>
                </c:pt>
                <c:pt idx="3" formatCode="0.00">
                  <c:v>21.737837423312882</c:v>
                </c:pt>
              </c:numCache>
            </c:numRef>
          </c:val>
          <c:extLst>
            <c:ext xmlns:c16="http://schemas.microsoft.com/office/drawing/2014/chart" uri="{C3380CC4-5D6E-409C-BE32-E72D297353CC}">
              <c16:uniqueId val="{00000004-322F-423D-9D35-8AC8CF76652D}"/>
            </c:ext>
          </c:extLst>
        </c:ser>
        <c:ser>
          <c:idx val="2"/>
          <c:order val="2"/>
          <c:tx>
            <c:strRef>
              <c:f>Sheet3!$D$1</c:f>
              <c:strCache>
                <c:ptCount val="1"/>
                <c:pt idx="0">
                  <c:v>2022</c:v>
                </c:pt>
              </c:strCache>
            </c:strRef>
          </c:tx>
          <c:spPr>
            <a:solidFill>
              <a:schemeClr val="accent3"/>
            </a:solidFill>
            <a:ln>
              <a:noFill/>
            </a:ln>
            <a:effectLst/>
          </c:spPr>
          <c:invertIfNegative val="0"/>
          <c:dLbls>
            <c:dLbl>
              <c:idx val="3"/>
              <c:layout>
                <c:manualLayout>
                  <c:x val="2.777777777777777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22F-423D-9D35-8AC8CF76652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Sheet3!$A$2:$A$5</c:f>
              <c:strCache>
                <c:ptCount val="4"/>
                <c:pt idx="0">
                  <c:v>Revenue growth </c:v>
                </c:pt>
                <c:pt idx="1">
                  <c:v>gross profit growth</c:v>
                </c:pt>
                <c:pt idx="2">
                  <c:v>EPS growth</c:v>
                </c:pt>
                <c:pt idx="3">
                  <c:v>EV/EBITDA multiple</c:v>
                </c:pt>
              </c:strCache>
            </c:strRef>
          </c:cat>
          <c:val>
            <c:numRef>
              <c:f>Sheet3!$D$2:$D$5</c:f>
              <c:numCache>
                <c:formatCode>General</c:formatCode>
                <c:ptCount val="4"/>
                <c:pt idx="0">
                  <c:v>4656</c:v>
                </c:pt>
                <c:pt idx="1">
                  <c:v>4512</c:v>
                </c:pt>
                <c:pt idx="2" formatCode="_-[$$-409]* #,##0.00_ ;_-[$$-409]* \-#,##0.00\ ;_-[$$-409]* &quot;-&quot;??_ ;_-@_ ">
                  <c:v>8.77</c:v>
                </c:pt>
                <c:pt idx="3" formatCode="0.00">
                  <c:v>15.150743889479276</c:v>
                </c:pt>
              </c:numCache>
            </c:numRef>
          </c:val>
          <c:extLst>
            <c:ext xmlns:c16="http://schemas.microsoft.com/office/drawing/2014/chart" uri="{C3380CC4-5D6E-409C-BE32-E72D297353CC}">
              <c16:uniqueId val="{00000006-322F-423D-9D35-8AC8CF76652D}"/>
            </c:ext>
          </c:extLst>
        </c:ser>
        <c:dLbls>
          <c:showLegendKey val="0"/>
          <c:showVal val="1"/>
          <c:showCatName val="0"/>
          <c:showSerName val="0"/>
          <c:showPercent val="0"/>
          <c:showBubbleSize val="0"/>
        </c:dLbls>
        <c:gapWidth val="75"/>
        <c:axId val="355345920"/>
        <c:axId val="355397632"/>
      </c:barChart>
      <c:catAx>
        <c:axId val="35534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397632"/>
        <c:crosses val="autoZero"/>
        <c:auto val="1"/>
        <c:lblAlgn val="ctr"/>
        <c:lblOffset val="100"/>
        <c:noMultiLvlLbl val="0"/>
      </c:catAx>
      <c:valAx>
        <c:axId val="35539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534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Hyatt</a:t>
            </a:r>
            <a:r>
              <a:rPr lang="en-IN" baseline="0"/>
              <a:t> Hotel Growth rate</a:t>
            </a:r>
            <a:endParaRPr lang="en-IN"/>
          </a:p>
        </c:rich>
      </c:tx>
      <c:overlay val="0"/>
      <c:spPr>
        <a:noFill/>
        <a:ln>
          <a:noFill/>
        </a:ln>
        <a:effectLst/>
      </c:spPr>
    </c:title>
    <c:autoTitleDeleted val="0"/>
    <c:plotArea>
      <c:layout/>
      <c:barChart>
        <c:barDir val="col"/>
        <c:grouping val="clustered"/>
        <c:varyColors val="0"/>
        <c:ser>
          <c:idx val="0"/>
          <c:order val="0"/>
          <c:tx>
            <c:strRef>
              <c:f>Sheet3!$B$7</c:f>
              <c:strCache>
                <c:ptCount val="1"/>
                <c:pt idx="0">
                  <c:v>2020</c:v>
                </c:pt>
              </c:strCache>
            </c:strRef>
          </c:tx>
          <c:spPr>
            <a:solidFill>
              <a:schemeClr val="accent1"/>
            </a:solidFill>
            <a:ln>
              <a:noFill/>
            </a:ln>
            <a:effectLst/>
          </c:spPr>
          <c:invertIfNegative val="0"/>
          <c:dLbls>
            <c:dLbl>
              <c:idx val="1"/>
              <c:layout>
                <c:manualLayout>
                  <c:x val="-4.2339772627133463E-17"/>
                  <c:y val="9.04928552378974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248-465B-93DD-449C8412264E}"/>
                </c:ext>
              </c:extLst>
            </c:dLbl>
            <c:dLbl>
              <c:idx val="2"/>
              <c:layout>
                <c:manualLayout>
                  <c:x val="-4.6189376443418013E-3"/>
                  <c:y val="9.31956501580723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48-465B-93DD-449C841226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Sheet3!$A$8:$A$11</c:f>
              <c:strCache>
                <c:ptCount val="4"/>
                <c:pt idx="0">
                  <c:v>Revenue growth </c:v>
                </c:pt>
                <c:pt idx="1">
                  <c:v>gross profit growth</c:v>
                </c:pt>
                <c:pt idx="2">
                  <c:v>EPS growth</c:v>
                </c:pt>
                <c:pt idx="3">
                  <c:v>EV/EBITDA multiple</c:v>
                </c:pt>
              </c:strCache>
            </c:strRef>
          </c:cat>
          <c:val>
            <c:numRef>
              <c:f>Sheet3!$B$8:$B$11</c:f>
              <c:numCache>
                <c:formatCode>General</c:formatCode>
                <c:ptCount val="4"/>
                <c:pt idx="0">
                  <c:v>2066</c:v>
                </c:pt>
                <c:pt idx="1">
                  <c:v>-1</c:v>
                </c:pt>
                <c:pt idx="2">
                  <c:v>-6.93</c:v>
                </c:pt>
                <c:pt idx="3" formatCode="0.0">
                  <c:v>46.43154506437768</c:v>
                </c:pt>
              </c:numCache>
            </c:numRef>
          </c:val>
          <c:extLst>
            <c:ext xmlns:c16="http://schemas.microsoft.com/office/drawing/2014/chart" uri="{C3380CC4-5D6E-409C-BE32-E72D297353CC}">
              <c16:uniqueId val="{00000002-D248-465B-93DD-449C8412264E}"/>
            </c:ext>
          </c:extLst>
        </c:ser>
        <c:ser>
          <c:idx val="1"/>
          <c:order val="1"/>
          <c:tx>
            <c:strRef>
              <c:f>Sheet3!$C$7</c:f>
              <c:strCache>
                <c:ptCount val="1"/>
                <c:pt idx="0">
                  <c:v>2021</c:v>
                </c:pt>
              </c:strCache>
            </c:strRef>
          </c:tx>
          <c:spPr>
            <a:solidFill>
              <a:schemeClr val="accent2"/>
            </a:solidFill>
            <a:ln>
              <a:noFill/>
            </a:ln>
            <a:effectLst/>
          </c:spPr>
          <c:invertIfNegative val="0"/>
          <c:dLbls>
            <c:dLbl>
              <c:idx val="2"/>
              <c:layout>
                <c:manualLayout>
                  <c:x val="0"/>
                  <c:y val="8.18744880723834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248-465B-93DD-449C841226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Sheet3!$A$8:$A$11</c:f>
              <c:strCache>
                <c:ptCount val="4"/>
                <c:pt idx="0">
                  <c:v>Revenue growth </c:v>
                </c:pt>
                <c:pt idx="1">
                  <c:v>gross profit growth</c:v>
                </c:pt>
                <c:pt idx="2">
                  <c:v>EPS growth</c:v>
                </c:pt>
                <c:pt idx="3">
                  <c:v>EV/EBITDA multiple</c:v>
                </c:pt>
              </c:strCache>
            </c:strRef>
          </c:cat>
          <c:val>
            <c:numRef>
              <c:f>Sheet3!$C$8:$C$11</c:f>
              <c:numCache>
                <c:formatCode>General</c:formatCode>
                <c:ptCount val="4"/>
                <c:pt idx="0">
                  <c:v>3028</c:v>
                </c:pt>
                <c:pt idx="1">
                  <c:v>425</c:v>
                </c:pt>
                <c:pt idx="2">
                  <c:v>-2.13</c:v>
                </c:pt>
                <c:pt idx="3" formatCode="0.0">
                  <c:v>98.322888888888897</c:v>
                </c:pt>
              </c:numCache>
            </c:numRef>
          </c:val>
          <c:extLst>
            <c:ext xmlns:c16="http://schemas.microsoft.com/office/drawing/2014/chart" uri="{C3380CC4-5D6E-409C-BE32-E72D297353CC}">
              <c16:uniqueId val="{00000004-D248-465B-93DD-449C8412264E}"/>
            </c:ext>
          </c:extLst>
        </c:ser>
        <c:ser>
          <c:idx val="2"/>
          <c:order val="2"/>
          <c:tx>
            <c:strRef>
              <c:f>Sheet3!$D$7</c:f>
              <c:strCache>
                <c:ptCount val="1"/>
                <c:pt idx="0">
                  <c:v>2022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Sheet3!$A$8:$A$11</c:f>
              <c:strCache>
                <c:ptCount val="4"/>
                <c:pt idx="0">
                  <c:v>Revenue growth </c:v>
                </c:pt>
                <c:pt idx="1">
                  <c:v>gross profit growth</c:v>
                </c:pt>
                <c:pt idx="2">
                  <c:v>EPS growth</c:v>
                </c:pt>
                <c:pt idx="3">
                  <c:v>EV/EBITDA multiple</c:v>
                </c:pt>
              </c:strCache>
            </c:strRef>
          </c:cat>
          <c:val>
            <c:numRef>
              <c:f>Sheet3!$D$8:$D$11</c:f>
              <c:numCache>
                <c:formatCode>General</c:formatCode>
                <c:ptCount val="4"/>
                <c:pt idx="0">
                  <c:v>5891</c:v>
                </c:pt>
                <c:pt idx="1">
                  <c:v>1288</c:v>
                </c:pt>
                <c:pt idx="2">
                  <c:v>4.09</c:v>
                </c:pt>
                <c:pt idx="3" formatCode="0.0">
                  <c:v>20.314700315457412</c:v>
                </c:pt>
              </c:numCache>
            </c:numRef>
          </c:val>
          <c:extLst>
            <c:ext xmlns:c16="http://schemas.microsoft.com/office/drawing/2014/chart" uri="{C3380CC4-5D6E-409C-BE32-E72D297353CC}">
              <c16:uniqueId val="{00000005-D248-465B-93DD-449C8412264E}"/>
            </c:ext>
          </c:extLst>
        </c:ser>
        <c:dLbls>
          <c:showLegendKey val="0"/>
          <c:showVal val="1"/>
          <c:showCatName val="0"/>
          <c:showSerName val="0"/>
          <c:showPercent val="0"/>
          <c:showBubbleSize val="0"/>
        </c:dLbls>
        <c:gapWidth val="75"/>
        <c:axId val="427703680"/>
        <c:axId val="429659648"/>
      </c:barChart>
      <c:catAx>
        <c:axId val="42770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659648"/>
        <c:crosses val="autoZero"/>
        <c:auto val="1"/>
        <c:lblAlgn val="ctr"/>
        <c:lblOffset val="100"/>
        <c:noMultiLvlLbl val="0"/>
      </c:catAx>
      <c:valAx>
        <c:axId val="429659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703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F9800-A345-4115-9356-CA909D02E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2965</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Edina Szasz</cp:lastModifiedBy>
  <cp:revision>3</cp:revision>
  <dcterms:created xsi:type="dcterms:W3CDTF">2023-05-21T11:03:00Z</dcterms:created>
  <dcterms:modified xsi:type="dcterms:W3CDTF">2023-05-21T11:14:00Z</dcterms:modified>
</cp:coreProperties>
</file>