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E8F2E" w14:textId="66764693" w:rsidR="00C6554A" w:rsidRPr="008B5277" w:rsidRDefault="00EB3F19" w:rsidP="00C6554A">
      <w:pPr>
        <w:pStyle w:val="Photo"/>
      </w:pPr>
      <w:r>
        <w:rPr>
          <w:noProof/>
        </w:rPr>
        <w:drawing>
          <wp:inline distT="0" distB="0" distL="0" distR="0" wp14:anchorId="03D1D85D" wp14:editId="0130CFC9">
            <wp:extent cx="3196970" cy="4701540"/>
            <wp:effectExtent l="0" t="0" r="3810" b="3810"/>
            <wp:docPr id="1923162336" name="Picture 192316233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162336" name="Picture 1" descr="Diagram&#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11289" cy="4722597"/>
                    </a:xfrm>
                    <a:prstGeom prst="rect">
                      <a:avLst/>
                    </a:prstGeom>
                    <a:noFill/>
                    <a:ln>
                      <a:noFill/>
                    </a:ln>
                  </pic:spPr>
                </pic:pic>
              </a:graphicData>
            </a:graphic>
          </wp:inline>
        </w:drawing>
      </w:r>
    </w:p>
    <w:p w14:paraId="3137A99C" w14:textId="6F76266E" w:rsidR="00C6554A" w:rsidRDefault="00074D6B" w:rsidP="00C6554A">
      <w:pPr>
        <w:pStyle w:val="Title"/>
      </w:pPr>
      <w:r>
        <w:t>Determination of Concentration of HCl using NaOH by Titration</w:t>
      </w:r>
    </w:p>
    <w:p w14:paraId="3F728D9A" w14:textId="7C0AC790" w:rsidR="00C6554A" w:rsidRPr="00D5413C" w:rsidRDefault="00074D6B" w:rsidP="00C6554A">
      <w:pPr>
        <w:pStyle w:val="Subtitle"/>
      </w:pPr>
      <w:r>
        <w:t>Experiment 2: Titration</w:t>
      </w:r>
    </w:p>
    <w:p w14:paraId="28AF352C" w14:textId="1B862000" w:rsidR="00C6554A" w:rsidRDefault="00EB3F19" w:rsidP="00C6554A">
      <w:pPr>
        <w:pStyle w:val="ContactInfo"/>
      </w:pPr>
      <w:r>
        <w:t>Fraser Goodwin</w:t>
      </w:r>
      <w:r w:rsidR="00C6554A">
        <w:rPr>
          <w:lang w:val="en-GB" w:bidi="en-GB"/>
        </w:rPr>
        <w:t xml:space="preserve"> | </w:t>
      </w:r>
      <w:r>
        <w:t>ACDB4011</w:t>
      </w:r>
      <w:r w:rsidR="00C6554A">
        <w:rPr>
          <w:lang w:val="en-GB" w:bidi="en-GB"/>
        </w:rPr>
        <w:t xml:space="preserve"> | </w:t>
      </w:r>
      <w:r>
        <w:t>24/03/2023</w:t>
      </w:r>
      <w:r w:rsidR="00C6554A">
        <w:rPr>
          <w:lang w:val="en-GB" w:bidi="en-GB"/>
        </w:rPr>
        <w:br w:type="page"/>
      </w:r>
    </w:p>
    <w:p w14:paraId="6497A5DC" w14:textId="147C5E73" w:rsidR="00C6554A" w:rsidRDefault="004F2484" w:rsidP="00C6554A">
      <w:pPr>
        <w:pStyle w:val="Heading1"/>
      </w:pPr>
      <w:r>
        <w:lastRenderedPageBreak/>
        <w:t>Purpose</w:t>
      </w:r>
    </w:p>
    <w:p w14:paraId="02400D17" w14:textId="0ED96F90" w:rsidR="004F2484" w:rsidRPr="004F2484" w:rsidRDefault="004F2484" w:rsidP="004F2484">
      <w:pPr>
        <w:pStyle w:val="Heading2"/>
      </w:pPr>
      <w:r>
        <w:t>Aim</w:t>
      </w:r>
    </w:p>
    <w:p w14:paraId="166E3F88" w14:textId="652302A7" w:rsidR="00C6554A" w:rsidRPr="00514122" w:rsidRDefault="00EB3F19" w:rsidP="00EB3F19">
      <w:r>
        <w:t xml:space="preserve">The aim of this experiment is to determine the concentration of a solution of Hydrochloric Acid by using a standard solution of Sodium Hydroxide.  This will be done </w:t>
      </w:r>
      <w:r w:rsidR="004F2484">
        <w:t>through</w:t>
      </w:r>
      <w:r>
        <w:t xml:space="preserve"> a method of titration.</w:t>
      </w:r>
    </w:p>
    <w:p w14:paraId="1E881422" w14:textId="286A27FD" w:rsidR="00C6554A" w:rsidRPr="00D5413C" w:rsidRDefault="004F2484" w:rsidP="00C6554A">
      <w:pPr>
        <w:pStyle w:val="Heading2"/>
      </w:pPr>
      <w:r>
        <w:t>Main Tasks</w:t>
      </w:r>
    </w:p>
    <w:p w14:paraId="71E7F819" w14:textId="0753E10B" w:rsidR="002C74C0" w:rsidRDefault="004F2484" w:rsidP="005E59EE">
      <w:pPr>
        <w:pStyle w:val="ListParagraph"/>
        <w:numPr>
          <w:ilvl w:val="0"/>
          <w:numId w:val="16"/>
        </w:numPr>
      </w:pPr>
      <w:r>
        <w:t xml:space="preserve">By using titration, determine what volume of </w:t>
      </w:r>
      <w:r w:rsidR="005E59EE">
        <w:t>a standard solution of sodium hydroxide</w:t>
      </w:r>
      <w:r>
        <w:t xml:space="preserve"> is needed to </w:t>
      </w:r>
      <w:r w:rsidR="005E59EE">
        <w:t>neutralize</w:t>
      </w:r>
      <w:r w:rsidR="00056544">
        <w:t xml:space="preserve"> a solution of </w:t>
      </w:r>
      <w:r w:rsidR="005E59EE">
        <w:t>hydrochloric acid</w:t>
      </w:r>
      <w:r w:rsidR="00056544">
        <w:t>.</w:t>
      </w:r>
    </w:p>
    <w:p w14:paraId="1D39DC70" w14:textId="53B8FFF4" w:rsidR="00056544" w:rsidRDefault="005E59EE" w:rsidP="004F2484">
      <w:pPr>
        <w:pStyle w:val="ListParagraph"/>
        <w:numPr>
          <w:ilvl w:val="0"/>
          <w:numId w:val="16"/>
        </w:numPr>
      </w:pPr>
      <w:r>
        <w:t>Use the determined volume of sodium hydroxide recorded to calculate the unknown molarity of hydrochloric acid.</w:t>
      </w:r>
    </w:p>
    <w:p w14:paraId="7B400935" w14:textId="5CBE2531" w:rsidR="005E59EE" w:rsidRDefault="005E59EE" w:rsidP="005E59EE">
      <w:pPr>
        <w:pStyle w:val="Heading1"/>
      </w:pPr>
      <w:r>
        <w:t>Theory</w:t>
      </w:r>
    </w:p>
    <w:p w14:paraId="05A5B90C" w14:textId="6BE69340" w:rsidR="005E59EE" w:rsidRDefault="00D87437" w:rsidP="005E59EE">
      <w:r>
        <w:t xml:space="preserve">Titration is a very useful method of quantitative analysis of the molarity of a substance, known as the analyte.  It involves the gradual addition of a reactant, known as a titrant, to the analyte until a chemical reaction takes place.  There are </w:t>
      </w:r>
      <w:r w:rsidR="008975D8">
        <w:t>various</w:t>
      </w:r>
      <w:r>
        <w:t xml:space="preserve"> types of titration</w:t>
      </w:r>
      <w:r w:rsidR="00AA67A4">
        <w:t>s that are used for different purposes and their scale and complexity vary depending on the purpose.  Acid-base titration is the most used method, and it is done by the reaction between an acidic solution and a basic solution.  The goal of this is to fully neutralize the acid by adding the base to it to produce a neutral solution.  In this report, the neutralization reaction between Sodium Hydroxide (NaOH) and Hydrochloric Acid (HCl) will be analyzed.  The balanced chemical equation for this reaction is:</w:t>
      </w:r>
    </w:p>
    <w:p w14:paraId="48477C6D" w14:textId="2337CB30" w:rsidR="00AA67A4" w:rsidRDefault="00577F2F" w:rsidP="00AA67A4">
      <w:pPr>
        <w:jc w:val="center"/>
        <w:rPr>
          <w:sz w:val="28"/>
          <w:szCs w:val="28"/>
          <w:vertAlign w:val="subscript"/>
        </w:rPr>
      </w:pPr>
      <w:r w:rsidRPr="00577F2F">
        <w:rPr>
          <w:sz w:val="28"/>
          <w:szCs w:val="28"/>
        </w:rPr>
        <w:t>HCl</w:t>
      </w:r>
      <w:r w:rsidRPr="00577F2F">
        <w:rPr>
          <w:sz w:val="28"/>
          <w:szCs w:val="28"/>
          <w:vertAlign w:val="subscript"/>
        </w:rPr>
        <w:t xml:space="preserve">(aq) </w:t>
      </w:r>
      <w:r w:rsidRPr="00577F2F">
        <w:rPr>
          <w:sz w:val="28"/>
          <w:szCs w:val="28"/>
        </w:rPr>
        <w:t>+ NaOH</w:t>
      </w:r>
      <w:r w:rsidRPr="00577F2F">
        <w:rPr>
          <w:sz w:val="28"/>
          <w:szCs w:val="28"/>
          <w:vertAlign w:val="subscript"/>
        </w:rPr>
        <w:t>(</w:t>
      </w:r>
      <w:r w:rsidR="002F1BBE" w:rsidRPr="00577F2F">
        <w:rPr>
          <w:sz w:val="28"/>
          <w:szCs w:val="28"/>
          <w:vertAlign w:val="subscript"/>
        </w:rPr>
        <w:t xml:space="preserve">aq)  </w:t>
      </w:r>
      <m:oMath>
        <m:r>
          <w:rPr>
            <w:rFonts w:ascii="Cambria Math" w:hAnsi="Cambria Math"/>
            <w:sz w:val="28"/>
            <w:szCs w:val="28"/>
          </w:rPr>
          <m:t>→</m:t>
        </m:r>
      </m:oMath>
      <w:r w:rsidRPr="00577F2F">
        <w:rPr>
          <w:sz w:val="28"/>
          <w:szCs w:val="28"/>
        </w:rPr>
        <w:t xml:space="preserve">   NaCl</w:t>
      </w:r>
      <w:r w:rsidRPr="00577F2F">
        <w:rPr>
          <w:sz w:val="28"/>
          <w:szCs w:val="28"/>
          <w:vertAlign w:val="subscript"/>
        </w:rPr>
        <w:t xml:space="preserve">(aq) </w:t>
      </w:r>
      <w:r w:rsidRPr="00577F2F">
        <w:rPr>
          <w:sz w:val="28"/>
          <w:szCs w:val="28"/>
        </w:rPr>
        <w:t>+ H</w:t>
      </w:r>
      <w:r w:rsidRPr="00577F2F">
        <w:rPr>
          <w:sz w:val="28"/>
          <w:szCs w:val="28"/>
          <w:vertAlign w:val="subscript"/>
        </w:rPr>
        <w:t>2</w:t>
      </w:r>
      <w:r w:rsidRPr="00577F2F">
        <w:rPr>
          <w:sz w:val="28"/>
          <w:szCs w:val="28"/>
        </w:rPr>
        <w:t>O</w:t>
      </w:r>
      <w:r w:rsidRPr="00577F2F">
        <w:rPr>
          <w:sz w:val="28"/>
          <w:szCs w:val="28"/>
          <w:vertAlign w:val="subscript"/>
        </w:rPr>
        <w:t>(l)</w:t>
      </w:r>
    </w:p>
    <w:p w14:paraId="799B6177" w14:textId="3FB50C6D" w:rsidR="00D87E68" w:rsidRDefault="00D87E68" w:rsidP="00D87E68">
      <w:r>
        <w:t xml:space="preserve">HCl is a strong acid and NaOH is a strong base which reacts with each other to form Sodium </w:t>
      </w:r>
      <w:r w:rsidR="00E71DBF">
        <w:t>Chloride</w:t>
      </w:r>
      <w:r>
        <w:t xml:space="preserve"> (Na</w:t>
      </w:r>
      <w:r w:rsidR="00E71DBF">
        <w:t>Cl</w:t>
      </w:r>
      <w:r>
        <w:t>) and water (H</w:t>
      </w:r>
      <w:r w:rsidRPr="00D87E68">
        <w:rPr>
          <w:vertAlign w:val="subscript"/>
        </w:rPr>
        <w:t>2</w:t>
      </w:r>
      <w:r>
        <w:t xml:space="preserve">O).  This is an acid-base reaction that does not form any precipitate as NaCl is completely soluble in water.  When these reactants are in an aqueous </w:t>
      </w:r>
      <w:r w:rsidR="00DB0C4E">
        <w:t>solution,</w:t>
      </w:r>
      <w:r>
        <w:t xml:space="preserve"> they completely disassociate to form their respective anions and cations:</w:t>
      </w:r>
    </w:p>
    <w:p w14:paraId="10AD4B8F" w14:textId="563E88D2" w:rsidR="00D87E68" w:rsidRPr="00E71DBF" w:rsidRDefault="00E71DBF" w:rsidP="00D87E68">
      <w:pPr>
        <w:jc w:val="center"/>
        <w:rPr>
          <w:sz w:val="28"/>
          <w:szCs w:val="28"/>
        </w:rPr>
      </w:pPr>
      <w:r w:rsidRPr="00E71DBF">
        <w:rPr>
          <w:sz w:val="28"/>
          <w:szCs w:val="28"/>
        </w:rPr>
        <w:t>NaOH</w:t>
      </w:r>
      <w:r w:rsidRPr="00E71DBF">
        <w:rPr>
          <w:sz w:val="28"/>
          <w:szCs w:val="28"/>
          <w:vertAlign w:val="subscript"/>
        </w:rPr>
        <w:t>(aq)</w:t>
      </w:r>
      <w:r w:rsidRPr="00E71DBF">
        <w:rPr>
          <w:sz w:val="28"/>
          <w:szCs w:val="28"/>
        </w:rPr>
        <w:t xml:space="preserve"> </w:t>
      </w:r>
      <m:oMath>
        <m:r>
          <w:rPr>
            <w:rFonts w:ascii="Cambria Math" w:hAnsi="Cambria Math"/>
            <w:sz w:val="28"/>
            <w:szCs w:val="28"/>
          </w:rPr>
          <m:t>→</m:t>
        </m:r>
      </m:oMath>
      <w:r w:rsidRPr="00E71DBF">
        <w:rPr>
          <w:sz w:val="28"/>
          <w:szCs w:val="28"/>
        </w:rPr>
        <w:t xml:space="preserve"> Na</w:t>
      </w:r>
      <w:r w:rsidRPr="00E71DBF">
        <w:rPr>
          <w:sz w:val="28"/>
          <w:szCs w:val="28"/>
          <w:vertAlign w:val="superscript"/>
        </w:rPr>
        <w:t>+</w:t>
      </w:r>
      <w:r w:rsidRPr="00E71DBF">
        <w:rPr>
          <w:sz w:val="28"/>
          <w:szCs w:val="28"/>
          <w:vertAlign w:val="subscript"/>
        </w:rPr>
        <w:t xml:space="preserve">(aq) </w:t>
      </w:r>
      <w:r w:rsidRPr="00E71DBF">
        <w:rPr>
          <w:sz w:val="28"/>
          <w:szCs w:val="28"/>
        </w:rPr>
        <w:t>+ OH</w:t>
      </w:r>
      <w:r w:rsidRPr="00E71DBF">
        <w:rPr>
          <w:sz w:val="28"/>
          <w:szCs w:val="28"/>
          <w:vertAlign w:val="superscript"/>
        </w:rPr>
        <w:t>-</w:t>
      </w:r>
      <w:r w:rsidRPr="00E71DBF">
        <w:rPr>
          <w:sz w:val="28"/>
          <w:szCs w:val="28"/>
          <w:vertAlign w:val="subscript"/>
        </w:rPr>
        <w:t>(aq)</w:t>
      </w:r>
    </w:p>
    <w:p w14:paraId="2206C561" w14:textId="2B8E654A" w:rsidR="00E71DBF" w:rsidRDefault="00E71DBF" w:rsidP="00D87E68">
      <w:pPr>
        <w:jc w:val="center"/>
        <w:rPr>
          <w:sz w:val="28"/>
          <w:szCs w:val="28"/>
          <w:vertAlign w:val="subscript"/>
        </w:rPr>
      </w:pPr>
      <w:r w:rsidRPr="00E71DBF">
        <w:rPr>
          <w:sz w:val="28"/>
          <w:szCs w:val="28"/>
        </w:rPr>
        <w:t>HCl</w:t>
      </w:r>
      <w:r w:rsidRPr="00E71DBF">
        <w:rPr>
          <w:sz w:val="28"/>
          <w:szCs w:val="28"/>
          <w:vertAlign w:val="subscript"/>
        </w:rPr>
        <w:t>(aq)</w:t>
      </w:r>
      <w:r w:rsidRPr="00E71DBF">
        <w:rPr>
          <w:sz w:val="28"/>
          <w:szCs w:val="28"/>
        </w:rPr>
        <w:t xml:space="preserve"> </w:t>
      </w:r>
      <m:oMath>
        <m:r>
          <w:rPr>
            <w:rFonts w:ascii="Cambria Math" w:hAnsi="Cambria Math"/>
            <w:sz w:val="28"/>
            <w:szCs w:val="28"/>
          </w:rPr>
          <m:t xml:space="preserve">→ </m:t>
        </m:r>
      </m:oMath>
      <w:r w:rsidRPr="00E71DBF">
        <w:rPr>
          <w:sz w:val="28"/>
          <w:szCs w:val="28"/>
        </w:rPr>
        <w:t>H</w:t>
      </w:r>
      <w:r w:rsidRPr="00E71DBF">
        <w:rPr>
          <w:sz w:val="28"/>
          <w:szCs w:val="28"/>
          <w:vertAlign w:val="superscript"/>
        </w:rPr>
        <w:t>+</w:t>
      </w:r>
      <w:r w:rsidRPr="00E71DBF">
        <w:rPr>
          <w:sz w:val="28"/>
          <w:szCs w:val="28"/>
          <w:vertAlign w:val="subscript"/>
        </w:rPr>
        <w:t xml:space="preserve">(aq) </w:t>
      </w:r>
      <w:r w:rsidRPr="00E71DBF">
        <w:rPr>
          <w:sz w:val="28"/>
          <w:szCs w:val="28"/>
        </w:rPr>
        <w:t>+ Cl</w:t>
      </w:r>
      <w:r w:rsidRPr="00E71DBF">
        <w:rPr>
          <w:sz w:val="28"/>
          <w:szCs w:val="28"/>
          <w:vertAlign w:val="superscript"/>
        </w:rPr>
        <w:t>-</w:t>
      </w:r>
      <w:r w:rsidRPr="00E71DBF">
        <w:rPr>
          <w:sz w:val="28"/>
          <w:szCs w:val="28"/>
          <w:vertAlign w:val="subscript"/>
        </w:rPr>
        <w:t>(aq)</w:t>
      </w:r>
    </w:p>
    <w:p w14:paraId="7399DB90" w14:textId="29834D6F" w:rsidR="00E71DBF" w:rsidRDefault="00E71DBF" w:rsidP="00E71DBF">
      <w:r>
        <w:t xml:space="preserve">So, when NaOH is </w:t>
      </w:r>
      <w:r w:rsidR="00DB0C4E">
        <w:t>titrated</w:t>
      </w:r>
      <w:r>
        <w:t xml:space="preserve"> into a solution of HCl, the Na</w:t>
      </w:r>
      <w:r w:rsidRPr="00DB0C4E">
        <w:rPr>
          <w:vertAlign w:val="superscript"/>
        </w:rPr>
        <w:t>+</w:t>
      </w:r>
      <w:r>
        <w:t xml:space="preserve"> cations from the sodium hydroxide combine with the Cl</w:t>
      </w:r>
      <w:r w:rsidRPr="00DB0C4E">
        <w:rPr>
          <w:vertAlign w:val="superscript"/>
        </w:rPr>
        <w:t>-</w:t>
      </w:r>
      <w:r>
        <w:t xml:space="preserve"> anions from the hydrochloric acid to produce sodium chloride</w:t>
      </w:r>
      <w:r w:rsidR="00DB0C4E">
        <w:t>.  Similarly, the OH</w:t>
      </w:r>
      <w:r w:rsidR="00DB0C4E" w:rsidRPr="00DB0C4E">
        <w:rPr>
          <w:vertAlign w:val="superscript"/>
        </w:rPr>
        <w:t>-</w:t>
      </w:r>
      <w:r w:rsidR="00DB0C4E">
        <w:t xml:space="preserve"> anions from NaOH combine with H</w:t>
      </w:r>
      <w:r w:rsidR="00DB0C4E" w:rsidRPr="00DB0C4E">
        <w:rPr>
          <w:vertAlign w:val="superscript"/>
        </w:rPr>
        <w:t>+</w:t>
      </w:r>
      <w:r w:rsidR="00DB0C4E">
        <w:t xml:space="preserve"> cations from HCl to produce water.  </w:t>
      </w:r>
      <w:r w:rsidR="002F1BBE">
        <w:t xml:space="preserve">This is a complete neutralization reaction, meaning that the resultant solution of the products will have a neutral pH of 7.  </w:t>
      </w:r>
      <w:proofErr w:type="gramStart"/>
      <w:r w:rsidR="00C71BB8">
        <w:t>Therefore</w:t>
      </w:r>
      <w:proofErr w:type="gramEnd"/>
      <w:r w:rsidR="002F1BBE">
        <w:t xml:space="preserve"> the use of an indicator is needed so that it can be </w:t>
      </w:r>
      <w:r w:rsidR="00595D67">
        <w:t>detected</w:t>
      </w:r>
      <w:r w:rsidR="002F1BBE">
        <w:t xml:space="preserve"> when the end point of the reaction occurs.</w:t>
      </w:r>
      <w:r w:rsidR="00595D67">
        <w:t xml:space="preserve">  The indicator used in this titration is phenolphthalein which has a pH that lies between 8.2 </w:t>
      </w:r>
      <w:r w:rsidR="00595D67">
        <w:lastRenderedPageBreak/>
        <w:t>and 10</w:t>
      </w:r>
      <w:r w:rsidR="00FA7756">
        <w:t>, thus meaning it can detect as soon as a solution turns from acidic to basic</w:t>
      </w:r>
      <w:r w:rsidR="00595D67">
        <w:t xml:space="preserve">.  </w:t>
      </w:r>
      <w:r w:rsidR="00FA7756">
        <w:t xml:space="preserve">The titrant (NaOH) is added dropwise from the burette into a mixture of the analyte (HCl) and phenolphthalein.  When </w:t>
      </w:r>
      <w:r w:rsidR="00B1647E">
        <w:t>all</w:t>
      </w:r>
      <w:r w:rsidR="00FA7756">
        <w:t xml:space="preserve"> the acidic H</w:t>
      </w:r>
      <w:r w:rsidR="00FA7756" w:rsidRPr="00FA7756">
        <w:rPr>
          <w:vertAlign w:val="superscript"/>
        </w:rPr>
        <w:t>+</w:t>
      </w:r>
      <w:r w:rsidR="00FA7756">
        <w:rPr>
          <w:vertAlign w:val="superscript"/>
        </w:rPr>
        <w:t xml:space="preserve"> </w:t>
      </w:r>
      <w:r w:rsidR="00FA7756">
        <w:t>ions are neutralized by the basic OH</w:t>
      </w:r>
      <w:r w:rsidR="00FA7756">
        <w:rPr>
          <w:vertAlign w:val="superscript"/>
        </w:rPr>
        <w:t xml:space="preserve">- </w:t>
      </w:r>
      <w:r w:rsidR="00FA7756">
        <w:t xml:space="preserve">ions, the </w:t>
      </w:r>
      <w:r w:rsidR="000F4CBA">
        <w:t xml:space="preserve">solution turns light pink because the indicator is </w:t>
      </w:r>
      <w:proofErr w:type="spellStart"/>
      <w:r w:rsidR="000F4CBA">
        <w:t>colourless</w:t>
      </w:r>
      <w:proofErr w:type="spellEnd"/>
      <w:r w:rsidR="000F4CBA">
        <w:t xml:space="preserve"> in acid but light pink in a base</w:t>
      </w:r>
      <w:r w:rsidR="00B1647E">
        <w:t>.  The point where the solution just turns light pink is called the end point or equivalence point.  This is the point where the number of moles of acid in the solution is equal to the number of moles of base.</w:t>
      </w:r>
      <w:sdt>
        <w:sdtPr>
          <w:id w:val="-1558698195"/>
          <w:citation/>
        </w:sdtPr>
        <w:sdtContent>
          <w:r w:rsidR="00C71BB8">
            <w:fldChar w:fldCharType="begin"/>
          </w:r>
          <w:r w:rsidR="00C71BB8">
            <w:rPr>
              <w:lang w:val="en-GB"/>
            </w:rPr>
            <w:instrText xml:space="preserve"> CITATION Roy23 \l 2057 </w:instrText>
          </w:r>
          <w:r w:rsidR="00C71BB8">
            <w:fldChar w:fldCharType="separate"/>
          </w:r>
          <w:r w:rsidR="00C71BB8">
            <w:rPr>
              <w:noProof/>
              <w:lang w:val="en-GB"/>
            </w:rPr>
            <w:t xml:space="preserve"> </w:t>
          </w:r>
          <w:r w:rsidR="00C71BB8" w:rsidRPr="00C71BB8">
            <w:rPr>
              <w:noProof/>
              <w:lang w:val="en-GB"/>
            </w:rPr>
            <w:t>[1]</w:t>
          </w:r>
          <w:r w:rsidR="00C71BB8">
            <w:fldChar w:fldCharType="end"/>
          </w:r>
        </w:sdtContent>
      </w:sdt>
      <w:r w:rsidR="00B1647E">
        <w:t xml:space="preserve">  Therefore, this can be used to calculate the unknown concentration of HCl:</w:t>
      </w:r>
    </w:p>
    <w:p w14:paraId="3135AA67" w14:textId="5EC3CA6F" w:rsidR="00B1647E" w:rsidRDefault="00B1647E" w:rsidP="00B1647E">
      <w:pPr>
        <w:jc w:val="center"/>
        <w:rPr>
          <w:sz w:val="28"/>
          <w:szCs w:val="28"/>
          <w:vertAlign w:val="subscript"/>
        </w:rPr>
      </w:pPr>
      <w:proofErr w:type="spellStart"/>
      <w:r w:rsidRPr="00B1647E">
        <w:rPr>
          <w:sz w:val="28"/>
          <w:szCs w:val="28"/>
        </w:rPr>
        <w:t>n</w:t>
      </w:r>
      <w:r w:rsidRPr="00B1647E">
        <w:rPr>
          <w:sz w:val="28"/>
          <w:szCs w:val="28"/>
          <w:vertAlign w:val="subscript"/>
        </w:rPr>
        <w:t>acid</w:t>
      </w:r>
      <w:proofErr w:type="spellEnd"/>
      <w:r w:rsidRPr="00B1647E">
        <w:rPr>
          <w:sz w:val="28"/>
          <w:szCs w:val="28"/>
        </w:rPr>
        <w:t xml:space="preserve"> = </w:t>
      </w:r>
      <w:proofErr w:type="spellStart"/>
      <w:r w:rsidRPr="00B1647E">
        <w:rPr>
          <w:sz w:val="28"/>
          <w:szCs w:val="28"/>
        </w:rPr>
        <w:t>n</w:t>
      </w:r>
      <w:r w:rsidRPr="00B1647E">
        <w:rPr>
          <w:sz w:val="28"/>
          <w:szCs w:val="28"/>
          <w:vertAlign w:val="subscript"/>
        </w:rPr>
        <w:t>base</w:t>
      </w:r>
      <w:proofErr w:type="spellEnd"/>
    </w:p>
    <w:p w14:paraId="1839DF97" w14:textId="6D8D23A5" w:rsidR="00B1647E" w:rsidRDefault="00CE0929" w:rsidP="00CE0929">
      <w:r>
        <w:t>As number of moles = concentration x volume:</w:t>
      </w:r>
    </w:p>
    <w:p w14:paraId="5A9D5CFD" w14:textId="514C53F1" w:rsidR="00CE0929" w:rsidRDefault="00CE0929" w:rsidP="00CE0929">
      <w:pPr>
        <w:jc w:val="center"/>
        <w:rPr>
          <w:sz w:val="28"/>
          <w:szCs w:val="28"/>
          <w:vertAlign w:val="subscript"/>
        </w:rPr>
      </w:pPr>
      <w:proofErr w:type="spellStart"/>
      <w:r>
        <w:rPr>
          <w:sz w:val="28"/>
          <w:szCs w:val="28"/>
        </w:rPr>
        <w:t>c</w:t>
      </w:r>
      <w:r w:rsidRPr="00CE0929">
        <w:rPr>
          <w:sz w:val="28"/>
          <w:szCs w:val="28"/>
          <w:vertAlign w:val="subscript"/>
        </w:rPr>
        <w:t>acid</w:t>
      </w:r>
      <w:proofErr w:type="spellEnd"/>
      <w:r>
        <w:rPr>
          <w:sz w:val="28"/>
          <w:szCs w:val="28"/>
        </w:rPr>
        <w:t xml:space="preserve"> </w:t>
      </w:r>
      <m:oMath>
        <m:r>
          <w:rPr>
            <w:rFonts w:ascii="Cambria Math" w:hAnsi="Cambria Math"/>
            <w:sz w:val="28"/>
            <w:szCs w:val="28"/>
            <w:vertAlign w:val="subscript"/>
          </w:rPr>
          <m:t>×</m:t>
        </m:r>
      </m:oMath>
      <w:r>
        <w:rPr>
          <w:sz w:val="28"/>
          <w:szCs w:val="28"/>
        </w:rPr>
        <w:t xml:space="preserve"> V</w:t>
      </w:r>
      <w:r w:rsidRPr="00CE0929">
        <w:rPr>
          <w:sz w:val="28"/>
          <w:szCs w:val="28"/>
          <w:vertAlign w:val="subscript"/>
        </w:rPr>
        <w:t xml:space="preserve">acid </w:t>
      </w:r>
      <w:r>
        <w:rPr>
          <w:sz w:val="28"/>
          <w:szCs w:val="28"/>
        </w:rPr>
        <w:t xml:space="preserve">= </w:t>
      </w:r>
      <w:proofErr w:type="spellStart"/>
      <w:r>
        <w:rPr>
          <w:sz w:val="28"/>
          <w:szCs w:val="28"/>
        </w:rPr>
        <w:t>c</w:t>
      </w:r>
      <w:r w:rsidRPr="00CE0929">
        <w:rPr>
          <w:sz w:val="28"/>
          <w:szCs w:val="28"/>
          <w:vertAlign w:val="subscript"/>
        </w:rPr>
        <w:t>base</w:t>
      </w:r>
      <w:proofErr w:type="spellEnd"/>
      <w:r>
        <w:rPr>
          <w:sz w:val="28"/>
          <w:szCs w:val="28"/>
        </w:rPr>
        <w:t xml:space="preserve"> </w:t>
      </w:r>
      <m:oMath>
        <m:r>
          <w:rPr>
            <w:rFonts w:ascii="Cambria Math" w:hAnsi="Cambria Math"/>
            <w:sz w:val="28"/>
            <w:szCs w:val="28"/>
            <w:vertAlign w:val="subscript"/>
          </w:rPr>
          <m:t>×</m:t>
        </m:r>
      </m:oMath>
      <w:r>
        <w:rPr>
          <w:sz w:val="28"/>
          <w:szCs w:val="28"/>
        </w:rPr>
        <w:t xml:space="preserve"> V</w:t>
      </w:r>
      <w:r w:rsidRPr="00CE0929">
        <w:rPr>
          <w:sz w:val="28"/>
          <w:szCs w:val="28"/>
          <w:vertAlign w:val="subscript"/>
        </w:rPr>
        <w:t>base</w:t>
      </w:r>
    </w:p>
    <w:p w14:paraId="5FA2CEFE" w14:textId="5568093F" w:rsidR="00CE0929" w:rsidRDefault="00CE0929" w:rsidP="00CE0929">
      <w:r>
        <w:t xml:space="preserve">The concentration of the acid (HCl) can be </w:t>
      </w:r>
      <w:r w:rsidR="008975D8">
        <w:t>calculated</w:t>
      </w:r>
      <w:r>
        <w:t xml:space="preserve"> by:</w:t>
      </w:r>
    </w:p>
    <w:p w14:paraId="673A7D01" w14:textId="31F64376" w:rsidR="00CE0929" w:rsidRDefault="00CE0929" w:rsidP="00CE0929">
      <w:pPr>
        <w:jc w:val="center"/>
        <w:rPr>
          <w:rFonts w:eastAsiaTheme="minorEastAsia"/>
          <w:sz w:val="28"/>
          <w:szCs w:val="28"/>
          <w:vertAlign w:val="subscript"/>
        </w:rPr>
      </w:pPr>
      <w:proofErr w:type="spellStart"/>
      <w:r>
        <w:rPr>
          <w:sz w:val="28"/>
          <w:szCs w:val="28"/>
        </w:rPr>
        <w:t>c</w:t>
      </w:r>
      <w:r>
        <w:rPr>
          <w:sz w:val="28"/>
          <w:szCs w:val="28"/>
          <w:vertAlign w:val="subscript"/>
        </w:rPr>
        <w:t>acid</w:t>
      </w:r>
      <w:proofErr w:type="spellEnd"/>
      <w:r>
        <w:rPr>
          <w:sz w:val="28"/>
          <w:szCs w:val="28"/>
          <w:vertAlign w:val="subscript"/>
        </w:rPr>
        <w:t xml:space="preserve"> </w:t>
      </w:r>
      <w:r>
        <w:rPr>
          <w:sz w:val="28"/>
          <w:szCs w:val="28"/>
        </w:rPr>
        <w:t xml:space="preserve">= </w:t>
      </w:r>
      <m:oMath>
        <m:f>
          <m:fPr>
            <m:ctrlPr>
              <w:rPr>
                <w:rFonts w:ascii="Cambria Math" w:hAnsi="Cambria Math"/>
                <w:i/>
                <w:sz w:val="28"/>
                <w:szCs w:val="28"/>
                <w:vertAlign w:val="subscript"/>
              </w:rPr>
            </m:ctrlPr>
          </m:fPr>
          <m:num>
            <m:r>
              <w:rPr>
                <w:rFonts w:ascii="Cambria Math" w:hAnsi="Cambria Math"/>
                <w:sz w:val="28"/>
                <w:szCs w:val="28"/>
                <w:vertAlign w:val="subscript"/>
              </w:rPr>
              <m:t>cbase × Vbase</m:t>
            </m:r>
          </m:num>
          <m:den>
            <m:r>
              <w:rPr>
                <w:rFonts w:ascii="Cambria Math" w:hAnsi="Cambria Math"/>
                <w:sz w:val="28"/>
                <w:szCs w:val="28"/>
                <w:vertAlign w:val="subscript"/>
              </w:rPr>
              <m:t>Vacid</m:t>
            </m:r>
          </m:den>
        </m:f>
      </m:oMath>
    </w:p>
    <w:p w14:paraId="4F86CE8C" w14:textId="1068CD40" w:rsidR="00B8530D" w:rsidRDefault="00B8530D" w:rsidP="00B8530D">
      <w:r>
        <w:t xml:space="preserve">Where: </w:t>
      </w:r>
    </w:p>
    <w:p w14:paraId="580DFD3D" w14:textId="13B9521E" w:rsidR="00B8530D" w:rsidRDefault="00B8530D" w:rsidP="00B8530D">
      <w:pPr>
        <w:rPr>
          <w:sz w:val="28"/>
          <w:szCs w:val="28"/>
        </w:rPr>
      </w:pPr>
      <w:proofErr w:type="spellStart"/>
      <w:r>
        <w:rPr>
          <w:sz w:val="28"/>
          <w:szCs w:val="28"/>
        </w:rPr>
        <w:t>c</w:t>
      </w:r>
      <w:r>
        <w:rPr>
          <w:sz w:val="28"/>
          <w:szCs w:val="28"/>
          <w:vertAlign w:val="subscript"/>
        </w:rPr>
        <w:t>base</w:t>
      </w:r>
      <w:proofErr w:type="spellEnd"/>
      <w:r>
        <w:rPr>
          <w:sz w:val="28"/>
          <w:szCs w:val="28"/>
          <w:vertAlign w:val="subscript"/>
        </w:rPr>
        <w:t xml:space="preserve"> </w:t>
      </w:r>
      <w:r>
        <w:rPr>
          <w:sz w:val="28"/>
          <w:szCs w:val="28"/>
        </w:rPr>
        <w:t xml:space="preserve">= </w:t>
      </w:r>
      <w:r w:rsidRPr="00B8530D">
        <w:t>The concentration of the standard solution</w:t>
      </w:r>
      <w:r>
        <w:t>.</w:t>
      </w:r>
    </w:p>
    <w:p w14:paraId="5BC93B67" w14:textId="5E76EEF0" w:rsidR="00B8530D" w:rsidRDefault="00B8530D" w:rsidP="00B8530D">
      <w:pPr>
        <w:rPr>
          <w:sz w:val="28"/>
          <w:szCs w:val="28"/>
        </w:rPr>
      </w:pPr>
      <w:proofErr w:type="spellStart"/>
      <w:r>
        <w:rPr>
          <w:sz w:val="28"/>
          <w:szCs w:val="28"/>
        </w:rPr>
        <w:t>V</w:t>
      </w:r>
      <w:r>
        <w:rPr>
          <w:sz w:val="28"/>
          <w:szCs w:val="28"/>
          <w:vertAlign w:val="subscript"/>
        </w:rPr>
        <w:t>base</w:t>
      </w:r>
      <w:proofErr w:type="spellEnd"/>
      <w:r>
        <w:rPr>
          <w:sz w:val="28"/>
          <w:szCs w:val="28"/>
          <w:vertAlign w:val="subscript"/>
        </w:rPr>
        <w:t xml:space="preserve"> </w:t>
      </w:r>
      <w:r>
        <w:rPr>
          <w:sz w:val="28"/>
          <w:szCs w:val="28"/>
        </w:rPr>
        <w:t xml:space="preserve">= </w:t>
      </w:r>
      <w:r w:rsidRPr="00B8530D">
        <w:t>The volume of NaOH added via the burette</w:t>
      </w:r>
      <w:r>
        <w:t>.</w:t>
      </w:r>
    </w:p>
    <w:p w14:paraId="1F96D14A" w14:textId="47901613" w:rsidR="00B8530D" w:rsidRDefault="00B8530D" w:rsidP="00B8530D">
      <w:proofErr w:type="spellStart"/>
      <w:r>
        <w:rPr>
          <w:sz w:val="28"/>
          <w:szCs w:val="28"/>
        </w:rPr>
        <w:t>V</w:t>
      </w:r>
      <w:r>
        <w:rPr>
          <w:sz w:val="28"/>
          <w:szCs w:val="28"/>
          <w:vertAlign w:val="subscript"/>
        </w:rPr>
        <w:t>acid</w:t>
      </w:r>
      <w:proofErr w:type="spellEnd"/>
      <w:r>
        <w:rPr>
          <w:sz w:val="28"/>
          <w:szCs w:val="28"/>
          <w:vertAlign w:val="subscript"/>
        </w:rPr>
        <w:t xml:space="preserve"> </w:t>
      </w:r>
      <w:r>
        <w:rPr>
          <w:sz w:val="28"/>
          <w:szCs w:val="28"/>
        </w:rPr>
        <w:t xml:space="preserve">= </w:t>
      </w:r>
      <w:r w:rsidRPr="00B8530D">
        <w:t>The volume of acid to which the base was added</w:t>
      </w:r>
      <w:r>
        <w:t>.</w:t>
      </w:r>
    </w:p>
    <w:p w14:paraId="7DABB42F" w14:textId="2B06DE8D" w:rsidR="00B8530D" w:rsidRDefault="00B8530D" w:rsidP="00B8530D">
      <w:pPr>
        <w:pStyle w:val="Heading2"/>
      </w:pPr>
      <w:r>
        <w:t>Application</w:t>
      </w:r>
    </w:p>
    <w:p w14:paraId="41948FAE" w14:textId="63C84478" w:rsidR="00B8530D" w:rsidRDefault="00960B72" w:rsidP="00B8530D">
      <w:r>
        <w:t>Titration has many uses in various fields and industries and is primarily used to find out the concentration of something in a particular substance</w:t>
      </w:r>
      <w:r w:rsidR="00497B93">
        <w:t xml:space="preserve">. For example, environmental scientists may use </w:t>
      </w:r>
      <w:r w:rsidR="007561AA">
        <w:t xml:space="preserve">titration to measure the pollutants in rain </w:t>
      </w:r>
      <w:r w:rsidR="001A7518">
        <w:t xml:space="preserve">by determining the level of acid formation due to pollution.  </w:t>
      </w:r>
      <w:r w:rsidR="00BD7B96">
        <w:t xml:space="preserve">It is also used in food processing, pharmaceuticals, wine making and is used in the ordnance, munitions and explosives industry.  </w:t>
      </w:r>
      <w:r w:rsidR="007445EE">
        <w:t>It is also used in food processing, pharmaceuticals</w:t>
      </w:r>
      <w:r w:rsidR="00CF58FE">
        <w:t xml:space="preserve">, wine making </w:t>
      </w:r>
      <w:r w:rsidR="008975D8">
        <w:t>and</w:t>
      </w:r>
      <w:r w:rsidR="00CF58FE">
        <w:t xml:space="preserve"> is used in the </w:t>
      </w:r>
      <w:r w:rsidR="00457F6F">
        <w:t>ordnance, munitions</w:t>
      </w:r>
      <w:r w:rsidR="3F0645E2">
        <w:t>,</w:t>
      </w:r>
      <w:r w:rsidR="00457F6F">
        <w:t xml:space="preserve"> and explosives industry.</w:t>
      </w:r>
      <w:sdt>
        <w:sdtPr>
          <w:id w:val="-981229967"/>
          <w:citation/>
        </w:sdtPr>
        <w:sdtContent>
          <w:r w:rsidR="00C71BB8">
            <w:fldChar w:fldCharType="begin"/>
          </w:r>
          <w:r w:rsidR="00C71BB8">
            <w:rPr>
              <w:lang w:val="en-GB"/>
            </w:rPr>
            <w:instrText xml:space="preserve"> CITATION Bel21 \l 2057 </w:instrText>
          </w:r>
          <w:r w:rsidR="00C71BB8">
            <w:fldChar w:fldCharType="separate"/>
          </w:r>
          <w:r w:rsidR="00C71BB8">
            <w:rPr>
              <w:noProof/>
              <w:lang w:val="en-GB"/>
            </w:rPr>
            <w:t xml:space="preserve"> </w:t>
          </w:r>
          <w:r w:rsidR="00C71BB8" w:rsidRPr="00C71BB8">
            <w:rPr>
              <w:noProof/>
              <w:lang w:val="en-GB"/>
            </w:rPr>
            <w:t>[2]</w:t>
          </w:r>
          <w:r w:rsidR="00C71BB8">
            <w:fldChar w:fldCharType="end"/>
          </w:r>
        </w:sdtContent>
      </w:sdt>
      <w:r w:rsidR="00457F6F">
        <w:t xml:space="preserve">  Titrati</w:t>
      </w:r>
      <w:r w:rsidR="00E714F1">
        <w:t xml:space="preserve">on </w:t>
      </w:r>
      <w:r w:rsidR="003F145F">
        <w:t xml:space="preserve">can be used to measure the </w:t>
      </w:r>
      <w:r w:rsidR="007E5AE0">
        <w:t>concentration of a particular substance in an explosive</w:t>
      </w:r>
      <w:r w:rsidR="002D32C1">
        <w:t xml:space="preserve">.  This could be used to identify where the explosive has </w:t>
      </w:r>
      <w:r w:rsidR="00286EE1">
        <w:t>come</w:t>
      </w:r>
      <w:r w:rsidR="002D32C1">
        <w:t xml:space="preserve"> from or who</w:t>
      </w:r>
      <w:r w:rsidR="00286EE1">
        <w:t xml:space="preserve"> it was made by.  It can also be used to test the stability of the explosive </w:t>
      </w:r>
      <w:r w:rsidR="00102DC7">
        <w:t xml:space="preserve">by testing if the makeup of the explosive has altered in </w:t>
      </w:r>
      <w:r w:rsidR="2E5C79DF">
        <w:t>any way</w:t>
      </w:r>
      <w:r w:rsidR="00102DC7">
        <w:t>.</w:t>
      </w:r>
      <w:sdt>
        <w:sdtPr>
          <w:id w:val="-993249567"/>
          <w:citation/>
        </w:sdtPr>
        <w:sdtContent>
          <w:r w:rsidR="002C5488">
            <w:fldChar w:fldCharType="begin"/>
          </w:r>
          <w:r w:rsidR="002C5488">
            <w:rPr>
              <w:lang w:val="en-GB"/>
            </w:rPr>
            <w:instrText xml:space="preserve"> CITATION Fat01 \l 2057 </w:instrText>
          </w:r>
          <w:r w:rsidR="002C5488">
            <w:fldChar w:fldCharType="separate"/>
          </w:r>
          <w:r w:rsidR="002C5488">
            <w:rPr>
              <w:noProof/>
              <w:lang w:val="en-GB"/>
            </w:rPr>
            <w:t xml:space="preserve"> </w:t>
          </w:r>
          <w:r w:rsidR="002C5488" w:rsidRPr="002C5488">
            <w:rPr>
              <w:noProof/>
              <w:lang w:val="en-GB"/>
            </w:rPr>
            <w:t>[3]</w:t>
          </w:r>
          <w:r w:rsidR="002C5488">
            <w:fldChar w:fldCharType="end"/>
          </w:r>
        </w:sdtContent>
      </w:sdt>
    </w:p>
    <w:p w14:paraId="2AC18FE9" w14:textId="316BE737" w:rsidR="00102DC7" w:rsidRDefault="0044609F" w:rsidP="0044609F">
      <w:pPr>
        <w:pStyle w:val="Heading1"/>
      </w:pPr>
      <w:r>
        <w:t>Apparatus</w:t>
      </w:r>
    </w:p>
    <w:p w14:paraId="6426DC96" w14:textId="3452F465" w:rsidR="0044609F" w:rsidRDefault="002C0D3C" w:rsidP="002C0D3C">
      <w:pPr>
        <w:pStyle w:val="Heading2"/>
      </w:pPr>
      <w:r>
        <w:t>Chemicals</w:t>
      </w:r>
    </w:p>
    <w:p w14:paraId="7BCB29A2" w14:textId="10826257" w:rsidR="002C0D3C" w:rsidRDefault="000F5D1A" w:rsidP="000F5D1A">
      <w:pPr>
        <w:pStyle w:val="ListParagraph"/>
        <w:numPr>
          <w:ilvl w:val="0"/>
          <w:numId w:val="17"/>
        </w:numPr>
      </w:pPr>
      <w:r>
        <w:t xml:space="preserve">100 mL </w:t>
      </w:r>
      <w:r w:rsidR="001C7ED1">
        <w:t xml:space="preserve">of standard NaOH solution, c = </w:t>
      </w:r>
      <w:r w:rsidR="00B6765C">
        <w:t>0.1002 mol/L</w:t>
      </w:r>
    </w:p>
    <w:p w14:paraId="1F528E39" w14:textId="77BF9FA3" w:rsidR="00B6765C" w:rsidRDefault="00B6765C" w:rsidP="000F5D1A">
      <w:pPr>
        <w:pStyle w:val="ListParagraph"/>
        <w:numPr>
          <w:ilvl w:val="0"/>
          <w:numId w:val="17"/>
        </w:numPr>
      </w:pPr>
      <w:r>
        <w:lastRenderedPageBreak/>
        <w:t xml:space="preserve">100 mL of </w:t>
      </w:r>
      <w:r w:rsidR="00DE6A94">
        <w:t xml:space="preserve">HCl solution </w:t>
      </w:r>
    </w:p>
    <w:p w14:paraId="22A3A2AD" w14:textId="20A5922B" w:rsidR="00DE6A94" w:rsidRDefault="00DE6A94" w:rsidP="000F5D1A">
      <w:pPr>
        <w:pStyle w:val="ListParagraph"/>
        <w:numPr>
          <w:ilvl w:val="0"/>
          <w:numId w:val="17"/>
        </w:numPr>
      </w:pPr>
      <w:r>
        <w:t>Phenolphthalein indicator</w:t>
      </w:r>
    </w:p>
    <w:p w14:paraId="165DB779" w14:textId="5FCB3074" w:rsidR="00DE6A94" w:rsidRDefault="00DE6A94" w:rsidP="00DE6A94">
      <w:pPr>
        <w:pStyle w:val="Heading2"/>
      </w:pPr>
      <w:r>
        <w:t>Equipment</w:t>
      </w:r>
    </w:p>
    <w:p w14:paraId="7CDCC2D0" w14:textId="7DB25AE1" w:rsidR="00DE6A94" w:rsidRDefault="00BF5F51" w:rsidP="00DE6A94">
      <w:pPr>
        <w:pStyle w:val="ListParagraph"/>
        <w:numPr>
          <w:ilvl w:val="0"/>
          <w:numId w:val="18"/>
        </w:numPr>
      </w:pPr>
      <w:r>
        <w:t>50 mL burette</w:t>
      </w:r>
    </w:p>
    <w:p w14:paraId="21088528" w14:textId="7AFF1932" w:rsidR="00BF5F51" w:rsidRDefault="00BF5F51" w:rsidP="00DE6A94">
      <w:pPr>
        <w:pStyle w:val="ListParagraph"/>
        <w:numPr>
          <w:ilvl w:val="0"/>
          <w:numId w:val="18"/>
        </w:numPr>
      </w:pPr>
      <w:r>
        <w:t xml:space="preserve">A burette stand with </w:t>
      </w:r>
      <w:proofErr w:type="gramStart"/>
      <w:r>
        <w:t>clamp</w:t>
      </w:r>
      <w:proofErr w:type="gramEnd"/>
    </w:p>
    <w:p w14:paraId="7B527441" w14:textId="0278ADDA" w:rsidR="00BF5F51" w:rsidRDefault="00CB6601" w:rsidP="00DE6A94">
      <w:pPr>
        <w:pStyle w:val="ListParagraph"/>
        <w:numPr>
          <w:ilvl w:val="0"/>
          <w:numId w:val="18"/>
        </w:numPr>
      </w:pPr>
      <w:r>
        <w:t>10 mL pipette</w:t>
      </w:r>
    </w:p>
    <w:p w14:paraId="5364A3C5" w14:textId="37C1A0D0" w:rsidR="00CB6601" w:rsidRDefault="00CB6601" w:rsidP="00DE6A94">
      <w:pPr>
        <w:pStyle w:val="ListParagraph"/>
        <w:numPr>
          <w:ilvl w:val="0"/>
          <w:numId w:val="18"/>
        </w:numPr>
      </w:pPr>
      <w:r>
        <w:t>Pipette filler</w:t>
      </w:r>
    </w:p>
    <w:p w14:paraId="1AA02D61" w14:textId="031AC602" w:rsidR="00CB6601" w:rsidRDefault="0015245A" w:rsidP="00DE6A94">
      <w:pPr>
        <w:pStyle w:val="ListParagraph"/>
        <w:numPr>
          <w:ilvl w:val="0"/>
          <w:numId w:val="18"/>
        </w:numPr>
      </w:pPr>
      <w:r>
        <w:t>Small funnel</w:t>
      </w:r>
    </w:p>
    <w:p w14:paraId="2D77AAFE" w14:textId="2996D4C4" w:rsidR="0015245A" w:rsidRDefault="00CE31CB" w:rsidP="00DE6A94">
      <w:pPr>
        <w:pStyle w:val="ListParagraph"/>
        <w:numPr>
          <w:ilvl w:val="0"/>
          <w:numId w:val="18"/>
        </w:numPr>
      </w:pPr>
      <w:r>
        <w:t>White tile</w:t>
      </w:r>
    </w:p>
    <w:p w14:paraId="69A0D9A0" w14:textId="5AC5B01B" w:rsidR="00CE31CB" w:rsidRDefault="00A85DAB" w:rsidP="00DE6A94">
      <w:pPr>
        <w:pStyle w:val="ListParagraph"/>
        <w:numPr>
          <w:ilvl w:val="0"/>
          <w:numId w:val="18"/>
        </w:numPr>
      </w:pPr>
      <w:r>
        <w:t>250 mL conical flask</w:t>
      </w:r>
    </w:p>
    <w:p w14:paraId="7BE981E7" w14:textId="12C9BC87" w:rsidR="00A85DAB" w:rsidRDefault="00A85DAB" w:rsidP="00DE6A94">
      <w:pPr>
        <w:pStyle w:val="ListParagraph"/>
        <w:numPr>
          <w:ilvl w:val="0"/>
          <w:numId w:val="18"/>
        </w:numPr>
      </w:pPr>
      <w:r>
        <w:t>Beaker for waste</w:t>
      </w:r>
    </w:p>
    <w:p w14:paraId="0C8A033A" w14:textId="688F5A52" w:rsidR="00FF2492" w:rsidRDefault="00FF2492" w:rsidP="00FF2492">
      <w:pPr>
        <w:pStyle w:val="Heading1"/>
      </w:pPr>
      <w:r>
        <w:t>Method</w:t>
      </w:r>
    </w:p>
    <w:p w14:paraId="4674C540" w14:textId="7AAEF17D" w:rsidR="00FF2492" w:rsidRDefault="009A4E07" w:rsidP="00FF2492">
      <w:pPr>
        <w:pStyle w:val="ListParagraph"/>
        <w:numPr>
          <w:ilvl w:val="0"/>
          <w:numId w:val="19"/>
        </w:numPr>
      </w:pPr>
      <w:r>
        <w:t xml:space="preserve">The pipette was </w:t>
      </w:r>
      <w:r w:rsidR="005D4677">
        <w:t xml:space="preserve">washed with a small volume of HCl, the burette was washed with a small volume of </w:t>
      </w:r>
      <w:proofErr w:type="gramStart"/>
      <w:r w:rsidR="005D4677">
        <w:t>NaOH</w:t>
      </w:r>
      <w:proofErr w:type="gramEnd"/>
      <w:r w:rsidR="001B55C9">
        <w:t xml:space="preserve"> and the conical flask was washed with a small volume of </w:t>
      </w:r>
      <w:r w:rsidR="00833C18">
        <w:t>deionized water.  Everything that was used to wash the equipment was discarded in the waste beaker.</w:t>
      </w:r>
    </w:p>
    <w:p w14:paraId="073CFA88" w14:textId="0785F3C9" w:rsidR="004F5BE7" w:rsidRDefault="004F5BE7" w:rsidP="00FF2492">
      <w:pPr>
        <w:pStyle w:val="ListParagraph"/>
        <w:numPr>
          <w:ilvl w:val="0"/>
          <w:numId w:val="19"/>
        </w:numPr>
      </w:pPr>
      <w:r>
        <w:t xml:space="preserve">Using the small funnel, the burette was filled with standard NaOH solution </w:t>
      </w:r>
      <w:r w:rsidR="00AB4098">
        <w:t xml:space="preserve">and then some of the solution was ran through the tap </w:t>
      </w:r>
      <w:r w:rsidR="000034BB">
        <w:t xml:space="preserve">until the reading on the burette was at zero.  </w:t>
      </w:r>
      <w:r w:rsidR="004E0B23">
        <w:t xml:space="preserve">The initial reading </w:t>
      </w:r>
      <w:r w:rsidR="00935EF3">
        <w:t>on the burette was recorded.</w:t>
      </w:r>
    </w:p>
    <w:p w14:paraId="4A655EBA" w14:textId="527AD94A" w:rsidR="00935EF3" w:rsidRDefault="00935EF3" w:rsidP="00FF2492">
      <w:pPr>
        <w:pStyle w:val="ListParagraph"/>
        <w:numPr>
          <w:ilvl w:val="0"/>
          <w:numId w:val="19"/>
        </w:numPr>
      </w:pPr>
      <w:r>
        <w:t>Using the</w:t>
      </w:r>
      <w:r w:rsidR="00636032">
        <w:t xml:space="preserve"> pipette and</w:t>
      </w:r>
      <w:r>
        <w:t xml:space="preserve"> pipette filler, 25 mL of HCl </w:t>
      </w:r>
      <w:r w:rsidR="00636032">
        <w:t xml:space="preserve">solution was placed in </w:t>
      </w:r>
      <w:r w:rsidR="0007757D">
        <w:t>a clean</w:t>
      </w:r>
      <w:r w:rsidR="00636032">
        <w:t xml:space="preserve"> conical flask</w:t>
      </w:r>
      <w:r w:rsidR="00F05F27">
        <w:t>.</w:t>
      </w:r>
    </w:p>
    <w:p w14:paraId="43AD98D3" w14:textId="50BBBA97" w:rsidR="00F05F27" w:rsidRDefault="00F05F27" w:rsidP="00FF2492">
      <w:pPr>
        <w:pStyle w:val="ListParagraph"/>
        <w:numPr>
          <w:ilvl w:val="0"/>
          <w:numId w:val="19"/>
        </w:numPr>
      </w:pPr>
      <w:r>
        <w:t xml:space="preserve">3-4 drops of phenolphthalein indicator was </w:t>
      </w:r>
      <w:r w:rsidR="00A9356A">
        <w:t>added to the conical flask and stirred gently.</w:t>
      </w:r>
    </w:p>
    <w:p w14:paraId="7FA0FA85" w14:textId="2B8DD778" w:rsidR="00A9356A" w:rsidRDefault="00555514" w:rsidP="00FF2492">
      <w:pPr>
        <w:pStyle w:val="ListParagraph"/>
        <w:numPr>
          <w:ilvl w:val="0"/>
          <w:numId w:val="19"/>
        </w:numPr>
      </w:pPr>
      <w:r>
        <w:t xml:space="preserve">A rough </w:t>
      </w:r>
      <w:proofErr w:type="spellStart"/>
      <w:r>
        <w:t>titre</w:t>
      </w:r>
      <w:proofErr w:type="spellEnd"/>
      <w:r>
        <w:t xml:space="preserve"> was then performed by running the NaOH solution into the conical flask </w:t>
      </w:r>
      <w:r w:rsidR="000D7937">
        <w:t xml:space="preserve">by opening the tap on the burette whilst constantly mixing. </w:t>
      </w:r>
      <w:r w:rsidR="00CF52FA">
        <w:t xml:space="preserve">This was done until the solution changed </w:t>
      </w:r>
      <w:proofErr w:type="spellStart"/>
      <w:r w:rsidR="00CF52FA">
        <w:t>colour</w:t>
      </w:r>
      <w:proofErr w:type="spellEnd"/>
      <w:r w:rsidR="00CF52FA">
        <w:t xml:space="preserve"> to light pink</w:t>
      </w:r>
      <w:r w:rsidR="00A869FD">
        <w:t>.</w:t>
      </w:r>
      <w:r w:rsidR="00407206">
        <w:t xml:space="preserve">  The reading on the burette was recorded</w:t>
      </w:r>
      <w:r w:rsidR="00463A3D">
        <w:t>.</w:t>
      </w:r>
    </w:p>
    <w:p w14:paraId="10133EE2" w14:textId="2310C5BA" w:rsidR="00A869FD" w:rsidRDefault="009B4C09" w:rsidP="00FF2492">
      <w:pPr>
        <w:pStyle w:val="ListParagraph"/>
        <w:numPr>
          <w:ilvl w:val="0"/>
          <w:numId w:val="19"/>
        </w:numPr>
      </w:pPr>
      <w:r>
        <w:t xml:space="preserve">Steps </w:t>
      </w:r>
      <w:r w:rsidR="003B3F28">
        <w:t>3 and 4 were then repeated</w:t>
      </w:r>
      <w:r w:rsidR="00AE392D">
        <w:t>.</w:t>
      </w:r>
    </w:p>
    <w:p w14:paraId="67F99B53" w14:textId="3624129A" w:rsidR="00AE392D" w:rsidRDefault="00AE392D" w:rsidP="00FF2492">
      <w:pPr>
        <w:pStyle w:val="ListParagraph"/>
        <w:numPr>
          <w:ilvl w:val="0"/>
          <w:numId w:val="19"/>
        </w:numPr>
      </w:pPr>
      <w:r>
        <w:t xml:space="preserve">Taking into consideration </w:t>
      </w:r>
      <w:r w:rsidR="004934DF">
        <w:t xml:space="preserve">the rough </w:t>
      </w:r>
      <w:proofErr w:type="spellStart"/>
      <w:r w:rsidR="004934DF">
        <w:t>titre</w:t>
      </w:r>
      <w:proofErr w:type="spellEnd"/>
      <w:r w:rsidR="004934DF">
        <w:t xml:space="preserve">, the NaOH was ran through the tap of the burette </w:t>
      </w:r>
      <w:r w:rsidR="00704F2B">
        <w:t xml:space="preserve">until a few </w:t>
      </w:r>
      <w:proofErr w:type="spellStart"/>
      <w:r w:rsidR="00704F2B">
        <w:t>mi</w:t>
      </w:r>
      <w:r w:rsidR="005F0051">
        <w:t>l</w:t>
      </w:r>
      <w:r w:rsidR="00704F2B">
        <w:t>lilitres</w:t>
      </w:r>
      <w:proofErr w:type="spellEnd"/>
      <w:r w:rsidR="00704F2B">
        <w:t xml:space="preserve"> </w:t>
      </w:r>
      <w:r w:rsidR="005F0051">
        <w:t xml:space="preserve">before the rough </w:t>
      </w:r>
      <w:proofErr w:type="spellStart"/>
      <w:r w:rsidR="005F0051">
        <w:t>titre</w:t>
      </w:r>
      <w:proofErr w:type="spellEnd"/>
      <w:r w:rsidR="005F0051">
        <w:t xml:space="preserve"> value</w:t>
      </w:r>
      <w:r w:rsidR="00B6407B">
        <w:t xml:space="preserve">. It was then </w:t>
      </w:r>
      <w:proofErr w:type="gramStart"/>
      <w:r w:rsidR="00B6407B">
        <w:t>ran</w:t>
      </w:r>
      <w:proofErr w:type="gramEnd"/>
      <w:r w:rsidR="00B6407B">
        <w:t xml:space="preserve"> dropwise into the conical flask ensuring </w:t>
      </w:r>
      <w:r w:rsidR="00716333">
        <w:t>it was being constantly stirred</w:t>
      </w:r>
      <w:r w:rsidR="00786F77">
        <w:t xml:space="preserve"> until the solution turned light pink.</w:t>
      </w:r>
    </w:p>
    <w:p w14:paraId="18CFE86A" w14:textId="7BDA71A0" w:rsidR="00786F77" w:rsidRDefault="00786F77" w:rsidP="00FF2492">
      <w:pPr>
        <w:pStyle w:val="ListParagraph"/>
        <w:numPr>
          <w:ilvl w:val="0"/>
          <w:numId w:val="19"/>
        </w:numPr>
      </w:pPr>
      <w:r>
        <w:t xml:space="preserve">Steps 6 and 7 were then repeated until </w:t>
      </w:r>
      <w:r w:rsidR="005B1997">
        <w:t>satisfactory results were obtained.</w:t>
      </w:r>
    </w:p>
    <w:p w14:paraId="4DF4F8F5" w14:textId="3C9D496A" w:rsidR="00932F15" w:rsidRDefault="00932F15" w:rsidP="00932F15">
      <w:pPr>
        <w:pStyle w:val="Heading1"/>
      </w:pPr>
      <w:r>
        <w:lastRenderedPageBreak/>
        <w:t>Experimental Data</w:t>
      </w:r>
    </w:p>
    <w:tbl>
      <w:tblPr>
        <w:tblStyle w:val="TableGrid"/>
        <w:tblpPr w:leftFromText="180" w:rightFromText="180" w:vertAnchor="page" w:horzAnchor="margin" w:tblpY="3193"/>
        <w:tblW w:w="9272" w:type="dxa"/>
        <w:tblLook w:val="04A0" w:firstRow="1" w:lastRow="0" w:firstColumn="1" w:lastColumn="0" w:noHBand="0" w:noVBand="1"/>
      </w:tblPr>
      <w:tblGrid>
        <w:gridCol w:w="1926"/>
        <w:gridCol w:w="2340"/>
        <w:gridCol w:w="2372"/>
        <w:gridCol w:w="2372"/>
        <w:gridCol w:w="262"/>
      </w:tblGrid>
      <w:tr w:rsidR="004D1B89" w:rsidRPr="00161569" w14:paraId="0EE7EFE4" w14:textId="77777777" w:rsidTr="00E87337">
        <w:trPr>
          <w:trHeight w:val="456"/>
        </w:trPr>
        <w:tc>
          <w:tcPr>
            <w:tcW w:w="1926" w:type="dxa"/>
          </w:tcPr>
          <w:p w14:paraId="11E65736" w14:textId="77777777" w:rsidR="004D1B89" w:rsidRPr="00161569" w:rsidRDefault="004D1B89" w:rsidP="004D1B89">
            <w:pPr>
              <w:spacing w:line="360" w:lineRule="auto"/>
              <w:rPr>
                <w:rFonts w:eastAsia="Times New Roman" w:cstheme="minorHAnsi"/>
                <w:b/>
                <w:bCs/>
                <w:i/>
                <w:iCs/>
                <w:sz w:val="24"/>
                <w:szCs w:val="24"/>
              </w:rPr>
            </w:pPr>
            <w:r w:rsidRPr="00161569">
              <w:rPr>
                <w:rFonts w:eastAsia="Times New Roman" w:cstheme="minorHAnsi"/>
                <w:b/>
                <w:bCs/>
                <w:i/>
                <w:iCs/>
                <w:sz w:val="24"/>
                <w:szCs w:val="24"/>
              </w:rPr>
              <w:t>FLASK</w:t>
            </w:r>
          </w:p>
        </w:tc>
        <w:tc>
          <w:tcPr>
            <w:tcW w:w="2340" w:type="dxa"/>
          </w:tcPr>
          <w:p w14:paraId="4CAC7A19" w14:textId="77777777" w:rsidR="004D1B89" w:rsidRPr="00161569" w:rsidRDefault="004D1B89" w:rsidP="004D1B89">
            <w:pPr>
              <w:spacing w:line="360" w:lineRule="auto"/>
              <w:rPr>
                <w:rFonts w:eastAsia="Times New Roman" w:cstheme="minorHAnsi"/>
                <w:b/>
                <w:bCs/>
                <w:i/>
                <w:iCs/>
                <w:sz w:val="24"/>
                <w:szCs w:val="24"/>
              </w:rPr>
            </w:pPr>
            <w:r w:rsidRPr="00161569">
              <w:rPr>
                <w:rFonts w:eastAsia="Times New Roman" w:cstheme="minorHAnsi"/>
                <w:b/>
                <w:bCs/>
                <w:i/>
                <w:iCs/>
                <w:sz w:val="24"/>
                <w:szCs w:val="24"/>
              </w:rPr>
              <w:t>1 rough titration</w:t>
            </w:r>
          </w:p>
        </w:tc>
        <w:tc>
          <w:tcPr>
            <w:tcW w:w="2372" w:type="dxa"/>
          </w:tcPr>
          <w:p w14:paraId="0FD4F5DD" w14:textId="77777777" w:rsidR="004D1B89" w:rsidRPr="00161569" w:rsidRDefault="004D1B89" w:rsidP="004D1B89">
            <w:pPr>
              <w:spacing w:line="360" w:lineRule="auto"/>
              <w:rPr>
                <w:rFonts w:eastAsia="Times New Roman" w:cstheme="minorHAnsi"/>
                <w:b/>
                <w:bCs/>
                <w:i/>
                <w:iCs/>
                <w:sz w:val="24"/>
                <w:szCs w:val="24"/>
              </w:rPr>
            </w:pPr>
            <w:r w:rsidRPr="00161569">
              <w:rPr>
                <w:rFonts w:eastAsia="Times New Roman" w:cstheme="minorHAnsi"/>
                <w:b/>
                <w:bCs/>
                <w:i/>
                <w:iCs/>
                <w:sz w:val="24"/>
                <w:szCs w:val="24"/>
              </w:rPr>
              <w:t>2</w:t>
            </w:r>
          </w:p>
        </w:tc>
        <w:tc>
          <w:tcPr>
            <w:tcW w:w="2372" w:type="dxa"/>
          </w:tcPr>
          <w:p w14:paraId="77E8DE86" w14:textId="77777777" w:rsidR="004D1B89" w:rsidRPr="00161569" w:rsidRDefault="004D1B89" w:rsidP="004D1B89">
            <w:pPr>
              <w:spacing w:line="360" w:lineRule="auto"/>
              <w:rPr>
                <w:rFonts w:eastAsia="Times New Roman" w:cstheme="minorHAnsi"/>
                <w:b/>
                <w:bCs/>
                <w:i/>
                <w:iCs/>
                <w:sz w:val="24"/>
                <w:szCs w:val="24"/>
              </w:rPr>
            </w:pPr>
            <w:r w:rsidRPr="00161569">
              <w:rPr>
                <w:rFonts w:eastAsia="Times New Roman" w:cstheme="minorHAnsi"/>
                <w:b/>
                <w:bCs/>
                <w:i/>
                <w:iCs/>
                <w:sz w:val="24"/>
                <w:szCs w:val="24"/>
              </w:rPr>
              <w:t>3</w:t>
            </w:r>
          </w:p>
        </w:tc>
        <w:tc>
          <w:tcPr>
            <w:tcW w:w="262" w:type="dxa"/>
          </w:tcPr>
          <w:p w14:paraId="3BADA035"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5311D0B1" w14:textId="77777777" w:rsidTr="00E87337">
        <w:trPr>
          <w:trHeight w:val="938"/>
        </w:trPr>
        <w:tc>
          <w:tcPr>
            <w:tcW w:w="1926" w:type="dxa"/>
          </w:tcPr>
          <w:p w14:paraId="72EAC11C" w14:textId="77777777" w:rsidR="004D1B8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sidRPr="00161569">
              <w:rPr>
                <w:rFonts w:eastAsia="Times New Roman" w:cstheme="minorHAnsi"/>
                <w:b/>
                <w:bCs/>
                <w:i/>
                <w:iCs/>
                <w:sz w:val="24"/>
                <w:szCs w:val="24"/>
                <w:vertAlign w:val="subscript"/>
              </w:rPr>
              <w:t xml:space="preserve">HCl </w:t>
            </w:r>
            <w:r>
              <w:rPr>
                <w:rFonts w:eastAsia="Times New Roman" w:cstheme="minorHAnsi"/>
                <w:b/>
                <w:bCs/>
                <w:i/>
                <w:iCs/>
                <w:sz w:val="24"/>
                <w:szCs w:val="24"/>
              </w:rPr>
              <w:t xml:space="preserve">(mL) </w:t>
            </w:r>
          </w:p>
          <w:p w14:paraId="32FF53B9"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from pipette</w:t>
            </w:r>
          </w:p>
        </w:tc>
        <w:tc>
          <w:tcPr>
            <w:tcW w:w="2340" w:type="dxa"/>
          </w:tcPr>
          <w:p w14:paraId="083BA020"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25.00</w:t>
            </w:r>
          </w:p>
        </w:tc>
        <w:tc>
          <w:tcPr>
            <w:tcW w:w="2372" w:type="dxa"/>
          </w:tcPr>
          <w:p w14:paraId="727A9CC6"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25.00</w:t>
            </w:r>
          </w:p>
        </w:tc>
        <w:tc>
          <w:tcPr>
            <w:tcW w:w="2372" w:type="dxa"/>
          </w:tcPr>
          <w:p w14:paraId="64DD5E20"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25.00</w:t>
            </w:r>
          </w:p>
        </w:tc>
        <w:tc>
          <w:tcPr>
            <w:tcW w:w="262" w:type="dxa"/>
          </w:tcPr>
          <w:p w14:paraId="1B70D7C1"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498B1E5F" w14:textId="77777777" w:rsidTr="00E87337">
        <w:trPr>
          <w:trHeight w:val="1383"/>
        </w:trPr>
        <w:tc>
          <w:tcPr>
            <w:tcW w:w="1926" w:type="dxa"/>
          </w:tcPr>
          <w:p w14:paraId="6D7FFE60"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 xml:space="preserve">Initial burette reading </w:t>
            </w:r>
          </w:p>
        </w:tc>
        <w:tc>
          <w:tcPr>
            <w:tcW w:w="2340" w:type="dxa"/>
          </w:tcPr>
          <w:p w14:paraId="624E8E2D"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0.00</w:t>
            </w:r>
          </w:p>
        </w:tc>
        <w:tc>
          <w:tcPr>
            <w:tcW w:w="2372" w:type="dxa"/>
          </w:tcPr>
          <w:p w14:paraId="7AB1445D"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17.10</w:t>
            </w:r>
          </w:p>
        </w:tc>
        <w:tc>
          <w:tcPr>
            <w:tcW w:w="2372" w:type="dxa"/>
          </w:tcPr>
          <w:p w14:paraId="7D9892D3"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24.10</w:t>
            </w:r>
          </w:p>
        </w:tc>
        <w:tc>
          <w:tcPr>
            <w:tcW w:w="262" w:type="dxa"/>
          </w:tcPr>
          <w:p w14:paraId="6145B059"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24C3390A" w14:textId="77777777" w:rsidTr="00E87337">
        <w:trPr>
          <w:trHeight w:val="926"/>
        </w:trPr>
        <w:tc>
          <w:tcPr>
            <w:tcW w:w="1926" w:type="dxa"/>
          </w:tcPr>
          <w:p w14:paraId="79190CC2"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Final burette reading</w:t>
            </w:r>
          </w:p>
        </w:tc>
        <w:tc>
          <w:tcPr>
            <w:tcW w:w="2340" w:type="dxa"/>
          </w:tcPr>
          <w:p w14:paraId="510B5E0B"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17.10</w:t>
            </w:r>
          </w:p>
        </w:tc>
        <w:tc>
          <w:tcPr>
            <w:tcW w:w="2372" w:type="dxa"/>
          </w:tcPr>
          <w:p w14:paraId="3C23B7AB"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33.80</w:t>
            </w:r>
          </w:p>
        </w:tc>
        <w:tc>
          <w:tcPr>
            <w:tcW w:w="2372" w:type="dxa"/>
          </w:tcPr>
          <w:p w14:paraId="4149F5A2"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40.60</w:t>
            </w:r>
          </w:p>
        </w:tc>
        <w:tc>
          <w:tcPr>
            <w:tcW w:w="262" w:type="dxa"/>
          </w:tcPr>
          <w:p w14:paraId="4D6131E0"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40793112" w14:textId="77777777" w:rsidTr="00E87337">
        <w:trPr>
          <w:trHeight w:val="926"/>
        </w:trPr>
        <w:tc>
          <w:tcPr>
            <w:tcW w:w="1926" w:type="dxa"/>
          </w:tcPr>
          <w:p w14:paraId="7070063A" w14:textId="77777777" w:rsidR="004D1B8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 xml:space="preserve">V </w:t>
            </w:r>
            <w:r>
              <w:rPr>
                <w:rFonts w:eastAsia="Times New Roman" w:cstheme="minorHAnsi"/>
                <w:b/>
                <w:bCs/>
                <w:i/>
                <w:iCs/>
                <w:sz w:val="24"/>
                <w:szCs w:val="24"/>
                <w:vertAlign w:val="subscript"/>
              </w:rPr>
              <w:t>NaOH</w:t>
            </w:r>
            <w:r w:rsidRPr="00161569">
              <w:rPr>
                <w:rFonts w:eastAsia="Times New Roman" w:cstheme="minorHAnsi"/>
                <w:b/>
                <w:bCs/>
                <w:i/>
                <w:iCs/>
                <w:sz w:val="24"/>
                <w:szCs w:val="24"/>
                <w:vertAlign w:val="subscript"/>
              </w:rPr>
              <w:t xml:space="preserve"> </w:t>
            </w:r>
            <w:r>
              <w:rPr>
                <w:rFonts w:eastAsia="Times New Roman" w:cstheme="minorHAnsi"/>
                <w:b/>
                <w:bCs/>
                <w:i/>
                <w:iCs/>
                <w:sz w:val="24"/>
                <w:szCs w:val="24"/>
              </w:rPr>
              <w:t xml:space="preserve">(mL) </w:t>
            </w:r>
          </w:p>
          <w:p w14:paraId="14ABD7DC" w14:textId="77777777" w:rsidR="004D1B89" w:rsidRPr="00161569" w:rsidRDefault="004D1B89" w:rsidP="004D1B89">
            <w:pPr>
              <w:spacing w:line="360" w:lineRule="auto"/>
              <w:rPr>
                <w:rFonts w:eastAsia="Times New Roman" w:cstheme="minorHAnsi"/>
                <w:b/>
                <w:bCs/>
                <w:i/>
                <w:iCs/>
                <w:sz w:val="24"/>
                <w:szCs w:val="24"/>
              </w:rPr>
            </w:pPr>
          </w:p>
        </w:tc>
        <w:tc>
          <w:tcPr>
            <w:tcW w:w="2340" w:type="dxa"/>
          </w:tcPr>
          <w:p w14:paraId="1F84BEE8"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17.10</w:t>
            </w:r>
          </w:p>
        </w:tc>
        <w:tc>
          <w:tcPr>
            <w:tcW w:w="2372" w:type="dxa"/>
          </w:tcPr>
          <w:p w14:paraId="429C95A9"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16.70</w:t>
            </w:r>
          </w:p>
        </w:tc>
        <w:tc>
          <w:tcPr>
            <w:tcW w:w="2372" w:type="dxa"/>
          </w:tcPr>
          <w:p w14:paraId="0C2643E6"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16.50</w:t>
            </w:r>
          </w:p>
        </w:tc>
        <w:tc>
          <w:tcPr>
            <w:tcW w:w="262" w:type="dxa"/>
          </w:tcPr>
          <w:p w14:paraId="33077751"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6C5DEE70" w14:textId="77777777" w:rsidTr="00E87337">
        <w:trPr>
          <w:trHeight w:val="1395"/>
        </w:trPr>
        <w:tc>
          <w:tcPr>
            <w:tcW w:w="1926" w:type="dxa"/>
          </w:tcPr>
          <w:p w14:paraId="045C66CB" w14:textId="77777777" w:rsidR="004D1B8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moles of NaOH</w:t>
            </w:r>
          </w:p>
          <w:p w14:paraId="67E038C2" w14:textId="77777777" w:rsidR="004D1B89" w:rsidRPr="00161569" w:rsidRDefault="004D1B89" w:rsidP="004D1B89">
            <w:pPr>
              <w:spacing w:line="360" w:lineRule="auto"/>
              <w:rPr>
                <w:rFonts w:eastAsia="Times New Roman" w:cstheme="minorHAnsi"/>
                <w:b/>
                <w:bCs/>
                <w:i/>
                <w:iCs/>
                <w:sz w:val="24"/>
                <w:szCs w:val="24"/>
              </w:rPr>
            </w:pPr>
          </w:p>
        </w:tc>
        <w:tc>
          <w:tcPr>
            <w:tcW w:w="2340" w:type="dxa"/>
          </w:tcPr>
          <w:p w14:paraId="1FEE6177" w14:textId="77777777" w:rsidR="004D1B89" w:rsidRPr="00A21701"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1.713 x10-</w:t>
            </w:r>
            <w:r>
              <w:rPr>
                <w:rFonts w:eastAsia="Times New Roman" w:cstheme="minorHAnsi"/>
                <w:b/>
                <w:bCs/>
                <w:i/>
                <w:iCs/>
                <w:sz w:val="24"/>
                <w:szCs w:val="24"/>
                <w:vertAlign w:val="superscript"/>
              </w:rPr>
              <w:t xml:space="preserve">3 </w:t>
            </w:r>
            <w:r>
              <w:rPr>
                <w:rFonts w:eastAsia="Times New Roman" w:cstheme="minorHAnsi"/>
                <w:b/>
                <w:bCs/>
                <w:i/>
                <w:iCs/>
                <w:sz w:val="24"/>
                <w:szCs w:val="24"/>
              </w:rPr>
              <w:t>moles</w:t>
            </w:r>
          </w:p>
        </w:tc>
        <w:tc>
          <w:tcPr>
            <w:tcW w:w="2372" w:type="dxa"/>
          </w:tcPr>
          <w:p w14:paraId="171DD6CB" w14:textId="77777777" w:rsidR="004D1B89" w:rsidRPr="004E33B6"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1.673 x10</w:t>
            </w:r>
            <w:r>
              <w:rPr>
                <w:rFonts w:eastAsia="Times New Roman" w:cstheme="minorHAnsi"/>
                <w:b/>
                <w:bCs/>
                <w:i/>
                <w:iCs/>
                <w:sz w:val="24"/>
                <w:szCs w:val="24"/>
                <w:vertAlign w:val="superscript"/>
              </w:rPr>
              <w:t>-3</w:t>
            </w:r>
            <w:r>
              <w:rPr>
                <w:rFonts w:eastAsia="Times New Roman" w:cstheme="minorHAnsi"/>
                <w:b/>
                <w:bCs/>
                <w:i/>
                <w:iCs/>
                <w:sz w:val="24"/>
                <w:szCs w:val="24"/>
              </w:rPr>
              <w:t xml:space="preserve"> moles</w:t>
            </w:r>
          </w:p>
        </w:tc>
        <w:tc>
          <w:tcPr>
            <w:tcW w:w="2372" w:type="dxa"/>
          </w:tcPr>
          <w:p w14:paraId="6EC5E4F0" w14:textId="77777777" w:rsidR="004D1B89" w:rsidRPr="0096202D"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1.653 x10</w:t>
            </w:r>
            <w:r>
              <w:rPr>
                <w:rFonts w:eastAsia="Times New Roman" w:cstheme="minorHAnsi"/>
                <w:b/>
                <w:bCs/>
                <w:i/>
                <w:iCs/>
                <w:sz w:val="24"/>
                <w:szCs w:val="24"/>
                <w:vertAlign w:val="superscript"/>
              </w:rPr>
              <w:t>-3</w:t>
            </w:r>
            <w:r>
              <w:rPr>
                <w:rFonts w:eastAsia="Times New Roman" w:cstheme="minorHAnsi"/>
                <w:b/>
                <w:bCs/>
                <w:i/>
                <w:iCs/>
                <w:sz w:val="24"/>
                <w:szCs w:val="24"/>
              </w:rPr>
              <w:t xml:space="preserve"> moles</w:t>
            </w:r>
          </w:p>
        </w:tc>
        <w:tc>
          <w:tcPr>
            <w:tcW w:w="262" w:type="dxa"/>
          </w:tcPr>
          <w:p w14:paraId="38ECB80F"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15C72367" w14:textId="77777777" w:rsidTr="00E87337">
        <w:trPr>
          <w:trHeight w:val="926"/>
        </w:trPr>
        <w:tc>
          <w:tcPr>
            <w:tcW w:w="1926" w:type="dxa"/>
          </w:tcPr>
          <w:p w14:paraId="6A913A77" w14:textId="77777777" w:rsidR="004D1B8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Moles of HCl</w:t>
            </w:r>
          </w:p>
          <w:p w14:paraId="607CEA21" w14:textId="77777777" w:rsidR="004D1B89" w:rsidRPr="00161569" w:rsidRDefault="004D1B89" w:rsidP="004D1B89">
            <w:pPr>
              <w:spacing w:line="360" w:lineRule="auto"/>
              <w:rPr>
                <w:rFonts w:eastAsia="Times New Roman" w:cstheme="minorHAnsi"/>
                <w:b/>
                <w:bCs/>
                <w:i/>
                <w:iCs/>
                <w:sz w:val="24"/>
                <w:szCs w:val="24"/>
              </w:rPr>
            </w:pPr>
          </w:p>
        </w:tc>
        <w:tc>
          <w:tcPr>
            <w:tcW w:w="2340" w:type="dxa"/>
          </w:tcPr>
          <w:p w14:paraId="332EDA57"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1.713 x10-</w:t>
            </w:r>
            <w:r>
              <w:rPr>
                <w:rFonts w:eastAsia="Times New Roman" w:cstheme="minorHAnsi"/>
                <w:b/>
                <w:bCs/>
                <w:i/>
                <w:iCs/>
                <w:sz w:val="24"/>
                <w:szCs w:val="24"/>
                <w:vertAlign w:val="superscript"/>
              </w:rPr>
              <w:t xml:space="preserve">3 </w:t>
            </w:r>
            <w:r>
              <w:rPr>
                <w:rFonts w:eastAsia="Times New Roman" w:cstheme="minorHAnsi"/>
                <w:b/>
                <w:bCs/>
                <w:i/>
                <w:iCs/>
                <w:sz w:val="24"/>
                <w:szCs w:val="24"/>
              </w:rPr>
              <w:t>moles</w:t>
            </w:r>
          </w:p>
        </w:tc>
        <w:tc>
          <w:tcPr>
            <w:tcW w:w="2372" w:type="dxa"/>
          </w:tcPr>
          <w:p w14:paraId="277B1A18"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1.673 x10</w:t>
            </w:r>
            <w:r>
              <w:rPr>
                <w:rFonts w:eastAsia="Times New Roman" w:cstheme="minorHAnsi"/>
                <w:b/>
                <w:bCs/>
                <w:i/>
                <w:iCs/>
                <w:sz w:val="24"/>
                <w:szCs w:val="24"/>
                <w:vertAlign w:val="superscript"/>
              </w:rPr>
              <w:t>-3</w:t>
            </w:r>
            <w:r>
              <w:rPr>
                <w:rFonts w:eastAsia="Times New Roman" w:cstheme="minorHAnsi"/>
                <w:b/>
                <w:bCs/>
                <w:i/>
                <w:iCs/>
                <w:sz w:val="24"/>
                <w:szCs w:val="24"/>
              </w:rPr>
              <w:t xml:space="preserve"> moles</w:t>
            </w:r>
          </w:p>
        </w:tc>
        <w:tc>
          <w:tcPr>
            <w:tcW w:w="2372" w:type="dxa"/>
          </w:tcPr>
          <w:p w14:paraId="38A4C012"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1.653 x10</w:t>
            </w:r>
            <w:r>
              <w:rPr>
                <w:rFonts w:eastAsia="Times New Roman" w:cstheme="minorHAnsi"/>
                <w:b/>
                <w:bCs/>
                <w:i/>
                <w:iCs/>
                <w:sz w:val="24"/>
                <w:szCs w:val="24"/>
                <w:vertAlign w:val="superscript"/>
              </w:rPr>
              <w:t>-3</w:t>
            </w:r>
            <w:r>
              <w:rPr>
                <w:rFonts w:eastAsia="Times New Roman" w:cstheme="minorHAnsi"/>
                <w:b/>
                <w:bCs/>
                <w:i/>
                <w:iCs/>
                <w:sz w:val="24"/>
                <w:szCs w:val="24"/>
              </w:rPr>
              <w:t xml:space="preserve"> moles</w:t>
            </w:r>
          </w:p>
        </w:tc>
        <w:tc>
          <w:tcPr>
            <w:tcW w:w="262" w:type="dxa"/>
          </w:tcPr>
          <w:p w14:paraId="2369329B" w14:textId="77777777" w:rsidR="004D1B89" w:rsidRPr="00161569" w:rsidRDefault="004D1B89" w:rsidP="004D1B89">
            <w:pPr>
              <w:spacing w:line="360" w:lineRule="auto"/>
              <w:rPr>
                <w:rFonts w:eastAsia="Times New Roman" w:cstheme="minorHAnsi"/>
                <w:b/>
                <w:bCs/>
                <w:i/>
                <w:iCs/>
                <w:sz w:val="24"/>
                <w:szCs w:val="24"/>
              </w:rPr>
            </w:pPr>
          </w:p>
        </w:tc>
      </w:tr>
      <w:tr w:rsidR="004D1B89" w:rsidRPr="00161569" w14:paraId="1B99DAFA" w14:textId="77777777" w:rsidTr="00E87337">
        <w:trPr>
          <w:trHeight w:val="1395"/>
        </w:trPr>
        <w:tc>
          <w:tcPr>
            <w:tcW w:w="1926" w:type="dxa"/>
          </w:tcPr>
          <w:p w14:paraId="13A5D7A6" w14:textId="77777777" w:rsidR="004D1B8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Molarity of HCl</w:t>
            </w:r>
          </w:p>
          <w:p w14:paraId="5C4EBBBE" w14:textId="77777777" w:rsidR="004D1B89" w:rsidRPr="00161569" w:rsidRDefault="004D1B89" w:rsidP="004D1B89">
            <w:pPr>
              <w:spacing w:line="360" w:lineRule="auto"/>
              <w:rPr>
                <w:rFonts w:eastAsia="Times New Roman" w:cstheme="minorHAnsi"/>
                <w:b/>
                <w:bCs/>
                <w:i/>
                <w:iCs/>
                <w:sz w:val="24"/>
                <w:szCs w:val="24"/>
              </w:rPr>
            </w:pPr>
          </w:p>
        </w:tc>
        <w:tc>
          <w:tcPr>
            <w:tcW w:w="2340" w:type="dxa"/>
          </w:tcPr>
          <w:p w14:paraId="538549F4"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0.069 mol/L</w:t>
            </w:r>
          </w:p>
        </w:tc>
        <w:tc>
          <w:tcPr>
            <w:tcW w:w="2372" w:type="dxa"/>
          </w:tcPr>
          <w:p w14:paraId="3B72FEFE"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0.067 mol/L</w:t>
            </w:r>
          </w:p>
        </w:tc>
        <w:tc>
          <w:tcPr>
            <w:tcW w:w="2372" w:type="dxa"/>
          </w:tcPr>
          <w:p w14:paraId="45AD1896" w14:textId="77777777" w:rsidR="004D1B89" w:rsidRPr="00161569" w:rsidRDefault="004D1B89" w:rsidP="004D1B89">
            <w:pPr>
              <w:spacing w:line="360" w:lineRule="auto"/>
              <w:rPr>
                <w:rFonts w:eastAsia="Times New Roman" w:cstheme="minorHAnsi"/>
                <w:b/>
                <w:bCs/>
                <w:i/>
                <w:iCs/>
                <w:sz w:val="24"/>
                <w:szCs w:val="24"/>
              </w:rPr>
            </w:pPr>
            <w:r>
              <w:rPr>
                <w:rFonts w:eastAsia="Times New Roman" w:cstheme="minorHAnsi"/>
                <w:b/>
                <w:bCs/>
                <w:i/>
                <w:iCs/>
                <w:sz w:val="24"/>
                <w:szCs w:val="24"/>
              </w:rPr>
              <w:t>0.066 mol/L</w:t>
            </w:r>
          </w:p>
        </w:tc>
        <w:tc>
          <w:tcPr>
            <w:tcW w:w="262" w:type="dxa"/>
          </w:tcPr>
          <w:p w14:paraId="1C9502D1" w14:textId="77777777" w:rsidR="004D1B89" w:rsidRPr="00161569" w:rsidRDefault="004D1B89" w:rsidP="004D1B89">
            <w:pPr>
              <w:spacing w:line="360" w:lineRule="auto"/>
              <w:rPr>
                <w:rFonts w:eastAsia="Times New Roman" w:cstheme="minorHAnsi"/>
                <w:b/>
                <w:bCs/>
                <w:i/>
                <w:iCs/>
                <w:sz w:val="24"/>
                <w:szCs w:val="24"/>
              </w:rPr>
            </w:pPr>
          </w:p>
        </w:tc>
      </w:tr>
    </w:tbl>
    <w:p w14:paraId="165DFB2D" w14:textId="7F966EF1" w:rsidR="00F70F84" w:rsidRDefault="00CB16AB" w:rsidP="003F18D3">
      <w:pPr>
        <w:pStyle w:val="Heading2"/>
      </w:pPr>
      <w:r>
        <w:t xml:space="preserve"> T</w:t>
      </w:r>
      <w:r w:rsidR="00E87337">
        <w:t>itration data sheet</w:t>
      </w:r>
    </w:p>
    <w:p w14:paraId="641C61E5" w14:textId="58F21542" w:rsidR="00F70F84" w:rsidRDefault="00F70F84" w:rsidP="00226AD0">
      <w:pPr>
        <w:pStyle w:val="Heading2"/>
      </w:pPr>
      <w:r>
        <w:br w:type="page"/>
      </w:r>
      <w:r w:rsidR="00226AD0">
        <w:lastRenderedPageBreak/>
        <w:t>Calculations</w:t>
      </w:r>
    </w:p>
    <w:p w14:paraId="14934596" w14:textId="125E6F75" w:rsidR="00E87337" w:rsidRDefault="00122D82" w:rsidP="00E87337">
      <w:r>
        <w:t>From the Titration data sheet:</w:t>
      </w:r>
    </w:p>
    <w:p w14:paraId="69D3C4A7" w14:textId="58406762" w:rsidR="00E602F9" w:rsidRDefault="00E602F9" w:rsidP="004909A8">
      <w:pPr>
        <w:jc w:val="center"/>
      </w:pPr>
      <w:r>
        <w:t xml:space="preserve">Average </w:t>
      </w:r>
      <w:proofErr w:type="spellStart"/>
      <w:r>
        <w:t>titre</w:t>
      </w:r>
      <w:proofErr w:type="spellEnd"/>
      <w:r>
        <w:t xml:space="preserve"> = </w:t>
      </w:r>
      <m:oMath>
        <m:f>
          <m:fPr>
            <m:ctrlPr>
              <w:rPr>
                <w:rFonts w:ascii="Cambria Math" w:hAnsi="Cambria Math"/>
                <w:i/>
                <w:sz w:val="28"/>
                <w:szCs w:val="28"/>
              </w:rPr>
            </m:ctrlPr>
          </m:fPr>
          <m:num>
            <m:eqArr>
              <m:eqArrPr>
                <m:ctrlPr>
                  <w:rPr>
                    <w:rFonts w:ascii="Cambria Math" w:hAnsi="Cambria Math"/>
                    <w:i/>
                    <w:sz w:val="28"/>
                    <w:szCs w:val="28"/>
                  </w:rPr>
                </m:ctrlPr>
              </m:eqArrPr>
              <m:e>
                <m:r>
                  <w:rPr>
                    <w:rFonts w:ascii="Cambria Math" w:hAnsi="Cambria Math"/>
                    <w:sz w:val="28"/>
                    <w:szCs w:val="28"/>
                  </w:rPr>
                  <m:t>titre 2+titre 3</m:t>
                </m:r>
              </m:e>
              <m:e>
                <m:r>
                  <w:rPr>
                    <w:rFonts w:ascii="Cambria Math" w:hAnsi="Cambria Math"/>
                    <w:sz w:val="28"/>
                    <w:szCs w:val="28"/>
                  </w:rPr>
                  <m:t xml:space="preserve"> </m:t>
                </m:r>
              </m:e>
            </m:eqArr>
          </m:num>
          <m:den>
            <m:r>
              <w:rPr>
                <w:rFonts w:ascii="Cambria Math" w:hAnsi="Cambria Math"/>
                <w:sz w:val="28"/>
                <w:szCs w:val="28"/>
              </w:rPr>
              <m:t>2</m:t>
            </m:r>
          </m:den>
        </m:f>
      </m:oMath>
    </w:p>
    <w:p w14:paraId="54396FAE" w14:textId="7E1278B3" w:rsidR="00122D82" w:rsidRDefault="00213DA4" w:rsidP="004909A8">
      <w:pPr>
        <w:jc w:val="center"/>
        <w:rPr>
          <w:rFonts w:eastAsiaTheme="minorEastAsia"/>
          <w:sz w:val="28"/>
          <w:szCs w:val="28"/>
        </w:rPr>
      </w:pPr>
      <w:r w:rsidRPr="00F4213F">
        <w:t xml:space="preserve">Average </w:t>
      </w:r>
      <w:proofErr w:type="spellStart"/>
      <w:r w:rsidRPr="00F4213F">
        <w:t>titre</w:t>
      </w:r>
      <w:proofErr w:type="spellEnd"/>
      <w:r w:rsidRPr="00F4213F">
        <w:t xml:space="preserve"> = </w:t>
      </w:r>
      <m:oMath>
        <m:f>
          <m:fPr>
            <m:ctrlPr>
              <w:rPr>
                <w:rFonts w:ascii="Cambria Math" w:hAnsi="Cambria Math"/>
                <w:i/>
                <w:sz w:val="28"/>
                <w:szCs w:val="28"/>
              </w:rPr>
            </m:ctrlPr>
          </m:fPr>
          <m:num>
            <m:r>
              <w:rPr>
                <w:rFonts w:ascii="Cambria Math" w:hAnsi="Cambria Math"/>
                <w:sz w:val="28"/>
                <w:szCs w:val="28"/>
              </w:rPr>
              <m:t>16.70+16.50</m:t>
            </m:r>
          </m:num>
          <m:den>
            <m:r>
              <w:rPr>
                <w:rFonts w:ascii="Cambria Math" w:hAnsi="Cambria Math"/>
                <w:sz w:val="28"/>
                <w:szCs w:val="28"/>
              </w:rPr>
              <m:t>2</m:t>
            </m:r>
          </m:den>
        </m:f>
      </m:oMath>
    </w:p>
    <w:p w14:paraId="51D1F44D" w14:textId="6E63B081" w:rsidR="00F41420" w:rsidRDefault="00F41420" w:rsidP="004909A8">
      <w:pPr>
        <w:jc w:val="center"/>
        <w:rPr>
          <w:rFonts w:eastAsiaTheme="minorEastAsia"/>
        </w:rPr>
      </w:pPr>
      <w:r>
        <w:rPr>
          <w:rFonts w:eastAsiaTheme="minorEastAsia"/>
        </w:rPr>
        <w:t xml:space="preserve">Average </w:t>
      </w:r>
      <w:proofErr w:type="spellStart"/>
      <w:r>
        <w:rPr>
          <w:rFonts w:eastAsiaTheme="minorEastAsia"/>
        </w:rPr>
        <w:t>titre</w:t>
      </w:r>
      <w:proofErr w:type="spellEnd"/>
      <w:r>
        <w:rPr>
          <w:rFonts w:eastAsiaTheme="minorEastAsia"/>
        </w:rPr>
        <w:t xml:space="preserve"> = 16.60 mL = 16.6</w:t>
      </w:r>
      <w:r w:rsidR="004F2EE5">
        <w:rPr>
          <w:rFonts w:eastAsiaTheme="minorEastAsia"/>
        </w:rPr>
        <w:t xml:space="preserve"> x10</w:t>
      </w:r>
      <w:r w:rsidR="004F2EE5">
        <w:rPr>
          <w:rFonts w:eastAsiaTheme="minorEastAsia"/>
          <w:vertAlign w:val="superscript"/>
        </w:rPr>
        <w:t>-3</w:t>
      </w:r>
      <w:r w:rsidR="004F2EE5">
        <w:rPr>
          <w:rFonts w:eastAsiaTheme="minorEastAsia"/>
        </w:rPr>
        <w:t xml:space="preserve"> L = </w:t>
      </w:r>
      <w:proofErr w:type="spellStart"/>
      <w:r w:rsidR="004F2EE5">
        <w:rPr>
          <w:rFonts w:eastAsiaTheme="minorEastAsia"/>
        </w:rPr>
        <w:t>V</w:t>
      </w:r>
      <w:r w:rsidR="004F2EE5">
        <w:rPr>
          <w:rFonts w:eastAsiaTheme="minorEastAsia"/>
          <w:vertAlign w:val="subscript"/>
        </w:rPr>
        <w:t>base</w:t>
      </w:r>
      <w:proofErr w:type="spellEnd"/>
    </w:p>
    <w:p w14:paraId="255354B3" w14:textId="74C3955E" w:rsidR="00363C82" w:rsidRDefault="003A1D2B" w:rsidP="00E87337">
      <w:pPr>
        <w:rPr>
          <w:rFonts w:eastAsiaTheme="minorEastAsia"/>
        </w:rPr>
      </w:pPr>
      <w:r>
        <w:rPr>
          <w:rFonts w:eastAsiaTheme="minorEastAsia"/>
        </w:rPr>
        <w:t>At end point</w:t>
      </w:r>
      <w:r w:rsidR="004909A8">
        <w:rPr>
          <w:rFonts w:eastAsiaTheme="minorEastAsia"/>
        </w:rPr>
        <w:t>:</w:t>
      </w:r>
    </w:p>
    <w:p w14:paraId="07ED8A83" w14:textId="78EADAE8" w:rsidR="004909A8" w:rsidRDefault="004909A8" w:rsidP="004909A8">
      <w:pPr>
        <w:jc w:val="center"/>
        <w:rPr>
          <w:rFonts w:eastAsiaTheme="minorEastAsia"/>
          <w:sz w:val="28"/>
          <w:szCs w:val="28"/>
          <w:vertAlign w:val="subscript"/>
        </w:rPr>
      </w:pPr>
      <w:proofErr w:type="spellStart"/>
      <w:r w:rsidRPr="004909A8">
        <w:rPr>
          <w:rFonts w:eastAsiaTheme="minorEastAsia"/>
          <w:sz w:val="28"/>
          <w:szCs w:val="28"/>
        </w:rPr>
        <w:t>n</w:t>
      </w:r>
      <w:r w:rsidRPr="004909A8">
        <w:rPr>
          <w:rFonts w:eastAsiaTheme="minorEastAsia"/>
          <w:sz w:val="28"/>
          <w:szCs w:val="28"/>
          <w:vertAlign w:val="subscript"/>
        </w:rPr>
        <w:t>acid</w:t>
      </w:r>
      <w:proofErr w:type="spellEnd"/>
      <w:r w:rsidRPr="004909A8">
        <w:rPr>
          <w:rFonts w:eastAsiaTheme="minorEastAsia"/>
          <w:sz w:val="28"/>
          <w:szCs w:val="28"/>
        </w:rPr>
        <w:t xml:space="preserve"> = </w:t>
      </w:r>
      <w:proofErr w:type="spellStart"/>
      <w:r w:rsidRPr="004909A8">
        <w:rPr>
          <w:rFonts w:eastAsiaTheme="minorEastAsia"/>
          <w:sz w:val="28"/>
          <w:szCs w:val="28"/>
        </w:rPr>
        <w:t>n</w:t>
      </w:r>
      <w:r w:rsidRPr="004909A8">
        <w:rPr>
          <w:rFonts w:eastAsiaTheme="minorEastAsia"/>
          <w:sz w:val="28"/>
          <w:szCs w:val="28"/>
          <w:vertAlign w:val="subscript"/>
        </w:rPr>
        <w:t>base</w:t>
      </w:r>
      <w:proofErr w:type="spellEnd"/>
    </w:p>
    <w:p w14:paraId="513787B8" w14:textId="621A16C3" w:rsidR="00E73FF5" w:rsidRPr="00CA0405" w:rsidRDefault="00CA0405" w:rsidP="00E73FF5">
      <w:pPr>
        <w:rPr>
          <w:rFonts w:eastAsiaTheme="minorEastAsia"/>
        </w:rPr>
      </w:pPr>
      <w:r w:rsidRPr="00CA0405">
        <w:rPr>
          <w:rFonts w:eastAsiaTheme="minorEastAsia"/>
        </w:rPr>
        <w:t>as n = cv:</w:t>
      </w:r>
    </w:p>
    <w:p w14:paraId="590DA397" w14:textId="77777777" w:rsidR="00111655" w:rsidRDefault="00111655" w:rsidP="00111655">
      <w:pPr>
        <w:jc w:val="center"/>
        <w:rPr>
          <w:sz w:val="28"/>
          <w:szCs w:val="28"/>
          <w:vertAlign w:val="subscript"/>
        </w:rPr>
      </w:pPr>
      <w:proofErr w:type="spellStart"/>
      <w:r>
        <w:rPr>
          <w:sz w:val="28"/>
          <w:szCs w:val="28"/>
        </w:rPr>
        <w:t>c</w:t>
      </w:r>
      <w:r w:rsidRPr="00CE0929">
        <w:rPr>
          <w:sz w:val="28"/>
          <w:szCs w:val="28"/>
          <w:vertAlign w:val="subscript"/>
        </w:rPr>
        <w:t>acid</w:t>
      </w:r>
      <w:proofErr w:type="spellEnd"/>
      <w:r>
        <w:rPr>
          <w:sz w:val="28"/>
          <w:szCs w:val="28"/>
        </w:rPr>
        <w:t xml:space="preserve"> </w:t>
      </w:r>
      <m:oMath>
        <m:r>
          <w:rPr>
            <w:rFonts w:ascii="Cambria Math" w:hAnsi="Cambria Math"/>
            <w:sz w:val="28"/>
            <w:szCs w:val="28"/>
            <w:vertAlign w:val="subscript"/>
          </w:rPr>
          <m:t>×</m:t>
        </m:r>
      </m:oMath>
      <w:r>
        <w:rPr>
          <w:sz w:val="28"/>
          <w:szCs w:val="28"/>
        </w:rPr>
        <w:t xml:space="preserve"> V</w:t>
      </w:r>
      <w:r w:rsidRPr="00CE0929">
        <w:rPr>
          <w:sz w:val="28"/>
          <w:szCs w:val="28"/>
          <w:vertAlign w:val="subscript"/>
        </w:rPr>
        <w:t xml:space="preserve">acid </w:t>
      </w:r>
      <w:r>
        <w:rPr>
          <w:sz w:val="28"/>
          <w:szCs w:val="28"/>
        </w:rPr>
        <w:t xml:space="preserve">= </w:t>
      </w:r>
      <w:proofErr w:type="spellStart"/>
      <w:r>
        <w:rPr>
          <w:sz w:val="28"/>
          <w:szCs w:val="28"/>
        </w:rPr>
        <w:t>c</w:t>
      </w:r>
      <w:r w:rsidRPr="00CE0929">
        <w:rPr>
          <w:sz w:val="28"/>
          <w:szCs w:val="28"/>
          <w:vertAlign w:val="subscript"/>
        </w:rPr>
        <w:t>base</w:t>
      </w:r>
      <w:proofErr w:type="spellEnd"/>
      <w:r>
        <w:rPr>
          <w:sz w:val="28"/>
          <w:szCs w:val="28"/>
        </w:rPr>
        <w:t xml:space="preserve"> </w:t>
      </w:r>
      <m:oMath>
        <m:r>
          <w:rPr>
            <w:rFonts w:ascii="Cambria Math" w:hAnsi="Cambria Math"/>
            <w:sz w:val="28"/>
            <w:szCs w:val="28"/>
            <w:vertAlign w:val="subscript"/>
          </w:rPr>
          <m:t>×</m:t>
        </m:r>
      </m:oMath>
      <w:r>
        <w:rPr>
          <w:sz w:val="28"/>
          <w:szCs w:val="28"/>
        </w:rPr>
        <w:t xml:space="preserve"> V</w:t>
      </w:r>
      <w:r w:rsidRPr="00CE0929">
        <w:rPr>
          <w:sz w:val="28"/>
          <w:szCs w:val="28"/>
          <w:vertAlign w:val="subscript"/>
        </w:rPr>
        <w:t>base</w:t>
      </w:r>
    </w:p>
    <w:p w14:paraId="6C5023CF" w14:textId="262E0A98" w:rsidR="00CA0405" w:rsidRDefault="00D478DE" w:rsidP="00CA0405">
      <w:r>
        <w:t>To find concentration of HCl (</w:t>
      </w:r>
      <w:proofErr w:type="spellStart"/>
      <w:r>
        <w:t>c</w:t>
      </w:r>
      <w:r>
        <w:rPr>
          <w:vertAlign w:val="subscript"/>
        </w:rPr>
        <w:t>acid</w:t>
      </w:r>
      <w:proofErr w:type="spellEnd"/>
      <w:r w:rsidR="00095E45">
        <w:t>):</w:t>
      </w:r>
    </w:p>
    <w:p w14:paraId="49BF50F4" w14:textId="77777777" w:rsidR="00095E45" w:rsidRDefault="00095E45" w:rsidP="00095E45">
      <w:pPr>
        <w:jc w:val="center"/>
        <w:rPr>
          <w:rFonts w:eastAsiaTheme="minorEastAsia"/>
          <w:sz w:val="28"/>
          <w:szCs w:val="28"/>
          <w:vertAlign w:val="subscript"/>
        </w:rPr>
      </w:pPr>
      <w:proofErr w:type="spellStart"/>
      <w:r>
        <w:rPr>
          <w:sz w:val="28"/>
          <w:szCs w:val="28"/>
        </w:rPr>
        <w:t>c</w:t>
      </w:r>
      <w:r>
        <w:rPr>
          <w:sz w:val="28"/>
          <w:szCs w:val="28"/>
          <w:vertAlign w:val="subscript"/>
        </w:rPr>
        <w:t>acid</w:t>
      </w:r>
      <w:proofErr w:type="spellEnd"/>
      <w:r>
        <w:rPr>
          <w:sz w:val="28"/>
          <w:szCs w:val="28"/>
          <w:vertAlign w:val="subscript"/>
        </w:rPr>
        <w:t xml:space="preserve"> </w:t>
      </w:r>
      <w:r>
        <w:rPr>
          <w:sz w:val="28"/>
          <w:szCs w:val="28"/>
        </w:rPr>
        <w:t xml:space="preserve">= </w:t>
      </w:r>
      <m:oMath>
        <m:f>
          <m:fPr>
            <m:ctrlPr>
              <w:rPr>
                <w:rFonts w:ascii="Cambria Math" w:hAnsi="Cambria Math"/>
                <w:i/>
                <w:sz w:val="28"/>
                <w:szCs w:val="28"/>
                <w:vertAlign w:val="subscript"/>
              </w:rPr>
            </m:ctrlPr>
          </m:fPr>
          <m:num>
            <m:r>
              <w:rPr>
                <w:rFonts w:ascii="Cambria Math" w:hAnsi="Cambria Math"/>
                <w:sz w:val="28"/>
                <w:szCs w:val="28"/>
                <w:vertAlign w:val="subscript"/>
              </w:rPr>
              <m:t>cbase × Vbase</m:t>
            </m:r>
          </m:num>
          <m:den>
            <m:r>
              <w:rPr>
                <w:rFonts w:ascii="Cambria Math" w:hAnsi="Cambria Math"/>
                <w:sz w:val="28"/>
                <w:szCs w:val="28"/>
                <w:vertAlign w:val="subscript"/>
              </w:rPr>
              <m:t>Vacid</m:t>
            </m:r>
          </m:den>
        </m:f>
      </m:oMath>
    </w:p>
    <w:p w14:paraId="2795FAEC" w14:textId="1C2C5C95" w:rsidR="00095E45" w:rsidRDefault="005D3A18" w:rsidP="00095E45">
      <w:pPr>
        <w:jc w:val="center"/>
        <w:rPr>
          <w:rFonts w:eastAsiaTheme="minorEastAsia"/>
          <w:sz w:val="28"/>
          <w:szCs w:val="28"/>
        </w:rPr>
      </w:pPr>
      <w:proofErr w:type="spellStart"/>
      <w:r>
        <w:rPr>
          <w:rFonts w:eastAsiaTheme="minorEastAsia"/>
          <w:sz w:val="28"/>
          <w:szCs w:val="28"/>
        </w:rPr>
        <w:t>c</w:t>
      </w:r>
      <w:r>
        <w:rPr>
          <w:rFonts w:eastAsiaTheme="minorEastAsia"/>
          <w:sz w:val="28"/>
          <w:szCs w:val="28"/>
          <w:vertAlign w:val="subscript"/>
        </w:rPr>
        <w:t>acid</w:t>
      </w:r>
      <w:proofErr w:type="spellEnd"/>
      <w:r>
        <w:rPr>
          <w:rFonts w:eastAsiaTheme="minorEastAsia"/>
          <w:sz w:val="28"/>
          <w:szCs w:val="28"/>
        </w:rPr>
        <w:t xml:space="preserve"> = </w:t>
      </w:r>
      <m:oMath>
        <m:f>
          <m:fPr>
            <m:ctrlPr>
              <w:rPr>
                <w:rFonts w:ascii="Cambria Math" w:eastAsiaTheme="minorEastAsia" w:hAnsi="Cambria Math"/>
                <w:i/>
                <w:sz w:val="28"/>
                <w:szCs w:val="28"/>
              </w:rPr>
            </m:ctrlPr>
          </m:fPr>
          <m:num>
            <m:r>
              <w:rPr>
                <w:rFonts w:ascii="Cambria Math" w:eastAsiaTheme="minorEastAsia" w:hAnsi="Cambria Math"/>
                <w:sz w:val="28"/>
                <w:szCs w:val="28"/>
              </w:rPr>
              <m:t>0.1002 ×0.0166</m:t>
            </m:r>
          </m:num>
          <m:den>
            <m:r>
              <w:rPr>
                <w:rFonts w:ascii="Cambria Math" w:eastAsiaTheme="minorEastAsia" w:hAnsi="Cambria Math"/>
                <w:sz w:val="28"/>
                <w:szCs w:val="28"/>
              </w:rPr>
              <m:t>0.025</m:t>
            </m:r>
          </m:den>
        </m:f>
      </m:oMath>
    </w:p>
    <w:p w14:paraId="2DFB03B9" w14:textId="4C2C797B" w:rsidR="00165F40" w:rsidRDefault="00165F40" w:rsidP="00095E45">
      <w:pPr>
        <w:jc w:val="center"/>
        <w:rPr>
          <w:rFonts w:eastAsiaTheme="minorEastAsia"/>
          <w:sz w:val="28"/>
          <w:szCs w:val="28"/>
        </w:rPr>
      </w:pPr>
      <w:proofErr w:type="spellStart"/>
      <w:r>
        <w:rPr>
          <w:rFonts w:eastAsiaTheme="minorEastAsia"/>
          <w:sz w:val="28"/>
          <w:szCs w:val="28"/>
        </w:rPr>
        <w:t>c</w:t>
      </w:r>
      <w:r w:rsidR="0044020F">
        <w:rPr>
          <w:rFonts w:eastAsiaTheme="minorEastAsia"/>
          <w:sz w:val="28"/>
          <w:szCs w:val="28"/>
          <w:vertAlign w:val="subscript"/>
        </w:rPr>
        <w:t>acid</w:t>
      </w:r>
      <w:proofErr w:type="spellEnd"/>
      <w:r w:rsidR="0044020F">
        <w:rPr>
          <w:rFonts w:eastAsiaTheme="minorEastAsia"/>
          <w:sz w:val="28"/>
          <w:szCs w:val="28"/>
          <w:vertAlign w:val="subscript"/>
        </w:rPr>
        <w:t xml:space="preserve"> </w:t>
      </w:r>
      <w:r w:rsidR="0044020F">
        <w:rPr>
          <w:rFonts w:eastAsiaTheme="minorEastAsia"/>
          <w:sz w:val="28"/>
          <w:szCs w:val="28"/>
        </w:rPr>
        <w:t>= 0.0</w:t>
      </w:r>
      <w:r w:rsidR="00D817D1">
        <w:rPr>
          <w:rFonts w:eastAsiaTheme="minorEastAsia"/>
          <w:sz w:val="28"/>
          <w:szCs w:val="28"/>
        </w:rPr>
        <w:t>67 mol/L</w:t>
      </w:r>
    </w:p>
    <w:p w14:paraId="456EC9C4" w14:textId="3D2949A0" w:rsidR="007160BE" w:rsidRDefault="001261F1" w:rsidP="007160BE">
      <w:pPr>
        <w:rPr>
          <w:rFonts w:eastAsiaTheme="minorEastAsia"/>
        </w:rPr>
      </w:pPr>
      <w:r>
        <w:rPr>
          <w:rFonts w:eastAsiaTheme="minorEastAsia"/>
        </w:rPr>
        <w:t>Error in Titration Apparatus</w:t>
      </w:r>
      <w:r w:rsidR="009B5B8F">
        <w:rPr>
          <w:rFonts w:eastAsiaTheme="minorEastAsia"/>
        </w:rPr>
        <w:t>:</w:t>
      </w:r>
    </w:p>
    <w:p w14:paraId="66398D24" w14:textId="4E095B47" w:rsidR="009B5B8F" w:rsidRDefault="00643A87" w:rsidP="009B5B8F">
      <w:pPr>
        <w:jc w:val="center"/>
        <w:rPr>
          <w:rFonts w:eastAsiaTheme="minorEastAsia"/>
          <w:sz w:val="28"/>
          <w:szCs w:val="28"/>
        </w:rPr>
      </w:pPr>
      <m:oMath>
        <m:r>
          <w:rPr>
            <w:rFonts w:ascii="Cambria Math" w:eastAsiaTheme="minorEastAsia" w:hAnsi="Cambria Math" w:cs="Cambria Math"/>
            <w:sz w:val="24"/>
            <w:szCs w:val="24"/>
          </w:rPr>
          <m:t>percentage uncertainty</m:t>
        </m:r>
        <m:r>
          <m:rPr>
            <m:sty m:val="p"/>
          </m:rPr>
          <w:rPr>
            <w:rFonts w:ascii="Cambria Math" w:eastAsiaTheme="minorEastAsia" w:hAnsi="Cambria Math" w:cs="Cambria Math"/>
            <w:sz w:val="24"/>
            <w:szCs w:val="24"/>
          </w:rPr>
          <m:t>=</m:t>
        </m:r>
        <m:f>
          <m:fPr>
            <m:ctrlPr>
              <w:rPr>
                <w:rFonts w:ascii="Cambria Math" w:eastAsiaTheme="minorEastAsia" w:hAnsi="Cambria Math"/>
                <w:sz w:val="24"/>
                <w:szCs w:val="24"/>
              </w:rPr>
            </m:ctrlPr>
          </m:fPr>
          <m:num>
            <m:r>
              <m:rPr>
                <m:sty m:val="p"/>
              </m:rPr>
              <w:rPr>
                <w:rFonts w:ascii="Cambria Math" w:eastAsiaTheme="minorEastAsia" w:hAnsi="Cambria Math" w:cs="Cambria Math"/>
                <w:sz w:val="24"/>
                <w:szCs w:val="24"/>
              </w:rPr>
              <m:t>uncertainty</m:t>
            </m:r>
          </m:num>
          <m:den>
            <m:r>
              <m:rPr>
                <m:sty m:val="p"/>
              </m:rPr>
              <w:rPr>
                <w:rFonts w:ascii="Cambria Math" w:eastAsiaTheme="minorEastAsia" w:hAnsi="Cambria Math" w:cs="Cambria Math"/>
                <w:sz w:val="24"/>
                <w:szCs w:val="24"/>
              </w:rPr>
              <m:t>measured value</m:t>
            </m:r>
          </m:den>
        </m:f>
      </m:oMath>
      <w:r w:rsidR="002F132F" w:rsidRPr="00B6406D">
        <w:rPr>
          <w:rFonts w:eastAsiaTheme="minorEastAsia"/>
          <w:sz w:val="28"/>
          <w:szCs w:val="28"/>
        </w:rPr>
        <w:t xml:space="preserve"> x 100</w:t>
      </w:r>
      <w:r w:rsidR="00B6406D" w:rsidRPr="00B6406D">
        <w:rPr>
          <w:rFonts w:eastAsiaTheme="minorEastAsia"/>
          <w:sz w:val="28"/>
          <w:szCs w:val="28"/>
        </w:rPr>
        <w:t>%</w:t>
      </w:r>
    </w:p>
    <w:p w14:paraId="434B615B" w14:textId="631A0757" w:rsidR="00B6406D" w:rsidRDefault="00B6406D" w:rsidP="00B6406D">
      <w:pPr>
        <w:rPr>
          <w:rFonts w:eastAsiaTheme="minorEastAsia"/>
        </w:rPr>
      </w:pPr>
      <w:r>
        <w:rPr>
          <w:rFonts w:eastAsiaTheme="minorEastAsia"/>
        </w:rPr>
        <w:t xml:space="preserve">Uncertainty in pipette = </w:t>
      </w:r>
      <w:r w:rsidR="00B86499">
        <w:rPr>
          <w:rFonts w:eastAsiaTheme="minorEastAsia"/>
        </w:rPr>
        <w:t>±0.05 mL</w:t>
      </w:r>
    </w:p>
    <w:p w14:paraId="41748E32" w14:textId="493124E1" w:rsidR="00F0340F" w:rsidRDefault="00360294" w:rsidP="00F0340F">
      <w:pPr>
        <w:jc w:val="center"/>
        <w:rPr>
          <w:rFonts w:eastAsiaTheme="minorEastAsia"/>
          <w:sz w:val="28"/>
          <w:szCs w:val="28"/>
        </w:rPr>
      </w:pPr>
      <m:oMath>
        <m:r>
          <w:rPr>
            <w:rFonts w:ascii="Cambria Math" w:eastAsiaTheme="minorEastAsia" w:hAnsi="Cambria Math" w:cs="Cambria Math"/>
            <w:sz w:val="24"/>
            <w:szCs w:val="24"/>
          </w:rPr>
          <m:t>% uncertainty</m:t>
        </m:r>
        <m:r>
          <m:rPr>
            <m:sty m:val="p"/>
          </m:rPr>
          <w:rPr>
            <w:rFonts w:ascii="Cambria Math" w:eastAsiaTheme="minorEastAsia" w:hAnsi="Cambria Math" w:cs="Cambria Math"/>
            <w:sz w:val="24"/>
            <w:szCs w:val="24"/>
          </w:rPr>
          <m:t>=</m:t>
        </m:r>
        <m:f>
          <m:fPr>
            <m:ctrlPr>
              <w:rPr>
                <w:rFonts w:ascii="Cambria Math" w:eastAsiaTheme="minorEastAsia" w:hAnsi="Cambria Math"/>
                <w:sz w:val="24"/>
                <w:szCs w:val="24"/>
              </w:rPr>
            </m:ctrlPr>
          </m:fPr>
          <m:num>
            <m:r>
              <w:rPr>
                <w:rFonts w:ascii="Cambria Math" w:eastAsiaTheme="minorEastAsia" w:hAnsi="Cambria Math"/>
                <w:sz w:val="24"/>
                <w:szCs w:val="24"/>
              </w:rPr>
              <m:t>0.05</m:t>
            </m:r>
          </m:num>
          <m:den>
            <m:r>
              <m:rPr>
                <m:sty m:val="p"/>
              </m:rPr>
              <w:rPr>
                <w:rFonts w:ascii="Cambria Math" w:eastAsiaTheme="minorEastAsia" w:hAnsi="Cambria Math" w:cs="Cambria Math"/>
                <w:sz w:val="24"/>
                <w:szCs w:val="24"/>
              </w:rPr>
              <m:t>25</m:t>
            </m:r>
          </m:den>
        </m:f>
      </m:oMath>
      <w:r w:rsidR="00077974" w:rsidRPr="00077974">
        <w:rPr>
          <w:rFonts w:eastAsiaTheme="minorEastAsia"/>
          <w:sz w:val="28"/>
          <w:szCs w:val="28"/>
        </w:rPr>
        <w:t xml:space="preserve"> x 100%</w:t>
      </w:r>
    </w:p>
    <w:p w14:paraId="740B305B" w14:textId="2153CC9D" w:rsidR="00077974" w:rsidRDefault="00360294" w:rsidP="00F0340F">
      <w:pPr>
        <w:jc w:val="center"/>
        <w:rPr>
          <w:rFonts w:eastAsiaTheme="minorEastAsia"/>
          <w:sz w:val="28"/>
          <w:szCs w:val="28"/>
        </w:rPr>
      </w:pPr>
      <w:r w:rsidRPr="002C55EB">
        <w:rPr>
          <w:rFonts w:eastAsiaTheme="minorEastAsia"/>
          <w:sz w:val="24"/>
          <w:szCs w:val="24"/>
        </w:rPr>
        <w:t xml:space="preserve">% </w:t>
      </w:r>
      <w:proofErr w:type="spellStart"/>
      <w:r w:rsidRPr="002C55EB">
        <w:rPr>
          <w:rFonts w:eastAsiaTheme="minorEastAsia"/>
          <w:sz w:val="24"/>
          <w:szCs w:val="24"/>
        </w:rPr>
        <w:t>uncertainty</w:t>
      </w:r>
      <w:r w:rsidRPr="002C55EB">
        <w:rPr>
          <w:rFonts w:eastAsiaTheme="minorEastAsia"/>
          <w:sz w:val="24"/>
          <w:szCs w:val="24"/>
          <w:vertAlign w:val="subscript"/>
        </w:rPr>
        <w:t>pipette</w:t>
      </w:r>
      <w:proofErr w:type="spellEnd"/>
      <w:r>
        <w:rPr>
          <w:rFonts w:eastAsiaTheme="minorEastAsia"/>
          <w:sz w:val="28"/>
          <w:szCs w:val="28"/>
        </w:rPr>
        <w:t xml:space="preserve"> = </w:t>
      </w:r>
      <w:r w:rsidR="000617C8">
        <w:rPr>
          <w:rFonts w:eastAsiaTheme="minorEastAsia"/>
          <w:sz w:val="28"/>
          <w:szCs w:val="28"/>
        </w:rPr>
        <w:t>0.2%</w:t>
      </w:r>
    </w:p>
    <w:p w14:paraId="13E9125D" w14:textId="02F8EF36" w:rsidR="00417DCA" w:rsidRDefault="00417DCA" w:rsidP="00417DCA">
      <w:pPr>
        <w:rPr>
          <w:rFonts w:eastAsiaTheme="minorEastAsia"/>
        </w:rPr>
      </w:pPr>
      <w:r>
        <w:rPr>
          <w:rFonts w:eastAsiaTheme="minorEastAsia"/>
        </w:rPr>
        <w:t>Uncertainty in burette = ±0.05 mL</w:t>
      </w:r>
    </w:p>
    <w:p w14:paraId="2C2C4B3A" w14:textId="7E31A0AC" w:rsidR="002D18C5" w:rsidRDefault="002D18C5" w:rsidP="002D18C5">
      <w:pPr>
        <w:jc w:val="center"/>
        <w:rPr>
          <w:rFonts w:eastAsiaTheme="minorEastAsia"/>
          <w:sz w:val="28"/>
          <w:szCs w:val="28"/>
        </w:rPr>
      </w:pPr>
      <m:oMath>
        <m:r>
          <w:rPr>
            <w:rFonts w:ascii="Cambria Math" w:eastAsiaTheme="minorEastAsia" w:hAnsi="Cambria Math" w:cs="Cambria Math"/>
            <w:sz w:val="24"/>
            <w:szCs w:val="24"/>
          </w:rPr>
          <m:t>% uncertainty</m:t>
        </m:r>
        <m:r>
          <m:rPr>
            <m:sty m:val="p"/>
          </m:rPr>
          <w:rPr>
            <w:rFonts w:ascii="Cambria Math" w:eastAsiaTheme="minorEastAsia" w:hAnsi="Cambria Math" w:cs="Cambria Math"/>
            <w:sz w:val="24"/>
            <w:szCs w:val="24"/>
          </w:rPr>
          <m:t>=</m:t>
        </m:r>
        <m:f>
          <m:fPr>
            <m:ctrlPr>
              <w:rPr>
                <w:rFonts w:ascii="Cambria Math" w:eastAsiaTheme="minorEastAsia" w:hAnsi="Cambria Math"/>
                <w:sz w:val="24"/>
                <w:szCs w:val="24"/>
              </w:rPr>
            </m:ctrlPr>
          </m:fPr>
          <m:num>
            <m:r>
              <w:rPr>
                <w:rFonts w:ascii="Cambria Math" w:eastAsiaTheme="minorEastAsia" w:hAnsi="Cambria Math"/>
                <w:sz w:val="24"/>
                <w:szCs w:val="24"/>
              </w:rPr>
              <m:t>0.05</m:t>
            </m:r>
          </m:num>
          <m:den>
            <m:r>
              <m:rPr>
                <m:sty m:val="p"/>
              </m:rPr>
              <w:rPr>
                <w:rFonts w:ascii="Cambria Math" w:eastAsiaTheme="minorEastAsia" w:hAnsi="Cambria Math" w:cs="Cambria Math"/>
                <w:sz w:val="24"/>
                <w:szCs w:val="24"/>
              </w:rPr>
              <m:t>16.6</m:t>
            </m:r>
          </m:den>
        </m:f>
      </m:oMath>
      <w:r w:rsidRPr="00077974">
        <w:rPr>
          <w:rFonts w:eastAsiaTheme="minorEastAsia"/>
          <w:sz w:val="28"/>
          <w:szCs w:val="28"/>
        </w:rPr>
        <w:t xml:space="preserve"> x 100%</w:t>
      </w:r>
    </w:p>
    <w:p w14:paraId="19119806" w14:textId="6270C1C4" w:rsidR="00CA64DF" w:rsidRDefault="00CA64DF" w:rsidP="002D18C5">
      <w:pPr>
        <w:jc w:val="center"/>
        <w:rPr>
          <w:rFonts w:eastAsiaTheme="minorEastAsia"/>
          <w:sz w:val="28"/>
          <w:szCs w:val="28"/>
        </w:rPr>
      </w:pPr>
      <w:r w:rsidRPr="002C55EB">
        <w:rPr>
          <w:rFonts w:eastAsiaTheme="minorEastAsia"/>
          <w:sz w:val="24"/>
          <w:szCs w:val="24"/>
        </w:rPr>
        <w:t xml:space="preserve">% </w:t>
      </w:r>
      <w:proofErr w:type="spellStart"/>
      <w:r w:rsidRPr="002C55EB">
        <w:rPr>
          <w:rFonts w:eastAsiaTheme="minorEastAsia"/>
          <w:sz w:val="24"/>
          <w:szCs w:val="24"/>
        </w:rPr>
        <w:t>uncertainty</w:t>
      </w:r>
      <w:r w:rsidRPr="002C55EB">
        <w:rPr>
          <w:rFonts w:eastAsiaTheme="minorEastAsia"/>
          <w:sz w:val="24"/>
          <w:szCs w:val="24"/>
          <w:vertAlign w:val="subscript"/>
        </w:rPr>
        <w:t>burette</w:t>
      </w:r>
      <w:proofErr w:type="spellEnd"/>
      <w:r w:rsidRPr="002C55EB">
        <w:rPr>
          <w:rFonts w:eastAsiaTheme="minorEastAsia"/>
          <w:sz w:val="24"/>
          <w:szCs w:val="24"/>
        </w:rPr>
        <w:t xml:space="preserve"> </w:t>
      </w:r>
      <w:r>
        <w:rPr>
          <w:rFonts w:eastAsiaTheme="minorEastAsia"/>
          <w:sz w:val="28"/>
          <w:szCs w:val="28"/>
        </w:rPr>
        <w:t>= 0.3</w:t>
      </w:r>
      <w:r w:rsidR="002134BD">
        <w:rPr>
          <w:rFonts w:eastAsiaTheme="minorEastAsia"/>
          <w:sz w:val="28"/>
          <w:szCs w:val="28"/>
        </w:rPr>
        <w:t>%</w:t>
      </w:r>
    </w:p>
    <w:p w14:paraId="6EA1C943" w14:textId="67F16042" w:rsidR="00D82945" w:rsidRPr="003F7ADE" w:rsidRDefault="00D82945" w:rsidP="002C55EB">
      <w:pPr>
        <w:rPr>
          <w:rFonts w:eastAsiaTheme="minorEastAsia"/>
        </w:rPr>
      </w:pPr>
      <w:r>
        <w:rPr>
          <w:rFonts w:eastAsiaTheme="minorEastAsia"/>
        </w:rPr>
        <w:t>Total percentage uncertainty in apparatus:</w:t>
      </w:r>
    </w:p>
    <w:p w14:paraId="3826FC8B" w14:textId="41EDD41A" w:rsidR="002D18C5" w:rsidRPr="002C55EB" w:rsidRDefault="00D82945" w:rsidP="002D18C5">
      <w:pPr>
        <w:jc w:val="center"/>
        <w:rPr>
          <w:rFonts w:eastAsiaTheme="minorEastAsia"/>
          <w:sz w:val="24"/>
          <w:szCs w:val="24"/>
          <w:vertAlign w:val="subscript"/>
        </w:rPr>
      </w:pPr>
      <w:r w:rsidRPr="002C55EB">
        <w:rPr>
          <w:rFonts w:eastAsiaTheme="minorEastAsia"/>
          <w:sz w:val="24"/>
          <w:szCs w:val="24"/>
        </w:rPr>
        <w:t xml:space="preserve">% </w:t>
      </w:r>
      <w:proofErr w:type="spellStart"/>
      <w:r w:rsidRPr="002C55EB">
        <w:rPr>
          <w:rFonts w:eastAsiaTheme="minorEastAsia"/>
          <w:sz w:val="24"/>
          <w:szCs w:val="24"/>
        </w:rPr>
        <w:t>uncertainty</w:t>
      </w:r>
      <w:r w:rsidRPr="002C55EB">
        <w:rPr>
          <w:rFonts w:eastAsiaTheme="minorEastAsia"/>
          <w:sz w:val="24"/>
          <w:szCs w:val="24"/>
          <w:vertAlign w:val="subscript"/>
        </w:rPr>
        <w:t>pipette</w:t>
      </w:r>
      <w:proofErr w:type="spellEnd"/>
      <w:r w:rsidR="009D5A5B" w:rsidRPr="002C55EB">
        <w:rPr>
          <w:rFonts w:eastAsiaTheme="minorEastAsia"/>
          <w:sz w:val="24"/>
          <w:szCs w:val="24"/>
        </w:rPr>
        <w:t xml:space="preserve"> + % </w:t>
      </w:r>
      <w:proofErr w:type="spellStart"/>
      <w:r w:rsidR="009D5A5B" w:rsidRPr="002C55EB">
        <w:rPr>
          <w:rFonts w:eastAsiaTheme="minorEastAsia"/>
          <w:sz w:val="24"/>
          <w:szCs w:val="24"/>
        </w:rPr>
        <w:t>uncertainty</w:t>
      </w:r>
      <w:r w:rsidR="009D5A5B" w:rsidRPr="002C55EB">
        <w:rPr>
          <w:rFonts w:eastAsiaTheme="minorEastAsia"/>
          <w:sz w:val="24"/>
          <w:szCs w:val="24"/>
          <w:vertAlign w:val="subscript"/>
        </w:rPr>
        <w:t>burette</w:t>
      </w:r>
      <w:proofErr w:type="spellEnd"/>
    </w:p>
    <w:p w14:paraId="70A16661" w14:textId="48202396" w:rsidR="009D5A5B" w:rsidRPr="00D86E0A" w:rsidRDefault="00D86E0A" w:rsidP="002D18C5">
      <w:pPr>
        <w:jc w:val="center"/>
        <w:rPr>
          <w:rFonts w:eastAsiaTheme="minorEastAsia"/>
          <w:sz w:val="28"/>
          <w:szCs w:val="28"/>
        </w:rPr>
      </w:pPr>
      <w:r>
        <w:rPr>
          <w:rFonts w:eastAsiaTheme="minorEastAsia"/>
          <w:sz w:val="28"/>
          <w:szCs w:val="28"/>
        </w:rPr>
        <w:t>0.2%</w:t>
      </w:r>
      <w:r w:rsidR="009D5A5B" w:rsidRPr="00D86E0A">
        <w:rPr>
          <w:rFonts w:eastAsiaTheme="minorEastAsia"/>
          <w:sz w:val="28"/>
          <w:szCs w:val="28"/>
          <w:vertAlign w:val="subscript"/>
        </w:rPr>
        <w:t xml:space="preserve"> </w:t>
      </w:r>
      <w:r w:rsidR="009D5A5B" w:rsidRPr="00D86E0A">
        <w:rPr>
          <w:rFonts w:eastAsiaTheme="minorEastAsia"/>
          <w:sz w:val="28"/>
          <w:szCs w:val="28"/>
        </w:rPr>
        <w:t>+ 0.3% = 0.5%</w:t>
      </w:r>
    </w:p>
    <w:p w14:paraId="76416E10" w14:textId="1636A2BC" w:rsidR="002C55EB" w:rsidRDefault="007B307D" w:rsidP="007B307D">
      <w:pPr>
        <w:pStyle w:val="Heading1"/>
        <w:rPr>
          <w:rFonts w:eastAsiaTheme="minorEastAsia"/>
        </w:rPr>
      </w:pPr>
      <w:r>
        <w:rPr>
          <w:rFonts w:eastAsiaTheme="minorEastAsia"/>
        </w:rPr>
        <w:lastRenderedPageBreak/>
        <w:t>Results</w:t>
      </w:r>
      <w:r w:rsidR="00271E06">
        <w:rPr>
          <w:rFonts w:eastAsiaTheme="minorEastAsia"/>
        </w:rPr>
        <w:t xml:space="preserve"> and Discussion</w:t>
      </w:r>
    </w:p>
    <w:p w14:paraId="3023A104" w14:textId="6F6B5592" w:rsidR="00271E06" w:rsidRDefault="00271E06" w:rsidP="00271E06">
      <w:r>
        <w:t xml:space="preserve">From the experimental data and supporting calculations it was determined that </w:t>
      </w:r>
      <w:r w:rsidR="00292875">
        <w:t xml:space="preserve">the unknown concentration of HCl </w:t>
      </w:r>
      <w:r w:rsidR="00296FED">
        <w:t>was 0.067 mol/L</w:t>
      </w:r>
      <w:r w:rsidR="000D56C6">
        <w:t xml:space="preserve"> with a percentage uncertainty of 0.5%.</w:t>
      </w:r>
    </w:p>
    <w:p w14:paraId="45FB2F9E" w14:textId="0A4688EC" w:rsidR="000D56C6" w:rsidRPr="002B3AD2" w:rsidRDefault="002B3AD2" w:rsidP="000D56C6">
      <w:pPr>
        <w:jc w:val="center"/>
        <w:rPr>
          <w:sz w:val="24"/>
          <w:szCs w:val="24"/>
        </w:rPr>
      </w:pPr>
      <w:proofErr w:type="spellStart"/>
      <w:r>
        <w:rPr>
          <w:sz w:val="24"/>
          <w:szCs w:val="24"/>
        </w:rPr>
        <w:t>c</w:t>
      </w:r>
      <w:r w:rsidR="000D56C6" w:rsidRPr="002B3AD2">
        <w:rPr>
          <w:sz w:val="24"/>
          <w:szCs w:val="24"/>
          <w:vertAlign w:val="subscript"/>
        </w:rPr>
        <w:t>HCl</w:t>
      </w:r>
      <w:proofErr w:type="spellEnd"/>
      <w:r w:rsidR="000D56C6" w:rsidRPr="002B3AD2">
        <w:rPr>
          <w:sz w:val="24"/>
          <w:szCs w:val="24"/>
        </w:rPr>
        <w:t xml:space="preserve"> = </w:t>
      </w:r>
      <w:r w:rsidR="00217A34" w:rsidRPr="002B3AD2">
        <w:rPr>
          <w:sz w:val="24"/>
          <w:szCs w:val="24"/>
        </w:rPr>
        <w:t>0.067 mol/L ± 0.5%</w:t>
      </w:r>
    </w:p>
    <w:p w14:paraId="002D8026" w14:textId="3B1EAFAD" w:rsidR="00217A34" w:rsidRDefault="002B3AD2" w:rsidP="000D56C6">
      <w:pPr>
        <w:jc w:val="center"/>
        <w:rPr>
          <w:sz w:val="24"/>
          <w:szCs w:val="24"/>
        </w:rPr>
      </w:pPr>
      <w:proofErr w:type="spellStart"/>
      <w:r>
        <w:rPr>
          <w:sz w:val="24"/>
          <w:szCs w:val="24"/>
        </w:rPr>
        <w:t>c</w:t>
      </w:r>
      <w:r w:rsidR="00217A34" w:rsidRPr="002B3AD2">
        <w:rPr>
          <w:sz w:val="24"/>
          <w:szCs w:val="24"/>
          <w:vertAlign w:val="subscript"/>
        </w:rPr>
        <w:t>HCl</w:t>
      </w:r>
      <w:proofErr w:type="spellEnd"/>
      <w:r w:rsidR="00217A34" w:rsidRPr="002B3AD2">
        <w:rPr>
          <w:sz w:val="24"/>
          <w:szCs w:val="24"/>
        </w:rPr>
        <w:t xml:space="preserve"> = 0.067 mol/L ± </w:t>
      </w:r>
      <w:r w:rsidR="005528C6" w:rsidRPr="002B3AD2">
        <w:rPr>
          <w:sz w:val="24"/>
          <w:szCs w:val="24"/>
        </w:rPr>
        <w:t>3.35 x10</w:t>
      </w:r>
      <w:r w:rsidR="005528C6" w:rsidRPr="002B3AD2">
        <w:rPr>
          <w:sz w:val="24"/>
          <w:szCs w:val="24"/>
          <w:vertAlign w:val="superscript"/>
        </w:rPr>
        <w:t>-4</w:t>
      </w:r>
      <w:r w:rsidR="005528C6" w:rsidRPr="002B3AD2">
        <w:rPr>
          <w:sz w:val="24"/>
          <w:szCs w:val="24"/>
        </w:rPr>
        <w:t xml:space="preserve"> </w:t>
      </w:r>
      <w:r w:rsidRPr="002B3AD2">
        <w:rPr>
          <w:sz w:val="24"/>
          <w:szCs w:val="24"/>
        </w:rPr>
        <w:t>mol/L</w:t>
      </w:r>
    </w:p>
    <w:p w14:paraId="5C0E3091" w14:textId="77E766B1" w:rsidR="002B3AD2" w:rsidRDefault="004938BA" w:rsidP="002B3AD2">
      <w:r>
        <w:t xml:space="preserve">There were </w:t>
      </w:r>
      <w:r w:rsidR="00C9396C">
        <w:t xml:space="preserve">measures taken when carrying out this experiment to ensure that the results obtained were </w:t>
      </w:r>
      <w:r w:rsidR="00914DA1">
        <w:t>the most accurate that could be achieved with the equipment available.</w:t>
      </w:r>
      <w:r w:rsidR="000F6999">
        <w:t xml:space="preserve">  </w:t>
      </w:r>
      <w:r w:rsidR="004B2BF0">
        <w:t>First</w:t>
      </w:r>
      <w:r w:rsidR="0059088C">
        <w:t xml:space="preserve">, as stated in the procedure </w:t>
      </w:r>
      <w:r w:rsidR="001B439F">
        <w:t>all the apparatus used was washed with the substance that was going to be running through it</w:t>
      </w:r>
      <w:r w:rsidR="008D565F">
        <w:t xml:space="preserve">.  This is done to avoid impurities as </w:t>
      </w:r>
      <w:r w:rsidR="004B2BF0">
        <w:t xml:space="preserve">it ensures that the concentration of whatever is being used in the piece of apparatus </w:t>
      </w:r>
      <w:proofErr w:type="spellStart"/>
      <w:r w:rsidR="004B2BF0">
        <w:t>e.g</w:t>
      </w:r>
      <w:proofErr w:type="spellEnd"/>
      <w:r w:rsidR="004B2BF0">
        <w:t xml:space="preserve"> burette</w:t>
      </w:r>
      <w:r w:rsidR="00124BAB">
        <w:t xml:space="preserve"> is exactly what it should be.  </w:t>
      </w:r>
      <w:r w:rsidR="00AE1292">
        <w:t>Also, to increase the accuracy of the results obtained the titration was completed a few times until concordant results were achieved</w:t>
      </w:r>
      <w:r w:rsidR="00283172">
        <w:t xml:space="preserve">.  This helps to </w:t>
      </w:r>
      <w:r w:rsidR="00E23EE2">
        <w:t>achieve the most accurate value possible.</w:t>
      </w:r>
    </w:p>
    <w:p w14:paraId="0DEE3DBE" w14:textId="0DFB495E" w:rsidR="00290877" w:rsidRDefault="00D3315B" w:rsidP="002B3AD2">
      <w:r>
        <w:t xml:space="preserve">Although there were steps taken to achieve </w:t>
      </w:r>
      <w:r w:rsidR="005C0BE3">
        <w:t xml:space="preserve">accurate results, there will always be a degree of uncertainty with </w:t>
      </w:r>
      <w:r w:rsidR="006C3C0A">
        <w:t xml:space="preserve">titration experiments.  </w:t>
      </w:r>
      <w:r w:rsidR="006B2364">
        <w:t>The sources of experimental error in this experiment are as follows:</w:t>
      </w:r>
    </w:p>
    <w:p w14:paraId="636B875B" w14:textId="7D80C80B" w:rsidR="006B2364" w:rsidRDefault="0025447E" w:rsidP="006B2364">
      <w:pPr>
        <w:pStyle w:val="ListParagraph"/>
        <w:numPr>
          <w:ilvl w:val="0"/>
          <w:numId w:val="20"/>
        </w:numPr>
      </w:pPr>
      <w:r>
        <w:t xml:space="preserve">25 mL pipette </w:t>
      </w:r>
      <w:r w:rsidR="007B1D31">
        <w:t>–</w:t>
      </w:r>
      <w:r w:rsidR="00146773">
        <w:t xml:space="preserve"> </w:t>
      </w:r>
      <w:r w:rsidR="007B1D31">
        <w:t xml:space="preserve">This goes up in increments of 0.1 mL, so the uncertainty in this piece of apparatus is 0.05 </w:t>
      </w:r>
      <w:proofErr w:type="spellStart"/>
      <w:r w:rsidR="007B1D31">
        <w:t>mL.</w:t>
      </w:r>
      <w:proofErr w:type="spellEnd"/>
    </w:p>
    <w:p w14:paraId="61C86BCE" w14:textId="332D17C2" w:rsidR="00100CC8" w:rsidRDefault="00100CC8" w:rsidP="006B2364">
      <w:pPr>
        <w:pStyle w:val="ListParagraph"/>
        <w:numPr>
          <w:ilvl w:val="0"/>
          <w:numId w:val="20"/>
        </w:numPr>
      </w:pPr>
      <w:r>
        <w:t>50 mL burette</w:t>
      </w:r>
      <w:r w:rsidR="007B1D31">
        <w:t xml:space="preserve"> – This </w:t>
      </w:r>
      <w:r w:rsidR="00AF5169">
        <w:t xml:space="preserve">also </w:t>
      </w:r>
      <w:r w:rsidR="007B1D31">
        <w:t xml:space="preserve">goes up in increments of 0.1 mL, so the uncertainty in this piece of apparatus is 0.05 </w:t>
      </w:r>
      <w:proofErr w:type="spellStart"/>
      <w:r w:rsidR="007B1D31">
        <w:t>mL.</w:t>
      </w:r>
      <w:proofErr w:type="spellEnd"/>
    </w:p>
    <w:p w14:paraId="52BA6838" w14:textId="794CFE57" w:rsidR="00100CC8" w:rsidRDefault="00100CC8" w:rsidP="006B2364">
      <w:pPr>
        <w:pStyle w:val="ListParagraph"/>
        <w:numPr>
          <w:ilvl w:val="0"/>
          <w:numId w:val="20"/>
        </w:numPr>
      </w:pPr>
      <w:r>
        <w:t xml:space="preserve">Human error </w:t>
      </w:r>
      <w:r w:rsidR="003E784E">
        <w:t>–</w:t>
      </w:r>
      <w:r w:rsidR="00AF5169">
        <w:t xml:space="preserve"> </w:t>
      </w:r>
      <w:r w:rsidR="003E784E">
        <w:t xml:space="preserve">There could </w:t>
      </w:r>
      <w:r w:rsidR="009A6821">
        <w:t xml:space="preserve">have been an error in the readings of burettes/pipettes, </w:t>
      </w:r>
      <w:r w:rsidR="00223575">
        <w:t>determination of end point of experiment</w:t>
      </w:r>
      <w:r w:rsidR="008D513F">
        <w:t>, error in use of burette tap.</w:t>
      </w:r>
    </w:p>
    <w:p w14:paraId="6860A4FA" w14:textId="6FCD37C4" w:rsidR="008D513F" w:rsidRDefault="00BB27D9" w:rsidP="00BB27D9">
      <w:pPr>
        <w:pStyle w:val="Heading1"/>
      </w:pPr>
      <w:r>
        <w:t>Conclusion</w:t>
      </w:r>
    </w:p>
    <w:p w14:paraId="1675B82F" w14:textId="617201DE" w:rsidR="00BB27D9" w:rsidRDefault="1A2E2D09" w:rsidP="00BB27D9">
      <w:r>
        <w:t>To conclude, the aim of this experiment was to determine the unknown concentration of Hydrochloric Acid using a standard solution of Sodium Hydroxide by means of titration.  The results achieved in the experiment were used to calculate the concentration and the values seem realistic, so it is determined that the experiment was carried out successfully.</w:t>
      </w:r>
    </w:p>
    <w:p w14:paraId="7D61B1F9" w14:textId="30E1B78C" w:rsidR="1A2E2D09" w:rsidRDefault="1A2E2D09" w:rsidP="1A2E2D09"/>
    <w:p w14:paraId="2EB67D18" w14:textId="29E9BD70" w:rsidR="002C5488" w:rsidRDefault="002C5488" w:rsidP="1A2E2D09"/>
    <w:p w14:paraId="0715429D" w14:textId="77777777" w:rsidR="002C5488" w:rsidRDefault="002C5488" w:rsidP="1A2E2D09"/>
    <w:sdt>
      <w:sdtPr>
        <w:rPr>
          <w:rFonts w:asciiTheme="minorHAnsi" w:eastAsiaTheme="minorHAnsi" w:hAnsiTheme="minorHAnsi" w:cstheme="minorBidi"/>
          <w:color w:val="595959" w:themeColor="text1" w:themeTint="A6"/>
          <w:sz w:val="22"/>
        </w:rPr>
        <w:id w:val="-1340697540"/>
        <w:docPartObj>
          <w:docPartGallery w:val="Bibliographies"/>
          <w:docPartUnique/>
        </w:docPartObj>
      </w:sdtPr>
      <w:sdtContent>
        <w:p w14:paraId="295342C9" w14:textId="2AB3055E" w:rsidR="002C5488" w:rsidRDefault="002C5488">
          <w:pPr>
            <w:pStyle w:val="Heading1"/>
          </w:pPr>
          <w:r>
            <w:t>References</w:t>
          </w:r>
        </w:p>
        <w:sdt>
          <w:sdtPr>
            <w:id w:val="-573587230"/>
            <w:bibliography/>
          </w:sdtPr>
          <w:sdtContent>
            <w:p w14:paraId="7B9669DE" w14:textId="77777777" w:rsidR="002C5488" w:rsidRDefault="002C54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8"/>
                <w:gridCol w:w="8098"/>
              </w:tblGrid>
              <w:tr w:rsidR="002C5488" w14:paraId="47B091D3" w14:textId="77777777">
                <w:trPr>
                  <w:divId w:val="1600215690"/>
                  <w:tblCellSpacing w:w="15" w:type="dxa"/>
                </w:trPr>
                <w:tc>
                  <w:tcPr>
                    <w:tcW w:w="50" w:type="pct"/>
                    <w:hideMark/>
                  </w:tcPr>
                  <w:p w14:paraId="0558B8DE" w14:textId="3BF9DCBF" w:rsidR="002C5488" w:rsidRDefault="002C5488">
                    <w:pPr>
                      <w:pStyle w:val="Bibliography"/>
                      <w:rPr>
                        <w:noProof/>
                        <w:sz w:val="24"/>
                        <w:szCs w:val="24"/>
                      </w:rPr>
                    </w:pPr>
                    <w:r>
                      <w:rPr>
                        <w:noProof/>
                      </w:rPr>
                      <w:t xml:space="preserve">[1] </w:t>
                    </w:r>
                  </w:p>
                </w:tc>
                <w:tc>
                  <w:tcPr>
                    <w:tcW w:w="0" w:type="auto"/>
                    <w:hideMark/>
                  </w:tcPr>
                  <w:p w14:paraId="37B8CD81" w14:textId="77777777" w:rsidR="002C5488" w:rsidRDefault="002C5488">
                    <w:pPr>
                      <w:pStyle w:val="Bibliography"/>
                      <w:rPr>
                        <w:noProof/>
                      </w:rPr>
                    </w:pPr>
                    <w:r>
                      <w:rPr>
                        <w:noProof/>
                      </w:rPr>
                      <w:t>A. Roy, "9 Facts on NaOH + HCl: With Several Elements Reaction," Lamda Geeks, [Online]. Available: https://lambdageeks.com/naoh-hcl/?utm_content=cmp-true. [Accessed 14 April 2023].</w:t>
                    </w:r>
                  </w:p>
                </w:tc>
              </w:tr>
              <w:tr w:rsidR="002C5488" w14:paraId="25F5A6E9" w14:textId="77777777">
                <w:trPr>
                  <w:divId w:val="1600215690"/>
                  <w:tblCellSpacing w:w="15" w:type="dxa"/>
                </w:trPr>
                <w:tc>
                  <w:tcPr>
                    <w:tcW w:w="50" w:type="pct"/>
                    <w:hideMark/>
                  </w:tcPr>
                  <w:p w14:paraId="5BD71BD3" w14:textId="77777777" w:rsidR="002C5488" w:rsidRDefault="002C5488">
                    <w:pPr>
                      <w:pStyle w:val="Bibliography"/>
                      <w:rPr>
                        <w:noProof/>
                      </w:rPr>
                    </w:pPr>
                    <w:r>
                      <w:rPr>
                        <w:noProof/>
                      </w:rPr>
                      <w:t xml:space="preserve">[2] </w:t>
                    </w:r>
                  </w:p>
                </w:tc>
                <w:tc>
                  <w:tcPr>
                    <w:tcW w:w="0" w:type="auto"/>
                    <w:hideMark/>
                  </w:tcPr>
                  <w:p w14:paraId="66535520" w14:textId="77777777" w:rsidR="002C5488" w:rsidRDefault="002C5488">
                    <w:pPr>
                      <w:pStyle w:val="Bibliography"/>
                      <w:rPr>
                        <w:noProof/>
                      </w:rPr>
                    </w:pPr>
                    <w:r>
                      <w:rPr>
                        <w:noProof/>
                      </w:rPr>
                      <w:t>L. Bell-Young, "What is Titration in Chemistry?," Chemicals, 6 October 2021. [Online]. Available: https://www.chemicals.co.uk/blog/what-is-titration#:~:text=What%20is%20Titration%20Used%20For%3F%20Titration%20is%20very,to%20an%20analyte%20until%20a%20chemical%20reaction%20occurs.. [Accessed 14 April 2023].</w:t>
                    </w:r>
                  </w:p>
                </w:tc>
              </w:tr>
              <w:tr w:rsidR="002C5488" w14:paraId="612E7BB8" w14:textId="77777777">
                <w:trPr>
                  <w:divId w:val="1600215690"/>
                  <w:tblCellSpacing w:w="15" w:type="dxa"/>
                </w:trPr>
                <w:tc>
                  <w:tcPr>
                    <w:tcW w:w="50" w:type="pct"/>
                    <w:hideMark/>
                  </w:tcPr>
                  <w:p w14:paraId="5C10FCE7" w14:textId="77777777" w:rsidR="002C5488" w:rsidRDefault="002C5488">
                    <w:pPr>
                      <w:pStyle w:val="Bibliography"/>
                      <w:rPr>
                        <w:noProof/>
                      </w:rPr>
                    </w:pPr>
                    <w:r>
                      <w:rPr>
                        <w:noProof/>
                      </w:rPr>
                      <w:t xml:space="preserve">[3] </w:t>
                    </w:r>
                  </w:p>
                </w:tc>
                <w:tc>
                  <w:tcPr>
                    <w:tcW w:w="0" w:type="auto"/>
                    <w:hideMark/>
                  </w:tcPr>
                  <w:p w14:paraId="12C315F8" w14:textId="77777777" w:rsidR="002C5488" w:rsidRDefault="002C5488">
                    <w:pPr>
                      <w:pStyle w:val="Bibliography"/>
                      <w:rPr>
                        <w:noProof/>
                      </w:rPr>
                    </w:pPr>
                    <w:r>
                      <w:rPr>
                        <w:noProof/>
                      </w:rPr>
                      <w:t>A. a. H. W. Fattah Dawoud, "Simple, Rapid and Precise Determination of Free Sulfuric Acid in Unstabilized Cellulose Nitrate by the Lead Nitrate–Dithizone Titration Method," John Wiley &amp; Sons, Inc, 2001.</w:t>
                    </w:r>
                  </w:p>
                </w:tc>
              </w:tr>
            </w:tbl>
            <w:p w14:paraId="4F4D3DA0" w14:textId="77777777" w:rsidR="002C5488" w:rsidRDefault="002C5488">
              <w:pPr>
                <w:divId w:val="1600215690"/>
                <w:rPr>
                  <w:rFonts w:eastAsia="Times New Roman"/>
                  <w:noProof/>
                </w:rPr>
              </w:pPr>
            </w:p>
            <w:p w14:paraId="3F510353" w14:textId="7608349B" w:rsidR="002C5488" w:rsidRDefault="002C5488" w:rsidP="002C5488">
              <w:r>
                <w:rPr>
                  <w:b/>
                  <w:bCs/>
                  <w:noProof/>
                </w:rPr>
                <w:fldChar w:fldCharType="end"/>
              </w:r>
            </w:p>
          </w:sdtContent>
        </w:sdt>
      </w:sdtContent>
    </w:sdt>
    <w:p w14:paraId="773B9FBE" w14:textId="77777777" w:rsidR="002C5488" w:rsidRDefault="002C5488" w:rsidP="00D83C52">
      <w:pPr>
        <w:pStyle w:val="Heading1"/>
      </w:pPr>
    </w:p>
    <w:p w14:paraId="653DE428" w14:textId="77777777" w:rsidR="002C5488" w:rsidRDefault="002C5488" w:rsidP="00D83C52">
      <w:pPr>
        <w:pStyle w:val="Heading1"/>
      </w:pPr>
    </w:p>
    <w:p w14:paraId="0A708D59" w14:textId="77777777" w:rsidR="002C5488" w:rsidRDefault="002C5488" w:rsidP="00D83C52">
      <w:pPr>
        <w:pStyle w:val="Heading1"/>
      </w:pPr>
    </w:p>
    <w:p w14:paraId="4E9FAEAC" w14:textId="77777777" w:rsidR="002C5488" w:rsidRDefault="002C5488" w:rsidP="00D83C52">
      <w:pPr>
        <w:pStyle w:val="Heading1"/>
      </w:pPr>
    </w:p>
    <w:p w14:paraId="25A59518" w14:textId="77777777" w:rsidR="002C5488" w:rsidRDefault="002C5488" w:rsidP="00D83C52">
      <w:pPr>
        <w:pStyle w:val="Heading1"/>
      </w:pPr>
    </w:p>
    <w:p w14:paraId="54B5440D" w14:textId="77777777" w:rsidR="002C5488" w:rsidRDefault="002C5488" w:rsidP="00D83C52">
      <w:pPr>
        <w:pStyle w:val="Heading1"/>
      </w:pPr>
    </w:p>
    <w:p w14:paraId="33650515" w14:textId="77777777" w:rsidR="002C5488" w:rsidRDefault="002C5488" w:rsidP="00D83C52">
      <w:pPr>
        <w:pStyle w:val="Heading1"/>
      </w:pPr>
    </w:p>
    <w:p w14:paraId="75666FD4" w14:textId="77777777" w:rsidR="002C5488" w:rsidRDefault="002C5488" w:rsidP="00D83C52">
      <w:pPr>
        <w:pStyle w:val="Heading1"/>
      </w:pPr>
    </w:p>
    <w:p w14:paraId="3DE88ED0" w14:textId="77777777" w:rsidR="002C5488" w:rsidRDefault="002C5488" w:rsidP="00D83C52">
      <w:pPr>
        <w:pStyle w:val="Heading1"/>
      </w:pPr>
    </w:p>
    <w:p w14:paraId="40A49755" w14:textId="77777777" w:rsidR="002C5488" w:rsidRDefault="002C5488" w:rsidP="00D83C52">
      <w:pPr>
        <w:pStyle w:val="Heading1"/>
      </w:pPr>
    </w:p>
    <w:p w14:paraId="2D733142" w14:textId="77777777" w:rsidR="002C5488" w:rsidRDefault="002C5488" w:rsidP="00D83C52">
      <w:pPr>
        <w:pStyle w:val="Heading1"/>
      </w:pPr>
    </w:p>
    <w:p w14:paraId="1ACDD49A" w14:textId="77777777" w:rsidR="002C5488" w:rsidRDefault="002C5488" w:rsidP="00D83C52">
      <w:pPr>
        <w:pStyle w:val="Heading1"/>
      </w:pPr>
    </w:p>
    <w:p w14:paraId="6896A36B" w14:textId="77777777" w:rsidR="002C5488" w:rsidRDefault="002C5488" w:rsidP="00D83C52">
      <w:pPr>
        <w:pStyle w:val="Heading1"/>
      </w:pPr>
    </w:p>
    <w:p w14:paraId="436B4FDA" w14:textId="17A32387" w:rsidR="00D83C52" w:rsidRDefault="002C5488" w:rsidP="00D83C52">
      <w:pPr>
        <w:pStyle w:val="Heading1"/>
      </w:pPr>
      <w:r>
        <w:t>Appendices</w:t>
      </w:r>
    </w:p>
    <w:p w14:paraId="4AF376CE" w14:textId="77777777" w:rsidR="002C5488" w:rsidRPr="002C5488" w:rsidRDefault="002C5488" w:rsidP="002C5488"/>
    <w:p w14:paraId="5DD078B2" w14:textId="77777777" w:rsidR="002C5488" w:rsidRDefault="002C5488" w:rsidP="002C5488">
      <w:pPr>
        <w:keepNext/>
        <w:jc w:val="center"/>
      </w:pPr>
      <w:r>
        <w:rPr>
          <w:noProof/>
        </w:rPr>
        <w:lastRenderedPageBreak/>
        <w:drawing>
          <wp:inline distT="0" distB="0" distL="0" distR="0" wp14:anchorId="33BD50A0" wp14:editId="68970BCB">
            <wp:extent cx="5106381" cy="3827632"/>
            <wp:effectExtent l="0" t="8255"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129858" cy="3845230"/>
                    </a:xfrm>
                    <a:prstGeom prst="rect">
                      <a:avLst/>
                    </a:prstGeom>
                    <a:noFill/>
                    <a:ln>
                      <a:noFill/>
                    </a:ln>
                  </pic:spPr>
                </pic:pic>
              </a:graphicData>
            </a:graphic>
          </wp:inline>
        </w:drawing>
      </w:r>
    </w:p>
    <w:p w14:paraId="196F53DD" w14:textId="1505A53E" w:rsidR="002C5488" w:rsidRPr="002C5488" w:rsidRDefault="002C5488" w:rsidP="002C5488">
      <w:pPr>
        <w:pStyle w:val="Caption"/>
        <w:jc w:val="center"/>
      </w:pPr>
      <w:r>
        <w:t xml:space="preserve">Figure </w:t>
      </w:r>
      <w:fldSimple w:instr=" SEQ Figure \* ARABIC ">
        <w:r>
          <w:rPr>
            <w:noProof/>
          </w:rPr>
          <w:t>1</w:t>
        </w:r>
      </w:fldSimple>
      <w:r>
        <w:t xml:space="preserve"> - Titration Data Sheet</w:t>
      </w:r>
    </w:p>
    <w:p w14:paraId="6DC15DB5" w14:textId="77777777" w:rsidR="00D83C52" w:rsidRPr="00BB27D9" w:rsidRDefault="00D83C52" w:rsidP="00BB27D9"/>
    <w:p w14:paraId="21C762E9" w14:textId="77777777" w:rsidR="00D93BE4" w:rsidRPr="00D93BE4" w:rsidRDefault="00D93BE4" w:rsidP="00D93BE4"/>
    <w:p w14:paraId="73C626F5" w14:textId="77777777" w:rsidR="002C55EB" w:rsidRDefault="002C55EB" w:rsidP="00F85144"/>
    <w:p w14:paraId="6569512C" w14:textId="77777777" w:rsidR="002C55EB" w:rsidRDefault="002C55EB" w:rsidP="00F85144"/>
    <w:p w14:paraId="267F93CC" w14:textId="77777777" w:rsidR="002C55EB" w:rsidRDefault="002C55EB" w:rsidP="00F85144"/>
    <w:p w14:paraId="7E8E13DB" w14:textId="77777777" w:rsidR="002C55EB" w:rsidRDefault="002C55EB" w:rsidP="00F85144"/>
    <w:p w14:paraId="371DFA84" w14:textId="77777777" w:rsidR="002C55EB" w:rsidRDefault="002C55EB" w:rsidP="00F85144"/>
    <w:p w14:paraId="3AB32137" w14:textId="7F34A6A1" w:rsidR="00816E72" w:rsidRPr="002C5488" w:rsidRDefault="00816E72" w:rsidP="00F85144"/>
    <w:p w14:paraId="00D0D3BD" w14:textId="766030AA" w:rsidR="00AD3375" w:rsidRPr="00AD3375" w:rsidRDefault="00AD3375" w:rsidP="00AD3375">
      <w:pPr>
        <w:rPr>
          <w:sz w:val="28"/>
          <w:szCs w:val="28"/>
        </w:rPr>
      </w:pPr>
    </w:p>
    <w:p w14:paraId="5B474ACE" w14:textId="77777777" w:rsidR="00111655" w:rsidRPr="004909A8" w:rsidRDefault="00111655" w:rsidP="004909A8">
      <w:pPr>
        <w:jc w:val="center"/>
        <w:rPr>
          <w:rFonts w:eastAsiaTheme="minorEastAsia"/>
          <w:sz w:val="28"/>
          <w:szCs w:val="28"/>
          <w:vertAlign w:val="subscript"/>
        </w:rPr>
      </w:pPr>
    </w:p>
    <w:p w14:paraId="2F98CE83" w14:textId="0EB32DAB" w:rsidR="00932F15" w:rsidRPr="00C71BB8" w:rsidRDefault="00932F15" w:rsidP="00C71BB8">
      <w:pPr>
        <w:rPr>
          <w:rFonts w:asciiTheme="majorHAnsi" w:eastAsiaTheme="majorEastAsia" w:hAnsiTheme="majorHAnsi" w:cstheme="majorBidi"/>
          <w:caps/>
          <w:color w:val="007789" w:themeColor="accent1" w:themeShade="BF"/>
          <w:sz w:val="24"/>
        </w:rPr>
      </w:pPr>
    </w:p>
    <w:sectPr w:rsidR="00932F15" w:rsidRPr="00C71BB8" w:rsidSect="00C8610B">
      <w:footerReference w:type="default" r:id="rId13"/>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D5D4B" w14:textId="77777777" w:rsidR="007F0936" w:rsidRDefault="007F0936" w:rsidP="00C6554A">
      <w:pPr>
        <w:spacing w:before="0" w:after="0" w:line="240" w:lineRule="auto"/>
      </w:pPr>
      <w:r>
        <w:separator/>
      </w:r>
    </w:p>
  </w:endnote>
  <w:endnote w:type="continuationSeparator" w:id="0">
    <w:p w14:paraId="67BC4F1B" w14:textId="77777777" w:rsidR="007F0936" w:rsidRDefault="007F0936" w:rsidP="00C6554A">
      <w:pPr>
        <w:spacing w:before="0" w:after="0" w:line="240" w:lineRule="auto"/>
      </w:pPr>
      <w:r>
        <w:continuationSeparator/>
      </w:r>
    </w:p>
  </w:endnote>
  <w:endnote w:type="continuationNotice" w:id="1">
    <w:p w14:paraId="5E459506" w14:textId="77777777" w:rsidR="007F0936" w:rsidRDefault="007F0936">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CB3D6"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31B24" w14:textId="77777777" w:rsidR="007F0936" w:rsidRDefault="007F0936" w:rsidP="00C6554A">
      <w:pPr>
        <w:spacing w:before="0" w:after="0" w:line="240" w:lineRule="auto"/>
      </w:pPr>
      <w:r>
        <w:separator/>
      </w:r>
    </w:p>
  </w:footnote>
  <w:footnote w:type="continuationSeparator" w:id="0">
    <w:p w14:paraId="5F23F9DB" w14:textId="77777777" w:rsidR="007F0936" w:rsidRDefault="007F0936" w:rsidP="00C6554A">
      <w:pPr>
        <w:spacing w:before="0" w:after="0" w:line="240" w:lineRule="auto"/>
      </w:pPr>
      <w:r>
        <w:continuationSeparator/>
      </w:r>
    </w:p>
  </w:footnote>
  <w:footnote w:type="continuationNotice" w:id="1">
    <w:p w14:paraId="4AC13F62" w14:textId="77777777" w:rsidR="007F0936" w:rsidRDefault="007F0936">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4D5BC7"/>
    <w:multiLevelType w:val="hybridMultilevel"/>
    <w:tmpl w:val="6B28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307F333A"/>
    <w:multiLevelType w:val="hybridMultilevel"/>
    <w:tmpl w:val="E5881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ED050F9"/>
    <w:multiLevelType w:val="hybridMultilevel"/>
    <w:tmpl w:val="450A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16551B"/>
    <w:multiLevelType w:val="hybridMultilevel"/>
    <w:tmpl w:val="561A8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59357E"/>
    <w:multiLevelType w:val="hybridMultilevel"/>
    <w:tmpl w:val="CF0A7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6762248">
    <w:abstractNumId w:val="9"/>
  </w:num>
  <w:num w:numId="2" w16cid:durableId="1524514768">
    <w:abstractNumId w:val="8"/>
  </w:num>
  <w:num w:numId="3" w16cid:durableId="946742517">
    <w:abstractNumId w:val="8"/>
  </w:num>
  <w:num w:numId="4" w16cid:durableId="356394204">
    <w:abstractNumId w:val="9"/>
  </w:num>
  <w:num w:numId="5" w16cid:durableId="614293304">
    <w:abstractNumId w:val="14"/>
  </w:num>
  <w:num w:numId="6" w16cid:durableId="1327048817">
    <w:abstractNumId w:val="10"/>
  </w:num>
  <w:num w:numId="7" w16cid:durableId="862792602">
    <w:abstractNumId w:val="12"/>
  </w:num>
  <w:num w:numId="8" w16cid:durableId="577519328">
    <w:abstractNumId w:val="7"/>
  </w:num>
  <w:num w:numId="9" w16cid:durableId="1948461988">
    <w:abstractNumId w:val="6"/>
  </w:num>
  <w:num w:numId="10" w16cid:durableId="1915510161">
    <w:abstractNumId w:val="5"/>
  </w:num>
  <w:num w:numId="11" w16cid:durableId="1501003398">
    <w:abstractNumId w:val="4"/>
  </w:num>
  <w:num w:numId="12" w16cid:durableId="2052343019">
    <w:abstractNumId w:val="3"/>
  </w:num>
  <w:num w:numId="13" w16cid:durableId="1007170947">
    <w:abstractNumId w:val="2"/>
  </w:num>
  <w:num w:numId="14" w16cid:durableId="1104033239">
    <w:abstractNumId w:val="1"/>
  </w:num>
  <w:num w:numId="15" w16cid:durableId="962618970">
    <w:abstractNumId w:val="0"/>
  </w:num>
  <w:num w:numId="16" w16cid:durableId="1978995995">
    <w:abstractNumId w:val="17"/>
  </w:num>
  <w:num w:numId="17" w16cid:durableId="1047796700">
    <w:abstractNumId w:val="11"/>
  </w:num>
  <w:num w:numId="18" w16cid:durableId="1932347752">
    <w:abstractNumId w:val="15"/>
  </w:num>
  <w:num w:numId="19" w16cid:durableId="174729464">
    <w:abstractNumId w:val="16"/>
  </w:num>
  <w:num w:numId="20" w16cid:durableId="16957701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D6B"/>
    <w:rsid w:val="000034BB"/>
    <w:rsid w:val="00041A5A"/>
    <w:rsid w:val="00056544"/>
    <w:rsid w:val="000617C8"/>
    <w:rsid w:val="00067AF0"/>
    <w:rsid w:val="00074D6B"/>
    <w:rsid w:val="0007757D"/>
    <w:rsid w:val="00077974"/>
    <w:rsid w:val="00095E45"/>
    <w:rsid w:val="000D56C6"/>
    <w:rsid w:val="000D6AB2"/>
    <w:rsid w:val="000D7937"/>
    <w:rsid w:val="000F4CBA"/>
    <w:rsid w:val="000F5D1A"/>
    <w:rsid w:val="000F6999"/>
    <w:rsid w:val="00100CC8"/>
    <w:rsid w:val="00102DC7"/>
    <w:rsid w:val="00111655"/>
    <w:rsid w:val="00122D82"/>
    <w:rsid w:val="00124BAB"/>
    <w:rsid w:val="001261F1"/>
    <w:rsid w:val="00146773"/>
    <w:rsid w:val="0015245A"/>
    <w:rsid w:val="00165F40"/>
    <w:rsid w:val="001A7518"/>
    <w:rsid w:val="001B439F"/>
    <w:rsid w:val="001B55C9"/>
    <w:rsid w:val="001C7ED1"/>
    <w:rsid w:val="002134BD"/>
    <w:rsid w:val="00213DA4"/>
    <w:rsid w:val="00217A34"/>
    <w:rsid w:val="00223575"/>
    <w:rsid w:val="00226AD0"/>
    <w:rsid w:val="0025447E"/>
    <w:rsid w:val="002554CD"/>
    <w:rsid w:val="00271E06"/>
    <w:rsid w:val="00283172"/>
    <w:rsid w:val="00284CE0"/>
    <w:rsid w:val="00286EE1"/>
    <w:rsid w:val="00290877"/>
    <w:rsid w:val="00292875"/>
    <w:rsid w:val="00293B83"/>
    <w:rsid w:val="00296FED"/>
    <w:rsid w:val="002B3AD2"/>
    <w:rsid w:val="002B4294"/>
    <w:rsid w:val="002C0D3C"/>
    <w:rsid w:val="002C5488"/>
    <w:rsid w:val="002C55EB"/>
    <w:rsid w:val="002D0070"/>
    <w:rsid w:val="002D18C5"/>
    <w:rsid w:val="002D32C1"/>
    <w:rsid w:val="002F132F"/>
    <w:rsid w:val="002F1BBE"/>
    <w:rsid w:val="00333D0D"/>
    <w:rsid w:val="003341AC"/>
    <w:rsid w:val="00353E66"/>
    <w:rsid w:val="00360294"/>
    <w:rsid w:val="00363C82"/>
    <w:rsid w:val="003A1D2B"/>
    <w:rsid w:val="003A3B89"/>
    <w:rsid w:val="003A6E43"/>
    <w:rsid w:val="003B3F28"/>
    <w:rsid w:val="003E52B8"/>
    <w:rsid w:val="003E784E"/>
    <w:rsid w:val="003F145F"/>
    <w:rsid w:val="003F18D3"/>
    <w:rsid w:val="003F7ADE"/>
    <w:rsid w:val="00407206"/>
    <w:rsid w:val="00417DCA"/>
    <w:rsid w:val="0044020F"/>
    <w:rsid w:val="004414B6"/>
    <w:rsid w:val="0044609F"/>
    <w:rsid w:val="00457F6F"/>
    <w:rsid w:val="00463A3D"/>
    <w:rsid w:val="00464D5F"/>
    <w:rsid w:val="004909A8"/>
    <w:rsid w:val="004934DF"/>
    <w:rsid w:val="004938BA"/>
    <w:rsid w:val="00497B93"/>
    <w:rsid w:val="004B2BF0"/>
    <w:rsid w:val="004C049F"/>
    <w:rsid w:val="004D1B89"/>
    <w:rsid w:val="004E0B23"/>
    <w:rsid w:val="004E33B6"/>
    <w:rsid w:val="004F2484"/>
    <w:rsid w:val="004F2EE5"/>
    <w:rsid w:val="004F5BE7"/>
    <w:rsid w:val="005000E2"/>
    <w:rsid w:val="005528C6"/>
    <w:rsid w:val="00555514"/>
    <w:rsid w:val="00577F2F"/>
    <w:rsid w:val="0059088C"/>
    <w:rsid w:val="00595D67"/>
    <w:rsid w:val="005B1997"/>
    <w:rsid w:val="005C0BE3"/>
    <w:rsid w:val="005C255B"/>
    <w:rsid w:val="005C3271"/>
    <w:rsid w:val="005D3A18"/>
    <w:rsid w:val="005D4677"/>
    <w:rsid w:val="005E59EE"/>
    <w:rsid w:val="005F0051"/>
    <w:rsid w:val="00624D0B"/>
    <w:rsid w:val="00636032"/>
    <w:rsid w:val="0063639A"/>
    <w:rsid w:val="00643A87"/>
    <w:rsid w:val="006A3CE7"/>
    <w:rsid w:val="006B2364"/>
    <w:rsid w:val="006C3C0A"/>
    <w:rsid w:val="00704F2B"/>
    <w:rsid w:val="007160BE"/>
    <w:rsid w:val="00716333"/>
    <w:rsid w:val="007445EE"/>
    <w:rsid w:val="007561AA"/>
    <w:rsid w:val="00786F77"/>
    <w:rsid w:val="007B1D31"/>
    <w:rsid w:val="007B307D"/>
    <w:rsid w:val="007D525E"/>
    <w:rsid w:val="007E5AE0"/>
    <w:rsid w:val="007F0936"/>
    <w:rsid w:val="00814AC7"/>
    <w:rsid w:val="00816E72"/>
    <w:rsid w:val="00827F4F"/>
    <w:rsid w:val="00833C18"/>
    <w:rsid w:val="0088728F"/>
    <w:rsid w:val="008975D8"/>
    <w:rsid w:val="008C3D8E"/>
    <w:rsid w:val="008D513F"/>
    <w:rsid w:val="008D565F"/>
    <w:rsid w:val="00900456"/>
    <w:rsid w:val="00914DA1"/>
    <w:rsid w:val="00932F15"/>
    <w:rsid w:val="00935EF3"/>
    <w:rsid w:val="00960B72"/>
    <w:rsid w:val="0096202D"/>
    <w:rsid w:val="009A4E07"/>
    <w:rsid w:val="009A6821"/>
    <w:rsid w:val="009B4C09"/>
    <w:rsid w:val="009B5B8F"/>
    <w:rsid w:val="009D5A5B"/>
    <w:rsid w:val="00A21701"/>
    <w:rsid w:val="00A85DAB"/>
    <w:rsid w:val="00A869FD"/>
    <w:rsid w:val="00A9356A"/>
    <w:rsid w:val="00AA67A4"/>
    <w:rsid w:val="00AB4098"/>
    <w:rsid w:val="00AD3375"/>
    <w:rsid w:val="00AD65AF"/>
    <w:rsid w:val="00AE1292"/>
    <w:rsid w:val="00AE392D"/>
    <w:rsid w:val="00AF5169"/>
    <w:rsid w:val="00B1647E"/>
    <w:rsid w:val="00B458CE"/>
    <w:rsid w:val="00B6406D"/>
    <w:rsid w:val="00B6407B"/>
    <w:rsid w:val="00B6765C"/>
    <w:rsid w:val="00B8530D"/>
    <w:rsid w:val="00B86499"/>
    <w:rsid w:val="00B86DEA"/>
    <w:rsid w:val="00BA2693"/>
    <w:rsid w:val="00BB27D9"/>
    <w:rsid w:val="00BD7B96"/>
    <w:rsid w:val="00BF5F51"/>
    <w:rsid w:val="00C6554A"/>
    <w:rsid w:val="00C71BB8"/>
    <w:rsid w:val="00C8610B"/>
    <w:rsid w:val="00C9396C"/>
    <w:rsid w:val="00CA0405"/>
    <w:rsid w:val="00CA2F7D"/>
    <w:rsid w:val="00CA64DF"/>
    <w:rsid w:val="00CB16AB"/>
    <w:rsid w:val="00CB6601"/>
    <w:rsid w:val="00CE0929"/>
    <w:rsid w:val="00CE31CB"/>
    <w:rsid w:val="00CF52FA"/>
    <w:rsid w:val="00CF58FE"/>
    <w:rsid w:val="00D3315B"/>
    <w:rsid w:val="00D41A8F"/>
    <w:rsid w:val="00D478DE"/>
    <w:rsid w:val="00D817D1"/>
    <w:rsid w:val="00D82945"/>
    <w:rsid w:val="00D83C52"/>
    <w:rsid w:val="00D86E0A"/>
    <w:rsid w:val="00D87437"/>
    <w:rsid w:val="00D8787D"/>
    <w:rsid w:val="00D87E68"/>
    <w:rsid w:val="00D93BE4"/>
    <w:rsid w:val="00DB0C4E"/>
    <w:rsid w:val="00DC386D"/>
    <w:rsid w:val="00DE6A94"/>
    <w:rsid w:val="00E1235A"/>
    <w:rsid w:val="00E23EE2"/>
    <w:rsid w:val="00E602F9"/>
    <w:rsid w:val="00E714F1"/>
    <w:rsid w:val="00E71DBF"/>
    <w:rsid w:val="00E73FF5"/>
    <w:rsid w:val="00E7445B"/>
    <w:rsid w:val="00E87337"/>
    <w:rsid w:val="00EB3F19"/>
    <w:rsid w:val="00ED7C44"/>
    <w:rsid w:val="00ED7E0A"/>
    <w:rsid w:val="00F0125D"/>
    <w:rsid w:val="00F0340F"/>
    <w:rsid w:val="00F05F27"/>
    <w:rsid w:val="00F36D07"/>
    <w:rsid w:val="00F41420"/>
    <w:rsid w:val="00F4213F"/>
    <w:rsid w:val="00F70F84"/>
    <w:rsid w:val="00F76273"/>
    <w:rsid w:val="00F85144"/>
    <w:rsid w:val="00FA62A5"/>
    <w:rsid w:val="00FA7756"/>
    <w:rsid w:val="00FC31D7"/>
    <w:rsid w:val="00FF2492"/>
    <w:rsid w:val="032434E9"/>
    <w:rsid w:val="1A2E2D09"/>
    <w:rsid w:val="1FE04D44"/>
    <w:rsid w:val="2B125205"/>
    <w:rsid w:val="2E5C79DF"/>
    <w:rsid w:val="3F0645E2"/>
    <w:rsid w:val="54CE7253"/>
    <w:rsid w:val="56BEB1C5"/>
    <w:rsid w:val="5E52F0FE"/>
    <w:rsid w:val="662CC821"/>
    <w:rsid w:val="7A5FC1D6"/>
    <w:rsid w:val="7FD816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7952C"/>
  <w15:chartTrackingRefBased/>
  <w15:docId w15:val="{F1D009EE-E3FE-44E2-A220-127E6A797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customStyle="1" w:styleId="7CB5477CAFC34EA6B4064F52DEAE7AA2">
    <w:name w:val="7CB5477CAFC34EA6B4064F52DEAE7AA2"/>
    <w:rsid w:val="00EB3F19"/>
    <w:pPr>
      <w:spacing w:before="0" w:after="160" w:line="259" w:lineRule="auto"/>
    </w:pPr>
    <w:rPr>
      <w:rFonts w:eastAsiaTheme="minorEastAsia"/>
      <w:color w:val="auto"/>
      <w:lang w:val="en-GB" w:eastAsia="en-GB"/>
    </w:rPr>
  </w:style>
  <w:style w:type="paragraph" w:styleId="ListParagraph">
    <w:name w:val="List Paragraph"/>
    <w:basedOn w:val="Normal"/>
    <w:uiPriority w:val="34"/>
    <w:unhideWhenUsed/>
    <w:qFormat/>
    <w:rsid w:val="004F2484"/>
    <w:pPr>
      <w:ind w:left="720"/>
      <w:contextualSpacing/>
    </w:pPr>
  </w:style>
  <w:style w:type="table" w:styleId="TableGrid">
    <w:name w:val="Table Grid"/>
    <w:basedOn w:val="TableNormal"/>
    <w:uiPriority w:val="39"/>
    <w:rsid w:val="00353E66"/>
    <w:pPr>
      <w:spacing w:before="0" w:after="0" w:line="240" w:lineRule="auto"/>
    </w:pPr>
    <w:rPr>
      <w:rFonts w:eastAsiaTheme="minorEastAsia"/>
      <w:color w:val="auto"/>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C5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12484">
      <w:bodyDiv w:val="1"/>
      <w:marLeft w:val="0"/>
      <w:marRight w:val="0"/>
      <w:marTop w:val="0"/>
      <w:marBottom w:val="0"/>
      <w:divBdr>
        <w:top w:val="none" w:sz="0" w:space="0" w:color="auto"/>
        <w:left w:val="none" w:sz="0" w:space="0" w:color="auto"/>
        <w:bottom w:val="none" w:sz="0" w:space="0" w:color="auto"/>
        <w:right w:val="none" w:sz="0" w:space="0" w:color="auto"/>
      </w:divBdr>
    </w:div>
    <w:div w:id="1554123501">
      <w:bodyDiv w:val="1"/>
      <w:marLeft w:val="0"/>
      <w:marRight w:val="0"/>
      <w:marTop w:val="0"/>
      <w:marBottom w:val="0"/>
      <w:divBdr>
        <w:top w:val="none" w:sz="0" w:space="0" w:color="auto"/>
        <w:left w:val="none" w:sz="0" w:space="0" w:color="auto"/>
        <w:bottom w:val="none" w:sz="0" w:space="0" w:color="auto"/>
        <w:right w:val="none" w:sz="0" w:space="0" w:color="auto"/>
      </w:divBdr>
    </w:div>
    <w:div w:id="1600215690">
      <w:bodyDiv w:val="1"/>
      <w:marLeft w:val="0"/>
      <w:marRight w:val="0"/>
      <w:marTop w:val="0"/>
      <w:marBottom w:val="0"/>
      <w:divBdr>
        <w:top w:val="none" w:sz="0" w:space="0" w:color="auto"/>
        <w:left w:val="none" w:sz="0" w:space="0" w:color="auto"/>
        <w:bottom w:val="none" w:sz="0" w:space="0" w:color="auto"/>
        <w:right w:val="none" w:sz="0" w:space="0" w:color="auto"/>
      </w:divBdr>
    </w:div>
    <w:div w:id="1707290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cba3f2b8342c76172dd2c5c8e889b37e">
  <xsd:schema xmlns:xsd="http://www.w3.org/2001/XMLSchema" xmlns:xs="http://www.w3.org/2001/XMLSchema" xmlns:p="http://schemas.microsoft.com/office/2006/metadata/properties" xmlns:ns3="d8e79d84-78fb-44a9-92e9-d04bdd8f0359" targetNamespace="http://schemas.microsoft.com/office/2006/metadata/properties" ma:root="true" ma:fieldsID="67780a30a813465bcfd0dd7fa8b59961"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Roy23</b:Tag>
    <b:SourceType>InternetSite</b:SourceType>
    <b:Guid>{1A66362B-3A7B-4DF5-B844-FDBAB8FDEA34}</b:Guid>
    <b:Title>9 Facts on NaOH + HCl: With Several Elements Reaction</b:Title>
    <b:Author>
      <b:Author>
        <b:NameList>
          <b:Person>
            <b:Last>Roy</b:Last>
            <b:First>Aditi</b:First>
          </b:Person>
        </b:NameList>
      </b:Author>
    </b:Author>
    <b:ProductionCompany>Lamda Geeks</b:ProductionCompany>
    <b:YearAccessed>2023</b:YearAccessed>
    <b:MonthAccessed>April</b:MonthAccessed>
    <b:DayAccessed>14</b:DayAccessed>
    <b:URL>https://lambdageeks.com/naoh-hcl/?utm_content=cmp-true</b:URL>
    <b:InternetSiteTitle>lamdageeks.com</b:InternetSiteTitle>
    <b:RefOrder>1</b:RefOrder>
  </b:Source>
  <b:Source>
    <b:Tag>Bel21</b:Tag>
    <b:SourceType>InternetSite</b:SourceType>
    <b:Guid>{C3682CB7-1061-41B9-91F7-0C572A52B660}</b:Guid>
    <b:Author>
      <b:Author>
        <b:NameList>
          <b:Person>
            <b:Last>Bell-Young</b:Last>
            <b:First>Lucy</b:First>
          </b:Person>
        </b:NameList>
      </b:Author>
    </b:Author>
    <b:Title>What is Titration in Chemistry?</b:Title>
    <b:ProductionCompany>Chemicals</b:ProductionCompany>
    <b:Year>2021</b:Year>
    <b:Month>October</b:Month>
    <b:Day>6</b:Day>
    <b:YearAccessed>2023</b:YearAccessed>
    <b:MonthAccessed>April</b:MonthAccessed>
    <b:DayAccessed>14</b:DayAccessed>
    <b:URL>https://www.chemicals.co.uk/blog/what-is-titration#:~:text=What%20is%20Titration%20Used%20For%3F%20Titration%20is%20very,to%20an%20analyte%20until%20a%20chemical%20reaction%20occurs.</b:URL>
    <b:InternetSiteTitle>Chemicals.co.uk</b:InternetSiteTitle>
    <b:RefOrder>2</b:RefOrder>
  </b:Source>
  <b:Source>
    <b:Tag>Fat01</b:Tag>
    <b:SourceType>Report</b:SourceType>
    <b:Guid>{D25E3557-EFBA-427D-8914-3D47D1343FD8}</b:Guid>
    <b:Title>Simple, Rapid and Precise Determination of Free Sulfuric Acid in Unstabilized Cellulose Nitrate by the Lead Nitrate–Dithizone Titration Method</b:Title>
    <b:Year>2001</b:Year>
    <b:YearAccessed>2023</b:YearAccessed>
    <b:MonthAccessed>April</b:MonthAccessed>
    <b:DayAccessed>14</b:DayAccessed>
    <b:URL>https://onlinelibrary.wiley.com/doi/abs/10.1002/1521-4087(200104)26:2%3C58::AID-PREP58%3E3.0.CO;2-C</b:URL>
    <b:Publisher>John Wiley &amp; Sons, Inc</b:Publisher>
    <b:Author>
      <b:Author>
        <b:NameList>
          <b:Person>
            <b:Last>Fattah Dawoud</b:Last>
            <b:First>Abdel</b:First>
            <b:Middle>and Hamed, Walid</b:Middle>
          </b:Person>
        </b:NameList>
      </b:Author>
    </b:Author>
    <b:Department>Propellants, Explosives, Pyrotechnics</b:Department>
    <b:Institution>Wiley Online Library</b:Institution>
    <b:Pages>58-62</b:Pages>
    <b:RefOrder>3</b:RefOrder>
  </b:Source>
</b:Sources>
</file>

<file path=customXml/itemProps1.xml><?xml version="1.0" encoding="utf-8"?>
<ds:datastoreItem xmlns:ds="http://schemas.openxmlformats.org/officeDocument/2006/customXml" ds:itemID="{EAD8A65D-A44D-43BF-8AFB-4AC6F5958A2C}">
  <ds:schemaRefs>
    <ds:schemaRef ds:uri="http://schemas.microsoft.com/sharepoint/v3/contenttype/forms"/>
  </ds:schemaRefs>
</ds:datastoreItem>
</file>

<file path=customXml/itemProps2.xml><?xml version="1.0" encoding="utf-8"?>
<ds:datastoreItem xmlns:ds="http://schemas.openxmlformats.org/officeDocument/2006/customXml" ds:itemID="{2838D9DD-20EE-4FCB-9459-A6BF3CD6FD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FA9F5F-7E06-496F-B1E3-4A792136F566}">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F9138397-F0CA-4F76-B084-286D6A27D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10</Pages>
  <Words>1484</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dc:creator>
  <cp:keywords/>
  <dc:description/>
  <cp:lastModifiedBy>frasergoodwin@outlook.com</cp:lastModifiedBy>
  <cp:revision>2</cp:revision>
  <dcterms:created xsi:type="dcterms:W3CDTF">2023-04-14T09:45:00Z</dcterms:created>
  <dcterms:modified xsi:type="dcterms:W3CDTF">2023-04-14T09:45:00Z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SIP_Label_8e28611e-2819-430a-bdf7-3581be6cbbdd_Enabled">
    <vt:lpwstr>true</vt:lpwstr>
  </property>
  <property fmtid="{D5CDD505-2E9C-101B-9397-08002B2CF9AE}" pid="4" name="MSIP_Label_8e28611e-2819-430a-bdf7-3581be6cbbdd_SetDate">
    <vt:lpwstr>2023-04-14T09:23:21Z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f0b1a5b8-2025-4cd8-bc8e-91a7454c993e</vt:lpwstr>
  </property>
  <property fmtid="{D5CDD505-2E9C-101B-9397-08002B2CF9AE}" pid="9" name="MSIP_Label_8e28611e-2819-430a-bdf7-3581be6cbbdd_ContentBits">
    <vt:lpwstr>0</vt:lpwstr>
  </property>
</Properties>
</file>