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081C06" w14:textId="05314451" w:rsidR="006B525D" w:rsidRPr="004851F6" w:rsidRDefault="008E3515" w:rsidP="00103D6B">
      <w:pPr>
        <w:spacing w:line="360" w:lineRule="auto"/>
        <w:rPr>
          <w:rFonts w:ascii="Arial" w:hAnsi="Arial" w:cs="Arial"/>
        </w:rPr>
      </w:pPr>
      <w:r w:rsidRPr="004851F6">
        <w:rPr>
          <w:rFonts w:ascii="Arial" w:hAnsi="Arial" w:cs="Arial"/>
          <w:noProof/>
        </w:rPr>
        <w:drawing>
          <wp:anchor distT="0" distB="0" distL="114300" distR="114300" simplePos="0" relativeHeight="251659264" behindDoc="0" locked="0" layoutInCell="1" allowOverlap="1" wp14:anchorId="29529941" wp14:editId="03948665">
            <wp:simplePos x="0" y="0"/>
            <wp:positionH relativeFrom="column">
              <wp:posOffset>-75294</wp:posOffset>
            </wp:positionH>
            <wp:positionV relativeFrom="paragraph">
              <wp:posOffset>396454</wp:posOffset>
            </wp:positionV>
            <wp:extent cx="5655310" cy="3769995"/>
            <wp:effectExtent l="0" t="0" r="0" b="1905"/>
            <wp:wrapTopAndBottom/>
            <wp:docPr id="1962529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529138" name=""/>
                    <pic:cNvPicPr/>
                  </pic:nvPicPr>
                  <pic:blipFill>
                    <a:blip r:embed="rId7"/>
                    <a:stretch>
                      <a:fillRect/>
                    </a:stretch>
                  </pic:blipFill>
                  <pic:spPr>
                    <a:xfrm>
                      <a:off x="0" y="0"/>
                      <a:ext cx="5655310" cy="3769995"/>
                    </a:xfrm>
                    <a:prstGeom prst="rect">
                      <a:avLst/>
                    </a:prstGeom>
                  </pic:spPr>
                </pic:pic>
              </a:graphicData>
            </a:graphic>
            <wp14:sizeRelH relativeFrom="margin">
              <wp14:pctWidth>0</wp14:pctWidth>
            </wp14:sizeRelH>
            <wp14:sizeRelV relativeFrom="margin">
              <wp14:pctHeight>0</wp14:pctHeight>
            </wp14:sizeRelV>
          </wp:anchor>
        </w:drawing>
      </w:r>
      <w:r w:rsidR="006B525D" w:rsidRPr="004851F6">
        <w:rPr>
          <w:rFonts w:ascii="Arial" w:hAnsi="Arial" w:cs="Arial"/>
        </w:rPr>
        <w:t>Part 1</w:t>
      </w:r>
    </w:p>
    <w:p w14:paraId="23228CD0" w14:textId="3A7D841B" w:rsidR="00DA1D25" w:rsidRPr="00DA1D25" w:rsidRDefault="00AF46F2" w:rsidP="00103D6B">
      <w:pPr>
        <w:spacing w:line="360" w:lineRule="auto"/>
        <w:rPr>
          <w:rFonts w:ascii="Arial" w:hAnsi="Arial" w:cs="Arial"/>
        </w:rPr>
      </w:pPr>
      <w:r w:rsidRPr="004851F6">
        <w:rPr>
          <w:rFonts w:ascii="Arial" w:hAnsi="Arial" w:cs="Arial"/>
        </w:rPr>
        <w:t>(</w:t>
      </w:r>
      <w:r w:rsidR="00342EEA" w:rsidRPr="004851F6">
        <w:rPr>
          <w:rFonts w:ascii="Arial" w:hAnsi="Arial" w:cs="Arial"/>
        </w:rPr>
        <w:t>The tea break gard</w:t>
      </w:r>
      <w:r w:rsidR="0083101A" w:rsidRPr="004851F6">
        <w:rPr>
          <w:rFonts w:ascii="Arial" w:hAnsi="Arial" w:cs="Arial"/>
        </w:rPr>
        <w:t>ener, 2020)</w:t>
      </w:r>
    </w:p>
    <w:p w14:paraId="7F80CAD8" w14:textId="28832207" w:rsidR="00DA1D25" w:rsidRPr="00DA1D25" w:rsidRDefault="00DA1D25" w:rsidP="00103D6B">
      <w:pPr>
        <w:shd w:val="clear" w:color="auto" w:fill="FFFFFF"/>
        <w:spacing w:after="0" w:line="360" w:lineRule="auto"/>
        <w:jc w:val="center"/>
        <w:rPr>
          <w:rFonts w:ascii="Arial" w:eastAsia="Times New Roman" w:hAnsi="Arial" w:cs="Arial"/>
          <w:color w:val="171717"/>
          <w:kern w:val="0"/>
          <w:sz w:val="18"/>
          <w:szCs w:val="18"/>
          <w14:ligatures w14:val="none"/>
        </w:rPr>
      </w:pPr>
    </w:p>
    <w:p w14:paraId="7DFA6DC1" w14:textId="32C80861" w:rsidR="0021281E" w:rsidRPr="004851F6" w:rsidRDefault="0021281E" w:rsidP="00103D6B">
      <w:pPr>
        <w:spacing w:line="360" w:lineRule="auto"/>
        <w:rPr>
          <w:rFonts w:ascii="Arial" w:hAnsi="Arial" w:cs="Arial"/>
        </w:rPr>
      </w:pPr>
    </w:p>
    <w:p w14:paraId="4E358B79" w14:textId="57A976C0" w:rsidR="0021281E" w:rsidRPr="004851F6" w:rsidRDefault="0021281E" w:rsidP="00103D6B">
      <w:pPr>
        <w:spacing w:line="360" w:lineRule="auto"/>
        <w:rPr>
          <w:rFonts w:ascii="Arial" w:hAnsi="Arial" w:cs="Arial"/>
        </w:rPr>
      </w:pPr>
    </w:p>
    <w:p w14:paraId="51665DEF" w14:textId="77777777" w:rsidR="000F4A01" w:rsidRDefault="000F4A01" w:rsidP="00103D6B">
      <w:pPr>
        <w:spacing w:line="360" w:lineRule="auto"/>
        <w:rPr>
          <w:rFonts w:ascii="Arial" w:hAnsi="Arial" w:cs="Arial"/>
        </w:rPr>
      </w:pPr>
    </w:p>
    <w:p w14:paraId="0E1A941A" w14:textId="7A8813A3" w:rsidR="0021281E" w:rsidRDefault="0021281E" w:rsidP="00103D6B">
      <w:pPr>
        <w:spacing w:line="360" w:lineRule="auto"/>
        <w:rPr>
          <w:rFonts w:ascii="Arial" w:hAnsi="Arial" w:cs="Arial"/>
        </w:rPr>
      </w:pPr>
      <w:r w:rsidRPr="004851F6">
        <w:rPr>
          <w:rFonts w:ascii="Arial" w:hAnsi="Arial" w:cs="Arial"/>
        </w:rPr>
        <w:lastRenderedPageBreak/>
        <w:t>Part 2</w:t>
      </w:r>
    </w:p>
    <w:p w14:paraId="2036910A" w14:textId="6C2A349F" w:rsidR="00FC339D" w:rsidRDefault="00184FB7" w:rsidP="00103D6B">
      <w:pPr>
        <w:spacing w:line="360" w:lineRule="auto"/>
        <w:rPr>
          <w:rFonts w:ascii="Arial" w:hAnsi="Arial" w:cs="Arial"/>
        </w:rPr>
      </w:pPr>
      <w:r w:rsidRPr="00184FB7">
        <w:rPr>
          <w:rFonts w:ascii="Arial" w:hAnsi="Arial" w:cs="Arial"/>
        </w:rPr>
        <w:t>It is a warm spring morning as a group of young children, aged between three and seven years, arrive at a natural outdoor space. Before them lies a gently sloping grassy area, scattered with wildflowers, framed by a large, slightly leaning tree and surrounded by dense greenery. The grass varies in length, with patches of uneven ground forming subtle dips and rises. This is not a structured playground, but a rich, open-ended environment that invites curiosity, movement, and exploration.</w:t>
      </w:r>
    </w:p>
    <w:p w14:paraId="48D0253E" w14:textId="0D914817" w:rsidR="003831F1" w:rsidRPr="003831F1" w:rsidRDefault="003831F1" w:rsidP="003831F1">
      <w:pPr>
        <w:spacing w:line="360" w:lineRule="auto"/>
        <w:rPr>
          <w:rFonts w:ascii="Arial" w:hAnsi="Arial" w:cs="Arial"/>
        </w:rPr>
      </w:pPr>
      <w:r w:rsidRPr="003831F1">
        <w:rPr>
          <w:rFonts w:ascii="Arial" w:hAnsi="Arial" w:cs="Arial"/>
        </w:rPr>
        <w:t xml:space="preserve">As the children enter the space, their responses are immediate and physical. Some </w:t>
      </w:r>
      <w:r w:rsidR="00E65EC8">
        <w:rPr>
          <w:rFonts w:ascii="Arial" w:hAnsi="Arial" w:cs="Arial"/>
        </w:rPr>
        <w:t xml:space="preserve">of the children </w:t>
      </w:r>
      <w:r w:rsidRPr="003831F1">
        <w:rPr>
          <w:rFonts w:ascii="Arial" w:hAnsi="Arial" w:cs="Arial"/>
        </w:rPr>
        <w:t xml:space="preserve">run straight into the long grass, while others pause to </w:t>
      </w:r>
      <w:bookmarkStart w:id="0" w:name="_Int_dwjBCoXk"/>
      <w:r w:rsidRPr="003831F1">
        <w:rPr>
          <w:rFonts w:ascii="Arial" w:hAnsi="Arial" w:cs="Arial"/>
        </w:rPr>
        <w:t>observe</w:t>
      </w:r>
      <w:bookmarkEnd w:id="0"/>
      <w:r w:rsidRPr="003831F1">
        <w:rPr>
          <w:rFonts w:ascii="Arial" w:hAnsi="Arial" w:cs="Arial"/>
        </w:rPr>
        <w:t xml:space="preserve"> the flowers or touch the bark of the tree.</w:t>
      </w:r>
    </w:p>
    <w:p w14:paraId="57C5008C" w14:textId="1A579D9B" w:rsidR="003831F1" w:rsidRPr="003831F1" w:rsidRDefault="003831F1" w:rsidP="003831F1">
      <w:pPr>
        <w:spacing w:line="360" w:lineRule="auto"/>
        <w:rPr>
          <w:rFonts w:ascii="Arial" w:hAnsi="Arial" w:cs="Arial"/>
        </w:rPr>
      </w:pPr>
      <w:r w:rsidRPr="003831F1">
        <w:rPr>
          <w:rFonts w:ascii="Arial" w:hAnsi="Arial" w:cs="Arial"/>
        </w:rPr>
        <w:t>“Look! These flowers are everywhere!” one child exclaims, crouching down.</w:t>
      </w:r>
      <w:r w:rsidR="001F53E7">
        <w:rPr>
          <w:rFonts w:ascii="Arial" w:hAnsi="Arial" w:cs="Arial"/>
        </w:rPr>
        <w:t xml:space="preserve"> </w:t>
      </w:r>
      <w:r w:rsidRPr="003831F1">
        <w:rPr>
          <w:rFonts w:ascii="Arial" w:hAnsi="Arial" w:cs="Arial"/>
        </w:rPr>
        <w:t>Another child begins to walk through a thicker patch of grass and notices, “It’s harder to walk here!”</w:t>
      </w:r>
    </w:p>
    <w:p w14:paraId="7567C91F" w14:textId="091393FA" w:rsidR="003831F1" w:rsidRDefault="003831F1" w:rsidP="003831F1">
      <w:pPr>
        <w:spacing w:line="360" w:lineRule="auto"/>
        <w:rPr>
          <w:rFonts w:ascii="Arial" w:hAnsi="Arial" w:cs="Arial"/>
        </w:rPr>
      </w:pPr>
      <w:r w:rsidRPr="003831F1">
        <w:rPr>
          <w:rFonts w:ascii="Arial" w:hAnsi="Arial" w:cs="Arial"/>
        </w:rPr>
        <w:t xml:space="preserve">Already, children are engaging in sensory exploration and early mathematical comparison, noticing differences in texture, </w:t>
      </w:r>
      <w:bookmarkStart w:id="1" w:name="_Int_BW2YpxQ2"/>
      <w:r w:rsidRPr="003831F1">
        <w:rPr>
          <w:rFonts w:ascii="Arial" w:hAnsi="Arial" w:cs="Arial"/>
        </w:rPr>
        <w:t>density</w:t>
      </w:r>
      <w:bookmarkEnd w:id="1"/>
      <w:r w:rsidR="00204347">
        <w:rPr>
          <w:rFonts w:ascii="Arial" w:hAnsi="Arial" w:cs="Arial"/>
        </w:rPr>
        <w:t xml:space="preserve"> </w:t>
      </w:r>
      <w:r w:rsidRPr="003831F1">
        <w:rPr>
          <w:rFonts w:ascii="Arial" w:hAnsi="Arial" w:cs="Arial"/>
        </w:rPr>
        <w:t>and effort. According to the Curriculum for Wales (2022)</w:t>
      </w:r>
      <w:r w:rsidR="0091484B">
        <w:rPr>
          <w:rFonts w:ascii="Arial" w:hAnsi="Arial" w:cs="Arial"/>
        </w:rPr>
        <w:t xml:space="preserve"> </w:t>
      </w:r>
      <w:r w:rsidRPr="003831F1">
        <w:rPr>
          <w:rFonts w:ascii="Arial" w:hAnsi="Arial" w:cs="Arial"/>
        </w:rPr>
        <w:t>such experiences are essential in helping children make sense of the world around them through exploration and enquiry.</w:t>
      </w:r>
      <w:r w:rsidR="001F53E7">
        <w:rPr>
          <w:rFonts w:ascii="Arial" w:hAnsi="Arial" w:cs="Arial"/>
        </w:rPr>
        <w:t xml:space="preserve"> </w:t>
      </w:r>
      <w:r w:rsidRPr="003831F1">
        <w:rPr>
          <w:rFonts w:ascii="Arial" w:hAnsi="Arial" w:cs="Arial"/>
        </w:rPr>
        <w:t>A practitioner observes quietly, allowing the children to lead. She resists the urge to direct their play, recognising that this initial exploration is crucial for engagement and ownership of learning (Early Years Wales, 2024).</w:t>
      </w:r>
    </w:p>
    <w:p w14:paraId="7BCB9B22" w14:textId="07CA3205" w:rsidR="00BA6373" w:rsidRPr="00BA6373" w:rsidRDefault="00400BC6" w:rsidP="00BA6373">
      <w:pPr>
        <w:rPr>
          <w:rFonts w:ascii="Arial" w:hAnsi="Arial" w:cs="Arial"/>
        </w:rPr>
      </w:pPr>
      <w:r>
        <w:rPr>
          <w:rFonts w:ascii="Arial" w:hAnsi="Arial" w:cs="Arial"/>
        </w:rPr>
        <w:t xml:space="preserve">Else where in the meadow </w:t>
      </w:r>
      <w:r w:rsidR="00BA6373" w:rsidRPr="00BA6373">
        <w:rPr>
          <w:rFonts w:ascii="Arial" w:hAnsi="Arial" w:cs="Arial"/>
        </w:rPr>
        <w:t xml:space="preserve">others crouch down where they </w:t>
      </w:r>
      <w:bookmarkStart w:id="2" w:name="_Int_rwoGAD62"/>
      <w:r w:rsidR="00BA6373" w:rsidRPr="00BA6373">
        <w:rPr>
          <w:rFonts w:ascii="Arial" w:hAnsi="Arial" w:cs="Arial"/>
        </w:rPr>
        <w:t>are drawn</w:t>
      </w:r>
      <w:bookmarkEnd w:id="2"/>
      <w:r w:rsidR="00BA6373" w:rsidRPr="00BA6373">
        <w:rPr>
          <w:rFonts w:ascii="Arial" w:hAnsi="Arial" w:cs="Arial"/>
        </w:rPr>
        <w:t xml:space="preserve"> to the bright yellow flowers scattered across the ground. </w:t>
      </w:r>
    </w:p>
    <w:p w14:paraId="4D0B5EB6" w14:textId="77777777" w:rsidR="00BA6373" w:rsidRPr="00BA6373" w:rsidRDefault="00BA6373" w:rsidP="00BA6373">
      <w:pPr>
        <w:rPr>
          <w:rFonts w:ascii="Arial" w:hAnsi="Arial" w:cs="Arial"/>
        </w:rPr>
      </w:pPr>
      <w:r w:rsidRPr="00BA6373">
        <w:rPr>
          <w:rFonts w:ascii="Arial" w:hAnsi="Arial" w:cs="Arial"/>
        </w:rPr>
        <w:t xml:space="preserve">One child asks the practitioner </w:t>
      </w:r>
    </w:p>
    <w:p w14:paraId="483D5398" w14:textId="77777777" w:rsidR="00BA6373" w:rsidRPr="00BA6373" w:rsidRDefault="00BA6373" w:rsidP="00BA6373">
      <w:pPr>
        <w:rPr>
          <w:rFonts w:ascii="Arial" w:hAnsi="Arial" w:cs="Arial"/>
        </w:rPr>
      </w:pPr>
      <w:r w:rsidRPr="00BA6373">
        <w:rPr>
          <w:rFonts w:ascii="Arial" w:hAnsi="Arial" w:cs="Arial"/>
        </w:rPr>
        <w:t>“What is this flower called?”</w:t>
      </w:r>
    </w:p>
    <w:p w14:paraId="73BCC223" w14:textId="2159B361" w:rsidR="00BA6373" w:rsidRPr="00BA6373" w:rsidRDefault="00BA6373" w:rsidP="00BA6373">
      <w:pPr>
        <w:rPr>
          <w:rFonts w:ascii="Arial" w:hAnsi="Arial" w:cs="Arial"/>
        </w:rPr>
      </w:pPr>
      <w:r w:rsidRPr="00BA6373">
        <w:rPr>
          <w:rFonts w:ascii="Arial" w:hAnsi="Arial" w:cs="Arial"/>
        </w:rPr>
        <w:t xml:space="preserve">Where the </w:t>
      </w:r>
      <w:r w:rsidR="006F3F97">
        <w:rPr>
          <w:rFonts w:ascii="Arial" w:hAnsi="Arial" w:cs="Arial"/>
        </w:rPr>
        <w:t xml:space="preserve">Practitioner </w:t>
      </w:r>
      <w:r w:rsidR="006F3F97" w:rsidRPr="00BA6373">
        <w:rPr>
          <w:rFonts w:ascii="Arial" w:hAnsi="Arial" w:cs="Arial"/>
        </w:rPr>
        <w:t>tells</w:t>
      </w:r>
      <w:r w:rsidRPr="00BA6373">
        <w:rPr>
          <w:rFonts w:ascii="Arial" w:hAnsi="Arial" w:cs="Arial"/>
        </w:rPr>
        <w:t xml:space="preserve"> the children that the flower </w:t>
      </w:r>
      <w:bookmarkStart w:id="3" w:name="_Int_vFkYnWQd"/>
      <w:r w:rsidRPr="00BA6373">
        <w:rPr>
          <w:rFonts w:ascii="Arial" w:hAnsi="Arial" w:cs="Arial"/>
        </w:rPr>
        <w:t>is called</w:t>
      </w:r>
      <w:bookmarkEnd w:id="3"/>
      <w:r w:rsidRPr="00BA6373">
        <w:rPr>
          <w:rFonts w:ascii="Arial" w:hAnsi="Arial" w:cs="Arial"/>
        </w:rPr>
        <w:t xml:space="preserve"> a buttercup</w:t>
      </w:r>
      <w:r w:rsidR="006F3F97">
        <w:rPr>
          <w:rFonts w:ascii="Arial" w:hAnsi="Arial" w:cs="Arial"/>
        </w:rPr>
        <w:t>.</w:t>
      </w:r>
      <w:r w:rsidRPr="00BA6373">
        <w:rPr>
          <w:rFonts w:ascii="Arial" w:hAnsi="Arial" w:cs="Arial"/>
        </w:rPr>
        <w:t xml:space="preserve"> </w:t>
      </w:r>
    </w:p>
    <w:p w14:paraId="2B70A357" w14:textId="3922D590" w:rsidR="00BA6373" w:rsidRPr="00BA6373" w:rsidRDefault="00BA6373" w:rsidP="00BA6373">
      <w:pPr>
        <w:rPr>
          <w:rFonts w:ascii="Arial" w:hAnsi="Arial" w:cs="Arial"/>
        </w:rPr>
      </w:pPr>
      <w:r w:rsidRPr="00BA6373">
        <w:rPr>
          <w:rFonts w:ascii="Arial" w:hAnsi="Arial" w:cs="Arial"/>
        </w:rPr>
        <w:lastRenderedPageBreak/>
        <w:t xml:space="preserve">Another child </w:t>
      </w:r>
      <w:bookmarkStart w:id="4" w:name="_Int_1MWvYZyO"/>
      <w:r w:rsidRPr="00BA6373">
        <w:rPr>
          <w:rFonts w:ascii="Arial" w:hAnsi="Arial" w:cs="Arial"/>
        </w:rPr>
        <w:t>picks</w:t>
      </w:r>
      <w:bookmarkEnd w:id="4"/>
      <w:r w:rsidRPr="00BA6373">
        <w:rPr>
          <w:rFonts w:ascii="Arial" w:hAnsi="Arial" w:cs="Arial"/>
        </w:rPr>
        <w:t xml:space="preserve"> one of the flowers </w:t>
      </w:r>
      <w:r w:rsidR="006B35F7">
        <w:rPr>
          <w:rFonts w:ascii="Arial" w:hAnsi="Arial" w:cs="Arial"/>
        </w:rPr>
        <w:t xml:space="preserve">out of curiosity </w:t>
      </w:r>
      <w:r w:rsidRPr="00BA6373">
        <w:rPr>
          <w:rFonts w:ascii="Arial" w:hAnsi="Arial" w:cs="Arial"/>
        </w:rPr>
        <w:t xml:space="preserve">and puts it up to there face, the practitioner kneels besides them and asks the child with curiosity rather than an adult led question. </w:t>
      </w:r>
    </w:p>
    <w:p w14:paraId="1B37065E" w14:textId="77777777" w:rsidR="00BA6373" w:rsidRPr="00BA6373" w:rsidRDefault="00BA6373" w:rsidP="00BA6373">
      <w:pPr>
        <w:rPr>
          <w:rFonts w:ascii="Arial" w:hAnsi="Arial" w:cs="Arial"/>
        </w:rPr>
      </w:pPr>
      <w:r w:rsidRPr="00BA6373">
        <w:rPr>
          <w:rFonts w:ascii="Arial" w:eastAsia="Times New Roman" w:hAnsi="Arial" w:cs="Arial"/>
          <w:noProof/>
          <w:color w:val="171717"/>
          <w:kern w:val="0"/>
          <w:sz w:val="18"/>
          <w:szCs w:val="18"/>
          <w14:ligatures w14:val="none"/>
        </w:rPr>
        <w:drawing>
          <wp:anchor distT="0" distB="0" distL="114300" distR="114300" simplePos="0" relativeHeight="251661312" behindDoc="1" locked="0" layoutInCell="1" allowOverlap="1" wp14:anchorId="6498F14D" wp14:editId="61F2CD49">
            <wp:simplePos x="0" y="0"/>
            <wp:positionH relativeFrom="column">
              <wp:posOffset>6178550</wp:posOffset>
            </wp:positionH>
            <wp:positionV relativeFrom="paragraph">
              <wp:posOffset>508</wp:posOffset>
            </wp:positionV>
            <wp:extent cx="2459990" cy="1797050"/>
            <wp:effectExtent l="0" t="0" r="3810" b="6350"/>
            <wp:wrapTight wrapText="bothSides">
              <wp:wrapPolygon edited="0">
                <wp:start x="0" y="0"/>
                <wp:lineTo x="0" y="21524"/>
                <wp:lineTo x="21522" y="21524"/>
                <wp:lineTo x="21522" y="0"/>
                <wp:lineTo x="0" y="0"/>
              </wp:wrapPolygon>
            </wp:wrapTight>
            <wp:docPr id="893510716" name="Picture 1" descr="Buttercup under ch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ttercup under chi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59990" cy="17970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A6373">
        <w:rPr>
          <w:rFonts w:ascii="Arial" w:hAnsi="Arial" w:cs="Arial"/>
        </w:rPr>
        <w:t>“What would happen if you put the flower under your chin”</w:t>
      </w:r>
    </w:p>
    <w:p w14:paraId="28FBFBBF" w14:textId="77777777" w:rsidR="00BA6373" w:rsidRPr="00BA6373" w:rsidRDefault="00BA6373" w:rsidP="00BA6373">
      <w:pPr>
        <w:rPr>
          <w:rFonts w:ascii="Arial" w:hAnsi="Arial" w:cs="Arial"/>
        </w:rPr>
      </w:pPr>
      <w:r w:rsidRPr="00BA6373">
        <w:rPr>
          <w:rFonts w:ascii="Arial" w:hAnsi="Arial" w:cs="Arial"/>
        </w:rPr>
        <w:t xml:space="preserve">This prompts the child to put the flower under their echinacea where a yellow glow appears. The children gather around and laugh where they all start to put the flowers to their chins. </w:t>
      </w:r>
    </w:p>
    <w:p w14:paraId="65F59FAF" w14:textId="77777777" w:rsidR="00BA6373" w:rsidRPr="00BA6373" w:rsidRDefault="00BA6373" w:rsidP="00BA6373">
      <w:pPr>
        <w:rPr>
          <w:rFonts w:ascii="Arial" w:hAnsi="Arial" w:cs="Arial"/>
        </w:rPr>
      </w:pPr>
      <w:r w:rsidRPr="00BA6373">
        <w:rPr>
          <w:rFonts w:ascii="Arial" w:hAnsi="Arial" w:cs="Arial"/>
        </w:rPr>
        <w:t xml:space="preserve">                                                                                                             </w:t>
      </w:r>
    </w:p>
    <w:p w14:paraId="13435C01" w14:textId="77777777" w:rsidR="000F4A01" w:rsidRDefault="00BA6373" w:rsidP="00BA6373">
      <w:pPr>
        <w:rPr>
          <w:rFonts w:ascii="Arial" w:hAnsi="Arial" w:cs="Arial"/>
        </w:rPr>
      </w:pPr>
      <w:r w:rsidRPr="00BA6373">
        <w:rPr>
          <w:rFonts w:ascii="Arial" w:hAnsi="Arial" w:cs="Arial"/>
        </w:rPr>
        <w:t xml:space="preserve">                                                                        </w:t>
      </w:r>
    </w:p>
    <w:p w14:paraId="55811EEA" w14:textId="77777777" w:rsidR="000F4A01" w:rsidRDefault="000F4A01" w:rsidP="00BA6373">
      <w:pPr>
        <w:rPr>
          <w:rFonts w:ascii="Arial" w:hAnsi="Arial" w:cs="Arial"/>
        </w:rPr>
      </w:pPr>
    </w:p>
    <w:p w14:paraId="1AFBD97D" w14:textId="28D9964A" w:rsidR="00BA6373" w:rsidRPr="00BA6373" w:rsidRDefault="000F4A01" w:rsidP="00BA6373">
      <w:pPr>
        <w:rPr>
          <w:rFonts w:ascii="Arial" w:hAnsi="Arial" w:cs="Arial"/>
        </w:rPr>
      </w:pPr>
      <w:r>
        <w:rPr>
          <w:rFonts w:ascii="Arial" w:hAnsi="Arial" w:cs="Arial"/>
        </w:rPr>
        <w:t xml:space="preserve">                                                                                                                                                  </w:t>
      </w:r>
      <w:r w:rsidR="00BA6373" w:rsidRPr="00BA6373">
        <w:rPr>
          <w:rFonts w:ascii="Arial" w:hAnsi="Arial" w:cs="Arial"/>
        </w:rPr>
        <w:t xml:space="preserve">  (University of Cambridge, 2011).</w:t>
      </w:r>
    </w:p>
    <w:p w14:paraId="4AD34CE1" w14:textId="77777777" w:rsidR="00BA6373" w:rsidRPr="00BA6373" w:rsidRDefault="00BA6373" w:rsidP="00BA6373">
      <w:pPr>
        <w:rPr>
          <w:rFonts w:ascii="Arial" w:hAnsi="Arial" w:cs="Arial"/>
        </w:rPr>
      </w:pPr>
      <w:r w:rsidRPr="00BA6373">
        <w:rPr>
          <w:rFonts w:ascii="Arial" w:hAnsi="Arial" w:cs="Arial"/>
        </w:rPr>
        <w:t>This encounter with the children reflects the enquiry-based learning encouraged within the curriculum for Wales, where children are supported to ask questions and explore ideas through first hand experiences (</w:t>
      </w:r>
      <w:proofErr w:type="spellStart"/>
      <w:r w:rsidRPr="00BA6373">
        <w:rPr>
          <w:rFonts w:ascii="Arial" w:hAnsi="Arial" w:cs="Arial"/>
        </w:rPr>
        <w:t>Hwb</w:t>
      </w:r>
      <w:proofErr w:type="spellEnd"/>
      <w:r w:rsidRPr="00BA6373">
        <w:rPr>
          <w:rFonts w:ascii="Arial" w:hAnsi="Arial" w:cs="Arial"/>
        </w:rPr>
        <w:t>, no date).</w:t>
      </w:r>
    </w:p>
    <w:p w14:paraId="27391D9F" w14:textId="77777777" w:rsidR="00BA6373" w:rsidRPr="00BA6373" w:rsidRDefault="00BA6373" w:rsidP="00BA6373">
      <w:pPr>
        <w:rPr>
          <w:rFonts w:ascii="Arial" w:hAnsi="Arial" w:cs="Arial"/>
        </w:rPr>
      </w:pPr>
      <w:r w:rsidRPr="00BA6373">
        <w:rPr>
          <w:rFonts w:ascii="Arial" w:hAnsi="Arial" w:cs="Arial"/>
        </w:rPr>
        <w:t xml:space="preserve">With the presence of a mature tree and dense plant life offers an opportunity to consider origins. </w:t>
      </w:r>
    </w:p>
    <w:p w14:paraId="553213FC" w14:textId="77777777" w:rsidR="00BA6373" w:rsidRPr="00BA6373" w:rsidRDefault="00BA6373" w:rsidP="00BA6373">
      <w:pPr>
        <w:rPr>
          <w:rFonts w:ascii="Arial" w:hAnsi="Arial" w:cs="Arial"/>
        </w:rPr>
      </w:pPr>
      <w:r w:rsidRPr="00BA6373">
        <w:rPr>
          <w:rFonts w:ascii="Arial" w:hAnsi="Arial" w:cs="Arial"/>
        </w:rPr>
        <w:t xml:space="preserve">A child asks the practitioners </w:t>
      </w:r>
    </w:p>
    <w:p w14:paraId="7D357F5D" w14:textId="77777777" w:rsidR="00BA6373" w:rsidRPr="00BA6373" w:rsidRDefault="00BA6373" w:rsidP="00BA6373">
      <w:pPr>
        <w:rPr>
          <w:rFonts w:ascii="Arial" w:hAnsi="Arial" w:cs="Arial"/>
        </w:rPr>
      </w:pPr>
      <w:r w:rsidRPr="00BA6373">
        <w:rPr>
          <w:rFonts w:ascii="Arial" w:hAnsi="Arial" w:cs="Arial"/>
        </w:rPr>
        <w:t>“Who planted all these flowers?”</w:t>
      </w:r>
    </w:p>
    <w:p w14:paraId="0864044E" w14:textId="77777777" w:rsidR="00BA6373" w:rsidRPr="00BA6373" w:rsidRDefault="00BA6373" w:rsidP="00BA6373">
      <w:pPr>
        <w:rPr>
          <w:rFonts w:ascii="Arial" w:hAnsi="Arial" w:cs="Arial"/>
        </w:rPr>
      </w:pPr>
      <w:r w:rsidRPr="00BA6373">
        <w:rPr>
          <w:rFonts w:ascii="Arial" w:hAnsi="Arial" w:cs="Arial"/>
        </w:rPr>
        <w:t xml:space="preserve">Rather than giving a direct answer the practitioners respond by saying </w:t>
      </w:r>
    </w:p>
    <w:p w14:paraId="0005DF02" w14:textId="77777777" w:rsidR="00BA6373" w:rsidRPr="00BA6373" w:rsidRDefault="00BA6373" w:rsidP="00BA6373">
      <w:pPr>
        <w:rPr>
          <w:rFonts w:ascii="Arial" w:hAnsi="Arial" w:cs="Arial"/>
        </w:rPr>
      </w:pPr>
      <w:r w:rsidRPr="00BA6373">
        <w:rPr>
          <w:rFonts w:ascii="Arial" w:hAnsi="Arial" w:cs="Arial"/>
        </w:rPr>
        <w:t>“Do you think someone planted them or do you think they could have grown another way?”</w:t>
      </w:r>
    </w:p>
    <w:p w14:paraId="7C490BD1" w14:textId="77777777" w:rsidR="00BA6373" w:rsidRPr="00BA6373" w:rsidRDefault="00BA6373" w:rsidP="00BA6373">
      <w:pPr>
        <w:rPr>
          <w:rFonts w:ascii="Arial" w:hAnsi="Arial" w:cs="Arial"/>
        </w:rPr>
      </w:pPr>
      <w:r w:rsidRPr="00BA6373">
        <w:rPr>
          <w:rFonts w:ascii="Arial" w:hAnsi="Arial" w:cs="Arial"/>
        </w:rPr>
        <w:t>By suggesting this it introduces the ideas of seeds and reproduction. According to the Curriculum for funded non maintained nursery settings, children should be given opportunities to explore living things and how they grow (Early Years Wales,2022).</w:t>
      </w:r>
    </w:p>
    <w:p w14:paraId="195744B2" w14:textId="77777777" w:rsidR="00BA6373" w:rsidRPr="00BA6373" w:rsidRDefault="00BA6373" w:rsidP="00BA6373">
      <w:pPr>
        <w:rPr>
          <w:rFonts w:ascii="Arial" w:hAnsi="Arial" w:cs="Arial"/>
        </w:rPr>
      </w:pPr>
      <w:r w:rsidRPr="00BA6373">
        <w:rPr>
          <w:rFonts w:ascii="Arial" w:hAnsi="Arial" w:cs="Arial"/>
        </w:rPr>
        <w:t xml:space="preserve">To help support children’s learning with these magnifying glasses </w:t>
      </w:r>
      <w:bookmarkStart w:id="5" w:name="_Int_b9LewiYF"/>
      <w:r w:rsidRPr="00BA6373">
        <w:rPr>
          <w:rFonts w:ascii="Arial" w:hAnsi="Arial" w:cs="Arial"/>
        </w:rPr>
        <w:t>are provided</w:t>
      </w:r>
      <w:bookmarkEnd w:id="5"/>
      <w:r w:rsidRPr="00BA6373">
        <w:rPr>
          <w:rFonts w:ascii="Arial" w:hAnsi="Arial" w:cs="Arial"/>
        </w:rPr>
        <w:t xml:space="preserve"> to the children to examine seeds and flowers Where a digging area is also available for children to look for roots. </w:t>
      </w:r>
    </w:p>
    <w:p w14:paraId="5F52BB02" w14:textId="057CA4A8" w:rsidR="00BA6373" w:rsidRPr="00BA6373" w:rsidRDefault="00BA6373" w:rsidP="00BA6373">
      <w:pPr>
        <w:rPr>
          <w:rFonts w:ascii="Arial" w:hAnsi="Arial" w:cs="Arial"/>
        </w:rPr>
      </w:pPr>
      <w:r w:rsidRPr="00BA6373">
        <w:rPr>
          <w:rFonts w:ascii="Arial" w:hAnsi="Arial" w:cs="Arial"/>
        </w:rPr>
        <w:lastRenderedPageBreak/>
        <w:t>These resources align with guidance encouraging environments that promote exploration and investigation (Early Years Wales, no date).</w:t>
      </w:r>
      <w:r w:rsidRPr="00BA6373">
        <w:rPr>
          <w:rFonts w:ascii="Arial" w:hAnsi="Arial" w:cs="Arial"/>
          <w:noProof/>
        </w:rPr>
        <w:drawing>
          <wp:anchor distT="0" distB="0" distL="114300" distR="114300" simplePos="0" relativeHeight="251662336" behindDoc="0" locked="0" layoutInCell="1" allowOverlap="1" wp14:anchorId="4A2605EB" wp14:editId="2FBDEEF3">
            <wp:simplePos x="0" y="0"/>
            <wp:positionH relativeFrom="column">
              <wp:posOffset>2743201</wp:posOffset>
            </wp:positionH>
            <wp:positionV relativeFrom="paragraph">
              <wp:posOffset>743292</wp:posOffset>
            </wp:positionV>
            <wp:extent cx="2417260" cy="2250831"/>
            <wp:effectExtent l="0" t="0" r="0" b="0"/>
            <wp:wrapTopAndBottom/>
            <wp:docPr id="467669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669569" name="Picture 467669569"/>
                    <pic:cNvPicPr/>
                  </pic:nvPicPr>
                  <pic:blipFill rotWithShape="1">
                    <a:blip r:embed="rId9" cstate="print">
                      <a:extLst>
                        <a:ext uri="{28A0092B-C50C-407E-A947-70E740481C1C}">
                          <a14:useLocalDpi xmlns:a14="http://schemas.microsoft.com/office/drawing/2010/main" val="0"/>
                        </a:ext>
                      </a:extLst>
                    </a:blip>
                    <a:srcRect l="6162" r="4254" b="4750"/>
                    <a:stretch>
                      <a:fillRect/>
                    </a:stretch>
                  </pic:blipFill>
                  <pic:spPr bwMode="auto">
                    <a:xfrm>
                      <a:off x="0" y="0"/>
                      <a:ext cx="2417260" cy="225083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B35F7">
        <w:rPr>
          <w:rFonts w:ascii="Arial" w:hAnsi="Arial" w:cs="Arial"/>
        </w:rPr>
        <w:t xml:space="preserve"> </w:t>
      </w:r>
      <w:r w:rsidRPr="00BA6373">
        <w:rPr>
          <w:rFonts w:ascii="Arial" w:hAnsi="Arial" w:cs="Arial"/>
        </w:rPr>
        <w:t>For children to have a greater understanding, they can physically act out the stages of plants life cycle. With the practitioner's guidance the children start to act out the life cycle of a plant.</w:t>
      </w:r>
    </w:p>
    <w:p w14:paraId="03DD1D5D" w14:textId="77777777" w:rsidR="00BA6373" w:rsidRPr="00BA6373" w:rsidRDefault="00BA6373" w:rsidP="00BA6373">
      <w:pPr>
        <w:rPr>
          <w:rFonts w:ascii="Arial" w:hAnsi="Arial" w:cs="Arial"/>
        </w:rPr>
      </w:pPr>
      <w:r w:rsidRPr="00BA6373">
        <w:rPr>
          <w:rFonts w:ascii="Arial" w:hAnsi="Arial" w:cs="Arial"/>
        </w:rPr>
        <w:t xml:space="preserve">                                                                                  (Dr Zigs, 2026).</w:t>
      </w:r>
    </w:p>
    <w:p w14:paraId="54BC1FE6" w14:textId="77777777" w:rsidR="00BA6373" w:rsidRPr="00BA6373" w:rsidRDefault="00BA6373" w:rsidP="00BA6373">
      <w:pPr>
        <w:rPr>
          <w:rFonts w:ascii="Arial" w:hAnsi="Arial" w:cs="Arial"/>
        </w:rPr>
      </w:pPr>
      <w:r w:rsidRPr="00BA6373">
        <w:rPr>
          <w:rFonts w:ascii="Arial" w:hAnsi="Arial" w:cs="Arial"/>
        </w:rPr>
        <w:t xml:space="preserve">-They start curling up like seed </w:t>
      </w:r>
    </w:p>
    <w:p w14:paraId="50208D5A" w14:textId="77777777" w:rsidR="00BA6373" w:rsidRPr="00BA6373" w:rsidRDefault="00BA6373" w:rsidP="00BA6373">
      <w:pPr>
        <w:rPr>
          <w:rFonts w:ascii="Arial" w:hAnsi="Arial" w:cs="Arial"/>
        </w:rPr>
      </w:pPr>
      <w:r w:rsidRPr="00BA6373">
        <w:rPr>
          <w:rFonts w:ascii="Arial" w:hAnsi="Arial" w:cs="Arial"/>
        </w:rPr>
        <w:t xml:space="preserve">-Slowly stretching upward like a growing shoot </w:t>
      </w:r>
    </w:p>
    <w:p w14:paraId="0BDB8486" w14:textId="77777777" w:rsidR="00BA6373" w:rsidRPr="00BA6373" w:rsidRDefault="00BA6373" w:rsidP="00BA6373">
      <w:pPr>
        <w:rPr>
          <w:rFonts w:ascii="Arial" w:hAnsi="Arial" w:cs="Arial"/>
        </w:rPr>
      </w:pPr>
      <w:r w:rsidRPr="00BA6373">
        <w:rPr>
          <w:rFonts w:ascii="Arial" w:hAnsi="Arial" w:cs="Arial"/>
        </w:rPr>
        <w:t xml:space="preserve">-Opening arms wide like a blooming flower </w:t>
      </w:r>
    </w:p>
    <w:p w14:paraId="7F77BF73" w14:textId="77777777" w:rsidR="00BA6373" w:rsidRPr="00BA6373" w:rsidRDefault="00BA6373" w:rsidP="00BA6373">
      <w:pPr>
        <w:rPr>
          <w:rFonts w:ascii="Arial" w:hAnsi="Arial" w:cs="Arial"/>
        </w:rPr>
      </w:pPr>
      <w:r w:rsidRPr="00BA6373">
        <w:rPr>
          <w:rFonts w:ascii="Arial" w:hAnsi="Arial" w:cs="Arial"/>
        </w:rPr>
        <w:t xml:space="preserve">-Dropping down to </w:t>
      </w:r>
      <w:bookmarkStart w:id="6" w:name="_Int_71htx1kL"/>
      <w:r w:rsidRPr="00BA6373">
        <w:rPr>
          <w:rFonts w:ascii="Arial" w:hAnsi="Arial" w:cs="Arial"/>
        </w:rPr>
        <w:t>represent</w:t>
      </w:r>
      <w:bookmarkEnd w:id="6"/>
      <w:r w:rsidRPr="00BA6373">
        <w:rPr>
          <w:rFonts w:ascii="Arial" w:hAnsi="Arial" w:cs="Arial"/>
        </w:rPr>
        <w:t xml:space="preserve"> petals falling </w:t>
      </w:r>
    </w:p>
    <w:p w14:paraId="2FF89684" w14:textId="77777777" w:rsidR="00BA6373" w:rsidRPr="00BA6373" w:rsidRDefault="00BA6373" w:rsidP="00BA6373">
      <w:pPr>
        <w:rPr>
          <w:rFonts w:ascii="Arial" w:hAnsi="Arial" w:cs="Arial"/>
        </w:rPr>
      </w:pPr>
      <w:r w:rsidRPr="00BA6373">
        <w:rPr>
          <w:rFonts w:ascii="Arial" w:hAnsi="Arial" w:cs="Arial"/>
        </w:rPr>
        <w:t>This kind of active and embodied learning supports children in making meaning through their movement and play in which is a key characteristic of effective early learning (Bruce,2011).</w:t>
      </w:r>
    </w:p>
    <w:p w14:paraId="31448D55" w14:textId="6EB30377" w:rsidR="0091484B" w:rsidRPr="003831F1" w:rsidRDefault="0091484B" w:rsidP="003831F1">
      <w:pPr>
        <w:spacing w:line="360" w:lineRule="auto"/>
        <w:rPr>
          <w:rFonts w:ascii="Arial" w:hAnsi="Arial" w:cs="Arial"/>
        </w:rPr>
      </w:pPr>
    </w:p>
    <w:p w14:paraId="2C412627" w14:textId="77777777" w:rsidR="00664256" w:rsidRDefault="003831F1" w:rsidP="003831F1">
      <w:pPr>
        <w:spacing w:line="360" w:lineRule="auto"/>
        <w:rPr>
          <w:rFonts w:ascii="Arial" w:hAnsi="Arial" w:cs="Arial"/>
        </w:rPr>
      </w:pPr>
      <w:r w:rsidRPr="003831F1">
        <w:rPr>
          <w:rFonts w:ascii="Arial" w:hAnsi="Arial" w:cs="Arial"/>
        </w:rPr>
        <w:lastRenderedPageBreak/>
        <w:t>Soon, a small group of children notices a slight slope in the grassy area. One child tentatively sits down and pushes themselves forward, rolling gently down.</w:t>
      </w:r>
    </w:p>
    <w:p w14:paraId="54C4CD54" w14:textId="76BF843E" w:rsidR="003831F1" w:rsidRPr="003831F1" w:rsidRDefault="003831F1" w:rsidP="003831F1">
      <w:pPr>
        <w:spacing w:line="360" w:lineRule="auto"/>
        <w:rPr>
          <w:rFonts w:ascii="Arial" w:hAnsi="Arial" w:cs="Arial"/>
        </w:rPr>
      </w:pPr>
      <w:r w:rsidRPr="003831F1">
        <w:rPr>
          <w:rFonts w:ascii="Arial" w:hAnsi="Arial" w:cs="Arial"/>
        </w:rPr>
        <w:t>“I went fast!” they shout.</w:t>
      </w:r>
    </w:p>
    <w:p w14:paraId="0A3D128C" w14:textId="10F958B0" w:rsidR="003831F1" w:rsidRPr="003831F1" w:rsidRDefault="003831F1" w:rsidP="003831F1">
      <w:pPr>
        <w:spacing w:line="360" w:lineRule="auto"/>
        <w:rPr>
          <w:rFonts w:ascii="Arial" w:hAnsi="Arial" w:cs="Arial"/>
        </w:rPr>
      </w:pPr>
      <w:r w:rsidRPr="003831F1">
        <w:rPr>
          <w:rFonts w:ascii="Arial" w:hAnsi="Arial" w:cs="Arial"/>
        </w:rPr>
        <w:t xml:space="preserve">Another child </w:t>
      </w:r>
      <w:r w:rsidR="00BA6373" w:rsidRPr="003831F1">
        <w:rPr>
          <w:rFonts w:ascii="Arial" w:hAnsi="Arial" w:cs="Arial"/>
        </w:rPr>
        <w:t>follows but</w:t>
      </w:r>
      <w:r w:rsidRPr="003831F1">
        <w:rPr>
          <w:rFonts w:ascii="Arial" w:hAnsi="Arial" w:cs="Arial"/>
        </w:rPr>
        <w:t xml:space="preserve"> rolls more slowly.</w:t>
      </w:r>
    </w:p>
    <w:p w14:paraId="06EDCFD2" w14:textId="77777777" w:rsidR="003831F1" w:rsidRPr="003831F1" w:rsidRDefault="003831F1" w:rsidP="003831F1">
      <w:pPr>
        <w:spacing w:line="360" w:lineRule="auto"/>
        <w:rPr>
          <w:rFonts w:ascii="Arial" w:hAnsi="Arial" w:cs="Arial"/>
        </w:rPr>
      </w:pPr>
      <w:r w:rsidRPr="003831F1">
        <w:rPr>
          <w:rFonts w:ascii="Arial" w:hAnsi="Arial" w:cs="Arial"/>
        </w:rPr>
        <w:t>“Why did you go slower?” the first child asks.</w:t>
      </w:r>
    </w:p>
    <w:p w14:paraId="7B1702E6" w14:textId="39D1503A" w:rsidR="003831F1" w:rsidRPr="003831F1" w:rsidRDefault="003831F1" w:rsidP="003831F1">
      <w:pPr>
        <w:spacing w:line="360" w:lineRule="auto"/>
        <w:rPr>
          <w:rFonts w:ascii="Arial" w:hAnsi="Arial" w:cs="Arial"/>
        </w:rPr>
      </w:pPr>
      <w:r w:rsidRPr="003831F1">
        <w:rPr>
          <w:rFonts w:ascii="Arial" w:hAnsi="Arial" w:cs="Arial"/>
        </w:rPr>
        <w:t>This moment</w:t>
      </w:r>
      <w:r w:rsidR="00664256">
        <w:rPr>
          <w:rFonts w:ascii="Arial" w:hAnsi="Arial" w:cs="Arial"/>
        </w:rPr>
        <w:t xml:space="preserve"> between the children</w:t>
      </w:r>
      <w:r w:rsidRPr="003831F1">
        <w:rPr>
          <w:rFonts w:ascii="Arial" w:hAnsi="Arial" w:cs="Arial"/>
        </w:rPr>
        <w:t xml:space="preserve"> presents a natural opportunity to explore forces, particularly gravity and friction. The practitioner moves closer, not to instruct</w:t>
      </w:r>
      <w:r w:rsidR="004116E7">
        <w:rPr>
          <w:rFonts w:ascii="Arial" w:hAnsi="Arial" w:cs="Arial"/>
        </w:rPr>
        <w:t xml:space="preserve"> </w:t>
      </w:r>
      <w:r w:rsidRPr="003831F1">
        <w:rPr>
          <w:rFonts w:ascii="Arial" w:hAnsi="Arial" w:cs="Arial"/>
        </w:rPr>
        <w:t>but to extend thinking.</w:t>
      </w:r>
    </w:p>
    <w:p w14:paraId="267FF285" w14:textId="77777777" w:rsidR="003831F1" w:rsidRPr="003831F1" w:rsidRDefault="003831F1" w:rsidP="003831F1">
      <w:pPr>
        <w:spacing w:line="360" w:lineRule="auto"/>
        <w:rPr>
          <w:rFonts w:ascii="Arial" w:hAnsi="Arial" w:cs="Arial"/>
        </w:rPr>
      </w:pPr>
      <w:r w:rsidRPr="003831F1">
        <w:rPr>
          <w:rFonts w:ascii="Arial" w:hAnsi="Arial" w:cs="Arial"/>
        </w:rPr>
        <w:t>“I wonder what’s different about where you started?” she asks.</w:t>
      </w:r>
    </w:p>
    <w:p w14:paraId="60A545A0" w14:textId="458BF60B" w:rsidR="003831F1" w:rsidRPr="003831F1" w:rsidRDefault="003831F1" w:rsidP="003831F1">
      <w:pPr>
        <w:spacing w:line="360" w:lineRule="auto"/>
        <w:rPr>
          <w:rFonts w:ascii="Arial" w:hAnsi="Arial" w:cs="Arial"/>
        </w:rPr>
      </w:pPr>
      <w:r w:rsidRPr="003831F1">
        <w:rPr>
          <w:rFonts w:ascii="Arial" w:hAnsi="Arial" w:cs="Arial"/>
        </w:rPr>
        <w:t>The children begin to investigate</w:t>
      </w:r>
      <w:r w:rsidR="004116E7">
        <w:rPr>
          <w:rFonts w:ascii="Arial" w:hAnsi="Arial" w:cs="Arial"/>
        </w:rPr>
        <w:t xml:space="preserve"> </w:t>
      </w:r>
      <w:r w:rsidRPr="003831F1">
        <w:rPr>
          <w:rFonts w:ascii="Arial" w:hAnsi="Arial" w:cs="Arial"/>
        </w:rPr>
        <w:t>One starts higher up the slope</w:t>
      </w:r>
      <w:r w:rsidR="004116E7">
        <w:rPr>
          <w:rFonts w:ascii="Arial" w:hAnsi="Arial" w:cs="Arial"/>
        </w:rPr>
        <w:t xml:space="preserve"> where </w:t>
      </w:r>
      <w:bookmarkStart w:id="7" w:name="_Int_n0RMlr0q"/>
      <w:r w:rsidR="004116E7">
        <w:rPr>
          <w:rFonts w:ascii="Arial" w:hAnsi="Arial" w:cs="Arial"/>
        </w:rPr>
        <w:t>another</w:t>
      </w:r>
      <w:bookmarkEnd w:id="7"/>
      <w:r w:rsidR="00C16D8E">
        <w:rPr>
          <w:rFonts w:ascii="Arial" w:hAnsi="Arial" w:cs="Arial"/>
        </w:rPr>
        <w:t xml:space="preserve"> </w:t>
      </w:r>
      <w:r w:rsidR="000F4A01">
        <w:rPr>
          <w:rFonts w:ascii="Arial" w:hAnsi="Arial" w:cs="Arial"/>
        </w:rPr>
        <w:t>child rolls</w:t>
      </w:r>
      <w:r w:rsidRPr="003831F1">
        <w:rPr>
          <w:rFonts w:ascii="Arial" w:hAnsi="Arial" w:cs="Arial"/>
        </w:rPr>
        <w:t xml:space="preserve"> through longer grass</w:t>
      </w:r>
    </w:p>
    <w:p w14:paraId="3F6CFF30" w14:textId="77777777" w:rsidR="003831F1" w:rsidRPr="003831F1" w:rsidRDefault="003831F1" w:rsidP="003831F1">
      <w:pPr>
        <w:spacing w:line="360" w:lineRule="auto"/>
        <w:rPr>
          <w:rFonts w:ascii="Arial" w:hAnsi="Arial" w:cs="Arial"/>
        </w:rPr>
      </w:pPr>
      <w:r w:rsidRPr="003831F1">
        <w:rPr>
          <w:rFonts w:ascii="Arial" w:hAnsi="Arial" w:cs="Arial"/>
        </w:rPr>
        <w:t>“It’s slower here because the grass is bigger!” a child suggests.</w:t>
      </w:r>
    </w:p>
    <w:p w14:paraId="5386BC23" w14:textId="0FE80958" w:rsidR="003831F1" w:rsidRPr="003831F1" w:rsidRDefault="003831F1" w:rsidP="003831F1">
      <w:pPr>
        <w:spacing w:line="360" w:lineRule="auto"/>
        <w:rPr>
          <w:rFonts w:ascii="Arial" w:hAnsi="Arial" w:cs="Arial"/>
        </w:rPr>
      </w:pPr>
      <w:r w:rsidRPr="003831F1">
        <w:rPr>
          <w:rFonts w:ascii="Arial" w:hAnsi="Arial" w:cs="Arial"/>
        </w:rPr>
        <w:t>This reflects early scientific reasoning</w:t>
      </w:r>
      <w:r w:rsidR="00C16D8E">
        <w:rPr>
          <w:rFonts w:ascii="Arial" w:hAnsi="Arial" w:cs="Arial"/>
        </w:rPr>
        <w:t xml:space="preserve"> </w:t>
      </w:r>
      <w:r w:rsidRPr="003831F1">
        <w:rPr>
          <w:rFonts w:ascii="Arial" w:hAnsi="Arial" w:cs="Arial"/>
        </w:rPr>
        <w:t>children are forming hypotheses based on observation. The Curriculum for Wales highlights the importance of children being able to “ask questions, make observations and recognise cause and effect” (Welsh Government, 2022).</w:t>
      </w:r>
    </w:p>
    <w:p w14:paraId="74195364" w14:textId="49ABF59D" w:rsidR="003831F1" w:rsidRPr="003831F1" w:rsidRDefault="003831F1" w:rsidP="003831F1">
      <w:pPr>
        <w:spacing w:line="360" w:lineRule="auto"/>
        <w:rPr>
          <w:rFonts w:ascii="Arial" w:hAnsi="Arial" w:cs="Arial"/>
        </w:rPr>
      </w:pPr>
      <w:r w:rsidRPr="003831F1">
        <w:rPr>
          <w:rFonts w:ascii="Arial" w:hAnsi="Arial" w:cs="Arial"/>
        </w:rPr>
        <w:t>Mathematically, children are comparing speed and distance</w:t>
      </w:r>
    </w:p>
    <w:p w14:paraId="6002CB00" w14:textId="77777777" w:rsidR="003831F1" w:rsidRPr="003831F1" w:rsidRDefault="003831F1" w:rsidP="003831F1">
      <w:pPr>
        <w:spacing w:line="360" w:lineRule="auto"/>
        <w:rPr>
          <w:rFonts w:ascii="Arial" w:hAnsi="Arial" w:cs="Arial"/>
        </w:rPr>
      </w:pPr>
      <w:r w:rsidRPr="003831F1">
        <w:rPr>
          <w:rFonts w:ascii="Arial" w:hAnsi="Arial" w:cs="Arial"/>
        </w:rPr>
        <w:t>“I went further than you!”</w:t>
      </w:r>
    </w:p>
    <w:p w14:paraId="6632AA4C" w14:textId="77777777" w:rsidR="003831F1" w:rsidRPr="003831F1" w:rsidRDefault="003831F1" w:rsidP="003831F1">
      <w:pPr>
        <w:spacing w:line="360" w:lineRule="auto"/>
        <w:rPr>
          <w:rFonts w:ascii="Arial" w:hAnsi="Arial" w:cs="Arial"/>
        </w:rPr>
      </w:pPr>
      <w:r w:rsidRPr="003831F1">
        <w:rPr>
          <w:rFonts w:ascii="Arial" w:hAnsi="Arial" w:cs="Arial"/>
        </w:rPr>
        <w:t>“You were faster!”</w:t>
      </w:r>
    </w:p>
    <w:p w14:paraId="07E4A936" w14:textId="59E6943C" w:rsidR="003831F1" w:rsidRPr="003831F1" w:rsidRDefault="003831F1" w:rsidP="003831F1">
      <w:pPr>
        <w:spacing w:line="360" w:lineRule="auto"/>
        <w:rPr>
          <w:rFonts w:ascii="Arial" w:hAnsi="Arial" w:cs="Arial"/>
        </w:rPr>
      </w:pPr>
      <w:r w:rsidRPr="003831F1">
        <w:rPr>
          <w:rFonts w:ascii="Arial" w:hAnsi="Arial" w:cs="Arial"/>
        </w:rPr>
        <w:t xml:space="preserve">Such language </w:t>
      </w:r>
      <w:r w:rsidR="003C2322" w:rsidRPr="003831F1">
        <w:rPr>
          <w:rFonts w:ascii="Arial" w:hAnsi="Arial" w:cs="Arial"/>
        </w:rPr>
        <w:t>shows</w:t>
      </w:r>
      <w:r w:rsidRPr="003831F1">
        <w:rPr>
          <w:rFonts w:ascii="Arial" w:hAnsi="Arial" w:cs="Arial"/>
        </w:rPr>
        <w:t xml:space="preserve"> early understanding of measurement and comparison, key elements of mathematical progression.</w:t>
      </w:r>
    </w:p>
    <w:p w14:paraId="6A3C2F0B" w14:textId="7610E187" w:rsidR="003831F1" w:rsidRPr="003831F1" w:rsidRDefault="003831F1" w:rsidP="003831F1">
      <w:pPr>
        <w:spacing w:line="360" w:lineRule="auto"/>
        <w:rPr>
          <w:rFonts w:ascii="Arial" w:hAnsi="Arial" w:cs="Arial"/>
        </w:rPr>
      </w:pPr>
      <w:r w:rsidRPr="003831F1">
        <w:rPr>
          <w:rFonts w:ascii="Arial" w:hAnsi="Arial" w:cs="Arial"/>
        </w:rPr>
        <w:lastRenderedPageBreak/>
        <w:t>Noticing the children’s interest in rolling, the practitioner introduces a basket of loose parts</w:t>
      </w:r>
      <w:r w:rsidR="004033C3">
        <w:rPr>
          <w:rFonts w:ascii="Arial" w:hAnsi="Arial" w:cs="Arial"/>
        </w:rPr>
        <w:t xml:space="preserve"> </w:t>
      </w:r>
      <w:r w:rsidRPr="003831F1">
        <w:rPr>
          <w:rFonts w:ascii="Arial" w:hAnsi="Arial" w:cs="Arial"/>
        </w:rPr>
        <w:t>balls of different sizes, wooden cylinders</w:t>
      </w:r>
      <w:r w:rsidR="004033C3">
        <w:rPr>
          <w:rFonts w:ascii="Arial" w:hAnsi="Arial" w:cs="Arial"/>
        </w:rPr>
        <w:t xml:space="preserve"> </w:t>
      </w:r>
      <w:r w:rsidRPr="003831F1">
        <w:rPr>
          <w:rFonts w:ascii="Arial" w:hAnsi="Arial" w:cs="Arial"/>
        </w:rPr>
        <w:t>and pinecones collected from the surrounding area.</w:t>
      </w:r>
    </w:p>
    <w:p w14:paraId="21E59C34" w14:textId="77777777" w:rsidR="003831F1" w:rsidRPr="003831F1" w:rsidRDefault="003831F1" w:rsidP="003831F1">
      <w:pPr>
        <w:spacing w:line="360" w:lineRule="auto"/>
        <w:rPr>
          <w:rFonts w:ascii="Arial" w:hAnsi="Arial" w:cs="Arial"/>
        </w:rPr>
      </w:pPr>
      <w:r w:rsidRPr="003831F1">
        <w:rPr>
          <w:rFonts w:ascii="Arial" w:hAnsi="Arial" w:cs="Arial"/>
        </w:rPr>
        <w:t>“What do you think will happen if we roll these?” she asks.</w:t>
      </w:r>
    </w:p>
    <w:p w14:paraId="0488893C" w14:textId="77777777" w:rsidR="003831F1" w:rsidRPr="003831F1" w:rsidRDefault="003831F1" w:rsidP="003831F1">
      <w:pPr>
        <w:spacing w:line="360" w:lineRule="auto"/>
        <w:rPr>
          <w:rFonts w:ascii="Arial" w:hAnsi="Arial" w:cs="Arial"/>
        </w:rPr>
      </w:pPr>
      <w:r w:rsidRPr="003831F1">
        <w:rPr>
          <w:rFonts w:ascii="Arial" w:hAnsi="Arial" w:cs="Arial"/>
        </w:rPr>
        <w:t>The children eagerly begin experimenting.</w:t>
      </w:r>
    </w:p>
    <w:p w14:paraId="55D5F493" w14:textId="2FCA8DB1" w:rsidR="003831F1" w:rsidRPr="003831F1" w:rsidRDefault="003831F1" w:rsidP="003831F1">
      <w:pPr>
        <w:spacing w:line="360" w:lineRule="auto"/>
        <w:rPr>
          <w:rFonts w:ascii="Arial" w:hAnsi="Arial" w:cs="Arial"/>
        </w:rPr>
      </w:pPr>
      <w:r w:rsidRPr="003831F1">
        <w:rPr>
          <w:rFonts w:ascii="Arial" w:hAnsi="Arial" w:cs="Arial"/>
        </w:rPr>
        <w:t>A child rolls a ball</w:t>
      </w:r>
      <w:r w:rsidR="004033C3">
        <w:rPr>
          <w:rFonts w:ascii="Arial" w:hAnsi="Arial" w:cs="Arial"/>
        </w:rPr>
        <w:t xml:space="preserve"> </w:t>
      </w:r>
      <w:r w:rsidRPr="003831F1">
        <w:rPr>
          <w:rFonts w:ascii="Arial" w:hAnsi="Arial" w:cs="Arial"/>
        </w:rPr>
        <w:t>“It went all the way down!”</w:t>
      </w:r>
    </w:p>
    <w:p w14:paraId="7FA739D2" w14:textId="4D07ACAD" w:rsidR="003831F1" w:rsidRPr="003831F1" w:rsidRDefault="003831F1" w:rsidP="003831F1">
      <w:pPr>
        <w:spacing w:line="360" w:lineRule="auto"/>
        <w:rPr>
          <w:rFonts w:ascii="Arial" w:hAnsi="Arial" w:cs="Arial"/>
        </w:rPr>
      </w:pPr>
      <w:r w:rsidRPr="003831F1">
        <w:rPr>
          <w:rFonts w:ascii="Arial" w:hAnsi="Arial" w:cs="Arial"/>
        </w:rPr>
        <w:t>Another rolls a pinecone</w:t>
      </w:r>
      <w:r w:rsidR="000C71F6">
        <w:rPr>
          <w:rFonts w:ascii="Arial" w:hAnsi="Arial" w:cs="Arial"/>
        </w:rPr>
        <w:t xml:space="preserve"> </w:t>
      </w:r>
      <w:r w:rsidRPr="003831F1">
        <w:rPr>
          <w:rFonts w:ascii="Arial" w:hAnsi="Arial" w:cs="Arial"/>
        </w:rPr>
        <w:t>“It stopped!”</w:t>
      </w:r>
    </w:p>
    <w:p w14:paraId="4B91BFD9" w14:textId="77777777" w:rsidR="003831F1" w:rsidRPr="003831F1" w:rsidRDefault="003831F1" w:rsidP="003831F1">
      <w:pPr>
        <w:spacing w:line="360" w:lineRule="auto"/>
        <w:rPr>
          <w:rFonts w:ascii="Arial" w:hAnsi="Arial" w:cs="Arial"/>
        </w:rPr>
      </w:pPr>
      <w:r w:rsidRPr="003831F1">
        <w:rPr>
          <w:rFonts w:ascii="Arial" w:hAnsi="Arial" w:cs="Arial"/>
        </w:rPr>
        <w:t>“Why do you think that happened?” the practitioner asks.</w:t>
      </w:r>
    </w:p>
    <w:p w14:paraId="20CE5267" w14:textId="77777777" w:rsidR="000A6992" w:rsidRDefault="003831F1" w:rsidP="003831F1">
      <w:pPr>
        <w:spacing w:line="360" w:lineRule="auto"/>
        <w:rPr>
          <w:rFonts w:ascii="Arial" w:hAnsi="Arial" w:cs="Arial"/>
        </w:rPr>
      </w:pPr>
      <w:r w:rsidRPr="003831F1">
        <w:rPr>
          <w:rFonts w:ascii="Arial" w:hAnsi="Arial" w:cs="Arial"/>
        </w:rPr>
        <w:t>“It’s bumpy!” the child replies.</w:t>
      </w:r>
      <w:r w:rsidR="000A6992">
        <w:rPr>
          <w:rFonts w:ascii="Arial" w:hAnsi="Arial" w:cs="Arial"/>
        </w:rPr>
        <w:t xml:space="preserve"> </w:t>
      </w:r>
    </w:p>
    <w:p w14:paraId="42130EDA" w14:textId="6720BAA6" w:rsidR="003831F1" w:rsidRPr="003831F1" w:rsidRDefault="003831F1" w:rsidP="003831F1">
      <w:pPr>
        <w:spacing w:line="360" w:lineRule="auto"/>
        <w:rPr>
          <w:rFonts w:ascii="Arial" w:hAnsi="Arial" w:cs="Arial"/>
        </w:rPr>
      </w:pPr>
      <w:r w:rsidRPr="003831F1">
        <w:rPr>
          <w:rFonts w:ascii="Arial" w:hAnsi="Arial" w:cs="Arial"/>
        </w:rPr>
        <w:t>Here, children are exploring how shape and surface affect movement, developing an understanding of friction and motion. They are also engaging in prediction and testing</w:t>
      </w:r>
      <w:r w:rsidR="000A6992">
        <w:rPr>
          <w:rFonts w:ascii="Arial" w:hAnsi="Arial" w:cs="Arial"/>
        </w:rPr>
        <w:t xml:space="preserve"> </w:t>
      </w:r>
      <w:r w:rsidRPr="003831F1">
        <w:rPr>
          <w:rFonts w:ascii="Arial" w:hAnsi="Arial" w:cs="Arial"/>
        </w:rPr>
        <w:t>key aspects of scientific enquiry (</w:t>
      </w:r>
      <w:proofErr w:type="spellStart"/>
      <w:r w:rsidRPr="003831F1">
        <w:rPr>
          <w:rFonts w:ascii="Arial" w:hAnsi="Arial" w:cs="Arial"/>
        </w:rPr>
        <w:t>Tinney</w:t>
      </w:r>
      <w:proofErr w:type="spellEnd"/>
      <w:r w:rsidRPr="003831F1">
        <w:rPr>
          <w:rFonts w:ascii="Arial" w:hAnsi="Arial" w:cs="Arial"/>
        </w:rPr>
        <w:t>, 2023).</w:t>
      </w:r>
    </w:p>
    <w:p w14:paraId="231CBD5D" w14:textId="1D4D9EE4" w:rsidR="003831F1" w:rsidRPr="003831F1" w:rsidRDefault="003831F1" w:rsidP="003831F1">
      <w:pPr>
        <w:spacing w:line="360" w:lineRule="auto"/>
        <w:rPr>
          <w:rFonts w:ascii="Arial" w:hAnsi="Arial" w:cs="Arial"/>
        </w:rPr>
      </w:pPr>
      <w:r w:rsidRPr="003831F1">
        <w:rPr>
          <w:rFonts w:ascii="Arial" w:hAnsi="Arial" w:cs="Arial"/>
        </w:rPr>
        <w:t xml:space="preserve">Mathematical thinking is also </w:t>
      </w:r>
      <w:r w:rsidR="000A6992" w:rsidRPr="003831F1">
        <w:rPr>
          <w:rFonts w:ascii="Arial" w:hAnsi="Arial" w:cs="Arial"/>
        </w:rPr>
        <w:t>clear</w:t>
      </w:r>
      <w:r w:rsidRPr="003831F1">
        <w:rPr>
          <w:rFonts w:ascii="Arial" w:hAnsi="Arial" w:cs="Arial"/>
        </w:rPr>
        <w:t>:</w:t>
      </w:r>
    </w:p>
    <w:p w14:paraId="357F6775" w14:textId="77777777" w:rsidR="003831F1" w:rsidRPr="003831F1" w:rsidRDefault="003831F1" w:rsidP="003831F1">
      <w:pPr>
        <w:spacing w:line="360" w:lineRule="auto"/>
        <w:rPr>
          <w:rFonts w:ascii="Arial" w:hAnsi="Arial" w:cs="Arial"/>
        </w:rPr>
      </w:pPr>
      <w:r w:rsidRPr="003831F1">
        <w:rPr>
          <w:rFonts w:ascii="Arial" w:hAnsi="Arial" w:cs="Arial"/>
        </w:rPr>
        <w:t>Comparing which object travels further</w:t>
      </w:r>
    </w:p>
    <w:p w14:paraId="73B0D67B" w14:textId="77777777" w:rsidR="003831F1" w:rsidRPr="003831F1" w:rsidRDefault="003831F1" w:rsidP="003831F1">
      <w:pPr>
        <w:spacing w:line="360" w:lineRule="auto"/>
        <w:rPr>
          <w:rFonts w:ascii="Arial" w:hAnsi="Arial" w:cs="Arial"/>
        </w:rPr>
      </w:pPr>
      <w:r w:rsidRPr="003831F1">
        <w:rPr>
          <w:rFonts w:ascii="Arial" w:hAnsi="Arial" w:cs="Arial"/>
        </w:rPr>
        <w:t>Observing differences in speed</w:t>
      </w:r>
    </w:p>
    <w:p w14:paraId="62212ADC" w14:textId="77777777" w:rsidR="003831F1" w:rsidRPr="003831F1" w:rsidRDefault="003831F1" w:rsidP="003831F1">
      <w:pPr>
        <w:spacing w:line="360" w:lineRule="auto"/>
        <w:rPr>
          <w:rFonts w:ascii="Arial" w:hAnsi="Arial" w:cs="Arial"/>
        </w:rPr>
      </w:pPr>
      <w:r w:rsidRPr="003831F1">
        <w:rPr>
          <w:rFonts w:ascii="Arial" w:hAnsi="Arial" w:cs="Arial"/>
        </w:rPr>
        <w:t>Beginning to classify objects (round vs irregular)</w:t>
      </w:r>
    </w:p>
    <w:p w14:paraId="2D7635A1" w14:textId="77777777" w:rsidR="003831F1" w:rsidRPr="003831F1" w:rsidRDefault="003831F1" w:rsidP="003831F1">
      <w:pPr>
        <w:spacing w:line="360" w:lineRule="auto"/>
        <w:rPr>
          <w:rFonts w:ascii="Arial" w:hAnsi="Arial" w:cs="Arial"/>
        </w:rPr>
      </w:pPr>
      <w:r w:rsidRPr="003831F1">
        <w:rPr>
          <w:rFonts w:ascii="Arial" w:hAnsi="Arial" w:cs="Arial"/>
        </w:rPr>
        <w:t>One child suggests, “Let’s see which one goes the fastest!”</w:t>
      </w:r>
    </w:p>
    <w:p w14:paraId="3962920F" w14:textId="32AEAD96" w:rsidR="003831F1" w:rsidRPr="003831F1" w:rsidRDefault="003831F1" w:rsidP="003831F1">
      <w:pPr>
        <w:spacing w:line="360" w:lineRule="auto"/>
        <w:rPr>
          <w:rFonts w:ascii="Arial" w:hAnsi="Arial" w:cs="Arial"/>
        </w:rPr>
      </w:pPr>
      <w:r w:rsidRPr="003831F1">
        <w:rPr>
          <w:rFonts w:ascii="Arial" w:hAnsi="Arial" w:cs="Arial"/>
        </w:rPr>
        <w:t xml:space="preserve">This introduces an element of investigation and data comparison, supporting early problem-solving skills. </w:t>
      </w:r>
    </w:p>
    <w:p w14:paraId="04F05979" w14:textId="77777777" w:rsidR="00361BAF" w:rsidRDefault="00361BAF" w:rsidP="003831F1">
      <w:pPr>
        <w:spacing w:line="360" w:lineRule="auto"/>
        <w:rPr>
          <w:rFonts w:ascii="Arial" w:hAnsi="Arial" w:cs="Arial"/>
        </w:rPr>
      </w:pPr>
    </w:p>
    <w:p w14:paraId="158A28B0" w14:textId="72461068" w:rsidR="003831F1" w:rsidRPr="003831F1" w:rsidRDefault="003831F1" w:rsidP="003831F1">
      <w:pPr>
        <w:spacing w:line="360" w:lineRule="auto"/>
        <w:rPr>
          <w:rFonts w:ascii="Arial" w:hAnsi="Arial" w:cs="Arial"/>
        </w:rPr>
      </w:pPr>
      <w:r w:rsidRPr="003831F1">
        <w:rPr>
          <w:rFonts w:ascii="Arial" w:hAnsi="Arial" w:cs="Arial"/>
        </w:rPr>
        <w:t>As the play develops, children begin working together.</w:t>
      </w:r>
    </w:p>
    <w:p w14:paraId="7047963E" w14:textId="77777777" w:rsidR="003831F1" w:rsidRPr="003831F1" w:rsidRDefault="003831F1" w:rsidP="003831F1">
      <w:pPr>
        <w:spacing w:line="360" w:lineRule="auto"/>
        <w:rPr>
          <w:rFonts w:ascii="Arial" w:hAnsi="Arial" w:cs="Arial"/>
        </w:rPr>
      </w:pPr>
      <w:r w:rsidRPr="003831F1">
        <w:rPr>
          <w:rFonts w:ascii="Arial" w:hAnsi="Arial" w:cs="Arial"/>
        </w:rPr>
        <w:t>“Let’s start them at the same place!” one child suggests.</w:t>
      </w:r>
    </w:p>
    <w:p w14:paraId="28E64AB9" w14:textId="77777777" w:rsidR="003831F1" w:rsidRPr="003831F1" w:rsidRDefault="003831F1" w:rsidP="003831F1">
      <w:pPr>
        <w:spacing w:line="360" w:lineRule="auto"/>
        <w:rPr>
          <w:rFonts w:ascii="Arial" w:hAnsi="Arial" w:cs="Arial"/>
        </w:rPr>
      </w:pPr>
      <w:r w:rsidRPr="003831F1">
        <w:rPr>
          <w:rFonts w:ascii="Arial" w:hAnsi="Arial" w:cs="Arial"/>
        </w:rPr>
        <w:t>They line up objects at the top of the slope and release them simultaneously.</w:t>
      </w:r>
    </w:p>
    <w:p w14:paraId="517E33AB" w14:textId="77777777" w:rsidR="003831F1" w:rsidRPr="003831F1" w:rsidRDefault="003831F1" w:rsidP="003831F1">
      <w:pPr>
        <w:spacing w:line="360" w:lineRule="auto"/>
        <w:rPr>
          <w:rFonts w:ascii="Arial" w:hAnsi="Arial" w:cs="Arial"/>
        </w:rPr>
      </w:pPr>
      <w:r w:rsidRPr="003831F1">
        <w:rPr>
          <w:rFonts w:ascii="Arial" w:hAnsi="Arial" w:cs="Arial"/>
        </w:rPr>
        <w:t>“It’s like a race!” another child laughs.</w:t>
      </w:r>
    </w:p>
    <w:p w14:paraId="6132624F" w14:textId="135A2A55" w:rsidR="003831F1" w:rsidRPr="003831F1" w:rsidRDefault="003831F1" w:rsidP="003831F1">
      <w:pPr>
        <w:spacing w:line="360" w:lineRule="auto"/>
        <w:rPr>
          <w:rFonts w:ascii="Arial" w:hAnsi="Arial" w:cs="Arial"/>
        </w:rPr>
      </w:pPr>
      <w:r w:rsidRPr="003831F1">
        <w:rPr>
          <w:rFonts w:ascii="Arial" w:hAnsi="Arial" w:cs="Arial"/>
        </w:rPr>
        <w:t xml:space="preserve">The practitioner </w:t>
      </w:r>
      <w:bookmarkStart w:id="8" w:name="_Int_fEL2HXA0"/>
      <w:r w:rsidRPr="003831F1">
        <w:rPr>
          <w:rFonts w:ascii="Arial" w:hAnsi="Arial" w:cs="Arial"/>
        </w:rPr>
        <w:t>observes</w:t>
      </w:r>
      <w:bookmarkEnd w:id="8"/>
      <w:r w:rsidRPr="003831F1">
        <w:rPr>
          <w:rFonts w:ascii="Arial" w:hAnsi="Arial" w:cs="Arial"/>
        </w:rPr>
        <w:t xml:space="preserve"> this collaboration and adds</w:t>
      </w:r>
      <w:r w:rsidR="007F24EA">
        <w:rPr>
          <w:rFonts w:ascii="Arial" w:hAnsi="Arial" w:cs="Arial"/>
        </w:rPr>
        <w:t>,</w:t>
      </w:r>
    </w:p>
    <w:p w14:paraId="64F24A63" w14:textId="77777777" w:rsidR="003831F1" w:rsidRPr="003831F1" w:rsidRDefault="003831F1" w:rsidP="003831F1">
      <w:pPr>
        <w:spacing w:line="360" w:lineRule="auto"/>
        <w:rPr>
          <w:rFonts w:ascii="Arial" w:hAnsi="Arial" w:cs="Arial"/>
        </w:rPr>
      </w:pPr>
      <w:r w:rsidRPr="003831F1">
        <w:rPr>
          <w:rFonts w:ascii="Arial" w:hAnsi="Arial" w:cs="Arial"/>
        </w:rPr>
        <w:t>“How could we make it a fair test?”</w:t>
      </w:r>
    </w:p>
    <w:p w14:paraId="6B822171" w14:textId="77777777" w:rsidR="003831F1" w:rsidRPr="003831F1" w:rsidRDefault="003831F1" w:rsidP="003831F1">
      <w:pPr>
        <w:spacing w:line="360" w:lineRule="auto"/>
        <w:rPr>
          <w:rFonts w:ascii="Arial" w:hAnsi="Arial" w:cs="Arial"/>
        </w:rPr>
      </w:pPr>
      <w:r w:rsidRPr="003831F1">
        <w:rPr>
          <w:rFonts w:ascii="Arial" w:hAnsi="Arial" w:cs="Arial"/>
        </w:rPr>
        <w:t xml:space="preserve">Although the term “fair test” may not yet </w:t>
      </w:r>
      <w:bookmarkStart w:id="9" w:name="_Int_JI76QDJv"/>
      <w:r w:rsidRPr="003831F1">
        <w:rPr>
          <w:rFonts w:ascii="Arial" w:hAnsi="Arial" w:cs="Arial"/>
        </w:rPr>
        <w:t>be fully understood</w:t>
      </w:r>
      <w:bookmarkEnd w:id="9"/>
      <w:r w:rsidRPr="003831F1">
        <w:rPr>
          <w:rFonts w:ascii="Arial" w:hAnsi="Arial" w:cs="Arial"/>
        </w:rPr>
        <w:t>, the question encourages children to think about consistency and variables.</w:t>
      </w:r>
    </w:p>
    <w:p w14:paraId="7F1F009F" w14:textId="77777777" w:rsidR="003831F1" w:rsidRPr="003831F1" w:rsidRDefault="003831F1" w:rsidP="003831F1">
      <w:pPr>
        <w:spacing w:line="360" w:lineRule="auto"/>
        <w:rPr>
          <w:rFonts w:ascii="Arial" w:hAnsi="Arial" w:cs="Arial"/>
        </w:rPr>
      </w:pPr>
      <w:r w:rsidRPr="003831F1">
        <w:rPr>
          <w:rFonts w:ascii="Arial" w:hAnsi="Arial" w:cs="Arial"/>
        </w:rPr>
        <w:t>They respond by:</w:t>
      </w:r>
    </w:p>
    <w:p w14:paraId="1F97CF5C" w14:textId="77777777" w:rsidR="003831F1" w:rsidRPr="003831F1" w:rsidRDefault="003831F1" w:rsidP="003831F1">
      <w:pPr>
        <w:spacing w:line="360" w:lineRule="auto"/>
        <w:rPr>
          <w:rFonts w:ascii="Arial" w:hAnsi="Arial" w:cs="Arial"/>
        </w:rPr>
      </w:pPr>
      <w:r w:rsidRPr="003831F1">
        <w:rPr>
          <w:rFonts w:ascii="Arial" w:hAnsi="Arial" w:cs="Arial"/>
        </w:rPr>
        <w:t>Starting objects from the same position</w:t>
      </w:r>
    </w:p>
    <w:p w14:paraId="1DFAD0A5" w14:textId="77777777" w:rsidR="003831F1" w:rsidRPr="003831F1" w:rsidRDefault="003831F1" w:rsidP="003831F1">
      <w:pPr>
        <w:spacing w:line="360" w:lineRule="auto"/>
        <w:rPr>
          <w:rFonts w:ascii="Arial" w:hAnsi="Arial" w:cs="Arial"/>
        </w:rPr>
      </w:pPr>
      <w:r w:rsidRPr="003831F1">
        <w:rPr>
          <w:rFonts w:ascii="Arial" w:hAnsi="Arial" w:cs="Arial"/>
        </w:rPr>
        <w:t>Repeating the experiment</w:t>
      </w:r>
    </w:p>
    <w:p w14:paraId="3A2303B6" w14:textId="3E46332D" w:rsidR="003831F1" w:rsidRPr="003831F1" w:rsidRDefault="003831F1" w:rsidP="003831F1">
      <w:pPr>
        <w:spacing w:line="360" w:lineRule="auto"/>
        <w:rPr>
          <w:rFonts w:ascii="Arial" w:hAnsi="Arial" w:cs="Arial"/>
        </w:rPr>
      </w:pPr>
      <w:r w:rsidRPr="003831F1">
        <w:rPr>
          <w:rFonts w:ascii="Arial" w:hAnsi="Arial" w:cs="Arial"/>
        </w:rPr>
        <w:t xml:space="preserve">This aligns with the scientific enquiry skills outlined in the Curriculum for Wales, where learners </w:t>
      </w:r>
      <w:bookmarkStart w:id="10" w:name="_Int_9KA2vilF"/>
      <w:r w:rsidRPr="003831F1">
        <w:rPr>
          <w:rFonts w:ascii="Arial" w:hAnsi="Arial" w:cs="Arial"/>
        </w:rPr>
        <w:t>are encouraged</w:t>
      </w:r>
      <w:bookmarkEnd w:id="10"/>
      <w:r w:rsidRPr="003831F1">
        <w:rPr>
          <w:rFonts w:ascii="Arial" w:hAnsi="Arial" w:cs="Arial"/>
        </w:rPr>
        <w:t xml:space="preserve"> to plan, test</w:t>
      </w:r>
      <w:r w:rsidR="007F24EA">
        <w:rPr>
          <w:rFonts w:ascii="Arial" w:hAnsi="Arial" w:cs="Arial"/>
        </w:rPr>
        <w:t xml:space="preserve"> </w:t>
      </w:r>
      <w:r w:rsidRPr="003831F1">
        <w:rPr>
          <w:rFonts w:ascii="Arial" w:hAnsi="Arial" w:cs="Arial"/>
        </w:rPr>
        <w:t>and evaluate (Welsh Government, 2022).</w:t>
      </w:r>
    </w:p>
    <w:p w14:paraId="295543B4" w14:textId="77777777" w:rsidR="003831F1" w:rsidRPr="003831F1" w:rsidRDefault="003831F1" w:rsidP="003831F1">
      <w:pPr>
        <w:spacing w:line="360" w:lineRule="auto"/>
        <w:rPr>
          <w:rFonts w:ascii="Arial" w:hAnsi="Arial" w:cs="Arial"/>
        </w:rPr>
      </w:pPr>
      <w:r w:rsidRPr="003831F1">
        <w:rPr>
          <w:rFonts w:ascii="Arial" w:hAnsi="Arial" w:cs="Arial"/>
        </w:rPr>
        <w:t>Meanwhile, another group of children has moved towards the wildflowers.</w:t>
      </w:r>
    </w:p>
    <w:p w14:paraId="471317CC" w14:textId="77777777" w:rsidR="003831F1" w:rsidRPr="003831F1" w:rsidRDefault="003831F1" w:rsidP="003831F1">
      <w:pPr>
        <w:spacing w:line="360" w:lineRule="auto"/>
        <w:rPr>
          <w:rFonts w:ascii="Arial" w:hAnsi="Arial" w:cs="Arial"/>
        </w:rPr>
      </w:pPr>
      <w:r w:rsidRPr="003831F1">
        <w:rPr>
          <w:rFonts w:ascii="Arial" w:hAnsi="Arial" w:cs="Arial"/>
        </w:rPr>
        <w:t>“I found a bug!” one child calls out.</w:t>
      </w:r>
    </w:p>
    <w:p w14:paraId="7B698317" w14:textId="77777777" w:rsidR="003831F1" w:rsidRPr="003831F1" w:rsidRDefault="003831F1" w:rsidP="003831F1">
      <w:pPr>
        <w:spacing w:line="360" w:lineRule="auto"/>
        <w:rPr>
          <w:rFonts w:ascii="Arial" w:hAnsi="Arial" w:cs="Arial"/>
        </w:rPr>
      </w:pPr>
      <w:r w:rsidRPr="003831F1">
        <w:rPr>
          <w:rFonts w:ascii="Arial" w:hAnsi="Arial" w:cs="Arial"/>
        </w:rPr>
        <w:lastRenderedPageBreak/>
        <w:t>They gather around, observing closely.</w:t>
      </w:r>
    </w:p>
    <w:p w14:paraId="6B489117" w14:textId="77777777" w:rsidR="003831F1" w:rsidRPr="003831F1" w:rsidRDefault="003831F1" w:rsidP="003831F1">
      <w:pPr>
        <w:spacing w:line="360" w:lineRule="auto"/>
        <w:rPr>
          <w:rFonts w:ascii="Arial" w:hAnsi="Arial" w:cs="Arial"/>
        </w:rPr>
      </w:pPr>
      <w:r w:rsidRPr="003831F1">
        <w:rPr>
          <w:rFonts w:ascii="Arial" w:hAnsi="Arial" w:cs="Arial"/>
        </w:rPr>
        <w:t>“What is it doing?” a practitioner asks.</w:t>
      </w:r>
    </w:p>
    <w:p w14:paraId="5DB87202" w14:textId="77777777" w:rsidR="003831F1" w:rsidRPr="003831F1" w:rsidRDefault="003831F1" w:rsidP="003831F1">
      <w:pPr>
        <w:spacing w:line="360" w:lineRule="auto"/>
        <w:rPr>
          <w:rFonts w:ascii="Arial" w:hAnsi="Arial" w:cs="Arial"/>
        </w:rPr>
      </w:pPr>
      <w:r w:rsidRPr="003831F1">
        <w:rPr>
          <w:rFonts w:ascii="Arial" w:hAnsi="Arial" w:cs="Arial"/>
        </w:rPr>
        <w:t>“It’s crawling on the leaf,” a child replies.</w:t>
      </w:r>
    </w:p>
    <w:p w14:paraId="36F84944" w14:textId="77777777" w:rsidR="003831F1" w:rsidRPr="003831F1" w:rsidRDefault="003831F1" w:rsidP="003831F1">
      <w:pPr>
        <w:spacing w:line="360" w:lineRule="auto"/>
        <w:rPr>
          <w:rFonts w:ascii="Arial" w:hAnsi="Arial" w:cs="Arial"/>
        </w:rPr>
      </w:pPr>
      <w:r w:rsidRPr="003831F1">
        <w:rPr>
          <w:rFonts w:ascii="Arial" w:hAnsi="Arial" w:cs="Arial"/>
        </w:rPr>
        <w:t>Children begin collecting flowers and leaves, sorting them into small piles.</w:t>
      </w:r>
    </w:p>
    <w:p w14:paraId="49461686" w14:textId="61CA3E92" w:rsidR="003831F1" w:rsidRPr="003831F1" w:rsidRDefault="003831F1" w:rsidP="003831F1">
      <w:pPr>
        <w:spacing w:line="360" w:lineRule="auto"/>
        <w:rPr>
          <w:rFonts w:ascii="Arial" w:hAnsi="Arial" w:cs="Arial"/>
        </w:rPr>
      </w:pPr>
      <w:r w:rsidRPr="003831F1">
        <w:rPr>
          <w:rFonts w:ascii="Arial" w:hAnsi="Arial" w:cs="Arial"/>
        </w:rPr>
        <w:t xml:space="preserve">“These are all </w:t>
      </w:r>
      <w:r w:rsidR="006B35F7">
        <w:rPr>
          <w:rFonts w:ascii="Arial" w:hAnsi="Arial" w:cs="Arial"/>
        </w:rPr>
        <w:t>white</w:t>
      </w:r>
      <w:r w:rsidR="00471787">
        <w:rPr>
          <w:rFonts w:ascii="Arial" w:hAnsi="Arial" w:cs="Arial"/>
        </w:rPr>
        <w:t>”</w:t>
      </w:r>
      <w:r w:rsidRPr="003831F1">
        <w:rPr>
          <w:rFonts w:ascii="Arial" w:hAnsi="Arial" w:cs="Arial"/>
        </w:rPr>
        <w:t xml:space="preserve"> one child notes.</w:t>
      </w:r>
    </w:p>
    <w:p w14:paraId="0BD86329" w14:textId="730EED29" w:rsidR="003831F1" w:rsidRPr="003831F1" w:rsidRDefault="003831F1" w:rsidP="003831F1">
      <w:pPr>
        <w:spacing w:line="360" w:lineRule="auto"/>
        <w:rPr>
          <w:rFonts w:ascii="Arial" w:hAnsi="Arial" w:cs="Arial"/>
        </w:rPr>
      </w:pPr>
      <w:r w:rsidRPr="003831F1">
        <w:rPr>
          <w:rFonts w:ascii="Arial" w:hAnsi="Arial" w:cs="Arial"/>
        </w:rPr>
        <w:t>“And these are big ones</w:t>
      </w:r>
      <w:r w:rsidR="00471787">
        <w:rPr>
          <w:rFonts w:ascii="Arial" w:hAnsi="Arial" w:cs="Arial"/>
        </w:rPr>
        <w:t>”</w:t>
      </w:r>
      <w:r w:rsidRPr="003831F1">
        <w:rPr>
          <w:rFonts w:ascii="Arial" w:hAnsi="Arial" w:cs="Arial"/>
        </w:rPr>
        <w:t xml:space="preserve"> another adds.</w:t>
      </w:r>
    </w:p>
    <w:p w14:paraId="2A16E921" w14:textId="77777777" w:rsidR="003831F1" w:rsidRPr="003831F1" w:rsidRDefault="003831F1" w:rsidP="003831F1">
      <w:pPr>
        <w:spacing w:line="360" w:lineRule="auto"/>
        <w:rPr>
          <w:rFonts w:ascii="Arial" w:hAnsi="Arial" w:cs="Arial"/>
        </w:rPr>
      </w:pPr>
      <w:r w:rsidRPr="003831F1">
        <w:rPr>
          <w:rFonts w:ascii="Arial" w:hAnsi="Arial" w:cs="Arial"/>
        </w:rPr>
        <w:t>Here, children are engaging in:</w:t>
      </w:r>
    </w:p>
    <w:p w14:paraId="61D2C62B" w14:textId="77777777" w:rsidR="003831F1" w:rsidRPr="003831F1" w:rsidRDefault="003831F1" w:rsidP="003831F1">
      <w:pPr>
        <w:spacing w:line="360" w:lineRule="auto"/>
        <w:rPr>
          <w:rFonts w:ascii="Arial" w:hAnsi="Arial" w:cs="Arial"/>
        </w:rPr>
      </w:pPr>
      <w:r w:rsidRPr="003831F1">
        <w:rPr>
          <w:rFonts w:ascii="Arial" w:hAnsi="Arial" w:cs="Arial"/>
        </w:rPr>
        <w:t>Scientific observation (living things, habitats)</w:t>
      </w:r>
    </w:p>
    <w:p w14:paraId="6E094EE3" w14:textId="77777777" w:rsidR="003831F1" w:rsidRPr="003831F1" w:rsidRDefault="003831F1" w:rsidP="003831F1">
      <w:pPr>
        <w:spacing w:line="360" w:lineRule="auto"/>
        <w:rPr>
          <w:rFonts w:ascii="Arial" w:hAnsi="Arial" w:cs="Arial"/>
        </w:rPr>
      </w:pPr>
      <w:r w:rsidRPr="003831F1">
        <w:rPr>
          <w:rFonts w:ascii="Arial" w:hAnsi="Arial" w:cs="Arial"/>
        </w:rPr>
        <w:t>Mathematical classification (sorting by colour and size)</w:t>
      </w:r>
    </w:p>
    <w:p w14:paraId="7624508D" w14:textId="77777777" w:rsidR="003831F1" w:rsidRPr="003831F1" w:rsidRDefault="003831F1" w:rsidP="003831F1">
      <w:pPr>
        <w:spacing w:line="360" w:lineRule="auto"/>
        <w:rPr>
          <w:rFonts w:ascii="Arial" w:hAnsi="Arial" w:cs="Arial"/>
        </w:rPr>
      </w:pPr>
      <w:r w:rsidRPr="003831F1">
        <w:rPr>
          <w:rFonts w:ascii="Arial" w:hAnsi="Arial" w:cs="Arial"/>
        </w:rPr>
        <w:t>The Curriculum for Wales encourages children to develop an understanding of the natural world and recognise patterns and relationships (Welsh Government, 2022).</w:t>
      </w:r>
    </w:p>
    <w:p w14:paraId="6A331540" w14:textId="243658F6" w:rsidR="003831F1" w:rsidRPr="003831F1" w:rsidRDefault="003831F1" w:rsidP="003831F1">
      <w:pPr>
        <w:spacing w:line="360" w:lineRule="auto"/>
        <w:rPr>
          <w:rFonts w:ascii="Arial" w:hAnsi="Arial" w:cs="Arial"/>
        </w:rPr>
      </w:pPr>
    </w:p>
    <w:p w14:paraId="44C324F9" w14:textId="42D7BE2E" w:rsidR="003831F1" w:rsidRPr="003831F1" w:rsidRDefault="003831F1" w:rsidP="003831F1">
      <w:pPr>
        <w:spacing w:line="360" w:lineRule="auto"/>
        <w:rPr>
          <w:rFonts w:ascii="Arial" w:hAnsi="Arial" w:cs="Arial"/>
        </w:rPr>
      </w:pPr>
      <w:r w:rsidRPr="003831F1">
        <w:rPr>
          <w:rFonts w:ascii="Arial" w:hAnsi="Arial" w:cs="Arial"/>
        </w:rPr>
        <w:t xml:space="preserve">As the </w:t>
      </w:r>
      <w:r w:rsidR="00FA3CFE">
        <w:rPr>
          <w:rFonts w:ascii="Arial" w:hAnsi="Arial" w:cs="Arial"/>
        </w:rPr>
        <w:t xml:space="preserve">the children continue to play </w:t>
      </w:r>
      <w:r w:rsidRPr="003831F1">
        <w:rPr>
          <w:rFonts w:ascii="Arial" w:hAnsi="Arial" w:cs="Arial"/>
        </w:rPr>
        <w:t>the practitioner supports metacognitive development by encouraging reflection.</w:t>
      </w:r>
    </w:p>
    <w:p w14:paraId="0D6E2D71" w14:textId="77777777" w:rsidR="003831F1" w:rsidRPr="003831F1" w:rsidRDefault="003831F1" w:rsidP="003831F1">
      <w:pPr>
        <w:spacing w:line="360" w:lineRule="auto"/>
        <w:rPr>
          <w:rFonts w:ascii="Arial" w:hAnsi="Arial" w:cs="Arial"/>
        </w:rPr>
      </w:pPr>
      <w:r w:rsidRPr="003831F1">
        <w:rPr>
          <w:rFonts w:ascii="Arial" w:hAnsi="Arial" w:cs="Arial"/>
        </w:rPr>
        <w:t>Returning to the slope, she asks:</w:t>
      </w:r>
    </w:p>
    <w:p w14:paraId="56D1F861" w14:textId="77777777" w:rsidR="003831F1" w:rsidRPr="003831F1" w:rsidRDefault="003831F1" w:rsidP="003831F1">
      <w:pPr>
        <w:spacing w:line="360" w:lineRule="auto"/>
        <w:rPr>
          <w:rFonts w:ascii="Arial" w:hAnsi="Arial" w:cs="Arial"/>
        </w:rPr>
      </w:pPr>
      <w:r w:rsidRPr="003831F1">
        <w:rPr>
          <w:rFonts w:ascii="Arial" w:hAnsi="Arial" w:cs="Arial"/>
        </w:rPr>
        <w:t>“What have you noticed about what rolls best?”</w:t>
      </w:r>
    </w:p>
    <w:p w14:paraId="3C915576" w14:textId="7D3F41F0" w:rsidR="003831F1" w:rsidRPr="003831F1" w:rsidRDefault="0049548D" w:rsidP="003831F1">
      <w:pPr>
        <w:spacing w:line="360" w:lineRule="auto"/>
        <w:rPr>
          <w:rFonts w:ascii="Arial" w:hAnsi="Arial" w:cs="Arial"/>
        </w:rPr>
      </w:pPr>
      <w:r>
        <w:rPr>
          <w:rFonts w:ascii="Arial" w:hAnsi="Arial" w:cs="Arial"/>
        </w:rPr>
        <w:t xml:space="preserve">The </w:t>
      </w:r>
      <w:r w:rsidR="003831F1" w:rsidRPr="003831F1">
        <w:rPr>
          <w:rFonts w:ascii="Arial" w:hAnsi="Arial" w:cs="Arial"/>
        </w:rPr>
        <w:t>Children respond:</w:t>
      </w:r>
    </w:p>
    <w:p w14:paraId="2E8874B9" w14:textId="77777777" w:rsidR="003831F1" w:rsidRPr="003831F1" w:rsidRDefault="003831F1" w:rsidP="003831F1">
      <w:pPr>
        <w:spacing w:line="360" w:lineRule="auto"/>
        <w:rPr>
          <w:rFonts w:ascii="Arial" w:hAnsi="Arial" w:cs="Arial"/>
        </w:rPr>
      </w:pPr>
      <w:r w:rsidRPr="003831F1">
        <w:rPr>
          <w:rFonts w:ascii="Arial" w:hAnsi="Arial" w:cs="Arial"/>
        </w:rPr>
        <w:lastRenderedPageBreak/>
        <w:t>“The round ones go faster.”</w:t>
      </w:r>
    </w:p>
    <w:p w14:paraId="43F2A36A" w14:textId="77777777" w:rsidR="003831F1" w:rsidRPr="003831F1" w:rsidRDefault="003831F1" w:rsidP="003831F1">
      <w:pPr>
        <w:spacing w:line="360" w:lineRule="auto"/>
        <w:rPr>
          <w:rFonts w:ascii="Arial" w:hAnsi="Arial" w:cs="Arial"/>
        </w:rPr>
      </w:pPr>
      <w:r w:rsidRPr="003831F1">
        <w:rPr>
          <w:rFonts w:ascii="Arial" w:hAnsi="Arial" w:cs="Arial"/>
        </w:rPr>
        <w:t>“The big ball goes further.”</w:t>
      </w:r>
    </w:p>
    <w:p w14:paraId="4E73FAEA" w14:textId="77777777" w:rsidR="003831F1" w:rsidRPr="003831F1" w:rsidRDefault="003831F1" w:rsidP="003831F1">
      <w:pPr>
        <w:spacing w:line="360" w:lineRule="auto"/>
        <w:rPr>
          <w:rFonts w:ascii="Arial" w:hAnsi="Arial" w:cs="Arial"/>
        </w:rPr>
      </w:pPr>
      <w:r w:rsidRPr="003831F1">
        <w:rPr>
          <w:rFonts w:ascii="Arial" w:hAnsi="Arial" w:cs="Arial"/>
        </w:rPr>
        <w:t>“The grass makes it slow.”</w:t>
      </w:r>
    </w:p>
    <w:p w14:paraId="57B619B5" w14:textId="77777777" w:rsidR="003831F1" w:rsidRPr="003831F1" w:rsidRDefault="003831F1" w:rsidP="003831F1">
      <w:pPr>
        <w:spacing w:line="360" w:lineRule="auto"/>
        <w:rPr>
          <w:rFonts w:ascii="Arial" w:hAnsi="Arial" w:cs="Arial"/>
        </w:rPr>
      </w:pPr>
      <w:r w:rsidRPr="003831F1">
        <w:rPr>
          <w:rFonts w:ascii="Arial" w:hAnsi="Arial" w:cs="Arial"/>
        </w:rPr>
        <w:t>She follows up:</w:t>
      </w:r>
    </w:p>
    <w:p w14:paraId="000528D2" w14:textId="77777777" w:rsidR="003831F1" w:rsidRPr="003831F1" w:rsidRDefault="003831F1" w:rsidP="003831F1">
      <w:pPr>
        <w:spacing w:line="360" w:lineRule="auto"/>
        <w:rPr>
          <w:rFonts w:ascii="Arial" w:hAnsi="Arial" w:cs="Arial"/>
        </w:rPr>
      </w:pPr>
      <w:r w:rsidRPr="003831F1">
        <w:rPr>
          <w:rFonts w:ascii="Arial" w:hAnsi="Arial" w:cs="Arial"/>
        </w:rPr>
        <w:t>“What could we change to make it go even faster?”</w:t>
      </w:r>
    </w:p>
    <w:p w14:paraId="353FFFF4" w14:textId="77777777" w:rsidR="003831F1" w:rsidRPr="003831F1" w:rsidRDefault="003831F1" w:rsidP="003831F1">
      <w:pPr>
        <w:spacing w:line="360" w:lineRule="auto"/>
        <w:rPr>
          <w:rFonts w:ascii="Arial" w:hAnsi="Arial" w:cs="Arial"/>
        </w:rPr>
      </w:pPr>
      <w:r w:rsidRPr="003831F1">
        <w:rPr>
          <w:rFonts w:ascii="Arial" w:hAnsi="Arial" w:cs="Arial"/>
        </w:rPr>
        <w:t>One child suggests:</w:t>
      </w:r>
    </w:p>
    <w:p w14:paraId="734AF965" w14:textId="77777777" w:rsidR="003831F1" w:rsidRPr="003831F1" w:rsidRDefault="003831F1" w:rsidP="003831F1">
      <w:pPr>
        <w:spacing w:line="360" w:lineRule="auto"/>
        <w:rPr>
          <w:rFonts w:ascii="Arial" w:hAnsi="Arial" w:cs="Arial"/>
        </w:rPr>
      </w:pPr>
      <w:r w:rsidRPr="003831F1">
        <w:rPr>
          <w:rFonts w:ascii="Arial" w:hAnsi="Arial" w:cs="Arial"/>
        </w:rPr>
        <w:t>“Make it steeper!”</w:t>
      </w:r>
    </w:p>
    <w:p w14:paraId="48C416C0" w14:textId="32D24BDC" w:rsidR="003831F1" w:rsidRPr="003831F1" w:rsidRDefault="003831F1" w:rsidP="003831F1">
      <w:pPr>
        <w:spacing w:line="360" w:lineRule="auto"/>
        <w:rPr>
          <w:rFonts w:ascii="Arial" w:hAnsi="Arial" w:cs="Arial"/>
        </w:rPr>
      </w:pPr>
      <w:r w:rsidRPr="003831F1">
        <w:rPr>
          <w:rFonts w:ascii="Arial" w:hAnsi="Arial" w:cs="Arial"/>
        </w:rPr>
        <w:t xml:space="preserve">This </w:t>
      </w:r>
      <w:r w:rsidR="00367B13" w:rsidRPr="003831F1">
        <w:rPr>
          <w:rFonts w:ascii="Arial" w:hAnsi="Arial" w:cs="Arial"/>
        </w:rPr>
        <w:t>proves</w:t>
      </w:r>
      <w:r w:rsidRPr="003831F1">
        <w:rPr>
          <w:rFonts w:ascii="Arial" w:hAnsi="Arial" w:cs="Arial"/>
        </w:rPr>
        <w:t xml:space="preserve"> higher-level thinking</w:t>
      </w:r>
      <w:r w:rsidR="00367B13">
        <w:rPr>
          <w:rFonts w:ascii="Arial" w:hAnsi="Arial" w:cs="Arial"/>
        </w:rPr>
        <w:t xml:space="preserve"> the </w:t>
      </w:r>
      <w:r w:rsidRPr="003831F1">
        <w:rPr>
          <w:rFonts w:ascii="Arial" w:hAnsi="Arial" w:cs="Arial"/>
        </w:rPr>
        <w:t>children are not only observing but also planning and predicting.</w:t>
      </w:r>
    </w:p>
    <w:p w14:paraId="572074F6" w14:textId="4EE39065" w:rsidR="003831F1" w:rsidRPr="003831F1" w:rsidRDefault="003831F1" w:rsidP="003831F1">
      <w:pPr>
        <w:spacing w:line="360" w:lineRule="auto"/>
        <w:rPr>
          <w:rFonts w:ascii="Arial" w:hAnsi="Arial" w:cs="Arial"/>
        </w:rPr>
      </w:pPr>
      <w:r w:rsidRPr="003831F1">
        <w:rPr>
          <w:rFonts w:ascii="Arial" w:hAnsi="Arial" w:cs="Arial"/>
        </w:rPr>
        <w:t>Metacognitive talk such as this helps children to</w:t>
      </w:r>
      <w:r w:rsidR="0049548D">
        <w:rPr>
          <w:rFonts w:ascii="Arial" w:hAnsi="Arial" w:cs="Arial"/>
        </w:rPr>
        <w:t xml:space="preserve"> </w:t>
      </w:r>
      <w:r w:rsidRPr="003831F1">
        <w:rPr>
          <w:rFonts w:ascii="Arial" w:hAnsi="Arial" w:cs="Arial"/>
        </w:rPr>
        <w:t>Reflect on their learning</w:t>
      </w:r>
      <w:r w:rsidR="0049548D">
        <w:rPr>
          <w:rFonts w:ascii="Arial" w:hAnsi="Arial" w:cs="Arial"/>
        </w:rPr>
        <w:t xml:space="preserve">, </w:t>
      </w:r>
      <w:r w:rsidR="000F4A01" w:rsidRPr="003831F1">
        <w:rPr>
          <w:rFonts w:ascii="Arial" w:hAnsi="Arial" w:cs="Arial"/>
        </w:rPr>
        <w:t>make</w:t>
      </w:r>
      <w:r w:rsidRPr="003831F1">
        <w:rPr>
          <w:rFonts w:ascii="Arial" w:hAnsi="Arial" w:cs="Arial"/>
        </w:rPr>
        <w:t xml:space="preserve"> </w:t>
      </w:r>
      <w:r w:rsidR="0049548D">
        <w:rPr>
          <w:rFonts w:ascii="Arial" w:hAnsi="Arial" w:cs="Arial"/>
        </w:rPr>
        <w:t xml:space="preserve">connections </w:t>
      </w:r>
      <w:r w:rsidR="000F4A01">
        <w:rPr>
          <w:rFonts w:ascii="Arial" w:hAnsi="Arial" w:cs="Arial"/>
        </w:rPr>
        <w:t>and develop</w:t>
      </w:r>
      <w:r w:rsidRPr="003831F1">
        <w:rPr>
          <w:rFonts w:ascii="Arial" w:hAnsi="Arial" w:cs="Arial"/>
        </w:rPr>
        <w:t xml:space="preserve"> problem-solving strategies</w:t>
      </w:r>
    </w:p>
    <w:p w14:paraId="1333E254" w14:textId="77777777" w:rsidR="003831F1" w:rsidRPr="003831F1" w:rsidRDefault="003831F1" w:rsidP="003831F1">
      <w:pPr>
        <w:spacing w:line="360" w:lineRule="auto"/>
        <w:rPr>
          <w:rFonts w:ascii="Arial" w:hAnsi="Arial" w:cs="Arial"/>
        </w:rPr>
      </w:pPr>
      <w:r w:rsidRPr="003831F1">
        <w:rPr>
          <w:rFonts w:ascii="Arial" w:hAnsi="Arial" w:cs="Arial"/>
        </w:rPr>
        <w:t>Research highlights that such reflective dialogue is essential for deep learning in early childhood (Education Endowment Foundation, 2021).</w:t>
      </w:r>
    </w:p>
    <w:p w14:paraId="487E65A4" w14:textId="01D47C67" w:rsidR="003831F1" w:rsidRPr="003831F1" w:rsidRDefault="003831F1" w:rsidP="003831F1">
      <w:pPr>
        <w:spacing w:line="360" w:lineRule="auto"/>
        <w:rPr>
          <w:rFonts w:ascii="Arial" w:hAnsi="Arial" w:cs="Arial"/>
        </w:rPr>
      </w:pPr>
    </w:p>
    <w:p w14:paraId="340E161A" w14:textId="6219D88C" w:rsidR="003831F1" w:rsidRPr="003831F1" w:rsidRDefault="003831F1" w:rsidP="003831F1">
      <w:pPr>
        <w:spacing w:line="360" w:lineRule="auto"/>
        <w:rPr>
          <w:rFonts w:ascii="Arial" w:hAnsi="Arial" w:cs="Arial"/>
        </w:rPr>
      </w:pPr>
      <w:r w:rsidRPr="003831F1">
        <w:rPr>
          <w:rFonts w:ascii="Arial" w:hAnsi="Arial" w:cs="Arial"/>
        </w:rPr>
        <w:t xml:space="preserve">To deepen learning, practitioners could introduce </w:t>
      </w:r>
      <w:r w:rsidR="00E5586B" w:rsidRPr="003831F1">
        <w:rPr>
          <w:rFonts w:ascii="Arial" w:hAnsi="Arial" w:cs="Arial"/>
        </w:rPr>
        <w:t>added</w:t>
      </w:r>
      <w:r w:rsidRPr="003831F1">
        <w:rPr>
          <w:rFonts w:ascii="Arial" w:hAnsi="Arial" w:cs="Arial"/>
        </w:rPr>
        <w:t xml:space="preserve"> resources:</w:t>
      </w:r>
    </w:p>
    <w:p w14:paraId="1B72AEE7" w14:textId="77777777" w:rsidR="003831F1" w:rsidRPr="003831F1" w:rsidRDefault="003831F1" w:rsidP="003831F1">
      <w:pPr>
        <w:spacing w:line="360" w:lineRule="auto"/>
        <w:rPr>
          <w:rFonts w:ascii="Arial" w:hAnsi="Arial" w:cs="Arial"/>
        </w:rPr>
      </w:pPr>
      <w:r w:rsidRPr="003831F1">
        <w:rPr>
          <w:rFonts w:ascii="Arial" w:hAnsi="Arial" w:cs="Arial"/>
        </w:rPr>
        <w:t>Wooden planks to create steeper ramps</w:t>
      </w:r>
    </w:p>
    <w:p w14:paraId="19AC8406" w14:textId="77777777" w:rsidR="003831F1" w:rsidRPr="003831F1" w:rsidRDefault="003831F1" w:rsidP="003831F1">
      <w:pPr>
        <w:spacing w:line="360" w:lineRule="auto"/>
        <w:rPr>
          <w:rFonts w:ascii="Arial" w:hAnsi="Arial" w:cs="Arial"/>
        </w:rPr>
      </w:pPr>
      <w:r w:rsidRPr="003831F1">
        <w:rPr>
          <w:rFonts w:ascii="Arial" w:hAnsi="Arial" w:cs="Arial"/>
        </w:rPr>
        <w:t>Fabric or tarpaulin to change surface texture</w:t>
      </w:r>
    </w:p>
    <w:p w14:paraId="0A51A530" w14:textId="77777777" w:rsidR="003831F1" w:rsidRPr="003831F1" w:rsidRDefault="003831F1" w:rsidP="003831F1">
      <w:pPr>
        <w:spacing w:line="360" w:lineRule="auto"/>
        <w:rPr>
          <w:rFonts w:ascii="Arial" w:hAnsi="Arial" w:cs="Arial"/>
        </w:rPr>
      </w:pPr>
      <w:r w:rsidRPr="003831F1">
        <w:rPr>
          <w:rFonts w:ascii="Arial" w:hAnsi="Arial" w:cs="Arial"/>
        </w:rPr>
        <w:lastRenderedPageBreak/>
        <w:t>Measuring tapes or markers to compare distances</w:t>
      </w:r>
    </w:p>
    <w:p w14:paraId="793ACF17" w14:textId="77777777" w:rsidR="003831F1" w:rsidRPr="003831F1" w:rsidRDefault="003831F1" w:rsidP="003831F1">
      <w:pPr>
        <w:spacing w:line="360" w:lineRule="auto"/>
        <w:rPr>
          <w:rFonts w:ascii="Arial" w:hAnsi="Arial" w:cs="Arial"/>
        </w:rPr>
      </w:pPr>
      <w:r w:rsidRPr="003831F1">
        <w:rPr>
          <w:rFonts w:ascii="Arial" w:hAnsi="Arial" w:cs="Arial"/>
        </w:rPr>
        <w:t>For example, adding a plank could lead to new investigations:</w:t>
      </w:r>
    </w:p>
    <w:p w14:paraId="6027AF72" w14:textId="77777777" w:rsidR="003831F1" w:rsidRPr="003831F1" w:rsidRDefault="003831F1" w:rsidP="003831F1">
      <w:pPr>
        <w:spacing w:line="360" w:lineRule="auto"/>
        <w:rPr>
          <w:rFonts w:ascii="Arial" w:hAnsi="Arial" w:cs="Arial"/>
        </w:rPr>
      </w:pPr>
      <w:r w:rsidRPr="003831F1">
        <w:rPr>
          <w:rFonts w:ascii="Arial" w:hAnsi="Arial" w:cs="Arial"/>
        </w:rPr>
        <w:t>“What happens if we roll it down here instead?”</w:t>
      </w:r>
    </w:p>
    <w:p w14:paraId="47329697" w14:textId="77777777" w:rsidR="003831F1" w:rsidRPr="003831F1" w:rsidRDefault="003831F1" w:rsidP="003831F1">
      <w:pPr>
        <w:spacing w:line="360" w:lineRule="auto"/>
        <w:rPr>
          <w:rFonts w:ascii="Arial" w:hAnsi="Arial" w:cs="Arial"/>
        </w:rPr>
      </w:pPr>
      <w:r w:rsidRPr="003831F1">
        <w:rPr>
          <w:rFonts w:ascii="Arial" w:hAnsi="Arial" w:cs="Arial"/>
        </w:rPr>
        <w:t>Children may notice:</w:t>
      </w:r>
    </w:p>
    <w:p w14:paraId="7AC7F40C" w14:textId="77777777" w:rsidR="003831F1" w:rsidRPr="003831F1" w:rsidRDefault="003831F1" w:rsidP="003831F1">
      <w:pPr>
        <w:spacing w:line="360" w:lineRule="auto"/>
        <w:rPr>
          <w:rFonts w:ascii="Arial" w:hAnsi="Arial" w:cs="Arial"/>
        </w:rPr>
      </w:pPr>
      <w:r w:rsidRPr="003831F1">
        <w:rPr>
          <w:rFonts w:ascii="Arial" w:hAnsi="Arial" w:cs="Arial"/>
        </w:rPr>
        <w:t>“It’s faster on the wood!”</w:t>
      </w:r>
    </w:p>
    <w:p w14:paraId="63EA5E5A" w14:textId="77777777" w:rsidR="003831F1" w:rsidRPr="003831F1" w:rsidRDefault="003831F1" w:rsidP="003831F1">
      <w:pPr>
        <w:spacing w:line="360" w:lineRule="auto"/>
        <w:rPr>
          <w:rFonts w:ascii="Arial" w:hAnsi="Arial" w:cs="Arial"/>
        </w:rPr>
      </w:pPr>
      <w:r w:rsidRPr="003831F1">
        <w:rPr>
          <w:rFonts w:ascii="Arial" w:hAnsi="Arial" w:cs="Arial"/>
        </w:rPr>
        <w:t>“It goes further!”</w:t>
      </w:r>
    </w:p>
    <w:p w14:paraId="1557B5AC" w14:textId="4B9D1B32" w:rsidR="003831F1" w:rsidRPr="003831F1" w:rsidRDefault="003831F1" w:rsidP="003831F1">
      <w:pPr>
        <w:spacing w:line="360" w:lineRule="auto"/>
        <w:rPr>
          <w:rFonts w:ascii="Arial" w:hAnsi="Arial" w:cs="Arial"/>
        </w:rPr>
      </w:pPr>
      <w:r w:rsidRPr="003831F1">
        <w:rPr>
          <w:rFonts w:ascii="Arial" w:hAnsi="Arial" w:cs="Arial"/>
        </w:rPr>
        <w:t>This introduces more complex ideas about surface and friction, while also supporting mathematical measurement.</w:t>
      </w:r>
    </w:p>
    <w:p w14:paraId="60E147EC" w14:textId="77777777" w:rsidR="003831F1" w:rsidRPr="003831F1" w:rsidRDefault="003831F1" w:rsidP="003831F1">
      <w:pPr>
        <w:spacing w:line="360" w:lineRule="auto"/>
        <w:rPr>
          <w:rFonts w:ascii="Arial" w:hAnsi="Arial" w:cs="Arial"/>
        </w:rPr>
      </w:pPr>
      <w:r w:rsidRPr="003831F1">
        <w:rPr>
          <w:rFonts w:ascii="Arial" w:hAnsi="Arial" w:cs="Arial"/>
        </w:rPr>
        <w:t>Throughout the session, children repeatedly return to the slope, testing new ideas and refining their understanding.</w:t>
      </w:r>
    </w:p>
    <w:p w14:paraId="3D910AAB" w14:textId="77777777" w:rsidR="003831F1" w:rsidRPr="003831F1" w:rsidRDefault="003831F1" w:rsidP="003831F1">
      <w:pPr>
        <w:spacing w:line="360" w:lineRule="auto"/>
        <w:rPr>
          <w:rFonts w:ascii="Arial" w:hAnsi="Arial" w:cs="Arial"/>
        </w:rPr>
      </w:pPr>
      <w:r w:rsidRPr="003831F1">
        <w:rPr>
          <w:rFonts w:ascii="Arial" w:hAnsi="Arial" w:cs="Arial"/>
        </w:rPr>
        <w:t>One child rolls the same ball multiple times, adjusting their starting point.</w:t>
      </w:r>
    </w:p>
    <w:p w14:paraId="6B7B77F0" w14:textId="0EAB61C4" w:rsidR="003831F1" w:rsidRPr="003831F1" w:rsidRDefault="003831F1" w:rsidP="003831F1">
      <w:pPr>
        <w:spacing w:line="360" w:lineRule="auto"/>
        <w:rPr>
          <w:rFonts w:ascii="Arial" w:hAnsi="Arial" w:cs="Arial"/>
        </w:rPr>
      </w:pPr>
      <w:r w:rsidRPr="003831F1">
        <w:rPr>
          <w:rFonts w:ascii="Arial" w:hAnsi="Arial" w:cs="Arial"/>
        </w:rPr>
        <w:t>“It went further that time!” they say.</w:t>
      </w:r>
      <w:r w:rsidR="006C4C49">
        <w:rPr>
          <w:rFonts w:ascii="Arial" w:hAnsi="Arial" w:cs="Arial"/>
        </w:rPr>
        <w:t xml:space="preserve"> </w:t>
      </w:r>
      <w:r w:rsidRPr="003831F1">
        <w:rPr>
          <w:rFonts w:ascii="Arial" w:hAnsi="Arial" w:cs="Arial"/>
        </w:rPr>
        <w:t>This repetition is crucial. The Curriculum for Wales recognises progression as a process of building understanding over time through experience (Welsh Government, 2022).</w:t>
      </w:r>
    </w:p>
    <w:p w14:paraId="7AB51025" w14:textId="77777777" w:rsidR="003831F1" w:rsidRPr="003831F1" w:rsidRDefault="003831F1" w:rsidP="003831F1">
      <w:pPr>
        <w:spacing w:line="360" w:lineRule="auto"/>
        <w:rPr>
          <w:rFonts w:ascii="Arial" w:hAnsi="Arial" w:cs="Arial"/>
        </w:rPr>
      </w:pPr>
    </w:p>
    <w:p w14:paraId="20490AC3" w14:textId="0CEDA00C" w:rsidR="003831F1" w:rsidRPr="003831F1" w:rsidRDefault="003831F1" w:rsidP="003831F1">
      <w:pPr>
        <w:spacing w:line="360" w:lineRule="auto"/>
        <w:rPr>
          <w:rFonts w:ascii="Arial" w:hAnsi="Arial" w:cs="Arial"/>
        </w:rPr>
      </w:pPr>
      <w:r w:rsidRPr="003831F1">
        <w:rPr>
          <w:rFonts w:ascii="Arial" w:hAnsi="Arial" w:cs="Arial"/>
        </w:rPr>
        <w:t xml:space="preserve">The practitioner ensures the children </w:t>
      </w:r>
      <w:bookmarkStart w:id="11" w:name="_Int_CB2KWe59"/>
      <w:r w:rsidRPr="003831F1">
        <w:rPr>
          <w:rFonts w:ascii="Arial" w:hAnsi="Arial" w:cs="Arial"/>
        </w:rPr>
        <w:t>are not rushed</w:t>
      </w:r>
      <w:bookmarkEnd w:id="11"/>
      <w:r w:rsidRPr="003831F1">
        <w:rPr>
          <w:rFonts w:ascii="Arial" w:hAnsi="Arial" w:cs="Arial"/>
        </w:rPr>
        <w:t>, allowing learning to unfold naturally.</w:t>
      </w:r>
    </w:p>
    <w:p w14:paraId="70D3EB8A" w14:textId="46A438FE" w:rsidR="003831F1" w:rsidRPr="003831F1" w:rsidRDefault="003831F1" w:rsidP="003831F1">
      <w:pPr>
        <w:spacing w:line="360" w:lineRule="auto"/>
        <w:rPr>
          <w:rFonts w:ascii="Arial" w:hAnsi="Arial" w:cs="Arial"/>
        </w:rPr>
      </w:pPr>
      <w:r w:rsidRPr="003831F1">
        <w:rPr>
          <w:rFonts w:ascii="Arial" w:hAnsi="Arial" w:cs="Arial"/>
        </w:rPr>
        <w:t xml:space="preserve">The practitioner’s role throughout is subtle but significant. </w:t>
      </w:r>
      <w:r w:rsidR="00DC1F09">
        <w:rPr>
          <w:rFonts w:ascii="Arial" w:hAnsi="Arial" w:cs="Arial"/>
        </w:rPr>
        <w:t xml:space="preserve">They </w:t>
      </w:r>
      <w:r w:rsidRPr="003831F1">
        <w:rPr>
          <w:rFonts w:ascii="Arial" w:hAnsi="Arial" w:cs="Arial"/>
        </w:rPr>
        <w:t>Observ</w:t>
      </w:r>
      <w:r w:rsidR="00DC1F09">
        <w:rPr>
          <w:rFonts w:ascii="Arial" w:hAnsi="Arial" w:cs="Arial"/>
        </w:rPr>
        <w:t xml:space="preserve">e </w:t>
      </w:r>
      <w:r w:rsidR="000F4A01">
        <w:rPr>
          <w:rFonts w:ascii="Arial" w:hAnsi="Arial" w:cs="Arial"/>
        </w:rPr>
        <w:t xml:space="preserve">the </w:t>
      </w:r>
      <w:r w:rsidR="000F4A01" w:rsidRPr="003831F1">
        <w:rPr>
          <w:rFonts w:ascii="Arial" w:hAnsi="Arial" w:cs="Arial"/>
        </w:rPr>
        <w:t>children’s</w:t>
      </w:r>
      <w:r w:rsidRPr="003831F1">
        <w:rPr>
          <w:rFonts w:ascii="Arial" w:hAnsi="Arial" w:cs="Arial"/>
        </w:rPr>
        <w:t xml:space="preserve"> interests</w:t>
      </w:r>
    </w:p>
    <w:p w14:paraId="0D0004CC" w14:textId="157D0A66" w:rsidR="003831F1" w:rsidRPr="003831F1" w:rsidRDefault="003831F1" w:rsidP="003831F1">
      <w:pPr>
        <w:spacing w:line="360" w:lineRule="auto"/>
        <w:rPr>
          <w:rFonts w:ascii="Arial" w:hAnsi="Arial" w:cs="Arial"/>
        </w:rPr>
      </w:pPr>
      <w:r w:rsidRPr="003831F1">
        <w:rPr>
          <w:rFonts w:ascii="Arial" w:hAnsi="Arial" w:cs="Arial"/>
        </w:rPr>
        <w:t>Introduce</w:t>
      </w:r>
      <w:r w:rsidR="00DC1F09">
        <w:rPr>
          <w:rFonts w:ascii="Arial" w:hAnsi="Arial" w:cs="Arial"/>
        </w:rPr>
        <w:t xml:space="preserve"> </w:t>
      </w:r>
      <w:r w:rsidRPr="003831F1">
        <w:rPr>
          <w:rFonts w:ascii="Arial" w:hAnsi="Arial" w:cs="Arial"/>
        </w:rPr>
        <w:t>resources at appropriate moments</w:t>
      </w:r>
    </w:p>
    <w:p w14:paraId="54C4BCBB" w14:textId="7904B934" w:rsidR="003831F1" w:rsidRPr="003831F1" w:rsidRDefault="003831F1" w:rsidP="003831F1">
      <w:pPr>
        <w:spacing w:line="360" w:lineRule="auto"/>
        <w:rPr>
          <w:rFonts w:ascii="Arial" w:hAnsi="Arial" w:cs="Arial"/>
        </w:rPr>
      </w:pPr>
      <w:r w:rsidRPr="003831F1">
        <w:rPr>
          <w:rFonts w:ascii="Arial" w:hAnsi="Arial" w:cs="Arial"/>
        </w:rPr>
        <w:t>Use open-ended questions</w:t>
      </w:r>
    </w:p>
    <w:p w14:paraId="1A893BBC" w14:textId="77777777" w:rsidR="003831F1" w:rsidRPr="003831F1" w:rsidRDefault="003831F1" w:rsidP="003831F1">
      <w:pPr>
        <w:spacing w:line="360" w:lineRule="auto"/>
        <w:rPr>
          <w:rFonts w:ascii="Arial" w:hAnsi="Arial" w:cs="Arial"/>
        </w:rPr>
      </w:pPr>
      <w:r w:rsidRPr="003831F1">
        <w:rPr>
          <w:rFonts w:ascii="Arial" w:hAnsi="Arial" w:cs="Arial"/>
        </w:rPr>
        <w:lastRenderedPageBreak/>
        <w:t>Encourages reflection</w:t>
      </w:r>
    </w:p>
    <w:p w14:paraId="1DC5610F" w14:textId="1A9F1418" w:rsidR="003831F1" w:rsidRPr="003831F1" w:rsidRDefault="00630DBC" w:rsidP="003831F1">
      <w:pPr>
        <w:spacing w:line="360" w:lineRule="auto"/>
        <w:rPr>
          <w:rFonts w:ascii="Arial" w:hAnsi="Arial" w:cs="Arial"/>
        </w:rPr>
      </w:pPr>
      <w:r>
        <w:rPr>
          <w:rFonts w:ascii="Arial" w:hAnsi="Arial" w:cs="Arial"/>
        </w:rPr>
        <w:t xml:space="preserve">More </w:t>
      </w:r>
      <w:r w:rsidR="003831F1" w:rsidRPr="003831F1">
        <w:rPr>
          <w:rFonts w:ascii="Arial" w:hAnsi="Arial" w:cs="Arial"/>
        </w:rPr>
        <w:t xml:space="preserve">Importantly, </w:t>
      </w:r>
      <w:r w:rsidR="00DC1F09">
        <w:rPr>
          <w:rFonts w:ascii="Arial" w:hAnsi="Arial" w:cs="Arial"/>
        </w:rPr>
        <w:t>they</w:t>
      </w:r>
      <w:r w:rsidR="003831F1" w:rsidRPr="003831F1">
        <w:rPr>
          <w:rFonts w:ascii="Arial" w:hAnsi="Arial" w:cs="Arial"/>
        </w:rPr>
        <w:t xml:space="preserve"> avoid interrupting play unnecessarily, allowing children to remain engaged and motivated.</w:t>
      </w:r>
    </w:p>
    <w:p w14:paraId="6A80E6F1" w14:textId="7E1ECB62" w:rsidR="003831F1" w:rsidRPr="003831F1" w:rsidRDefault="003831F1" w:rsidP="003831F1">
      <w:pPr>
        <w:spacing w:line="360" w:lineRule="auto"/>
        <w:rPr>
          <w:rFonts w:ascii="Arial" w:hAnsi="Arial" w:cs="Arial"/>
        </w:rPr>
      </w:pPr>
      <w:r w:rsidRPr="003831F1">
        <w:rPr>
          <w:rFonts w:ascii="Arial" w:hAnsi="Arial" w:cs="Arial"/>
        </w:rPr>
        <w:t>The Curriculum for Funded Non-Maintained Settings emphasises that effective learning occurs when adults provide “responsive, sensitive support” (Early Years Wales, 2024).</w:t>
      </w:r>
    </w:p>
    <w:p w14:paraId="6E288E61" w14:textId="77777777" w:rsidR="003831F1" w:rsidRPr="003831F1" w:rsidRDefault="003831F1" w:rsidP="003831F1">
      <w:pPr>
        <w:spacing w:line="360" w:lineRule="auto"/>
        <w:rPr>
          <w:rFonts w:ascii="Arial" w:hAnsi="Arial" w:cs="Arial"/>
        </w:rPr>
      </w:pPr>
      <w:r w:rsidRPr="003831F1">
        <w:rPr>
          <w:rFonts w:ascii="Arial" w:hAnsi="Arial" w:cs="Arial"/>
        </w:rPr>
        <w:t>This outdoor experience reflects key principles of the Curriculum for Wales:</w:t>
      </w:r>
    </w:p>
    <w:p w14:paraId="24EB0F7C" w14:textId="77777777" w:rsidR="003831F1" w:rsidRPr="003831F1" w:rsidRDefault="003831F1" w:rsidP="003831F1">
      <w:pPr>
        <w:spacing w:line="360" w:lineRule="auto"/>
        <w:rPr>
          <w:rFonts w:ascii="Arial" w:hAnsi="Arial" w:cs="Arial"/>
        </w:rPr>
      </w:pPr>
      <w:r w:rsidRPr="003831F1">
        <w:rPr>
          <w:rFonts w:ascii="Arial" w:hAnsi="Arial" w:cs="Arial"/>
        </w:rPr>
        <w:t>Science and Technology</w:t>
      </w:r>
    </w:p>
    <w:p w14:paraId="18BC3F5C" w14:textId="0FD07D52" w:rsidR="003831F1" w:rsidRPr="003831F1" w:rsidRDefault="003831F1" w:rsidP="003831F1">
      <w:pPr>
        <w:spacing w:line="360" w:lineRule="auto"/>
        <w:rPr>
          <w:rFonts w:ascii="Arial" w:hAnsi="Arial" w:cs="Arial"/>
        </w:rPr>
      </w:pPr>
      <w:r w:rsidRPr="003831F1">
        <w:rPr>
          <w:rFonts w:ascii="Arial" w:hAnsi="Arial" w:cs="Arial"/>
        </w:rPr>
        <w:t>Children</w:t>
      </w:r>
      <w:r w:rsidR="00C9078C">
        <w:rPr>
          <w:rFonts w:ascii="Arial" w:hAnsi="Arial" w:cs="Arial"/>
        </w:rPr>
        <w:t xml:space="preserve"> can </w:t>
      </w:r>
      <w:r w:rsidRPr="003831F1">
        <w:rPr>
          <w:rFonts w:ascii="Arial" w:hAnsi="Arial" w:cs="Arial"/>
        </w:rPr>
        <w:t>Explore forces (gravity, friction)</w:t>
      </w:r>
      <w:r w:rsidR="00C9078C">
        <w:rPr>
          <w:rFonts w:ascii="Arial" w:hAnsi="Arial" w:cs="Arial"/>
        </w:rPr>
        <w:t xml:space="preserve">, </w:t>
      </w:r>
      <w:r w:rsidRPr="003831F1">
        <w:rPr>
          <w:rFonts w:ascii="Arial" w:hAnsi="Arial" w:cs="Arial"/>
        </w:rPr>
        <w:t xml:space="preserve">Investigate </w:t>
      </w:r>
      <w:r w:rsidR="00533B3F" w:rsidRPr="003831F1">
        <w:rPr>
          <w:rFonts w:ascii="Arial" w:hAnsi="Arial" w:cs="Arial"/>
        </w:rPr>
        <w:t>movement</w:t>
      </w:r>
      <w:r w:rsidR="00533B3F">
        <w:rPr>
          <w:rFonts w:ascii="Arial" w:hAnsi="Arial" w:cs="Arial"/>
        </w:rPr>
        <w:t xml:space="preserve"> </w:t>
      </w:r>
      <w:r w:rsidR="004A096A">
        <w:rPr>
          <w:rFonts w:ascii="Arial" w:hAnsi="Arial" w:cs="Arial"/>
        </w:rPr>
        <w:t>and Develop</w:t>
      </w:r>
      <w:r w:rsidRPr="003831F1">
        <w:rPr>
          <w:rFonts w:ascii="Arial" w:hAnsi="Arial" w:cs="Arial"/>
        </w:rPr>
        <w:t xml:space="preserve"> enquiry skills</w:t>
      </w:r>
    </w:p>
    <w:p w14:paraId="08D7618D" w14:textId="77777777" w:rsidR="003831F1" w:rsidRPr="003831F1" w:rsidRDefault="003831F1" w:rsidP="003831F1">
      <w:pPr>
        <w:spacing w:line="360" w:lineRule="auto"/>
        <w:rPr>
          <w:rFonts w:ascii="Arial" w:hAnsi="Arial" w:cs="Arial"/>
        </w:rPr>
      </w:pPr>
      <w:r w:rsidRPr="003831F1">
        <w:rPr>
          <w:rFonts w:ascii="Arial" w:hAnsi="Arial" w:cs="Arial"/>
        </w:rPr>
        <w:t>Mathematics and Numeracy</w:t>
      </w:r>
    </w:p>
    <w:p w14:paraId="044A64E1" w14:textId="49A2CFEB" w:rsidR="003831F1" w:rsidRPr="003831F1" w:rsidRDefault="003831F1" w:rsidP="003831F1">
      <w:pPr>
        <w:spacing w:line="360" w:lineRule="auto"/>
        <w:rPr>
          <w:rFonts w:ascii="Arial" w:hAnsi="Arial" w:cs="Arial"/>
        </w:rPr>
      </w:pPr>
      <w:r w:rsidRPr="003831F1">
        <w:rPr>
          <w:rFonts w:ascii="Arial" w:hAnsi="Arial" w:cs="Arial"/>
        </w:rPr>
        <w:t>Childre</w:t>
      </w:r>
      <w:r w:rsidR="00C9078C">
        <w:rPr>
          <w:rFonts w:ascii="Arial" w:hAnsi="Arial" w:cs="Arial"/>
        </w:rPr>
        <w:t xml:space="preserve">n can </w:t>
      </w:r>
      <w:r w:rsidRPr="003831F1">
        <w:rPr>
          <w:rFonts w:ascii="Arial" w:hAnsi="Arial" w:cs="Arial"/>
        </w:rPr>
        <w:t>Compare speed and distance</w:t>
      </w:r>
      <w:r w:rsidR="00C9078C">
        <w:rPr>
          <w:rFonts w:ascii="Arial" w:hAnsi="Arial" w:cs="Arial"/>
        </w:rPr>
        <w:t xml:space="preserve">, </w:t>
      </w:r>
      <w:r w:rsidR="00533B3F" w:rsidRPr="003831F1">
        <w:rPr>
          <w:rFonts w:ascii="Arial" w:hAnsi="Arial" w:cs="Arial"/>
        </w:rPr>
        <w:t>use</w:t>
      </w:r>
      <w:r w:rsidRPr="003831F1">
        <w:rPr>
          <w:rFonts w:ascii="Arial" w:hAnsi="Arial" w:cs="Arial"/>
        </w:rPr>
        <w:t xml:space="preserve"> mathematical </w:t>
      </w:r>
      <w:r w:rsidR="00533B3F" w:rsidRPr="003831F1">
        <w:rPr>
          <w:rFonts w:ascii="Arial" w:hAnsi="Arial" w:cs="Arial"/>
        </w:rPr>
        <w:t>language</w:t>
      </w:r>
      <w:r w:rsidR="00533B3F">
        <w:rPr>
          <w:rFonts w:ascii="Arial" w:hAnsi="Arial" w:cs="Arial"/>
        </w:rPr>
        <w:t>,</w:t>
      </w:r>
      <w:r w:rsidR="00533B3F" w:rsidRPr="003831F1">
        <w:rPr>
          <w:rFonts w:ascii="Arial" w:hAnsi="Arial" w:cs="Arial"/>
        </w:rPr>
        <w:t xml:space="preserve"> Engage</w:t>
      </w:r>
      <w:r w:rsidRPr="003831F1">
        <w:rPr>
          <w:rFonts w:ascii="Arial" w:hAnsi="Arial" w:cs="Arial"/>
        </w:rPr>
        <w:t xml:space="preserve"> in problem-solving</w:t>
      </w:r>
      <w:r w:rsidR="00533B3F">
        <w:rPr>
          <w:rFonts w:ascii="Arial" w:hAnsi="Arial" w:cs="Arial"/>
        </w:rPr>
        <w:t xml:space="preserve"> And </w:t>
      </w:r>
      <w:r w:rsidRPr="003831F1">
        <w:rPr>
          <w:rFonts w:ascii="Arial" w:hAnsi="Arial" w:cs="Arial"/>
        </w:rPr>
        <w:t>Holistic Learning</w:t>
      </w:r>
      <w:r w:rsidR="00533B3F">
        <w:rPr>
          <w:rFonts w:ascii="Arial" w:hAnsi="Arial" w:cs="Arial"/>
        </w:rPr>
        <w:t>.</w:t>
      </w:r>
    </w:p>
    <w:p w14:paraId="25FA984F" w14:textId="280284D1" w:rsidR="003831F1" w:rsidRPr="003831F1" w:rsidRDefault="003831F1" w:rsidP="003831F1">
      <w:pPr>
        <w:spacing w:line="360" w:lineRule="auto"/>
        <w:rPr>
          <w:rFonts w:ascii="Arial" w:hAnsi="Arial" w:cs="Arial"/>
        </w:rPr>
      </w:pPr>
      <w:r w:rsidRPr="003831F1">
        <w:rPr>
          <w:rFonts w:ascii="Arial" w:hAnsi="Arial" w:cs="Arial"/>
        </w:rPr>
        <w:t>The experience also supports</w:t>
      </w:r>
      <w:r w:rsidR="004A096A">
        <w:rPr>
          <w:rFonts w:ascii="Arial" w:hAnsi="Arial" w:cs="Arial"/>
        </w:rPr>
        <w:t xml:space="preserve"> the children’s </w:t>
      </w:r>
      <w:r w:rsidRPr="003831F1">
        <w:rPr>
          <w:rFonts w:ascii="Arial" w:hAnsi="Arial" w:cs="Arial"/>
        </w:rPr>
        <w:t>Physical development</w:t>
      </w:r>
      <w:r w:rsidR="004A096A">
        <w:rPr>
          <w:rFonts w:ascii="Arial" w:hAnsi="Arial" w:cs="Arial"/>
        </w:rPr>
        <w:t xml:space="preserve">, </w:t>
      </w:r>
      <w:r w:rsidRPr="003831F1">
        <w:rPr>
          <w:rFonts w:ascii="Arial" w:hAnsi="Arial" w:cs="Arial"/>
        </w:rPr>
        <w:t>Communication skills</w:t>
      </w:r>
      <w:r w:rsidR="003376D8">
        <w:rPr>
          <w:rFonts w:ascii="Arial" w:hAnsi="Arial" w:cs="Arial"/>
        </w:rPr>
        <w:t xml:space="preserve"> and </w:t>
      </w:r>
      <w:r w:rsidRPr="003831F1">
        <w:rPr>
          <w:rFonts w:ascii="Arial" w:hAnsi="Arial" w:cs="Arial"/>
        </w:rPr>
        <w:t>Well-being and engagement</w:t>
      </w:r>
    </w:p>
    <w:p w14:paraId="19B1DE93" w14:textId="77777777" w:rsidR="003831F1" w:rsidRPr="003831F1" w:rsidRDefault="003831F1" w:rsidP="003831F1">
      <w:pPr>
        <w:spacing w:line="360" w:lineRule="auto"/>
        <w:rPr>
          <w:rFonts w:ascii="Arial" w:hAnsi="Arial" w:cs="Arial"/>
        </w:rPr>
      </w:pPr>
      <w:r w:rsidRPr="003831F1">
        <w:rPr>
          <w:rFonts w:ascii="Arial" w:hAnsi="Arial" w:cs="Arial"/>
        </w:rPr>
        <w:t>As the session draws to a close, the children are still deeply engaged. Some continue rolling objects, while others remain focused on the flowers and insects. The space has provided endless opportunities for exploration, discovery, and learning.</w:t>
      </w:r>
    </w:p>
    <w:p w14:paraId="3F6AEB54" w14:textId="4433B06B" w:rsidR="003831F1" w:rsidRPr="003831F1" w:rsidRDefault="003831F1" w:rsidP="003831F1">
      <w:pPr>
        <w:spacing w:line="360" w:lineRule="auto"/>
        <w:rPr>
          <w:rFonts w:ascii="Arial" w:hAnsi="Arial" w:cs="Arial"/>
        </w:rPr>
      </w:pPr>
      <w:r w:rsidRPr="003831F1">
        <w:rPr>
          <w:rFonts w:ascii="Arial" w:hAnsi="Arial" w:cs="Arial"/>
        </w:rPr>
        <w:t>Through play, children have developed an understanding of forces, movement, and the natural world, while also engaging in mathematical reasoning and problem-solving. The practitioner’s role in scaffolding learning has been crucial, supporting children’s thinking without limiting their autonomy.</w:t>
      </w:r>
      <w:r w:rsidR="000F4A01">
        <w:rPr>
          <w:rFonts w:ascii="Arial" w:hAnsi="Arial" w:cs="Arial"/>
        </w:rPr>
        <w:t xml:space="preserve"> </w:t>
      </w:r>
      <w:r w:rsidRPr="003831F1">
        <w:rPr>
          <w:rFonts w:ascii="Arial" w:hAnsi="Arial" w:cs="Arial"/>
        </w:rPr>
        <w:t>This narrative demonstrates that outdoor environments such as this are not simply places for play, but powerful learning spaces that align closely with the Curriculum for Wales. By providing time, resources, and thoughtful interaction, practitioners can support children to become curious, confident, and capable learners.</w:t>
      </w:r>
    </w:p>
    <w:p w14:paraId="03D2C94A" w14:textId="77777777" w:rsidR="003831F1" w:rsidRPr="003831F1" w:rsidRDefault="003831F1" w:rsidP="003831F1">
      <w:pPr>
        <w:spacing w:line="360" w:lineRule="auto"/>
        <w:rPr>
          <w:rFonts w:ascii="Arial" w:hAnsi="Arial" w:cs="Arial"/>
        </w:rPr>
      </w:pPr>
    </w:p>
    <w:p w14:paraId="4880D235" w14:textId="2AB1C74A" w:rsidR="003831F1" w:rsidRPr="003831F1" w:rsidRDefault="003831F1" w:rsidP="003831F1">
      <w:pPr>
        <w:spacing w:line="360" w:lineRule="auto"/>
        <w:rPr>
          <w:rFonts w:ascii="Arial" w:hAnsi="Arial" w:cs="Arial"/>
        </w:rPr>
      </w:pPr>
      <w:r w:rsidRPr="003831F1">
        <w:rPr>
          <w:rFonts w:ascii="Arial" w:hAnsi="Arial" w:cs="Arial"/>
        </w:rPr>
        <w:t xml:space="preserve"> </w:t>
      </w:r>
    </w:p>
    <w:p w14:paraId="34693A8F" w14:textId="66A21E6A" w:rsidR="00184FB7" w:rsidRDefault="00D161E0" w:rsidP="00103D6B">
      <w:pPr>
        <w:spacing w:line="360" w:lineRule="auto"/>
        <w:rPr>
          <w:rFonts w:ascii="Arial" w:hAnsi="Arial" w:cs="Arial"/>
        </w:rPr>
      </w:pPr>
      <w:r>
        <w:rPr>
          <w:rFonts w:ascii="Arial" w:hAnsi="Arial" w:cs="Arial"/>
        </w:rPr>
        <w:t>Part 3</w:t>
      </w:r>
    </w:p>
    <w:p w14:paraId="69D8D724" w14:textId="77777777" w:rsidR="00D92F98" w:rsidRPr="00D92F98" w:rsidRDefault="00D92F98" w:rsidP="00D92F98">
      <w:pPr>
        <w:spacing w:line="360" w:lineRule="auto"/>
        <w:rPr>
          <w:rFonts w:ascii="Arial" w:hAnsi="Arial" w:cs="Arial"/>
        </w:rPr>
      </w:pPr>
      <w:bookmarkStart w:id="12" w:name="_Hlk82767822"/>
      <w:r w:rsidRPr="00D92F98">
        <w:rPr>
          <w:rFonts w:ascii="Arial" w:hAnsi="Arial" w:cs="Arial"/>
        </w:rPr>
        <w:t>RISK BENEFIT ASSESSMENT</w:t>
      </w:r>
    </w:p>
    <w:p w14:paraId="3EC25C9D" w14:textId="77777777" w:rsidR="00D92F98" w:rsidRPr="00D92F98" w:rsidRDefault="00D92F98" w:rsidP="00D92F98">
      <w:pPr>
        <w:spacing w:line="360" w:lineRule="auto"/>
        <w:rPr>
          <w:rFonts w:ascii="Arial" w:hAnsi="Arial" w:cs="Arial"/>
        </w:rPr>
      </w:pPr>
    </w:p>
    <w:tbl>
      <w:tblPr>
        <w:tblStyle w:val="TableGrid1"/>
        <w:tblW w:w="0" w:type="auto"/>
        <w:tblInd w:w="108" w:type="dxa"/>
        <w:tblLook w:val="04A0" w:firstRow="1" w:lastRow="0" w:firstColumn="1" w:lastColumn="0" w:noHBand="0" w:noVBand="1"/>
      </w:tblPr>
      <w:tblGrid>
        <w:gridCol w:w="2267"/>
        <w:gridCol w:w="7651"/>
        <w:gridCol w:w="1701"/>
        <w:gridCol w:w="1151"/>
      </w:tblGrid>
      <w:tr w:rsidR="00D92F98" w:rsidRPr="00D92F98" w14:paraId="286D3046" w14:textId="77777777" w:rsidTr="00D16900">
        <w:tc>
          <w:tcPr>
            <w:tcW w:w="2267" w:type="dxa"/>
            <w:shd w:val="clear" w:color="auto" w:fill="D9D9D9"/>
          </w:tcPr>
          <w:p w14:paraId="4167D963"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Location / Activity:</w:t>
            </w:r>
          </w:p>
        </w:tc>
        <w:tc>
          <w:tcPr>
            <w:tcW w:w="7651" w:type="dxa"/>
          </w:tcPr>
          <w:p w14:paraId="480B8973"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Meadow </w:t>
            </w:r>
          </w:p>
        </w:tc>
        <w:tc>
          <w:tcPr>
            <w:tcW w:w="1701" w:type="dxa"/>
            <w:shd w:val="clear" w:color="auto" w:fill="D9D9D9"/>
          </w:tcPr>
          <w:p w14:paraId="7DA4DC7C"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Date:</w:t>
            </w:r>
          </w:p>
        </w:tc>
        <w:tc>
          <w:tcPr>
            <w:tcW w:w="884" w:type="dxa"/>
          </w:tcPr>
          <w:p w14:paraId="38AB8DD7"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19/03/26</w:t>
            </w:r>
          </w:p>
        </w:tc>
      </w:tr>
      <w:tr w:rsidR="00D92F98" w:rsidRPr="00D92F98" w14:paraId="30216E3E" w14:textId="77777777" w:rsidTr="00D16900">
        <w:tc>
          <w:tcPr>
            <w:tcW w:w="2267" w:type="dxa"/>
            <w:shd w:val="clear" w:color="auto" w:fill="D9D9D9"/>
          </w:tcPr>
          <w:p w14:paraId="7FE1A59F"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Assessor:  </w:t>
            </w:r>
          </w:p>
        </w:tc>
        <w:tc>
          <w:tcPr>
            <w:tcW w:w="7651" w:type="dxa"/>
          </w:tcPr>
          <w:p w14:paraId="0E9BCDCF"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Shannon Barnes </w:t>
            </w:r>
          </w:p>
        </w:tc>
        <w:tc>
          <w:tcPr>
            <w:tcW w:w="1701" w:type="dxa"/>
            <w:shd w:val="clear" w:color="auto" w:fill="D9D9D9"/>
          </w:tcPr>
          <w:p w14:paraId="0A333A38"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Review date:  </w:t>
            </w:r>
          </w:p>
        </w:tc>
        <w:tc>
          <w:tcPr>
            <w:tcW w:w="884" w:type="dxa"/>
          </w:tcPr>
          <w:p w14:paraId="6A4D3CC6"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p>
        </w:tc>
      </w:tr>
    </w:tbl>
    <w:p w14:paraId="0D8F1319" w14:textId="77777777" w:rsidR="00D92F98" w:rsidRPr="00D92F98" w:rsidRDefault="00D92F98" w:rsidP="00D92F98">
      <w:pPr>
        <w:spacing w:line="360" w:lineRule="auto"/>
        <w:rPr>
          <w:rFonts w:ascii="Arial" w:hAnsi="Arial" w:cs="Arial"/>
        </w:rPr>
      </w:pPr>
    </w:p>
    <w:p w14:paraId="44DC6000" w14:textId="77777777" w:rsidR="00D92F98" w:rsidRPr="00D92F98" w:rsidRDefault="00D92F98" w:rsidP="00D92F98">
      <w:pPr>
        <w:spacing w:line="360" w:lineRule="auto"/>
        <w:rPr>
          <w:rFonts w:ascii="Arial" w:hAnsi="Arial" w:cs="Arial"/>
        </w:rPr>
      </w:pPr>
      <w:r w:rsidRPr="00D92F98">
        <w:rPr>
          <w:rFonts w:ascii="Arial" w:hAnsi="Arial" w:cs="Arial"/>
        </w:rPr>
        <w:t>The boxes in the table below will expand as you type into them; pre-entered text is simply for illustration.  You should delete irrelevant items and replace with text relevant to your circumstances.</w:t>
      </w:r>
    </w:p>
    <w:p w14:paraId="555BC980" w14:textId="77777777" w:rsidR="00D92F98" w:rsidRPr="00D92F98" w:rsidRDefault="00D92F98" w:rsidP="00D92F98">
      <w:pPr>
        <w:spacing w:line="360" w:lineRule="auto"/>
        <w:rPr>
          <w:rFonts w:ascii="Arial" w:hAnsi="Arial" w:cs="Arial"/>
        </w:rPr>
      </w:pPr>
      <w:r w:rsidRPr="00D92F98">
        <w:rPr>
          <w:rFonts w:ascii="Arial" w:hAnsi="Arial" w:cs="Arial"/>
        </w:rPr>
        <w:t>Your overall risk rating – Low, medium or high – is based on your judgement about whether the BENEFITS of the activity or opportunity outweigh the RISKS.</w:t>
      </w:r>
    </w:p>
    <w:p w14:paraId="3D4E03C0" w14:textId="77777777" w:rsidR="00D92F98" w:rsidRPr="00D92F98" w:rsidRDefault="00D92F98" w:rsidP="00D92F98">
      <w:pPr>
        <w:spacing w:line="360" w:lineRule="auto"/>
        <w:rPr>
          <w:rFonts w:ascii="Arial" w:hAnsi="Arial" w:cs="Arial"/>
        </w:rPr>
      </w:pPr>
    </w:p>
    <w:tbl>
      <w:tblPr>
        <w:tblStyle w:val="TableGrid1"/>
        <w:tblW w:w="13466" w:type="dxa"/>
        <w:tblInd w:w="-1445" w:type="dxa"/>
        <w:tblLayout w:type="fixed"/>
        <w:tblLook w:val="04A0" w:firstRow="1" w:lastRow="0" w:firstColumn="1" w:lastColumn="0" w:noHBand="0" w:noVBand="1"/>
      </w:tblPr>
      <w:tblGrid>
        <w:gridCol w:w="1417"/>
        <w:gridCol w:w="2561"/>
        <w:gridCol w:w="2140"/>
        <w:gridCol w:w="962"/>
        <w:gridCol w:w="5253"/>
        <w:gridCol w:w="1133"/>
      </w:tblGrid>
      <w:tr w:rsidR="00D92F98" w:rsidRPr="00D92F98" w14:paraId="1D94ECED" w14:textId="77777777" w:rsidTr="00D92F98">
        <w:trPr>
          <w:cantSplit/>
          <w:tblHeader/>
        </w:trPr>
        <w:tc>
          <w:tcPr>
            <w:tcW w:w="1417" w:type="dxa"/>
            <w:shd w:val="clear" w:color="auto" w:fill="D9D9D9"/>
            <w:vAlign w:val="center"/>
          </w:tcPr>
          <w:p w14:paraId="74F2A4D4"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bCs/>
                <w:kern w:val="2"/>
                <w:sz w:val="24"/>
                <w:szCs w:val="24"/>
                <w:lang w:eastAsia="en-GB"/>
                <w14:ligatures w14:val="standardContextual"/>
              </w:rPr>
              <w:lastRenderedPageBreak/>
              <w:t>Experience exploring outdoor space in photograph</w:t>
            </w:r>
          </w:p>
        </w:tc>
        <w:tc>
          <w:tcPr>
            <w:tcW w:w="2561" w:type="dxa"/>
            <w:shd w:val="clear" w:color="auto" w:fill="D9D9D9"/>
            <w:vAlign w:val="center"/>
          </w:tcPr>
          <w:p w14:paraId="1BAA4F2E"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How will young people BENEFIT from this activity?</w:t>
            </w:r>
          </w:p>
        </w:tc>
        <w:tc>
          <w:tcPr>
            <w:tcW w:w="2140" w:type="dxa"/>
            <w:shd w:val="clear" w:color="auto" w:fill="D9D9D9"/>
            <w:vAlign w:val="center"/>
          </w:tcPr>
          <w:p w14:paraId="6FAC5C6B"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Hazards and associated risks</w:t>
            </w:r>
          </w:p>
        </w:tc>
        <w:tc>
          <w:tcPr>
            <w:tcW w:w="962" w:type="dxa"/>
            <w:shd w:val="clear" w:color="auto" w:fill="D9D9D9"/>
            <w:vAlign w:val="center"/>
          </w:tcPr>
          <w:p w14:paraId="4262645D"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Who is at risk?</w:t>
            </w:r>
          </w:p>
        </w:tc>
        <w:tc>
          <w:tcPr>
            <w:tcW w:w="5253" w:type="dxa"/>
            <w:shd w:val="clear" w:color="auto" w:fill="D9D9D9"/>
            <w:vAlign w:val="center"/>
          </w:tcPr>
          <w:p w14:paraId="53B1286A"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PRECAUTIONS in place to reduce the risk of injury</w:t>
            </w:r>
          </w:p>
        </w:tc>
        <w:tc>
          <w:tcPr>
            <w:tcW w:w="1133" w:type="dxa"/>
            <w:shd w:val="clear" w:color="auto" w:fill="D9D9D9"/>
            <w:vAlign w:val="center"/>
          </w:tcPr>
          <w:p w14:paraId="4E68422C"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Overall risk after precautions</w:t>
            </w:r>
          </w:p>
          <w:p w14:paraId="10BF7FC2"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RATING: L/M/H</w:t>
            </w:r>
          </w:p>
        </w:tc>
      </w:tr>
      <w:tr w:rsidR="00D92F98" w:rsidRPr="00D92F98" w14:paraId="5B665EF5" w14:textId="77777777" w:rsidTr="00D92F98">
        <w:trPr>
          <w:cantSplit/>
          <w:trHeight w:val="1361"/>
        </w:trPr>
        <w:tc>
          <w:tcPr>
            <w:tcW w:w="1417" w:type="dxa"/>
            <w:vAlign w:val="center"/>
          </w:tcPr>
          <w:p w14:paraId="75520375"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Uneven ground </w:t>
            </w:r>
          </w:p>
          <w:p w14:paraId="665B84A8"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(Holes, slopes, long grass)</w:t>
            </w:r>
          </w:p>
        </w:tc>
        <w:tc>
          <w:tcPr>
            <w:tcW w:w="2561" w:type="dxa"/>
            <w:vAlign w:val="center"/>
          </w:tcPr>
          <w:p w14:paraId="5FFD031C"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Physical development through walking, </w:t>
            </w:r>
            <w:bookmarkStart w:id="13" w:name="_Int_b8HvifMC"/>
            <w:r w:rsidRPr="00D92F98">
              <w:rPr>
                <w:rFonts w:ascii="Arial" w:eastAsiaTheme="minorEastAsia" w:hAnsi="Arial" w:cs="Arial"/>
                <w:kern w:val="2"/>
                <w:sz w:val="24"/>
                <w:szCs w:val="24"/>
                <w:lang w:eastAsia="en-GB"/>
                <w14:ligatures w14:val="standardContextual"/>
              </w:rPr>
              <w:t>running</w:t>
            </w:r>
            <w:bookmarkEnd w:id="13"/>
            <w:r w:rsidRPr="00D92F98">
              <w:rPr>
                <w:rFonts w:ascii="Arial" w:eastAsiaTheme="minorEastAsia" w:hAnsi="Arial" w:cs="Arial"/>
                <w:kern w:val="2"/>
                <w:sz w:val="24"/>
                <w:szCs w:val="24"/>
                <w:lang w:eastAsia="en-GB"/>
                <w14:ligatures w14:val="standardContextual"/>
              </w:rPr>
              <w:t xml:space="preserve"> and exploring natural terrain </w:t>
            </w:r>
          </w:p>
          <w:p w14:paraId="086D4076"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Improved coordination and balance </w:t>
            </w:r>
          </w:p>
        </w:tc>
        <w:tc>
          <w:tcPr>
            <w:tcW w:w="2140" w:type="dxa"/>
            <w:vAlign w:val="center"/>
          </w:tcPr>
          <w:p w14:paraId="624EA8EF"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Uneven ground including holes, slopes, rocks and hidden dips may cause trips, slips and falls especially when children are running or distracted </w:t>
            </w:r>
          </w:p>
        </w:tc>
        <w:tc>
          <w:tcPr>
            <w:tcW w:w="962" w:type="dxa"/>
            <w:vAlign w:val="center"/>
          </w:tcPr>
          <w:p w14:paraId="7EB3D042"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Children and staff </w:t>
            </w:r>
          </w:p>
        </w:tc>
        <w:tc>
          <w:tcPr>
            <w:tcW w:w="5253" w:type="dxa"/>
            <w:vAlign w:val="center"/>
          </w:tcPr>
          <w:p w14:paraId="53496258"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Area should </w:t>
            </w:r>
            <w:bookmarkStart w:id="14" w:name="_Int_r2dkuFNX"/>
            <w:r w:rsidRPr="00D92F98">
              <w:rPr>
                <w:rFonts w:ascii="Arial" w:eastAsiaTheme="minorEastAsia" w:hAnsi="Arial" w:cs="Arial"/>
                <w:kern w:val="2"/>
                <w:sz w:val="24"/>
                <w:szCs w:val="24"/>
                <w:lang w:eastAsia="en-GB"/>
                <w14:ligatures w14:val="standardContextual"/>
              </w:rPr>
              <w:t>be checked</w:t>
            </w:r>
            <w:bookmarkEnd w:id="14"/>
            <w:r w:rsidRPr="00D92F98">
              <w:rPr>
                <w:rFonts w:ascii="Arial" w:eastAsiaTheme="minorEastAsia" w:hAnsi="Arial" w:cs="Arial"/>
                <w:kern w:val="2"/>
                <w:sz w:val="24"/>
                <w:szCs w:val="24"/>
                <w:lang w:eastAsia="en-GB"/>
                <w14:ligatures w14:val="standardContextual"/>
              </w:rPr>
              <w:t xml:space="preserve"> beforehand where possible </w:t>
            </w:r>
          </w:p>
          <w:p w14:paraId="414EB93D"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Children briefed to walk carefully </w:t>
            </w:r>
          </w:p>
          <w:p w14:paraId="042528E3"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No running in high-risk areas </w:t>
            </w:r>
          </w:p>
          <w:p w14:paraId="209E4A22"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Appropriate footwear </w:t>
            </w:r>
            <w:bookmarkStart w:id="15" w:name="_Int_nI3XybiI"/>
            <w:r w:rsidRPr="00D92F98">
              <w:rPr>
                <w:rFonts w:ascii="Arial" w:eastAsiaTheme="minorEastAsia" w:hAnsi="Arial" w:cs="Arial"/>
                <w:kern w:val="2"/>
                <w:sz w:val="24"/>
                <w:szCs w:val="24"/>
                <w:lang w:eastAsia="en-GB"/>
                <w14:ligatures w14:val="standardContextual"/>
              </w:rPr>
              <w:t>required</w:t>
            </w:r>
            <w:bookmarkEnd w:id="15"/>
            <w:r w:rsidRPr="00D92F98">
              <w:rPr>
                <w:rFonts w:ascii="Arial" w:eastAsiaTheme="minorEastAsia" w:hAnsi="Arial" w:cs="Arial"/>
                <w:kern w:val="2"/>
                <w:sz w:val="24"/>
                <w:szCs w:val="24"/>
                <w:lang w:eastAsia="en-GB"/>
                <w14:ligatures w14:val="standardContextual"/>
              </w:rPr>
              <w:t xml:space="preserve"> </w:t>
            </w:r>
          </w:p>
          <w:p w14:paraId="738EC0A2"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Staff to </w:t>
            </w:r>
            <w:bookmarkStart w:id="16" w:name="_Int_hoUrFHun"/>
            <w:r w:rsidRPr="00D92F98">
              <w:rPr>
                <w:rFonts w:ascii="Arial" w:eastAsiaTheme="minorEastAsia" w:hAnsi="Arial" w:cs="Arial"/>
                <w:kern w:val="2"/>
                <w:sz w:val="24"/>
                <w:szCs w:val="24"/>
                <w:lang w:eastAsia="en-GB"/>
                <w14:ligatures w14:val="standardContextual"/>
              </w:rPr>
              <w:t>be positioned</w:t>
            </w:r>
            <w:bookmarkEnd w:id="16"/>
            <w:r w:rsidRPr="00D92F98">
              <w:rPr>
                <w:rFonts w:ascii="Arial" w:eastAsiaTheme="minorEastAsia" w:hAnsi="Arial" w:cs="Arial"/>
                <w:kern w:val="2"/>
                <w:sz w:val="24"/>
                <w:szCs w:val="24"/>
                <w:lang w:eastAsia="en-GB"/>
                <w14:ligatures w14:val="standardContextual"/>
              </w:rPr>
              <w:t xml:space="preserve"> to supervise effectively </w:t>
            </w:r>
          </w:p>
        </w:tc>
        <w:tc>
          <w:tcPr>
            <w:tcW w:w="1133" w:type="dxa"/>
            <w:vAlign w:val="center"/>
          </w:tcPr>
          <w:p w14:paraId="4680EF3A"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Low </w:t>
            </w:r>
          </w:p>
        </w:tc>
      </w:tr>
      <w:tr w:rsidR="00D92F98" w:rsidRPr="00D92F98" w14:paraId="317239EA" w14:textId="77777777" w:rsidTr="00D92F98">
        <w:trPr>
          <w:cantSplit/>
          <w:trHeight w:val="1284"/>
        </w:trPr>
        <w:tc>
          <w:tcPr>
            <w:tcW w:w="1417" w:type="dxa"/>
            <w:vAlign w:val="center"/>
          </w:tcPr>
          <w:p w14:paraId="0155C383"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lastRenderedPageBreak/>
              <w:t xml:space="preserve">Plants </w:t>
            </w:r>
          </w:p>
          <w:p w14:paraId="523A1849"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(Stinging and poisonous)</w:t>
            </w:r>
          </w:p>
        </w:tc>
        <w:tc>
          <w:tcPr>
            <w:tcW w:w="2561" w:type="dxa"/>
            <w:vAlign w:val="center"/>
          </w:tcPr>
          <w:p w14:paraId="19C27BFE"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Learning about plants and ecosystems </w:t>
            </w:r>
          </w:p>
          <w:p w14:paraId="551B8B8D"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Sensory development (touch and sight)</w:t>
            </w:r>
          </w:p>
          <w:p w14:paraId="1CC5769E"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Environmental awareness </w:t>
            </w:r>
          </w:p>
        </w:tc>
        <w:tc>
          <w:tcPr>
            <w:tcW w:w="2140" w:type="dxa"/>
            <w:vAlign w:val="center"/>
          </w:tcPr>
          <w:p w14:paraId="5E644F6F"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Contact with stinging plants e.g. nettles or poisonous plants may cause irritation, </w:t>
            </w:r>
            <w:bookmarkStart w:id="17" w:name="_Int_7lILIvso"/>
            <w:r w:rsidRPr="00D92F98">
              <w:rPr>
                <w:rFonts w:ascii="Arial" w:eastAsiaTheme="minorEastAsia" w:hAnsi="Arial" w:cs="Arial"/>
                <w:kern w:val="2"/>
                <w:sz w:val="24"/>
                <w:szCs w:val="24"/>
                <w:lang w:eastAsia="en-GB"/>
                <w14:ligatures w14:val="standardContextual"/>
              </w:rPr>
              <w:t>rashes</w:t>
            </w:r>
            <w:bookmarkEnd w:id="17"/>
            <w:r w:rsidRPr="00D92F98">
              <w:rPr>
                <w:rFonts w:ascii="Arial" w:eastAsiaTheme="minorEastAsia" w:hAnsi="Arial" w:cs="Arial"/>
                <w:kern w:val="2"/>
                <w:sz w:val="24"/>
                <w:szCs w:val="24"/>
                <w:lang w:eastAsia="en-GB"/>
                <w14:ligatures w14:val="standardContextual"/>
              </w:rPr>
              <w:t xml:space="preserve"> or illness if touched or ingested </w:t>
            </w:r>
          </w:p>
        </w:tc>
        <w:tc>
          <w:tcPr>
            <w:tcW w:w="962" w:type="dxa"/>
            <w:vAlign w:val="center"/>
          </w:tcPr>
          <w:p w14:paraId="49482C77"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Children</w:t>
            </w:r>
          </w:p>
        </w:tc>
        <w:tc>
          <w:tcPr>
            <w:tcW w:w="5253" w:type="dxa"/>
            <w:vAlign w:val="center"/>
          </w:tcPr>
          <w:p w14:paraId="70DEB495"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Children should </w:t>
            </w:r>
            <w:bookmarkStart w:id="18" w:name="_Int_0wVkk3NO"/>
            <w:r w:rsidRPr="00D92F98">
              <w:rPr>
                <w:rFonts w:ascii="Arial" w:eastAsiaTheme="minorEastAsia" w:hAnsi="Arial" w:cs="Arial"/>
                <w:kern w:val="2"/>
                <w:sz w:val="24"/>
                <w:szCs w:val="24"/>
                <w:lang w:eastAsia="en-GB"/>
                <w14:ligatures w14:val="standardContextual"/>
              </w:rPr>
              <w:t>be instructed</w:t>
            </w:r>
            <w:bookmarkEnd w:id="18"/>
            <w:r w:rsidRPr="00D92F98">
              <w:rPr>
                <w:rFonts w:ascii="Arial" w:eastAsiaTheme="minorEastAsia" w:hAnsi="Arial" w:cs="Arial"/>
                <w:kern w:val="2"/>
                <w:sz w:val="24"/>
                <w:szCs w:val="24"/>
                <w:lang w:eastAsia="en-GB"/>
                <w14:ligatures w14:val="standardContextual"/>
              </w:rPr>
              <w:t xml:space="preserve"> not to eat plants and warned about plants that they should not touch </w:t>
            </w:r>
          </w:p>
          <w:p w14:paraId="2AC2B2CA"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Staff awareness of hazardous plants </w:t>
            </w:r>
          </w:p>
          <w:p w14:paraId="0A51B033"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Close supervision while still allowing children to have a child led experience </w:t>
            </w:r>
          </w:p>
          <w:p w14:paraId="7AE14C92"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First aid kit available </w:t>
            </w:r>
          </w:p>
          <w:p w14:paraId="30437826"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Gloves if needed for activities </w:t>
            </w:r>
          </w:p>
          <w:p w14:paraId="27650E11"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p>
        </w:tc>
        <w:tc>
          <w:tcPr>
            <w:tcW w:w="1133" w:type="dxa"/>
            <w:vAlign w:val="center"/>
          </w:tcPr>
          <w:p w14:paraId="6AD967DB"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Low </w:t>
            </w:r>
          </w:p>
        </w:tc>
      </w:tr>
      <w:tr w:rsidR="00D92F98" w:rsidRPr="00D92F98" w14:paraId="6D8EDB66" w14:textId="77777777" w:rsidTr="00D92F98">
        <w:trPr>
          <w:cantSplit/>
          <w:trHeight w:val="1274"/>
        </w:trPr>
        <w:tc>
          <w:tcPr>
            <w:tcW w:w="1417" w:type="dxa"/>
            <w:vAlign w:val="center"/>
          </w:tcPr>
          <w:p w14:paraId="06249B81"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lastRenderedPageBreak/>
              <w:t xml:space="preserve">Wildlife and insects </w:t>
            </w:r>
          </w:p>
        </w:tc>
        <w:tc>
          <w:tcPr>
            <w:tcW w:w="2561" w:type="dxa"/>
            <w:vAlign w:val="center"/>
          </w:tcPr>
          <w:p w14:paraId="456E6101"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Encourages curiosity about wildlife </w:t>
            </w:r>
          </w:p>
          <w:p w14:paraId="368C4598"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Promoted respect for living things </w:t>
            </w:r>
          </w:p>
          <w:p w14:paraId="3E56B714"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Supports outdoor learning </w:t>
            </w:r>
          </w:p>
        </w:tc>
        <w:tc>
          <w:tcPr>
            <w:tcW w:w="2140" w:type="dxa"/>
            <w:vAlign w:val="center"/>
          </w:tcPr>
          <w:p w14:paraId="1FBA5275"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Insect bites or stings (bees, wasps, ticks) possible allergic reactions </w:t>
            </w:r>
          </w:p>
          <w:p w14:paraId="49FA2453"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Interaction with animals could cause bites or injury </w:t>
            </w:r>
          </w:p>
        </w:tc>
        <w:tc>
          <w:tcPr>
            <w:tcW w:w="962" w:type="dxa"/>
            <w:vAlign w:val="center"/>
          </w:tcPr>
          <w:p w14:paraId="1C506B7B"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Children and staff especially those with allergies </w:t>
            </w:r>
          </w:p>
        </w:tc>
        <w:tc>
          <w:tcPr>
            <w:tcW w:w="5253" w:type="dxa"/>
            <w:vAlign w:val="center"/>
          </w:tcPr>
          <w:p w14:paraId="543813AA"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Up to date medical information collected prior to the trip </w:t>
            </w:r>
          </w:p>
          <w:p w14:paraId="065753A0"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Medication available e.g. inhalers/epipens </w:t>
            </w:r>
          </w:p>
          <w:p w14:paraId="5F2FE60F"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Children warned not to approach animals or disturb insects </w:t>
            </w:r>
          </w:p>
          <w:p w14:paraId="4B99AB7C"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Staff to always be vigilant </w:t>
            </w:r>
          </w:p>
          <w:p w14:paraId="61548C50"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Insect repellent if appropriate </w:t>
            </w:r>
          </w:p>
        </w:tc>
        <w:tc>
          <w:tcPr>
            <w:tcW w:w="1133" w:type="dxa"/>
            <w:vAlign w:val="center"/>
          </w:tcPr>
          <w:p w14:paraId="0397B1DB"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Medium </w:t>
            </w:r>
          </w:p>
        </w:tc>
      </w:tr>
      <w:tr w:rsidR="00D92F98" w:rsidRPr="00D92F98" w14:paraId="66A07732" w14:textId="77777777" w:rsidTr="00D92F98">
        <w:trPr>
          <w:cantSplit/>
          <w:trHeight w:val="1277"/>
        </w:trPr>
        <w:tc>
          <w:tcPr>
            <w:tcW w:w="1417" w:type="dxa"/>
            <w:vAlign w:val="center"/>
          </w:tcPr>
          <w:p w14:paraId="1C83C4C7"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lastRenderedPageBreak/>
              <w:t>Getting lost/separation</w:t>
            </w:r>
          </w:p>
          <w:p w14:paraId="0620CF5A"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 </w:t>
            </w:r>
          </w:p>
        </w:tc>
        <w:tc>
          <w:tcPr>
            <w:tcW w:w="2561" w:type="dxa"/>
            <w:vAlign w:val="center"/>
          </w:tcPr>
          <w:p w14:paraId="33BF66FE"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Builds independence and confidence </w:t>
            </w:r>
          </w:p>
          <w:p w14:paraId="50DEFA0F"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Supports teamwork and group awareness </w:t>
            </w:r>
          </w:p>
        </w:tc>
        <w:tc>
          <w:tcPr>
            <w:tcW w:w="2140" w:type="dxa"/>
            <w:vAlign w:val="center"/>
          </w:tcPr>
          <w:p w14:paraId="152BFED9"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Children may wonder off or become separated due to open space and distractions </w:t>
            </w:r>
          </w:p>
        </w:tc>
        <w:tc>
          <w:tcPr>
            <w:tcW w:w="962" w:type="dxa"/>
            <w:vAlign w:val="center"/>
          </w:tcPr>
          <w:p w14:paraId="53DC85CD"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Children </w:t>
            </w:r>
          </w:p>
        </w:tc>
        <w:tc>
          <w:tcPr>
            <w:tcW w:w="5253" w:type="dxa"/>
            <w:vAlign w:val="center"/>
          </w:tcPr>
          <w:p w14:paraId="4E05E170"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Clear boundaries explained </w:t>
            </w:r>
          </w:p>
          <w:p w14:paraId="52A668F7"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Regular headcount’s </w:t>
            </w:r>
          </w:p>
          <w:p w14:paraId="5515BF6B"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High visibility vest to be </w:t>
            </w:r>
            <w:bookmarkStart w:id="19" w:name="_Int_V4RSYc9x"/>
            <w:r w:rsidRPr="00D92F98">
              <w:rPr>
                <w:rFonts w:ascii="Arial" w:eastAsiaTheme="minorEastAsia" w:hAnsi="Arial" w:cs="Arial"/>
                <w:kern w:val="2"/>
                <w:sz w:val="24"/>
                <w:szCs w:val="24"/>
                <w:lang w:eastAsia="en-GB"/>
                <w14:ligatures w14:val="standardContextual"/>
              </w:rPr>
              <w:t>worn at all times</w:t>
            </w:r>
            <w:bookmarkEnd w:id="19"/>
            <w:r w:rsidRPr="00D92F98">
              <w:rPr>
                <w:rFonts w:ascii="Arial" w:eastAsiaTheme="minorEastAsia" w:hAnsi="Arial" w:cs="Arial"/>
                <w:kern w:val="2"/>
                <w:sz w:val="24"/>
                <w:szCs w:val="24"/>
                <w:lang w:eastAsia="en-GB"/>
                <w14:ligatures w14:val="standardContextual"/>
              </w:rPr>
              <w:t xml:space="preserve"> </w:t>
            </w:r>
          </w:p>
          <w:p w14:paraId="3E5D5718"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Designated meeting point established </w:t>
            </w:r>
          </w:p>
          <w:p w14:paraId="1DE30ACA"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Appropriate adult-to-child ratio will </w:t>
            </w:r>
            <w:bookmarkStart w:id="20" w:name="_Int_KZa7PJpw"/>
            <w:r w:rsidRPr="00D92F98">
              <w:rPr>
                <w:rFonts w:ascii="Arial" w:eastAsiaTheme="minorEastAsia" w:hAnsi="Arial" w:cs="Arial"/>
                <w:kern w:val="2"/>
                <w:sz w:val="24"/>
                <w:szCs w:val="24"/>
                <w:lang w:eastAsia="en-GB"/>
                <w14:ligatures w14:val="standardContextual"/>
              </w:rPr>
              <w:t>be needed</w:t>
            </w:r>
            <w:bookmarkEnd w:id="20"/>
            <w:r w:rsidRPr="00D92F98">
              <w:rPr>
                <w:rFonts w:ascii="Arial" w:eastAsiaTheme="minorEastAsia" w:hAnsi="Arial" w:cs="Arial"/>
                <w:kern w:val="2"/>
                <w:sz w:val="24"/>
                <w:szCs w:val="24"/>
                <w:lang w:eastAsia="en-GB"/>
                <w14:ligatures w14:val="standardContextual"/>
              </w:rPr>
              <w:t xml:space="preserve"> to allow the trip to commence </w:t>
            </w:r>
          </w:p>
        </w:tc>
        <w:tc>
          <w:tcPr>
            <w:tcW w:w="1133" w:type="dxa"/>
            <w:vAlign w:val="center"/>
          </w:tcPr>
          <w:p w14:paraId="2A219D68"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p>
        </w:tc>
      </w:tr>
      <w:tr w:rsidR="00D92F98" w:rsidRPr="00D92F98" w14:paraId="150E01A7" w14:textId="77777777" w:rsidTr="00D92F98">
        <w:trPr>
          <w:cantSplit/>
          <w:trHeight w:val="1277"/>
        </w:trPr>
        <w:tc>
          <w:tcPr>
            <w:tcW w:w="1417" w:type="dxa"/>
            <w:vAlign w:val="center"/>
          </w:tcPr>
          <w:p w14:paraId="35099FE4"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lastRenderedPageBreak/>
              <w:t xml:space="preserve">Weather conditions </w:t>
            </w:r>
          </w:p>
        </w:tc>
        <w:tc>
          <w:tcPr>
            <w:tcW w:w="2561" w:type="dxa"/>
            <w:vAlign w:val="center"/>
          </w:tcPr>
          <w:p w14:paraId="4D47C8CA"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Outdoor learning supports wellbeing and resilience exposure to fresh air and natural environment</w:t>
            </w:r>
          </w:p>
          <w:p w14:paraId="55EEDADA"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p>
        </w:tc>
        <w:tc>
          <w:tcPr>
            <w:tcW w:w="2140" w:type="dxa"/>
            <w:vAlign w:val="center"/>
          </w:tcPr>
          <w:p w14:paraId="474EC57F"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Sunburn</w:t>
            </w:r>
          </w:p>
          <w:p w14:paraId="33FB6CFC"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Dehydration </w:t>
            </w:r>
          </w:p>
          <w:p w14:paraId="4F90BCD6"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Heat exhaustion </w:t>
            </w:r>
          </w:p>
          <w:p w14:paraId="7EA94DE8"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Or cold/wet conditions leading to discomfort or hypothermia </w:t>
            </w:r>
          </w:p>
        </w:tc>
        <w:tc>
          <w:tcPr>
            <w:tcW w:w="962" w:type="dxa"/>
            <w:vAlign w:val="center"/>
          </w:tcPr>
          <w:p w14:paraId="401EBA43"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Children and staff</w:t>
            </w:r>
          </w:p>
        </w:tc>
        <w:tc>
          <w:tcPr>
            <w:tcW w:w="5253" w:type="dxa"/>
            <w:vAlign w:val="center"/>
          </w:tcPr>
          <w:p w14:paraId="75DC7547"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Weather to </w:t>
            </w:r>
            <w:bookmarkStart w:id="21" w:name="_Int_Ksyav0S2"/>
            <w:r w:rsidRPr="00D92F98">
              <w:rPr>
                <w:rFonts w:ascii="Arial" w:eastAsiaTheme="minorEastAsia" w:hAnsi="Arial" w:cs="Arial"/>
                <w:kern w:val="2"/>
                <w:sz w:val="24"/>
                <w:szCs w:val="24"/>
                <w:lang w:eastAsia="en-GB"/>
                <w14:ligatures w14:val="standardContextual"/>
              </w:rPr>
              <w:t>be checked</w:t>
            </w:r>
            <w:bookmarkEnd w:id="21"/>
            <w:r w:rsidRPr="00D92F98">
              <w:rPr>
                <w:rFonts w:ascii="Arial" w:eastAsiaTheme="minorEastAsia" w:hAnsi="Arial" w:cs="Arial"/>
                <w:kern w:val="2"/>
                <w:sz w:val="24"/>
                <w:szCs w:val="24"/>
                <w:lang w:eastAsia="en-GB"/>
                <w14:ligatures w14:val="standardContextual"/>
              </w:rPr>
              <w:t xml:space="preserve"> beforehand</w:t>
            </w:r>
          </w:p>
          <w:p w14:paraId="258C15F0"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Hats, coats and waterproofs </w:t>
            </w:r>
          </w:p>
          <w:p w14:paraId="0A32564F"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Sunscreen applied </w:t>
            </w:r>
          </w:p>
          <w:p w14:paraId="4825B811"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Water to be available at all times for children and staff </w:t>
            </w:r>
          </w:p>
          <w:p w14:paraId="6A1333D3"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Regular breaks </w:t>
            </w:r>
          </w:p>
          <w:p w14:paraId="7DB802B6"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Activity will be adjusted if weather changes </w:t>
            </w:r>
          </w:p>
          <w:p w14:paraId="174CF0E3"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p>
        </w:tc>
        <w:tc>
          <w:tcPr>
            <w:tcW w:w="1133" w:type="dxa"/>
            <w:vAlign w:val="center"/>
          </w:tcPr>
          <w:p w14:paraId="7DC1F62C"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Low </w:t>
            </w:r>
          </w:p>
        </w:tc>
      </w:tr>
      <w:tr w:rsidR="00D92F98" w:rsidRPr="00D92F98" w14:paraId="16893EDB" w14:textId="77777777" w:rsidTr="00D92F98">
        <w:trPr>
          <w:cantSplit/>
          <w:trHeight w:val="1277"/>
        </w:trPr>
        <w:tc>
          <w:tcPr>
            <w:tcW w:w="1417" w:type="dxa"/>
            <w:vAlign w:val="center"/>
          </w:tcPr>
          <w:p w14:paraId="55622D52"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lastRenderedPageBreak/>
              <w:t>Hygiene (animal droppings and soil)</w:t>
            </w:r>
          </w:p>
        </w:tc>
        <w:tc>
          <w:tcPr>
            <w:tcW w:w="2561" w:type="dxa"/>
            <w:vAlign w:val="center"/>
          </w:tcPr>
          <w:p w14:paraId="327191D5"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Children can develop awareness of hygiene and safe outdoor behaviour </w:t>
            </w:r>
          </w:p>
        </w:tc>
        <w:tc>
          <w:tcPr>
            <w:tcW w:w="2140" w:type="dxa"/>
            <w:vAlign w:val="center"/>
          </w:tcPr>
          <w:p w14:paraId="49F47990"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Contact with animal droppings or contaminated soil may lead to illness if the children’s hands are not cleaned properly</w:t>
            </w:r>
          </w:p>
        </w:tc>
        <w:tc>
          <w:tcPr>
            <w:tcW w:w="962" w:type="dxa"/>
            <w:vAlign w:val="center"/>
          </w:tcPr>
          <w:p w14:paraId="42E85358"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Children </w:t>
            </w:r>
          </w:p>
        </w:tc>
        <w:tc>
          <w:tcPr>
            <w:tcW w:w="5253" w:type="dxa"/>
            <w:vAlign w:val="center"/>
          </w:tcPr>
          <w:p w14:paraId="65D21C20"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Children warned not to touch waste </w:t>
            </w:r>
          </w:p>
          <w:p w14:paraId="488DEA91"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Handwashing/sanitiser before eating </w:t>
            </w:r>
          </w:p>
          <w:p w14:paraId="076C8895"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Supervision needed to ensure hygiene separate eating area where possible.</w:t>
            </w:r>
          </w:p>
        </w:tc>
        <w:tc>
          <w:tcPr>
            <w:tcW w:w="1133" w:type="dxa"/>
            <w:vAlign w:val="center"/>
          </w:tcPr>
          <w:p w14:paraId="69C06FAD"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Low</w:t>
            </w:r>
          </w:p>
        </w:tc>
      </w:tr>
      <w:tr w:rsidR="00D92F98" w:rsidRPr="00D92F98" w14:paraId="119ED1B4" w14:textId="77777777" w:rsidTr="00D92F98">
        <w:trPr>
          <w:cantSplit/>
          <w:trHeight w:val="1277"/>
        </w:trPr>
        <w:tc>
          <w:tcPr>
            <w:tcW w:w="1417" w:type="dxa"/>
            <w:vAlign w:val="center"/>
          </w:tcPr>
          <w:p w14:paraId="2A3D0677"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lastRenderedPageBreak/>
              <w:t xml:space="preserve">Physical play and collisions </w:t>
            </w:r>
          </w:p>
        </w:tc>
        <w:tc>
          <w:tcPr>
            <w:tcW w:w="2561" w:type="dxa"/>
            <w:vAlign w:val="center"/>
          </w:tcPr>
          <w:p w14:paraId="022DD1D6"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Supports children’s physical health, coordination and social interaction through play  </w:t>
            </w:r>
          </w:p>
        </w:tc>
        <w:tc>
          <w:tcPr>
            <w:tcW w:w="2140" w:type="dxa"/>
            <w:vAlign w:val="center"/>
          </w:tcPr>
          <w:p w14:paraId="32D7A09C"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Collisions with objects such as rocks or other children this may then cause cuts, bruises or minor injuries </w:t>
            </w:r>
          </w:p>
        </w:tc>
        <w:tc>
          <w:tcPr>
            <w:tcW w:w="962" w:type="dxa"/>
            <w:vAlign w:val="center"/>
          </w:tcPr>
          <w:p w14:paraId="15395E6A"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Children </w:t>
            </w:r>
          </w:p>
        </w:tc>
        <w:tc>
          <w:tcPr>
            <w:tcW w:w="5253" w:type="dxa"/>
            <w:vAlign w:val="center"/>
          </w:tcPr>
          <w:p w14:paraId="54E7B58A"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Clear rules to be set out for safe play</w:t>
            </w:r>
          </w:p>
          <w:p w14:paraId="582C4F57"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Remove obvious hazards where possible </w:t>
            </w:r>
          </w:p>
          <w:p w14:paraId="36EC9F23"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Active supervision and a first aid kit should always be available throughout the trip.</w:t>
            </w:r>
          </w:p>
        </w:tc>
        <w:tc>
          <w:tcPr>
            <w:tcW w:w="1133" w:type="dxa"/>
            <w:vAlign w:val="center"/>
          </w:tcPr>
          <w:p w14:paraId="2EA1D616"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Low </w:t>
            </w:r>
          </w:p>
        </w:tc>
      </w:tr>
      <w:tr w:rsidR="00D92F98" w:rsidRPr="00D92F98" w14:paraId="2C660B9F" w14:textId="77777777" w:rsidTr="00D92F98">
        <w:trPr>
          <w:cantSplit/>
          <w:trHeight w:val="1277"/>
        </w:trPr>
        <w:tc>
          <w:tcPr>
            <w:tcW w:w="1417" w:type="dxa"/>
            <w:vAlign w:val="center"/>
          </w:tcPr>
          <w:p w14:paraId="14DF935A"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lastRenderedPageBreak/>
              <w:t>Allergies (pollen and environmental)</w:t>
            </w:r>
          </w:p>
        </w:tc>
        <w:tc>
          <w:tcPr>
            <w:tcW w:w="2561" w:type="dxa"/>
            <w:vAlign w:val="center"/>
          </w:tcPr>
          <w:p w14:paraId="60249692"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Encourages engagement with natural environment and sensory experiences </w:t>
            </w:r>
          </w:p>
        </w:tc>
        <w:tc>
          <w:tcPr>
            <w:tcW w:w="2140" w:type="dxa"/>
            <w:vAlign w:val="center"/>
          </w:tcPr>
          <w:p w14:paraId="76B145B0"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Allergic reactions to pollen, grass or environmental triggers causing breathing difficulties or irritation </w:t>
            </w:r>
          </w:p>
        </w:tc>
        <w:tc>
          <w:tcPr>
            <w:tcW w:w="962" w:type="dxa"/>
            <w:vAlign w:val="center"/>
          </w:tcPr>
          <w:p w14:paraId="09CB6B4D"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Children and staff with allergies </w:t>
            </w:r>
          </w:p>
        </w:tc>
        <w:tc>
          <w:tcPr>
            <w:tcW w:w="5253" w:type="dxa"/>
            <w:vAlign w:val="center"/>
          </w:tcPr>
          <w:p w14:paraId="5BE00DE9"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Medical information should be collected before the trip </w:t>
            </w:r>
          </w:p>
          <w:p w14:paraId="3D82928A"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Medication accessible </w:t>
            </w:r>
          </w:p>
          <w:p w14:paraId="553C8B61"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 xml:space="preserve">Staff should monitor symptoms when needed </w:t>
            </w:r>
          </w:p>
          <w:p w14:paraId="0EBBDA83"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Adapt the activity if needed</w:t>
            </w:r>
          </w:p>
        </w:tc>
        <w:tc>
          <w:tcPr>
            <w:tcW w:w="1133" w:type="dxa"/>
            <w:vAlign w:val="center"/>
          </w:tcPr>
          <w:p w14:paraId="57BA9800"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r w:rsidRPr="00D92F98">
              <w:rPr>
                <w:rFonts w:ascii="Arial" w:eastAsiaTheme="minorEastAsia" w:hAnsi="Arial" w:cs="Arial"/>
                <w:kern w:val="2"/>
                <w:sz w:val="24"/>
                <w:szCs w:val="24"/>
                <w:lang w:eastAsia="en-GB"/>
                <w14:ligatures w14:val="standardContextual"/>
              </w:rPr>
              <w:t>Medium</w:t>
            </w:r>
          </w:p>
        </w:tc>
      </w:tr>
      <w:tr w:rsidR="00D92F98" w:rsidRPr="00D92F98" w14:paraId="023BEC6E" w14:textId="77777777" w:rsidTr="00D92F98">
        <w:trPr>
          <w:cantSplit/>
          <w:trHeight w:val="1277"/>
        </w:trPr>
        <w:tc>
          <w:tcPr>
            <w:tcW w:w="1417" w:type="dxa"/>
            <w:vAlign w:val="center"/>
          </w:tcPr>
          <w:p w14:paraId="61D8A182"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p>
        </w:tc>
        <w:tc>
          <w:tcPr>
            <w:tcW w:w="2561" w:type="dxa"/>
            <w:vAlign w:val="center"/>
          </w:tcPr>
          <w:p w14:paraId="4EB8F4C2"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p>
        </w:tc>
        <w:tc>
          <w:tcPr>
            <w:tcW w:w="2140" w:type="dxa"/>
            <w:vAlign w:val="center"/>
          </w:tcPr>
          <w:p w14:paraId="28928BF9"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p>
        </w:tc>
        <w:tc>
          <w:tcPr>
            <w:tcW w:w="962" w:type="dxa"/>
            <w:vAlign w:val="center"/>
          </w:tcPr>
          <w:p w14:paraId="19108C9A"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p>
        </w:tc>
        <w:tc>
          <w:tcPr>
            <w:tcW w:w="5253" w:type="dxa"/>
            <w:vAlign w:val="center"/>
          </w:tcPr>
          <w:p w14:paraId="2AEEABD1"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p>
        </w:tc>
        <w:tc>
          <w:tcPr>
            <w:tcW w:w="1133" w:type="dxa"/>
            <w:vAlign w:val="center"/>
          </w:tcPr>
          <w:p w14:paraId="2142296D" w14:textId="77777777" w:rsidR="00D92F98" w:rsidRPr="00D92F98" w:rsidRDefault="00D92F98" w:rsidP="00D92F98">
            <w:pPr>
              <w:spacing w:after="160" w:line="360" w:lineRule="auto"/>
              <w:rPr>
                <w:rFonts w:ascii="Arial" w:eastAsiaTheme="minorEastAsia" w:hAnsi="Arial" w:cs="Arial"/>
                <w:kern w:val="2"/>
                <w:sz w:val="24"/>
                <w:szCs w:val="24"/>
                <w:lang w:eastAsia="en-GB"/>
                <w14:ligatures w14:val="standardContextual"/>
              </w:rPr>
            </w:pPr>
          </w:p>
        </w:tc>
      </w:tr>
    </w:tbl>
    <w:p w14:paraId="4FE9E36B" w14:textId="77777777" w:rsidR="00D92F98" w:rsidRPr="00D92F98" w:rsidRDefault="00D92F98" w:rsidP="00D92F98">
      <w:pPr>
        <w:spacing w:line="360" w:lineRule="auto"/>
        <w:rPr>
          <w:rFonts w:ascii="Arial" w:hAnsi="Arial" w:cs="Arial"/>
          <w:lang w:val="en-US"/>
        </w:rPr>
      </w:pPr>
    </w:p>
    <w:bookmarkEnd w:id="12"/>
    <w:p w14:paraId="5AC66733" w14:textId="77777777" w:rsidR="00D92F98" w:rsidRPr="00D92F98" w:rsidRDefault="00D92F98" w:rsidP="00D92F98">
      <w:pPr>
        <w:spacing w:line="360" w:lineRule="auto"/>
        <w:rPr>
          <w:rFonts w:ascii="Arial" w:hAnsi="Arial" w:cs="Arial"/>
        </w:rPr>
      </w:pPr>
    </w:p>
    <w:p w14:paraId="1AA3365B" w14:textId="77777777" w:rsidR="00D92F98" w:rsidRPr="004851F6" w:rsidRDefault="00D92F98" w:rsidP="00103D6B">
      <w:pPr>
        <w:spacing w:line="360" w:lineRule="auto"/>
        <w:rPr>
          <w:rFonts w:ascii="Arial" w:hAnsi="Arial" w:cs="Arial"/>
        </w:rPr>
      </w:pPr>
    </w:p>
    <w:p w14:paraId="24A01125" w14:textId="5A4E6255" w:rsidR="00184FB7" w:rsidRDefault="008D45C3" w:rsidP="00103D6B">
      <w:pPr>
        <w:spacing w:line="360" w:lineRule="auto"/>
        <w:rPr>
          <w:rFonts w:ascii="Arial" w:hAnsi="Arial" w:cs="Arial"/>
        </w:rPr>
      </w:pPr>
      <w:r>
        <w:rPr>
          <w:rFonts w:ascii="Arial" w:hAnsi="Arial" w:cs="Arial"/>
        </w:rPr>
        <w:lastRenderedPageBreak/>
        <w:t>Part 4</w:t>
      </w:r>
    </w:p>
    <w:p w14:paraId="2204EFC3" w14:textId="77777777" w:rsidR="00534BD8" w:rsidRPr="00534BD8" w:rsidRDefault="00534BD8" w:rsidP="00534BD8">
      <w:pPr>
        <w:spacing w:line="360" w:lineRule="auto"/>
        <w:rPr>
          <w:rFonts w:ascii="Arial" w:hAnsi="Arial" w:cs="Arial"/>
        </w:rPr>
      </w:pPr>
      <w:r w:rsidRPr="00534BD8">
        <w:rPr>
          <w:rFonts w:ascii="Arial" w:hAnsi="Arial" w:cs="Arial"/>
        </w:rPr>
        <w:t>Evaluating the Role of Adults in Supporting Mathematical and Scientific Learning in Outdoor Environments in Early Years Education</w:t>
      </w:r>
    </w:p>
    <w:p w14:paraId="326ED426" w14:textId="77777777" w:rsidR="00534BD8" w:rsidRPr="00534BD8" w:rsidRDefault="00534BD8" w:rsidP="00534BD8">
      <w:pPr>
        <w:spacing w:line="360" w:lineRule="auto"/>
        <w:rPr>
          <w:rFonts w:ascii="Arial" w:hAnsi="Arial" w:cs="Arial"/>
        </w:rPr>
      </w:pPr>
      <w:r w:rsidRPr="00534BD8">
        <w:rPr>
          <w:rFonts w:ascii="Arial" w:hAnsi="Arial" w:cs="Arial"/>
        </w:rPr>
        <w:t>Introduction</w:t>
      </w:r>
    </w:p>
    <w:p w14:paraId="60CD7425" w14:textId="77777777" w:rsidR="00534BD8" w:rsidRPr="00534BD8" w:rsidRDefault="00534BD8" w:rsidP="00534BD8">
      <w:pPr>
        <w:spacing w:line="360" w:lineRule="auto"/>
        <w:rPr>
          <w:rFonts w:ascii="Arial" w:hAnsi="Arial" w:cs="Arial"/>
        </w:rPr>
      </w:pPr>
      <w:r w:rsidRPr="00534BD8">
        <w:rPr>
          <w:rFonts w:ascii="Arial" w:hAnsi="Arial" w:cs="Arial"/>
        </w:rPr>
        <w:t>Outdoor learning has increasingly been recognised as a vital component of early childhood education, providing opportunities for holistic development and facilitating engagement with mathematical and scientific concepts. Within the Curriculum for Wales (2022), outdoor environments are identified as authentic, real-world contexts where children can explore, investigate, and experiment, supporting cognitive, physical, and social development. While outdoor spaces offer inherent opportunities, the depth and quality of learning achieved are significantly influenced by the role of adults.</w:t>
      </w:r>
    </w:p>
    <w:p w14:paraId="44ED8E13" w14:textId="764D6CCB" w:rsidR="00534BD8" w:rsidRPr="00534BD8" w:rsidRDefault="00534BD8" w:rsidP="00534BD8">
      <w:pPr>
        <w:spacing w:line="360" w:lineRule="auto"/>
        <w:rPr>
          <w:rFonts w:ascii="Arial" w:hAnsi="Arial" w:cs="Arial"/>
        </w:rPr>
      </w:pPr>
      <w:r w:rsidRPr="00534BD8">
        <w:rPr>
          <w:rFonts w:ascii="Arial" w:hAnsi="Arial" w:cs="Arial"/>
        </w:rPr>
        <w:t xml:space="preserve">This </w:t>
      </w:r>
      <w:r w:rsidR="001F68FE">
        <w:rPr>
          <w:rFonts w:ascii="Arial" w:hAnsi="Arial" w:cs="Arial"/>
        </w:rPr>
        <w:t>section</w:t>
      </w:r>
      <w:r w:rsidRPr="00534BD8">
        <w:rPr>
          <w:rFonts w:ascii="Arial" w:hAnsi="Arial" w:cs="Arial"/>
        </w:rPr>
        <w:t xml:space="preserve"> critically evaluates how adults working with early years children support and encourage engagement with mathematical and scientific concepts in outdoor environments. Drawing on contemporary research, this discussion integrates theoretical perspectives, including those of Lev </w:t>
      </w:r>
      <w:proofErr w:type="spellStart"/>
      <w:r w:rsidRPr="00534BD8">
        <w:rPr>
          <w:rFonts w:ascii="Arial" w:hAnsi="Arial" w:cs="Arial"/>
        </w:rPr>
        <w:t>Vygotsky</w:t>
      </w:r>
      <w:proofErr w:type="spellEnd"/>
      <w:r w:rsidRPr="00534BD8">
        <w:rPr>
          <w:rFonts w:ascii="Arial" w:hAnsi="Arial" w:cs="Arial"/>
        </w:rPr>
        <w:t>, Jean Piaget, Jerome Bruner, Friedrich Froebel, James J. Gibson and Simon Nicholson. The discussion also situates adult practice within current Welsh government guidance, considering both empirical evidence and the theoretical underpinnings that inform effective pedagogical strategies.</w:t>
      </w:r>
    </w:p>
    <w:p w14:paraId="1B7D36FC" w14:textId="6CC8E390" w:rsidR="00534BD8" w:rsidRPr="00534BD8" w:rsidRDefault="00534BD8" w:rsidP="00534BD8">
      <w:pPr>
        <w:spacing w:line="360" w:lineRule="auto"/>
        <w:rPr>
          <w:rFonts w:ascii="Arial" w:hAnsi="Arial" w:cs="Arial"/>
        </w:rPr>
      </w:pPr>
      <w:r w:rsidRPr="00534BD8">
        <w:rPr>
          <w:rFonts w:ascii="Arial" w:hAnsi="Arial" w:cs="Arial"/>
        </w:rPr>
        <w:t xml:space="preserve"> </w:t>
      </w:r>
    </w:p>
    <w:p w14:paraId="2DB33219" w14:textId="77777777" w:rsidR="00534BD8" w:rsidRPr="00534BD8" w:rsidRDefault="00534BD8" w:rsidP="00534BD8">
      <w:pPr>
        <w:spacing w:line="360" w:lineRule="auto"/>
        <w:rPr>
          <w:rFonts w:ascii="Arial" w:hAnsi="Arial" w:cs="Arial"/>
        </w:rPr>
      </w:pPr>
      <w:r w:rsidRPr="00534BD8">
        <w:rPr>
          <w:rFonts w:ascii="Arial" w:hAnsi="Arial" w:cs="Arial"/>
        </w:rPr>
        <w:t xml:space="preserve">Lev </w:t>
      </w:r>
      <w:proofErr w:type="spellStart"/>
      <w:r w:rsidRPr="00534BD8">
        <w:rPr>
          <w:rFonts w:ascii="Arial" w:hAnsi="Arial" w:cs="Arial"/>
        </w:rPr>
        <w:t>Vygotsky’s</w:t>
      </w:r>
      <w:proofErr w:type="spellEnd"/>
      <w:r w:rsidRPr="00534BD8">
        <w:rPr>
          <w:rFonts w:ascii="Arial" w:hAnsi="Arial" w:cs="Arial"/>
        </w:rPr>
        <w:t xml:space="preserve"> concept of the Zone of Proximal Development (ZPD) highlights that learning occurs most effectively when children are supported to accomplish tasks slightly beyond their independent capabilities. Adults act as mediators, scaffolding experiences to extend understanding without diminishing child autonomy. In outdoor environments, this might involve supporting children to test hypotheses about forces by posing open-ended questions:</w:t>
      </w:r>
    </w:p>
    <w:p w14:paraId="4E95A6AC" w14:textId="77777777" w:rsidR="00534BD8" w:rsidRPr="00534BD8" w:rsidRDefault="00534BD8" w:rsidP="00534BD8">
      <w:pPr>
        <w:spacing w:line="360" w:lineRule="auto"/>
        <w:rPr>
          <w:rFonts w:ascii="Arial" w:hAnsi="Arial" w:cs="Arial"/>
        </w:rPr>
      </w:pPr>
      <w:r w:rsidRPr="00534BD8">
        <w:rPr>
          <w:rFonts w:ascii="Arial" w:hAnsi="Arial" w:cs="Arial"/>
        </w:rPr>
        <w:t>“Why did this ball go further than the other one?”</w:t>
      </w:r>
    </w:p>
    <w:p w14:paraId="5E27FA29" w14:textId="77777777" w:rsidR="00534BD8" w:rsidRPr="00534BD8" w:rsidRDefault="00534BD8" w:rsidP="00534BD8">
      <w:pPr>
        <w:spacing w:line="360" w:lineRule="auto"/>
        <w:rPr>
          <w:rFonts w:ascii="Arial" w:hAnsi="Arial" w:cs="Arial"/>
        </w:rPr>
      </w:pPr>
      <w:r w:rsidRPr="00534BD8">
        <w:rPr>
          <w:rFonts w:ascii="Arial" w:hAnsi="Arial" w:cs="Arial"/>
        </w:rPr>
        <w:lastRenderedPageBreak/>
        <w:t>“What might happen if we change the slope?”</w:t>
      </w:r>
    </w:p>
    <w:p w14:paraId="62F631C2" w14:textId="550C973B" w:rsidR="00534BD8" w:rsidRPr="00534BD8" w:rsidRDefault="00534BD8" w:rsidP="00534BD8">
      <w:pPr>
        <w:spacing w:line="360" w:lineRule="auto"/>
        <w:rPr>
          <w:rFonts w:ascii="Arial" w:hAnsi="Arial" w:cs="Arial"/>
        </w:rPr>
      </w:pPr>
      <w:r w:rsidRPr="00534BD8">
        <w:rPr>
          <w:rFonts w:ascii="Arial" w:hAnsi="Arial" w:cs="Arial"/>
        </w:rPr>
        <w:t>Such scaffolding encourages prediction, experimentation and reflective reasoning, enabling children to develop early scientific understanding and mathematical problem-solving skills (</w:t>
      </w:r>
      <w:proofErr w:type="spellStart"/>
      <w:r w:rsidRPr="00534BD8">
        <w:rPr>
          <w:rFonts w:ascii="Arial" w:hAnsi="Arial" w:cs="Arial"/>
        </w:rPr>
        <w:t>Tinney</w:t>
      </w:r>
      <w:proofErr w:type="spellEnd"/>
      <w:r w:rsidRPr="00534BD8">
        <w:rPr>
          <w:rFonts w:ascii="Arial" w:hAnsi="Arial" w:cs="Arial"/>
        </w:rPr>
        <w:t>, 2023).While scaffolding is essential, research indicates that excessive adult direction can constrain creativity and reduce autonomous exploration (Education Endowment Foundation, 2021). Therefore, practitioners must balance support with opportunities for independent investigation.</w:t>
      </w:r>
    </w:p>
    <w:p w14:paraId="19DFD711" w14:textId="2ECC5A6B" w:rsidR="00534BD8" w:rsidRPr="00534BD8" w:rsidRDefault="00534BD8" w:rsidP="00534BD8">
      <w:pPr>
        <w:spacing w:line="360" w:lineRule="auto"/>
        <w:rPr>
          <w:rFonts w:ascii="Arial" w:hAnsi="Arial" w:cs="Arial"/>
        </w:rPr>
      </w:pPr>
      <w:r w:rsidRPr="00534BD8">
        <w:rPr>
          <w:rFonts w:ascii="Arial" w:hAnsi="Arial" w:cs="Arial"/>
        </w:rPr>
        <w:t>Jean Piaget argued that knowledge is actively constructed through interaction with the environment. Outdoor play provides</w:t>
      </w:r>
      <w:r w:rsidR="00105D8B">
        <w:rPr>
          <w:rFonts w:ascii="Arial" w:hAnsi="Arial" w:cs="Arial"/>
        </w:rPr>
        <w:t xml:space="preserve"> children with </w:t>
      </w:r>
      <w:r w:rsidR="00AC7F6E">
        <w:rPr>
          <w:rFonts w:ascii="Arial" w:hAnsi="Arial" w:cs="Arial"/>
        </w:rPr>
        <w:t>many</w:t>
      </w:r>
      <w:r w:rsidRPr="00534BD8">
        <w:rPr>
          <w:rFonts w:ascii="Arial" w:hAnsi="Arial" w:cs="Arial"/>
        </w:rPr>
        <w:t xml:space="preserve"> opportunities for such active learning. Children rolling objects down slopes or exploring natural features construct understandings of forces, motion, measurement, and comparison.</w:t>
      </w:r>
    </w:p>
    <w:p w14:paraId="6A35C2D9" w14:textId="7928EE4B" w:rsidR="00534BD8" w:rsidRDefault="00534BD8" w:rsidP="00534BD8">
      <w:pPr>
        <w:spacing w:line="360" w:lineRule="auto"/>
        <w:rPr>
          <w:rFonts w:ascii="Arial" w:hAnsi="Arial" w:cs="Arial"/>
        </w:rPr>
      </w:pPr>
      <w:r w:rsidRPr="00534BD8">
        <w:rPr>
          <w:rFonts w:ascii="Arial" w:hAnsi="Arial" w:cs="Arial"/>
        </w:rPr>
        <w:t xml:space="preserve">Adults can enhance </w:t>
      </w:r>
      <w:proofErr w:type="spellStart"/>
      <w:r w:rsidRPr="00534BD8">
        <w:rPr>
          <w:rFonts w:ascii="Arial" w:hAnsi="Arial" w:cs="Arial"/>
        </w:rPr>
        <w:t>Piagetian</w:t>
      </w:r>
      <w:proofErr w:type="spellEnd"/>
      <w:r w:rsidRPr="00534BD8">
        <w:rPr>
          <w:rFonts w:ascii="Arial" w:hAnsi="Arial" w:cs="Arial"/>
        </w:rPr>
        <w:t xml:space="preserve"> learning by prompting children to articulate observations, compare outcomes, and make predictions. This approach aligns with Progression Step 1 (PS1) of the Curriculum for Wales, in which children explore and notice phenomena, and Progression Step 2 (PS2), where children begin to explain and justify their observations (Welsh Government, 2022).</w:t>
      </w:r>
      <w:r w:rsidR="00AC7F6E">
        <w:rPr>
          <w:rFonts w:ascii="Arial" w:hAnsi="Arial" w:cs="Arial"/>
        </w:rPr>
        <w:t xml:space="preserve"> </w:t>
      </w:r>
      <w:r w:rsidRPr="00534BD8">
        <w:rPr>
          <w:rFonts w:ascii="Arial" w:hAnsi="Arial" w:cs="Arial"/>
        </w:rPr>
        <w:t xml:space="preserve">Piaget emphasised independent discovery, but without adult mediation, children may fail to connect experiential observations to conceptual understanding. Integrating </w:t>
      </w:r>
      <w:proofErr w:type="spellStart"/>
      <w:r w:rsidRPr="00534BD8">
        <w:rPr>
          <w:rFonts w:ascii="Arial" w:hAnsi="Arial" w:cs="Arial"/>
        </w:rPr>
        <w:t>Vygotskian</w:t>
      </w:r>
      <w:proofErr w:type="spellEnd"/>
      <w:r w:rsidRPr="00534BD8">
        <w:rPr>
          <w:rFonts w:ascii="Arial" w:hAnsi="Arial" w:cs="Arial"/>
        </w:rPr>
        <w:t xml:space="preserve"> scaffolding ensures that exploration leads to meaningful learning.</w:t>
      </w:r>
    </w:p>
    <w:p w14:paraId="78938059" w14:textId="77777777" w:rsidR="00B94E95" w:rsidRPr="00534BD8" w:rsidRDefault="00B94E95" w:rsidP="00534BD8">
      <w:pPr>
        <w:spacing w:line="360" w:lineRule="auto"/>
        <w:rPr>
          <w:rFonts w:ascii="Arial" w:hAnsi="Arial" w:cs="Arial"/>
        </w:rPr>
      </w:pPr>
    </w:p>
    <w:p w14:paraId="2B80EE8D" w14:textId="77777777" w:rsidR="00534BD8" w:rsidRPr="00534BD8" w:rsidRDefault="00534BD8" w:rsidP="00534BD8">
      <w:pPr>
        <w:spacing w:line="360" w:lineRule="auto"/>
        <w:rPr>
          <w:rFonts w:ascii="Arial" w:hAnsi="Arial" w:cs="Arial"/>
        </w:rPr>
      </w:pPr>
      <w:r w:rsidRPr="00534BD8">
        <w:rPr>
          <w:rFonts w:ascii="Arial" w:hAnsi="Arial" w:cs="Arial"/>
        </w:rPr>
        <w:t>Jerome Bruner proposed guided discovery as a method by which adults structure experiences to reveal underlying principles while preserving learner autonomy. In outdoor settings, adults can orchestrate challenges that promote understanding of scientific concepts, such as testing how different surfaces affect object motion or observing variations in plant growth.</w:t>
      </w:r>
    </w:p>
    <w:p w14:paraId="0C4C6A66" w14:textId="77777777" w:rsidR="00534BD8" w:rsidRPr="00534BD8" w:rsidRDefault="00534BD8" w:rsidP="00534BD8">
      <w:pPr>
        <w:spacing w:line="360" w:lineRule="auto"/>
        <w:rPr>
          <w:rFonts w:ascii="Arial" w:hAnsi="Arial" w:cs="Arial"/>
        </w:rPr>
      </w:pPr>
      <w:r w:rsidRPr="00534BD8">
        <w:rPr>
          <w:rFonts w:ascii="Arial" w:hAnsi="Arial" w:cs="Arial"/>
        </w:rPr>
        <w:lastRenderedPageBreak/>
        <w:t xml:space="preserve">Adults may guide inquiry by posing questions that encourage children to predict outcomes and refine thinking, supporting progression from PS1 to PS2 in both science and mathematics. Bruner’s emphasis on structured exploration complements </w:t>
      </w:r>
      <w:proofErr w:type="spellStart"/>
      <w:r w:rsidRPr="00534BD8">
        <w:rPr>
          <w:rFonts w:ascii="Arial" w:hAnsi="Arial" w:cs="Arial"/>
        </w:rPr>
        <w:t>Piagetian</w:t>
      </w:r>
      <w:proofErr w:type="spellEnd"/>
      <w:r w:rsidRPr="00534BD8">
        <w:rPr>
          <w:rFonts w:ascii="Arial" w:hAnsi="Arial" w:cs="Arial"/>
        </w:rPr>
        <w:t xml:space="preserve"> active learning, ensuring that experiential activities are systematically connected to conceptual development.</w:t>
      </w:r>
    </w:p>
    <w:p w14:paraId="41C7522B" w14:textId="7235AD40" w:rsidR="00534BD8" w:rsidRPr="00534BD8" w:rsidRDefault="00534BD8" w:rsidP="00534BD8">
      <w:pPr>
        <w:spacing w:line="360" w:lineRule="auto"/>
        <w:rPr>
          <w:rFonts w:ascii="Arial" w:hAnsi="Arial" w:cs="Arial"/>
        </w:rPr>
      </w:pPr>
    </w:p>
    <w:p w14:paraId="16A80EDF" w14:textId="77777777" w:rsidR="00534BD8" w:rsidRPr="00534BD8" w:rsidRDefault="00534BD8" w:rsidP="00534BD8">
      <w:pPr>
        <w:spacing w:line="360" w:lineRule="auto"/>
        <w:rPr>
          <w:rFonts w:ascii="Arial" w:hAnsi="Arial" w:cs="Arial"/>
        </w:rPr>
      </w:pPr>
      <w:r w:rsidRPr="00534BD8">
        <w:rPr>
          <w:rFonts w:ascii="Arial" w:hAnsi="Arial" w:cs="Arial"/>
        </w:rPr>
        <w:t>Friedrich Froebel regarded nature as an essential learning environment, advocating for interaction with natural materials as a means of cognitive and social development. James J. Gibson posited that the environment offers “affordances,” or opportunities for action, which children perceive and act upon. For instance, a slope affords rolling, a tree affords climbing, and loose sticks afford building or measurement activities.</w:t>
      </w:r>
    </w:p>
    <w:p w14:paraId="6FC77B7A" w14:textId="259EEA3E" w:rsidR="00534BD8" w:rsidRPr="00534BD8" w:rsidRDefault="00534BD8" w:rsidP="00534BD8">
      <w:pPr>
        <w:spacing w:line="360" w:lineRule="auto"/>
        <w:rPr>
          <w:rFonts w:ascii="Arial" w:hAnsi="Arial" w:cs="Arial"/>
        </w:rPr>
      </w:pPr>
      <w:r w:rsidRPr="00534BD8">
        <w:rPr>
          <w:rFonts w:ascii="Arial" w:hAnsi="Arial" w:cs="Arial"/>
        </w:rPr>
        <w:t>Simon Nicholson argued that environments enriched with manipulable materials stimulate creativity, experimentation, and problem-solving. Adults enhance learning by providing additional loose parts (e.g., balls, wooden blocks, ramps) and asking reflective questions, thus promoting engagement with scientific and mathematical concepts (Learning through Landscapes Cymru, 2024). Although affordances and loose parts create opportunities, research highlights that without adult facilitation, children may not engage in systematic enquiry or articulate conceptual understanding. Adults are therefore essential in linking physical interactions to scientific and mathematical reasoning.</w:t>
      </w:r>
    </w:p>
    <w:p w14:paraId="291A881A" w14:textId="77777777" w:rsidR="00B94E95" w:rsidRDefault="00B94E95" w:rsidP="00534BD8">
      <w:pPr>
        <w:spacing w:line="360" w:lineRule="auto"/>
        <w:rPr>
          <w:rFonts w:ascii="Arial" w:hAnsi="Arial" w:cs="Arial"/>
        </w:rPr>
      </w:pPr>
    </w:p>
    <w:p w14:paraId="5FF5B54C" w14:textId="06E4E1D4" w:rsidR="00534BD8" w:rsidRPr="00534BD8" w:rsidRDefault="00534BD8" w:rsidP="00534BD8">
      <w:pPr>
        <w:spacing w:line="360" w:lineRule="auto"/>
        <w:rPr>
          <w:rFonts w:ascii="Arial" w:hAnsi="Arial" w:cs="Arial"/>
        </w:rPr>
      </w:pPr>
      <w:r w:rsidRPr="00534BD8">
        <w:rPr>
          <w:rFonts w:ascii="Arial" w:hAnsi="Arial" w:cs="Arial"/>
        </w:rPr>
        <w:t>Adults play a critical role in making mathematical concepts explicit during outdoor exploration. The Curriculum for Wales (2022) emphasises that children should “use mathematical language and make comparisons in meaningful contexts.”</w:t>
      </w:r>
      <w:r w:rsidR="00432E18">
        <w:rPr>
          <w:rFonts w:ascii="Arial" w:hAnsi="Arial" w:cs="Arial"/>
        </w:rPr>
        <w:t xml:space="preserve"> </w:t>
      </w:r>
      <w:r w:rsidRPr="00534BD8">
        <w:rPr>
          <w:rFonts w:ascii="Arial" w:hAnsi="Arial" w:cs="Arial"/>
        </w:rPr>
        <w:t>Strategies and Practice</w:t>
      </w:r>
      <w:r w:rsidR="00432E18">
        <w:rPr>
          <w:rFonts w:ascii="Arial" w:hAnsi="Arial" w:cs="Arial"/>
        </w:rPr>
        <w:t xml:space="preserve"> </w:t>
      </w:r>
      <w:r w:rsidRPr="00534BD8">
        <w:rPr>
          <w:rFonts w:ascii="Arial" w:hAnsi="Arial" w:cs="Arial"/>
        </w:rPr>
        <w:t>Language Modelling: Adults introduce vocabulary such as “longer,” “shorter,” “heavier,” “lighter,” “faster,” and “slower,” enabling children to describe observations and compare outcomes.</w:t>
      </w:r>
    </w:p>
    <w:p w14:paraId="7038FF58" w14:textId="77777777" w:rsidR="00534BD8" w:rsidRPr="00534BD8" w:rsidRDefault="00534BD8" w:rsidP="00534BD8">
      <w:pPr>
        <w:spacing w:line="360" w:lineRule="auto"/>
        <w:rPr>
          <w:rFonts w:ascii="Arial" w:hAnsi="Arial" w:cs="Arial"/>
        </w:rPr>
      </w:pPr>
      <w:r w:rsidRPr="00534BD8">
        <w:rPr>
          <w:rFonts w:ascii="Arial" w:hAnsi="Arial" w:cs="Arial"/>
        </w:rPr>
        <w:lastRenderedPageBreak/>
        <w:t>Problem-Solving: Adults encourage prediction, reasoning, and testing: “Which ball will travel further?” or “How could we make it go faster?”</w:t>
      </w:r>
    </w:p>
    <w:p w14:paraId="5270CE47" w14:textId="729FC142" w:rsidR="00534BD8" w:rsidRPr="00534BD8" w:rsidRDefault="00534BD8" w:rsidP="00534BD8">
      <w:pPr>
        <w:spacing w:line="360" w:lineRule="auto"/>
        <w:rPr>
          <w:rFonts w:ascii="Arial" w:hAnsi="Arial" w:cs="Arial"/>
        </w:rPr>
      </w:pPr>
      <w:r w:rsidRPr="00534BD8">
        <w:rPr>
          <w:rFonts w:ascii="Arial" w:hAnsi="Arial" w:cs="Arial"/>
        </w:rPr>
        <w:t>Measurement and Comparison: Adults guide children to estimate and measure distances, count repetitions, or compare quantities using loose parts or natural features.</w:t>
      </w:r>
      <w:r w:rsidR="00432E18">
        <w:rPr>
          <w:rFonts w:ascii="Arial" w:hAnsi="Arial" w:cs="Arial"/>
        </w:rPr>
        <w:t xml:space="preserve"> </w:t>
      </w:r>
      <w:r w:rsidRPr="00534BD8">
        <w:rPr>
          <w:rFonts w:ascii="Arial" w:hAnsi="Arial" w:cs="Arial"/>
        </w:rPr>
        <w:t>Integrating mathematical language and reasoning into outdoor play supports conceptual understanding and bridges informal exploration with formal mathematics (EEF, 2021). Adult interaction is crucial for facilitating these connections</w:t>
      </w:r>
    </w:p>
    <w:p w14:paraId="1FE99853" w14:textId="2834A647" w:rsidR="00534BD8" w:rsidRPr="00534BD8" w:rsidRDefault="00534BD8" w:rsidP="00534BD8">
      <w:pPr>
        <w:spacing w:line="360" w:lineRule="auto"/>
        <w:rPr>
          <w:rFonts w:ascii="Arial" w:hAnsi="Arial" w:cs="Arial"/>
        </w:rPr>
      </w:pPr>
      <w:r w:rsidRPr="00534BD8">
        <w:rPr>
          <w:rFonts w:ascii="Arial" w:hAnsi="Arial" w:cs="Arial"/>
        </w:rPr>
        <w:t>Outdoor environments provide rich opportunities for engagement with scientific concepts. Children interact with phenomena such as forces, motion, biological growth, and material properties. Adults support learning through</w:t>
      </w:r>
      <w:r w:rsidR="00BE5E24">
        <w:rPr>
          <w:rFonts w:ascii="Arial" w:hAnsi="Arial" w:cs="Arial"/>
        </w:rPr>
        <w:t xml:space="preserve"> </w:t>
      </w:r>
      <w:r w:rsidRPr="00534BD8">
        <w:rPr>
          <w:rFonts w:ascii="Arial" w:hAnsi="Arial" w:cs="Arial"/>
        </w:rPr>
        <w:t>Observation</w:t>
      </w:r>
      <w:r w:rsidR="00BE5E24">
        <w:rPr>
          <w:rFonts w:ascii="Arial" w:hAnsi="Arial" w:cs="Arial"/>
        </w:rPr>
        <w:t xml:space="preserve"> where</w:t>
      </w:r>
      <w:r w:rsidR="00B755F8">
        <w:rPr>
          <w:rFonts w:ascii="Arial" w:hAnsi="Arial" w:cs="Arial"/>
        </w:rPr>
        <w:t xml:space="preserve"> practitioners </w:t>
      </w:r>
      <w:r w:rsidR="00B755F8" w:rsidRPr="00534BD8">
        <w:rPr>
          <w:rFonts w:ascii="Arial" w:hAnsi="Arial" w:cs="Arial"/>
        </w:rPr>
        <w:t>Prompt</w:t>
      </w:r>
      <w:r w:rsidR="00B755F8">
        <w:rPr>
          <w:rFonts w:ascii="Arial" w:hAnsi="Arial" w:cs="Arial"/>
        </w:rPr>
        <w:t xml:space="preserve"> </w:t>
      </w:r>
      <w:r w:rsidR="00B755F8" w:rsidRPr="00534BD8">
        <w:rPr>
          <w:rFonts w:ascii="Arial" w:hAnsi="Arial" w:cs="Arial"/>
        </w:rPr>
        <w:t>children</w:t>
      </w:r>
      <w:r w:rsidRPr="00534BD8">
        <w:rPr>
          <w:rFonts w:ascii="Arial" w:hAnsi="Arial" w:cs="Arial"/>
        </w:rPr>
        <w:t xml:space="preserve"> to notice variation in movement, plant growth, or physical properties.</w:t>
      </w:r>
      <w:r w:rsidR="003F5D78">
        <w:rPr>
          <w:rFonts w:ascii="Arial" w:hAnsi="Arial" w:cs="Arial"/>
        </w:rPr>
        <w:t xml:space="preserve"> </w:t>
      </w:r>
      <w:r w:rsidRPr="00534BD8">
        <w:rPr>
          <w:rFonts w:ascii="Arial" w:hAnsi="Arial" w:cs="Arial"/>
        </w:rPr>
        <w:t>Hypothesis Formation</w:t>
      </w:r>
      <w:r w:rsidR="003F5D78">
        <w:rPr>
          <w:rFonts w:ascii="Arial" w:hAnsi="Arial" w:cs="Arial"/>
        </w:rPr>
        <w:t xml:space="preserve"> where practitioners </w:t>
      </w:r>
      <w:r w:rsidR="00B755F8" w:rsidRPr="00534BD8">
        <w:rPr>
          <w:rFonts w:ascii="Arial" w:hAnsi="Arial" w:cs="Arial"/>
        </w:rPr>
        <w:t>Encoura</w:t>
      </w:r>
      <w:r w:rsidR="00B755F8">
        <w:rPr>
          <w:rFonts w:ascii="Arial" w:hAnsi="Arial" w:cs="Arial"/>
        </w:rPr>
        <w:t xml:space="preserve">ge </w:t>
      </w:r>
      <w:r w:rsidR="00B755F8" w:rsidRPr="00534BD8">
        <w:rPr>
          <w:rFonts w:ascii="Arial" w:hAnsi="Arial" w:cs="Arial"/>
        </w:rPr>
        <w:t>children</w:t>
      </w:r>
      <w:r w:rsidRPr="00534BD8">
        <w:rPr>
          <w:rFonts w:ascii="Arial" w:hAnsi="Arial" w:cs="Arial"/>
        </w:rPr>
        <w:t xml:space="preserve"> to predict outcomes, e.g., “What happens if we roll the ball from a higher </w:t>
      </w:r>
      <w:r w:rsidR="00731259" w:rsidRPr="00534BD8">
        <w:rPr>
          <w:rFonts w:ascii="Arial" w:hAnsi="Arial" w:cs="Arial"/>
        </w:rPr>
        <w:t>point?</w:t>
      </w:r>
      <w:r w:rsidR="00ED1104" w:rsidRPr="00534BD8">
        <w:rPr>
          <w:rFonts w:ascii="Arial" w:hAnsi="Arial" w:cs="Arial"/>
        </w:rPr>
        <w:t>”</w:t>
      </w:r>
      <w:r w:rsidR="00ED1104">
        <w:rPr>
          <w:rFonts w:ascii="Arial" w:hAnsi="Arial" w:cs="Arial"/>
        </w:rPr>
        <w:t xml:space="preserve"> </w:t>
      </w:r>
      <w:r w:rsidRPr="00534BD8">
        <w:rPr>
          <w:rFonts w:ascii="Arial" w:hAnsi="Arial" w:cs="Arial"/>
        </w:rPr>
        <w:t>Experimentation</w:t>
      </w:r>
      <w:r w:rsidR="00ED1104">
        <w:rPr>
          <w:rFonts w:ascii="Arial" w:hAnsi="Arial" w:cs="Arial"/>
        </w:rPr>
        <w:t xml:space="preserve"> where practitioners </w:t>
      </w:r>
      <w:r w:rsidR="00731259" w:rsidRPr="00534BD8">
        <w:rPr>
          <w:rFonts w:ascii="Arial" w:hAnsi="Arial" w:cs="Arial"/>
        </w:rPr>
        <w:t>Support</w:t>
      </w:r>
      <w:r w:rsidR="00731259">
        <w:rPr>
          <w:rFonts w:ascii="Arial" w:hAnsi="Arial" w:cs="Arial"/>
        </w:rPr>
        <w:t xml:space="preserve"> </w:t>
      </w:r>
      <w:r w:rsidR="00731259" w:rsidRPr="00534BD8">
        <w:rPr>
          <w:rFonts w:ascii="Arial" w:hAnsi="Arial" w:cs="Arial"/>
        </w:rPr>
        <w:t>trials</w:t>
      </w:r>
      <w:r w:rsidRPr="00534BD8">
        <w:rPr>
          <w:rFonts w:ascii="Arial" w:hAnsi="Arial" w:cs="Arial"/>
        </w:rPr>
        <w:t xml:space="preserve"> with varied conditions (different slopes, surfaces, or object shapes).</w:t>
      </w:r>
      <w:r w:rsidR="00731259">
        <w:rPr>
          <w:rFonts w:ascii="Arial" w:hAnsi="Arial" w:cs="Arial"/>
        </w:rPr>
        <w:t xml:space="preserve"> </w:t>
      </w:r>
      <w:r w:rsidRPr="00534BD8">
        <w:rPr>
          <w:rFonts w:ascii="Arial" w:hAnsi="Arial" w:cs="Arial"/>
        </w:rPr>
        <w:t>Research indicates that children’s scientific understanding is enhanced when enquiry is scaffolded by adults rather than left entirely open-ended (</w:t>
      </w:r>
      <w:proofErr w:type="spellStart"/>
      <w:r w:rsidRPr="00534BD8">
        <w:rPr>
          <w:rFonts w:ascii="Arial" w:hAnsi="Arial" w:cs="Arial"/>
        </w:rPr>
        <w:t>Tinney</w:t>
      </w:r>
      <w:proofErr w:type="spellEnd"/>
      <w:r w:rsidRPr="00534BD8">
        <w:rPr>
          <w:rFonts w:ascii="Arial" w:hAnsi="Arial" w:cs="Arial"/>
        </w:rPr>
        <w:t>, 2023). Scaffolding ensures that children progress from anecdotal observation to structured reasoning and reflective learning.</w:t>
      </w:r>
    </w:p>
    <w:p w14:paraId="5F857088" w14:textId="695EE77B" w:rsidR="00534BD8" w:rsidRPr="00534BD8" w:rsidRDefault="00534BD8" w:rsidP="00534BD8">
      <w:pPr>
        <w:spacing w:line="360" w:lineRule="auto"/>
        <w:rPr>
          <w:rFonts w:ascii="Arial" w:hAnsi="Arial" w:cs="Arial"/>
        </w:rPr>
      </w:pPr>
    </w:p>
    <w:p w14:paraId="1D3AFD15" w14:textId="7E684A15" w:rsidR="00534BD8" w:rsidRPr="00534BD8" w:rsidRDefault="00534BD8" w:rsidP="00534BD8">
      <w:pPr>
        <w:spacing w:line="360" w:lineRule="auto"/>
        <w:rPr>
          <w:rFonts w:ascii="Arial" w:hAnsi="Arial" w:cs="Arial"/>
        </w:rPr>
      </w:pPr>
      <w:r w:rsidRPr="00534BD8">
        <w:rPr>
          <w:rFonts w:ascii="Arial" w:hAnsi="Arial" w:cs="Arial"/>
        </w:rPr>
        <w:t>Adults also encourage metacognitive development, prompting children to reflect on their strategies and outcomes. For example</w:t>
      </w:r>
    </w:p>
    <w:p w14:paraId="7B0BC2C7" w14:textId="77777777" w:rsidR="00534BD8" w:rsidRPr="00534BD8" w:rsidRDefault="00534BD8" w:rsidP="00534BD8">
      <w:pPr>
        <w:spacing w:line="360" w:lineRule="auto"/>
        <w:rPr>
          <w:rFonts w:ascii="Arial" w:hAnsi="Arial" w:cs="Arial"/>
        </w:rPr>
      </w:pPr>
      <w:r w:rsidRPr="00534BD8">
        <w:rPr>
          <w:rFonts w:ascii="Arial" w:hAnsi="Arial" w:cs="Arial"/>
        </w:rPr>
        <w:t>“Why did this ball go further than the other?”</w:t>
      </w:r>
    </w:p>
    <w:p w14:paraId="4AFFCFD3" w14:textId="7026258F" w:rsidR="00534BD8" w:rsidRPr="00534BD8" w:rsidRDefault="00534BD8" w:rsidP="00534BD8">
      <w:pPr>
        <w:spacing w:line="360" w:lineRule="auto"/>
        <w:rPr>
          <w:rFonts w:ascii="Arial" w:hAnsi="Arial" w:cs="Arial"/>
        </w:rPr>
      </w:pPr>
      <w:r w:rsidRPr="00534BD8">
        <w:rPr>
          <w:rFonts w:ascii="Arial" w:hAnsi="Arial" w:cs="Arial"/>
        </w:rPr>
        <w:t>“What could we change next time?”</w:t>
      </w:r>
      <w:r w:rsidR="00B506D5">
        <w:rPr>
          <w:rFonts w:ascii="Arial" w:hAnsi="Arial" w:cs="Arial"/>
        </w:rPr>
        <w:t xml:space="preserve"> </w:t>
      </w:r>
      <w:r w:rsidRPr="00534BD8">
        <w:rPr>
          <w:rFonts w:ascii="Arial" w:hAnsi="Arial" w:cs="Arial"/>
        </w:rPr>
        <w:t>Such dialogue promotes self-regulation, hypothesis testin</w:t>
      </w:r>
      <w:r w:rsidR="006D40B4">
        <w:rPr>
          <w:rFonts w:ascii="Arial" w:hAnsi="Arial" w:cs="Arial"/>
        </w:rPr>
        <w:t xml:space="preserve">g and </w:t>
      </w:r>
      <w:r w:rsidRPr="00534BD8">
        <w:rPr>
          <w:rFonts w:ascii="Arial" w:hAnsi="Arial" w:cs="Arial"/>
        </w:rPr>
        <w:t xml:space="preserve">higher-order reasoning. Metacognitive questioning aligns with </w:t>
      </w:r>
      <w:proofErr w:type="spellStart"/>
      <w:r w:rsidRPr="00534BD8">
        <w:rPr>
          <w:rFonts w:ascii="Arial" w:hAnsi="Arial" w:cs="Arial"/>
        </w:rPr>
        <w:t>Vygotskian</w:t>
      </w:r>
      <w:proofErr w:type="spellEnd"/>
      <w:r w:rsidRPr="00534BD8">
        <w:rPr>
          <w:rFonts w:ascii="Arial" w:hAnsi="Arial" w:cs="Arial"/>
        </w:rPr>
        <w:t xml:space="preserve"> social mediation and Bruner’s guided discovery, supporting children in internalising scientific and mathematical concepts (</w:t>
      </w:r>
      <w:proofErr w:type="spellStart"/>
      <w:r w:rsidRPr="00534BD8">
        <w:rPr>
          <w:rFonts w:ascii="Arial" w:hAnsi="Arial" w:cs="Arial"/>
        </w:rPr>
        <w:t>Whitebread</w:t>
      </w:r>
      <w:proofErr w:type="spellEnd"/>
      <w:r w:rsidRPr="00534BD8">
        <w:rPr>
          <w:rFonts w:ascii="Arial" w:hAnsi="Arial" w:cs="Arial"/>
        </w:rPr>
        <w:t xml:space="preserve"> et al., 2017).</w:t>
      </w:r>
    </w:p>
    <w:p w14:paraId="52F273BD" w14:textId="4C8FEF7E" w:rsidR="00534BD8" w:rsidRPr="00534BD8" w:rsidRDefault="00534BD8" w:rsidP="00534BD8">
      <w:pPr>
        <w:spacing w:line="360" w:lineRule="auto"/>
        <w:rPr>
          <w:rFonts w:ascii="Arial" w:hAnsi="Arial" w:cs="Arial"/>
        </w:rPr>
      </w:pPr>
      <w:r w:rsidRPr="00534BD8">
        <w:rPr>
          <w:rFonts w:ascii="Arial" w:hAnsi="Arial" w:cs="Arial"/>
        </w:rPr>
        <w:lastRenderedPageBreak/>
        <w:t>Effective outdoor learning balances child autonomy with adult support. Observational research indicates that overly directive teaching can restrict creativity, while minimal intervention may result in superficial engagement (EEF, 2021). Skilled practitioners</w:t>
      </w:r>
      <w:r w:rsidR="00274475">
        <w:rPr>
          <w:rFonts w:ascii="Arial" w:hAnsi="Arial" w:cs="Arial"/>
        </w:rPr>
        <w:t xml:space="preserve"> </w:t>
      </w:r>
      <w:r w:rsidRPr="00534BD8">
        <w:rPr>
          <w:rFonts w:ascii="Arial" w:hAnsi="Arial" w:cs="Arial"/>
        </w:rPr>
        <w:t>Observe and identify teachable moments</w:t>
      </w:r>
      <w:r w:rsidR="00274475">
        <w:rPr>
          <w:rFonts w:ascii="Arial" w:hAnsi="Arial" w:cs="Arial"/>
        </w:rPr>
        <w:t xml:space="preserve">, </w:t>
      </w:r>
      <w:r w:rsidR="00274475" w:rsidRPr="00534BD8">
        <w:rPr>
          <w:rFonts w:ascii="Arial" w:hAnsi="Arial" w:cs="Arial"/>
        </w:rPr>
        <w:t>extend</w:t>
      </w:r>
      <w:r w:rsidRPr="00534BD8">
        <w:rPr>
          <w:rFonts w:ascii="Arial" w:hAnsi="Arial" w:cs="Arial"/>
        </w:rPr>
        <w:t xml:space="preserve"> learning with well-timed questioning</w:t>
      </w:r>
      <w:r w:rsidR="00274475">
        <w:rPr>
          <w:rFonts w:ascii="Arial" w:hAnsi="Arial" w:cs="Arial"/>
        </w:rPr>
        <w:t xml:space="preserve"> and </w:t>
      </w:r>
      <w:r w:rsidRPr="00534BD8">
        <w:rPr>
          <w:rFonts w:ascii="Arial" w:hAnsi="Arial" w:cs="Arial"/>
        </w:rPr>
        <w:t>Introduce resources that stimulate inquiry (e.g., ramps, loose parts, measurement tools</w:t>
      </w:r>
      <w:r w:rsidR="00D2605F" w:rsidRPr="00534BD8">
        <w:rPr>
          <w:rFonts w:ascii="Arial" w:hAnsi="Arial" w:cs="Arial"/>
        </w:rPr>
        <w:t>)</w:t>
      </w:r>
      <w:r w:rsidR="00D2605F">
        <w:rPr>
          <w:rFonts w:ascii="Arial" w:hAnsi="Arial" w:cs="Arial"/>
        </w:rPr>
        <w:t>.</w:t>
      </w:r>
      <w:r w:rsidR="00D2605F" w:rsidRPr="00534BD8">
        <w:rPr>
          <w:rFonts w:ascii="Arial" w:hAnsi="Arial" w:cs="Arial"/>
        </w:rPr>
        <w:t xml:space="preserve"> This</w:t>
      </w:r>
      <w:r w:rsidRPr="00534BD8">
        <w:rPr>
          <w:rFonts w:ascii="Arial" w:hAnsi="Arial" w:cs="Arial"/>
        </w:rPr>
        <w:t xml:space="preserve"> balance ensures that children remain motivated while developing deeper conceptual understanding.</w:t>
      </w:r>
    </w:p>
    <w:p w14:paraId="5F8ED746" w14:textId="77777777" w:rsidR="00E53EEE" w:rsidRDefault="00534BD8" w:rsidP="00534BD8">
      <w:pPr>
        <w:spacing w:line="360" w:lineRule="auto"/>
        <w:rPr>
          <w:rFonts w:ascii="Arial" w:hAnsi="Arial" w:cs="Arial"/>
        </w:rPr>
      </w:pPr>
      <w:r w:rsidRPr="00534BD8">
        <w:rPr>
          <w:rFonts w:ascii="Arial" w:hAnsi="Arial" w:cs="Arial"/>
        </w:rPr>
        <w:t xml:space="preserve">The Curriculum for Wales (2022) explicitly </w:t>
      </w:r>
      <w:r w:rsidR="00D2605F" w:rsidRPr="00534BD8">
        <w:rPr>
          <w:rFonts w:ascii="Arial" w:hAnsi="Arial" w:cs="Arial"/>
        </w:rPr>
        <w:t>shows</w:t>
      </w:r>
      <w:r w:rsidRPr="00534BD8">
        <w:rPr>
          <w:rFonts w:ascii="Arial" w:hAnsi="Arial" w:cs="Arial"/>
        </w:rPr>
        <w:t xml:space="preserve"> outdoor learning as a vehicle for achieving progression in Science and Technology and Mathematics and Numeracy. Outdoor learning, mediated by adults, supports children in</w:t>
      </w:r>
      <w:r w:rsidR="002922DB">
        <w:rPr>
          <w:rFonts w:ascii="Arial" w:hAnsi="Arial" w:cs="Arial"/>
        </w:rPr>
        <w:t xml:space="preserve"> </w:t>
      </w:r>
    </w:p>
    <w:p w14:paraId="633817BF" w14:textId="7958D275" w:rsidR="00EC208C" w:rsidRDefault="00534BD8" w:rsidP="00534BD8">
      <w:pPr>
        <w:spacing w:line="360" w:lineRule="auto"/>
        <w:rPr>
          <w:rFonts w:ascii="Arial" w:hAnsi="Arial" w:cs="Arial"/>
        </w:rPr>
      </w:pPr>
      <w:r w:rsidRPr="00534BD8">
        <w:rPr>
          <w:rFonts w:ascii="Arial" w:hAnsi="Arial" w:cs="Arial"/>
        </w:rPr>
        <w:t>Science and Technology</w:t>
      </w:r>
      <w:r w:rsidR="002922DB">
        <w:rPr>
          <w:rFonts w:ascii="Arial" w:hAnsi="Arial" w:cs="Arial"/>
        </w:rPr>
        <w:t xml:space="preserve"> where children can explore</w:t>
      </w:r>
      <w:r w:rsidRPr="00534BD8">
        <w:rPr>
          <w:rFonts w:ascii="Arial" w:hAnsi="Arial" w:cs="Arial"/>
        </w:rPr>
        <w:t xml:space="preserve"> forces, materials, living things</w:t>
      </w:r>
      <w:r w:rsidR="001A0BAD">
        <w:rPr>
          <w:rFonts w:ascii="Arial" w:hAnsi="Arial" w:cs="Arial"/>
        </w:rPr>
        <w:t xml:space="preserve"> </w:t>
      </w:r>
      <w:r w:rsidRPr="00534BD8">
        <w:rPr>
          <w:rFonts w:ascii="Arial" w:hAnsi="Arial" w:cs="Arial"/>
        </w:rPr>
        <w:t>and cause-and-effect relationships</w:t>
      </w:r>
      <w:r w:rsidR="002922DB">
        <w:rPr>
          <w:rFonts w:ascii="Arial" w:hAnsi="Arial" w:cs="Arial"/>
        </w:rPr>
        <w:t xml:space="preserve">  </w:t>
      </w:r>
    </w:p>
    <w:p w14:paraId="2F68B1CD" w14:textId="4CC957BF" w:rsidR="00534BD8" w:rsidRPr="00534BD8" w:rsidRDefault="00534BD8" w:rsidP="00534BD8">
      <w:pPr>
        <w:spacing w:line="360" w:lineRule="auto"/>
        <w:rPr>
          <w:rFonts w:ascii="Arial" w:hAnsi="Arial" w:cs="Arial"/>
        </w:rPr>
      </w:pPr>
      <w:r w:rsidRPr="00534BD8">
        <w:rPr>
          <w:rFonts w:ascii="Arial" w:hAnsi="Arial" w:cs="Arial"/>
        </w:rPr>
        <w:t>Mathematics and Numeracy: Measuring, comparing, reasoning, and problem-solving.</w:t>
      </w:r>
    </w:p>
    <w:p w14:paraId="0A8CABB5" w14:textId="38F2DD81" w:rsidR="00534BD8" w:rsidRPr="00534BD8" w:rsidRDefault="00534BD8" w:rsidP="00534BD8">
      <w:pPr>
        <w:spacing w:line="360" w:lineRule="auto"/>
        <w:rPr>
          <w:rFonts w:ascii="Arial" w:hAnsi="Arial" w:cs="Arial"/>
        </w:rPr>
      </w:pPr>
      <w:r w:rsidRPr="00534BD8">
        <w:rPr>
          <w:rFonts w:ascii="Arial" w:hAnsi="Arial" w:cs="Arial"/>
        </w:rPr>
        <w:t>Holistic Development: Engaging physically, socially</w:t>
      </w:r>
      <w:r w:rsidR="00E53EEE">
        <w:rPr>
          <w:rFonts w:ascii="Arial" w:hAnsi="Arial" w:cs="Arial"/>
        </w:rPr>
        <w:t xml:space="preserve"> </w:t>
      </w:r>
      <w:r w:rsidRPr="00534BD8">
        <w:rPr>
          <w:rFonts w:ascii="Arial" w:hAnsi="Arial" w:cs="Arial"/>
        </w:rPr>
        <w:t>and cognitively.</w:t>
      </w:r>
      <w:r w:rsidR="00EC208C">
        <w:rPr>
          <w:rFonts w:ascii="Arial" w:hAnsi="Arial" w:cs="Arial"/>
        </w:rPr>
        <w:t xml:space="preserve"> </w:t>
      </w:r>
      <w:r w:rsidRPr="00534BD8">
        <w:rPr>
          <w:rFonts w:ascii="Arial" w:hAnsi="Arial" w:cs="Arial"/>
        </w:rPr>
        <w:t>Research demonstrates that adult-mediated outdoor learning improves conceptual understanding and fosters curiosity and confidence, consistent with both theoretical perspectives and government guidance (</w:t>
      </w:r>
      <w:proofErr w:type="spellStart"/>
      <w:r w:rsidRPr="00534BD8">
        <w:rPr>
          <w:rFonts w:ascii="Arial" w:hAnsi="Arial" w:cs="Arial"/>
        </w:rPr>
        <w:t>Tinney</w:t>
      </w:r>
      <w:proofErr w:type="spellEnd"/>
      <w:r w:rsidRPr="00534BD8">
        <w:rPr>
          <w:rFonts w:ascii="Arial" w:hAnsi="Arial" w:cs="Arial"/>
        </w:rPr>
        <w:t>, 2023</w:t>
      </w:r>
      <w:r w:rsidR="006D40B4">
        <w:rPr>
          <w:rFonts w:ascii="Arial" w:hAnsi="Arial" w:cs="Arial"/>
        </w:rPr>
        <w:t xml:space="preserve"> and </w:t>
      </w:r>
      <w:r w:rsidRPr="00534BD8">
        <w:rPr>
          <w:rFonts w:ascii="Arial" w:hAnsi="Arial" w:cs="Arial"/>
        </w:rPr>
        <w:t>Early Years Wales, 2024).</w:t>
      </w:r>
    </w:p>
    <w:p w14:paraId="03759874" w14:textId="36E5651D" w:rsidR="00534BD8" w:rsidRPr="00534BD8" w:rsidRDefault="00E53EEE" w:rsidP="00534BD8">
      <w:pPr>
        <w:spacing w:line="360" w:lineRule="auto"/>
        <w:rPr>
          <w:rFonts w:ascii="Arial" w:hAnsi="Arial" w:cs="Arial"/>
        </w:rPr>
      </w:pPr>
      <w:r>
        <w:rPr>
          <w:rFonts w:ascii="Arial" w:hAnsi="Arial" w:cs="Arial"/>
        </w:rPr>
        <w:t>In conclusion adults</w:t>
      </w:r>
      <w:r w:rsidR="00534BD8" w:rsidRPr="00534BD8">
        <w:rPr>
          <w:rFonts w:ascii="Arial" w:hAnsi="Arial" w:cs="Arial"/>
        </w:rPr>
        <w:t xml:space="preserve"> play a </w:t>
      </w:r>
      <w:r w:rsidR="007062A2">
        <w:rPr>
          <w:rFonts w:ascii="Arial" w:hAnsi="Arial" w:cs="Arial"/>
        </w:rPr>
        <w:t xml:space="preserve">vital </w:t>
      </w:r>
      <w:r w:rsidR="007062A2" w:rsidRPr="00534BD8">
        <w:rPr>
          <w:rFonts w:ascii="Arial" w:hAnsi="Arial" w:cs="Arial"/>
        </w:rPr>
        <w:t>role</w:t>
      </w:r>
      <w:r w:rsidR="00534BD8" w:rsidRPr="00534BD8">
        <w:rPr>
          <w:rFonts w:ascii="Arial" w:hAnsi="Arial" w:cs="Arial"/>
        </w:rPr>
        <w:t xml:space="preserve"> in supporting early years children’s engagement with mathematical and scientific concepts in outdoor environments. Through scaffolding, guided discovery, reflective questioning</w:t>
      </w:r>
      <w:r w:rsidR="007062A2">
        <w:rPr>
          <w:rFonts w:ascii="Arial" w:hAnsi="Arial" w:cs="Arial"/>
        </w:rPr>
        <w:t xml:space="preserve"> </w:t>
      </w:r>
      <w:r w:rsidR="00534BD8" w:rsidRPr="00534BD8">
        <w:rPr>
          <w:rFonts w:ascii="Arial" w:hAnsi="Arial" w:cs="Arial"/>
        </w:rPr>
        <w:t>and the strategic provision of resources</w:t>
      </w:r>
      <w:r w:rsidR="007062A2">
        <w:rPr>
          <w:rFonts w:ascii="Arial" w:hAnsi="Arial" w:cs="Arial"/>
        </w:rPr>
        <w:t xml:space="preserve"> </w:t>
      </w:r>
      <w:r w:rsidR="00534BD8" w:rsidRPr="00534BD8">
        <w:rPr>
          <w:rFonts w:ascii="Arial" w:hAnsi="Arial" w:cs="Arial"/>
        </w:rPr>
        <w:t xml:space="preserve">adults </w:t>
      </w:r>
      <w:r w:rsidR="007062A2" w:rsidRPr="00534BD8">
        <w:rPr>
          <w:rFonts w:ascii="Arial" w:hAnsi="Arial" w:cs="Arial"/>
        </w:rPr>
        <w:t>help</w:t>
      </w:r>
      <w:r w:rsidR="00534BD8" w:rsidRPr="00534BD8">
        <w:rPr>
          <w:rFonts w:ascii="Arial" w:hAnsi="Arial" w:cs="Arial"/>
        </w:rPr>
        <w:t xml:space="preserve"> the progression from exploratory play to reasoned, conceptual understanding.</w:t>
      </w:r>
      <w:r w:rsidR="007062A2">
        <w:rPr>
          <w:rFonts w:ascii="Arial" w:hAnsi="Arial" w:cs="Arial"/>
        </w:rPr>
        <w:t xml:space="preserve"> </w:t>
      </w:r>
      <w:r w:rsidR="00534BD8" w:rsidRPr="00534BD8">
        <w:rPr>
          <w:rFonts w:ascii="Arial" w:hAnsi="Arial" w:cs="Arial"/>
        </w:rPr>
        <w:t xml:space="preserve">Integrating theoretical perspectives from </w:t>
      </w:r>
      <w:proofErr w:type="spellStart"/>
      <w:r w:rsidR="00534BD8" w:rsidRPr="00534BD8">
        <w:rPr>
          <w:rFonts w:ascii="Arial" w:hAnsi="Arial" w:cs="Arial"/>
        </w:rPr>
        <w:t>Vygotsky</w:t>
      </w:r>
      <w:proofErr w:type="spellEnd"/>
      <w:r w:rsidR="00534BD8" w:rsidRPr="00534BD8">
        <w:rPr>
          <w:rFonts w:ascii="Arial" w:hAnsi="Arial" w:cs="Arial"/>
        </w:rPr>
        <w:t>, Piaget, Bruner, Froebel, Gibson</w:t>
      </w:r>
      <w:r w:rsidR="005D5F38">
        <w:rPr>
          <w:rFonts w:ascii="Arial" w:hAnsi="Arial" w:cs="Arial"/>
        </w:rPr>
        <w:t xml:space="preserve"> </w:t>
      </w:r>
      <w:r w:rsidR="00534BD8" w:rsidRPr="00534BD8">
        <w:rPr>
          <w:rFonts w:ascii="Arial" w:hAnsi="Arial" w:cs="Arial"/>
        </w:rPr>
        <w:t>and Nicholson provides a robust framework for understanding how social mediation, environmental affordances and loose parts enrich</w:t>
      </w:r>
      <w:r w:rsidR="005D5F38">
        <w:rPr>
          <w:rFonts w:ascii="Arial" w:hAnsi="Arial" w:cs="Arial"/>
        </w:rPr>
        <w:t xml:space="preserve"> children’s </w:t>
      </w:r>
      <w:r w:rsidR="00534BD8" w:rsidRPr="00534BD8">
        <w:rPr>
          <w:rFonts w:ascii="Arial" w:hAnsi="Arial" w:cs="Arial"/>
        </w:rPr>
        <w:t>learning. The challenge for practitioners lies in balancing autonomy with guidance, enabling children to engage fully with authentic outdoor experiences while achieving curriculum outcomes.</w:t>
      </w:r>
      <w:r w:rsidR="0046523E">
        <w:rPr>
          <w:rFonts w:ascii="Arial" w:hAnsi="Arial" w:cs="Arial"/>
        </w:rPr>
        <w:t xml:space="preserve"> </w:t>
      </w:r>
      <w:r w:rsidR="00534BD8" w:rsidRPr="00534BD8">
        <w:rPr>
          <w:rFonts w:ascii="Arial" w:hAnsi="Arial" w:cs="Arial"/>
        </w:rPr>
        <w:t xml:space="preserve">When effectively implemented, adult-supported outdoor learning fosters confident, </w:t>
      </w:r>
      <w:bookmarkStart w:id="22" w:name="_Int_VcHLq03Z"/>
      <w:r w:rsidR="00534BD8" w:rsidRPr="00534BD8">
        <w:rPr>
          <w:rFonts w:ascii="Arial" w:hAnsi="Arial" w:cs="Arial"/>
        </w:rPr>
        <w:t>curious</w:t>
      </w:r>
      <w:bookmarkEnd w:id="22"/>
      <w:r w:rsidR="0046523E">
        <w:rPr>
          <w:rFonts w:ascii="Arial" w:hAnsi="Arial" w:cs="Arial"/>
        </w:rPr>
        <w:t xml:space="preserve"> </w:t>
      </w:r>
      <w:r w:rsidR="00534BD8" w:rsidRPr="00534BD8">
        <w:rPr>
          <w:rFonts w:ascii="Arial" w:hAnsi="Arial" w:cs="Arial"/>
        </w:rPr>
        <w:t>and capable learners</w:t>
      </w:r>
      <w:r w:rsidR="0046523E">
        <w:rPr>
          <w:rFonts w:ascii="Arial" w:hAnsi="Arial" w:cs="Arial"/>
        </w:rPr>
        <w:t xml:space="preserve"> </w:t>
      </w:r>
      <w:r w:rsidR="00534BD8" w:rsidRPr="00534BD8">
        <w:rPr>
          <w:rFonts w:ascii="Arial" w:hAnsi="Arial" w:cs="Arial"/>
        </w:rPr>
        <w:t>aligning closely with the aims of the Curriculum for Wales (2022).</w:t>
      </w:r>
    </w:p>
    <w:p w14:paraId="3D80141D" w14:textId="77777777" w:rsidR="004A7B5F" w:rsidRPr="004A7B5F" w:rsidRDefault="004A7B5F" w:rsidP="004A7B5F">
      <w:pPr>
        <w:spacing w:line="360" w:lineRule="auto"/>
        <w:rPr>
          <w:rFonts w:ascii="Arial" w:hAnsi="Arial" w:cs="Arial"/>
        </w:rPr>
      </w:pPr>
      <w:r w:rsidRPr="004A7B5F">
        <w:rPr>
          <w:rFonts w:ascii="Arial" w:hAnsi="Arial" w:cs="Arial"/>
        </w:rPr>
        <w:lastRenderedPageBreak/>
        <w:t>Bruce, T. (2011) </w:t>
      </w:r>
      <w:r w:rsidRPr="004A7B5F">
        <w:rPr>
          <w:rFonts w:ascii="Arial" w:hAnsi="Arial" w:cs="Arial"/>
          <w:i/>
          <w:iCs/>
        </w:rPr>
        <w:t>Early Childhood Education</w:t>
      </w:r>
      <w:r w:rsidRPr="004A7B5F">
        <w:rPr>
          <w:rFonts w:ascii="Arial" w:hAnsi="Arial" w:cs="Arial"/>
        </w:rPr>
        <w:t xml:space="preserve">. 4th </w:t>
      </w:r>
      <w:proofErr w:type="spellStart"/>
      <w:r w:rsidRPr="004A7B5F">
        <w:rPr>
          <w:rFonts w:ascii="Arial" w:hAnsi="Arial" w:cs="Arial"/>
        </w:rPr>
        <w:t>edn</w:t>
      </w:r>
      <w:proofErr w:type="spellEnd"/>
      <w:r w:rsidRPr="004A7B5F">
        <w:rPr>
          <w:rFonts w:ascii="Arial" w:hAnsi="Arial" w:cs="Arial"/>
        </w:rPr>
        <w:t xml:space="preserve">. London: </w:t>
      </w:r>
      <w:proofErr w:type="spellStart"/>
      <w:r w:rsidRPr="004A7B5F">
        <w:rPr>
          <w:rFonts w:ascii="Arial" w:hAnsi="Arial" w:cs="Arial"/>
        </w:rPr>
        <w:t>Hodder</w:t>
      </w:r>
      <w:proofErr w:type="spellEnd"/>
      <w:r w:rsidRPr="004A7B5F">
        <w:rPr>
          <w:rFonts w:ascii="Arial" w:hAnsi="Arial" w:cs="Arial"/>
        </w:rPr>
        <w:t xml:space="preserve"> Education.</w:t>
      </w:r>
    </w:p>
    <w:p w14:paraId="7590649D" w14:textId="77777777" w:rsidR="004A7B5F" w:rsidRPr="004A7B5F" w:rsidRDefault="004A7B5F" w:rsidP="004A7B5F">
      <w:pPr>
        <w:spacing w:line="360" w:lineRule="auto"/>
        <w:rPr>
          <w:rFonts w:ascii="Arial" w:hAnsi="Arial" w:cs="Arial"/>
        </w:rPr>
      </w:pPr>
      <w:r w:rsidRPr="004A7B5F">
        <w:rPr>
          <w:rFonts w:ascii="Arial" w:hAnsi="Arial" w:cs="Arial"/>
        </w:rPr>
        <w:t>Curriculum for Wales (2022) </w:t>
      </w:r>
      <w:r w:rsidRPr="004A7B5F">
        <w:rPr>
          <w:rFonts w:ascii="Arial" w:hAnsi="Arial" w:cs="Arial"/>
          <w:i/>
          <w:iCs/>
        </w:rPr>
        <w:t>Curriculum for Wales Framework</w:t>
      </w:r>
      <w:r w:rsidRPr="004A7B5F">
        <w:rPr>
          <w:rFonts w:ascii="Arial" w:hAnsi="Arial" w:cs="Arial"/>
        </w:rPr>
        <w:t>. Cardiff: Welsh Government.</w:t>
      </w:r>
    </w:p>
    <w:p w14:paraId="3F70D133" w14:textId="77777777" w:rsidR="004A7B5F" w:rsidRPr="004A7B5F" w:rsidRDefault="004A7B5F" w:rsidP="004A7B5F">
      <w:pPr>
        <w:spacing w:line="360" w:lineRule="auto"/>
        <w:rPr>
          <w:rFonts w:ascii="Arial" w:hAnsi="Arial" w:cs="Arial"/>
        </w:rPr>
      </w:pPr>
      <w:r w:rsidRPr="004A7B5F">
        <w:rPr>
          <w:rFonts w:ascii="Arial" w:hAnsi="Arial" w:cs="Arial"/>
        </w:rPr>
        <w:t>Fleer, M. (2009) ‘Supporting scientific conceptual consciousness or learning in a ‘roundabout way’ in play-based contexts’, </w:t>
      </w:r>
      <w:r w:rsidRPr="004A7B5F">
        <w:rPr>
          <w:rFonts w:ascii="Arial" w:hAnsi="Arial" w:cs="Arial"/>
          <w:i/>
          <w:iCs/>
        </w:rPr>
        <w:t>International Journal of Science Education</w:t>
      </w:r>
      <w:r w:rsidRPr="004A7B5F">
        <w:rPr>
          <w:rFonts w:ascii="Arial" w:hAnsi="Arial" w:cs="Arial"/>
        </w:rPr>
        <w:t>, 31(8), pp. 1069–1089.</w:t>
      </w:r>
    </w:p>
    <w:p w14:paraId="6616563C" w14:textId="77777777" w:rsidR="004A7B5F" w:rsidRPr="004A7B5F" w:rsidRDefault="004A7B5F" w:rsidP="004A7B5F">
      <w:pPr>
        <w:spacing w:line="360" w:lineRule="auto"/>
        <w:rPr>
          <w:rFonts w:ascii="Arial" w:hAnsi="Arial" w:cs="Arial"/>
        </w:rPr>
      </w:pPr>
      <w:r w:rsidRPr="004A7B5F">
        <w:rPr>
          <w:rFonts w:ascii="Arial" w:hAnsi="Arial" w:cs="Arial"/>
        </w:rPr>
        <w:t>Gill, T. (2007) </w:t>
      </w:r>
      <w:r w:rsidRPr="004A7B5F">
        <w:rPr>
          <w:rFonts w:ascii="Arial" w:hAnsi="Arial" w:cs="Arial"/>
          <w:i/>
          <w:iCs/>
        </w:rPr>
        <w:t>No Fear: Growing Up in a Risk Averse Society</w:t>
      </w:r>
      <w:r w:rsidRPr="004A7B5F">
        <w:rPr>
          <w:rFonts w:ascii="Arial" w:hAnsi="Arial" w:cs="Arial"/>
        </w:rPr>
        <w:t xml:space="preserve">. London: </w:t>
      </w:r>
      <w:proofErr w:type="spellStart"/>
      <w:r w:rsidRPr="004A7B5F">
        <w:rPr>
          <w:rFonts w:ascii="Arial" w:hAnsi="Arial" w:cs="Arial"/>
        </w:rPr>
        <w:t>Calouste</w:t>
      </w:r>
      <w:proofErr w:type="spellEnd"/>
      <w:r w:rsidRPr="004A7B5F">
        <w:rPr>
          <w:rFonts w:ascii="Arial" w:hAnsi="Arial" w:cs="Arial"/>
        </w:rPr>
        <w:t xml:space="preserve"> Gulbenkian Foundation.</w:t>
      </w:r>
    </w:p>
    <w:p w14:paraId="01F72B4B" w14:textId="77777777" w:rsidR="004A7B5F" w:rsidRPr="004A7B5F" w:rsidRDefault="004A7B5F" w:rsidP="004A7B5F">
      <w:pPr>
        <w:spacing w:line="360" w:lineRule="auto"/>
        <w:rPr>
          <w:rFonts w:ascii="Arial" w:hAnsi="Arial" w:cs="Arial"/>
        </w:rPr>
      </w:pPr>
      <w:r w:rsidRPr="004A7B5F">
        <w:rPr>
          <w:rFonts w:ascii="Arial" w:hAnsi="Arial" w:cs="Arial"/>
        </w:rPr>
        <w:t>Johnston, J. (2014) </w:t>
      </w:r>
      <w:r w:rsidRPr="004A7B5F">
        <w:rPr>
          <w:rFonts w:ascii="Arial" w:hAnsi="Arial" w:cs="Arial"/>
          <w:i/>
          <w:iCs/>
        </w:rPr>
        <w:t>Emergent Science: Developing Scientific Knowledge and Conceptual Understanding in the Early Years</w:t>
      </w:r>
      <w:r w:rsidRPr="004A7B5F">
        <w:rPr>
          <w:rFonts w:ascii="Arial" w:hAnsi="Arial" w:cs="Arial"/>
        </w:rPr>
        <w:t xml:space="preserve">. 2nd </w:t>
      </w:r>
      <w:proofErr w:type="spellStart"/>
      <w:r w:rsidRPr="004A7B5F">
        <w:rPr>
          <w:rFonts w:ascii="Arial" w:hAnsi="Arial" w:cs="Arial"/>
        </w:rPr>
        <w:t>edn</w:t>
      </w:r>
      <w:proofErr w:type="spellEnd"/>
      <w:r w:rsidRPr="004A7B5F">
        <w:rPr>
          <w:rFonts w:ascii="Arial" w:hAnsi="Arial" w:cs="Arial"/>
        </w:rPr>
        <w:t xml:space="preserve">. London: </w:t>
      </w:r>
      <w:proofErr w:type="spellStart"/>
      <w:r w:rsidRPr="004A7B5F">
        <w:rPr>
          <w:rFonts w:ascii="Arial" w:hAnsi="Arial" w:cs="Arial"/>
        </w:rPr>
        <w:t>Routledge</w:t>
      </w:r>
      <w:proofErr w:type="spellEnd"/>
      <w:r w:rsidRPr="004A7B5F">
        <w:rPr>
          <w:rFonts w:ascii="Arial" w:hAnsi="Arial" w:cs="Arial"/>
        </w:rPr>
        <w:t>.</w:t>
      </w:r>
    </w:p>
    <w:p w14:paraId="02449A84" w14:textId="77777777" w:rsidR="004A7B5F" w:rsidRPr="004A7B5F" w:rsidRDefault="004A7B5F" w:rsidP="004A7B5F">
      <w:pPr>
        <w:spacing w:line="360" w:lineRule="auto"/>
        <w:rPr>
          <w:rFonts w:ascii="Arial" w:hAnsi="Arial" w:cs="Arial"/>
        </w:rPr>
      </w:pPr>
      <w:r w:rsidRPr="004A7B5F">
        <w:rPr>
          <w:rFonts w:ascii="Arial" w:hAnsi="Arial" w:cs="Arial"/>
        </w:rPr>
        <w:t>Nicholson, S. (1971) ‘How not to cheat children: The theory of loose parts’, </w:t>
      </w:r>
      <w:r w:rsidRPr="004A7B5F">
        <w:rPr>
          <w:rFonts w:ascii="Arial" w:hAnsi="Arial" w:cs="Arial"/>
          <w:i/>
          <w:iCs/>
        </w:rPr>
        <w:t>Landscape Architecture</w:t>
      </w:r>
      <w:r w:rsidRPr="004A7B5F">
        <w:rPr>
          <w:rFonts w:ascii="Arial" w:hAnsi="Arial" w:cs="Arial"/>
        </w:rPr>
        <w:t>, 62, pp. 30–34.</w:t>
      </w:r>
    </w:p>
    <w:p w14:paraId="1CE86B43" w14:textId="77777777" w:rsidR="004A7B5F" w:rsidRPr="004A7B5F" w:rsidRDefault="004A7B5F" w:rsidP="004A7B5F">
      <w:pPr>
        <w:spacing w:line="360" w:lineRule="auto"/>
        <w:rPr>
          <w:rFonts w:ascii="Arial" w:hAnsi="Arial" w:cs="Arial"/>
        </w:rPr>
      </w:pPr>
      <w:r w:rsidRPr="004A7B5F">
        <w:rPr>
          <w:rFonts w:ascii="Arial" w:hAnsi="Arial" w:cs="Arial"/>
        </w:rPr>
        <w:t>Robson, S. (2012) </w:t>
      </w:r>
      <w:r w:rsidRPr="004A7B5F">
        <w:rPr>
          <w:rFonts w:ascii="Arial" w:hAnsi="Arial" w:cs="Arial"/>
          <w:i/>
          <w:iCs/>
        </w:rPr>
        <w:t>Developing Thinking and Understanding in Young Children</w:t>
      </w:r>
      <w:r w:rsidRPr="004A7B5F">
        <w:rPr>
          <w:rFonts w:ascii="Arial" w:hAnsi="Arial" w:cs="Arial"/>
        </w:rPr>
        <w:t xml:space="preserve">. 2nd </w:t>
      </w:r>
      <w:proofErr w:type="spellStart"/>
      <w:r w:rsidRPr="004A7B5F">
        <w:rPr>
          <w:rFonts w:ascii="Arial" w:hAnsi="Arial" w:cs="Arial"/>
        </w:rPr>
        <w:t>edn</w:t>
      </w:r>
      <w:proofErr w:type="spellEnd"/>
      <w:r w:rsidRPr="004A7B5F">
        <w:rPr>
          <w:rFonts w:ascii="Arial" w:hAnsi="Arial" w:cs="Arial"/>
        </w:rPr>
        <w:t xml:space="preserve">. London: </w:t>
      </w:r>
      <w:proofErr w:type="spellStart"/>
      <w:r w:rsidRPr="004A7B5F">
        <w:rPr>
          <w:rFonts w:ascii="Arial" w:hAnsi="Arial" w:cs="Arial"/>
        </w:rPr>
        <w:t>Routledge</w:t>
      </w:r>
      <w:proofErr w:type="spellEnd"/>
      <w:r w:rsidRPr="004A7B5F">
        <w:rPr>
          <w:rFonts w:ascii="Arial" w:hAnsi="Arial" w:cs="Arial"/>
        </w:rPr>
        <w:t>.</w:t>
      </w:r>
    </w:p>
    <w:p w14:paraId="1B67A162" w14:textId="77777777" w:rsidR="004A7B5F" w:rsidRPr="004A7B5F" w:rsidRDefault="004A7B5F" w:rsidP="004A7B5F">
      <w:pPr>
        <w:spacing w:line="360" w:lineRule="auto"/>
        <w:rPr>
          <w:rFonts w:ascii="Arial" w:hAnsi="Arial" w:cs="Arial"/>
        </w:rPr>
      </w:pPr>
      <w:proofErr w:type="spellStart"/>
      <w:r w:rsidRPr="004A7B5F">
        <w:rPr>
          <w:rFonts w:ascii="Arial" w:hAnsi="Arial" w:cs="Arial"/>
        </w:rPr>
        <w:t>Siraj-Blatchford</w:t>
      </w:r>
      <w:proofErr w:type="spellEnd"/>
      <w:r w:rsidRPr="004A7B5F">
        <w:rPr>
          <w:rFonts w:ascii="Arial" w:hAnsi="Arial" w:cs="Arial"/>
        </w:rPr>
        <w:t xml:space="preserve">, I., Sylva, K., </w:t>
      </w:r>
      <w:proofErr w:type="spellStart"/>
      <w:r w:rsidRPr="004A7B5F">
        <w:rPr>
          <w:rFonts w:ascii="Arial" w:hAnsi="Arial" w:cs="Arial"/>
        </w:rPr>
        <w:t>Muttock</w:t>
      </w:r>
      <w:proofErr w:type="spellEnd"/>
      <w:r w:rsidRPr="004A7B5F">
        <w:rPr>
          <w:rFonts w:ascii="Arial" w:hAnsi="Arial" w:cs="Arial"/>
        </w:rPr>
        <w:t xml:space="preserve">, S., </w:t>
      </w:r>
      <w:proofErr w:type="spellStart"/>
      <w:r w:rsidRPr="004A7B5F">
        <w:rPr>
          <w:rFonts w:ascii="Arial" w:hAnsi="Arial" w:cs="Arial"/>
        </w:rPr>
        <w:t>Gilden</w:t>
      </w:r>
      <w:proofErr w:type="spellEnd"/>
      <w:r w:rsidRPr="004A7B5F">
        <w:rPr>
          <w:rFonts w:ascii="Arial" w:hAnsi="Arial" w:cs="Arial"/>
        </w:rPr>
        <w:t>, R. and Bell, D. (2002) </w:t>
      </w:r>
      <w:r w:rsidRPr="004A7B5F">
        <w:rPr>
          <w:rFonts w:ascii="Arial" w:hAnsi="Arial" w:cs="Arial"/>
          <w:i/>
          <w:iCs/>
        </w:rPr>
        <w:t>Researching Effective Pedagogy in the Early Years</w:t>
      </w:r>
      <w:r w:rsidRPr="004A7B5F">
        <w:rPr>
          <w:rFonts w:ascii="Arial" w:hAnsi="Arial" w:cs="Arial"/>
        </w:rPr>
        <w:t>. London: DfES.</w:t>
      </w:r>
    </w:p>
    <w:p w14:paraId="71A6F9B3" w14:textId="77777777" w:rsidR="004A7B5F" w:rsidRPr="004A7B5F" w:rsidRDefault="004A7B5F" w:rsidP="004A7B5F">
      <w:pPr>
        <w:spacing w:line="360" w:lineRule="auto"/>
        <w:rPr>
          <w:rFonts w:ascii="Arial" w:hAnsi="Arial" w:cs="Arial"/>
        </w:rPr>
      </w:pPr>
      <w:proofErr w:type="spellStart"/>
      <w:r w:rsidRPr="004A7B5F">
        <w:rPr>
          <w:rFonts w:ascii="Arial" w:hAnsi="Arial" w:cs="Arial"/>
        </w:rPr>
        <w:t>Whitebread</w:t>
      </w:r>
      <w:proofErr w:type="spellEnd"/>
      <w:r w:rsidRPr="004A7B5F">
        <w:rPr>
          <w:rFonts w:ascii="Arial" w:hAnsi="Arial" w:cs="Arial"/>
        </w:rPr>
        <w:t xml:space="preserve">, D., </w:t>
      </w:r>
      <w:proofErr w:type="spellStart"/>
      <w:r w:rsidRPr="004A7B5F">
        <w:rPr>
          <w:rFonts w:ascii="Arial" w:hAnsi="Arial" w:cs="Arial"/>
        </w:rPr>
        <w:t>Coltman</w:t>
      </w:r>
      <w:proofErr w:type="spellEnd"/>
      <w:r w:rsidRPr="004A7B5F">
        <w:rPr>
          <w:rFonts w:ascii="Arial" w:hAnsi="Arial" w:cs="Arial"/>
        </w:rPr>
        <w:t>, P., Jameson, H. and Lander, R. (2009) ‘Play, cognition and self-regulation: What exactly are children learning when they learn through play?’, </w:t>
      </w:r>
      <w:r w:rsidRPr="004A7B5F">
        <w:rPr>
          <w:rFonts w:ascii="Arial" w:hAnsi="Arial" w:cs="Arial"/>
          <w:i/>
          <w:iCs/>
        </w:rPr>
        <w:t>Educational and Child Psychology</w:t>
      </w:r>
      <w:r w:rsidRPr="004A7B5F">
        <w:rPr>
          <w:rFonts w:ascii="Arial" w:hAnsi="Arial" w:cs="Arial"/>
        </w:rPr>
        <w:t>, 26(2), pp. 40–52.</w:t>
      </w:r>
    </w:p>
    <w:p w14:paraId="2DC644B6" w14:textId="77777777" w:rsidR="004A7B5F" w:rsidRPr="004A7B5F" w:rsidRDefault="004A7B5F" w:rsidP="004A7B5F">
      <w:pPr>
        <w:spacing w:line="360" w:lineRule="auto"/>
        <w:rPr>
          <w:rFonts w:ascii="Arial" w:hAnsi="Arial" w:cs="Arial"/>
        </w:rPr>
      </w:pPr>
      <w:proofErr w:type="spellStart"/>
      <w:r w:rsidRPr="004A7B5F">
        <w:rPr>
          <w:rFonts w:ascii="Arial" w:hAnsi="Arial" w:cs="Arial"/>
        </w:rPr>
        <w:t>Whitebread</w:t>
      </w:r>
      <w:proofErr w:type="spellEnd"/>
      <w:r w:rsidRPr="004A7B5F">
        <w:rPr>
          <w:rFonts w:ascii="Arial" w:hAnsi="Arial" w:cs="Arial"/>
        </w:rPr>
        <w:t>, D., Bingham, S., Grau, V., Pino Pasternak, D. and Sangster, C. (2012) </w:t>
      </w:r>
      <w:r w:rsidRPr="004A7B5F">
        <w:rPr>
          <w:rFonts w:ascii="Arial" w:hAnsi="Arial" w:cs="Arial"/>
          <w:i/>
          <w:iCs/>
        </w:rPr>
        <w:t>Development of Metacognition and Self-Regulated Learning in Young Children</w:t>
      </w:r>
      <w:r w:rsidRPr="004A7B5F">
        <w:rPr>
          <w:rFonts w:ascii="Arial" w:hAnsi="Arial" w:cs="Arial"/>
        </w:rPr>
        <w:t>. Cambridge: University of Cambridge.</w:t>
      </w:r>
    </w:p>
    <w:p w14:paraId="53956B41" w14:textId="77777777" w:rsidR="004D4A16" w:rsidRDefault="004A7B5F" w:rsidP="009F248C">
      <w:pPr>
        <w:spacing w:line="360" w:lineRule="auto"/>
        <w:rPr>
          <w:rFonts w:ascii="Arial" w:hAnsi="Arial" w:cs="Arial"/>
        </w:rPr>
      </w:pPr>
      <w:r w:rsidRPr="004A7B5F">
        <w:rPr>
          <w:rFonts w:ascii="Arial" w:hAnsi="Arial" w:cs="Arial"/>
        </w:rPr>
        <w:t>Wood, E. (2013) </w:t>
      </w:r>
      <w:r w:rsidRPr="004A7B5F">
        <w:rPr>
          <w:rFonts w:ascii="Arial" w:hAnsi="Arial" w:cs="Arial"/>
          <w:i/>
          <w:iCs/>
        </w:rPr>
        <w:t>Play, Learning and the Early Childhood Curriculum</w:t>
      </w:r>
      <w:r w:rsidRPr="004A7B5F">
        <w:rPr>
          <w:rFonts w:ascii="Arial" w:hAnsi="Arial" w:cs="Arial"/>
        </w:rPr>
        <w:t xml:space="preserve">. 3rd </w:t>
      </w:r>
      <w:proofErr w:type="spellStart"/>
      <w:r w:rsidRPr="004A7B5F">
        <w:rPr>
          <w:rFonts w:ascii="Arial" w:hAnsi="Arial" w:cs="Arial"/>
        </w:rPr>
        <w:t>edn</w:t>
      </w:r>
      <w:proofErr w:type="spellEnd"/>
      <w:r w:rsidRPr="004A7B5F">
        <w:rPr>
          <w:rFonts w:ascii="Arial" w:hAnsi="Arial" w:cs="Arial"/>
        </w:rPr>
        <w:t>. London: Sage.</w:t>
      </w:r>
      <w:r w:rsidR="004D4A16">
        <w:rPr>
          <w:rFonts w:ascii="Arial" w:hAnsi="Arial" w:cs="Arial"/>
        </w:rPr>
        <w:t xml:space="preserve"> </w:t>
      </w:r>
    </w:p>
    <w:p w14:paraId="18B1F2B3" w14:textId="3FBD132D" w:rsidR="009F248C" w:rsidRPr="009F248C" w:rsidRDefault="009F248C" w:rsidP="009F248C">
      <w:pPr>
        <w:spacing w:line="360" w:lineRule="auto"/>
        <w:rPr>
          <w:rFonts w:ascii="Arial" w:hAnsi="Arial" w:cs="Arial"/>
        </w:rPr>
      </w:pPr>
      <w:r w:rsidRPr="009F248C">
        <w:rPr>
          <w:rFonts w:ascii="Arial" w:hAnsi="Arial" w:cs="Arial"/>
        </w:rPr>
        <w:lastRenderedPageBreak/>
        <w:t>Evaluating the Role of Adults in Supporting Mathematical and Scientific Learning in Outdoor Environments in Early Years</w:t>
      </w:r>
      <w:r w:rsidR="004D4A16">
        <w:rPr>
          <w:rFonts w:ascii="Arial" w:hAnsi="Arial" w:cs="Arial"/>
        </w:rPr>
        <w:t xml:space="preserve"> </w:t>
      </w:r>
      <w:r w:rsidRPr="009F248C">
        <w:rPr>
          <w:rFonts w:ascii="Arial" w:hAnsi="Arial" w:cs="Arial"/>
        </w:rPr>
        <w:t>Curriculum for Wales (2022) </w:t>
      </w:r>
      <w:r w:rsidRPr="009F248C">
        <w:rPr>
          <w:rFonts w:ascii="Arial" w:hAnsi="Arial" w:cs="Arial"/>
          <w:i/>
          <w:iCs/>
        </w:rPr>
        <w:t>Curriculum for Wales Framework</w:t>
      </w:r>
      <w:r w:rsidRPr="009F248C">
        <w:rPr>
          <w:rFonts w:ascii="Arial" w:hAnsi="Arial" w:cs="Arial"/>
        </w:rPr>
        <w:t>. Cardiff: Welsh Government.</w:t>
      </w:r>
    </w:p>
    <w:p w14:paraId="7DB8754C" w14:textId="77777777" w:rsidR="009F248C" w:rsidRPr="009F248C" w:rsidRDefault="009F248C" w:rsidP="009F248C">
      <w:pPr>
        <w:spacing w:line="360" w:lineRule="auto"/>
        <w:rPr>
          <w:rFonts w:ascii="Arial" w:hAnsi="Arial" w:cs="Arial"/>
        </w:rPr>
      </w:pPr>
      <w:r w:rsidRPr="009F248C">
        <w:rPr>
          <w:rFonts w:ascii="Arial" w:hAnsi="Arial" w:cs="Arial"/>
        </w:rPr>
        <w:t>Education Endowment Foundation (2021) </w:t>
      </w:r>
      <w:r w:rsidRPr="009F248C">
        <w:rPr>
          <w:rFonts w:ascii="Arial" w:hAnsi="Arial" w:cs="Arial"/>
          <w:i/>
          <w:iCs/>
        </w:rPr>
        <w:t>Metacognition and Self-Regulated Learning</w:t>
      </w:r>
      <w:r w:rsidRPr="009F248C">
        <w:rPr>
          <w:rFonts w:ascii="Arial" w:hAnsi="Arial" w:cs="Arial"/>
        </w:rPr>
        <w:t>. London: EEF.</w:t>
      </w:r>
    </w:p>
    <w:p w14:paraId="2878CE43" w14:textId="77777777" w:rsidR="009F248C" w:rsidRPr="009F248C" w:rsidRDefault="009F248C" w:rsidP="009F248C">
      <w:pPr>
        <w:spacing w:line="360" w:lineRule="auto"/>
        <w:rPr>
          <w:rFonts w:ascii="Arial" w:hAnsi="Arial" w:cs="Arial"/>
        </w:rPr>
      </w:pPr>
      <w:r w:rsidRPr="009F248C">
        <w:rPr>
          <w:rFonts w:ascii="Arial" w:hAnsi="Arial" w:cs="Arial"/>
        </w:rPr>
        <w:t>Early Years Wales (2024) </w:t>
      </w:r>
      <w:r w:rsidRPr="009F248C">
        <w:rPr>
          <w:rFonts w:ascii="Arial" w:hAnsi="Arial" w:cs="Arial"/>
          <w:i/>
          <w:iCs/>
        </w:rPr>
        <w:t>Foundation Learning</w:t>
      </w:r>
      <w:r w:rsidRPr="009F248C">
        <w:rPr>
          <w:rFonts w:ascii="Arial" w:hAnsi="Arial" w:cs="Arial"/>
        </w:rPr>
        <w:t>. Available at: </w:t>
      </w:r>
      <w:hyperlink r:id="rId10" w:tgtFrame="_new" w:history="1">
        <w:r w:rsidRPr="009F248C">
          <w:rPr>
            <w:rFonts w:ascii="Arial" w:hAnsi="Arial" w:cs="Arial"/>
            <w:u w:val="single"/>
          </w:rPr>
          <w:t>https://</w:t>
        </w:r>
        <w:proofErr w:type="spellStart"/>
        <w:r w:rsidRPr="009F248C">
          <w:rPr>
            <w:rFonts w:ascii="Arial" w:hAnsi="Arial" w:cs="Arial"/>
            <w:u w:val="single"/>
          </w:rPr>
          <w:t>www.earlyyears.wales</w:t>
        </w:r>
        <w:proofErr w:type="spellEnd"/>
      </w:hyperlink>
      <w:r w:rsidRPr="009F248C">
        <w:rPr>
          <w:rFonts w:ascii="Arial" w:hAnsi="Arial" w:cs="Arial"/>
        </w:rPr>
        <w:t> (Accessed: April 2026).</w:t>
      </w:r>
    </w:p>
    <w:p w14:paraId="3D8D9829" w14:textId="77777777" w:rsidR="009F248C" w:rsidRPr="009F248C" w:rsidRDefault="009F248C" w:rsidP="009F248C">
      <w:pPr>
        <w:spacing w:line="360" w:lineRule="auto"/>
        <w:rPr>
          <w:rFonts w:ascii="Arial" w:hAnsi="Arial" w:cs="Arial"/>
        </w:rPr>
      </w:pPr>
      <w:r w:rsidRPr="009F248C">
        <w:rPr>
          <w:rFonts w:ascii="Arial" w:hAnsi="Arial" w:cs="Arial"/>
        </w:rPr>
        <w:t>Johnston, J. (2018) </w:t>
      </w:r>
      <w:r w:rsidRPr="009F248C">
        <w:rPr>
          <w:rFonts w:ascii="Arial" w:hAnsi="Arial" w:cs="Arial"/>
          <w:i/>
          <w:iCs/>
        </w:rPr>
        <w:t>Emergent Science in the Early Years</w:t>
      </w:r>
      <w:r w:rsidRPr="009F248C">
        <w:rPr>
          <w:rFonts w:ascii="Arial" w:hAnsi="Arial" w:cs="Arial"/>
        </w:rPr>
        <w:t xml:space="preserve">. London: </w:t>
      </w:r>
      <w:proofErr w:type="spellStart"/>
      <w:r w:rsidRPr="009F248C">
        <w:rPr>
          <w:rFonts w:ascii="Arial" w:hAnsi="Arial" w:cs="Arial"/>
        </w:rPr>
        <w:t>Routledge</w:t>
      </w:r>
      <w:proofErr w:type="spellEnd"/>
      <w:r w:rsidRPr="009F248C">
        <w:rPr>
          <w:rFonts w:ascii="Arial" w:hAnsi="Arial" w:cs="Arial"/>
        </w:rPr>
        <w:t>.</w:t>
      </w:r>
    </w:p>
    <w:p w14:paraId="7C134318" w14:textId="77777777" w:rsidR="009F248C" w:rsidRPr="009F248C" w:rsidRDefault="009F248C" w:rsidP="009F248C">
      <w:pPr>
        <w:spacing w:line="360" w:lineRule="auto"/>
        <w:rPr>
          <w:rFonts w:ascii="Arial" w:hAnsi="Arial" w:cs="Arial"/>
        </w:rPr>
      </w:pPr>
      <w:r w:rsidRPr="009F248C">
        <w:rPr>
          <w:rFonts w:ascii="Arial" w:hAnsi="Arial" w:cs="Arial"/>
        </w:rPr>
        <w:t>Learning through Landscapes Cymru (2024) </w:t>
      </w:r>
      <w:r w:rsidRPr="009F248C">
        <w:rPr>
          <w:rFonts w:ascii="Arial" w:hAnsi="Arial" w:cs="Arial"/>
          <w:i/>
          <w:iCs/>
        </w:rPr>
        <w:t>Outdoor Learning in Wales</w:t>
      </w:r>
      <w:r w:rsidRPr="009F248C">
        <w:rPr>
          <w:rFonts w:ascii="Arial" w:hAnsi="Arial" w:cs="Arial"/>
        </w:rPr>
        <w:t>. Available at: </w:t>
      </w:r>
      <w:hyperlink r:id="rId11" w:tgtFrame="_new" w:history="1">
        <w:r w:rsidRPr="009F248C">
          <w:rPr>
            <w:rFonts w:ascii="Arial" w:hAnsi="Arial" w:cs="Arial"/>
            <w:u w:val="single"/>
          </w:rPr>
          <w:t>https://ltl.org.uk/cymru/</w:t>
        </w:r>
      </w:hyperlink>
      <w:r w:rsidRPr="009F248C">
        <w:rPr>
          <w:rFonts w:ascii="Arial" w:hAnsi="Arial" w:cs="Arial"/>
        </w:rPr>
        <w:t>(Accessed: April 2026).</w:t>
      </w:r>
    </w:p>
    <w:p w14:paraId="0A01E6A2" w14:textId="77777777" w:rsidR="009F248C" w:rsidRPr="009F248C" w:rsidRDefault="009F248C" w:rsidP="009F248C">
      <w:pPr>
        <w:spacing w:line="360" w:lineRule="auto"/>
        <w:rPr>
          <w:rFonts w:ascii="Arial" w:hAnsi="Arial" w:cs="Arial"/>
        </w:rPr>
      </w:pPr>
      <w:proofErr w:type="spellStart"/>
      <w:r w:rsidRPr="009F248C">
        <w:rPr>
          <w:rFonts w:ascii="Arial" w:hAnsi="Arial" w:cs="Arial"/>
        </w:rPr>
        <w:t>Palaiologou</w:t>
      </w:r>
      <w:proofErr w:type="spellEnd"/>
      <w:r w:rsidRPr="009F248C">
        <w:rPr>
          <w:rFonts w:ascii="Arial" w:hAnsi="Arial" w:cs="Arial"/>
        </w:rPr>
        <w:t>, I. (2016) </w:t>
      </w:r>
      <w:r w:rsidRPr="009F248C">
        <w:rPr>
          <w:rFonts w:ascii="Arial" w:hAnsi="Arial" w:cs="Arial"/>
          <w:i/>
          <w:iCs/>
        </w:rPr>
        <w:t>Children under Five and Digital Technologies</w:t>
      </w:r>
      <w:r w:rsidRPr="009F248C">
        <w:rPr>
          <w:rFonts w:ascii="Arial" w:hAnsi="Arial" w:cs="Arial"/>
        </w:rPr>
        <w:t>. London: Sage.</w:t>
      </w:r>
    </w:p>
    <w:p w14:paraId="05F99285" w14:textId="77777777" w:rsidR="009F248C" w:rsidRPr="009F248C" w:rsidRDefault="009F248C" w:rsidP="009F248C">
      <w:pPr>
        <w:spacing w:line="360" w:lineRule="auto"/>
        <w:rPr>
          <w:rFonts w:ascii="Arial" w:hAnsi="Arial" w:cs="Arial"/>
        </w:rPr>
      </w:pPr>
      <w:proofErr w:type="spellStart"/>
      <w:r w:rsidRPr="009F248C">
        <w:rPr>
          <w:rFonts w:ascii="Arial" w:hAnsi="Arial" w:cs="Arial"/>
        </w:rPr>
        <w:t>Tinney</w:t>
      </w:r>
      <w:proofErr w:type="spellEnd"/>
      <w:r w:rsidRPr="009F248C">
        <w:rPr>
          <w:rFonts w:ascii="Arial" w:hAnsi="Arial" w:cs="Arial"/>
        </w:rPr>
        <w:t>, G. (2023) ‘The great outdoors and the Curriculum for Wales’, </w:t>
      </w:r>
      <w:r w:rsidRPr="009F248C">
        <w:rPr>
          <w:rFonts w:ascii="Arial" w:hAnsi="Arial" w:cs="Arial"/>
          <w:i/>
          <w:iCs/>
        </w:rPr>
        <w:t>FORUM</w:t>
      </w:r>
      <w:r w:rsidRPr="009F248C">
        <w:rPr>
          <w:rFonts w:ascii="Arial" w:hAnsi="Arial" w:cs="Arial"/>
        </w:rPr>
        <w:t>, 65(1), pp. 63–75.</w:t>
      </w:r>
    </w:p>
    <w:p w14:paraId="5276BE99" w14:textId="77777777" w:rsidR="009F248C" w:rsidRPr="009F248C" w:rsidRDefault="009F248C" w:rsidP="009F248C">
      <w:pPr>
        <w:spacing w:line="360" w:lineRule="auto"/>
        <w:rPr>
          <w:rFonts w:ascii="Arial" w:hAnsi="Arial" w:cs="Arial"/>
        </w:rPr>
      </w:pPr>
      <w:r w:rsidRPr="009F248C">
        <w:rPr>
          <w:rFonts w:ascii="Arial" w:hAnsi="Arial" w:cs="Arial"/>
        </w:rPr>
        <w:t>Welsh Government (2025) </w:t>
      </w:r>
      <w:r w:rsidRPr="009F248C">
        <w:rPr>
          <w:rFonts w:ascii="Arial" w:hAnsi="Arial" w:cs="Arial"/>
          <w:i/>
          <w:iCs/>
        </w:rPr>
        <w:t>Foundation Learning Curriculum Guidance</w:t>
      </w:r>
      <w:r w:rsidRPr="009F248C">
        <w:rPr>
          <w:rFonts w:ascii="Arial" w:hAnsi="Arial" w:cs="Arial"/>
        </w:rPr>
        <w:t>. Cardiff: Welsh Government.</w:t>
      </w:r>
    </w:p>
    <w:p w14:paraId="307ADBF5" w14:textId="77777777" w:rsidR="009F248C" w:rsidRPr="009F248C" w:rsidRDefault="009F248C" w:rsidP="009F248C">
      <w:pPr>
        <w:spacing w:line="360" w:lineRule="auto"/>
        <w:rPr>
          <w:rFonts w:ascii="Arial" w:hAnsi="Arial" w:cs="Arial"/>
        </w:rPr>
      </w:pPr>
      <w:proofErr w:type="spellStart"/>
      <w:r w:rsidRPr="009F248C">
        <w:rPr>
          <w:rFonts w:ascii="Arial" w:hAnsi="Arial" w:cs="Arial"/>
        </w:rPr>
        <w:t>Whitebread</w:t>
      </w:r>
      <w:proofErr w:type="spellEnd"/>
      <w:r w:rsidRPr="009F248C">
        <w:rPr>
          <w:rFonts w:ascii="Arial" w:hAnsi="Arial" w:cs="Arial"/>
        </w:rPr>
        <w:t>, D. et al. (2017) </w:t>
      </w:r>
      <w:r w:rsidRPr="009F248C">
        <w:rPr>
          <w:rFonts w:ascii="Arial" w:hAnsi="Arial" w:cs="Arial"/>
          <w:i/>
          <w:iCs/>
        </w:rPr>
        <w:t>Development of Self-Regulation in Early Childhood</w:t>
      </w:r>
      <w:r w:rsidRPr="009F248C">
        <w:rPr>
          <w:rFonts w:ascii="Arial" w:hAnsi="Arial" w:cs="Arial"/>
        </w:rPr>
        <w:t>. Cambridge: University of Cambridge.</w:t>
      </w:r>
    </w:p>
    <w:p w14:paraId="45149B3B" w14:textId="3A9F01A7" w:rsidR="009F248C" w:rsidRDefault="004564FC" w:rsidP="009F248C">
      <w:pPr>
        <w:spacing w:line="360" w:lineRule="auto"/>
        <w:rPr>
          <w:rFonts w:ascii="Arial" w:hAnsi="Arial" w:cs="Arial"/>
        </w:rPr>
      </w:pPr>
      <w:r>
        <w:rPr>
          <w:rFonts w:ascii="Arial" w:hAnsi="Arial" w:cs="Arial"/>
        </w:rPr>
        <w:t xml:space="preserve">Tea break </w:t>
      </w:r>
      <w:r w:rsidR="00014DFE">
        <w:rPr>
          <w:rFonts w:ascii="Arial" w:hAnsi="Arial" w:cs="Arial"/>
        </w:rPr>
        <w:t xml:space="preserve">gardener.(2020) how to create a wildflower meadow in your garden. </w:t>
      </w:r>
      <w:r w:rsidR="00512249">
        <w:rPr>
          <w:rFonts w:ascii="Arial" w:hAnsi="Arial" w:cs="Arial"/>
        </w:rPr>
        <w:t>Available at:</w:t>
      </w:r>
      <w:r w:rsidR="00A3670E" w:rsidRPr="00A3670E">
        <w:rPr>
          <w:rFonts w:ascii="Arial" w:hAnsi="Arial" w:cs="Arial"/>
        </w:rPr>
        <w:t xml:space="preserve"> </w:t>
      </w:r>
      <w:hyperlink r:id="rId12" w:history="1">
        <w:r w:rsidR="00A3670E" w:rsidRPr="00D601E9">
          <w:rPr>
            <w:rStyle w:val="Hyperlink"/>
            <w:rFonts w:ascii="Arial" w:hAnsi="Arial" w:cs="Arial"/>
          </w:rPr>
          <w:t>https://teabreakgardener.co.uk/create-a-wildflower-meadow/</w:t>
        </w:r>
      </w:hyperlink>
      <w:r w:rsidR="00A3670E">
        <w:rPr>
          <w:rFonts w:ascii="Arial" w:hAnsi="Arial" w:cs="Arial"/>
        </w:rPr>
        <w:t xml:space="preserve"> (accessed: March 2026).</w:t>
      </w:r>
    </w:p>
    <w:p w14:paraId="2699721E" w14:textId="600D6CB4" w:rsidR="008D45C3" w:rsidRDefault="0037005D" w:rsidP="00103D6B">
      <w:pPr>
        <w:spacing w:line="360" w:lineRule="auto"/>
        <w:rPr>
          <w:rFonts w:ascii="Arial" w:hAnsi="Arial" w:cs="Arial"/>
        </w:rPr>
      </w:pPr>
      <w:r>
        <w:rPr>
          <w:rFonts w:ascii="Arial" w:hAnsi="Arial" w:cs="Arial"/>
        </w:rPr>
        <w:t>University of Cambridge. (2011).</w:t>
      </w:r>
      <w:r w:rsidRPr="0037005D">
        <w:rPr>
          <w:rFonts w:ascii="Arial" w:hAnsi="Arial" w:cs="Arial"/>
          <w:i/>
          <w:iCs/>
        </w:rPr>
        <w:t xml:space="preserve"> Why buttercups reflect yellow on chins</w:t>
      </w:r>
      <w:r>
        <w:rPr>
          <w:rFonts w:ascii="Arial" w:hAnsi="Arial" w:cs="Arial"/>
        </w:rPr>
        <w:t xml:space="preserve">. Available at: </w:t>
      </w:r>
      <w:hyperlink r:id="rId13" w:history="1">
        <w:r w:rsidRPr="00D601E9">
          <w:rPr>
            <w:rStyle w:val="Hyperlink"/>
            <w:rFonts w:ascii="Arial" w:hAnsi="Arial" w:cs="Arial"/>
          </w:rPr>
          <w:t>https://www.cam.ac.uk/research/news/why-buttercups-reflect-yellow-on-chins</w:t>
        </w:r>
      </w:hyperlink>
      <w:r>
        <w:rPr>
          <w:rFonts w:ascii="Arial" w:hAnsi="Arial" w:cs="Arial"/>
        </w:rPr>
        <w:t xml:space="preserve"> ( accessed: March 2026).</w:t>
      </w:r>
    </w:p>
    <w:p w14:paraId="45FC487D" w14:textId="0591772F" w:rsidR="00184FB7" w:rsidRDefault="006C391D" w:rsidP="00103D6B">
      <w:pPr>
        <w:spacing w:line="360" w:lineRule="auto"/>
        <w:rPr>
          <w:rFonts w:ascii="Arial" w:hAnsi="Arial" w:cs="Arial"/>
        </w:rPr>
      </w:pPr>
      <w:r>
        <w:rPr>
          <w:rFonts w:ascii="Arial" w:hAnsi="Arial" w:cs="Arial"/>
        </w:rPr>
        <w:t>Dr Zigs.(2026) lifecycle of a plant. Available at:</w:t>
      </w:r>
      <w:r w:rsidRPr="006C391D">
        <w:rPr>
          <w:rFonts w:ascii="Arial" w:hAnsi="Arial" w:cs="Arial"/>
        </w:rPr>
        <w:t xml:space="preserve"> </w:t>
      </w:r>
      <w:hyperlink r:id="rId14" w:history="1">
        <w:r w:rsidRPr="00D601E9">
          <w:rPr>
            <w:rStyle w:val="Hyperlink"/>
            <w:rFonts w:ascii="Arial" w:hAnsi="Arial" w:cs="Arial"/>
          </w:rPr>
          <w:t>https://drzigs.com/pages/lifecycle-of-a-plant?srsltid=AfmBOootPyZlLf7H6IINnyMxRheGcoNdCzCxgc8LPlHhAaWZYc3Sezek</w:t>
        </w:r>
      </w:hyperlink>
      <w:r>
        <w:rPr>
          <w:rFonts w:ascii="Arial" w:hAnsi="Arial" w:cs="Arial"/>
        </w:rPr>
        <w:t xml:space="preserve"> (accessed: March 2026).</w:t>
      </w:r>
    </w:p>
    <w:p w14:paraId="10A260AB" w14:textId="77777777" w:rsidR="00184FB7" w:rsidRDefault="00184FB7" w:rsidP="00103D6B">
      <w:pPr>
        <w:spacing w:line="360" w:lineRule="auto"/>
        <w:rPr>
          <w:rFonts w:ascii="Arial" w:hAnsi="Arial" w:cs="Arial"/>
        </w:rPr>
      </w:pPr>
    </w:p>
    <w:p w14:paraId="3A1836BC" w14:textId="77777777" w:rsidR="00184FB7" w:rsidRDefault="00184FB7" w:rsidP="00103D6B">
      <w:pPr>
        <w:spacing w:line="360" w:lineRule="auto"/>
        <w:rPr>
          <w:rFonts w:ascii="Arial" w:hAnsi="Arial" w:cs="Arial"/>
        </w:rPr>
      </w:pPr>
    </w:p>
    <w:p w14:paraId="574D5DEB" w14:textId="77777777" w:rsidR="00184FB7" w:rsidRDefault="00184FB7" w:rsidP="00103D6B">
      <w:pPr>
        <w:spacing w:line="360" w:lineRule="auto"/>
        <w:rPr>
          <w:rFonts w:ascii="Arial" w:hAnsi="Arial" w:cs="Arial"/>
        </w:rPr>
      </w:pPr>
    </w:p>
    <w:p w14:paraId="2E04726C" w14:textId="77777777" w:rsidR="00184FB7" w:rsidRDefault="00184FB7" w:rsidP="00103D6B">
      <w:pPr>
        <w:spacing w:line="360" w:lineRule="auto"/>
        <w:rPr>
          <w:rFonts w:ascii="Arial" w:hAnsi="Arial" w:cs="Arial"/>
        </w:rPr>
      </w:pPr>
    </w:p>
    <w:p w14:paraId="3BD8AEBB" w14:textId="77777777" w:rsidR="00184FB7" w:rsidRDefault="00184FB7" w:rsidP="00103D6B">
      <w:pPr>
        <w:spacing w:line="360" w:lineRule="auto"/>
        <w:rPr>
          <w:rFonts w:ascii="Arial" w:hAnsi="Arial" w:cs="Arial"/>
        </w:rPr>
      </w:pPr>
    </w:p>
    <w:p w14:paraId="4F8C376E" w14:textId="77777777" w:rsidR="00184FB7" w:rsidRDefault="00184FB7" w:rsidP="00103D6B">
      <w:pPr>
        <w:spacing w:line="360" w:lineRule="auto"/>
        <w:rPr>
          <w:rFonts w:ascii="Arial" w:hAnsi="Arial" w:cs="Arial"/>
        </w:rPr>
      </w:pPr>
    </w:p>
    <w:p w14:paraId="55AA488A" w14:textId="77777777" w:rsidR="00184FB7" w:rsidRDefault="00184FB7" w:rsidP="00103D6B">
      <w:pPr>
        <w:spacing w:line="360" w:lineRule="auto"/>
        <w:rPr>
          <w:rFonts w:ascii="Arial" w:hAnsi="Arial" w:cs="Arial"/>
        </w:rPr>
      </w:pPr>
    </w:p>
    <w:p w14:paraId="226453B5" w14:textId="77777777" w:rsidR="00184FB7" w:rsidRDefault="00184FB7" w:rsidP="00103D6B">
      <w:pPr>
        <w:spacing w:line="360" w:lineRule="auto"/>
        <w:rPr>
          <w:rFonts w:ascii="Arial" w:hAnsi="Arial" w:cs="Arial"/>
        </w:rPr>
      </w:pPr>
    </w:p>
    <w:p w14:paraId="658EB132" w14:textId="77777777" w:rsidR="00184FB7" w:rsidRDefault="00184FB7" w:rsidP="00103D6B">
      <w:pPr>
        <w:spacing w:line="360" w:lineRule="auto"/>
        <w:rPr>
          <w:rFonts w:ascii="Arial" w:hAnsi="Arial" w:cs="Arial"/>
        </w:rPr>
      </w:pPr>
    </w:p>
    <w:p w14:paraId="1B3CA8C7" w14:textId="77777777" w:rsidR="00184FB7" w:rsidRDefault="00184FB7" w:rsidP="00103D6B">
      <w:pPr>
        <w:spacing w:line="360" w:lineRule="auto"/>
        <w:rPr>
          <w:rFonts w:ascii="Arial" w:hAnsi="Arial" w:cs="Arial"/>
        </w:rPr>
      </w:pPr>
    </w:p>
    <w:p w14:paraId="5074DD06" w14:textId="77777777" w:rsidR="00184FB7" w:rsidRDefault="00184FB7" w:rsidP="00103D6B">
      <w:pPr>
        <w:spacing w:line="360" w:lineRule="auto"/>
        <w:rPr>
          <w:rFonts w:ascii="Arial" w:hAnsi="Arial" w:cs="Arial"/>
        </w:rPr>
      </w:pPr>
    </w:p>
    <w:p w14:paraId="520C0435" w14:textId="77777777" w:rsidR="00184FB7" w:rsidRDefault="00184FB7" w:rsidP="00103D6B">
      <w:pPr>
        <w:spacing w:line="360" w:lineRule="auto"/>
        <w:rPr>
          <w:rFonts w:ascii="Arial" w:hAnsi="Arial" w:cs="Arial"/>
        </w:rPr>
      </w:pPr>
    </w:p>
    <w:p w14:paraId="4E8DA89B" w14:textId="77777777" w:rsidR="00184FB7" w:rsidRDefault="00184FB7" w:rsidP="00103D6B">
      <w:pPr>
        <w:spacing w:line="360" w:lineRule="auto"/>
        <w:rPr>
          <w:rFonts w:ascii="Arial" w:hAnsi="Arial" w:cs="Arial"/>
        </w:rPr>
      </w:pPr>
    </w:p>
    <w:p w14:paraId="6C7ACE92" w14:textId="77777777" w:rsidR="00184FB7" w:rsidRDefault="00184FB7" w:rsidP="00103D6B">
      <w:pPr>
        <w:spacing w:line="360" w:lineRule="auto"/>
        <w:rPr>
          <w:rFonts w:ascii="Arial" w:hAnsi="Arial" w:cs="Arial"/>
        </w:rPr>
      </w:pPr>
    </w:p>
    <w:p w14:paraId="2845A9C3" w14:textId="77777777" w:rsidR="00184FB7" w:rsidRDefault="00184FB7" w:rsidP="00103D6B">
      <w:pPr>
        <w:spacing w:line="360" w:lineRule="auto"/>
        <w:rPr>
          <w:rFonts w:ascii="Arial" w:hAnsi="Arial" w:cs="Arial"/>
        </w:rPr>
      </w:pPr>
    </w:p>
    <w:p w14:paraId="5B83C087" w14:textId="77777777" w:rsidR="00184FB7" w:rsidRDefault="00184FB7" w:rsidP="00103D6B">
      <w:pPr>
        <w:spacing w:line="360" w:lineRule="auto"/>
        <w:rPr>
          <w:rFonts w:ascii="Arial" w:hAnsi="Arial" w:cs="Arial"/>
        </w:rPr>
      </w:pPr>
    </w:p>
    <w:p w14:paraId="24FB3816" w14:textId="77777777" w:rsidR="00FD17C4" w:rsidRPr="004851F6" w:rsidRDefault="00FD17C4" w:rsidP="00103D6B">
      <w:pPr>
        <w:spacing w:line="360" w:lineRule="auto"/>
        <w:rPr>
          <w:rFonts w:ascii="Arial" w:hAnsi="Arial" w:cs="Arial"/>
        </w:rPr>
      </w:pPr>
    </w:p>
    <w:p w14:paraId="55FEA680" w14:textId="77777777" w:rsidR="00270DB2" w:rsidRPr="004851F6" w:rsidRDefault="00270DB2" w:rsidP="00103D6B">
      <w:pPr>
        <w:spacing w:line="360" w:lineRule="auto"/>
        <w:rPr>
          <w:rFonts w:ascii="Arial" w:hAnsi="Arial" w:cs="Arial"/>
        </w:rPr>
      </w:pPr>
    </w:p>
    <w:sectPr w:rsidR="00270DB2" w:rsidRPr="004851F6" w:rsidSect="00DC63CB">
      <w:headerReference w:type="default" r:id="rId1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5DF7AE" w14:textId="77777777" w:rsidR="00A3670E" w:rsidRDefault="00A3670E" w:rsidP="00A3670E">
      <w:pPr>
        <w:spacing w:after="0" w:line="240" w:lineRule="auto"/>
      </w:pPr>
      <w:r>
        <w:separator/>
      </w:r>
    </w:p>
  </w:endnote>
  <w:endnote w:type="continuationSeparator" w:id="0">
    <w:p w14:paraId="1411937D" w14:textId="77777777" w:rsidR="00A3670E" w:rsidRDefault="00A3670E" w:rsidP="00A36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495ECE" w14:textId="77777777" w:rsidR="00A3670E" w:rsidRDefault="00A3670E" w:rsidP="00A3670E">
      <w:pPr>
        <w:spacing w:after="0" w:line="240" w:lineRule="auto"/>
      </w:pPr>
      <w:r>
        <w:separator/>
      </w:r>
    </w:p>
  </w:footnote>
  <w:footnote w:type="continuationSeparator" w:id="0">
    <w:p w14:paraId="58122723" w14:textId="77777777" w:rsidR="00A3670E" w:rsidRDefault="00A3670E" w:rsidP="00A367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433C5A" w14:textId="6D3F58D0" w:rsidR="00A3670E" w:rsidRDefault="00A3670E">
    <w:pPr>
      <w:pStyle w:val="Header"/>
    </w:pPr>
    <w:r>
      <w:t>ECEY</w:t>
    </w:r>
    <w:r w:rsidR="002B27D9">
      <w:t>500</w:t>
    </w:r>
    <w:r w:rsidR="00BD2EF3">
      <w:t xml:space="preserve">5 </w:t>
    </w:r>
    <w:r w:rsidR="00BD2EF3">
      <w:tab/>
      <w:t>23</w:t>
    </w:r>
    <w:r w:rsidR="00166E7D">
      <w:t>05220</w:t>
    </w:r>
    <w:r w:rsidR="00166E7D">
      <w:tab/>
      <w:t>3800 words</w:t>
    </w:r>
  </w:p>
</w:hdr>
</file>

<file path=word/intelligence2.xml><?xml version="1.0" encoding="utf-8"?>
<int2:intelligence xmlns:int2="http://schemas.microsoft.com/office/intelligence/2020/intelligence" xmlns:oel="http://schemas.microsoft.com/office/2019/extlst">
  <int2:observations>
    <int2:bookmark int2:bookmarkName="_Int_CB2KWe59" int2:invalidationBookmarkName="" int2:hashCode="V/QZFkR7R/Cg73" int2:id="HNjUHAgM">
      <int2:state int2:value="Rejected" int2:type="style"/>
    </int2:bookmark>
    <int2:bookmark int2:bookmarkName="_Int_BW2YpxQ2" int2:invalidationBookmarkName="" int2:hashCode="u78mofuygKUdKm" int2:id="Uevw1xYj">
      <int2:state int2:value="Rejected" int2:type="style"/>
    </int2:bookmark>
    <int2:bookmark int2:bookmarkName="_Int_9KA2vilF" int2:invalidationBookmarkName="" int2:hashCode="NBGk39T+opweOw" int2:id="IdfY8adZ">
      <int2:state int2:value="Rejected" int2:type="style"/>
    </int2:bookmark>
    <int2:bookmark int2:bookmarkName="_Int_fEL2HXA0" int2:invalidationBookmarkName="" int2:hashCode="eiE0IYNeY8EEl/" int2:id="P4vTlh3E">
      <int2:state int2:value="Rejected" int2:type="style"/>
    </int2:bookmark>
    <int2:bookmark int2:bookmarkName="_Int_JI76QDJv" int2:invalidationBookmarkName="" int2:hashCode="410IHMQmvLcBBY" int2:id="jhZ4cm9S">
      <int2:state int2:value="Rejected" int2:type="style"/>
    </int2:bookmark>
    <int2:bookmark int2:bookmarkName="_Int_n0RMlr0q" int2:invalidationBookmarkName="" int2:hashCode="t8j/uPvGfBcTKO" int2:id="VeyZ0Hx8">
      <int2:state int2:value="Rejected" int2:type="gram"/>
    </int2:bookmark>
    <int2:bookmark int2:bookmarkName="_Int_dwjBCoXk" int2:invalidationBookmarkName="" int2:hashCode="T0Ik9ErSnkbHDj" int2:id="7qI1Kh1a">
      <int2:state int2:value="Rejected" int2:type="style"/>
    </int2:bookmark>
    <int2:bookmark int2:bookmarkName="_Int_vFkYnWQd" int2:invalidationBookmarkName="" int2:hashCode="UlXhAIGWkeZPqb" int2:id="ezRj4EZB">
      <int2:state int2:value="Rejected" int2:type="style"/>
    </int2:bookmark>
    <int2:bookmark int2:bookmarkName="_Int_VcHLq03Z" int2:invalidationBookmarkName="" int2:hashCode="KTAoqm/5wIoE3N" int2:id="OhEtqknl">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95A1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3A5D6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DC6B4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EA40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F3339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8422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9D33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200A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3D43F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4740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8D08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A75BB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EB6E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9836117">
    <w:abstractNumId w:val="6"/>
  </w:num>
  <w:num w:numId="2" w16cid:durableId="1628122491">
    <w:abstractNumId w:val="9"/>
  </w:num>
  <w:num w:numId="3" w16cid:durableId="1290935392">
    <w:abstractNumId w:val="0"/>
  </w:num>
  <w:num w:numId="4" w16cid:durableId="1368137291">
    <w:abstractNumId w:val="7"/>
  </w:num>
  <w:num w:numId="5" w16cid:durableId="1270813657">
    <w:abstractNumId w:val="10"/>
  </w:num>
  <w:num w:numId="6" w16cid:durableId="550309399">
    <w:abstractNumId w:val="1"/>
  </w:num>
  <w:num w:numId="7" w16cid:durableId="1379546762">
    <w:abstractNumId w:val="8"/>
  </w:num>
  <w:num w:numId="8" w16cid:durableId="2086805083">
    <w:abstractNumId w:val="2"/>
  </w:num>
  <w:num w:numId="9" w16cid:durableId="1593278159">
    <w:abstractNumId w:val="4"/>
  </w:num>
  <w:num w:numId="10" w16cid:durableId="1106653643">
    <w:abstractNumId w:val="3"/>
  </w:num>
  <w:num w:numId="11" w16cid:durableId="1525829274">
    <w:abstractNumId w:val="12"/>
  </w:num>
  <w:num w:numId="12" w16cid:durableId="872113837">
    <w:abstractNumId w:val="5"/>
  </w:num>
  <w:num w:numId="13" w16cid:durableId="198033367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25D"/>
    <w:rsid w:val="000012FF"/>
    <w:rsid w:val="000034A3"/>
    <w:rsid w:val="000060FC"/>
    <w:rsid w:val="00014DFE"/>
    <w:rsid w:val="00017C97"/>
    <w:rsid w:val="00066BA1"/>
    <w:rsid w:val="00076343"/>
    <w:rsid w:val="00087B3A"/>
    <w:rsid w:val="000A6992"/>
    <w:rsid w:val="000B34AA"/>
    <w:rsid w:val="000C71F6"/>
    <w:rsid w:val="000D0AA3"/>
    <w:rsid w:val="000D4D4B"/>
    <w:rsid w:val="000E0352"/>
    <w:rsid w:val="000F4A01"/>
    <w:rsid w:val="00103D6B"/>
    <w:rsid w:val="00105D8B"/>
    <w:rsid w:val="00120826"/>
    <w:rsid w:val="00120BC6"/>
    <w:rsid w:val="00135187"/>
    <w:rsid w:val="00135849"/>
    <w:rsid w:val="00141858"/>
    <w:rsid w:val="00145EC0"/>
    <w:rsid w:val="00166E7D"/>
    <w:rsid w:val="00184FB7"/>
    <w:rsid w:val="001938E5"/>
    <w:rsid w:val="001A0BAD"/>
    <w:rsid w:val="001A542F"/>
    <w:rsid w:val="001F1DFC"/>
    <w:rsid w:val="001F53E7"/>
    <w:rsid w:val="001F68FE"/>
    <w:rsid w:val="00204347"/>
    <w:rsid w:val="0021281E"/>
    <w:rsid w:val="00245FAB"/>
    <w:rsid w:val="002637E4"/>
    <w:rsid w:val="00270DB2"/>
    <w:rsid w:val="00274475"/>
    <w:rsid w:val="002869F8"/>
    <w:rsid w:val="00290930"/>
    <w:rsid w:val="002922DB"/>
    <w:rsid w:val="002A28B4"/>
    <w:rsid w:val="002B27D9"/>
    <w:rsid w:val="002F6404"/>
    <w:rsid w:val="00305BAB"/>
    <w:rsid w:val="00320F30"/>
    <w:rsid w:val="00330EE0"/>
    <w:rsid w:val="003376D8"/>
    <w:rsid w:val="00342EEA"/>
    <w:rsid w:val="00343059"/>
    <w:rsid w:val="00355ADE"/>
    <w:rsid w:val="00361BAF"/>
    <w:rsid w:val="00367B13"/>
    <w:rsid w:val="00367FA9"/>
    <w:rsid w:val="0037005D"/>
    <w:rsid w:val="003831F1"/>
    <w:rsid w:val="00392F56"/>
    <w:rsid w:val="003A262F"/>
    <w:rsid w:val="003C213B"/>
    <w:rsid w:val="003C21BB"/>
    <w:rsid w:val="003C2322"/>
    <w:rsid w:val="003C78D0"/>
    <w:rsid w:val="003D2474"/>
    <w:rsid w:val="003E57EA"/>
    <w:rsid w:val="003F5D78"/>
    <w:rsid w:val="00400BC6"/>
    <w:rsid w:val="004033C3"/>
    <w:rsid w:val="00403F2C"/>
    <w:rsid w:val="00410BCD"/>
    <w:rsid w:val="004116E7"/>
    <w:rsid w:val="00423224"/>
    <w:rsid w:val="00432E18"/>
    <w:rsid w:val="00436D2A"/>
    <w:rsid w:val="0045529C"/>
    <w:rsid w:val="004564FC"/>
    <w:rsid w:val="00461CD1"/>
    <w:rsid w:val="0046523E"/>
    <w:rsid w:val="00471787"/>
    <w:rsid w:val="00471DCE"/>
    <w:rsid w:val="0047310A"/>
    <w:rsid w:val="00474336"/>
    <w:rsid w:val="004851F6"/>
    <w:rsid w:val="0049548D"/>
    <w:rsid w:val="004A096A"/>
    <w:rsid w:val="004A6924"/>
    <w:rsid w:val="004A7B5F"/>
    <w:rsid w:val="004B4E19"/>
    <w:rsid w:val="004B62C1"/>
    <w:rsid w:val="004D4A16"/>
    <w:rsid w:val="004E519F"/>
    <w:rsid w:val="004F6C1B"/>
    <w:rsid w:val="00512249"/>
    <w:rsid w:val="005149CB"/>
    <w:rsid w:val="0052047C"/>
    <w:rsid w:val="00533B3F"/>
    <w:rsid w:val="00534BD8"/>
    <w:rsid w:val="00544BBE"/>
    <w:rsid w:val="00555A9E"/>
    <w:rsid w:val="005926E6"/>
    <w:rsid w:val="00595178"/>
    <w:rsid w:val="005B0BA7"/>
    <w:rsid w:val="005D5F38"/>
    <w:rsid w:val="00616C29"/>
    <w:rsid w:val="00630DBC"/>
    <w:rsid w:val="00632C50"/>
    <w:rsid w:val="00637782"/>
    <w:rsid w:val="00646F8B"/>
    <w:rsid w:val="00664256"/>
    <w:rsid w:val="00680AF2"/>
    <w:rsid w:val="00683B8E"/>
    <w:rsid w:val="006B1BBD"/>
    <w:rsid w:val="006B2B3C"/>
    <w:rsid w:val="006B35F7"/>
    <w:rsid w:val="006B525D"/>
    <w:rsid w:val="006B6B5D"/>
    <w:rsid w:val="006C391D"/>
    <w:rsid w:val="006C3E1A"/>
    <w:rsid w:val="006C4C49"/>
    <w:rsid w:val="006D40B4"/>
    <w:rsid w:val="006D5DB7"/>
    <w:rsid w:val="006E3022"/>
    <w:rsid w:val="006E4B8C"/>
    <w:rsid w:val="006F3A06"/>
    <w:rsid w:val="006F3F97"/>
    <w:rsid w:val="007061B7"/>
    <w:rsid w:val="007062A2"/>
    <w:rsid w:val="007064A5"/>
    <w:rsid w:val="00726DE1"/>
    <w:rsid w:val="00731259"/>
    <w:rsid w:val="007542B6"/>
    <w:rsid w:val="0076557D"/>
    <w:rsid w:val="00797865"/>
    <w:rsid w:val="007A0322"/>
    <w:rsid w:val="007F24EA"/>
    <w:rsid w:val="008015B6"/>
    <w:rsid w:val="00816383"/>
    <w:rsid w:val="0083101A"/>
    <w:rsid w:val="0084435E"/>
    <w:rsid w:val="00857E6A"/>
    <w:rsid w:val="008767C2"/>
    <w:rsid w:val="008807F0"/>
    <w:rsid w:val="00894F09"/>
    <w:rsid w:val="008D45C3"/>
    <w:rsid w:val="008E3515"/>
    <w:rsid w:val="008E6ED9"/>
    <w:rsid w:val="008F0C56"/>
    <w:rsid w:val="00907AA1"/>
    <w:rsid w:val="0091484B"/>
    <w:rsid w:val="00926D85"/>
    <w:rsid w:val="00954C89"/>
    <w:rsid w:val="00956703"/>
    <w:rsid w:val="0097341B"/>
    <w:rsid w:val="00997538"/>
    <w:rsid w:val="009B3F24"/>
    <w:rsid w:val="009B5E9A"/>
    <w:rsid w:val="009D254C"/>
    <w:rsid w:val="009D683D"/>
    <w:rsid w:val="009F248C"/>
    <w:rsid w:val="00A14B78"/>
    <w:rsid w:val="00A159EA"/>
    <w:rsid w:val="00A2290C"/>
    <w:rsid w:val="00A233E5"/>
    <w:rsid w:val="00A3670E"/>
    <w:rsid w:val="00A5457A"/>
    <w:rsid w:val="00A6515B"/>
    <w:rsid w:val="00A722F1"/>
    <w:rsid w:val="00A72B4E"/>
    <w:rsid w:val="00AB28B3"/>
    <w:rsid w:val="00AB343A"/>
    <w:rsid w:val="00AB365D"/>
    <w:rsid w:val="00AC094F"/>
    <w:rsid w:val="00AC2FD7"/>
    <w:rsid w:val="00AC4133"/>
    <w:rsid w:val="00AC7F6E"/>
    <w:rsid w:val="00AD266E"/>
    <w:rsid w:val="00AD4195"/>
    <w:rsid w:val="00AE5ED4"/>
    <w:rsid w:val="00AF46F2"/>
    <w:rsid w:val="00B506D5"/>
    <w:rsid w:val="00B65634"/>
    <w:rsid w:val="00B755F8"/>
    <w:rsid w:val="00B9264E"/>
    <w:rsid w:val="00B94E95"/>
    <w:rsid w:val="00BA6373"/>
    <w:rsid w:val="00BC57C2"/>
    <w:rsid w:val="00BD2EF3"/>
    <w:rsid w:val="00BD702B"/>
    <w:rsid w:val="00BE5E24"/>
    <w:rsid w:val="00C0396C"/>
    <w:rsid w:val="00C0460E"/>
    <w:rsid w:val="00C16D8E"/>
    <w:rsid w:val="00C361E4"/>
    <w:rsid w:val="00C9078C"/>
    <w:rsid w:val="00C937DE"/>
    <w:rsid w:val="00CB4A13"/>
    <w:rsid w:val="00D161E0"/>
    <w:rsid w:val="00D164E7"/>
    <w:rsid w:val="00D2605F"/>
    <w:rsid w:val="00D504ED"/>
    <w:rsid w:val="00D50C48"/>
    <w:rsid w:val="00D57B84"/>
    <w:rsid w:val="00D75C3A"/>
    <w:rsid w:val="00D827DB"/>
    <w:rsid w:val="00D86C56"/>
    <w:rsid w:val="00D92F98"/>
    <w:rsid w:val="00D94DFE"/>
    <w:rsid w:val="00DA173D"/>
    <w:rsid w:val="00DA1D25"/>
    <w:rsid w:val="00DA4176"/>
    <w:rsid w:val="00DC1F09"/>
    <w:rsid w:val="00DC63CB"/>
    <w:rsid w:val="00DD1701"/>
    <w:rsid w:val="00DF2E0E"/>
    <w:rsid w:val="00DF58AA"/>
    <w:rsid w:val="00E07E9E"/>
    <w:rsid w:val="00E14338"/>
    <w:rsid w:val="00E53EEE"/>
    <w:rsid w:val="00E5586B"/>
    <w:rsid w:val="00E65EC8"/>
    <w:rsid w:val="00E901BA"/>
    <w:rsid w:val="00E946DA"/>
    <w:rsid w:val="00EA5266"/>
    <w:rsid w:val="00EC208C"/>
    <w:rsid w:val="00ED1104"/>
    <w:rsid w:val="00ED4C1F"/>
    <w:rsid w:val="00ED700A"/>
    <w:rsid w:val="00F023C2"/>
    <w:rsid w:val="00F045E7"/>
    <w:rsid w:val="00F62718"/>
    <w:rsid w:val="00F73C37"/>
    <w:rsid w:val="00FA3CFE"/>
    <w:rsid w:val="00FA6D6B"/>
    <w:rsid w:val="00FB21F9"/>
    <w:rsid w:val="00FB3920"/>
    <w:rsid w:val="00FC339D"/>
    <w:rsid w:val="00FD17C4"/>
    <w:rsid w:val="00FD3D4F"/>
    <w:rsid w:val="00FD61AF"/>
    <w:rsid w:val="00FD6302"/>
    <w:rsid w:val="00FF4D42"/>
    <w:rsid w:val="00FF547E"/>
    <w:rsid w:val="00FF5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7FF56"/>
  <w15:chartTrackingRefBased/>
  <w15:docId w15:val="{19E93732-FCEB-0849-A0B0-87B02F222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52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52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52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52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52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52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52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52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52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2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52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52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52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52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52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52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52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525D"/>
    <w:rPr>
      <w:rFonts w:eastAsiaTheme="majorEastAsia" w:cstheme="majorBidi"/>
      <w:color w:val="272727" w:themeColor="text1" w:themeTint="D8"/>
    </w:rPr>
  </w:style>
  <w:style w:type="paragraph" w:styleId="Title">
    <w:name w:val="Title"/>
    <w:basedOn w:val="Normal"/>
    <w:next w:val="Normal"/>
    <w:link w:val="TitleChar"/>
    <w:uiPriority w:val="10"/>
    <w:qFormat/>
    <w:rsid w:val="006B52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52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52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52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525D"/>
    <w:pPr>
      <w:spacing w:before="160"/>
      <w:jc w:val="center"/>
    </w:pPr>
    <w:rPr>
      <w:i/>
      <w:iCs/>
      <w:color w:val="404040" w:themeColor="text1" w:themeTint="BF"/>
    </w:rPr>
  </w:style>
  <w:style w:type="character" w:customStyle="1" w:styleId="QuoteChar">
    <w:name w:val="Quote Char"/>
    <w:basedOn w:val="DefaultParagraphFont"/>
    <w:link w:val="Quote"/>
    <w:uiPriority w:val="29"/>
    <w:rsid w:val="006B525D"/>
    <w:rPr>
      <w:i/>
      <w:iCs/>
      <w:color w:val="404040" w:themeColor="text1" w:themeTint="BF"/>
    </w:rPr>
  </w:style>
  <w:style w:type="paragraph" w:styleId="ListParagraph">
    <w:name w:val="List Paragraph"/>
    <w:basedOn w:val="Normal"/>
    <w:uiPriority w:val="34"/>
    <w:qFormat/>
    <w:rsid w:val="006B525D"/>
    <w:pPr>
      <w:ind w:left="720"/>
      <w:contextualSpacing/>
    </w:pPr>
  </w:style>
  <w:style w:type="character" w:styleId="IntenseEmphasis">
    <w:name w:val="Intense Emphasis"/>
    <w:basedOn w:val="DefaultParagraphFont"/>
    <w:uiPriority w:val="21"/>
    <w:qFormat/>
    <w:rsid w:val="006B525D"/>
    <w:rPr>
      <w:i/>
      <w:iCs/>
      <w:color w:val="0F4761" w:themeColor="accent1" w:themeShade="BF"/>
    </w:rPr>
  </w:style>
  <w:style w:type="paragraph" w:styleId="IntenseQuote">
    <w:name w:val="Intense Quote"/>
    <w:basedOn w:val="Normal"/>
    <w:next w:val="Normal"/>
    <w:link w:val="IntenseQuoteChar"/>
    <w:uiPriority w:val="30"/>
    <w:qFormat/>
    <w:rsid w:val="006B52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525D"/>
    <w:rPr>
      <w:i/>
      <w:iCs/>
      <w:color w:val="0F4761" w:themeColor="accent1" w:themeShade="BF"/>
    </w:rPr>
  </w:style>
  <w:style w:type="character" w:styleId="IntenseReference">
    <w:name w:val="Intense Reference"/>
    <w:basedOn w:val="DefaultParagraphFont"/>
    <w:uiPriority w:val="32"/>
    <w:qFormat/>
    <w:rsid w:val="006B525D"/>
    <w:rPr>
      <w:b/>
      <w:bCs/>
      <w:smallCaps/>
      <w:color w:val="0F4761" w:themeColor="accent1" w:themeShade="BF"/>
      <w:spacing w:val="5"/>
    </w:rPr>
  </w:style>
  <w:style w:type="character" w:customStyle="1" w:styleId="apple-converted-space">
    <w:name w:val="apple-converted-space"/>
    <w:basedOn w:val="DefaultParagraphFont"/>
    <w:rsid w:val="00DA1D25"/>
  </w:style>
  <w:style w:type="table" w:customStyle="1" w:styleId="TableGrid1">
    <w:name w:val="Table Grid1"/>
    <w:basedOn w:val="TableNormal"/>
    <w:next w:val="TableGrid"/>
    <w:uiPriority w:val="59"/>
    <w:rsid w:val="00D92F98"/>
    <w:pPr>
      <w:spacing w:after="0" w:line="240" w:lineRule="auto"/>
    </w:pPr>
    <w:rPr>
      <w:rFonts w:eastAsia="Times New Roman" w:cs="Times New Roman"/>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D92F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7005D"/>
    <w:rPr>
      <w:color w:val="467886" w:themeColor="hyperlink"/>
      <w:u w:val="single"/>
    </w:rPr>
  </w:style>
  <w:style w:type="character" w:styleId="UnresolvedMention">
    <w:name w:val="Unresolved Mention"/>
    <w:basedOn w:val="DefaultParagraphFont"/>
    <w:uiPriority w:val="99"/>
    <w:semiHidden/>
    <w:unhideWhenUsed/>
    <w:rsid w:val="0037005D"/>
    <w:rPr>
      <w:color w:val="605E5C"/>
      <w:shd w:val="clear" w:color="auto" w:fill="E1DFDD"/>
    </w:rPr>
  </w:style>
  <w:style w:type="paragraph" w:styleId="Header">
    <w:name w:val="header"/>
    <w:basedOn w:val="Normal"/>
    <w:link w:val="HeaderChar"/>
    <w:uiPriority w:val="99"/>
    <w:unhideWhenUsed/>
    <w:rsid w:val="00A367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70E"/>
  </w:style>
  <w:style w:type="paragraph" w:styleId="Footer">
    <w:name w:val="footer"/>
    <w:basedOn w:val="Normal"/>
    <w:link w:val="FooterChar"/>
    <w:uiPriority w:val="99"/>
    <w:unhideWhenUsed/>
    <w:rsid w:val="00A367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7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cam.ac.uk/research/news/why-buttercups-reflect-yellow-on-chins"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teabreakgardener.co.uk/create-a-wildflower-meadow/"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tl.org.uk/cymru/"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earlyyears.wal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rzigs.com/pages/lifecycle-of-a-plant?srsltid=AfmBOootPyZlLf7H6IINnyMxRheGcoNdCzCxgc8LPlHhAaWZYc3Seze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1181</TotalTime>
  <Pages>29</Pages>
  <Words>4330</Words>
  <Characters>24686</Characters>
  <Application>Microsoft Office Word</Application>
  <DocSecurity>0</DocSecurity>
  <Lines>205</Lines>
  <Paragraphs>57</Paragraphs>
  <ScaleCrop>false</ScaleCrop>
  <Company/>
  <LinksUpToDate>false</LinksUpToDate>
  <CharactersWithSpaces>28959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Barnes (2305220)</dc:creator>
  <cp:keywords/>
  <dc:description/>
  <cp:lastModifiedBy>Shannon Barnes (2305220)</cp:lastModifiedBy>
  <cp:revision>233</cp:revision>
  <dcterms:created xsi:type="dcterms:W3CDTF">2026-03-29T22:02:00Z</dcterms:created>
  <dcterms:modified xsi:type="dcterms:W3CDTF">2026-04-05T22:32:00Z</dcterms:modified>
</cp:coreProperties>
</file>