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664BD8" w14:textId="1857B6FF" w:rsidR="00605C43" w:rsidRDefault="00605C43" w:rsidP="00605C43">
      <w:pPr>
        <w:spacing w:before="280" w:after="200" w:line="360" w:lineRule="auto"/>
        <w:rPr>
          <w:b/>
          <w:sz w:val="30"/>
          <w:szCs w:val="30"/>
        </w:rPr>
      </w:pPr>
      <w:r>
        <w:rPr>
          <w:noProof/>
        </w:rPr>
        <w:drawing>
          <wp:inline distT="0" distB="0" distL="0" distR="0" wp14:anchorId="3668EB86" wp14:editId="7E4360ED">
            <wp:extent cx="1647930" cy="915517"/>
            <wp:effectExtent l="0" t="0" r="3175" b="0"/>
            <wp:docPr id="964053317" name="Picture 1" descr="university-of-wales-trinity-saint-david-logo-vector | ESRC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of-wales-trinity-saint-david-logo-vector | ESRC ..."/>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744563" cy="969202"/>
                    </a:xfrm>
                    <a:prstGeom prst="rect">
                      <a:avLst/>
                    </a:prstGeom>
                    <a:noFill/>
                    <a:ln>
                      <a:noFill/>
                    </a:ln>
                  </pic:spPr>
                </pic:pic>
              </a:graphicData>
            </a:graphic>
          </wp:inline>
        </w:drawing>
      </w:r>
    </w:p>
    <w:p w14:paraId="2D2AB483" w14:textId="77777777" w:rsidR="000A2F0B" w:rsidRDefault="00605C43" w:rsidP="000A2F0B">
      <w:pPr>
        <w:jc w:val="center"/>
        <w:rPr>
          <w:b/>
          <w:sz w:val="36"/>
          <w:szCs w:val="36"/>
        </w:rPr>
      </w:pPr>
      <w:r w:rsidRPr="00605C43">
        <w:rPr>
          <w:b/>
          <w:sz w:val="36"/>
          <w:szCs w:val="36"/>
        </w:rPr>
        <w:t>BA (Hons) Leadership and Management Skills for the Workplace</w:t>
      </w:r>
    </w:p>
    <w:p w14:paraId="2CA9F0E3" w14:textId="553A004F" w:rsidR="00605C43" w:rsidRPr="000A2F0B" w:rsidRDefault="00605C43" w:rsidP="000A2F0B">
      <w:pPr>
        <w:jc w:val="center"/>
        <w:rPr>
          <w:b/>
          <w:sz w:val="36"/>
          <w:szCs w:val="36"/>
        </w:rPr>
      </w:pPr>
      <w:r w:rsidRPr="00605C43">
        <w:rPr>
          <w:b/>
          <w:sz w:val="32"/>
          <w:szCs w:val="32"/>
        </w:rPr>
        <w:t>Module: Developing Emotional Intelligence Skills</w:t>
      </w:r>
    </w:p>
    <w:p w14:paraId="3FFF1EBD" w14:textId="0774F364" w:rsidR="00605C43" w:rsidRDefault="00605C43" w:rsidP="00605C43">
      <w:pPr>
        <w:spacing w:before="280" w:after="200" w:line="360" w:lineRule="auto"/>
        <w:jc w:val="center"/>
        <w:rPr>
          <w:b/>
          <w:sz w:val="32"/>
          <w:szCs w:val="32"/>
        </w:rPr>
      </w:pPr>
      <w:r w:rsidRPr="00605C43">
        <w:rPr>
          <w:b/>
          <w:sz w:val="32"/>
          <w:szCs w:val="32"/>
        </w:rPr>
        <w:t>Module code: LCLM5006</w:t>
      </w:r>
    </w:p>
    <w:p w14:paraId="6F6C2DE8" w14:textId="77777777" w:rsidR="000A2F0B" w:rsidRDefault="000A2F0B" w:rsidP="00605C43">
      <w:pPr>
        <w:spacing w:before="280" w:after="200" w:line="360" w:lineRule="auto"/>
        <w:jc w:val="center"/>
        <w:rPr>
          <w:b/>
          <w:sz w:val="32"/>
          <w:szCs w:val="32"/>
        </w:rPr>
      </w:pPr>
    </w:p>
    <w:p w14:paraId="3D035281" w14:textId="2029CA3C" w:rsidR="00125674" w:rsidRDefault="00000000" w:rsidP="00605C43">
      <w:pPr>
        <w:spacing w:before="280" w:after="200" w:line="360" w:lineRule="auto"/>
        <w:jc w:val="center"/>
        <w:rPr>
          <w:b/>
          <w:sz w:val="30"/>
          <w:szCs w:val="30"/>
        </w:rPr>
      </w:pPr>
      <w:r>
        <w:rPr>
          <w:b/>
          <w:sz w:val="30"/>
          <w:szCs w:val="30"/>
        </w:rPr>
        <w:t xml:space="preserve">Emotional Intelligence and Mindfulness in the Workplace: Applications, Generational Perspectives, and </w:t>
      </w:r>
      <w:proofErr w:type="spellStart"/>
      <w:r>
        <w:rPr>
          <w:b/>
          <w:sz w:val="30"/>
          <w:szCs w:val="30"/>
        </w:rPr>
        <w:t>Organisational</w:t>
      </w:r>
      <w:proofErr w:type="spellEnd"/>
      <w:r>
        <w:rPr>
          <w:b/>
          <w:sz w:val="30"/>
          <w:szCs w:val="30"/>
        </w:rPr>
        <w:t xml:space="preserve"> Implications</w:t>
      </w:r>
    </w:p>
    <w:p w14:paraId="7C0DCE92" w14:textId="77777777" w:rsidR="000A2F0B" w:rsidRDefault="000A2F0B" w:rsidP="00605C43">
      <w:pPr>
        <w:spacing w:before="280" w:after="200" w:line="360" w:lineRule="auto"/>
        <w:jc w:val="center"/>
        <w:rPr>
          <w:b/>
          <w:sz w:val="30"/>
          <w:szCs w:val="30"/>
        </w:rPr>
      </w:pPr>
    </w:p>
    <w:p w14:paraId="59320813" w14:textId="77777777" w:rsidR="00125674" w:rsidRPr="00605C43" w:rsidRDefault="00000000">
      <w:pPr>
        <w:spacing w:before="280" w:after="200" w:line="360" w:lineRule="auto"/>
        <w:jc w:val="center"/>
        <w:rPr>
          <w:b/>
          <w:sz w:val="30"/>
          <w:szCs w:val="30"/>
        </w:rPr>
      </w:pPr>
      <w:r w:rsidRPr="00605C43">
        <w:rPr>
          <w:b/>
          <w:sz w:val="30"/>
          <w:szCs w:val="30"/>
        </w:rPr>
        <w:t>Component 2 - Individual written report</w:t>
      </w:r>
    </w:p>
    <w:p w14:paraId="2BD4E805" w14:textId="77777777" w:rsidR="00125674" w:rsidRDefault="00125674">
      <w:pPr>
        <w:spacing w:before="280" w:after="200" w:line="360" w:lineRule="auto"/>
        <w:jc w:val="center"/>
        <w:rPr>
          <w:b/>
        </w:rPr>
      </w:pPr>
    </w:p>
    <w:p w14:paraId="4E2E9621" w14:textId="686C4793" w:rsidR="00605C43" w:rsidRPr="000A2F0B" w:rsidRDefault="00605C43" w:rsidP="000A2F0B">
      <w:pPr>
        <w:spacing w:before="240"/>
        <w:jc w:val="center"/>
        <w:rPr>
          <w:sz w:val="28"/>
          <w:szCs w:val="28"/>
          <w:lang w:val="en-US"/>
        </w:rPr>
      </w:pPr>
      <w:r w:rsidRPr="00605C43">
        <w:rPr>
          <w:sz w:val="28"/>
          <w:szCs w:val="28"/>
        </w:rPr>
        <w:t xml:space="preserve">Lecture’s name: </w:t>
      </w:r>
      <w:r w:rsidRPr="00605C43">
        <w:rPr>
          <w:sz w:val="28"/>
          <w:szCs w:val="28"/>
          <w:lang w:val="en-US"/>
        </w:rPr>
        <w:t>Dr. Abdallah Naser</w:t>
      </w:r>
    </w:p>
    <w:p w14:paraId="43F08C4E" w14:textId="77777777" w:rsidR="000A2F0B" w:rsidRDefault="00605C43" w:rsidP="000A2F0B">
      <w:pPr>
        <w:jc w:val="center"/>
        <w:rPr>
          <w:sz w:val="28"/>
          <w:szCs w:val="24"/>
        </w:rPr>
      </w:pPr>
      <w:r w:rsidRPr="001325F4">
        <w:rPr>
          <w:sz w:val="28"/>
          <w:szCs w:val="24"/>
        </w:rPr>
        <w:t xml:space="preserve">Student </w:t>
      </w:r>
      <w:r>
        <w:rPr>
          <w:sz w:val="28"/>
          <w:szCs w:val="24"/>
        </w:rPr>
        <w:t>n</w:t>
      </w:r>
      <w:r w:rsidRPr="001325F4">
        <w:rPr>
          <w:sz w:val="28"/>
          <w:szCs w:val="24"/>
        </w:rPr>
        <w:t>ame: Junior</w:t>
      </w:r>
      <w:r>
        <w:rPr>
          <w:sz w:val="28"/>
          <w:szCs w:val="24"/>
        </w:rPr>
        <w:t xml:space="preserve"> Ngimbi</w:t>
      </w:r>
    </w:p>
    <w:p w14:paraId="6F6C980B" w14:textId="7DF53B4A" w:rsidR="00605C43" w:rsidRPr="000A2F0B" w:rsidRDefault="00605C43" w:rsidP="000A2F0B">
      <w:pPr>
        <w:jc w:val="center"/>
        <w:rPr>
          <w:sz w:val="28"/>
          <w:szCs w:val="24"/>
        </w:rPr>
        <w:sectPr w:rsidR="00605C43" w:rsidRPr="000A2F0B">
          <w:footerReference w:type="default" r:id="rId7"/>
          <w:footerReference w:type="first" r:id="rId8"/>
          <w:pgSz w:w="12240" w:h="15840"/>
          <w:pgMar w:top="1440" w:right="1440" w:bottom="1440" w:left="1440" w:header="720" w:footer="720" w:gutter="0"/>
          <w:pgNumType w:start="0"/>
          <w:cols w:space="720"/>
          <w:titlePg/>
        </w:sectPr>
      </w:pPr>
      <w:r w:rsidRPr="001325F4">
        <w:rPr>
          <w:sz w:val="28"/>
          <w:szCs w:val="24"/>
        </w:rPr>
        <w:t>Student ID:</w:t>
      </w:r>
      <w:r>
        <w:rPr>
          <w:sz w:val="28"/>
          <w:szCs w:val="24"/>
        </w:rPr>
        <w:t xml:space="preserve"> 2314796</w:t>
      </w:r>
    </w:p>
    <w:p w14:paraId="3411C15A" w14:textId="77777777" w:rsidR="00125674" w:rsidRDefault="00000000">
      <w:pPr>
        <w:spacing w:before="280" w:after="200" w:line="360" w:lineRule="auto"/>
        <w:jc w:val="center"/>
        <w:rPr>
          <w:b/>
          <w:sz w:val="30"/>
          <w:szCs w:val="30"/>
        </w:rPr>
      </w:pPr>
      <w:r>
        <w:rPr>
          <w:b/>
          <w:sz w:val="30"/>
          <w:szCs w:val="30"/>
        </w:rPr>
        <w:lastRenderedPageBreak/>
        <w:t>Table of Contents</w:t>
      </w:r>
    </w:p>
    <w:sdt>
      <w:sdtPr>
        <w:id w:val="-294219315"/>
        <w:docPartObj>
          <w:docPartGallery w:val="Table of Contents"/>
          <w:docPartUnique/>
        </w:docPartObj>
      </w:sdtPr>
      <w:sdtContent>
        <w:p w14:paraId="28336DFE" w14:textId="77777777" w:rsidR="00125674" w:rsidRDefault="00000000">
          <w:pPr>
            <w:widowControl w:val="0"/>
            <w:tabs>
              <w:tab w:val="right" w:leader="dot" w:pos="9360"/>
            </w:tabs>
            <w:spacing w:before="60" w:line="240" w:lineRule="auto"/>
            <w:rPr>
              <w:b/>
              <w:color w:val="000000"/>
            </w:rPr>
          </w:pPr>
          <w:r>
            <w:fldChar w:fldCharType="begin"/>
          </w:r>
          <w:r>
            <w:instrText xml:space="preserve"> TOC \h \u \z \t "Heading 1,1,Heading 2,2,Heading 3,3,Heading 4,4,Heading 5,5,Heading 6,6,"</w:instrText>
          </w:r>
          <w:r>
            <w:fldChar w:fldCharType="separate"/>
          </w:r>
          <w:hyperlink w:anchor="_zaw7mn5fmnx9">
            <w:r w:rsidR="00125674">
              <w:rPr>
                <w:b/>
                <w:color w:val="000000"/>
              </w:rPr>
              <w:t>Introduction</w:t>
            </w:r>
            <w:r w:rsidR="00125674">
              <w:rPr>
                <w:b/>
                <w:color w:val="000000"/>
              </w:rPr>
              <w:tab/>
            </w:r>
          </w:hyperlink>
          <w:r>
            <w:fldChar w:fldCharType="begin"/>
          </w:r>
          <w:r>
            <w:instrText xml:space="preserve"> PAGEREF _zaw7mn5fmnx9 \h </w:instrText>
          </w:r>
          <w:r>
            <w:fldChar w:fldCharType="separate"/>
          </w:r>
          <w:r>
            <w:rPr>
              <w:b/>
            </w:rPr>
            <w:t>1</w:t>
          </w:r>
          <w:r>
            <w:fldChar w:fldCharType="end"/>
          </w:r>
        </w:p>
        <w:p w14:paraId="580F6A03" w14:textId="77777777" w:rsidR="00125674" w:rsidRDefault="00125674">
          <w:pPr>
            <w:widowControl w:val="0"/>
            <w:tabs>
              <w:tab w:val="right" w:leader="dot" w:pos="9360"/>
            </w:tabs>
            <w:spacing w:before="60" w:line="240" w:lineRule="auto"/>
            <w:rPr>
              <w:b/>
              <w:color w:val="000000"/>
            </w:rPr>
          </w:pPr>
          <w:hyperlink w:anchor="_tmpxfrs18cy0">
            <w:r>
              <w:rPr>
                <w:b/>
                <w:color w:val="000000"/>
              </w:rPr>
              <w:t>Emotional Intelligence in the Workplace</w:t>
            </w:r>
            <w:r>
              <w:rPr>
                <w:b/>
                <w:color w:val="000000"/>
              </w:rPr>
              <w:tab/>
            </w:r>
          </w:hyperlink>
          <w:r w:rsidR="00000000">
            <w:fldChar w:fldCharType="begin"/>
          </w:r>
          <w:r w:rsidR="00000000">
            <w:instrText xml:space="preserve"> PAGEREF _tmpxfrs18cy0 \h </w:instrText>
          </w:r>
          <w:r w:rsidR="00000000">
            <w:fldChar w:fldCharType="separate"/>
          </w:r>
          <w:r w:rsidR="00000000">
            <w:rPr>
              <w:b/>
            </w:rPr>
            <w:t>1</w:t>
          </w:r>
          <w:r w:rsidR="00000000">
            <w:fldChar w:fldCharType="end"/>
          </w:r>
        </w:p>
        <w:p w14:paraId="6262CC88" w14:textId="77777777" w:rsidR="00125674" w:rsidRDefault="00125674">
          <w:pPr>
            <w:widowControl w:val="0"/>
            <w:tabs>
              <w:tab w:val="right" w:leader="dot" w:pos="9360"/>
            </w:tabs>
            <w:spacing w:before="60" w:line="240" w:lineRule="auto"/>
            <w:ind w:left="360"/>
            <w:rPr>
              <w:color w:val="000000"/>
            </w:rPr>
          </w:pPr>
          <w:hyperlink w:anchor="_1i8imjl0v2n7">
            <w:r>
              <w:rPr>
                <w:color w:val="000000"/>
              </w:rPr>
              <w:t>Defining Emotional Intelligence and Its Components</w:t>
            </w:r>
            <w:r>
              <w:rPr>
                <w:color w:val="000000"/>
              </w:rPr>
              <w:tab/>
            </w:r>
          </w:hyperlink>
          <w:r w:rsidR="00000000">
            <w:fldChar w:fldCharType="begin"/>
          </w:r>
          <w:r w:rsidR="00000000">
            <w:instrText xml:space="preserve"> PAGEREF _1i8imjl0v2n7 \h </w:instrText>
          </w:r>
          <w:r w:rsidR="00000000">
            <w:fldChar w:fldCharType="separate"/>
          </w:r>
          <w:r w:rsidR="00000000">
            <w:t>2</w:t>
          </w:r>
          <w:r w:rsidR="00000000">
            <w:fldChar w:fldCharType="end"/>
          </w:r>
        </w:p>
        <w:p w14:paraId="034D5646" w14:textId="77777777" w:rsidR="00125674" w:rsidRDefault="00125674">
          <w:pPr>
            <w:widowControl w:val="0"/>
            <w:tabs>
              <w:tab w:val="right" w:leader="dot" w:pos="9360"/>
            </w:tabs>
            <w:spacing w:before="60" w:line="240" w:lineRule="auto"/>
            <w:ind w:left="360"/>
            <w:rPr>
              <w:color w:val="000000"/>
            </w:rPr>
          </w:pPr>
          <w:hyperlink w:anchor="_3oaguxvuzvfw">
            <w:r>
              <w:rPr>
                <w:color w:val="000000"/>
              </w:rPr>
              <w:t>Emotional Intelligence and Job Performance</w:t>
            </w:r>
            <w:r>
              <w:rPr>
                <w:color w:val="000000"/>
              </w:rPr>
              <w:tab/>
            </w:r>
          </w:hyperlink>
          <w:r w:rsidR="00000000">
            <w:fldChar w:fldCharType="begin"/>
          </w:r>
          <w:r w:rsidR="00000000">
            <w:instrText xml:space="preserve"> PAGEREF _3oaguxvuzvfw \h </w:instrText>
          </w:r>
          <w:r w:rsidR="00000000">
            <w:fldChar w:fldCharType="separate"/>
          </w:r>
          <w:r w:rsidR="00000000">
            <w:t>2</w:t>
          </w:r>
          <w:r w:rsidR="00000000">
            <w:fldChar w:fldCharType="end"/>
          </w:r>
        </w:p>
        <w:p w14:paraId="48F37F3D" w14:textId="77777777" w:rsidR="00125674" w:rsidRDefault="00125674">
          <w:pPr>
            <w:widowControl w:val="0"/>
            <w:tabs>
              <w:tab w:val="right" w:leader="dot" w:pos="9360"/>
            </w:tabs>
            <w:spacing w:before="60" w:line="240" w:lineRule="auto"/>
            <w:ind w:left="360"/>
            <w:rPr>
              <w:color w:val="000000"/>
            </w:rPr>
          </w:pPr>
          <w:hyperlink w:anchor="_hsua01lr7dkh">
            <w:r>
              <w:rPr>
                <w:color w:val="000000"/>
              </w:rPr>
              <w:t>Organisational Outcomes of Emotional Intelligence</w:t>
            </w:r>
            <w:r>
              <w:rPr>
                <w:color w:val="000000"/>
              </w:rPr>
              <w:tab/>
            </w:r>
          </w:hyperlink>
          <w:r w:rsidR="00000000">
            <w:fldChar w:fldCharType="begin"/>
          </w:r>
          <w:r w:rsidR="00000000">
            <w:instrText xml:space="preserve"> PAGEREF _hsua01lr7dkh \h </w:instrText>
          </w:r>
          <w:r w:rsidR="00000000">
            <w:fldChar w:fldCharType="separate"/>
          </w:r>
          <w:r w:rsidR="00000000">
            <w:t>3</w:t>
          </w:r>
          <w:r w:rsidR="00000000">
            <w:fldChar w:fldCharType="end"/>
          </w:r>
        </w:p>
        <w:p w14:paraId="40652FC3" w14:textId="77777777" w:rsidR="00125674" w:rsidRDefault="00125674">
          <w:pPr>
            <w:widowControl w:val="0"/>
            <w:tabs>
              <w:tab w:val="right" w:leader="dot" w:pos="9360"/>
            </w:tabs>
            <w:spacing w:before="60" w:line="240" w:lineRule="auto"/>
            <w:ind w:left="360"/>
            <w:rPr>
              <w:color w:val="000000"/>
            </w:rPr>
          </w:pPr>
          <w:hyperlink w:anchor="_3aljrpeo9nc9">
            <w:r>
              <w:rPr>
                <w:color w:val="000000"/>
              </w:rPr>
              <w:t>Leadership and Emotional Intelligence</w:t>
            </w:r>
            <w:r>
              <w:rPr>
                <w:color w:val="000000"/>
              </w:rPr>
              <w:tab/>
            </w:r>
          </w:hyperlink>
          <w:r w:rsidR="00000000">
            <w:fldChar w:fldCharType="begin"/>
          </w:r>
          <w:r w:rsidR="00000000">
            <w:instrText xml:space="preserve"> PAGEREF _3aljrpeo9nc9 \h </w:instrText>
          </w:r>
          <w:r w:rsidR="00000000">
            <w:fldChar w:fldCharType="separate"/>
          </w:r>
          <w:r w:rsidR="00000000">
            <w:t>4</w:t>
          </w:r>
          <w:r w:rsidR="00000000">
            <w:fldChar w:fldCharType="end"/>
          </w:r>
        </w:p>
        <w:p w14:paraId="04E62C34" w14:textId="77777777" w:rsidR="00125674" w:rsidRDefault="00125674">
          <w:pPr>
            <w:widowControl w:val="0"/>
            <w:tabs>
              <w:tab w:val="right" w:leader="dot" w:pos="9360"/>
            </w:tabs>
            <w:spacing w:before="60" w:line="240" w:lineRule="auto"/>
            <w:ind w:left="360"/>
            <w:rPr>
              <w:color w:val="000000"/>
            </w:rPr>
          </w:pPr>
          <w:hyperlink w:anchor="_s400rutomk1k">
            <w:r>
              <w:rPr>
                <w:color w:val="000000"/>
              </w:rPr>
              <w:t>Team Dynamics and Emotional Intelligence</w:t>
            </w:r>
            <w:r>
              <w:rPr>
                <w:color w:val="000000"/>
              </w:rPr>
              <w:tab/>
            </w:r>
          </w:hyperlink>
          <w:r w:rsidR="00000000">
            <w:fldChar w:fldCharType="begin"/>
          </w:r>
          <w:r w:rsidR="00000000">
            <w:instrText xml:space="preserve"> PAGEREF _s400rutomk1k \h </w:instrText>
          </w:r>
          <w:r w:rsidR="00000000">
            <w:fldChar w:fldCharType="separate"/>
          </w:r>
          <w:r w:rsidR="00000000">
            <w:t>5</w:t>
          </w:r>
          <w:r w:rsidR="00000000">
            <w:fldChar w:fldCharType="end"/>
          </w:r>
        </w:p>
        <w:p w14:paraId="0D3A6AA3" w14:textId="77777777" w:rsidR="00125674" w:rsidRDefault="00125674">
          <w:pPr>
            <w:widowControl w:val="0"/>
            <w:tabs>
              <w:tab w:val="right" w:leader="dot" w:pos="9360"/>
            </w:tabs>
            <w:spacing w:before="60" w:line="240" w:lineRule="auto"/>
            <w:ind w:left="360"/>
            <w:rPr>
              <w:color w:val="000000"/>
            </w:rPr>
          </w:pPr>
          <w:hyperlink w:anchor="_twd5zqxi2yqq">
            <w:r>
              <w:rPr>
                <w:color w:val="000000"/>
              </w:rPr>
              <w:t>Mechanisms by Which EI Enhances Performance</w:t>
            </w:r>
            <w:r>
              <w:rPr>
                <w:color w:val="000000"/>
              </w:rPr>
              <w:tab/>
            </w:r>
          </w:hyperlink>
          <w:r w:rsidR="00000000">
            <w:fldChar w:fldCharType="begin"/>
          </w:r>
          <w:r w:rsidR="00000000">
            <w:instrText xml:space="preserve"> PAGEREF _twd5zqxi2yqq \h </w:instrText>
          </w:r>
          <w:r w:rsidR="00000000">
            <w:fldChar w:fldCharType="separate"/>
          </w:r>
          <w:r w:rsidR="00000000">
            <w:t>5</w:t>
          </w:r>
          <w:r w:rsidR="00000000">
            <w:fldChar w:fldCharType="end"/>
          </w:r>
        </w:p>
        <w:p w14:paraId="151994FB" w14:textId="77777777" w:rsidR="00125674" w:rsidRDefault="00125674">
          <w:pPr>
            <w:widowControl w:val="0"/>
            <w:tabs>
              <w:tab w:val="right" w:leader="dot" w:pos="9360"/>
            </w:tabs>
            <w:spacing w:before="60" w:line="240" w:lineRule="auto"/>
            <w:ind w:left="360"/>
            <w:rPr>
              <w:color w:val="000000"/>
            </w:rPr>
          </w:pPr>
          <w:hyperlink w:anchor="_vbh9y1mzkeu9">
            <w:r>
              <w:rPr>
                <w:color w:val="000000"/>
              </w:rPr>
              <w:t>Statistical Evidence of EI Impact</w:t>
            </w:r>
            <w:r>
              <w:rPr>
                <w:color w:val="000000"/>
              </w:rPr>
              <w:tab/>
            </w:r>
          </w:hyperlink>
          <w:r w:rsidR="00000000">
            <w:fldChar w:fldCharType="begin"/>
          </w:r>
          <w:r w:rsidR="00000000">
            <w:instrText xml:space="preserve"> PAGEREF _vbh9y1mzkeu9 \h </w:instrText>
          </w:r>
          <w:r w:rsidR="00000000">
            <w:fldChar w:fldCharType="separate"/>
          </w:r>
          <w:r w:rsidR="00000000">
            <w:t>6</w:t>
          </w:r>
          <w:r w:rsidR="00000000">
            <w:fldChar w:fldCharType="end"/>
          </w:r>
        </w:p>
        <w:p w14:paraId="117529A4" w14:textId="77777777" w:rsidR="00125674" w:rsidRDefault="00125674">
          <w:pPr>
            <w:widowControl w:val="0"/>
            <w:tabs>
              <w:tab w:val="right" w:leader="dot" w:pos="9360"/>
            </w:tabs>
            <w:spacing w:before="60" w:line="240" w:lineRule="auto"/>
            <w:ind w:left="360"/>
            <w:rPr>
              <w:color w:val="000000"/>
            </w:rPr>
          </w:pPr>
          <w:hyperlink w:anchor="_bkzhdxi241v7">
            <w:r>
              <w:rPr>
                <w:color w:val="000000"/>
              </w:rPr>
              <w:t>Developing Emotional Intelligence in Organisations</w:t>
            </w:r>
            <w:r>
              <w:rPr>
                <w:color w:val="000000"/>
              </w:rPr>
              <w:tab/>
            </w:r>
          </w:hyperlink>
          <w:r w:rsidR="00000000">
            <w:fldChar w:fldCharType="begin"/>
          </w:r>
          <w:r w:rsidR="00000000">
            <w:instrText xml:space="preserve"> PAGEREF _bkzhdxi241v7 \h </w:instrText>
          </w:r>
          <w:r w:rsidR="00000000">
            <w:fldChar w:fldCharType="separate"/>
          </w:r>
          <w:r w:rsidR="00000000">
            <w:t>6</w:t>
          </w:r>
          <w:r w:rsidR="00000000">
            <w:fldChar w:fldCharType="end"/>
          </w:r>
        </w:p>
        <w:p w14:paraId="56CB44DB" w14:textId="77777777" w:rsidR="00125674" w:rsidRDefault="00125674">
          <w:pPr>
            <w:widowControl w:val="0"/>
            <w:tabs>
              <w:tab w:val="right" w:leader="dot" w:pos="9360"/>
            </w:tabs>
            <w:spacing w:before="60" w:line="240" w:lineRule="auto"/>
            <w:rPr>
              <w:b/>
              <w:color w:val="000000"/>
            </w:rPr>
          </w:pPr>
          <w:hyperlink w:anchor="_ikobqav7ilfh">
            <w:r>
              <w:rPr>
                <w:b/>
                <w:color w:val="000000"/>
              </w:rPr>
              <w:t>Generational Perspectives in Emotional Intelligence</w:t>
            </w:r>
            <w:r>
              <w:rPr>
                <w:b/>
                <w:color w:val="000000"/>
              </w:rPr>
              <w:tab/>
            </w:r>
          </w:hyperlink>
          <w:r w:rsidR="00000000">
            <w:fldChar w:fldCharType="begin"/>
          </w:r>
          <w:r w:rsidR="00000000">
            <w:instrText xml:space="preserve"> PAGEREF _ikobqav7ilfh \h </w:instrText>
          </w:r>
          <w:r w:rsidR="00000000">
            <w:fldChar w:fldCharType="separate"/>
          </w:r>
          <w:r w:rsidR="00000000">
            <w:rPr>
              <w:b/>
            </w:rPr>
            <w:t>7</w:t>
          </w:r>
          <w:r w:rsidR="00000000">
            <w:fldChar w:fldCharType="end"/>
          </w:r>
        </w:p>
        <w:p w14:paraId="4F1D5BF3" w14:textId="77777777" w:rsidR="00125674" w:rsidRDefault="00125674">
          <w:pPr>
            <w:widowControl w:val="0"/>
            <w:tabs>
              <w:tab w:val="right" w:leader="dot" w:pos="9360"/>
            </w:tabs>
            <w:spacing w:before="60" w:line="240" w:lineRule="auto"/>
            <w:ind w:left="360"/>
            <w:rPr>
              <w:color w:val="000000"/>
            </w:rPr>
          </w:pPr>
          <w:hyperlink w:anchor="_xky1mxkwurjs">
            <w:r>
              <w:rPr>
                <w:color w:val="000000"/>
              </w:rPr>
              <w:t>Introduction to Generational Diversity</w:t>
            </w:r>
            <w:r>
              <w:rPr>
                <w:color w:val="000000"/>
              </w:rPr>
              <w:tab/>
            </w:r>
          </w:hyperlink>
          <w:r w:rsidR="00000000">
            <w:fldChar w:fldCharType="begin"/>
          </w:r>
          <w:r w:rsidR="00000000">
            <w:instrText xml:space="preserve"> PAGEREF _xky1mxkwurjs \h </w:instrText>
          </w:r>
          <w:r w:rsidR="00000000">
            <w:fldChar w:fldCharType="separate"/>
          </w:r>
          <w:r w:rsidR="00000000">
            <w:t>7</w:t>
          </w:r>
          <w:r w:rsidR="00000000">
            <w:fldChar w:fldCharType="end"/>
          </w:r>
        </w:p>
        <w:p w14:paraId="345D63AD" w14:textId="77777777" w:rsidR="00125674" w:rsidRDefault="00125674">
          <w:pPr>
            <w:widowControl w:val="0"/>
            <w:tabs>
              <w:tab w:val="right" w:leader="dot" w:pos="9360"/>
            </w:tabs>
            <w:spacing w:before="60" w:line="240" w:lineRule="auto"/>
            <w:ind w:left="360"/>
            <w:rPr>
              <w:color w:val="000000"/>
            </w:rPr>
          </w:pPr>
          <w:hyperlink w:anchor="_47hag4qu9arv">
            <w:r>
              <w:rPr>
                <w:color w:val="000000"/>
              </w:rPr>
              <w:t>Emotional Intelligence Characteristics of Generation X</w:t>
            </w:r>
            <w:r>
              <w:rPr>
                <w:color w:val="000000"/>
              </w:rPr>
              <w:tab/>
            </w:r>
          </w:hyperlink>
          <w:r w:rsidR="00000000">
            <w:fldChar w:fldCharType="begin"/>
          </w:r>
          <w:r w:rsidR="00000000">
            <w:instrText xml:space="preserve"> PAGEREF _47hag4qu9arv \h </w:instrText>
          </w:r>
          <w:r w:rsidR="00000000">
            <w:fldChar w:fldCharType="separate"/>
          </w:r>
          <w:r w:rsidR="00000000">
            <w:t>7</w:t>
          </w:r>
          <w:r w:rsidR="00000000">
            <w:fldChar w:fldCharType="end"/>
          </w:r>
        </w:p>
        <w:p w14:paraId="7DC5BAFC" w14:textId="77777777" w:rsidR="00125674" w:rsidRDefault="00125674">
          <w:pPr>
            <w:widowControl w:val="0"/>
            <w:tabs>
              <w:tab w:val="right" w:leader="dot" w:pos="9360"/>
            </w:tabs>
            <w:spacing w:before="60" w:line="240" w:lineRule="auto"/>
            <w:ind w:left="360"/>
            <w:rPr>
              <w:color w:val="000000"/>
            </w:rPr>
          </w:pPr>
          <w:hyperlink w:anchor="_xbja0hsp7918">
            <w:r>
              <w:rPr>
                <w:color w:val="000000"/>
              </w:rPr>
              <w:t>Emotional Intelligence Characteristics of Generation Y</w:t>
            </w:r>
            <w:r>
              <w:rPr>
                <w:color w:val="000000"/>
              </w:rPr>
              <w:tab/>
            </w:r>
          </w:hyperlink>
          <w:r w:rsidR="00000000">
            <w:fldChar w:fldCharType="begin"/>
          </w:r>
          <w:r w:rsidR="00000000">
            <w:instrText xml:space="preserve"> PAGEREF _xbja0hsp7918 \h </w:instrText>
          </w:r>
          <w:r w:rsidR="00000000">
            <w:fldChar w:fldCharType="separate"/>
          </w:r>
          <w:r w:rsidR="00000000">
            <w:t>8</w:t>
          </w:r>
          <w:r w:rsidR="00000000">
            <w:fldChar w:fldCharType="end"/>
          </w:r>
        </w:p>
        <w:p w14:paraId="25A35F44" w14:textId="77777777" w:rsidR="00125674" w:rsidRDefault="00125674">
          <w:pPr>
            <w:widowControl w:val="0"/>
            <w:tabs>
              <w:tab w:val="right" w:leader="dot" w:pos="9360"/>
            </w:tabs>
            <w:spacing w:before="60" w:line="240" w:lineRule="auto"/>
            <w:ind w:left="360"/>
            <w:rPr>
              <w:color w:val="000000"/>
            </w:rPr>
          </w:pPr>
          <w:hyperlink w:anchor="_z2u2sc7br4w2">
            <w:r>
              <w:rPr>
                <w:color w:val="000000"/>
              </w:rPr>
              <w:t>Emotional Intelligence Characteristics of Generation Z</w:t>
            </w:r>
            <w:r>
              <w:rPr>
                <w:color w:val="000000"/>
              </w:rPr>
              <w:tab/>
            </w:r>
          </w:hyperlink>
          <w:r w:rsidR="00000000">
            <w:fldChar w:fldCharType="begin"/>
          </w:r>
          <w:r w:rsidR="00000000">
            <w:instrText xml:space="preserve"> PAGEREF _z2u2sc7br4w2 \h </w:instrText>
          </w:r>
          <w:r w:rsidR="00000000">
            <w:fldChar w:fldCharType="separate"/>
          </w:r>
          <w:r w:rsidR="00000000">
            <w:t>8</w:t>
          </w:r>
          <w:r w:rsidR="00000000">
            <w:fldChar w:fldCharType="end"/>
          </w:r>
        </w:p>
        <w:p w14:paraId="078A8800" w14:textId="77777777" w:rsidR="00125674" w:rsidRDefault="00125674">
          <w:pPr>
            <w:widowControl w:val="0"/>
            <w:tabs>
              <w:tab w:val="right" w:leader="dot" w:pos="9360"/>
            </w:tabs>
            <w:spacing w:before="60" w:line="240" w:lineRule="auto"/>
            <w:ind w:left="360"/>
            <w:rPr>
              <w:color w:val="000000"/>
            </w:rPr>
          </w:pPr>
          <w:hyperlink w:anchor="_u6gvqjselphw">
            <w:r>
              <w:rPr>
                <w:color w:val="000000"/>
              </w:rPr>
              <w:t>Recruitment Implications and Managerial Considerations</w:t>
            </w:r>
            <w:r>
              <w:rPr>
                <w:color w:val="000000"/>
              </w:rPr>
              <w:tab/>
            </w:r>
          </w:hyperlink>
          <w:r w:rsidR="00000000">
            <w:fldChar w:fldCharType="begin"/>
          </w:r>
          <w:r w:rsidR="00000000">
            <w:instrText xml:space="preserve"> PAGEREF _u6gvqjselphw \h </w:instrText>
          </w:r>
          <w:r w:rsidR="00000000">
            <w:fldChar w:fldCharType="separate"/>
          </w:r>
          <w:r w:rsidR="00000000">
            <w:t>9</w:t>
          </w:r>
          <w:r w:rsidR="00000000">
            <w:fldChar w:fldCharType="end"/>
          </w:r>
        </w:p>
        <w:p w14:paraId="689028BC" w14:textId="77777777" w:rsidR="00125674" w:rsidRDefault="00125674">
          <w:pPr>
            <w:widowControl w:val="0"/>
            <w:tabs>
              <w:tab w:val="right" w:leader="dot" w:pos="9360"/>
            </w:tabs>
            <w:spacing w:before="60" w:line="240" w:lineRule="auto"/>
            <w:ind w:left="360"/>
            <w:rPr>
              <w:color w:val="000000"/>
            </w:rPr>
          </w:pPr>
          <w:hyperlink w:anchor="_vri8xbc3st14">
            <w:r>
              <w:rPr>
                <w:color w:val="000000"/>
              </w:rPr>
              <w:t>Challenges and Opportunities</w:t>
            </w:r>
            <w:r>
              <w:rPr>
                <w:color w:val="000000"/>
              </w:rPr>
              <w:tab/>
            </w:r>
          </w:hyperlink>
          <w:r w:rsidR="00000000">
            <w:fldChar w:fldCharType="begin"/>
          </w:r>
          <w:r w:rsidR="00000000">
            <w:instrText xml:space="preserve"> PAGEREF _vri8xbc3st14 \h </w:instrText>
          </w:r>
          <w:r w:rsidR="00000000">
            <w:fldChar w:fldCharType="separate"/>
          </w:r>
          <w:r w:rsidR="00000000">
            <w:t>9</w:t>
          </w:r>
          <w:r w:rsidR="00000000">
            <w:fldChar w:fldCharType="end"/>
          </w:r>
        </w:p>
        <w:p w14:paraId="7D77B219" w14:textId="77777777" w:rsidR="00125674" w:rsidRDefault="00125674">
          <w:pPr>
            <w:widowControl w:val="0"/>
            <w:tabs>
              <w:tab w:val="right" w:leader="dot" w:pos="9360"/>
            </w:tabs>
            <w:spacing w:before="60" w:line="240" w:lineRule="auto"/>
            <w:rPr>
              <w:b/>
              <w:color w:val="000000"/>
            </w:rPr>
          </w:pPr>
          <w:hyperlink w:anchor="_ffcq5e2qh06k">
            <w:r>
              <w:rPr>
                <w:b/>
                <w:color w:val="000000"/>
              </w:rPr>
              <w:t>Conclusion</w:t>
            </w:r>
            <w:r>
              <w:rPr>
                <w:b/>
                <w:color w:val="000000"/>
              </w:rPr>
              <w:tab/>
            </w:r>
          </w:hyperlink>
          <w:r w:rsidR="00000000">
            <w:fldChar w:fldCharType="begin"/>
          </w:r>
          <w:r w:rsidR="00000000">
            <w:instrText xml:space="preserve"> PAGEREF _ffcq5e2qh06k \h </w:instrText>
          </w:r>
          <w:r w:rsidR="00000000">
            <w:fldChar w:fldCharType="separate"/>
          </w:r>
          <w:r w:rsidR="00000000">
            <w:rPr>
              <w:b/>
            </w:rPr>
            <w:t>9</w:t>
          </w:r>
          <w:r w:rsidR="00000000">
            <w:fldChar w:fldCharType="end"/>
          </w:r>
        </w:p>
        <w:p w14:paraId="73F8684F" w14:textId="77777777" w:rsidR="00125674" w:rsidRDefault="00125674">
          <w:pPr>
            <w:widowControl w:val="0"/>
            <w:tabs>
              <w:tab w:val="right" w:leader="dot" w:pos="9360"/>
            </w:tabs>
            <w:spacing w:before="60" w:line="240" w:lineRule="auto"/>
            <w:rPr>
              <w:b/>
              <w:color w:val="000000"/>
            </w:rPr>
          </w:pPr>
          <w:hyperlink w:anchor="_gaei1r5d2qrb">
            <w:r>
              <w:rPr>
                <w:b/>
                <w:color w:val="000000"/>
              </w:rPr>
              <w:t>Recommendations</w:t>
            </w:r>
            <w:r>
              <w:rPr>
                <w:b/>
                <w:color w:val="000000"/>
              </w:rPr>
              <w:tab/>
            </w:r>
          </w:hyperlink>
          <w:r w:rsidR="00000000">
            <w:fldChar w:fldCharType="begin"/>
          </w:r>
          <w:r w:rsidR="00000000">
            <w:instrText xml:space="preserve"> PAGEREF _gaei1r5d2qrb \h </w:instrText>
          </w:r>
          <w:r w:rsidR="00000000">
            <w:fldChar w:fldCharType="separate"/>
          </w:r>
          <w:r w:rsidR="00000000">
            <w:rPr>
              <w:b/>
            </w:rPr>
            <w:t>10</w:t>
          </w:r>
          <w:r w:rsidR="00000000">
            <w:fldChar w:fldCharType="end"/>
          </w:r>
          <w:r w:rsidR="00000000">
            <w:fldChar w:fldCharType="end"/>
          </w:r>
        </w:p>
      </w:sdtContent>
    </w:sdt>
    <w:p w14:paraId="1BC688E0" w14:textId="77777777" w:rsidR="00125674" w:rsidRDefault="00000000">
      <w:pPr>
        <w:spacing w:before="280" w:after="200" w:line="360" w:lineRule="auto"/>
        <w:jc w:val="center"/>
        <w:rPr>
          <w:b/>
          <w:sz w:val="30"/>
          <w:szCs w:val="30"/>
        </w:rPr>
      </w:pPr>
      <w:r>
        <w:br w:type="page"/>
      </w:r>
    </w:p>
    <w:p w14:paraId="2A7DBBB0" w14:textId="77777777" w:rsidR="00125674" w:rsidRDefault="00000000">
      <w:pPr>
        <w:pStyle w:val="Heading1"/>
        <w:keepNext w:val="0"/>
        <w:keepLines w:val="0"/>
        <w:spacing w:before="280" w:after="200" w:line="360" w:lineRule="auto"/>
        <w:jc w:val="both"/>
        <w:rPr>
          <w:b/>
          <w:sz w:val="28"/>
          <w:szCs w:val="28"/>
        </w:rPr>
      </w:pPr>
      <w:bookmarkStart w:id="0" w:name="_zaw7mn5fmnx9" w:colFirst="0" w:colLast="0"/>
      <w:bookmarkEnd w:id="0"/>
      <w:r>
        <w:rPr>
          <w:b/>
          <w:sz w:val="28"/>
          <w:szCs w:val="28"/>
        </w:rPr>
        <w:lastRenderedPageBreak/>
        <w:t>Introduction</w:t>
      </w:r>
    </w:p>
    <w:p w14:paraId="34961F43" w14:textId="77777777" w:rsidR="00125674" w:rsidRDefault="00000000">
      <w:pPr>
        <w:spacing w:before="240" w:after="200" w:line="360" w:lineRule="auto"/>
        <w:jc w:val="both"/>
      </w:pPr>
      <w:r>
        <w:t xml:space="preserve">Emotional intelligence (EI) and mindfulness have emerged as notable issues in </w:t>
      </w:r>
      <w:proofErr w:type="spellStart"/>
      <w:r>
        <w:t>organisational</w:t>
      </w:r>
      <w:proofErr w:type="spellEnd"/>
      <w:r>
        <w:t xml:space="preserve"> practice because of their effects on performance in the workplace and the well-being of employees. As has been popularly understood, EI, which refers to a capacity to identify, comprehend and deal with personal emotions associated with effective response to the emotions of others, has been indicated as a crucial proficiency in promoting collaboration, leadership and resistance in the working environment. Mindfulness, as the ability to be conscious of the current moment, is a frequent practice that complements EI because it enhances focus, stress treatment, and the ability of an individual to generate better relationships with others (Weidmann and Xu, 2024). </w:t>
      </w:r>
      <w:proofErr w:type="gramStart"/>
      <w:r>
        <w:t>All of</w:t>
      </w:r>
      <w:proofErr w:type="gramEnd"/>
      <w:r>
        <w:t xml:space="preserve"> these competencies result in healthier workplaces and more adaptable </w:t>
      </w:r>
      <w:proofErr w:type="spellStart"/>
      <w:r>
        <w:t>organisational</w:t>
      </w:r>
      <w:proofErr w:type="spellEnd"/>
      <w:r>
        <w:t xml:space="preserve"> cultures.</w:t>
      </w:r>
    </w:p>
    <w:p w14:paraId="7E3A1C63" w14:textId="77777777" w:rsidR="00125674" w:rsidRDefault="00000000">
      <w:pPr>
        <w:spacing w:before="240" w:after="200" w:line="360" w:lineRule="auto"/>
        <w:jc w:val="center"/>
      </w:pPr>
      <w:r>
        <w:rPr>
          <w:noProof/>
        </w:rPr>
        <w:drawing>
          <wp:inline distT="114300" distB="114300" distL="114300" distR="114300" wp14:anchorId="7F9EE0B5" wp14:editId="0D1F72C6">
            <wp:extent cx="3351583" cy="1681163"/>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3351583" cy="1681163"/>
                    </a:xfrm>
                    <a:prstGeom prst="rect">
                      <a:avLst/>
                    </a:prstGeom>
                    <a:ln/>
                  </pic:spPr>
                </pic:pic>
              </a:graphicData>
            </a:graphic>
          </wp:inline>
        </w:drawing>
      </w:r>
    </w:p>
    <w:p w14:paraId="165FF402" w14:textId="77777777" w:rsidR="00125674" w:rsidRDefault="00000000">
      <w:pPr>
        <w:spacing w:before="240" w:after="200" w:line="360" w:lineRule="auto"/>
        <w:jc w:val="center"/>
        <w:rPr>
          <w:b/>
          <w:sz w:val="18"/>
          <w:szCs w:val="18"/>
        </w:rPr>
      </w:pPr>
      <w:r>
        <w:rPr>
          <w:b/>
          <w:sz w:val="18"/>
          <w:szCs w:val="18"/>
        </w:rPr>
        <w:t>Figure: Generation X, Generation Y, and Generation Z (Weidmann and Xu, 2024).</w:t>
      </w:r>
    </w:p>
    <w:p w14:paraId="7A20B5BB" w14:textId="77777777" w:rsidR="00125674" w:rsidRDefault="00000000">
      <w:pPr>
        <w:pStyle w:val="Heading1"/>
        <w:keepNext w:val="0"/>
        <w:keepLines w:val="0"/>
        <w:spacing w:after="80" w:line="360" w:lineRule="auto"/>
        <w:jc w:val="both"/>
        <w:rPr>
          <w:b/>
          <w:sz w:val="28"/>
          <w:szCs w:val="28"/>
        </w:rPr>
      </w:pPr>
      <w:bookmarkStart w:id="1" w:name="_tmpxfrs18cy0" w:colFirst="0" w:colLast="0"/>
      <w:bookmarkEnd w:id="1"/>
      <w:r>
        <w:rPr>
          <w:b/>
          <w:sz w:val="28"/>
          <w:szCs w:val="28"/>
        </w:rPr>
        <w:t>Emotional Intelligence in the Workplace</w:t>
      </w:r>
    </w:p>
    <w:p w14:paraId="53E8D24D" w14:textId="77777777" w:rsidR="00125674" w:rsidRDefault="00000000">
      <w:pPr>
        <w:pStyle w:val="Heading2"/>
        <w:keepNext w:val="0"/>
        <w:keepLines w:val="0"/>
        <w:spacing w:before="280" w:line="360" w:lineRule="auto"/>
        <w:jc w:val="both"/>
        <w:rPr>
          <w:b/>
          <w:sz w:val="24"/>
          <w:szCs w:val="24"/>
        </w:rPr>
      </w:pPr>
      <w:bookmarkStart w:id="2" w:name="_1i8imjl0v2n7" w:colFirst="0" w:colLast="0"/>
      <w:bookmarkEnd w:id="2"/>
      <w:r>
        <w:rPr>
          <w:b/>
          <w:sz w:val="24"/>
          <w:szCs w:val="24"/>
        </w:rPr>
        <w:t>Defining Emotional Intelligence and Its Components</w:t>
      </w:r>
    </w:p>
    <w:p w14:paraId="25D8A81E" w14:textId="77777777" w:rsidR="00125674" w:rsidRDefault="00000000">
      <w:pPr>
        <w:spacing w:before="240" w:after="240" w:line="360" w:lineRule="auto"/>
        <w:jc w:val="both"/>
      </w:pPr>
      <w:r>
        <w:t xml:space="preserve">The issue of employee intelligence has now been brought to light as an important aspect of employee performance and effective leadership, and general employee wellbeing in an </w:t>
      </w:r>
      <w:proofErr w:type="spellStart"/>
      <w:r>
        <w:t>organisation</w:t>
      </w:r>
      <w:proofErr w:type="spellEnd"/>
      <w:r>
        <w:t xml:space="preserve">. Illustrated as the ability to </w:t>
      </w:r>
      <w:proofErr w:type="spellStart"/>
      <w:r>
        <w:t>recognise</w:t>
      </w:r>
      <w:proofErr w:type="spellEnd"/>
      <w:r>
        <w:t xml:space="preserve"> and process emotions as well as to control and alter emotions in oneself and others, EI is beyond technical knowledge or cognitive intelligence. These are key observations made by the model proposed by Mayer and Salovey, which focuses on the perception, understanding, and regulation of emotions, whilst the framework of Daniel Goleman focuses on five dimensions, namely: self-awareness, self-regulation, empathy, social skills, and intrinsic motivation (Seawell, 2023). The interactions of these components build a basis </w:t>
      </w:r>
      <w:r>
        <w:lastRenderedPageBreak/>
        <w:t xml:space="preserve">of successful interpersonal communication, the ability to survive when facing difficulties in the workplace and the capacity to lead and work effectively with others. As an example, self-awareness assists a person in becoming able to identify their emotional instigators, and self-regulation can make sure that they never turn those feelings into derailing professional </w:t>
      </w:r>
      <w:proofErr w:type="spellStart"/>
      <w:r>
        <w:t>behaviour</w:t>
      </w:r>
      <w:proofErr w:type="spellEnd"/>
      <w:r>
        <w:t xml:space="preserve"> (Navas, Vijayakumar and </w:t>
      </w:r>
      <w:proofErr w:type="spellStart"/>
      <w:r>
        <w:t>Sulthan</w:t>
      </w:r>
      <w:proofErr w:type="spellEnd"/>
      <w:r>
        <w:t>, 2022). Empathy will enable the employees to comprehend the different views of other people, and good social skills will enable them to engage in teamwork as well as build friendships. The last element is motivation, which provides the maintenance of a motivated attitude to the long-term objective despite the pressure. Collectively, these dimensions help to depict that EI is not an elusive competence but a quantifiable and effective factor in work results.</w:t>
      </w:r>
    </w:p>
    <w:p w14:paraId="03B66011" w14:textId="77777777" w:rsidR="00125674" w:rsidRDefault="00000000">
      <w:pPr>
        <w:pStyle w:val="Heading2"/>
        <w:keepNext w:val="0"/>
        <w:keepLines w:val="0"/>
        <w:spacing w:before="280" w:line="360" w:lineRule="auto"/>
        <w:jc w:val="both"/>
        <w:rPr>
          <w:b/>
          <w:sz w:val="24"/>
          <w:szCs w:val="24"/>
        </w:rPr>
      </w:pPr>
      <w:bookmarkStart w:id="3" w:name="_3oaguxvuzvfw" w:colFirst="0" w:colLast="0"/>
      <w:bookmarkEnd w:id="3"/>
      <w:r>
        <w:rPr>
          <w:b/>
          <w:sz w:val="24"/>
          <w:szCs w:val="24"/>
        </w:rPr>
        <w:t>Emotional Intelligence and Job Performance</w:t>
      </w:r>
    </w:p>
    <w:p w14:paraId="06902580" w14:textId="77777777" w:rsidR="00125674" w:rsidRDefault="00000000">
      <w:pPr>
        <w:spacing w:before="240" w:after="240" w:line="360" w:lineRule="auto"/>
        <w:jc w:val="both"/>
      </w:pPr>
      <w:r>
        <w:t xml:space="preserve">An accumulated amount of empirical evidence holds that EI positively and directly affects job performance. 150 employees in industries and concluded that the employee with a high emotional intelligence exhibited high productivity, especially in the coping mechanism they have towards stress and a good relationship towards their colleagues. Larger-scale analysis by </w:t>
      </w:r>
      <w:proofErr w:type="spellStart"/>
      <w:r>
        <w:t>TalentSmart</w:t>
      </w:r>
      <w:proofErr w:type="spellEnd"/>
      <w:r>
        <w:t xml:space="preserve"> that appears in business media sources posited that EI explains almost half the success in any type of job (58%), outperforming most technical or cognitive skills. Moreover, based on the statistics, 90% of top performers exhibit high levels of emotional intelligence, and out of the low performers, only 20% show the same (Mehler et al., 2024). These results support the idea that professional success cannot inform people without emotional skills.</w:t>
      </w:r>
    </w:p>
    <w:p w14:paraId="62FB5140" w14:textId="77777777" w:rsidR="00125674" w:rsidRDefault="00000000">
      <w:pPr>
        <w:spacing w:before="240" w:after="240" w:line="360" w:lineRule="auto"/>
        <w:jc w:val="center"/>
      </w:pPr>
      <w:r>
        <w:rPr>
          <w:noProof/>
        </w:rPr>
        <w:drawing>
          <wp:inline distT="114300" distB="114300" distL="114300" distR="114300" wp14:anchorId="0A82C284" wp14:editId="556CF85A">
            <wp:extent cx="3910013" cy="2011401"/>
            <wp:effectExtent l="12700" t="12700" r="12700" b="127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3910013" cy="2011401"/>
                    </a:xfrm>
                    <a:prstGeom prst="rect">
                      <a:avLst/>
                    </a:prstGeom>
                    <a:ln w="12700">
                      <a:solidFill>
                        <a:srgbClr val="000000"/>
                      </a:solidFill>
                      <a:prstDash val="solid"/>
                    </a:ln>
                  </pic:spPr>
                </pic:pic>
              </a:graphicData>
            </a:graphic>
          </wp:inline>
        </w:drawing>
      </w:r>
    </w:p>
    <w:p w14:paraId="5E68F577" w14:textId="77777777" w:rsidR="00125674" w:rsidRDefault="00000000">
      <w:pPr>
        <w:spacing w:before="240" w:after="240" w:line="360" w:lineRule="auto"/>
        <w:jc w:val="center"/>
        <w:rPr>
          <w:b/>
          <w:sz w:val="18"/>
          <w:szCs w:val="18"/>
        </w:rPr>
      </w:pPr>
      <w:r>
        <w:rPr>
          <w:b/>
          <w:sz w:val="18"/>
          <w:szCs w:val="18"/>
        </w:rPr>
        <w:t>Figure: Emotional Intelligence Impact on Job Performance (Mehler et al., 2024).</w:t>
      </w:r>
    </w:p>
    <w:p w14:paraId="7B9DC1AD" w14:textId="77777777" w:rsidR="00125674" w:rsidRDefault="00000000">
      <w:pPr>
        <w:spacing w:before="240" w:after="240" w:line="360" w:lineRule="auto"/>
        <w:jc w:val="both"/>
      </w:pPr>
      <w:r>
        <w:lastRenderedPageBreak/>
        <w:t xml:space="preserve">There is also the correlation between EI and monetary gains, which </w:t>
      </w:r>
      <w:proofErr w:type="spellStart"/>
      <w:r>
        <w:t>emphasises</w:t>
      </w:r>
      <w:proofErr w:type="spellEnd"/>
      <w:r>
        <w:t xml:space="preserve"> how useful EI is in the contemporary employee environment. It has been found that employees who have greater emotional intelligence also earn an average of USD 29,000 higher per annum in comparison to their lower EI counterparts (Nasir, 2024). Such difference is not limited to the discipline of leadership, but spreads across the ranks of the </w:t>
      </w:r>
      <w:proofErr w:type="spellStart"/>
      <w:r>
        <w:t>organisation</w:t>
      </w:r>
      <w:proofErr w:type="spellEnd"/>
      <w:r>
        <w:t xml:space="preserve"> demonstrating that EI can make difference both economically, at the individual level, and at the </w:t>
      </w:r>
      <w:proofErr w:type="spellStart"/>
      <w:r>
        <w:t>organisational</w:t>
      </w:r>
      <w:proofErr w:type="spellEnd"/>
      <w:r>
        <w:t xml:space="preserve"> one. Such statistics present the concept that EI can directly be associated with the real consequences, such as promotion, pay increase and long-term career improvements.</w:t>
      </w:r>
    </w:p>
    <w:p w14:paraId="6E1BF5D1" w14:textId="77777777" w:rsidR="00125674" w:rsidRDefault="00000000">
      <w:pPr>
        <w:pStyle w:val="Heading2"/>
        <w:keepNext w:val="0"/>
        <w:keepLines w:val="0"/>
        <w:spacing w:before="280" w:line="360" w:lineRule="auto"/>
        <w:jc w:val="both"/>
        <w:rPr>
          <w:b/>
          <w:sz w:val="24"/>
          <w:szCs w:val="24"/>
        </w:rPr>
      </w:pPr>
      <w:bookmarkStart w:id="4" w:name="_hsua01lr7dkh" w:colFirst="0" w:colLast="0"/>
      <w:bookmarkEnd w:id="4"/>
      <w:proofErr w:type="spellStart"/>
      <w:r>
        <w:rPr>
          <w:b/>
          <w:sz w:val="24"/>
          <w:szCs w:val="24"/>
        </w:rPr>
        <w:t>Organisational</w:t>
      </w:r>
      <w:proofErr w:type="spellEnd"/>
      <w:r>
        <w:rPr>
          <w:b/>
          <w:sz w:val="24"/>
          <w:szCs w:val="24"/>
        </w:rPr>
        <w:t xml:space="preserve"> Outcomes of Emotional Intelligence</w:t>
      </w:r>
    </w:p>
    <w:p w14:paraId="41B24963" w14:textId="77777777" w:rsidR="00125674" w:rsidRDefault="00000000">
      <w:pPr>
        <w:spacing w:before="240" w:after="240" w:line="360" w:lineRule="auto"/>
        <w:jc w:val="both"/>
      </w:pPr>
      <w:r>
        <w:t xml:space="preserve">Some of the benefits that have been </w:t>
      </w:r>
      <w:proofErr w:type="spellStart"/>
      <w:r>
        <w:t>realised</w:t>
      </w:r>
      <w:proofErr w:type="spellEnd"/>
      <w:r>
        <w:t xml:space="preserve"> due to the </w:t>
      </w:r>
      <w:proofErr w:type="spellStart"/>
      <w:r>
        <w:t>utilisation</w:t>
      </w:r>
      <w:proofErr w:type="spellEnd"/>
      <w:r>
        <w:t xml:space="preserve"> of EI in </w:t>
      </w:r>
      <w:proofErr w:type="spellStart"/>
      <w:r>
        <w:t>organisations</w:t>
      </w:r>
      <w:proofErr w:type="spellEnd"/>
      <w:r>
        <w:t xml:space="preserve"> </w:t>
      </w:r>
      <w:proofErr w:type="gramStart"/>
      <w:r>
        <w:t>include;</w:t>
      </w:r>
      <w:proofErr w:type="gramEnd"/>
      <w:r>
        <w:t xml:space="preserve"> increment in productivity, profit, involvement and retention of employees. The productivity of the companies that applied EI training </w:t>
      </w:r>
      <w:proofErr w:type="spellStart"/>
      <w:r>
        <w:t>programmes</w:t>
      </w:r>
      <w:proofErr w:type="spellEnd"/>
      <w:r>
        <w:t xml:space="preserve"> in their studies increased by nearly 50% and the effectiveness of the working team by 46% (Maldonado and Márquez, 2023). High profits in the short-term growth due to post-training has been as much as 29% according to the same </w:t>
      </w:r>
      <w:proofErr w:type="spellStart"/>
      <w:r>
        <w:t>organisations</w:t>
      </w:r>
      <w:proofErr w:type="spellEnd"/>
      <w:r>
        <w:t xml:space="preserve">. Such figures suggest </w:t>
      </w:r>
      <w:proofErr w:type="gramStart"/>
      <w:r>
        <w:t>that,</w:t>
      </w:r>
      <w:proofErr w:type="gramEnd"/>
      <w:r>
        <w:t xml:space="preserve"> EI is not merely a charismatic component, but a business resource to any </w:t>
      </w:r>
      <w:proofErr w:type="spellStart"/>
      <w:r>
        <w:t>organisation</w:t>
      </w:r>
      <w:proofErr w:type="spellEnd"/>
      <w:r>
        <w:t xml:space="preserve"> that may be interested in both improving sustainable performance and competitiveness.</w:t>
      </w:r>
    </w:p>
    <w:p w14:paraId="6FB63B8B" w14:textId="77777777" w:rsidR="00125674" w:rsidRDefault="00000000">
      <w:pPr>
        <w:spacing w:before="240" w:after="240" w:line="360" w:lineRule="auto"/>
        <w:jc w:val="center"/>
      </w:pPr>
      <w:r>
        <w:rPr>
          <w:noProof/>
        </w:rPr>
        <w:drawing>
          <wp:inline distT="114300" distB="114300" distL="114300" distR="114300" wp14:anchorId="50806997" wp14:editId="695F97FA">
            <wp:extent cx="3738563" cy="2253380"/>
            <wp:effectExtent l="12700" t="12700" r="12700" b="127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3738563" cy="2253380"/>
                    </a:xfrm>
                    <a:prstGeom prst="rect">
                      <a:avLst/>
                    </a:prstGeom>
                    <a:ln w="12700">
                      <a:solidFill>
                        <a:srgbClr val="000000"/>
                      </a:solidFill>
                      <a:prstDash val="solid"/>
                    </a:ln>
                  </pic:spPr>
                </pic:pic>
              </a:graphicData>
            </a:graphic>
          </wp:inline>
        </w:drawing>
      </w:r>
    </w:p>
    <w:p w14:paraId="3D1748DE" w14:textId="77777777" w:rsidR="00125674" w:rsidRDefault="00000000">
      <w:pPr>
        <w:spacing w:before="240" w:after="240" w:line="360" w:lineRule="auto"/>
        <w:jc w:val="center"/>
        <w:rPr>
          <w:b/>
          <w:sz w:val="18"/>
          <w:szCs w:val="18"/>
        </w:rPr>
      </w:pPr>
      <w:r>
        <w:rPr>
          <w:b/>
          <w:sz w:val="18"/>
          <w:szCs w:val="18"/>
        </w:rPr>
        <w:t>Figure: Emotional Intelligence Training Impact (Maldonado and Márquez, 2023).</w:t>
      </w:r>
    </w:p>
    <w:p w14:paraId="415352C7" w14:textId="77777777" w:rsidR="00125674" w:rsidRDefault="00000000">
      <w:pPr>
        <w:spacing w:before="240" w:after="240" w:line="360" w:lineRule="auto"/>
        <w:jc w:val="both"/>
      </w:pPr>
      <w:r>
        <w:t xml:space="preserve">Emotional intelligence is related to another important outcome of retention. The difference between high-EI </w:t>
      </w:r>
      <w:proofErr w:type="spellStart"/>
      <w:r>
        <w:t>organisations</w:t>
      </w:r>
      <w:proofErr w:type="spellEnd"/>
      <w:r>
        <w:t xml:space="preserve"> and the reduction in staff turnover is 42%, which is reflected in the huge cost saving risks based on how much money will be spent on the process of recruitment </w:t>
      </w:r>
      <w:r>
        <w:lastRenderedPageBreak/>
        <w:t xml:space="preserve">and the onboarding costs are </w:t>
      </w:r>
      <w:proofErr w:type="gramStart"/>
      <w:r>
        <w:t>taken into account</w:t>
      </w:r>
      <w:proofErr w:type="gramEnd"/>
      <w:r>
        <w:t xml:space="preserve">. There are chances that employees would stay with </w:t>
      </w:r>
      <w:proofErr w:type="spellStart"/>
      <w:r>
        <w:t>organisations</w:t>
      </w:r>
      <w:proofErr w:type="spellEnd"/>
      <w:r>
        <w:t xml:space="preserve"> where they feel heard, appreciated and helped by management who exercise empathy as well as emotional sensitivity. The surveys have also shown that 83% of business leaders feel that an emotionally intelligent team is the key to future success, especially in quickly changing markets and workforce diversity.</w:t>
      </w:r>
    </w:p>
    <w:p w14:paraId="349B65E0" w14:textId="77777777" w:rsidR="00125674" w:rsidRDefault="00000000">
      <w:pPr>
        <w:pStyle w:val="Heading2"/>
        <w:keepNext w:val="0"/>
        <w:keepLines w:val="0"/>
        <w:spacing w:before="280" w:line="360" w:lineRule="auto"/>
        <w:jc w:val="both"/>
        <w:rPr>
          <w:b/>
          <w:sz w:val="24"/>
          <w:szCs w:val="24"/>
        </w:rPr>
      </w:pPr>
      <w:bookmarkStart w:id="5" w:name="_3aljrpeo9nc9" w:colFirst="0" w:colLast="0"/>
      <w:bookmarkEnd w:id="5"/>
      <w:r>
        <w:rPr>
          <w:b/>
          <w:sz w:val="24"/>
          <w:szCs w:val="24"/>
        </w:rPr>
        <w:t>Leadership and Emotional Intelligence</w:t>
      </w:r>
    </w:p>
    <w:p w14:paraId="48A00416" w14:textId="77777777" w:rsidR="00125674" w:rsidRDefault="00000000">
      <w:pPr>
        <w:spacing w:before="240" w:after="240" w:line="360" w:lineRule="auto"/>
        <w:jc w:val="both"/>
      </w:pPr>
      <w:r>
        <w:t xml:space="preserve">There is a large correlation between EI and leadership success. At the top levels, EI plays a role that is twice that of cognitive intelligence. It seems that not less than 90% of the leadership success of an individual stems from emotional, as opposed to technical skill (Chaker, 2024). Higher EI leaders are in a stronger position to handle crises, to stir commitment and to solve problems constructively. An example is the ability of emotionally intelligent leaders to react to stress without becoming upset and focus on immediate </w:t>
      </w:r>
      <w:proofErr w:type="spellStart"/>
      <w:r>
        <w:t>organisational</w:t>
      </w:r>
      <w:proofErr w:type="spellEnd"/>
      <w:r>
        <w:t xml:space="preserve"> needs and the future-focused vision of an </w:t>
      </w:r>
      <w:proofErr w:type="spellStart"/>
      <w:r>
        <w:t>organisation</w:t>
      </w:r>
      <w:proofErr w:type="spellEnd"/>
      <w:r>
        <w:t xml:space="preserve">. They would also be </w:t>
      </w:r>
      <w:proofErr w:type="gramStart"/>
      <w:r>
        <w:t>in a position</w:t>
      </w:r>
      <w:proofErr w:type="gramEnd"/>
      <w:r>
        <w:t xml:space="preserve"> to create conducive environments in which employees would feel at ease in terms of their psychological security, which would then lead to innovation and cooperation.</w:t>
      </w:r>
    </w:p>
    <w:p w14:paraId="3DC9A54C" w14:textId="77777777" w:rsidR="00125674" w:rsidRDefault="00000000">
      <w:pPr>
        <w:spacing w:before="240" w:after="240" w:line="360" w:lineRule="auto"/>
        <w:jc w:val="both"/>
      </w:pPr>
      <w:r>
        <w:t xml:space="preserve">Case studies prove that </w:t>
      </w:r>
      <w:proofErr w:type="spellStart"/>
      <w:r>
        <w:t>organisations</w:t>
      </w:r>
      <w:proofErr w:type="spellEnd"/>
      <w:r>
        <w:t xml:space="preserve"> that have emotionally intelligent executives find it easier to achieve change management processes. Resistance and disengagement are averted by the leaders who perceive and address the anxieties of their teams in the process of restructuring or technology adoption. On the other hand, leaders who are deficient in EI usually deploy authoritarian leadership styles that can buy into short-term compliance at the cost of a </w:t>
      </w:r>
      <w:proofErr w:type="spellStart"/>
      <w:r>
        <w:t>demoralised</w:t>
      </w:r>
      <w:proofErr w:type="spellEnd"/>
      <w:r>
        <w:t xml:space="preserve"> long-term listing. These differences underscore the reason why business </w:t>
      </w:r>
      <w:proofErr w:type="spellStart"/>
      <w:r>
        <w:t>organisations</w:t>
      </w:r>
      <w:proofErr w:type="spellEnd"/>
      <w:r>
        <w:t xml:space="preserve"> are finding emotional intelligence to be the 95% bottom-line leadership competency (Jacobs, 2025).</w:t>
      </w:r>
    </w:p>
    <w:p w14:paraId="7BD71E43" w14:textId="77777777" w:rsidR="00125674" w:rsidRDefault="00000000">
      <w:pPr>
        <w:pStyle w:val="Heading2"/>
        <w:keepNext w:val="0"/>
        <w:keepLines w:val="0"/>
        <w:spacing w:before="280" w:line="360" w:lineRule="auto"/>
        <w:jc w:val="both"/>
        <w:rPr>
          <w:b/>
          <w:sz w:val="24"/>
          <w:szCs w:val="24"/>
        </w:rPr>
      </w:pPr>
      <w:bookmarkStart w:id="6" w:name="_s400rutomk1k" w:colFirst="0" w:colLast="0"/>
      <w:bookmarkEnd w:id="6"/>
      <w:r>
        <w:rPr>
          <w:b/>
          <w:sz w:val="24"/>
          <w:szCs w:val="24"/>
        </w:rPr>
        <w:t>Team Dynamics and Emotional Intelligence</w:t>
      </w:r>
    </w:p>
    <w:p w14:paraId="06B0DF63" w14:textId="77777777" w:rsidR="00125674" w:rsidRDefault="00000000">
      <w:pPr>
        <w:spacing w:before="240" w:after="240" w:line="360" w:lineRule="auto"/>
        <w:jc w:val="both"/>
      </w:pPr>
      <w:r>
        <w:t xml:space="preserve">In addition to leadership, EI is one of the key team dynamics. As compared to teams consisting of less emotionally smart people, those that are made up of more emotionally smart persons are more likely to be </w:t>
      </w:r>
      <w:proofErr w:type="spellStart"/>
      <w:r>
        <w:t>characterised</w:t>
      </w:r>
      <w:proofErr w:type="spellEnd"/>
      <w:r>
        <w:t xml:space="preserve"> by high levels of trust, teamwork and endurance. Proficient members contribute to </w:t>
      </w:r>
      <w:proofErr w:type="spellStart"/>
      <w:r>
        <w:t>minimising</w:t>
      </w:r>
      <w:proofErr w:type="spellEnd"/>
      <w:r>
        <w:t xml:space="preserve"> the incidents of misunderstandings and conflict by being good at empathy and communication (</w:t>
      </w:r>
      <w:proofErr w:type="spellStart"/>
      <w:r>
        <w:t>Abudaqa</w:t>
      </w:r>
      <w:proofErr w:type="spellEnd"/>
      <w:r>
        <w:t xml:space="preserve">, Hilmi and </w:t>
      </w:r>
      <w:proofErr w:type="spellStart"/>
      <w:r>
        <w:t>Dahalan</w:t>
      </w:r>
      <w:proofErr w:type="spellEnd"/>
      <w:r>
        <w:t xml:space="preserve">, 2022). It is also reported that the analysis of bullying in the workplace identified that EI was also a protective variable, and </w:t>
      </w:r>
      <w:r>
        <w:lastRenderedPageBreak/>
        <w:t>emotionally intelligent people are more able to defuse the situation and keep their ethics as the norm during relationships. This creates barriers where innovation and respect, as well, are fostered, and performance teams need these components.</w:t>
      </w:r>
    </w:p>
    <w:p w14:paraId="4A7693C9" w14:textId="77777777" w:rsidR="00125674" w:rsidRDefault="00000000">
      <w:pPr>
        <w:spacing w:before="240" w:after="240" w:line="360" w:lineRule="auto"/>
        <w:jc w:val="both"/>
      </w:pPr>
      <w:r>
        <w:t xml:space="preserve">Productivity is also assisted by emotional regulation in the teams. The </w:t>
      </w:r>
      <w:proofErr w:type="spellStart"/>
      <w:r>
        <w:t>utilisation</w:t>
      </w:r>
      <w:proofErr w:type="spellEnd"/>
      <w:r>
        <w:t xml:space="preserve"> of the resource capacity of managing stress in workers individually and the ability to calm down in situations of high stress becomes the </w:t>
      </w:r>
      <w:proofErr w:type="spellStart"/>
      <w:r>
        <w:t>stabilising</w:t>
      </w:r>
      <w:proofErr w:type="spellEnd"/>
      <w:r>
        <w:t xml:space="preserve"> factor, so that the negative emotions do not enter the lives of others. Gallup data indicate that lost productivity due to disengaged employees costs the world economy USD 8.8 trillion every year, or almost 9% of the world's GDP. Higher collective emotional intelligence teams can escape these costs because the team does not lose interest in and demotivation sometimes. Moreover, unhappy workers report that those employees who report being happy in places of work are 12% more productive, showing the relationship </w:t>
      </w:r>
      <w:proofErr w:type="spellStart"/>
      <w:r>
        <w:t>between'emotional</w:t>
      </w:r>
      <w:proofErr w:type="spellEnd"/>
      <w:r>
        <w:t xml:space="preserve"> wellbeing' and productivity (Junious and Cain, 2025).</w:t>
      </w:r>
    </w:p>
    <w:p w14:paraId="4210500D" w14:textId="77777777" w:rsidR="00125674" w:rsidRDefault="00000000">
      <w:pPr>
        <w:pStyle w:val="Heading2"/>
        <w:keepNext w:val="0"/>
        <w:keepLines w:val="0"/>
        <w:spacing w:before="280" w:line="360" w:lineRule="auto"/>
        <w:jc w:val="both"/>
        <w:rPr>
          <w:b/>
          <w:sz w:val="24"/>
          <w:szCs w:val="24"/>
        </w:rPr>
      </w:pPr>
      <w:bookmarkStart w:id="7" w:name="_twd5zqxi2yqq" w:colFirst="0" w:colLast="0"/>
      <w:bookmarkEnd w:id="7"/>
      <w:r>
        <w:rPr>
          <w:b/>
          <w:sz w:val="24"/>
          <w:szCs w:val="24"/>
        </w:rPr>
        <w:t>Mechanisms by Which EI Enhances Performance</w:t>
      </w:r>
    </w:p>
    <w:p w14:paraId="06DBC7E3" w14:textId="77777777" w:rsidR="00125674" w:rsidRDefault="00000000">
      <w:pPr>
        <w:spacing w:before="240" w:after="240" w:line="360" w:lineRule="auto"/>
        <w:jc w:val="both"/>
      </w:pPr>
      <w:r>
        <w:t xml:space="preserve">The interactions between EI and performance are two-tier. Stress management is one of the mechanisms. Highly emotionally intelligent employees </w:t>
      </w:r>
      <w:proofErr w:type="gramStart"/>
      <w:r>
        <w:t>have the ability to</w:t>
      </w:r>
      <w:proofErr w:type="gramEnd"/>
      <w:r>
        <w:t xml:space="preserve"> identify the stress manifestations early and put in place measures to control their emotions. This toughness has </w:t>
      </w:r>
      <w:proofErr w:type="spellStart"/>
      <w:r>
        <w:t>minimised</w:t>
      </w:r>
      <w:proofErr w:type="spellEnd"/>
      <w:r>
        <w:t xml:space="preserve"> burnout and absenteeism and can be counted on to perform the same. Communication is another mechanism. Emotionally intelligent workers know how to read between the lines and can adapt their language to fit various groups and come to a consensus in the place of confrontation. Such communication skills contribute to coordination between teams and departments, which are important in complicated </w:t>
      </w:r>
      <w:proofErr w:type="spellStart"/>
      <w:r>
        <w:t>organisations</w:t>
      </w:r>
      <w:proofErr w:type="spellEnd"/>
      <w:r>
        <w:t>.</w:t>
      </w:r>
    </w:p>
    <w:p w14:paraId="388FF5AE" w14:textId="77777777" w:rsidR="00125674" w:rsidRDefault="00000000">
      <w:pPr>
        <w:spacing w:before="240" w:after="240" w:line="360" w:lineRule="auto"/>
        <w:jc w:val="both"/>
      </w:pPr>
      <w:r>
        <w:t xml:space="preserve">Another very important mechanism is called motivation. It generates commitment because the self-aware employees know their values and manage them in accordance with </w:t>
      </w:r>
      <w:proofErr w:type="spellStart"/>
      <w:r>
        <w:t>organisational</w:t>
      </w:r>
      <w:proofErr w:type="spellEnd"/>
      <w:r>
        <w:t xml:space="preserve"> goals. Employees tend to have persistence and creativity when their motivation is achieved not through extrinsic but through intrinsic reward (Lane and Smith, 2021). Lastly, EI helps in </w:t>
      </w:r>
      <w:proofErr w:type="spellStart"/>
      <w:r>
        <w:t>organisational</w:t>
      </w:r>
      <w:proofErr w:type="spellEnd"/>
      <w:r>
        <w:t xml:space="preserve"> culture. Leaders/employees with high emotional intelligence develop the climate of psychological safety, inclusiveness, and respect to each other. In this way, innovation is promoted, turnover is reduced and the best talent is hired through such cultures.</w:t>
      </w:r>
    </w:p>
    <w:p w14:paraId="3E6F5CCD" w14:textId="77777777" w:rsidR="00373784" w:rsidRDefault="00373784">
      <w:pPr>
        <w:spacing w:before="240" w:after="240" w:line="360" w:lineRule="auto"/>
        <w:jc w:val="both"/>
      </w:pPr>
    </w:p>
    <w:p w14:paraId="4F5372FF" w14:textId="77777777" w:rsidR="00373784" w:rsidRDefault="00373784">
      <w:pPr>
        <w:spacing w:before="240" w:after="240" w:line="360" w:lineRule="auto"/>
        <w:jc w:val="both"/>
      </w:pPr>
    </w:p>
    <w:p w14:paraId="05D0E01E" w14:textId="77777777" w:rsidR="00125674" w:rsidRDefault="00000000">
      <w:pPr>
        <w:pStyle w:val="Heading2"/>
        <w:keepNext w:val="0"/>
        <w:keepLines w:val="0"/>
        <w:spacing w:before="280" w:line="360" w:lineRule="auto"/>
        <w:jc w:val="both"/>
        <w:rPr>
          <w:b/>
          <w:sz w:val="24"/>
          <w:szCs w:val="24"/>
        </w:rPr>
      </w:pPr>
      <w:bookmarkStart w:id="8" w:name="_vbh9y1mzkeu9" w:colFirst="0" w:colLast="0"/>
      <w:bookmarkEnd w:id="8"/>
      <w:r>
        <w:rPr>
          <w:b/>
          <w:sz w:val="24"/>
          <w:szCs w:val="24"/>
        </w:rPr>
        <w:lastRenderedPageBreak/>
        <w:t>Statistical Evidence of EI Impact</w:t>
      </w:r>
    </w:p>
    <w:p w14:paraId="39329273" w14:textId="77777777" w:rsidR="00125674" w:rsidRDefault="00000000">
      <w:pPr>
        <w:spacing w:before="240" w:after="240" w:line="360" w:lineRule="auto"/>
        <w:jc w:val="both"/>
      </w:pPr>
      <w:r>
        <w:t xml:space="preserve">The statistical results also make the prevalence of the voluminous role of EI in performance at work make sense. Studies indicate that emotional intelligence also develops a power employee that </w:t>
      </w:r>
      <w:proofErr w:type="gramStart"/>
      <w:r>
        <w:t>is able to</w:t>
      </w:r>
      <w:proofErr w:type="gramEnd"/>
      <w:r>
        <w:t xml:space="preserve"> be 50percent more productive and almost a third less error ridden. Teamwork effectiveness is boosted by about half and general business profits can be enhanced by about one-third as well. People can measure these, and these results indicate that EI cannot be described as abstract, but measurable driver of </w:t>
      </w:r>
      <w:proofErr w:type="spellStart"/>
      <w:r>
        <w:t>organisational</w:t>
      </w:r>
      <w:proofErr w:type="spellEnd"/>
      <w:r>
        <w:t xml:space="preserve"> performance. Moreover, the survey conveys that three-quarter of the managers in the decision-making element of promotions and rises in pay levels consider emotional intelligence. The practice can be explained by the fact that the concept of EI as a long-term leadership potential predicate and inter-relational effectiveness.</w:t>
      </w:r>
    </w:p>
    <w:p w14:paraId="64291E6A" w14:textId="77777777" w:rsidR="00125674" w:rsidRDefault="00000000">
      <w:pPr>
        <w:spacing w:before="240" w:after="240" w:line="360" w:lineRule="auto"/>
        <w:jc w:val="both"/>
      </w:pPr>
      <w:r>
        <w:t xml:space="preserve">Another economic argument in support of EI is also the payroll statistics. Highly emotionally intelligent employees earn comparatively more than the workers sharing the same year of discrimination (USD 29,000 on average). This </w:t>
      </w:r>
      <w:proofErr w:type="gramStart"/>
      <w:r>
        <w:t>pay</w:t>
      </w:r>
      <w:proofErr w:type="gramEnd"/>
      <w:r>
        <w:t xml:space="preserve"> difference indicates the premium </w:t>
      </w:r>
      <w:proofErr w:type="spellStart"/>
      <w:r>
        <w:t>organisations</w:t>
      </w:r>
      <w:proofErr w:type="spellEnd"/>
      <w:r>
        <w:t xml:space="preserve"> value emotional skills, as they can influence the performance of the teams, relationships with clients and </w:t>
      </w:r>
      <w:proofErr w:type="spellStart"/>
      <w:r>
        <w:t>organisational</w:t>
      </w:r>
      <w:proofErr w:type="spellEnd"/>
      <w:r>
        <w:t xml:space="preserve"> results.</w:t>
      </w:r>
    </w:p>
    <w:p w14:paraId="1880C424" w14:textId="77777777" w:rsidR="00125674" w:rsidRDefault="00000000">
      <w:pPr>
        <w:pStyle w:val="Heading2"/>
        <w:keepNext w:val="0"/>
        <w:keepLines w:val="0"/>
        <w:spacing w:before="280" w:line="360" w:lineRule="auto"/>
        <w:jc w:val="both"/>
        <w:rPr>
          <w:b/>
          <w:sz w:val="24"/>
          <w:szCs w:val="24"/>
        </w:rPr>
      </w:pPr>
      <w:bookmarkStart w:id="9" w:name="_bkzhdxi241v7" w:colFirst="0" w:colLast="0"/>
      <w:bookmarkEnd w:id="9"/>
      <w:r>
        <w:rPr>
          <w:b/>
          <w:sz w:val="24"/>
          <w:szCs w:val="24"/>
        </w:rPr>
        <w:t xml:space="preserve">Developing Emotional Intelligence in </w:t>
      </w:r>
      <w:proofErr w:type="spellStart"/>
      <w:r>
        <w:rPr>
          <w:b/>
          <w:sz w:val="24"/>
          <w:szCs w:val="24"/>
        </w:rPr>
        <w:t>Organisations</w:t>
      </w:r>
      <w:proofErr w:type="spellEnd"/>
    </w:p>
    <w:p w14:paraId="1EF167AE" w14:textId="77777777" w:rsidR="00125674" w:rsidRDefault="00000000">
      <w:pPr>
        <w:spacing w:before="240" w:after="240" w:line="360" w:lineRule="auto"/>
        <w:jc w:val="both"/>
      </w:pPr>
      <w:r>
        <w:t xml:space="preserve">It is not an actual inherent ability but a trainable and practicable skill. The development of EI is now featured in leadership courses, coaching and performance assessments of many </w:t>
      </w:r>
      <w:proofErr w:type="spellStart"/>
      <w:r>
        <w:t>organisations</w:t>
      </w:r>
      <w:proofErr w:type="spellEnd"/>
      <w:r>
        <w:t xml:space="preserve">. As an example, the self-awareness and emotional management training module helps employees to learn how to identify emotionally activating factors and act in a positive way (Karimi et al., 2021). The focuses of the coaching leadership type always showcase empathy and communication as they teach managers to communicate better with their various teams. The ability of employees to become self-reflexive in respect of their </w:t>
      </w:r>
      <w:proofErr w:type="spellStart"/>
      <w:r>
        <w:t>behaviour</w:t>
      </w:r>
      <w:proofErr w:type="spellEnd"/>
      <w:r>
        <w:t xml:space="preserve"> due to frequent </w:t>
      </w:r>
      <w:proofErr w:type="gramStart"/>
      <w:r>
        <w:t>feedbacks</w:t>
      </w:r>
      <w:proofErr w:type="gramEnd"/>
      <w:r>
        <w:t xml:space="preserve"> with certain emotional aspects could facilitate the establishment of several changes that will contribute to flexibility in the workplace relations.</w:t>
      </w:r>
    </w:p>
    <w:p w14:paraId="2E234671" w14:textId="77777777" w:rsidR="00125674" w:rsidRDefault="00000000">
      <w:pPr>
        <w:spacing w:before="240" w:after="240" w:line="360" w:lineRule="auto"/>
        <w:jc w:val="both"/>
      </w:pPr>
      <w:r>
        <w:t xml:space="preserve">Some companies that invest in training EI have high payoff. In one of the studies the workforce that had undergone EI workshops was found to have physical gains in teamwork and problem-solving which finally led to a reduction in the employee turnover and an explosion in client satisfaction. The results provided by such suggest that EI is not merely a personal quality but a skill that could be imparted into the </w:t>
      </w:r>
      <w:proofErr w:type="spellStart"/>
      <w:r>
        <w:t>organisational</w:t>
      </w:r>
      <w:proofErr w:type="spellEnd"/>
      <w:r>
        <w:t xml:space="preserve"> operations with a view of having sustainable returns.</w:t>
      </w:r>
    </w:p>
    <w:p w14:paraId="1A523ACA" w14:textId="77777777" w:rsidR="00125674" w:rsidRDefault="00000000">
      <w:pPr>
        <w:pStyle w:val="Heading1"/>
        <w:keepNext w:val="0"/>
        <w:keepLines w:val="0"/>
        <w:spacing w:after="80" w:line="360" w:lineRule="auto"/>
        <w:jc w:val="both"/>
        <w:rPr>
          <w:b/>
          <w:sz w:val="28"/>
          <w:szCs w:val="28"/>
        </w:rPr>
      </w:pPr>
      <w:bookmarkStart w:id="10" w:name="_ikobqav7ilfh" w:colFirst="0" w:colLast="0"/>
      <w:bookmarkEnd w:id="10"/>
      <w:r>
        <w:rPr>
          <w:b/>
          <w:sz w:val="28"/>
          <w:szCs w:val="28"/>
        </w:rPr>
        <w:lastRenderedPageBreak/>
        <w:t>Generational Perspectives in Emotional Intelligence</w:t>
      </w:r>
    </w:p>
    <w:p w14:paraId="5FA613C6" w14:textId="77777777" w:rsidR="00125674" w:rsidRDefault="00000000">
      <w:pPr>
        <w:pStyle w:val="Heading2"/>
        <w:keepNext w:val="0"/>
        <w:keepLines w:val="0"/>
        <w:spacing w:before="280" w:line="360" w:lineRule="auto"/>
        <w:jc w:val="both"/>
        <w:rPr>
          <w:b/>
          <w:sz w:val="24"/>
          <w:szCs w:val="24"/>
        </w:rPr>
      </w:pPr>
      <w:bookmarkStart w:id="11" w:name="_xky1mxkwurjs" w:colFirst="0" w:colLast="0"/>
      <w:bookmarkEnd w:id="11"/>
      <w:r>
        <w:rPr>
          <w:b/>
          <w:sz w:val="24"/>
          <w:szCs w:val="24"/>
        </w:rPr>
        <w:t>Introduction to Generational Diversity</w:t>
      </w:r>
    </w:p>
    <w:p w14:paraId="01517C35" w14:textId="77777777" w:rsidR="00125674" w:rsidRDefault="00000000">
      <w:pPr>
        <w:spacing w:before="240" w:after="240" w:line="360" w:lineRule="auto"/>
        <w:jc w:val="both"/>
      </w:pPr>
      <w:r>
        <w:t xml:space="preserve">In the modern world, the workplaces have shifted to accommodate multiple generations where each generation has its </w:t>
      </w:r>
      <w:proofErr w:type="gramStart"/>
      <w:r>
        <w:t>particular values</w:t>
      </w:r>
      <w:proofErr w:type="gramEnd"/>
      <w:r>
        <w:t xml:space="preserve">, communication orientation and anticipation. Generation X is described as self-reliant and practical, with the characteristics that reflect the social and economic transformation of the time, beginning to take shape during the mid-1960s through the early 1980s (Seawell, 2023). A trend linked to the stated issues is Generation Y or Millennials born in the early 1980s and in the mid-1990s, because they are digital-savvy and prefer to collaborate and receive feedback (Luna et al., 2021). Generation Z is a digital-born cohort that was born in the mid-1990s, is quite flexible, diverse, and wants meaningful work. All these differences between generations influence not only the way in which employees communicate with </w:t>
      </w:r>
      <w:proofErr w:type="spellStart"/>
      <w:r>
        <w:t>organisations</w:t>
      </w:r>
      <w:proofErr w:type="spellEnd"/>
      <w:r>
        <w:t xml:space="preserve"> but also how they learn and exercise emotional intelligence. These differences are essential, and managers ought to understand how to recruit, retain and develop employees of different ages.</w:t>
      </w:r>
    </w:p>
    <w:p w14:paraId="2E16B899" w14:textId="77777777" w:rsidR="00125674" w:rsidRDefault="00000000">
      <w:pPr>
        <w:pStyle w:val="Heading2"/>
        <w:keepNext w:val="0"/>
        <w:keepLines w:val="0"/>
        <w:spacing w:before="280" w:line="360" w:lineRule="auto"/>
        <w:jc w:val="both"/>
        <w:rPr>
          <w:b/>
          <w:sz w:val="24"/>
          <w:szCs w:val="24"/>
        </w:rPr>
      </w:pPr>
      <w:bookmarkStart w:id="12" w:name="_47hag4qu9arv" w:colFirst="0" w:colLast="0"/>
      <w:bookmarkEnd w:id="12"/>
      <w:r>
        <w:rPr>
          <w:b/>
          <w:sz w:val="24"/>
          <w:szCs w:val="24"/>
        </w:rPr>
        <w:t>Emotional Intelligence Characteristics of Generation X</w:t>
      </w:r>
    </w:p>
    <w:p w14:paraId="38B49A07" w14:textId="77777777" w:rsidR="00125674" w:rsidRDefault="00000000">
      <w:pPr>
        <w:spacing w:before="240" w:after="240" w:line="360" w:lineRule="auto"/>
        <w:jc w:val="both"/>
      </w:pPr>
      <w:r>
        <w:t xml:space="preserve">The Generation X employees are usually attentive to independence and have resilience, such factors that determine them to express their emotive intellect. Despite being at the same age, many of this group carved their careers during a period when </w:t>
      </w:r>
      <w:proofErr w:type="spellStart"/>
      <w:r>
        <w:t>organisations</w:t>
      </w:r>
      <w:proofErr w:type="spellEnd"/>
      <w:r>
        <w:t xml:space="preserve"> are restructuring, displaying flexibility and a high degree of self-reliance. They tend to have self-regulation and problem-solving abilities in terms of EI, choose to keep emotions to themselves, and prefer to solve the issues of the workplace on their own (</w:t>
      </w:r>
      <w:proofErr w:type="spellStart"/>
      <w:r>
        <w:t>Madampe</w:t>
      </w:r>
      <w:proofErr w:type="spellEnd"/>
      <w:r>
        <w:t xml:space="preserve">, Hoda and Grundy, 2022). But other ones can be less willing to </w:t>
      </w:r>
      <w:proofErr w:type="gramStart"/>
      <w:r>
        <w:t>open up</w:t>
      </w:r>
      <w:proofErr w:type="gramEnd"/>
      <w:r>
        <w:t xml:space="preserve"> or focus on shared welfare, and this can be understood as emotional distance by younger employees. When managers hire individuals who belong to this generation, they should </w:t>
      </w:r>
      <w:proofErr w:type="spellStart"/>
      <w:r>
        <w:t>realise</w:t>
      </w:r>
      <w:proofErr w:type="spellEnd"/>
      <w:r>
        <w:t xml:space="preserve"> their stability and independence in decision-making, as well as allowing them the time to build empathy and collaborative participation in more diverse groups.</w:t>
      </w:r>
    </w:p>
    <w:p w14:paraId="0385D8B9" w14:textId="77777777" w:rsidR="00125674" w:rsidRDefault="00000000">
      <w:pPr>
        <w:pStyle w:val="Heading2"/>
        <w:keepNext w:val="0"/>
        <w:keepLines w:val="0"/>
        <w:spacing w:before="280" w:line="360" w:lineRule="auto"/>
        <w:jc w:val="both"/>
        <w:rPr>
          <w:b/>
          <w:sz w:val="24"/>
          <w:szCs w:val="24"/>
        </w:rPr>
      </w:pPr>
      <w:bookmarkStart w:id="13" w:name="_xbja0hsp7918" w:colFirst="0" w:colLast="0"/>
      <w:bookmarkEnd w:id="13"/>
      <w:r>
        <w:rPr>
          <w:b/>
          <w:sz w:val="24"/>
          <w:szCs w:val="24"/>
        </w:rPr>
        <w:t>Emotional Intelligence Characteristics of Generation Y</w:t>
      </w:r>
    </w:p>
    <w:p w14:paraId="40D7E8BB" w14:textId="77777777" w:rsidR="00125674" w:rsidRDefault="00000000">
      <w:pPr>
        <w:spacing w:before="240" w:after="240" w:line="360" w:lineRule="auto"/>
        <w:jc w:val="both"/>
      </w:pPr>
      <w:r>
        <w:t xml:space="preserve">The millennials </w:t>
      </w:r>
      <w:proofErr w:type="spellStart"/>
      <w:r>
        <w:t>emphasise</w:t>
      </w:r>
      <w:proofErr w:type="spellEnd"/>
      <w:r>
        <w:t xml:space="preserve"> teamwork, feedback, and the intentionality of the work, and this constructs an emotionally intelligent profile of them. Compared to Generation X, Millennials have high levels of sociality and empathy, and tend to be open communicators with their colleagues </w:t>
      </w:r>
      <w:r>
        <w:lastRenderedPageBreak/>
        <w:t xml:space="preserve">about sharing feelings and emotions easily, as opposed to Generation X. Studies have further indicated that the Millennials are more sensitive to diversity, equity and inclusion issues, thus increasing their capacity to interpret and control emotions within multicultural settings (Navas, Vijayakumar and </w:t>
      </w:r>
      <w:proofErr w:type="spellStart"/>
      <w:r>
        <w:t>Sulthan</w:t>
      </w:r>
      <w:proofErr w:type="spellEnd"/>
      <w:r>
        <w:t xml:space="preserve">, 2022). Simultaneously, their </w:t>
      </w:r>
      <w:proofErr w:type="spellStart"/>
      <w:r>
        <w:t>utilisation</w:t>
      </w:r>
      <w:proofErr w:type="spellEnd"/>
      <w:r>
        <w:t xml:space="preserve"> of technology as a means of communication can at times make them less capable of engaging in profound face-to-face interactions, necessitating the need to be trained and guided in how to actively listen and resolve conflicts. Managers recruiting a member of this generation must not disregard their tendency to seek constant feedback and the use of emotional intelligence skills in teamwork.</w:t>
      </w:r>
    </w:p>
    <w:p w14:paraId="36081843" w14:textId="77777777" w:rsidR="00125674" w:rsidRDefault="00000000">
      <w:pPr>
        <w:pStyle w:val="Heading2"/>
        <w:keepNext w:val="0"/>
        <w:keepLines w:val="0"/>
        <w:spacing w:before="280" w:line="360" w:lineRule="auto"/>
        <w:jc w:val="both"/>
        <w:rPr>
          <w:b/>
          <w:sz w:val="24"/>
          <w:szCs w:val="24"/>
        </w:rPr>
      </w:pPr>
      <w:bookmarkStart w:id="14" w:name="_z2u2sc7br4w2" w:colFirst="0" w:colLast="0"/>
      <w:bookmarkEnd w:id="14"/>
      <w:r>
        <w:rPr>
          <w:b/>
          <w:sz w:val="24"/>
          <w:szCs w:val="24"/>
        </w:rPr>
        <w:t>Emotional Intelligence Characteristics of Generation Z</w:t>
      </w:r>
    </w:p>
    <w:p w14:paraId="6F97A35F" w14:textId="77777777" w:rsidR="00125674" w:rsidRDefault="00000000">
      <w:pPr>
        <w:spacing w:before="240" w:after="240" w:line="360" w:lineRule="auto"/>
        <w:jc w:val="both"/>
      </w:pPr>
      <w:r>
        <w:t xml:space="preserve">The Gen Zs are another challenge facing </w:t>
      </w:r>
      <w:proofErr w:type="spellStart"/>
      <w:r>
        <w:t>organisations</w:t>
      </w:r>
      <w:proofErr w:type="spellEnd"/>
      <w:r>
        <w:t xml:space="preserve"> as they participate in the workforce at new levels with new expectations and communication styles. Like digital natives, they are brought up in a competitive world of social media and real-time communication. This has enhanced and diversified their capability to learn against time, yet has also presented them with new emotional problems, such as increased exposure to stress and anxiety. Sensitivity to social issues, adaptability and innovation are all ways that emotional intelligence is expressed. Nevertheless, recent research points out that the regular continuous use of the digital world can limit chances to acquire the professional skills that are based on face-to-face interaction, e.g. reading non-verbal expression or maintaining a chat in the real world. Managers who deal with Generation Z ought to consider improving self-consciousness and control of </w:t>
      </w:r>
      <w:proofErr w:type="gramStart"/>
      <w:r>
        <w:t>emotions, but</w:t>
      </w:r>
      <w:proofErr w:type="gramEnd"/>
      <w:r>
        <w:t xml:space="preserve"> also take advantage of their energy and diversity awareness, as well as their flexibility.</w:t>
      </w:r>
    </w:p>
    <w:p w14:paraId="276355F8" w14:textId="77777777" w:rsidR="00125674" w:rsidRDefault="00000000">
      <w:pPr>
        <w:pStyle w:val="Heading2"/>
        <w:keepNext w:val="0"/>
        <w:keepLines w:val="0"/>
        <w:spacing w:before="280" w:line="360" w:lineRule="auto"/>
        <w:jc w:val="both"/>
        <w:rPr>
          <w:b/>
          <w:sz w:val="24"/>
          <w:szCs w:val="24"/>
        </w:rPr>
      </w:pPr>
      <w:bookmarkStart w:id="15" w:name="_u6gvqjselphw" w:colFirst="0" w:colLast="0"/>
      <w:bookmarkEnd w:id="15"/>
      <w:r>
        <w:rPr>
          <w:b/>
          <w:sz w:val="24"/>
          <w:szCs w:val="24"/>
        </w:rPr>
        <w:t>Recruitment Implications and Managerial Considerations</w:t>
      </w:r>
    </w:p>
    <w:p w14:paraId="28E5D87F" w14:textId="77777777" w:rsidR="00125674" w:rsidRDefault="00000000">
      <w:pPr>
        <w:spacing w:before="240" w:after="240" w:line="360" w:lineRule="auto"/>
        <w:jc w:val="both"/>
      </w:pPr>
      <w:r>
        <w:t xml:space="preserve">There are evident generational differences in EI regarding recruitment and the development of the workforce. In the case of Generation X, managers need to create roles that would acknowledge their independent approach to </w:t>
      </w:r>
      <w:proofErr w:type="gramStart"/>
      <w:r>
        <w:t>work, yet</w:t>
      </w:r>
      <w:proofErr w:type="gramEnd"/>
      <w:r>
        <w:t xml:space="preserve"> provide them with chances to develop their junior team. Millennials' recruiting practices must </w:t>
      </w:r>
      <w:proofErr w:type="spellStart"/>
      <w:r>
        <w:t>emphasise</w:t>
      </w:r>
      <w:proofErr w:type="spellEnd"/>
      <w:r>
        <w:t xml:space="preserve"> </w:t>
      </w:r>
      <w:proofErr w:type="spellStart"/>
      <w:r>
        <w:t>organisational</w:t>
      </w:r>
      <w:proofErr w:type="spellEnd"/>
      <w:r>
        <w:t xml:space="preserve"> values and development possibilities to allow them to experience meaningful engagement, which they seek (Wu, 2024). To Generation Z, managers are advised to not only embrace the idea of digital fluency in the recruitment processes but also to focus on the training and development of interpersonal skills and resilience building. Throughout the groups, managers should acknowledge that emotional intelligence does not entail a fixed level, but it is possible through special training and </w:t>
      </w:r>
      <w:proofErr w:type="spellStart"/>
      <w:r>
        <w:t>organisational</w:t>
      </w:r>
      <w:proofErr w:type="spellEnd"/>
      <w:r>
        <w:t xml:space="preserve"> encouragement.</w:t>
      </w:r>
    </w:p>
    <w:p w14:paraId="14AF4BF8" w14:textId="77777777" w:rsidR="00125674" w:rsidRDefault="00000000">
      <w:pPr>
        <w:pStyle w:val="Heading2"/>
        <w:keepNext w:val="0"/>
        <w:keepLines w:val="0"/>
        <w:spacing w:before="280" w:line="360" w:lineRule="auto"/>
        <w:jc w:val="both"/>
        <w:rPr>
          <w:b/>
          <w:sz w:val="24"/>
          <w:szCs w:val="24"/>
        </w:rPr>
      </w:pPr>
      <w:bookmarkStart w:id="16" w:name="_vri8xbc3st14" w:colFirst="0" w:colLast="0"/>
      <w:bookmarkEnd w:id="16"/>
      <w:r>
        <w:rPr>
          <w:b/>
          <w:sz w:val="24"/>
          <w:szCs w:val="24"/>
        </w:rPr>
        <w:lastRenderedPageBreak/>
        <w:t>Challenges and Opportunities</w:t>
      </w:r>
    </w:p>
    <w:p w14:paraId="240215AE" w14:textId="77777777" w:rsidR="00125674" w:rsidRDefault="00000000">
      <w:pPr>
        <w:spacing w:before="240" w:after="240" w:line="360" w:lineRule="auto"/>
        <w:jc w:val="both"/>
      </w:pPr>
      <w:r>
        <w:t xml:space="preserve">Generational diversity can be said to bring tension, such as misunderstanding in the form of communication style or a lack of understanding of how people expect the workplace to be, even though there is also an upside to the matter. With proper management, a multigenerational workforce will offer the stability and resilience that Generation X offers, the collaborative and empathetic strengths that Millennials offer, and the adaptability and innovativeness that Generation Z offers (Weidmann and Xu, 2024). Managers who focus on EI during hiring and training prevent these generational conflicts, as well as place their </w:t>
      </w:r>
      <w:proofErr w:type="spellStart"/>
      <w:r>
        <w:t>organisations</w:t>
      </w:r>
      <w:proofErr w:type="spellEnd"/>
      <w:r>
        <w:t xml:space="preserve"> in a position to embrace the various </w:t>
      </w:r>
      <w:proofErr w:type="spellStart"/>
      <w:r>
        <w:t>organisational</w:t>
      </w:r>
      <w:proofErr w:type="spellEnd"/>
      <w:r>
        <w:t xml:space="preserve"> strengths every age bracket has to offer.</w:t>
      </w:r>
    </w:p>
    <w:p w14:paraId="7F066A9B" w14:textId="77777777" w:rsidR="00125674" w:rsidRDefault="00000000">
      <w:pPr>
        <w:pStyle w:val="Heading1"/>
        <w:keepNext w:val="0"/>
        <w:keepLines w:val="0"/>
        <w:spacing w:before="280" w:line="360" w:lineRule="auto"/>
        <w:jc w:val="both"/>
        <w:rPr>
          <w:b/>
          <w:sz w:val="28"/>
          <w:szCs w:val="28"/>
        </w:rPr>
      </w:pPr>
      <w:bookmarkStart w:id="17" w:name="_ffcq5e2qh06k" w:colFirst="0" w:colLast="0"/>
      <w:bookmarkEnd w:id="17"/>
      <w:r>
        <w:rPr>
          <w:b/>
          <w:sz w:val="28"/>
          <w:szCs w:val="28"/>
        </w:rPr>
        <w:t>Conclusion</w:t>
      </w:r>
    </w:p>
    <w:p w14:paraId="3434B791" w14:textId="77777777" w:rsidR="00125674" w:rsidRDefault="00000000">
      <w:pPr>
        <w:spacing w:before="240" w:after="240" w:line="360" w:lineRule="auto"/>
        <w:jc w:val="both"/>
      </w:pPr>
      <w:r>
        <w:t xml:space="preserve">Emotional intelligence has been one of the key factors that determine the performance of the individual, the effectiveness of leaders, and the cohesion among different generations at work. Managers and employees who put EI into practice promote well-woven work teams, strong beams, and receptive cultures that </w:t>
      </w:r>
      <w:proofErr w:type="spellStart"/>
      <w:r>
        <w:t>optimise</w:t>
      </w:r>
      <w:proofErr w:type="spellEnd"/>
      <w:r>
        <w:t xml:space="preserve"> </w:t>
      </w:r>
      <w:proofErr w:type="spellStart"/>
      <w:r>
        <w:t>organisational</w:t>
      </w:r>
      <w:proofErr w:type="spellEnd"/>
      <w:r>
        <w:t xml:space="preserve"> performance. It is imperative to understand that differences in emotional intelligence between generations take precedence in the areas of recruitment and retention, and that quality development is attained through specific training. Finally, EI is mandatory rather than a competitive edge in the long term for employee retention.</w:t>
      </w:r>
    </w:p>
    <w:p w14:paraId="657307DF" w14:textId="77777777" w:rsidR="00125674" w:rsidRDefault="00000000">
      <w:pPr>
        <w:pStyle w:val="Heading1"/>
        <w:keepNext w:val="0"/>
        <w:keepLines w:val="0"/>
        <w:spacing w:before="280" w:line="360" w:lineRule="auto"/>
        <w:jc w:val="both"/>
        <w:rPr>
          <w:b/>
          <w:sz w:val="28"/>
          <w:szCs w:val="28"/>
        </w:rPr>
      </w:pPr>
      <w:bookmarkStart w:id="18" w:name="_gaei1r5d2qrb" w:colFirst="0" w:colLast="0"/>
      <w:bookmarkEnd w:id="18"/>
      <w:r>
        <w:rPr>
          <w:b/>
          <w:sz w:val="28"/>
          <w:szCs w:val="28"/>
        </w:rPr>
        <w:t>Recommendations</w:t>
      </w:r>
    </w:p>
    <w:p w14:paraId="0901D9D2" w14:textId="77777777" w:rsidR="00125674" w:rsidRDefault="00000000">
      <w:pPr>
        <w:spacing w:before="240" w:after="240" w:line="360" w:lineRule="auto"/>
        <w:jc w:val="both"/>
      </w:pPr>
      <w:r>
        <w:t xml:space="preserve">Emotional intelligence should be recruited and linked to the training and development of leaders in the </w:t>
      </w:r>
      <w:proofErr w:type="spellStart"/>
      <w:r>
        <w:t>organisation</w:t>
      </w:r>
      <w:proofErr w:type="spellEnd"/>
      <w:r>
        <w:t xml:space="preserve">. To recruit with multiple generations, managers </w:t>
      </w:r>
      <w:proofErr w:type="gramStart"/>
      <w:r>
        <w:t>have to</w:t>
      </w:r>
      <w:proofErr w:type="gramEnd"/>
      <w:r>
        <w:t xml:space="preserve"> be flexible; Generation X should be valued to work independently, and Millennials </w:t>
      </w:r>
      <w:proofErr w:type="gramStart"/>
      <w:r>
        <w:t>have to</w:t>
      </w:r>
      <w:proofErr w:type="gramEnd"/>
      <w:r>
        <w:t xml:space="preserve"> collaborate and be supported with resilience and interpersonal development. In general, the necessary degree of EI can be improved through regular practice of EI training, along with mindfulness education and training. By entrenching EI measures in performance appraisal and succession planning, one will be sure that there is continuous development. With its treatment as a central </w:t>
      </w:r>
      <w:proofErr w:type="spellStart"/>
      <w:r>
        <w:t>organisational</w:t>
      </w:r>
      <w:proofErr w:type="spellEnd"/>
      <w:r>
        <w:t xml:space="preserve"> competency, companies will be able to improve productivity and decrease turnover, as well as create an inclusive and future-oriented work environment.</w:t>
      </w:r>
      <w:r>
        <w:br w:type="page"/>
      </w:r>
    </w:p>
    <w:p w14:paraId="270DFEAB" w14:textId="77777777" w:rsidR="00125674" w:rsidRDefault="00000000">
      <w:pPr>
        <w:pStyle w:val="Heading1"/>
        <w:keepNext w:val="0"/>
        <w:keepLines w:val="0"/>
        <w:spacing w:before="280" w:line="360" w:lineRule="auto"/>
        <w:jc w:val="both"/>
        <w:rPr>
          <w:b/>
          <w:sz w:val="36"/>
          <w:szCs w:val="36"/>
        </w:rPr>
      </w:pPr>
      <w:bookmarkStart w:id="19" w:name="_vjm9ygdy1tgn" w:colFirst="0" w:colLast="0"/>
      <w:bookmarkEnd w:id="19"/>
      <w:r>
        <w:rPr>
          <w:b/>
          <w:sz w:val="28"/>
          <w:szCs w:val="28"/>
        </w:rPr>
        <w:lastRenderedPageBreak/>
        <w:t>References</w:t>
      </w:r>
    </w:p>
    <w:p w14:paraId="5EEFB47F" w14:textId="77777777" w:rsidR="00125674" w:rsidRDefault="00000000">
      <w:pPr>
        <w:spacing w:after="240" w:line="360" w:lineRule="auto"/>
        <w:jc w:val="both"/>
      </w:pPr>
      <w:proofErr w:type="spellStart"/>
      <w:r>
        <w:t>Abudaqa</w:t>
      </w:r>
      <w:proofErr w:type="spellEnd"/>
      <w:r>
        <w:t xml:space="preserve">, A., Hilmi, M.F. and </w:t>
      </w:r>
      <w:proofErr w:type="spellStart"/>
      <w:r>
        <w:t>Dahalan</w:t>
      </w:r>
      <w:proofErr w:type="spellEnd"/>
      <w:r>
        <w:t xml:space="preserve">, N. (2022). </w:t>
      </w:r>
      <w:r>
        <w:rPr>
          <w:i/>
        </w:rPr>
        <w:t>The Nexus between Job Burnout and Emotional Intelligence on Turnover Intention in Oil and Gas Companies in the UAE</w:t>
      </w:r>
      <w:r>
        <w:t xml:space="preserve">. [online] arXiv.org. </w:t>
      </w:r>
      <w:proofErr w:type="spellStart"/>
      <w:proofErr w:type="gramStart"/>
      <w:r>
        <w:t>doi:https</w:t>
      </w:r>
      <w:proofErr w:type="spellEnd"/>
      <w:r>
        <w:t>://doi.org/10.48550/arXiv.2208.04843</w:t>
      </w:r>
      <w:proofErr w:type="gramEnd"/>
      <w:r>
        <w:t>.</w:t>
      </w:r>
    </w:p>
    <w:p w14:paraId="2CEC45D4" w14:textId="77777777" w:rsidR="00125674" w:rsidRDefault="00000000">
      <w:pPr>
        <w:spacing w:after="240" w:line="360" w:lineRule="auto"/>
        <w:jc w:val="both"/>
      </w:pPr>
      <w:r>
        <w:t xml:space="preserve">Chaker, A.M. (2024). What’s It Like to Work for a Gen Z Boss? Very Different. </w:t>
      </w:r>
      <w:r>
        <w:rPr>
          <w:i/>
        </w:rPr>
        <w:t>WSJ</w:t>
      </w:r>
      <w:r>
        <w:t>. [online] Available at: https://www.wsj.com/lifestyle/workplace/gen-z-managers-workplace-37348974 [Accessed 9 Sep. 2025].</w:t>
      </w:r>
    </w:p>
    <w:p w14:paraId="7F3F99BF" w14:textId="77777777" w:rsidR="00125674" w:rsidRDefault="00000000">
      <w:pPr>
        <w:spacing w:after="240" w:line="360" w:lineRule="auto"/>
        <w:jc w:val="both"/>
      </w:pPr>
      <w:r>
        <w:t xml:space="preserve">Jacobs, E. (2025). </w:t>
      </w:r>
      <w:r>
        <w:rPr>
          <w:i/>
        </w:rPr>
        <w:t>How do you manage Gen Z?</w:t>
      </w:r>
      <w:r>
        <w:t xml:space="preserve"> [online] @FinancialTimes. Available at: https://www.ft.com/content/36bc36d5-7d16-467e-9b54-297a97423ad3 [Accessed 9 Sep. 2025].</w:t>
      </w:r>
    </w:p>
    <w:p w14:paraId="45FA3C62" w14:textId="77777777" w:rsidR="00125674" w:rsidRDefault="00000000">
      <w:pPr>
        <w:spacing w:after="240" w:line="360" w:lineRule="auto"/>
        <w:jc w:val="both"/>
      </w:pPr>
      <w:r>
        <w:t xml:space="preserve">Junious, D.L. and Cain, R. (2025). The Impact of Emotional Intelligence Among a Multigenerational Workforce. </w:t>
      </w:r>
      <w:r>
        <w:rPr>
          <w:i/>
        </w:rPr>
        <w:t>Nursing Administration Quarterly</w:t>
      </w:r>
      <w:r>
        <w:t xml:space="preserve">, [online] 49(2), pp.123–129. </w:t>
      </w:r>
      <w:proofErr w:type="spellStart"/>
      <w:proofErr w:type="gramStart"/>
      <w:r>
        <w:t>doi:https</w:t>
      </w:r>
      <w:proofErr w:type="spellEnd"/>
      <w:r>
        <w:t>://doi.org/10.1097/naq.0000000000000670</w:t>
      </w:r>
      <w:proofErr w:type="gramEnd"/>
      <w:r>
        <w:t>.</w:t>
      </w:r>
    </w:p>
    <w:p w14:paraId="2BEB4927" w14:textId="77777777" w:rsidR="00125674" w:rsidRDefault="00000000">
      <w:pPr>
        <w:spacing w:after="240" w:line="360" w:lineRule="auto"/>
        <w:jc w:val="both"/>
      </w:pPr>
      <w:r>
        <w:t xml:space="preserve">Karimi, L., Leggat, S.G., Bartram, T., Afshari, L., </w:t>
      </w:r>
      <w:proofErr w:type="spellStart"/>
      <w:r>
        <w:t>Sarkeshik</w:t>
      </w:r>
      <w:proofErr w:type="spellEnd"/>
      <w:r>
        <w:t xml:space="preserve">, S. and </w:t>
      </w:r>
      <w:proofErr w:type="spellStart"/>
      <w:r>
        <w:t>Verulava</w:t>
      </w:r>
      <w:proofErr w:type="spellEnd"/>
      <w:r>
        <w:t xml:space="preserve">, T. (2021). Emotional intelligence: predictor of employees’ wellbeing, quality of patient care, and psychological empowerment. </w:t>
      </w:r>
      <w:r>
        <w:rPr>
          <w:i/>
        </w:rPr>
        <w:t>BMC Psychology</w:t>
      </w:r>
      <w:r>
        <w:t xml:space="preserve">, [online] 9(1). </w:t>
      </w:r>
      <w:proofErr w:type="spellStart"/>
      <w:proofErr w:type="gramStart"/>
      <w:r>
        <w:t>doi:https</w:t>
      </w:r>
      <w:proofErr w:type="spellEnd"/>
      <w:r>
        <w:t>://doi.org/10.1186/s40359-021-00593-8</w:t>
      </w:r>
      <w:proofErr w:type="gramEnd"/>
      <w:r>
        <w:t>.</w:t>
      </w:r>
    </w:p>
    <w:p w14:paraId="7C6236EE" w14:textId="77777777" w:rsidR="00125674" w:rsidRDefault="00000000">
      <w:pPr>
        <w:spacing w:after="240" w:line="360" w:lineRule="auto"/>
        <w:jc w:val="both"/>
      </w:pPr>
      <w:r>
        <w:t xml:space="preserve">Lane, R.D. and Smith, R. (2021). Levels of Emotional Awareness: Theory and Measurement of a Socio-Emotional Skill. </w:t>
      </w:r>
      <w:r>
        <w:rPr>
          <w:i/>
        </w:rPr>
        <w:t>Journal of Intelligence</w:t>
      </w:r>
      <w:r>
        <w:t xml:space="preserve">, [online] 9(3), p.42. </w:t>
      </w:r>
      <w:proofErr w:type="spellStart"/>
      <w:proofErr w:type="gramStart"/>
      <w:r>
        <w:t>doi:https</w:t>
      </w:r>
      <w:proofErr w:type="spellEnd"/>
      <w:r>
        <w:t>://doi.org/10.3390/jintelligence9030042</w:t>
      </w:r>
      <w:proofErr w:type="gramEnd"/>
      <w:r>
        <w:t>.</w:t>
      </w:r>
    </w:p>
    <w:p w14:paraId="5EE23987" w14:textId="77777777" w:rsidR="00125674" w:rsidRDefault="00000000">
      <w:pPr>
        <w:spacing w:after="240" w:line="360" w:lineRule="auto"/>
        <w:jc w:val="both"/>
      </w:pPr>
      <w:r>
        <w:t xml:space="preserve">Luna, L.M.B., Vilar, M.M., Soto, C.M. and Santiago, J.L.C. (2021). Emotional Intelligence Measures: </w:t>
      </w:r>
      <w:proofErr w:type="gramStart"/>
      <w:r>
        <w:t>a</w:t>
      </w:r>
      <w:proofErr w:type="gramEnd"/>
      <w:r>
        <w:t xml:space="preserve"> Systematic Review. </w:t>
      </w:r>
      <w:r>
        <w:rPr>
          <w:i/>
        </w:rPr>
        <w:t>Healthcare</w:t>
      </w:r>
      <w:r>
        <w:t xml:space="preserve">, [online] 9(12). </w:t>
      </w:r>
      <w:proofErr w:type="spellStart"/>
      <w:proofErr w:type="gramStart"/>
      <w:r>
        <w:t>doi:https</w:t>
      </w:r>
      <w:proofErr w:type="spellEnd"/>
      <w:r>
        <w:t>://doi.org/10.3390/healthcare9121696</w:t>
      </w:r>
      <w:proofErr w:type="gramEnd"/>
      <w:r>
        <w:t>.</w:t>
      </w:r>
    </w:p>
    <w:p w14:paraId="27C5CDA1" w14:textId="77777777" w:rsidR="00125674" w:rsidRDefault="00000000">
      <w:pPr>
        <w:spacing w:after="240" w:line="360" w:lineRule="auto"/>
        <w:jc w:val="both"/>
      </w:pPr>
      <w:proofErr w:type="spellStart"/>
      <w:r>
        <w:t>Madampe</w:t>
      </w:r>
      <w:proofErr w:type="spellEnd"/>
      <w:r>
        <w:t xml:space="preserve">, K., Hoda, R. and Grundy, J. (2022). </w:t>
      </w:r>
      <w:r>
        <w:rPr>
          <w:i/>
        </w:rPr>
        <w:t>The Role of Emotional Intelligence in Handling Requirements Changes in Software Engineering</w:t>
      </w:r>
      <w:r>
        <w:t xml:space="preserve">. [online] arXiv.org. </w:t>
      </w:r>
      <w:proofErr w:type="spellStart"/>
      <w:proofErr w:type="gramStart"/>
      <w:r>
        <w:t>doi:https</w:t>
      </w:r>
      <w:proofErr w:type="spellEnd"/>
      <w:r>
        <w:t>://doi.org/10.48550/arXiv.2206.11603</w:t>
      </w:r>
      <w:proofErr w:type="gramEnd"/>
      <w:r>
        <w:t>.</w:t>
      </w:r>
    </w:p>
    <w:p w14:paraId="6A6E6E4E" w14:textId="77777777" w:rsidR="00125674" w:rsidRDefault="00000000">
      <w:pPr>
        <w:spacing w:after="240" w:line="360" w:lineRule="auto"/>
        <w:jc w:val="both"/>
      </w:pPr>
      <w:r>
        <w:t xml:space="preserve">Maldonado, I.C. and Márquez, M.-D.B. (2023). Emotional intelligence, leadership, and work teams: a hybrid literature review. </w:t>
      </w:r>
      <w:proofErr w:type="spellStart"/>
      <w:r>
        <w:rPr>
          <w:i/>
        </w:rPr>
        <w:t>Heliyon</w:t>
      </w:r>
      <w:proofErr w:type="spellEnd"/>
      <w:r>
        <w:t xml:space="preserve">, [online] 9(10), pp.1–19. </w:t>
      </w:r>
      <w:proofErr w:type="spellStart"/>
      <w:proofErr w:type="gramStart"/>
      <w:r>
        <w:t>doi:https</w:t>
      </w:r>
      <w:proofErr w:type="spellEnd"/>
      <w:r>
        <w:t>://doi.org/10.1016/j.heliyon.2023.e20356</w:t>
      </w:r>
      <w:proofErr w:type="gramEnd"/>
      <w:r>
        <w:t>.</w:t>
      </w:r>
    </w:p>
    <w:p w14:paraId="298A97DB" w14:textId="77777777" w:rsidR="00125674" w:rsidRDefault="00000000">
      <w:pPr>
        <w:spacing w:after="240" w:line="360" w:lineRule="auto"/>
        <w:jc w:val="both"/>
      </w:pPr>
      <w:r>
        <w:lastRenderedPageBreak/>
        <w:t xml:space="preserve">Mehler, M., Balint, E., Gralla, M., </w:t>
      </w:r>
      <w:proofErr w:type="spellStart"/>
      <w:r>
        <w:t>Pößnecker</w:t>
      </w:r>
      <w:proofErr w:type="spellEnd"/>
      <w:r>
        <w:t xml:space="preserve">, T., Gast, M., Hölzer, M., </w:t>
      </w:r>
      <w:proofErr w:type="spellStart"/>
      <w:r>
        <w:t>Kösters</w:t>
      </w:r>
      <w:proofErr w:type="spellEnd"/>
      <w:r>
        <w:t xml:space="preserve">, M. and </w:t>
      </w:r>
      <w:proofErr w:type="spellStart"/>
      <w:r>
        <w:t>Gündel</w:t>
      </w:r>
      <w:proofErr w:type="spellEnd"/>
      <w:r>
        <w:t xml:space="preserve">, H. (2024). Training emotional competencies at the workplace: a systematic review and </w:t>
      </w:r>
      <w:proofErr w:type="spellStart"/>
      <w:r>
        <w:t>metaanalysis</w:t>
      </w:r>
      <w:proofErr w:type="spellEnd"/>
      <w:r>
        <w:t xml:space="preserve">. </w:t>
      </w:r>
      <w:r>
        <w:rPr>
          <w:i/>
        </w:rPr>
        <w:t>BMC Psychology</w:t>
      </w:r>
      <w:r>
        <w:t xml:space="preserve">, [online] 12(1). </w:t>
      </w:r>
      <w:proofErr w:type="spellStart"/>
      <w:proofErr w:type="gramStart"/>
      <w:r>
        <w:t>doi:https</w:t>
      </w:r>
      <w:proofErr w:type="spellEnd"/>
      <w:r>
        <w:t>://doi.org/10.1186/s40359-024-02198-3</w:t>
      </w:r>
      <w:proofErr w:type="gramEnd"/>
      <w:r>
        <w:t>.</w:t>
      </w:r>
    </w:p>
    <w:p w14:paraId="44F06727" w14:textId="77777777" w:rsidR="00125674" w:rsidRDefault="00000000">
      <w:pPr>
        <w:spacing w:after="240" w:line="360" w:lineRule="auto"/>
        <w:jc w:val="both"/>
      </w:pPr>
      <w:r>
        <w:t xml:space="preserve">Nasir, I. (2024). </w:t>
      </w:r>
      <w:r>
        <w:rPr>
          <w:i/>
        </w:rPr>
        <w:t>The Crucial Role Emotions Play in Productivity</w:t>
      </w:r>
      <w:r>
        <w:t>. [online] TIME. Available at: https://time.com/7201189/productivity-managing-emotions-essay/ [Accessed 9 Sep. 2025].</w:t>
      </w:r>
    </w:p>
    <w:p w14:paraId="55B21EA8" w14:textId="77777777" w:rsidR="00125674" w:rsidRDefault="00000000">
      <w:pPr>
        <w:spacing w:after="240" w:line="360" w:lineRule="auto"/>
        <w:jc w:val="both"/>
      </w:pPr>
      <w:r>
        <w:t xml:space="preserve">Navas, S., Vijayakumar, M. and </w:t>
      </w:r>
      <w:proofErr w:type="spellStart"/>
      <w:r>
        <w:t>Sulthan</w:t>
      </w:r>
      <w:proofErr w:type="spellEnd"/>
      <w:r>
        <w:t xml:space="preserve">, N. (2022). A Review on Employees Emotional Intelligence at the Workplace. </w:t>
      </w:r>
      <w:r>
        <w:rPr>
          <w:i/>
        </w:rPr>
        <w:t>Journal of Positive School Psychology</w:t>
      </w:r>
      <w:r>
        <w:t>, [online] 6(8), pp.5665–5672. Available at: https://www.researchgate.net/publication/362944272_A_Review_on_Employees_Emotional_Intelligence_at_the_Workplace [Accessed 9 Sep. 2025].</w:t>
      </w:r>
    </w:p>
    <w:p w14:paraId="2D4EE48E" w14:textId="77777777" w:rsidR="00125674" w:rsidRDefault="00000000">
      <w:pPr>
        <w:spacing w:after="240" w:line="360" w:lineRule="auto"/>
        <w:jc w:val="both"/>
      </w:pPr>
      <w:r>
        <w:t xml:space="preserve">Seawell, A.M. (2023). </w:t>
      </w:r>
      <w:r>
        <w:rPr>
          <w:i/>
        </w:rPr>
        <w:t>Emotionally Intelligent Generation of Managers Emotionally Intelligent Generation of Managers</w:t>
      </w:r>
      <w:r>
        <w:t>. [online] Available at: https://athenacommons.muw.edu/cgi/viewcontent.cgi?params=%2Fcontext%2Fwomenlead%2Farticle%2F1005%2F&amp;path_info=Thesis.pdf [Accessed 11 May 2025].</w:t>
      </w:r>
    </w:p>
    <w:p w14:paraId="46A2E70A" w14:textId="77777777" w:rsidR="00125674" w:rsidRDefault="00000000">
      <w:pPr>
        <w:spacing w:after="240" w:line="360" w:lineRule="auto"/>
        <w:jc w:val="both"/>
      </w:pPr>
      <w:r>
        <w:t xml:space="preserve">Weidmann, B. and Xu, Y. (2024). A Modern Measure of Emotion Perception for Teamwork and Management Research. </w:t>
      </w:r>
      <w:proofErr w:type="spellStart"/>
      <w:r>
        <w:rPr>
          <w:i/>
        </w:rPr>
        <w:t>arXiv</w:t>
      </w:r>
      <w:proofErr w:type="spellEnd"/>
      <w:r>
        <w:rPr>
          <w:i/>
        </w:rPr>
        <w:t xml:space="preserve"> (Cornell University)</w:t>
      </w:r>
      <w:r>
        <w:t xml:space="preserve">. </w:t>
      </w:r>
      <w:proofErr w:type="spellStart"/>
      <w:proofErr w:type="gramStart"/>
      <w:r>
        <w:t>doi:https</w:t>
      </w:r>
      <w:proofErr w:type="spellEnd"/>
      <w:r>
        <w:t>://doi.org/10.48550/arxiv.2410.03704</w:t>
      </w:r>
      <w:proofErr w:type="gramEnd"/>
      <w:r>
        <w:t>.</w:t>
      </w:r>
    </w:p>
    <w:p w14:paraId="72864119" w14:textId="77777777" w:rsidR="00125674" w:rsidRDefault="00000000">
      <w:pPr>
        <w:spacing w:after="240" w:line="360" w:lineRule="auto"/>
        <w:jc w:val="both"/>
      </w:pPr>
      <w:r>
        <w:t xml:space="preserve">Wu, S.-M. (2024). Emotional Intelligence and Workplace Spirituality in Predicting Career Success of High-Tech Leaders. </w:t>
      </w:r>
      <w:r>
        <w:rPr>
          <w:i/>
        </w:rPr>
        <w:t>Behavioral Sciences</w:t>
      </w:r>
      <w:r>
        <w:t xml:space="preserve">, [online] 14(11), pp.1009–1009. </w:t>
      </w:r>
      <w:proofErr w:type="spellStart"/>
      <w:proofErr w:type="gramStart"/>
      <w:r>
        <w:t>doi:https</w:t>
      </w:r>
      <w:proofErr w:type="spellEnd"/>
      <w:r>
        <w:t>://doi.org/10.3390/bs14111009</w:t>
      </w:r>
      <w:proofErr w:type="gramEnd"/>
      <w:r>
        <w:t>.</w:t>
      </w:r>
    </w:p>
    <w:p w14:paraId="237C4D73" w14:textId="77777777" w:rsidR="00125674" w:rsidRDefault="00125674"/>
    <w:p w14:paraId="72B407DF" w14:textId="77777777" w:rsidR="00125674" w:rsidRDefault="00125674">
      <w:pPr>
        <w:spacing w:after="200" w:line="360" w:lineRule="auto"/>
        <w:jc w:val="both"/>
      </w:pPr>
    </w:p>
    <w:sectPr w:rsidR="00125674">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B1A6DE" w14:textId="77777777" w:rsidR="00D64C47" w:rsidRDefault="00D64C47">
      <w:pPr>
        <w:spacing w:line="240" w:lineRule="auto"/>
      </w:pPr>
      <w:r>
        <w:separator/>
      </w:r>
    </w:p>
  </w:endnote>
  <w:endnote w:type="continuationSeparator" w:id="0">
    <w:p w14:paraId="22CE3B0F" w14:textId="77777777" w:rsidR="00D64C47" w:rsidRDefault="00D64C4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8DB15E" w14:textId="34ACB907" w:rsidR="00125674" w:rsidRDefault="00000000">
    <w:pPr>
      <w:jc w:val="right"/>
    </w:pPr>
    <w:r>
      <w:fldChar w:fldCharType="begin"/>
    </w:r>
    <w:r>
      <w:instrText>PAGE</w:instrText>
    </w:r>
    <w:r>
      <w:fldChar w:fldCharType="separate"/>
    </w:r>
    <w:r w:rsidR="00605C43">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EFB845" w14:textId="77777777" w:rsidR="00125674" w:rsidRDefault="00125674"/>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5BC787" w14:textId="77777777" w:rsidR="00D64C47" w:rsidRDefault="00D64C47">
      <w:pPr>
        <w:spacing w:line="240" w:lineRule="auto"/>
      </w:pPr>
      <w:r>
        <w:separator/>
      </w:r>
    </w:p>
  </w:footnote>
  <w:footnote w:type="continuationSeparator" w:id="0">
    <w:p w14:paraId="367C4872" w14:textId="77777777" w:rsidR="00D64C47" w:rsidRDefault="00D64C4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5674"/>
    <w:rsid w:val="000A2F0B"/>
    <w:rsid w:val="00125674"/>
    <w:rsid w:val="00296629"/>
    <w:rsid w:val="00373784"/>
    <w:rsid w:val="00463D9F"/>
    <w:rsid w:val="00605C43"/>
    <w:rsid w:val="00816B71"/>
    <w:rsid w:val="009E0012"/>
    <w:rsid w:val="00D64C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D9E804C"/>
  <w15:docId w15:val="{F8A09E59-2780-644B-A2A0-E0C988A72E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2.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oter" Target="footer1.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4.png"/><Relationship Id="rId5" Type="http://schemas.openxmlformats.org/officeDocument/2006/relationships/endnotes" Target="endnotes.xml"/><Relationship Id="rId10" Type="http://schemas.openxmlformats.org/officeDocument/2006/relationships/image" Target="media/image3.png"/><Relationship Id="rId4" Type="http://schemas.openxmlformats.org/officeDocument/2006/relationships/footnotes" Target="footnote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24</TotalTime>
  <Pages>13</Pages>
  <Words>3957</Words>
  <Characters>22555</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Junior Ngimbi (2314796)</cp:lastModifiedBy>
  <cp:revision>4</cp:revision>
  <dcterms:created xsi:type="dcterms:W3CDTF">2025-11-19T17:36:00Z</dcterms:created>
  <dcterms:modified xsi:type="dcterms:W3CDTF">2025-11-19T18:05:00Z</dcterms:modified>
</cp:coreProperties>
</file>