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9A2C1C" w:rsidRPr="00450FF7" w:rsidRDefault="009A2C1C" w:rsidP="00450FF7">
      <w:pPr>
        <w:spacing w:line="360" w:lineRule="auto"/>
        <w:jc w:val="center"/>
        <w:rPr>
          <w:rFonts w:ascii="Arial" w:hAnsi="Arial" w:cs="Arial"/>
          <w:b/>
          <w:bCs/>
          <w:sz w:val="24"/>
          <w:szCs w:val="24"/>
        </w:rPr>
      </w:pPr>
    </w:p>
    <w:p w:rsidR="009A2C1C" w:rsidRPr="00450FF7" w:rsidRDefault="009A2C1C" w:rsidP="00450FF7">
      <w:pPr>
        <w:spacing w:line="360" w:lineRule="auto"/>
        <w:jc w:val="center"/>
        <w:rPr>
          <w:rFonts w:ascii="Arial" w:hAnsi="Arial" w:cs="Arial"/>
          <w:b/>
          <w:bCs/>
          <w:sz w:val="24"/>
          <w:szCs w:val="24"/>
        </w:rPr>
      </w:pPr>
    </w:p>
    <w:p w:rsidR="009A2C1C" w:rsidRPr="00450FF7" w:rsidRDefault="009A2C1C" w:rsidP="00450FF7">
      <w:pPr>
        <w:spacing w:line="360" w:lineRule="auto"/>
        <w:jc w:val="center"/>
        <w:rPr>
          <w:rFonts w:ascii="Arial" w:hAnsi="Arial" w:cs="Arial"/>
          <w:b/>
          <w:bCs/>
          <w:sz w:val="24"/>
          <w:szCs w:val="24"/>
        </w:rPr>
      </w:pPr>
    </w:p>
    <w:p w:rsidR="009A2C1C" w:rsidRPr="00450FF7" w:rsidRDefault="009A2C1C" w:rsidP="00450FF7">
      <w:pPr>
        <w:spacing w:line="360" w:lineRule="auto"/>
        <w:jc w:val="center"/>
        <w:rPr>
          <w:rFonts w:ascii="Arial" w:hAnsi="Arial" w:cs="Arial"/>
          <w:b/>
          <w:bCs/>
          <w:sz w:val="24"/>
          <w:szCs w:val="24"/>
        </w:rPr>
      </w:pPr>
    </w:p>
    <w:p w:rsidR="009A2C1C" w:rsidRPr="00450FF7" w:rsidRDefault="00A813F4" w:rsidP="00450FF7">
      <w:pPr>
        <w:spacing w:line="360" w:lineRule="auto"/>
        <w:jc w:val="center"/>
        <w:rPr>
          <w:rFonts w:ascii="Arial" w:hAnsi="Arial" w:cs="Arial"/>
          <w:b/>
          <w:bCs/>
          <w:sz w:val="24"/>
          <w:szCs w:val="24"/>
        </w:rPr>
      </w:pPr>
      <w:r w:rsidRPr="00450FF7">
        <w:rPr>
          <w:rFonts w:ascii="Arial" w:hAnsi="Arial" w:cs="Arial"/>
          <w:b/>
          <w:bCs/>
          <w:sz w:val="24"/>
          <w:szCs w:val="24"/>
        </w:rPr>
        <w:t>TASK 2: INDIVIDUAL ASSIGNMENT</w:t>
      </w:r>
    </w:p>
    <w:p w:rsidR="009A2C1C" w:rsidRPr="00450FF7" w:rsidRDefault="00A813F4" w:rsidP="00450FF7">
      <w:pPr>
        <w:spacing w:line="360" w:lineRule="auto"/>
        <w:jc w:val="center"/>
        <w:rPr>
          <w:rFonts w:ascii="Arial" w:hAnsi="Arial" w:cs="Arial"/>
          <w:b/>
          <w:bCs/>
          <w:sz w:val="24"/>
          <w:szCs w:val="24"/>
        </w:rPr>
      </w:pPr>
      <w:r w:rsidRPr="00450FF7">
        <w:rPr>
          <w:rFonts w:ascii="Arial" w:hAnsi="Arial" w:cs="Arial"/>
          <w:b/>
          <w:bCs/>
          <w:sz w:val="24"/>
          <w:szCs w:val="24"/>
        </w:rPr>
        <w:t>Critically evaluate the emergence of virtual organizations</w:t>
      </w:r>
    </w:p>
    <w:p w:rsidR="00831C7B" w:rsidRPr="00450FF7" w:rsidRDefault="00831C7B" w:rsidP="00450FF7">
      <w:pPr>
        <w:spacing w:line="360" w:lineRule="auto"/>
        <w:jc w:val="center"/>
        <w:rPr>
          <w:rFonts w:ascii="Arial" w:hAnsi="Arial" w:cs="Arial"/>
          <w:b/>
          <w:bCs/>
          <w:sz w:val="24"/>
          <w:szCs w:val="24"/>
        </w:rPr>
      </w:pPr>
    </w:p>
    <w:p w:rsidR="00831C7B" w:rsidRPr="00450FF7" w:rsidRDefault="00831C7B" w:rsidP="00450FF7">
      <w:pPr>
        <w:spacing w:line="360" w:lineRule="auto"/>
        <w:jc w:val="center"/>
        <w:rPr>
          <w:rFonts w:ascii="Arial" w:hAnsi="Arial" w:cs="Arial"/>
          <w:b/>
          <w:bCs/>
          <w:sz w:val="24"/>
          <w:szCs w:val="24"/>
        </w:rPr>
      </w:pPr>
    </w:p>
    <w:p w:rsidR="00831C7B" w:rsidRPr="00450FF7" w:rsidRDefault="00831C7B" w:rsidP="00450FF7">
      <w:pPr>
        <w:spacing w:line="360" w:lineRule="auto"/>
        <w:jc w:val="center"/>
        <w:rPr>
          <w:rFonts w:ascii="Arial" w:hAnsi="Arial" w:cs="Arial"/>
          <w:sz w:val="24"/>
          <w:szCs w:val="24"/>
        </w:rPr>
      </w:pPr>
      <w:r w:rsidRPr="00450FF7">
        <w:rPr>
          <w:rFonts w:ascii="Arial" w:hAnsi="Arial" w:cs="Arial"/>
          <w:sz w:val="24"/>
          <w:szCs w:val="24"/>
        </w:rPr>
        <w:t>Student ID</w:t>
      </w:r>
    </w:p>
    <w:p w:rsidR="00831C7B" w:rsidRPr="00450FF7" w:rsidRDefault="00831C7B" w:rsidP="00450FF7">
      <w:pPr>
        <w:spacing w:line="360" w:lineRule="auto"/>
        <w:jc w:val="center"/>
        <w:rPr>
          <w:rFonts w:ascii="Arial" w:hAnsi="Arial" w:cs="Arial"/>
          <w:sz w:val="24"/>
          <w:szCs w:val="24"/>
        </w:rPr>
      </w:pPr>
    </w:p>
    <w:p w:rsidR="00831C7B" w:rsidRPr="00450FF7" w:rsidRDefault="00831C7B" w:rsidP="00450FF7">
      <w:pPr>
        <w:spacing w:line="360" w:lineRule="auto"/>
        <w:jc w:val="center"/>
        <w:rPr>
          <w:rFonts w:ascii="Arial" w:hAnsi="Arial" w:cs="Arial"/>
          <w:sz w:val="24"/>
          <w:szCs w:val="24"/>
        </w:rPr>
      </w:pPr>
      <w:r w:rsidRPr="00450FF7">
        <w:rPr>
          <w:rFonts w:ascii="Arial" w:hAnsi="Arial" w:cs="Arial"/>
          <w:sz w:val="24"/>
          <w:szCs w:val="24"/>
        </w:rPr>
        <w:t>Date</w:t>
      </w:r>
    </w:p>
    <w:p w:rsidR="00831C7B" w:rsidRPr="00450FF7" w:rsidRDefault="00831C7B" w:rsidP="00450FF7">
      <w:pPr>
        <w:spacing w:line="360" w:lineRule="auto"/>
        <w:jc w:val="center"/>
        <w:rPr>
          <w:rFonts w:ascii="Arial" w:hAnsi="Arial" w:cs="Arial"/>
          <w:b/>
          <w:bCs/>
          <w:sz w:val="24"/>
          <w:szCs w:val="24"/>
        </w:rPr>
      </w:pPr>
    </w:p>
    <w:p w:rsidR="00831C7B" w:rsidRPr="00450FF7" w:rsidRDefault="009A2C1C" w:rsidP="00450FF7">
      <w:pPr>
        <w:spacing w:line="360" w:lineRule="auto"/>
        <w:rPr>
          <w:rFonts w:ascii="Arial" w:hAnsi="Arial" w:cs="Arial"/>
          <w:b/>
          <w:bCs/>
          <w:sz w:val="24"/>
          <w:szCs w:val="24"/>
        </w:rPr>
      </w:pPr>
      <w:r w:rsidRPr="00450FF7">
        <w:rPr>
          <w:rFonts w:ascii="Arial" w:hAnsi="Arial" w:cs="Arial"/>
          <w:b/>
          <w:bCs/>
          <w:sz w:val="24"/>
          <w:szCs w:val="24"/>
        </w:rPr>
        <w:br w:type="page"/>
      </w:r>
    </w:p>
    <w:p w:rsidR="00A813F4" w:rsidRPr="00450FF7" w:rsidRDefault="00A813F4" w:rsidP="00450FF7">
      <w:pPr>
        <w:spacing w:line="360" w:lineRule="auto"/>
        <w:rPr>
          <w:rFonts w:ascii="Arial" w:hAnsi="Arial" w:cs="Arial"/>
          <w:b/>
          <w:bCs/>
          <w:sz w:val="24"/>
          <w:szCs w:val="24"/>
        </w:rPr>
      </w:pPr>
      <w:r w:rsidRPr="00450FF7">
        <w:rPr>
          <w:rFonts w:ascii="Arial" w:hAnsi="Arial" w:cs="Arial"/>
          <w:b/>
          <w:bCs/>
          <w:sz w:val="24"/>
          <w:szCs w:val="24"/>
        </w:rPr>
        <w:lastRenderedPageBreak/>
        <w:t>Introduction</w:t>
      </w:r>
    </w:p>
    <w:p w:rsidR="00A813F4" w:rsidRPr="00450FF7" w:rsidRDefault="00A813F4" w:rsidP="00450FF7">
      <w:pPr>
        <w:spacing w:line="360" w:lineRule="auto"/>
        <w:jc w:val="both"/>
        <w:rPr>
          <w:rFonts w:ascii="Arial" w:hAnsi="Arial" w:cs="Arial"/>
          <w:sz w:val="24"/>
          <w:szCs w:val="24"/>
        </w:rPr>
      </w:pPr>
      <w:r w:rsidRPr="00450FF7">
        <w:rPr>
          <w:rFonts w:ascii="Arial" w:hAnsi="Arial" w:cs="Arial"/>
          <w:sz w:val="24"/>
          <w:szCs w:val="24"/>
        </w:rPr>
        <w:t xml:space="preserve">The development of modern markets has been significantly influenced by various trends, including globalization, the increasing emphasis on product quality, price, and customer satisfaction, the growing importance of sustainable consumer relationships, the rising significance of new information and communication technologies, and the impact of the COVID-19 pandemic. These trends have led to the emergence of new organizational forms of enterprise management </w:t>
      </w:r>
      <w:r w:rsidRPr="00450FF7">
        <w:rPr>
          <w:rFonts w:ascii="Arial" w:hAnsi="Arial" w:cs="Arial"/>
          <w:sz w:val="24"/>
          <w:szCs w:val="24"/>
        </w:rPr>
        <w:fldChar w:fldCharType="begin" w:fldLock="1"/>
      </w:r>
      <w:r w:rsidRPr="00450FF7">
        <w:rPr>
          <w:rFonts w:ascii="Arial" w:hAnsi="Arial" w:cs="Arial"/>
          <w:sz w:val="24"/>
          <w:szCs w:val="24"/>
        </w:rPr>
        <w:instrText>ADDIN CSL_CITATION {"citationItems":[{"id":"ITEM-1","itemData":{"author":[{"dropping-particle":"","family":"Litorovych","given":"O","non-dropping-particle":"","parse-names":false,"suffix":""},{"dropping-particle":"","family":"Maslakov","given":"S","non-dropping-particle":"","parse-names":false,"suffix":""}],"container-title":"Management and Entrepreneurship in Ukraine: the stages of formation and problems of development","id":"ITEM-1","issued":{"date-parts":[["2021"]]},"page":"131-137","title":"Virtual organizations","type":"article-journal","volume":"1"},"uris":["http://www.mendeley.com/documents/?uuid=30f52742-7399-4bcc-800f-e92d03529314"]}],"mendeley":{"formattedCitation":"(Litorovych and Maslakov, 2021)","plainTextFormattedCitation":"(Litorovych and Maslakov, 2021)","previouslyFormattedCitation":"(Litorovych and Maslakov, 2021)"},"properties":{"noteIndex":0},"schema":"https://github.com/citation-style-language/schema/raw/master/csl-citation.json"}</w:instrText>
      </w:r>
      <w:r w:rsidRPr="00450FF7">
        <w:rPr>
          <w:rFonts w:ascii="Arial" w:hAnsi="Arial" w:cs="Arial"/>
          <w:sz w:val="24"/>
          <w:szCs w:val="24"/>
        </w:rPr>
        <w:fldChar w:fldCharType="separate"/>
      </w:r>
      <w:r w:rsidRPr="00450FF7">
        <w:rPr>
          <w:rFonts w:ascii="Arial" w:hAnsi="Arial" w:cs="Arial"/>
          <w:noProof/>
          <w:sz w:val="24"/>
          <w:szCs w:val="24"/>
        </w:rPr>
        <w:t>(Litorovych and Maslakov, 2021)</w:t>
      </w:r>
      <w:r w:rsidRPr="00450FF7">
        <w:rPr>
          <w:rFonts w:ascii="Arial" w:hAnsi="Arial" w:cs="Arial"/>
          <w:sz w:val="24"/>
          <w:szCs w:val="24"/>
        </w:rPr>
        <w:fldChar w:fldCharType="end"/>
      </w:r>
      <w:r w:rsidRPr="00450FF7">
        <w:rPr>
          <w:rFonts w:ascii="Arial" w:hAnsi="Arial" w:cs="Arial"/>
          <w:sz w:val="24"/>
          <w:szCs w:val="24"/>
        </w:rPr>
        <w:t xml:space="preserve">. Virtual organization is a relatively new kind of organization that came into existence in the year 1990. A virtual organization is an organization that encompasses entities that are separated and dispersed, ranging from people to complete businesses, and that necessitates the use of information technology to facilitate their work and communication capabilities. Virtual organizations are not a representation of a company's characteristics, rather, they are a distinct organizational structure </w:t>
      </w:r>
      <w:r w:rsidRPr="00450FF7">
        <w:rPr>
          <w:rFonts w:ascii="Arial" w:hAnsi="Arial" w:cs="Arial"/>
          <w:sz w:val="24"/>
          <w:szCs w:val="24"/>
        </w:rPr>
        <w:fldChar w:fldCharType="begin" w:fldLock="1"/>
      </w:r>
      <w:r w:rsidRPr="00450FF7">
        <w:rPr>
          <w:rFonts w:ascii="Arial" w:hAnsi="Arial" w:cs="Arial"/>
          <w:sz w:val="24"/>
          <w:szCs w:val="24"/>
        </w:rPr>
        <w:instrText>ADDIN CSL_CITATION {"citationItems":[{"id":"ITEM-1","itemData":{"author":[{"dropping-particle":"","family":"Piyush","given":"Mr.","non-dropping-particle":"","parse-names":false,"suffix":""},{"dropping-particle":"","family":"Marthak","given":"N.","non-dropping-particle":"","parse-names":false,"suffix":""}],"container-title":"International Journal for Research in Management and Pharmacy","id":"ITEM-1","issue":"2","issued":{"date-parts":[["2015"]]},"title":"Virtual Organization–the Paradigm of Globalization","type":"article-journal","volume":"4"},"uris":["http://www.mendeley.com/documents/?uuid=b4fc381c-c59f-425f-a004-53383fd046ec"]}],"mendeley":{"formattedCitation":"(Piyush and Marthak, 2015)","plainTextFormattedCitation":"(Piyush and Marthak, 2015)","previouslyFormattedCitation":"(Piyush and Marthak, 2015)"},"properties":{"noteIndex":0},"schema":"https://github.com/citation-style-language/schema/raw/master/csl-citation.json"}</w:instrText>
      </w:r>
      <w:r w:rsidRPr="00450FF7">
        <w:rPr>
          <w:rFonts w:ascii="Arial" w:hAnsi="Arial" w:cs="Arial"/>
          <w:sz w:val="24"/>
          <w:szCs w:val="24"/>
        </w:rPr>
        <w:fldChar w:fldCharType="separate"/>
      </w:r>
      <w:r w:rsidRPr="00450FF7">
        <w:rPr>
          <w:rFonts w:ascii="Arial" w:hAnsi="Arial" w:cs="Arial"/>
          <w:noProof/>
          <w:sz w:val="24"/>
          <w:szCs w:val="24"/>
        </w:rPr>
        <w:t>(Piyush and Marthak, 2015)</w:t>
      </w:r>
      <w:r w:rsidRPr="00450FF7">
        <w:rPr>
          <w:rFonts w:ascii="Arial" w:hAnsi="Arial" w:cs="Arial"/>
          <w:sz w:val="24"/>
          <w:szCs w:val="24"/>
        </w:rPr>
        <w:fldChar w:fldCharType="end"/>
      </w:r>
      <w:r w:rsidRPr="00450FF7">
        <w:rPr>
          <w:rFonts w:ascii="Arial" w:hAnsi="Arial" w:cs="Arial"/>
          <w:sz w:val="24"/>
          <w:szCs w:val="24"/>
        </w:rPr>
        <w:t xml:space="preserve">.   </w:t>
      </w:r>
    </w:p>
    <w:p w:rsidR="00A813F4" w:rsidRPr="00450FF7" w:rsidRDefault="00A813F4" w:rsidP="00450FF7">
      <w:pPr>
        <w:spacing w:line="360" w:lineRule="auto"/>
        <w:jc w:val="both"/>
        <w:rPr>
          <w:rFonts w:ascii="Arial" w:hAnsi="Arial" w:cs="Arial"/>
          <w:sz w:val="24"/>
          <w:szCs w:val="24"/>
        </w:rPr>
      </w:pPr>
      <w:r w:rsidRPr="00450FF7">
        <w:rPr>
          <w:rFonts w:ascii="Arial" w:hAnsi="Arial" w:cs="Arial"/>
          <w:sz w:val="24"/>
          <w:szCs w:val="24"/>
        </w:rPr>
        <w:t xml:space="preserve">At its foundation, virtual organizations are based on the concept that the fundamental worth chain of a company may be maximized through the use of information and communication technology, as well as through the cooperation of partners that hold their own distinct core competences. Furthermore, according to Child (2015), virtual organizations need to be able to adjust to shifting and more demanding market conditions at a faster rate than conventional corporate organizations </w:t>
      </w:r>
      <w:r w:rsidRPr="00450FF7">
        <w:rPr>
          <w:rFonts w:ascii="Arial" w:hAnsi="Arial" w:cs="Arial"/>
          <w:sz w:val="24"/>
          <w:szCs w:val="24"/>
        </w:rPr>
        <w:fldChar w:fldCharType="begin" w:fldLock="1"/>
      </w:r>
      <w:r w:rsidRPr="00450FF7">
        <w:rPr>
          <w:rFonts w:ascii="Arial" w:hAnsi="Arial" w:cs="Arial"/>
          <w:sz w:val="24"/>
          <w:szCs w:val="24"/>
        </w:rPr>
        <w:instrText>ADDIN CSL_CITATION {"citationItems":[{"id":"ITEM-1","itemData":{"ISBN":"1119951836","author":[{"dropping-particle":"","family":"Child","given":"John","non-dropping-particle":"","parse-names":false,"suffix":""}],"id":"ITEM-1","issued":{"date-parts":[["2015"]]},"publisher":"John Wiley &amp; Sons","title":"Organization: contemporary principles and practice","type":"book"},"uris":["http://www.mendeley.com/documents/?uuid=c4bbcf83-ab61-4756-b736-b3302d4511d4"]}],"mendeley":{"formattedCitation":"(Child, 2015)","plainTextFormattedCitation":"(Child, 2015)","previouslyFormattedCitation":"(Child, 2015)"},"properties":{"noteIndex":0},"schema":"https://github.com/citation-style-language/schema/raw/master/csl-citation.json"}</w:instrText>
      </w:r>
      <w:r w:rsidRPr="00450FF7">
        <w:rPr>
          <w:rFonts w:ascii="Arial" w:hAnsi="Arial" w:cs="Arial"/>
          <w:sz w:val="24"/>
          <w:szCs w:val="24"/>
        </w:rPr>
        <w:fldChar w:fldCharType="separate"/>
      </w:r>
      <w:r w:rsidRPr="00450FF7">
        <w:rPr>
          <w:rFonts w:ascii="Arial" w:hAnsi="Arial" w:cs="Arial"/>
          <w:noProof/>
          <w:sz w:val="24"/>
          <w:szCs w:val="24"/>
        </w:rPr>
        <w:t>(Child, 2015)</w:t>
      </w:r>
      <w:r w:rsidRPr="00450FF7">
        <w:rPr>
          <w:rFonts w:ascii="Arial" w:hAnsi="Arial" w:cs="Arial"/>
          <w:sz w:val="24"/>
          <w:szCs w:val="24"/>
        </w:rPr>
        <w:fldChar w:fldCharType="end"/>
      </w:r>
      <w:r w:rsidRPr="00450FF7">
        <w:rPr>
          <w:rFonts w:ascii="Arial" w:hAnsi="Arial" w:cs="Arial"/>
          <w:sz w:val="24"/>
          <w:szCs w:val="24"/>
        </w:rPr>
        <w:t xml:space="preserve">. This is because virtual organizations combine the influence of huge companies with the agility of small enterprises. This essay therefore critically evaluates the emergence of virtual organizations, with a focus in discussing the strategic management issues such as planning, designing and leading such organizations. </w:t>
      </w:r>
    </w:p>
    <w:p w:rsidR="00A813F4" w:rsidRPr="00450FF7" w:rsidRDefault="00A813F4" w:rsidP="00450FF7">
      <w:pPr>
        <w:spacing w:line="360" w:lineRule="auto"/>
        <w:jc w:val="both"/>
        <w:rPr>
          <w:rFonts w:ascii="Arial" w:hAnsi="Arial" w:cs="Arial"/>
          <w:b/>
          <w:bCs/>
          <w:sz w:val="24"/>
          <w:szCs w:val="24"/>
        </w:rPr>
      </w:pPr>
      <w:r w:rsidRPr="00450FF7">
        <w:rPr>
          <w:rFonts w:ascii="Arial" w:hAnsi="Arial" w:cs="Arial"/>
          <w:b/>
          <w:bCs/>
          <w:sz w:val="24"/>
          <w:szCs w:val="24"/>
        </w:rPr>
        <w:t>Planning for virtual organizations</w:t>
      </w:r>
    </w:p>
    <w:p w:rsidR="00A813F4" w:rsidRPr="00450FF7" w:rsidRDefault="00A813F4" w:rsidP="00450FF7">
      <w:pPr>
        <w:spacing w:line="360" w:lineRule="auto"/>
        <w:jc w:val="both"/>
        <w:rPr>
          <w:rFonts w:ascii="Arial" w:hAnsi="Arial" w:cs="Arial"/>
          <w:sz w:val="24"/>
          <w:szCs w:val="24"/>
        </w:rPr>
      </w:pPr>
      <w:r w:rsidRPr="00450FF7">
        <w:rPr>
          <w:rFonts w:ascii="Arial" w:hAnsi="Arial" w:cs="Arial"/>
          <w:sz w:val="24"/>
          <w:szCs w:val="24"/>
        </w:rPr>
        <w:t xml:space="preserve">The art of strategic planning involves developing targeted business plans, carrying them out, and assessing the outcomes in light of the company's broad long-term objectives. The principle of this approach is to consolidate the different departments of an organization, including finance, marketing, and human resources, into one unit that will be responsible for translating the strategic objectives into action </w:t>
      </w:r>
      <w:r w:rsidRPr="00450FF7">
        <w:rPr>
          <w:rFonts w:ascii="Arial" w:hAnsi="Arial" w:cs="Arial"/>
          <w:sz w:val="24"/>
          <w:szCs w:val="24"/>
        </w:rPr>
        <w:fldChar w:fldCharType="begin" w:fldLock="1"/>
      </w:r>
      <w:r w:rsidRPr="00450FF7">
        <w:rPr>
          <w:rFonts w:ascii="Arial" w:hAnsi="Arial" w:cs="Arial"/>
          <w:sz w:val="24"/>
          <w:szCs w:val="24"/>
        </w:rPr>
        <w:instrText>ADDIN CSL_CITATION {"citationItems":[{"id":"ITEM-1","itemData":{"ISBN":"1119530822","author":[{"dropping-particle":"","family":"Kerzner","given":"Harold","non-dropping-particle":"","parse-names":false,"suffix":""}],"id":"ITEM-1","issued":{"date-parts":[["2019"]]},"publisher":"John Wiley &amp; Sons","title":"Using the project management maturity model: strategic planning for project management","type":"book"},"uris":["http://www.mendeley.com/documents/?uuid=7e117a01-be05-4b48-9cfe-014ff6d7e496"]}],"mendeley":{"formattedCitation":"(Kerzner, 2019)","plainTextFormattedCitation":"(Kerzner, 2019)","previouslyFormattedCitation":"(Kerzner, 2019)"},"properties":{"noteIndex":0},"schema":"https://github.com/citation-style-language/schema/raw/master/csl-citation.json"}</w:instrText>
      </w:r>
      <w:r w:rsidRPr="00450FF7">
        <w:rPr>
          <w:rFonts w:ascii="Arial" w:hAnsi="Arial" w:cs="Arial"/>
          <w:sz w:val="24"/>
          <w:szCs w:val="24"/>
        </w:rPr>
        <w:fldChar w:fldCharType="separate"/>
      </w:r>
      <w:r w:rsidRPr="00450FF7">
        <w:rPr>
          <w:rFonts w:ascii="Arial" w:hAnsi="Arial" w:cs="Arial"/>
          <w:noProof/>
          <w:sz w:val="24"/>
          <w:szCs w:val="24"/>
        </w:rPr>
        <w:t>(Kerzner, 2019)</w:t>
      </w:r>
      <w:r w:rsidRPr="00450FF7">
        <w:rPr>
          <w:rFonts w:ascii="Arial" w:hAnsi="Arial" w:cs="Arial"/>
          <w:sz w:val="24"/>
          <w:szCs w:val="24"/>
        </w:rPr>
        <w:fldChar w:fldCharType="end"/>
      </w:r>
      <w:r w:rsidRPr="00450FF7">
        <w:rPr>
          <w:rFonts w:ascii="Arial" w:hAnsi="Arial" w:cs="Arial"/>
          <w:sz w:val="24"/>
          <w:szCs w:val="24"/>
        </w:rPr>
        <w:t xml:space="preserve">. The strategic planning is one of the key steps in managing virtual companies, as it shapes the </w:t>
      </w:r>
      <w:r w:rsidRPr="00450FF7">
        <w:rPr>
          <w:rFonts w:ascii="Arial" w:hAnsi="Arial" w:cs="Arial"/>
          <w:sz w:val="24"/>
          <w:szCs w:val="24"/>
        </w:rPr>
        <w:lastRenderedPageBreak/>
        <w:t>corporate culture and creates the basis for informed and rational allocation of resources. The topmost challenge of facilitating the cooperation of the teams situated at different locations and aligning their efforts towards the common goal is the one of the greatest problems involved when creating the virtual companies </w:t>
      </w:r>
      <w:r w:rsidRPr="00450FF7">
        <w:rPr>
          <w:rFonts w:ascii="Arial" w:hAnsi="Arial" w:cs="Arial"/>
          <w:sz w:val="24"/>
          <w:szCs w:val="24"/>
        </w:rPr>
        <w:fldChar w:fldCharType="begin" w:fldLock="1"/>
      </w:r>
      <w:r w:rsidRPr="00450FF7">
        <w:rPr>
          <w:rFonts w:ascii="Arial" w:hAnsi="Arial" w:cs="Arial"/>
          <w:sz w:val="24"/>
          <w:szCs w:val="24"/>
        </w:rPr>
        <w:instrText>ADDIN CSL_CITATION {"citationItems":[{"id":"ITEM-1","itemData":{"ISSN":"2523-3971","author":[{"dropping-particle":"","family":"Morrison-Smith","given":"Sarah","non-dropping-particle":"","parse-names":false,"suffix":""},{"dropping-particle":"","family":"Ruiz","given":"Jaime","non-dropping-particle":"","parse-names":false,"suffix":""}],"container-title":"SN Applied Sciences","id":"ITEM-1","issue":"6","issued":{"date-parts":[["2020"]]},"page":"1-33","publisher":"Springer","title":"Challenges and barriers in virtual teams: a literature review","type":"article-journal","volume":"2"},"uris":["http://www.mendeley.com/documents/?uuid=166fe483-488d-445a-a56b-1587e63d9217"]}],"mendeley":{"formattedCitation":"(Morrison-Smith and Ruiz, 2020)","plainTextFormattedCitation":"(Morrison-Smith and Ruiz, 2020)","previouslyFormattedCitation":"(Morrison-Smith and Ruiz, 2020)"},"properties":{"noteIndex":0},"schema":"https://github.com/citation-style-language/schema/raw/master/csl-citation.json"}</w:instrText>
      </w:r>
      <w:r w:rsidRPr="00450FF7">
        <w:rPr>
          <w:rFonts w:ascii="Arial" w:hAnsi="Arial" w:cs="Arial"/>
          <w:sz w:val="24"/>
          <w:szCs w:val="24"/>
        </w:rPr>
        <w:fldChar w:fldCharType="separate"/>
      </w:r>
      <w:r w:rsidRPr="00450FF7">
        <w:rPr>
          <w:rFonts w:ascii="Arial" w:hAnsi="Arial" w:cs="Arial"/>
          <w:noProof/>
          <w:sz w:val="24"/>
          <w:szCs w:val="24"/>
        </w:rPr>
        <w:t>(Morrison-Smith and Ruiz, 2020)</w:t>
      </w:r>
      <w:r w:rsidRPr="00450FF7">
        <w:rPr>
          <w:rFonts w:ascii="Arial" w:hAnsi="Arial" w:cs="Arial"/>
          <w:sz w:val="24"/>
          <w:szCs w:val="24"/>
        </w:rPr>
        <w:fldChar w:fldCharType="end"/>
      </w:r>
      <w:r w:rsidRPr="00450FF7">
        <w:rPr>
          <w:rFonts w:ascii="Arial" w:hAnsi="Arial" w:cs="Arial"/>
          <w:sz w:val="24"/>
          <w:szCs w:val="24"/>
        </w:rPr>
        <w:t xml:space="preserve">. Good communication and knowledge-sharing systems are a prerequisite to the collaboration process and defining the same goals for all team members </w:t>
      </w:r>
      <w:r w:rsidRPr="00450FF7">
        <w:rPr>
          <w:rFonts w:ascii="Arial" w:hAnsi="Arial" w:cs="Arial"/>
          <w:sz w:val="24"/>
          <w:szCs w:val="24"/>
        </w:rPr>
        <w:fldChar w:fldCharType="begin" w:fldLock="1"/>
      </w:r>
      <w:r w:rsidRPr="00450FF7">
        <w:rPr>
          <w:rFonts w:ascii="Arial" w:hAnsi="Arial" w:cs="Arial"/>
          <w:sz w:val="24"/>
          <w:szCs w:val="24"/>
        </w:rPr>
        <w:instrText>ADDIN CSL_CITATION {"citationItems":[{"id":"ITEM-1","itemData":{"ISSN":"0960-085X","author":[{"dropping-particle":"","family":"Kotlarsky","given":"Julia","non-dropping-particle":"","parse-names":false,"suffix":""},{"dropping-particle":"","family":"Oshri","given":"Ilan","non-dropping-particle":"","parse-names":false,"suffix":""}],"container-title":"European Journal of Information Systems","id":"ITEM-1","issued":{"date-parts":[["2005"]]},"page":"37-48","publisher":"Springer","title":"Social ties, knowledge sharing and successful collaboration in globally distributed system development projects","type":"article-journal","volume":"14"},"uris":["http://www.mendeley.com/documents/?uuid=11f3f5fa-0eb5-4c7f-a41e-7784c2021cc6"]}],"mendeley":{"formattedCitation":"(Kotlarsky and Oshri, 2005)","plainTextFormattedCitation":"(Kotlarsky and Oshri, 2005)","previouslyFormattedCitation":"(Kotlarsky and Oshri, 2005)"},"properties":{"noteIndex":0},"schema":"https://github.com/citation-style-language/schema/raw/master/csl-citation.json"}</w:instrText>
      </w:r>
      <w:r w:rsidRPr="00450FF7">
        <w:rPr>
          <w:rFonts w:ascii="Arial" w:hAnsi="Arial" w:cs="Arial"/>
          <w:sz w:val="24"/>
          <w:szCs w:val="24"/>
        </w:rPr>
        <w:fldChar w:fldCharType="separate"/>
      </w:r>
      <w:r w:rsidRPr="00450FF7">
        <w:rPr>
          <w:rFonts w:ascii="Arial" w:hAnsi="Arial" w:cs="Arial"/>
          <w:noProof/>
          <w:sz w:val="24"/>
          <w:szCs w:val="24"/>
        </w:rPr>
        <w:t>(Kotlarsky and Oshri, 2005)</w:t>
      </w:r>
      <w:r w:rsidRPr="00450FF7">
        <w:rPr>
          <w:rFonts w:ascii="Arial" w:hAnsi="Arial" w:cs="Arial"/>
          <w:sz w:val="24"/>
          <w:szCs w:val="24"/>
        </w:rPr>
        <w:fldChar w:fldCharType="end"/>
      </w:r>
      <w:r w:rsidRPr="00450FF7">
        <w:rPr>
          <w:rFonts w:ascii="Arial" w:hAnsi="Arial" w:cs="Arial"/>
          <w:sz w:val="24"/>
          <w:szCs w:val="24"/>
        </w:rPr>
        <w:t>. Some examples of such platforms might be collaboration tools, video conferencing, and document sharing platforms.</w:t>
      </w:r>
    </w:p>
    <w:p w:rsidR="00A813F4" w:rsidRPr="00450FF7" w:rsidRDefault="00A813F4" w:rsidP="00450FF7">
      <w:pPr>
        <w:spacing w:line="360" w:lineRule="auto"/>
        <w:jc w:val="both"/>
        <w:rPr>
          <w:rFonts w:ascii="Arial" w:hAnsi="Arial" w:cs="Arial"/>
          <w:sz w:val="24"/>
          <w:szCs w:val="24"/>
        </w:rPr>
      </w:pPr>
      <w:r w:rsidRPr="00450FF7">
        <w:rPr>
          <w:rFonts w:ascii="Arial" w:hAnsi="Arial" w:cs="Arial"/>
          <w:sz w:val="24"/>
          <w:szCs w:val="24"/>
        </w:rPr>
        <w:t>Virtual organizations are likely to work closely with a wide range of partners, suppliers and stakeholders which will create the need to include and address individual interests and demands of each partner to the planning process </w:t>
      </w:r>
      <w:r w:rsidRPr="00450FF7">
        <w:rPr>
          <w:rFonts w:ascii="Arial" w:hAnsi="Arial" w:cs="Arial"/>
          <w:sz w:val="24"/>
          <w:szCs w:val="24"/>
        </w:rPr>
        <w:fldChar w:fldCharType="begin" w:fldLock="1"/>
      </w:r>
      <w:r w:rsidRPr="00450FF7">
        <w:rPr>
          <w:rFonts w:ascii="Arial" w:hAnsi="Arial" w:cs="Arial"/>
          <w:sz w:val="24"/>
          <w:szCs w:val="24"/>
        </w:rPr>
        <w:instrText>ADDIN CSL_CITATION {"citationItems":[{"id":"ITEM-1","itemData":{"ISBN":"0387237577","author":[{"dropping-particle":"","family":"Camarinha-Matos","given":"Luis M","non-dropping-particle":"","parse-names":false,"suffix":""},{"dropping-particle":"","family":"Afsarmanesh","given":"Hamideh","non-dropping-particle":"","parse-names":false,"suffix":""},{"dropping-particle":"","family":"Ollus","given":"Martin","non-dropping-particle":"","parse-names":false,"suffix":""}],"id":"ITEM-1","issued":{"date-parts":[["2006"]]},"publisher":"Springer Science &amp; Business Media","title":"Virtual Organizations: systems and practices","type":"book"},"uris":["http://www.mendeley.com/documents/?uuid=e7e237fe-5851-4970-b411-b8f3134dc91f"]}],"mendeley":{"formattedCitation":"(Camarinha-Matos, Afsarmanesh and Ollus, 2006)","plainTextFormattedCitation":"(Camarinha-Matos, Afsarmanesh and Ollus, 2006)","previouslyFormattedCitation":"(Camarinha-Matos, Afsarmanesh and Ollus, 2006)"},"properties":{"noteIndex":0},"schema":"https://github.com/citation-style-language/schema/raw/master/csl-citation.json"}</w:instrText>
      </w:r>
      <w:r w:rsidRPr="00450FF7">
        <w:rPr>
          <w:rFonts w:ascii="Arial" w:hAnsi="Arial" w:cs="Arial"/>
          <w:sz w:val="24"/>
          <w:szCs w:val="24"/>
        </w:rPr>
        <w:fldChar w:fldCharType="separate"/>
      </w:r>
      <w:r w:rsidRPr="00450FF7">
        <w:rPr>
          <w:rFonts w:ascii="Arial" w:hAnsi="Arial" w:cs="Arial"/>
          <w:noProof/>
          <w:sz w:val="24"/>
          <w:szCs w:val="24"/>
        </w:rPr>
        <w:t>(Camarinha-Matos, Afsarmanesh and Ollus, 2006)</w:t>
      </w:r>
      <w:r w:rsidRPr="00450FF7">
        <w:rPr>
          <w:rFonts w:ascii="Arial" w:hAnsi="Arial" w:cs="Arial"/>
          <w:sz w:val="24"/>
          <w:szCs w:val="24"/>
        </w:rPr>
        <w:fldChar w:fldCharType="end"/>
      </w:r>
      <w:r w:rsidRPr="00450FF7">
        <w:rPr>
          <w:rFonts w:ascii="Arial" w:hAnsi="Arial" w:cs="Arial"/>
          <w:sz w:val="24"/>
          <w:szCs w:val="24"/>
        </w:rPr>
        <w:t xml:space="preserve">. Enforcement of transparent governance platforms, decision-making procedures and performance measures could be a game-changer in avoiding the future possibility of conflicts and ensuring a common goal for all the parties </w:t>
      </w:r>
      <w:r w:rsidRPr="00450FF7">
        <w:rPr>
          <w:rFonts w:ascii="Arial" w:hAnsi="Arial" w:cs="Arial"/>
          <w:sz w:val="24"/>
          <w:szCs w:val="24"/>
        </w:rPr>
        <w:fldChar w:fldCharType="begin" w:fldLock="1"/>
      </w:r>
      <w:r w:rsidRPr="00450FF7">
        <w:rPr>
          <w:rFonts w:ascii="Arial" w:hAnsi="Arial" w:cs="Arial"/>
          <w:sz w:val="24"/>
          <w:szCs w:val="24"/>
        </w:rPr>
        <w:instrText>ADDIN CSL_CITATION {"citationItems":[{"id":"ITEM-1","itemData":{"author":[{"dropping-particle":"","family":"Khatib","given":"Mounir","non-dropping-particle":"El","parse-names":false,"suffix":""},{"dropping-particle":"","family":"Mulla","given":"Asma","non-dropping-particle":"Al","parse-names":false,"suffix":""},{"dropping-particle":"","family":"Ketbi","given":"Wadha","non-dropping-particle":"Al","parse-names":false,"suffix":""}],"container-title":"Advances in Internet of Things","id":"ITEM-1","issue":"3","issued":{"date-parts":[["2022"]]},"page":"88-109","publisher":"Scientific Research Publishing","title":"The role of blockchain in e-governance and decision-making in project and program management","type":"article-journal","volume":"12"},"uris":["http://www.mendeley.com/documents/?uuid=8c51c1d9-12a9-486c-95a5-8ac57dae41e9"]}],"mendeley":{"formattedCitation":"(El Khatib, Al Mulla and Al Ketbi, 2022)","plainTextFormattedCitation":"(El Khatib, Al Mulla and Al Ketbi, 2022)","previouslyFormattedCitation":"(El Khatib, Al Mulla and Al Ketbi, 2022)"},"properties":{"noteIndex":0},"schema":"https://github.com/citation-style-language/schema/raw/master/csl-citation.json"}</w:instrText>
      </w:r>
      <w:r w:rsidRPr="00450FF7">
        <w:rPr>
          <w:rFonts w:ascii="Arial" w:hAnsi="Arial" w:cs="Arial"/>
          <w:sz w:val="24"/>
          <w:szCs w:val="24"/>
        </w:rPr>
        <w:fldChar w:fldCharType="separate"/>
      </w:r>
      <w:r w:rsidRPr="00450FF7">
        <w:rPr>
          <w:rFonts w:ascii="Arial" w:hAnsi="Arial" w:cs="Arial"/>
          <w:noProof/>
          <w:sz w:val="24"/>
          <w:szCs w:val="24"/>
        </w:rPr>
        <w:t>(El Khatib, Al Mulla and Al Ketbi, 2022)</w:t>
      </w:r>
      <w:r w:rsidRPr="00450FF7">
        <w:rPr>
          <w:rFonts w:ascii="Arial" w:hAnsi="Arial" w:cs="Arial"/>
          <w:sz w:val="24"/>
          <w:szCs w:val="24"/>
        </w:rPr>
        <w:fldChar w:fldCharType="end"/>
      </w:r>
      <w:r w:rsidRPr="00450FF7">
        <w:rPr>
          <w:rFonts w:ascii="Arial" w:hAnsi="Arial" w:cs="Arial"/>
          <w:sz w:val="24"/>
          <w:szCs w:val="24"/>
        </w:rPr>
        <w:t>. This may involve the creation of contracts, such service level agreements (SLAs) or memorandum of understanding (MOUs) to clearly define the role, responsibility and liabilities of the parties.</w:t>
      </w:r>
    </w:p>
    <w:p w:rsidR="00A813F4" w:rsidRPr="00450FF7" w:rsidRDefault="00A813F4" w:rsidP="00450FF7">
      <w:pPr>
        <w:spacing w:line="360" w:lineRule="auto"/>
        <w:jc w:val="both"/>
        <w:rPr>
          <w:rFonts w:ascii="Arial" w:hAnsi="Arial" w:cs="Arial"/>
          <w:sz w:val="24"/>
          <w:szCs w:val="24"/>
        </w:rPr>
      </w:pPr>
      <w:r w:rsidRPr="00450FF7">
        <w:rPr>
          <w:rFonts w:ascii="Arial" w:hAnsi="Arial" w:cs="Arial"/>
          <w:sz w:val="24"/>
          <w:szCs w:val="24"/>
        </w:rPr>
        <w:t>Additionally, virtual organizations are bound to adapt to conditions such as rapidly changing market situation, technical advancements and customer needs. Therefore, it is vital to have a proactive and continuous monitoring of organizational strategy in addition to agile planning and adaptation in terms of strategy </w:t>
      </w:r>
      <w:r w:rsidRPr="00450FF7">
        <w:rPr>
          <w:rFonts w:ascii="Arial" w:hAnsi="Arial" w:cs="Arial"/>
          <w:sz w:val="24"/>
          <w:szCs w:val="24"/>
        </w:rPr>
        <w:fldChar w:fldCharType="begin" w:fldLock="1"/>
      </w:r>
      <w:r w:rsidRPr="00450FF7">
        <w:rPr>
          <w:rFonts w:ascii="Arial" w:hAnsi="Arial" w:cs="Arial"/>
          <w:sz w:val="24"/>
          <w:szCs w:val="24"/>
        </w:rPr>
        <w:instrText>ADDIN CSL_CITATION {"citationItems":[{"id":"ITEM-1","itemData":{"ISSN":"0953-4814","author":[{"dropping-particle":"","family":"Gupta","given":"Shubhi","non-dropping-particle":"","parse-names":false,"suffix":""},{"dropping-particle":"","family":"Pathak","given":"Govind Swaroop","non-dropping-particle":"","parse-names":false,"suffix":""}],"container-title":"Journal of Organizational Change Management","id":"ITEM-1","issue":"4","issued":{"date-parts":[["2018"]]},"page":"778-794","publisher":"Emerald Publishing Limited","title":"Virtual team experiences in an emerging economy: a qualitative study","type":"article-journal","volume":"31"},"uris":["http://www.mendeley.com/documents/?uuid=dc3d1100-caf5-4032-9278-b7fee9177c77"]}],"mendeley":{"formattedCitation":"(Gupta and Pathak, 2018)","plainTextFormattedCitation":"(Gupta and Pathak, 2018)","previouslyFormattedCitation":"(Gupta and Pathak, 2018)"},"properties":{"noteIndex":0},"schema":"https://github.com/citation-style-language/schema/raw/master/csl-citation.json"}</w:instrText>
      </w:r>
      <w:r w:rsidRPr="00450FF7">
        <w:rPr>
          <w:rFonts w:ascii="Arial" w:hAnsi="Arial" w:cs="Arial"/>
          <w:sz w:val="24"/>
          <w:szCs w:val="24"/>
        </w:rPr>
        <w:fldChar w:fldCharType="separate"/>
      </w:r>
      <w:r w:rsidRPr="00450FF7">
        <w:rPr>
          <w:rFonts w:ascii="Arial" w:hAnsi="Arial" w:cs="Arial"/>
          <w:noProof/>
          <w:sz w:val="24"/>
          <w:szCs w:val="24"/>
        </w:rPr>
        <w:t>(Gupta and Pathak, 2018)</w:t>
      </w:r>
      <w:r w:rsidRPr="00450FF7">
        <w:rPr>
          <w:rFonts w:ascii="Arial" w:hAnsi="Arial" w:cs="Arial"/>
          <w:sz w:val="24"/>
          <w:szCs w:val="24"/>
        </w:rPr>
        <w:fldChar w:fldCharType="end"/>
      </w:r>
      <w:r w:rsidRPr="00450FF7">
        <w:rPr>
          <w:rFonts w:ascii="Arial" w:hAnsi="Arial" w:cs="Arial"/>
          <w:sz w:val="24"/>
          <w:szCs w:val="24"/>
        </w:rPr>
        <w:t xml:space="preserve">. One of the ways of doing this is by designing systems that help in the collection and analysis of data in real time, and by creating an environment in the business that accepts, stimulates and encourages creativity and adaptability. The planning of an effective strategy for virtual organizations requires the resolution of the issues related to trust, cultural differences and time zone discrepancies </w:t>
      </w:r>
      <w:r w:rsidRPr="00450FF7">
        <w:rPr>
          <w:rFonts w:ascii="Arial" w:hAnsi="Arial" w:cs="Arial"/>
          <w:sz w:val="24"/>
          <w:szCs w:val="24"/>
        </w:rPr>
        <w:fldChar w:fldCharType="begin" w:fldLock="1"/>
      </w:r>
      <w:r w:rsidRPr="00450FF7">
        <w:rPr>
          <w:rFonts w:ascii="Arial" w:hAnsi="Arial" w:cs="Arial"/>
          <w:sz w:val="24"/>
          <w:szCs w:val="24"/>
        </w:rPr>
        <w:instrText>ADDIN CSL_CITATION {"citationItems":[{"id":"ITEM-1","itemData":{"ISSN":"0007-6813","author":[{"dropping-particle":"","family":"Ford","given":"Robert C","non-dropping-particle":"","parse-names":false,"suffix":""},{"dropping-particle":"","family":"Piccolo","given":"Ronald F","non-dropping-particle":"","parse-names":false,"suffix":""},{"dropping-particle":"","family":"Ford","given":"Loren R","non-dropping-particle":"","parse-names":false,"suffix":""}],"container-title":"Business Horizons","id":"ITEM-1","issue":"1","issued":{"date-parts":[["2017"]]},"page":"25-34","publisher":"Elsevier","title":"Strategies for building effective virtual teams: Trust is key","type":"article-journal","volume":"60"},"uris":["http://www.mendeley.com/documents/?uuid=e0e2cb5a-f321-4b4a-a426-edd61748b810"]}],"mendeley":{"formattedCitation":"(Ford, Piccolo and Ford, 2017)","plainTextFormattedCitation":"(Ford, Piccolo and Ford, 2017)","previouslyFormattedCitation":"(Ford, Piccolo and Ford, 2017)"},"properties":{"noteIndex":0},"schema":"https://github.com/citation-style-language/schema/raw/master/csl-citation.json"}</w:instrText>
      </w:r>
      <w:r w:rsidRPr="00450FF7">
        <w:rPr>
          <w:rFonts w:ascii="Arial" w:hAnsi="Arial" w:cs="Arial"/>
          <w:sz w:val="24"/>
          <w:szCs w:val="24"/>
        </w:rPr>
        <w:fldChar w:fldCharType="separate"/>
      </w:r>
      <w:r w:rsidRPr="00450FF7">
        <w:rPr>
          <w:rFonts w:ascii="Arial" w:hAnsi="Arial" w:cs="Arial"/>
          <w:noProof/>
          <w:sz w:val="24"/>
          <w:szCs w:val="24"/>
        </w:rPr>
        <w:t>(Ford, Piccolo and Ford, 2017)</w:t>
      </w:r>
      <w:r w:rsidRPr="00450FF7">
        <w:rPr>
          <w:rFonts w:ascii="Arial" w:hAnsi="Arial" w:cs="Arial"/>
          <w:sz w:val="24"/>
          <w:szCs w:val="24"/>
        </w:rPr>
        <w:fldChar w:fldCharType="end"/>
      </w:r>
      <w:r w:rsidRPr="00450FF7">
        <w:rPr>
          <w:rFonts w:ascii="Arial" w:hAnsi="Arial" w:cs="Arial"/>
          <w:sz w:val="24"/>
          <w:szCs w:val="24"/>
        </w:rPr>
        <w:t>. The formation of the trust among the team members, embracing of the diversity and use of the communications which are smooth across the different zones of time are all-important factors to assure the successful cooperation and purposeful delegation of the responsibilities.</w:t>
      </w:r>
    </w:p>
    <w:p w:rsidR="00A813F4" w:rsidRPr="00450FF7" w:rsidRDefault="00A813F4" w:rsidP="00450FF7">
      <w:pPr>
        <w:spacing w:line="360" w:lineRule="auto"/>
        <w:jc w:val="both"/>
        <w:rPr>
          <w:rFonts w:ascii="Arial" w:hAnsi="Arial" w:cs="Arial"/>
          <w:b/>
          <w:bCs/>
          <w:sz w:val="24"/>
          <w:szCs w:val="24"/>
        </w:rPr>
      </w:pPr>
      <w:r w:rsidRPr="00450FF7">
        <w:rPr>
          <w:rFonts w:ascii="Arial" w:hAnsi="Arial" w:cs="Arial"/>
          <w:b/>
          <w:bCs/>
          <w:sz w:val="24"/>
          <w:szCs w:val="24"/>
        </w:rPr>
        <w:t>Designing virtual organizations</w:t>
      </w:r>
    </w:p>
    <w:p w:rsidR="00A813F4" w:rsidRPr="00450FF7" w:rsidRDefault="00A813F4" w:rsidP="00450FF7">
      <w:pPr>
        <w:spacing w:line="360" w:lineRule="auto"/>
        <w:jc w:val="both"/>
        <w:rPr>
          <w:rFonts w:ascii="Arial" w:hAnsi="Arial" w:cs="Arial"/>
          <w:sz w:val="24"/>
          <w:szCs w:val="24"/>
        </w:rPr>
      </w:pPr>
      <w:r w:rsidRPr="00450FF7">
        <w:rPr>
          <w:rFonts w:ascii="Arial" w:hAnsi="Arial" w:cs="Arial"/>
          <w:sz w:val="24"/>
          <w:szCs w:val="24"/>
        </w:rPr>
        <w:lastRenderedPageBreak/>
        <w:t>The designing of virtual organizations is the process of setting up structures, processes, and technologies with the aim of bringing together teams from different physical places such that their integration in terms of cooperation, communication, and coordination is done in a seamless way. A lot of the attention requires being devoted to the organizational culture, technological infrastructure, as well as the policies related to human resources, in order to produce a work environment that is more comfortable to remote work and virtual collaboration. This is necessary to create a more flexible and supportive environment </w:t>
      </w:r>
      <w:r w:rsidRPr="00450FF7">
        <w:rPr>
          <w:rFonts w:ascii="Arial" w:hAnsi="Arial" w:cs="Arial"/>
          <w:sz w:val="24"/>
          <w:szCs w:val="24"/>
        </w:rPr>
        <w:fldChar w:fldCharType="begin" w:fldLock="1"/>
      </w:r>
      <w:r w:rsidRPr="00450FF7">
        <w:rPr>
          <w:rFonts w:ascii="Arial" w:hAnsi="Arial" w:cs="Arial"/>
          <w:sz w:val="24"/>
          <w:szCs w:val="24"/>
        </w:rPr>
        <w:instrText>ADDIN CSL_CITATION {"citationItems":[{"id":"ITEM-1","itemData":{"ISBN":"8132227379","author":[{"dropping-particle":"","family":"Shekhar","given":"Sandhya","non-dropping-particle":"","parse-names":false,"suffix":""}],"id":"ITEM-1","issued":{"date-parts":[["2016"]]},"publisher":"Springer","title":"Managing the reality of virtual organizations","type":"book"},"uris":["http://www.mendeley.com/documents/?uuid=5637c415-b9f2-43cd-9b54-fd45b2dae53e"]}],"mendeley":{"formattedCitation":"(Shekhar, 2016)","plainTextFormattedCitation":"(Shekhar, 2016)","previouslyFormattedCitation":"(Shekhar, 2016)"},"properties":{"noteIndex":0},"schema":"https://github.com/citation-style-language/schema/raw/master/csl-citation.json"}</w:instrText>
      </w:r>
      <w:r w:rsidRPr="00450FF7">
        <w:rPr>
          <w:rFonts w:ascii="Arial" w:hAnsi="Arial" w:cs="Arial"/>
          <w:sz w:val="24"/>
          <w:szCs w:val="24"/>
        </w:rPr>
        <w:fldChar w:fldCharType="separate"/>
      </w:r>
      <w:r w:rsidRPr="00450FF7">
        <w:rPr>
          <w:rFonts w:ascii="Arial" w:hAnsi="Arial" w:cs="Arial"/>
          <w:noProof/>
          <w:sz w:val="24"/>
          <w:szCs w:val="24"/>
        </w:rPr>
        <w:t>(Shekhar, 2016)</w:t>
      </w:r>
      <w:r w:rsidRPr="00450FF7">
        <w:rPr>
          <w:rFonts w:ascii="Arial" w:hAnsi="Arial" w:cs="Arial"/>
          <w:sz w:val="24"/>
          <w:szCs w:val="24"/>
        </w:rPr>
        <w:fldChar w:fldCharType="end"/>
      </w:r>
      <w:r w:rsidRPr="00450FF7">
        <w:rPr>
          <w:rFonts w:ascii="Arial" w:hAnsi="Arial" w:cs="Arial"/>
          <w:sz w:val="24"/>
          <w:szCs w:val="24"/>
        </w:rPr>
        <w:t xml:space="preserve">. </w:t>
      </w:r>
    </w:p>
    <w:p w:rsidR="00A813F4" w:rsidRPr="00450FF7" w:rsidRDefault="00A813F4" w:rsidP="00450FF7">
      <w:pPr>
        <w:spacing w:line="360" w:lineRule="auto"/>
        <w:jc w:val="both"/>
        <w:rPr>
          <w:rFonts w:ascii="Arial" w:hAnsi="Arial" w:cs="Arial"/>
          <w:sz w:val="24"/>
          <w:szCs w:val="24"/>
        </w:rPr>
      </w:pPr>
      <w:r w:rsidRPr="00450FF7">
        <w:rPr>
          <w:rFonts w:ascii="Arial" w:hAnsi="Arial" w:cs="Arial"/>
          <w:sz w:val="24"/>
          <w:szCs w:val="24"/>
        </w:rPr>
        <w:t>Virtual organizations differ from the traditional hierarchical models as far as their organizational structure is concerned because they are oriented on the flexibility, agility and decentralization </w:t>
      </w:r>
      <w:r w:rsidRPr="00450FF7">
        <w:rPr>
          <w:rFonts w:ascii="Arial" w:hAnsi="Arial" w:cs="Arial"/>
          <w:sz w:val="24"/>
          <w:szCs w:val="24"/>
        </w:rPr>
        <w:fldChar w:fldCharType="begin" w:fldLock="1"/>
      </w:r>
      <w:r w:rsidRPr="00450FF7">
        <w:rPr>
          <w:rFonts w:ascii="Arial" w:hAnsi="Arial" w:cs="Arial"/>
          <w:sz w:val="24"/>
          <w:szCs w:val="24"/>
        </w:rPr>
        <w:instrText>ADDIN CSL_CITATION {"citationItems":[{"id":"ITEM-1","itemData":{"ISBN":"1509035958","author":[{"dropping-particle":"","family":"Pawlowski","given":"Edmund","non-dropping-particle":"","parse-names":false,"suffix":""}],"container-title":"2016 Portland International Conference on Management of Engineering and Technology (PICMET)","id":"ITEM-1","issued":{"date-parts":[["2016"]]},"page":"2331-2337","publisher":"IEEE","title":"Flexibility of organizational structure in a context of organizational innovations and modern concepts of enterprise management","type":"paper-conference"},"uris":["http://www.mendeley.com/documents/?uuid=1d8cf9ab-264a-4f1f-b635-a67b404ee948"]}],"mendeley":{"formattedCitation":"(Pawlowski, 2016)","plainTextFormattedCitation":"(Pawlowski, 2016)","previouslyFormattedCitation":"(Pawlowski, 2016)"},"properties":{"noteIndex":0},"schema":"https://github.com/citation-style-language/schema/raw/master/csl-citation.json"}</w:instrText>
      </w:r>
      <w:r w:rsidRPr="00450FF7">
        <w:rPr>
          <w:rFonts w:ascii="Arial" w:hAnsi="Arial" w:cs="Arial"/>
          <w:sz w:val="24"/>
          <w:szCs w:val="24"/>
        </w:rPr>
        <w:fldChar w:fldCharType="separate"/>
      </w:r>
      <w:r w:rsidRPr="00450FF7">
        <w:rPr>
          <w:rFonts w:ascii="Arial" w:hAnsi="Arial" w:cs="Arial"/>
          <w:noProof/>
          <w:sz w:val="24"/>
          <w:szCs w:val="24"/>
        </w:rPr>
        <w:t>(Pawlowski, 2016)</w:t>
      </w:r>
      <w:r w:rsidRPr="00450FF7">
        <w:rPr>
          <w:rFonts w:ascii="Arial" w:hAnsi="Arial" w:cs="Arial"/>
          <w:sz w:val="24"/>
          <w:szCs w:val="24"/>
        </w:rPr>
        <w:fldChar w:fldCharType="end"/>
      </w:r>
      <w:r w:rsidRPr="00450FF7">
        <w:rPr>
          <w:rFonts w:ascii="Arial" w:hAnsi="Arial" w:cs="Arial"/>
          <w:sz w:val="24"/>
          <w:szCs w:val="24"/>
        </w:rPr>
        <w:t xml:space="preserve">. Virtual organizations embrace structures that are quite flat or matrix-type in order to allow different departments to interact and encourage personnel from all levels to participate. With regard to the software development, for instance, virtual organizations assemble project teams which might be either task-oriented or specifically related to a particular project instead of merely dividing them into the departments (Nawaz and Koç, 2019). Additionally, virtual organizations are highly adaptive to the formation of the teams and the job descriptions. As demonstrated by Makarius and Larson (2017) in their study, Virtual teams can effectively adjust to dynamic project requirements by means of reassignment of resources or modification of teams’ composition (Makarius and Larson, 2017). The virtual companies enjoy the benefit of being highly mobile. As a result, they can respond more swiftly to the changing market demands and the customer requirements. </w:t>
      </w:r>
    </w:p>
    <w:p w:rsidR="00A813F4" w:rsidRPr="00450FF7" w:rsidRDefault="00A813F4" w:rsidP="00450FF7">
      <w:pPr>
        <w:spacing w:line="360" w:lineRule="auto"/>
        <w:jc w:val="both"/>
        <w:rPr>
          <w:rFonts w:ascii="Arial" w:hAnsi="Arial" w:cs="Arial"/>
          <w:sz w:val="24"/>
          <w:szCs w:val="24"/>
        </w:rPr>
      </w:pPr>
      <w:r w:rsidRPr="00450FF7">
        <w:rPr>
          <w:rFonts w:ascii="Arial" w:hAnsi="Arial" w:cs="Arial"/>
          <w:sz w:val="24"/>
          <w:szCs w:val="24"/>
        </w:rPr>
        <w:t xml:space="preserve">In addition, the design of virtual organizations needs to include the specific demands that naturally arise from remote working (Karis, Wildman and Mané, 2016). The use of strong communication instruments and platforms is very important to ensure that the exchange of information is achieved in real-time and collaborations among team members are done in a smooth manner </w:t>
      </w:r>
      <w:r w:rsidRPr="00450FF7">
        <w:rPr>
          <w:rFonts w:ascii="Arial" w:hAnsi="Arial" w:cs="Arial"/>
          <w:sz w:val="24"/>
          <w:szCs w:val="24"/>
        </w:rPr>
        <w:fldChar w:fldCharType="begin" w:fldLock="1"/>
      </w:r>
      <w:r w:rsidRPr="00450FF7">
        <w:rPr>
          <w:rFonts w:ascii="Arial" w:hAnsi="Arial" w:cs="Arial"/>
          <w:sz w:val="24"/>
          <w:szCs w:val="24"/>
        </w:rPr>
        <w:instrText>ADDIN CSL_CITATION {"citationItems":[{"id":"ITEM-1","itemData":{"ISSN":"2329-4884","author":[{"dropping-particle":"","family":"Anders","given":"Abram","non-dropping-particle":"","parse-names":false,"suffix":""}],"container-title":"International Journal of Business Communication","id":"ITEM-1","issue":"2","issued":{"date-parts":[["2016"]]},"page":"224-261","publisher":"SAGE Publications Sage CA: Los Angeles, CA","title":"Team communication platforms and emergent social collaboration practices","type":"article-journal","volume":"53"},"uris":["http://www.mendeley.com/documents/?uuid=3687b1b2-2917-48be-bf36-7e15b410ba1c"]}],"mendeley":{"formattedCitation":"(Anders, 2016)","plainTextFormattedCitation":"(Anders, 2016)","previouslyFormattedCitation":"(Anders, 2016)"},"properties":{"noteIndex":0},"schema":"https://github.com/citation-style-language/schema/raw/master/csl-citation.json"}</w:instrText>
      </w:r>
      <w:r w:rsidRPr="00450FF7">
        <w:rPr>
          <w:rFonts w:ascii="Arial" w:hAnsi="Arial" w:cs="Arial"/>
          <w:sz w:val="24"/>
          <w:szCs w:val="24"/>
        </w:rPr>
        <w:fldChar w:fldCharType="separate"/>
      </w:r>
      <w:r w:rsidRPr="00450FF7">
        <w:rPr>
          <w:rFonts w:ascii="Arial" w:hAnsi="Arial" w:cs="Arial"/>
          <w:noProof/>
          <w:sz w:val="24"/>
          <w:szCs w:val="24"/>
        </w:rPr>
        <w:t>(Anders, 2016)</w:t>
      </w:r>
      <w:r w:rsidRPr="00450FF7">
        <w:rPr>
          <w:rFonts w:ascii="Arial" w:hAnsi="Arial" w:cs="Arial"/>
          <w:sz w:val="24"/>
          <w:szCs w:val="24"/>
        </w:rPr>
        <w:fldChar w:fldCharType="end"/>
      </w:r>
      <w:r w:rsidRPr="00450FF7">
        <w:rPr>
          <w:rFonts w:ascii="Arial" w:hAnsi="Arial" w:cs="Arial"/>
          <w:sz w:val="24"/>
          <w:szCs w:val="24"/>
        </w:rPr>
        <w:t xml:space="preserve">. Some examples of this would include the use of teleconferencing solutions, instant messaging platforms, software for managing projects, and virtual whiteboards or brainstorming tools. For the purpose of optimizing the efficacy of these technologies and cultivating an atmosphere that is conducive to productive </w:t>
      </w:r>
      <w:r w:rsidRPr="00450FF7">
        <w:rPr>
          <w:rFonts w:ascii="Arial" w:hAnsi="Arial" w:cs="Arial"/>
          <w:sz w:val="24"/>
          <w:szCs w:val="24"/>
        </w:rPr>
        <w:lastRenderedPageBreak/>
        <w:t xml:space="preserve">remote collaboration, it is vital to combine the smooth integration of these tools into the workflows of the organization with the provision of suitable training and support for members of virtual teams. </w:t>
      </w:r>
    </w:p>
    <w:p w:rsidR="00A813F4" w:rsidRPr="00450FF7" w:rsidRDefault="00A813F4" w:rsidP="00450FF7">
      <w:pPr>
        <w:spacing w:line="360" w:lineRule="auto"/>
        <w:jc w:val="both"/>
        <w:rPr>
          <w:rFonts w:ascii="Arial" w:hAnsi="Arial" w:cs="Arial"/>
          <w:sz w:val="24"/>
          <w:szCs w:val="24"/>
        </w:rPr>
      </w:pPr>
      <w:r w:rsidRPr="00450FF7">
        <w:rPr>
          <w:rFonts w:ascii="Arial" w:hAnsi="Arial" w:cs="Arial"/>
          <w:sz w:val="24"/>
          <w:szCs w:val="24"/>
        </w:rPr>
        <w:t xml:space="preserve">Cultural diversity creates both benefits and challenges among virtual organizations that operate within global marketplaces. Cultural adaptation and integration should be the key features of virtual teams so that they may promote understanding and cooperate among each other members, who has different cultural backgrounds. Cultural competence and sensitivity must be cultivated within the organization to effectively overcome culture gaps and avoid misunderstandings </w:t>
      </w:r>
      <w:r w:rsidRPr="00450FF7">
        <w:rPr>
          <w:rFonts w:ascii="Arial" w:hAnsi="Arial" w:cs="Arial"/>
          <w:sz w:val="24"/>
          <w:szCs w:val="24"/>
        </w:rPr>
        <w:fldChar w:fldCharType="begin" w:fldLock="1"/>
      </w:r>
      <w:r w:rsidRPr="00450FF7">
        <w:rPr>
          <w:rFonts w:ascii="Arial" w:hAnsi="Arial" w:cs="Arial"/>
          <w:sz w:val="24"/>
          <w:szCs w:val="24"/>
        </w:rPr>
        <w:instrText>ADDIN CSL_CITATION {"citationItems":[{"id":"ITEM-1","itemData":{"author":[{"dropping-particle":"","family":"Kohntopp","given":"Thomas","non-dropping-particle":"","parse-names":false,"suffix":""},{"dropping-particle":"","family":"McCann","given":"J","non-dropping-particle":"","parse-names":false,"suffix":""}],"id":"ITEM-1","issued":{"date-parts":[["2019"]]},"title":"Virtual Leadership in Organizations: Potential Competitive Advantage?","type":"article-journal"},"uris":["http://www.mendeley.com/documents/?uuid=15bd4320-a5bc-403d-9ea6-71df2a103c10"]}],"mendeley":{"formattedCitation":"(Kohntopp and McCann, 2019)","plainTextFormattedCitation":"(Kohntopp and McCann, 2019)","previouslyFormattedCitation":"(Kohntopp and McCann, 2019)"},"properties":{"noteIndex":0},"schema":"https://github.com/citation-style-language/schema/raw/master/csl-citation.json"}</w:instrText>
      </w:r>
      <w:r w:rsidRPr="00450FF7">
        <w:rPr>
          <w:rFonts w:ascii="Arial" w:hAnsi="Arial" w:cs="Arial"/>
          <w:sz w:val="24"/>
          <w:szCs w:val="24"/>
        </w:rPr>
        <w:fldChar w:fldCharType="separate"/>
      </w:r>
      <w:r w:rsidRPr="00450FF7">
        <w:rPr>
          <w:rFonts w:ascii="Arial" w:hAnsi="Arial" w:cs="Arial"/>
          <w:noProof/>
          <w:sz w:val="24"/>
          <w:szCs w:val="24"/>
        </w:rPr>
        <w:t>(Kohntopp and McCann, 2019)</w:t>
      </w:r>
      <w:r w:rsidRPr="00450FF7">
        <w:rPr>
          <w:rFonts w:ascii="Arial" w:hAnsi="Arial" w:cs="Arial"/>
          <w:sz w:val="24"/>
          <w:szCs w:val="24"/>
        </w:rPr>
        <w:fldChar w:fldCharType="end"/>
      </w:r>
      <w:r w:rsidRPr="00450FF7">
        <w:rPr>
          <w:rFonts w:ascii="Arial" w:hAnsi="Arial" w:cs="Arial"/>
          <w:sz w:val="24"/>
          <w:szCs w:val="24"/>
        </w:rPr>
        <w:t xml:space="preserve">. Jensen’s (2015) research suggested that virtual organizations can lead to better cultural integration through the advancement of cultural awareness, enabling of open communication, and promoting of cross-cultural cooperation while designing their organization </w:t>
      </w:r>
      <w:r w:rsidRPr="00450FF7">
        <w:rPr>
          <w:rFonts w:ascii="Arial" w:hAnsi="Arial" w:cs="Arial"/>
          <w:sz w:val="24"/>
          <w:szCs w:val="24"/>
        </w:rPr>
        <w:fldChar w:fldCharType="begin" w:fldLock="1"/>
      </w:r>
      <w:r w:rsidRPr="00450FF7">
        <w:rPr>
          <w:rFonts w:ascii="Arial" w:hAnsi="Arial" w:cs="Arial"/>
          <w:sz w:val="24"/>
          <w:szCs w:val="24"/>
        </w:rPr>
        <w:instrText>ADDIN CSL_CITATION {"citationItems":[{"id":"ITEM-1","itemData":{"ISSN":"1206-1697","author":[{"dropping-particle":"","family":"Jensen","given":"Karina R","non-dropping-particle":"","parse-names":false,"suffix":""}],"container-title":"Management International/International Management/Gestión Internacional","id":"ITEM-1","issued":{"date-parts":[["2015"]]},"title":"Global Innovation and Cross-cultural Collaboration: The Influence of Organizational Mechanisms.","type":"article-journal","volume":"19"},"uris":["http://www.mendeley.com/documents/?uuid=238631bf-98b1-4ef2-a85c-5d6330128fec"]}],"mendeley":{"formattedCitation":"(Jensen, 2015)","plainTextFormattedCitation":"(Jensen, 2015)","previouslyFormattedCitation":"(Jensen, 2015)"},"properties":{"noteIndex":0},"schema":"https://github.com/citation-style-language/schema/raw/master/csl-citation.json"}</w:instrText>
      </w:r>
      <w:r w:rsidRPr="00450FF7">
        <w:rPr>
          <w:rFonts w:ascii="Arial" w:hAnsi="Arial" w:cs="Arial"/>
          <w:sz w:val="24"/>
          <w:szCs w:val="24"/>
        </w:rPr>
        <w:fldChar w:fldCharType="separate"/>
      </w:r>
      <w:r w:rsidRPr="00450FF7">
        <w:rPr>
          <w:rFonts w:ascii="Arial" w:hAnsi="Arial" w:cs="Arial"/>
          <w:noProof/>
          <w:sz w:val="24"/>
          <w:szCs w:val="24"/>
        </w:rPr>
        <w:t>(Jensen, 2015)</w:t>
      </w:r>
      <w:r w:rsidRPr="00450FF7">
        <w:rPr>
          <w:rFonts w:ascii="Arial" w:hAnsi="Arial" w:cs="Arial"/>
          <w:sz w:val="24"/>
          <w:szCs w:val="24"/>
        </w:rPr>
        <w:fldChar w:fldCharType="end"/>
      </w:r>
      <w:r w:rsidRPr="00450FF7">
        <w:rPr>
          <w:rFonts w:ascii="Arial" w:hAnsi="Arial" w:cs="Arial"/>
          <w:sz w:val="24"/>
          <w:szCs w:val="24"/>
        </w:rPr>
        <w:t>.</w:t>
      </w:r>
    </w:p>
    <w:p w:rsidR="00A813F4" w:rsidRPr="00450FF7" w:rsidRDefault="00A813F4" w:rsidP="00450FF7">
      <w:pPr>
        <w:spacing w:line="360" w:lineRule="auto"/>
        <w:jc w:val="both"/>
        <w:rPr>
          <w:rFonts w:ascii="Arial" w:hAnsi="Arial" w:cs="Arial"/>
          <w:b/>
          <w:bCs/>
          <w:sz w:val="24"/>
          <w:szCs w:val="24"/>
        </w:rPr>
      </w:pPr>
      <w:r w:rsidRPr="00450FF7">
        <w:rPr>
          <w:rFonts w:ascii="Arial" w:hAnsi="Arial" w:cs="Arial"/>
          <w:b/>
          <w:bCs/>
          <w:sz w:val="24"/>
          <w:szCs w:val="24"/>
        </w:rPr>
        <w:t>Leadership in virtual organizations</w:t>
      </w:r>
    </w:p>
    <w:p w:rsidR="00A813F4" w:rsidRPr="00450FF7" w:rsidRDefault="00A813F4" w:rsidP="00450FF7">
      <w:pPr>
        <w:spacing w:line="360" w:lineRule="auto"/>
        <w:jc w:val="both"/>
        <w:rPr>
          <w:rFonts w:ascii="Arial" w:hAnsi="Arial" w:cs="Arial"/>
          <w:sz w:val="24"/>
          <w:szCs w:val="24"/>
        </w:rPr>
      </w:pPr>
      <w:r w:rsidRPr="00450FF7">
        <w:rPr>
          <w:rFonts w:ascii="Arial" w:hAnsi="Arial" w:cs="Arial"/>
          <w:sz w:val="24"/>
          <w:szCs w:val="24"/>
        </w:rPr>
        <w:t xml:space="preserve">Organizational leadership is a management strategy where managers establish strategic objectives for the company and inspire members within the group to effectively execute tasks in support of those objectives </w:t>
      </w:r>
      <w:r w:rsidRPr="00450FF7">
        <w:rPr>
          <w:rFonts w:ascii="Arial" w:hAnsi="Arial" w:cs="Arial"/>
          <w:sz w:val="24"/>
          <w:szCs w:val="24"/>
        </w:rPr>
        <w:fldChar w:fldCharType="begin" w:fldLock="1"/>
      </w:r>
      <w:r w:rsidRPr="00450FF7">
        <w:rPr>
          <w:rFonts w:ascii="Arial" w:hAnsi="Arial" w:cs="Arial"/>
          <w:sz w:val="24"/>
          <w:szCs w:val="24"/>
        </w:rPr>
        <w:instrText>ADDIN CSL_CITATION {"citationItems":[{"id":"ITEM-1","itemData":{"author":[{"dropping-particle":"","family":"Ibrahim","given":"Abbas Umar","non-dropping-particle":"","parse-names":false,"suffix":""},{"dropping-particle":"","family":"Daniel","given":"Cross Ogohi","non-dropping-particle":"","parse-names":false,"suffix":""}],"container-title":"International Journal of Business, Management and Social Research","id":"ITEM-1","issue":"2","issued":{"date-parts":[["2019"]]},"page":"367-374","title":"Impact of leadership on organisational performance","type":"article-journal","volume":"6"},"uris":["http://www.mendeley.com/documents/?uuid=267806ee-b5ce-481d-bc82-7c67918fa3a1"]}],"mendeley":{"formattedCitation":"(Ibrahim and Daniel, 2019)","plainTextFormattedCitation":"(Ibrahim and Daniel, 2019)","previouslyFormattedCitation":"(Ibrahim and Daniel, 2019)"},"properties":{"noteIndex":0},"schema":"https://github.com/citation-style-language/schema/raw/master/csl-citation.json"}</w:instrText>
      </w:r>
      <w:r w:rsidRPr="00450FF7">
        <w:rPr>
          <w:rFonts w:ascii="Arial" w:hAnsi="Arial" w:cs="Arial"/>
          <w:sz w:val="24"/>
          <w:szCs w:val="24"/>
        </w:rPr>
        <w:fldChar w:fldCharType="separate"/>
      </w:r>
      <w:r w:rsidRPr="00450FF7">
        <w:rPr>
          <w:rFonts w:ascii="Arial" w:hAnsi="Arial" w:cs="Arial"/>
          <w:noProof/>
          <w:sz w:val="24"/>
          <w:szCs w:val="24"/>
        </w:rPr>
        <w:t>(Ibrahim and Daniel, 2019)</w:t>
      </w:r>
      <w:r w:rsidRPr="00450FF7">
        <w:rPr>
          <w:rFonts w:ascii="Arial" w:hAnsi="Arial" w:cs="Arial"/>
          <w:sz w:val="24"/>
          <w:szCs w:val="24"/>
        </w:rPr>
        <w:fldChar w:fldCharType="end"/>
      </w:r>
      <w:r w:rsidRPr="00450FF7">
        <w:rPr>
          <w:rFonts w:ascii="Arial" w:hAnsi="Arial" w:cs="Arial"/>
          <w:sz w:val="24"/>
          <w:szCs w:val="24"/>
        </w:rPr>
        <w:t xml:space="preserve">.  Leadership in virtual companies diverges from conventional command-and-control methodologies. Virtual firms often embrace decentralized leadership models, which enable workers across all levels to assume responsibility regarding their work and contribute to shared objectives, rather than depending on centralized authority figures </w:t>
      </w:r>
      <w:r w:rsidRPr="00450FF7">
        <w:rPr>
          <w:rFonts w:ascii="Arial" w:hAnsi="Arial" w:cs="Arial"/>
          <w:sz w:val="24"/>
          <w:szCs w:val="24"/>
        </w:rPr>
        <w:fldChar w:fldCharType="begin" w:fldLock="1"/>
      </w:r>
      <w:r w:rsidRPr="00450FF7">
        <w:rPr>
          <w:rFonts w:ascii="Arial" w:hAnsi="Arial" w:cs="Arial"/>
          <w:sz w:val="24"/>
          <w:szCs w:val="24"/>
        </w:rPr>
        <w:instrText>ADDIN CSL_CITATION {"citationItems":[{"id":"ITEM-1","itemData":{"ISSN":"0148-2963","author":[{"dropping-particle":"","family":"Porfírio","given":"José António","non-dropping-particle":"","parse-names":false,"suffix":""},{"dropping-particle":"","family":"Carrilho","given":"Tiago","non-dropping-particle":"","parse-names":false,"suffix":""},{"dropping-particle":"","family":"Felício","given":"José Augusto","non-dropping-particle":"","parse-names":false,"suffix":""},{"dropping-particle":"","family":"Jardim","given":"Jacinto","non-dropping-particle":"","parse-names":false,"suffix":""}],"container-title":"Journal of Business Research","id":"ITEM-1","issued":{"date-parts":[["2021"]]},"page":"610-619","publisher":"Elsevier","title":"Leadership characteristics and digital transformation","type":"article-journal","volume":"124"},"uris":["http://www.mendeley.com/documents/?uuid=eccaf437-fdca-4116-8edb-22f897285e92"]}],"mendeley":{"formattedCitation":"(Porfírio &lt;i&gt;et al.&lt;/i&gt;, 2021)","plainTextFormattedCitation":"(Porfírio et al., 2021)","previouslyFormattedCitation":"(Porfírio &lt;i&gt;et al.&lt;/i&gt;, 2021)"},"properties":{"noteIndex":0},"schema":"https://github.com/citation-style-language/schema/raw/master/csl-citation.json"}</w:instrText>
      </w:r>
      <w:r w:rsidRPr="00450FF7">
        <w:rPr>
          <w:rFonts w:ascii="Arial" w:hAnsi="Arial" w:cs="Arial"/>
          <w:sz w:val="24"/>
          <w:szCs w:val="24"/>
        </w:rPr>
        <w:fldChar w:fldCharType="separate"/>
      </w:r>
      <w:r w:rsidRPr="00450FF7">
        <w:rPr>
          <w:rFonts w:ascii="Arial" w:hAnsi="Arial" w:cs="Arial"/>
          <w:noProof/>
          <w:sz w:val="24"/>
          <w:szCs w:val="24"/>
        </w:rPr>
        <w:t xml:space="preserve">(Porfírio </w:t>
      </w:r>
      <w:r w:rsidRPr="00450FF7">
        <w:rPr>
          <w:rFonts w:ascii="Arial" w:hAnsi="Arial" w:cs="Arial"/>
          <w:i/>
          <w:noProof/>
          <w:sz w:val="24"/>
          <w:szCs w:val="24"/>
        </w:rPr>
        <w:t>et al.</w:t>
      </w:r>
      <w:r w:rsidRPr="00450FF7">
        <w:rPr>
          <w:rFonts w:ascii="Arial" w:hAnsi="Arial" w:cs="Arial"/>
          <w:noProof/>
          <w:sz w:val="24"/>
          <w:szCs w:val="24"/>
        </w:rPr>
        <w:t>, 2021)</w:t>
      </w:r>
      <w:r w:rsidRPr="00450FF7">
        <w:rPr>
          <w:rFonts w:ascii="Arial" w:hAnsi="Arial" w:cs="Arial"/>
          <w:sz w:val="24"/>
          <w:szCs w:val="24"/>
        </w:rPr>
        <w:fldChar w:fldCharType="end"/>
      </w:r>
      <w:r w:rsidRPr="00450FF7">
        <w:rPr>
          <w:rFonts w:ascii="Arial" w:hAnsi="Arial" w:cs="Arial"/>
          <w:sz w:val="24"/>
          <w:szCs w:val="24"/>
        </w:rPr>
        <w:t xml:space="preserve">. Leaders in Virtual organizations are required to have unique competences. According to Kramer (2005), traditional leadership has its own set of abilities, however the leadership qualities required for virtual teams are distinct. As a result, the required leadership abilities typically increase in virtual teams more often </w:t>
      </w:r>
      <w:r w:rsidRPr="00450FF7">
        <w:rPr>
          <w:rFonts w:ascii="Arial" w:hAnsi="Arial" w:cs="Arial"/>
          <w:sz w:val="24"/>
          <w:szCs w:val="24"/>
        </w:rPr>
        <w:fldChar w:fldCharType="begin" w:fldLock="1"/>
      </w:r>
      <w:r w:rsidRPr="00450FF7">
        <w:rPr>
          <w:rFonts w:ascii="Arial" w:hAnsi="Arial" w:cs="Arial"/>
          <w:sz w:val="24"/>
          <w:szCs w:val="24"/>
        </w:rPr>
        <w:instrText>ADDIN CSL_CITATION {"citationItems":[{"id":"ITEM-1","itemData":{"ISBN":"0823708594","author":[{"dropping-particle":"","family":"Kramer","given":"Robert J","non-dropping-particle":"","parse-names":false,"suffix":""}],"id":"ITEM-1","issued":{"date-parts":[["2005"]]},"publisher":"Conference Board","title":"Developing global leaders: Enhancing competencies and accelerating the expatriate experience","type":"paper-conference"},"uris":["http://www.mendeley.com/documents/?uuid=a1a814b2-62ab-4f29-8f63-d56b2321d0de"]}],"mendeley":{"formattedCitation":"(Kramer, 2005)","plainTextFormattedCitation":"(Kramer, 2005)","previouslyFormattedCitation":"(Kramer, 2005)"},"properties":{"noteIndex":0},"schema":"https://github.com/citation-style-language/schema/raw/master/csl-citation.json"}</w:instrText>
      </w:r>
      <w:r w:rsidRPr="00450FF7">
        <w:rPr>
          <w:rFonts w:ascii="Arial" w:hAnsi="Arial" w:cs="Arial"/>
          <w:sz w:val="24"/>
          <w:szCs w:val="24"/>
        </w:rPr>
        <w:fldChar w:fldCharType="separate"/>
      </w:r>
      <w:r w:rsidRPr="00450FF7">
        <w:rPr>
          <w:rFonts w:ascii="Arial" w:hAnsi="Arial" w:cs="Arial"/>
          <w:noProof/>
          <w:sz w:val="24"/>
          <w:szCs w:val="24"/>
        </w:rPr>
        <w:t>(Kramer, 2005)</w:t>
      </w:r>
      <w:r w:rsidRPr="00450FF7">
        <w:rPr>
          <w:rFonts w:ascii="Arial" w:hAnsi="Arial" w:cs="Arial"/>
          <w:sz w:val="24"/>
          <w:szCs w:val="24"/>
        </w:rPr>
        <w:fldChar w:fldCharType="end"/>
      </w:r>
      <w:r w:rsidRPr="00450FF7">
        <w:rPr>
          <w:rFonts w:ascii="Arial" w:hAnsi="Arial" w:cs="Arial"/>
          <w:sz w:val="24"/>
          <w:szCs w:val="24"/>
        </w:rPr>
        <w:t>.  Leaders should cultivate several competencies including; ability to build trust, effective communication, and personal characteristics. These competencies are discussed as follows:</w:t>
      </w:r>
    </w:p>
    <w:p w:rsidR="00A813F4" w:rsidRPr="00450FF7" w:rsidRDefault="00A813F4" w:rsidP="00450FF7">
      <w:pPr>
        <w:pStyle w:val="ListParagraph"/>
        <w:numPr>
          <w:ilvl w:val="0"/>
          <w:numId w:val="2"/>
        </w:numPr>
        <w:spacing w:line="360" w:lineRule="auto"/>
        <w:jc w:val="both"/>
        <w:rPr>
          <w:rFonts w:ascii="Arial" w:hAnsi="Arial" w:cs="Arial"/>
          <w:b/>
          <w:bCs/>
          <w:sz w:val="24"/>
          <w:szCs w:val="24"/>
        </w:rPr>
      </w:pPr>
      <w:r w:rsidRPr="00450FF7">
        <w:rPr>
          <w:rFonts w:ascii="Arial" w:hAnsi="Arial" w:cs="Arial"/>
          <w:b/>
          <w:bCs/>
          <w:sz w:val="24"/>
          <w:szCs w:val="24"/>
        </w:rPr>
        <w:t>Ability to build trust</w:t>
      </w:r>
    </w:p>
    <w:p w:rsidR="00A813F4" w:rsidRPr="00450FF7" w:rsidRDefault="00A813F4" w:rsidP="00450FF7">
      <w:pPr>
        <w:spacing w:line="360" w:lineRule="auto"/>
        <w:jc w:val="both"/>
        <w:rPr>
          <w:rFonts w:ascii="Arial" w:hAnsi="Arial" w:cs="Arial"/>
          <w:sz w:val="24"/>
          <w:szCs w:val="24"/>
        </w:rPr>
      </w:pPr>
      <w:r w:rsidRPr="00450FF7">
        <w:rPr>
          <w:rFonts w:ascii="Arial" w:hAnsi="Arial" w:cs="Arial"/>
          <w:sz w:val="24"/>
          <w:szCs w:val="24"/>
        </w:rPr>
        <w:t xml:space="preserve">Trust may be defined as the propensity of a leader to easily enable cohesiveness, task, and the building of relationships; it is essential in the process of attaining successful </w:t>
      </w:r>
      <w:r w:rsidRPr="00450FF7">
        <w:rPr>
          <w:rFonts w:ascii="Arial" w:hAnsi="Arial" w:cs="Arial"/>
          <w:sz w:val="24"/>
          <w:szCs w:val="24"/>
        </w:rPr>
        <w:lastRenderedPageBreak/>
        <w:t xml:space="preserve">project results </w:t>
      </w:r>
      <w:r w:rsidRPr="00450FF7">
        <w:rPr>
          <w:rFonts w:ascii="Arial" w:hAnsi="Arial" w:cs="Arial"/>
          <w:sz w:val="24"/>
          <w:szCs w:val="24"/>
        </w:rPr>
        <w:fldChar w:fldCharType="begin" w:fldLock="1"/>
      </w:r>
      <w:r w:rsidRPr="00450FF7">
        <w:rPr>
          <w:rFonts w:ascii="Arial" w:hAnsi="Arial" w:cs="Arial"/>
          <w:sz w:val="24"/>
          <w:szCs w:val="24"/>
        </w:rPr>
        <w:instrText>ADDIN CSL_CITATION {"citationItems":[{"id":"ITEM-1","itemData":{"ISSN":"1664-1078","author":[{"dropping-particle":"","family":"Fareed","given":"Muhammad Zeeshan","non-dropping-particle":"","parse-names":false,"suffix":""},{"dropping-particle":"","family":"Su","given":"Qin","non-dropping-particle":"","parse-names":false,"suffix":""},{"dropping-particle":"","family":"Almutairi","given":"Mubarak","non-dropping-particle":"","parse-names":false,"suffix":""},{"dropping-particle":"","family":"Munir","given":"Kashif","non-dropping-particle":"","parse-names":false,"suffix":""},{"dropping-particle":"","family":"Fareed","given":"Mian Muhammad Sadiq","non-dropping-particle":"","parse-names":false,"suffix":""}],"container-title":"Frontiers in Psychology","id":"ITEM-1","issued":{"date-parts":[["2022"]]},"page":"954052","publisher":"Frontiers Media SA","title":"Transformational leadership and project success: The mediating role of trust and job satisfaction","type":"article-journal","volume":"13"},"uris":["http://www.mendeley.com/documents/?uuid=6cdf9c48-7120-4412-9fce-abeeb6fd5fde"]}],"mendeley":{"formattedCitation":"(Fareed &lt;i&gt;et al.&lt;/i&gt;, 2022)","plainTextFormattedCitation":"(Fareed et al., 2022)","previouslyFormattedCitation":"(Fareed &lt;i&gt;et al.&lt;/i&gt;, 2022)"},"properties":{"noteIndex":0},"schema":"https://github.com/citation-style-language/schema/raw/master/csl-citation.json"}</w:instrText>
      </w:r>
      <w:r w:rsidRPr="00450FF7">
        <w:rPr>
          <w:rFonts w:ascii="Arial" w:hAnsi="Arial" w:cs="Arial"/>
          <w:sz w:val="24"/>
          <w:szCs w:val="24"/>
        </w:rPr>
        <w:fldChar w:fldCharType="separate"/>
      </w:r>
      <w:r w:rsidRPr="00450FF7">
        <w:rPr>
          <w:rFonts w:ascii="Arial" w:hAnsi="Arial" w:cs="Arial"/>
          <w:noProof/>
          <w:sz w:val="24"/>
          <w:szCs w:val="24"/>
        </w:rPr>
        <w:t xml:space="preserve">(Fareed </w:t>
      </w:r>
      <w:r w:rsidRPr="00450FF7">
        <w:rPr>
          <w:rFonts w:ascii="Arial" w:hAnsi="Arial" w:cs="Arial"/>
          <w:i/>
          <w:noProof/>
          <w:sz w:val="24"/>
          <w:szCs w:val="24"/>
        </w:rPr>
        <w:t>et al.</w:t>
      </w:r>
      <w:r w:rsidRPr="00450FF7">
        <w:rPr>
          <w:rFonts w:ascii="Arial" w:hAnsi="Arial" w:cs="Arial"/>
          <w:noProof/>
          <w:sz w:val="24"/>
          <w:szCs w:val="24"/>
        </w:rPr>
        <w:t>, 2022)</w:t>
      </w:r>
      <w:r w:rsidRPr="00450FF7">
        <w:rPr>
          <w:rFonts w:ascii="Arial" w:hAnsi="Arial" w:cs="Arial"/>
          <w:sz w:val="24"/>
          <w:szCs w:val="24"/>
        </w:rPr>
        <w:fldChar w:fldCharType="end"/>
      </w:r>
      <w:r w:rsidRPr="00450FF7">
        <w:rPr>
          <w:rFonts w:ascii="Arial" w:hAnsi="Arial" w:cs="Arial"/>
          <w:sz w:val="24"/>
          <w:szCs w:val="24"/>
        </w:rPr>
        <w:t xml:space="preserve">. Bergiel et al. (2008) argued that the building of trust is an efficient process, and that when it is present, members of a team are able to save time as a consequence of their capacity to depend on the word of another individual. Furthermore, they continued to imply that trust is important when members of a team take initiative in order to achieve their highest possible level of performance. This is due to the fact that trust is one of the important competencies that must be established and built by virtual leaders. On the other hand, trust is simpler to build in conventional teams during face-to-face interactions </w:t>
      </w:r>
      <w:r w:rsidRPr="00450FF7">
        <w:rPr>
          <w:rFonts w:ascii="Arial" w:hAnsi="Arial" w:cs="Arial"/>
          <w:sz w:val="24"/>
          <w:szCs w:val="24"/>
        </w:rPr>
        <w:fldChar w:fldCharType="begin" w:fldLock="1"/>
      </w:r>
      <w:r w:rsidRPr="00450FF7">
        <w:rPr>
          <w:rFonts w:ascii="Arial" w:hAnsi="Arial" w:cs="Arial"/>
          <w:sz w:val="24"/>
          <w:szCs w:val="24"/>
        </w:rPr>
        <w:instrText>ADDIN CSL_CITATION {"citationItems":[{"id":"ITEM-1","itemData":{"ISSN":"0140-9174","author":[{"dropping-particle":"","family":"Bergiel","given":"Blaise J","non-dropping-particle":"","parse-names":false,"suffix":""},{"dropping-particle":"","family":"Bergiel","given":"Erich B","non-dropping-particle":"","parse-names":false,"suffix":""},{"dropping-particle":"","family":"Balsmeier","given":"Phillip W","non-dropping-particle":"","parse-names":false,"suffix":""}],"container-title":"Management research news","id":"ITEM-1","issue":"2","issued":{"date-parts":[["2008"]]},"page":"99-110","publisher":"Emerald Group Publishing Limited","title":"Nature of virtual teams: a summary of their advantages and disadvantages","type":"article-journal","volume":"31"},"uris":["http://www.mendeley.com/documents/?uuid=2a3745e4-6382-4cdf-a363-06579f4e3673"]}],"mendeley":{"formattedCitation":"(Bergiel, Bergiel and Balsmeier, 2008)","plainTextFormattedCitation":"(Bergiel, Bergiel and Balsmeier, 2008)","previouslyFormattedCitation":"(Bergiel, Bergiel and Balsmeier, 2008)"},"properties":{"noteIndex":0},"schema":"https://github.com/citation-style-language/schema/raw/master/csl-citation.json"}</w:instrText>
      </w:r>
      <w:r w:rsidRPr="00450FF7">
        <w:rPr>
          <w:rFonts w:ascii="Arial" w:hAnsi="Arial" w:cs="Arial"/>
          <w:sz w:val="24"/>
          <w:szCs w:val="24"/>
        </w:rPr>
        <w:fldChar w:fldCharType="separate"/>
      </w:r>
      <w:r w:rsidRPr="00450FF7">
        <w:rPr>
          <w:rFonts w:ascii="Arial" w:hAnsi="Arial" w:cs="Arial"/>
          <w:noProof/>
          <w:sz w:val="24"/>
          <w:szCs w:val="24"/>
        </w:rPr>
        <w:t>(Bergiel, Bergiel and Balsmeier, 2008)</w:t>
      </w:r>
      <w:r w:rsidRPr="00450FF7">
        <w:rPr>
          <w:rFonts w:ascii="Arial" w:hAnsi="Arial" w:cs="Arial"/>
          <w:sz w:val="24"/>
          <w:szCs w:val="24"/>
        </w:rPr>
        <w:fldChar w:fldCharType="end"/>
      </w:r>
      <w:r w:rsidRPr="00450FF7">
        <w:rPr>
          <w:rFonts w:ascii="Arial" w:hAnsi="Arial" w:cs="Arial"/>
          <w:sz w:val="24"/>
          <w:szCs w:val="24"/>
        </w:rPr>
        <w:t xml:space="preserve">.  According to Brake's (2006) study, it is clearly stated that virtual team leaders (VTLs) must learn to manage teams based on trust rather than control in order to get efficiency and other related advantages from their members. Brake maintained that the capacity to establish trust is an essential leadership skill that is required for virtual teams to achieve maximum performance. Establishing and cultivating trust is very crucial while forming a team, particularly in the beginning stages. Trust building is crucial for the success of relationships, particularly in the context of virtual organizations where it is essential for project success </w:t>
      </w:r>
      <w:r w:rsidRPr="00450FF7">
        <w:rPr>
          <w:rFonts w:ascii="Arial" w:hAnsi="Arial" w:cs="Arial"/>
          <w:sz w:val="24"/>
          <w:szCs w:val="24"/>
        </w:rPr>
        <w:fldChar w:fldCharType="begin" w:fldLock="1"/>
      </w:r>
      <w:r w:rsidRPr="00450FF7">
        <w:rPr>
          <w:rFonts w:ascii="Arial" w:hAnsi="Arial" w:cs="Arial"/>
          <w:sz w:val="24"/>
          <w:szCs w:val="24"/>
        </w:rPr>
        <w:instrText>ADDIN CSL_CITATION {"citationItems":[{"id":"ITEM-1","itemData":{"ISSN":"0019-7858","author":[{"dropping-particle":"","family":"Brake","given":"Terence","non-dropping-particle":"","parse-names":false,"suffix":""}],"container-title":"Industrial and commercial training","id":"ITEM-1","issue":"3","issued":{"date-parts":[["2006"]]},"page":"116-121","publisher":"Emerald Group Publishing Limited","title":"Leading global virtual teams","type":"article-journal","volume":"38"},"uris":["http://www.mendeley.com/documents/?uuid=90b3d14d-114d-46f9-90b3-956b64ab8377"]}],"mendeley":{"formattedCitation":"(Brake, 2006)","plainTextFormattedCitation":"(Brake, 2006)","previouslyFormattedCitation":"(Brake, 2006)"},"properties":{"noteIndex":0},"schema":"https://github.com/citation-style-language/schema/raw/master/csl-citation.json"}</w:instrText>
      </w:r>
      <w:r w:rsidRPr="00450FF7">
        <w:rPr>
          <w:rFonts w:ascii="Arial" w:hAnsi="Arial" w:cs="Arial"/>
          <w:sz w:val="24"/>
          <w:szCs w:val="24"/>
        </w:rPr>
        <w:fldChar w:fldCharType="separate"/>
      </w:r>
      <w:r w:rsidRPr="00450FF7">
        <w:rPr>
          <w:rFonts w:ascii="Arial" w:hAnsi="Arial" w:cs="Arial"/>
          <w:noProof/>
          <w:sz w:val="24"/>
          <w:szCs w:val="24"/>
        </w:rPr>
        <w:t>(Brake, 2006)</w:t>
      </w:r>
      <w:r w:rsidRPr="00450FF7">
        <w:rPr>
          <w:rFonts w:ascii="Arial" w:hAnsi="Arial" w:cs="Arial"/>
          <w:sz w:val="24"/>
          <w:szCs w:val="24"/>
        </w:rPr>
        <w:fldChar w:fldCharType="end"/>
      </w:r>
      <w:r w:rsidRPr="00450FF7">
        <w:rPr>
          <w:rFonts w:ascii="Arial" w:hAnsi="Arial" w:cs="Arial"/>
          <w:sz w:val="24"/>
          <w:szCs w:val="24"/>
        </w:rPr>
        <w:t xml:space="preserve">. </w:t>
      </w:r>
    </w:p>
    <w:p w:rsidR="00A813F4" w:rsidRPr="00450FF7" w:rsidRDefault="00A813F4" w:rsidP="00450FF7">
      <w:pPr>
        <w:pStyle w:val="ListParagraph"/>
        <w:numPr>
          <w:ilvl w:val="0"/>
          <w:numId w:val="2"/>
        </w:numPr>
        <w:spacing w:line="360" w:lineRule="auto"/>
        <w:jc w:val="both"/>
        <w:rPr>
          <w:rFonts w:ascii="Arial" w:hAnsi="Arial" w:cs="Arial"/>
          <w:b/>
          <w:bCs/>
          <w:sz w:val="24"/>
          <w:szCs w:val="24"/>
        </w:rPr>
      </w:pPr>
      <w:r w:rsidRPr="00450FF7">
        <w:rPr>
          <w:rFonts w:ascii="Arial" w:hAnsi="Arial" w:cs="Arial"/>
          <w:b/>
          <w:bCs/>
          <w:sz w:val="24"/>
          <w:szCs w:val="24"/>
        </w:rPr>
        <w:t xml:space="preserve">Effective communication </w:t>
      </w:r>
    </w:p>
    <w:p w:rsidR="00A813F4" w:rsidRPr="00450FF7" w:rsidRDefault="00A813F4" w:rsidP="00450FF7">
      <w:pPr>
        <w:spacing w:line="360" w:lineRule="auto"/>
        <w:jc w:val="both"/>
        <w:rPr>
          <w:rFonts w:ascii="Arial" w:hAnsi="Arial" w:cs="Arial"/>
          <w:sz w:val="24"/>
          <w:szCs w:val="24"/>
        </w:rPr>
      </w:pPr>
      <w:r w:rsidRPr="00450FF7">
        <w:rPr>
          <w:rFonts w:ascii="Arial" w:hAnsi="Arial" w:cs="Arial"/>
          <w:sz w:val="24"/>
          <w:szCs w:val="24"/>
        </w:rPr>
        <w:t xml:space="preserve">Effective communication is crucial in virtual team projects as it helps to overcome the inherent uncertainties that exist in the virtual environment. Organizations that invest in virtual projects should recognize the importance of obtaining advanced and sophisticated communication technologies </w:t>
      </w:r>
      <w:r w:rsidRPr="00450FF7">
        <w:rPr>
          <w:rFonts w:ascii="Arial" w:hAnsi="Arial" w:cs="Arial"/>
          <w:sz w:val="24"/>
          <w:szCs w:val="24"/>
        </w:rPr>
        <w:fldChar w:fldCharType="begin" w:fldLock="1"/>
      </w:r>
      <w:r w:rsidRPr="00450FF7">
        <w:rPr>
          <w:rFonts w:ascii="Arial" w:hAnsi="Arial" w:cs="Arial"/>
          <w:sz w:val="24"/>
          <w:szCs w:val="24"/>
        </w:rPr>
        <w:instrText>ADDIN CSL_CITATION {"citationItems":[{"id":"ITEM-1","itemData":{"author":[{"dropping-particle":"","family":"Nguyen","given":"Dan Schilling","non-dropping-particle":"","parse-names":false,"suffix":""}],"container-title":"International Journal of Sciences: Basic and Applied Research","id":"ITEM-1","issue":"1","issued":{"date-parts":[["2013"]]},"page":"72-93","title":"Success factors for building and managing high performance global virtual teams","type":"article-journal","volume":"9"},"uris":["http://www.mendeley.com/documents/?uuid=7cf6e7de-cc7e-4070-9c27-37280482f978"]}],"mendeley":{"formattedCitation":"(Nguyen, 2013)","plainTextFormattedCitation":"(Nguyen, 2013)","previouslyFormattedCitation":"(Nguyen, 2013)"},"properties":{"noteIndex":0},"schema":"https://github.com/citation-style-language/schema/raw/master/csl-citation.json"}</w:instrText>
      </w:r>
      <w:r w:rsidRPr="00450FF7">
        <w:rPr>
          <w:rFonts w:ascii="Arial" w:hAnsi="Arial" w:cs="Arial"/>
          <w:sz w:val="24"/>
          <w:szCs w:val="24"/>
        </w:rPr>
        <w:fldChar w:fldCharType="separate"/>
      </w:r>
      <w:r w:rsidRPr="00450FF7">
        <w:rPr>
          <w:rFonts w:ascii="Arial" w:hAnsi="Arial" w:cs="Arial"/>
          <w:noProof/>
          <w:sz w:val="24"/>
          <w:szCs w:val="24"/>
        </w:rPr>
        <w:t>(Nguyen, 2013)</w:t>
      </w:r>
      <w:r w:rsidRPr="00450FF7">
        <w:rPr>
          <w:rFonts w:ascii="Arial" w:hAnsi="Arial" w:cs="Arial"/>
          <w:sz w:val="24"/>
          <w:szCs w:val="24"/>
        </w:rPr>
        <w:fldChar w:fldCharType="end"/>
      </w:r>
      <w:r w:rsidRPr="00450FF7">
        <w:rPr>
          <w:rFonts w:ascii="Arial" w:hAnsi="Arial" w:cs="Arial"/>
          <w:sz w:val="24"/>
          <w:szCs w:val="24"/>
        </w:rPr>
        <w:t xml:space="preserve">. These technologies enable greater access to information and require virtual leaders to undergo essential training. This training ensures that effective communication is established within virtual teams, ultimately leading to organizational success. Hossein (2012) suggested that effective communication is a fundamental leadership skill for Virtual Team Leaders (VTLs) during the first stages of virtual team formation. This skill is essential for establishing a successful organization. The study maintained that the communication provided by VTLs to their team members, both in terms of quantity and quality, is crucial for establishing, acquiring, and preserving trust </w:t>
      </w:r>
      <w:r w:rsidRPr="00450FF7">
        <w:rPr>
          <w:rFonts w:ascii="Arial" w:hAnsi="Arial" w:cs="Arial"/>
          <w:sz w:val="24"/>
          <w:szCs w:val="24"/>
        </w:rPr>
        <w:fldChar w:fldCharType="begin" w:fldLock="1"/>
      </w:r>
      <w:r w:rsidRPr="00450FF7">
        <w:rPr>
          <w:rFonts w:ascii="Arial" w:hAnsi="Arial" w:cs="Arial"/>
          <w:sz w:val="24"/>
          <w:szCs w:val="24"/>
        </w:rPr>
        <w:instrText>ADDIN CSL_CITATION {"citationItems":[{"id":"ITEM-1","itemData":{"author":[{"dropping-particle":"","family":"Gazor","given":"Hossein","non-dropping-particle":"","parse-names":false,"suffix":""}],"container-title":"Journal of Sociological Research","id":"ITEM-1","issue":"2","issued":{"date-parts":[["2012"]]},"page":"134-145","publisher":"Citeseer","title":"A literature review on challenges of virtual team's leadership","type":"article-journal","volume":"3"},"uris":["http://www.mendeley.com/documents/?uuid=48656e95-7d5b-46ce-8dad-c7fb2d98dde9"]}],"mendeley":{"formattedCitation":"(Gazor, 2012)","plainTextFormattedCitation":"(Gazor, 2012)","previouslyFormattedCitation":"(Gazor, 2012)"},"properties":{"noteIndex":0},"schema":"https://github.com/citation-style-language/schema/raw/master/csl-citation.json"}</w:instrText>
      </w:r>
      <w:r w:rsidRPr="00450FF7">
        <w:rPr>
          <w:rFonts w:ascii="Arial" w:hAnsi="Arial" w:cs="Arial"/>
          <w:sz w:val="24"/>
          <w:szCs w:val="24"/>
        </w:rPr>
        <w:fldChar w:fldCharType="separate"/>
      </w:r>
      <w:r w:rsidRPr="00450FF7">
        <w:rPr>
          <w:rFonts w:ascii="Arial" w:hAnsi="Arial" w:cs="Arial"/>
          <w:noProof/>
          <w:sz w:val="24"/>
          <w:szCs w:val="24"/>
        </w:rPr>
        <w:t>(Gazor, 2012)</w:t>
      </w:r>
      <w:r w:rsidRPr="00450FF7">
        <w:rPr>
          <w:rFonts w:ascii="Arial" w:hAnsi="Arial" w:cs="Arial"/>
          <w:sz w:val="24"/>
          <w:szCs w:val="24"/>
        </w:rPr>
        <w:fldChar w:fldCharType="end"/>
      </w:r>
      <w:r w:rsidRPr="00450FF7">
        <w:rPr>
          <w:rFonts w:ascii="Arial" w:hAnsi="Arial" w:cs="Arial"/>
          <w:sz w:val="24"/>
          <w:szCs w:val="24"/>
        </w:rPr>
        <w:t xml:space="preserve">. In order for a virtual organization to be successful, one of the most important competencies that its leaders must possess is the capacity to </w:t>
      </w:r>
      <w:r w:rsidRPr="00450FF7">
        <w:rPr>
          <w:rFonts w:ascii="Arial" w:hAnsi="Arial" w:cs="Arial"/>
          <w:sz w:val="24"/>
          <w:szCs w:val="24"/>
        </w:rPr>
        <w:lastRenderedPageBreak/>
        <w:t xml:space="preserve">communicate with their members in a manner that is both effective and efficient, regardless of the location or time. </w:t>
      </w:r>
    </w:p>
    <w:p w:rsidR="00A813F4" w:rsidRPr="00450FF7" w:rsidRDefault="00A813F4" w:rsidP="00450FF7">
      <w:pPr>
        <w:pStyle w:val="ListParagraph"/>
        <w:numPr>
          <w:ilvl w:val="0"/>
          <w:numId w:val="2"/>
        </w:numPr>
        <w:spacing w:line="360" w:lineRule="auto"/>
        <w:jc w:val="both"/>
        <w:rPr>
          <w:rFonts w:ascii="Arial" w:hAnsi="Arial" w:cs="Arial"/>
          <w:b/>
          <w:bCs/>
          <w:sz w:val="24"/>
          <w:szCs w:val="24"/>
        </w:rPr>
      </w:pPr>
      <w:r w:rsidRPr="00450FF7">
        <w:rPr>
          <w:rFonts w:ascii="Arial" w:hAnsi="Arial" w:cs="Arial"/>
          <w:b/>
          <w:bCs/>
          <w:sz w:val="24"/>
          <w:szCs w:val="24"/>
        </w:rPr>
        <w:t>Personal characteristics</w:t>
      </w:r>
    </w:p>
    <w:p w:rsidR="00A813F4" w:rsidRPr="00450FF7" w:rsidRDefault="00A813F4" w:rsidP="00450FF7">
      <w:pPr>
        <w:spacing w:line="360" w:lineRule="auto"/>
        <w:jc w:val="both"/>
        <w:rPr>
          <w:rFonts w:ascii="Arial" w:hAnsi="Arial" w:cs="Arial"/>
          <w:sz w:val="24"/>
          <w:szCs w:val="24"/>
        </w:rPr>
      </w:pPr>
      <w:r w:rsidRPr="00450FF7">
        <w:rPr>
          <w:rFonts w:ascii="Arial" w:hAnsi="Arial" w:cs="Arial"/>
          <w:sz w:val="24"/>
          <w:szCs w:val="24"/>
        </w:rPr>
        <w:t xml:space="preserve">Virtual leadership for project success relies on four crucial components of human characteristics </w:t>
      </w:r>
      <w:r w:rsidRPr="00450FF7">
        <w:rPr>
          <w:rFonts w:ascii="Arial" w:hAnsi="Arial" w:cs="Arial"/>
          <w:sz w:val="24"/>
          <w:szCs w:val="24"/>
        </w:rPr>
        <w:fldChar w:fldCharType="begin" w:fldLock="1"/>
      </w:r>
      <w:r w:rsidRPr="00450FF7">
        <w:rPr>
          <w:rFonts w:ascii="Arial" w:hAnsi="Arial" w:cs="Arial"/>
          <w:sz w:val="24"/>
          <w:szCs w:val="24"/>
        </w:rPr>
        <w:instrText>ADDIN CSL_CITATION {"citationItems":[{"id":"ITEM-1","itemData":{"author":[{"dropping-particle":"","family":"Kurt","given":"J","non-dropping-particle":"","parse-names":false,"suffix":""}],"id":"ITEM-1","issued":{"date-parts":[["2012"]]},"title":"Virtual leadership: required competencies for effective leadership","type":"article"},"uris":["http://www.mendeley.com/documents/?uuid=e041266f-122b-4624-93bd-67085e926175"]}],"mendeley":{"formattedCitation":"(Kurt, 2012)","plainTextFormattedCitation":"(Kurt, 2012)","previouslyFormattedCitation":"(Kurt, 2012)"},"properties":{"noteIndex":0},"schema":"https://github.com/citation-style-language/schema/raw/master/csl-citation.json"}</w:instrText>
      </w:r>
      <w:r w:rsidRPr="00450FF7">
        <w:rPr>
          <w:rFonts w:ascii="Arial" w:hAnsi="Arial" w:cs="Arial"/>
          <w:sz w:val="24"/>
          <w:szCs w:val="24"/>
        </w:rPr>
        <w:fldChar w:fldCharType="separate"/>
      </w:r>
      <w:r w:rsidRPr="00450FF7">
        <w:rPr>
          <w:rFonts w:ascii="Arial" w:hAnsi="Arial" w:cs="Arial"/>
          <w:noProof/>
          <w:sz w:val="24"/>
          <w:szCs w:val="24"/>
        </w:rPr>
        <w:t>(Kurt, 2012)</w:t>
      </w:r>
      <w:r w:rsidRPr="00450FF7">
        <w:rPr>
          <w:rFonts w:ascii="Arial" w:hAnsi="Arial" w:cs="Arial"/>
          <w:sz w:val="24"/>
          <w:szCs w:val="24"/>
        </w:rPr>
        <w:fldChar w:fldCharType="end"/>
      </w:r>
      <w:r w:rsidRPr="00450FF7">
        <w:rPr>
          <w:rFonts w:ascii="Arial" w:hAnsi="Arial" w:cs="Arial"/>
          <w:sz w:val="24"/>
          <w:szCs w:val="24"/>
        </w:rPr>
        <w:t xml:space="preserve">. The characteristics encompassed are; self-efficacy, referring to an individual's belief in their capability to accomplish particular tasks; hope, defined as the cognitive capacity to establish realistic yet ambitious objectives, and subsequently devising strategies and regulating behavior to achieve those goals. Optimism; is the anticipation of favorable and desired future results. However, it is important for optimism to be adaptable and grounded in reality. Resilience; refers to the capacity to rebound from setbacks or disappointments, while simultaneously persevering and being undeterred. According to Avey et al. (2010), components should be integrated with high performance concurrently. Specifically in the context of a virtual organization environments, it has been shown that the combination of these components may explain distinct variations in the results and performance of organizations </w:t>
      </w:r>
      <w:r w:rsidRPr="00450FF7">
        <w:rPr>
          <w:rFonts w:ascii="Arial" w:hAnsi="Arial" w:cs="Arial"/>
          <w:sz w:val="24"/>
          <w:szCs w:val="24"/>
        </w:rPr>
        <w:fldChar w:fldCharType="begin" w:fldLock="1"/>
      </w:r>
      <w:r w:rsidRPr="00450FF7">
        <w:rPr>
          <w:rFonts w:ascii="Arial" w:hAnsi="Arial" w:cs="Arial"/>
          <w:sz w:val="24"/>
          <w:szCs w:val="24"/>
        </w:rPr>
        <w:instrText>ADDIN CSL_CITATION {"citationItems":[{"id":"ITEM-1","itemData":{"ISSN":"0149-2063","author":[{"dropping-particle":"","family":"Avey","given":"James B","non-dropping-particle":"","parse-names":false,"suffix":""},{"dropping-particle":"","family":"Luthans","given":"Fred","non-dropping-particle":"","parse-names":false,"suffix":""},{"dropping-particle":"","family":"Youssef","given":"Carolyn M","non-dropping-particle":"","parse-names":false,"suffix":""}],"container-title":"Journal of management","id":"ITEM-1","issue":"2","issued":{"date-parts":[["2010"]]},"page":"430-452","publisher":"Sage Publications Sage CA: Los Angeles, CA","title":"The additive value of positive psychological capital in predicting work attitudes and behaviors","type":"article-journal","volume":"36"},"uris":["http://www.mendeley.com/documents/?uuid=f2df6f99-b65c-46e4-914c-cc053ebbda2b"]}],"mendeley":{"formattedCitation":"(Avey, Luthans and Youssef, 2010)","plainTextFormattedCitation":"(Avey, Luthans and Youssef, 2010)","previouslyFormattedCitation":"(Avey, Luthans and Youssef, 2010)"},"properties":{"noteIndex":0},"schema":"https://github.com/citation-style-language/schema/raw/master/csl-citation.json"}</w:instrText>
      </w:r>
      <w:r w:rsidRPr="00450FF7">
        <w:rPr>
          <w:rFonts w:ascii="Arial" w:hAnsi="Arial" w:cs="Arial"/>
          <w:sz w:val="24"/>
          <w:szCs w:val="24"/>
        </w:rPr>
        <w:fldChar w:fldCharType="separate"/>
      </w:r>
      <w:r w:rsidRPr="00450FF7">
        <w:rPr>
          <w:rFonts w:ascii="Arial" w:hAnsi="Arial" w:cs="Arial"/>
          <w:noProof/>
          <w:sz w:val="24"/>
          <w:szCs w:val="24"/>
        </w:rPr>
        <w:t>(Avey, Luthans and Youssef, 2010)</w:t>
      </w:r>
      <w:r w:rsidRPr="00450FF7">
        <w:rPr>
          <w:rFonts w:ascii="Arial" w:hAnsi="Arial" w:cs="Arial"/>
          <w:sz w:val="24"/>
          <w:szCs w:val="24"/>
        </w:rPr>
        <w:fldChar w:fldCharType="end"/>
      </w:r>
      <w:r w:rsidRPr="00450FF7">
        <w:rPr>
          <w:rFonts w:ascii="Arial" w:hAnsi="Arial" w:cs="Arial"/>
          <w:sz w:val="24"/>
          <w:szCs w:val="24"/>
        </w:rPr>
        <w:t xml:space="preserve">. </w:t>
      </w:r>
    </w:p>
    <w:p w:rsidR="00A813F4" w:rsidRPr="00450FF7" w:rsidRDefault="00A813F4" w:rsidP="00450FF7">
      <w:pPr>
        <w:spacing w:line="360" w:lineRule="auto"/>
        <w:jc w:val="both"/>
        <w:rPr>
          <w:rFonts w:ascii="Arial" w:hAnsi="Arial" w:cs="Arial"/>
          <w:b/>
          <w:bCs/>
          <w:sz w:val="24"/>
          <w:szCs w:val="24"/>
        </w:rPr>
      </w:pPr>
      <w:r w:rsidRPr="00450FF7">
        <w:rPr>
          <w:rFonts w:ascii="Arial" w:hAnsi="Arial" w:cs="Arial"/>
          <w:b/>
          <w:bCs/>
          <w:sz w:val="24"/>
          <w:szCs w:val="24"/>
        </w:rPr>
        <w:t>Conclusion</w:t>
      </w:r>
    </w:p>
    <w:p w:rsidR="00B51730" w:rsidRPr="00450FF7" w:rsidRDefault="00A813F4" w:rsidP="00450FF7">
      <w:pPr>
        <w:spacing w:line="360" w:lineRule="auto"/>
        <w:jc w:val="both"/>
        <w:rPr>
          <w:rFonts w:ascii="Arial" w:hAnsi="Arial" w:cs="Arial"/>
          <w:sz w:val="24"/>
          <w:szCs w:val="24"/>
        </w:rPr>
      </w:pPr>
      <w:r w:rsidRPr="00450FF7">
        <w:rPr>
          <w:rFonts w:ascii="Arial" w:hAnsi="Arial" w:cs="Arial"/>
          <w:sz w:val="24"/>
          <w:szCs w:val="24"/>
        </w:rPr>
        <w:t xml:space="preserve">Virtual organizations can be regarded as a revolutionary phenomenon in modern business, which has been created due to globalization, technological advancements, as well as the demands of the market. Strategic planning is critical because it implies honest and transparent governance, latest communication tools, and the capacity to react timely to the new conditions on market. For the virtual organization to be successful in teamwork across different locations around the globe, the design entails forming a structure that is flexible and establishing a strong technology infrastructure. The ability to form trust and good communication, and also the presence of long-lasting personal qualities are absolutely indispensable components of leadership in virtual organizations. The efficiency to handle the challenges of working remotely and the fact that the market horizons are always shifting provide the virtual firms with a better chance of success. The opportunities for creativity and connectivity that come with virtual organizations are limitless. Corporate world is increasingly turning dynamic and competitive; the virtual </w:t>
      </w:r>
      <w:r w:rsidRPr="00450FF7">
        <w:rPr>
          <w:rFonts w:ascii="Arial" w:hAnsi="Arial" w:cs="Arial"/>
          <w:sz w:val="24"/>
          <w:szCs w:val="24"/>
        </w:rPr>
        <w:lastRenderedPageBreak/>
        <w:t xml:space="preserve">firms are able to turn this into an advantage by leveraging on the existing benefits that they already have. Developing a strategic plan, designing keeping adaptability in mind, and good leadership skills can be the actions to help achieve this goal. </w:t>
      </w:r>
    </w:p>
    <w:p w:rsidR="00B51730" w:rsidRPr="00450FF7" w:rsidRDefault="00B51730" w:rsidP="00450FF7">
      <w:pPr>
        <w:spacing w:line="360" w:lineRule="auto"/>
        <w:rPr>
          <w:rFonts w:ascii="Arial" w:hAnsi="Arial" w:cs="Arial"/>
          <w:sz w:val="24"/>
          <w:szCs w:val="24"/>
        </w:rPr>
      </w:pPr>
      <w:r w:rsidRPr="00450FF7">
        <w:rPr>
          <w:rFonts w:ascii="Arial" w:hAnsi="Arial" w:cs="Arial"/>
          <w:sz w:val="24"/>
          <w:szCs w:val="24"/>
        </w:rPr>
        <w:br w:type="page"/>
      </w:r>
    </w:p>
    <w:p w:rsidR="005B4F6C" w:rsidRPr="00450FF7" w:rsidRDefault="00B51730" w:rsidP="00450FF7">
      <w:pPr>
        <w:spacing w:line="360" w:lineRule="auto"/>
        <w:jc w:val="center"/>
        <w:rPr>
          <w:rFonts w:ascii="Arial" w:hAnsi="Arial" w:cs="Arial"/>
          <w:b/>
          <w:bCs/>
          <w:sz w:val="24"/>
          <w:szCs w:val="24"/>
        </w:rPr>
      </w:pPr>
      <w:r w:rsidRPr="00450FF7">
        <w:rPr>
          <w:rFonts w:ascii="Arial" w:hAnsi="Arial" w:cs="Arial"/>
          <w:b/>
          <w:bCs/>
          <w:sz w:val="24"/>
          <w:szCs w:val="24"/>
        </w:rPr>
        <w:lastRenderedPageBreak/>
        <w:t>References</w:t>
      </w:r>
    </w:p>
    <w:p w:rsidR="00B51730" w:rsidRPr="00450FF7" w:rsidRDefault="00B51730" w:rsidP="00450FF7">
      <w:pPr>
        <w:widowControl w:val="0"/>
        <w:autoSpaceDE w:val="0"/>
        <w:autoSpaceDN w:val="0"/>
        <w:adjustRightInd w:val="0"/>
        <w:spacing w:line="360" w:lineRule="auto"/>
        <w:jc w:val="both"/>
        <w:rPr>
          <w:rFonts w:ascii="Arial" w:hAnsi="Arial" w:cs="Arial"/>
          <w:noProof/>
          <w:sz w:val="24"/>
          <w:szCs w:val="24"/>
        </w:rPr>
      </w:pPr>
      <w:r w:rsidRPr="00450FF7">
        <w:rPr>
          <w:rFonts w:ascii="Arial" w:hAnsi="Arial" w:cs="Arial"/>
          <w:b/>
          <w:bCs/>
          <w:sz w:val="24"/>
          <w:szCs w:val="24"/>
        </w:rPr>
        <w:fldChar w:fldCharType="begin" w:fldLock="1"/>
      </w:r>
      <w:r w:rsidRPr="00450FF7">
        <w:rPr>
          <w:rFonts w:ascii="Arial" w:hAnsi="Arial" w:cs="Arial"/>
          <w:b/>
          <w:bCs/>
          <w:sz w:val="24"/>
          <w:szCs w:val="24"/>
        </w:rPr>
        <w:instrText xml:space="preserve">ADDIN Mendeley Bibliography CSL_BIBLIOGRAPHY </w:instrText>
      </w:r>
      <w:r w:rsidRPr="00450FF7">
        <w:rPr>
          <w:rFonts w:ascii="Arial" w:hAnsi="Arial" w:cs="Arial"/>
          <w:b/>
          <w:bCs/>
          <w:sz w:val="24"/>
          <w:szCs w:val="24"/>
        </w:rPr>
        <w:fldChar w:fldCharType="separate"/>
      </w:r>
      <w:r w:rsidRPr="00450FF7">
        <w:rPr>
          <w:rFonts w:ascii="Arial" w:hAnsi="Arial" w:cs="Arial"/>
          <w:noProof/>
          <w:sz w:val="24"/>
          <w:szCs w:val="24"/>
        </w:rPr>
        <w:t xml:space="preserve">Anders, A. (2016) ‘Team communication platforms and emergent social collaboration practices’, </w:t>
      </w:r>
      <w:r w:rsidRPr="00450FF7">
        <w:rPr>
          <w:rFonts w:ascii="Arial" w:hAnsi="Arial" w:cs="Arial"/>
          <w:i/>
          <w:iCs/>
          <w:noProof/>
          <w:sz w:val="24"/>
          <w:szCs w:val="24"/>
        </w:rPr>
        <w:t>International Journal of Business Communication</w:t>
      </w:r>
      <w:r w:rsidRPr="00450FF7">
        <w:rPr>
          <w:rFonts w:ascii="Arial" w:hAnsi="Arial" w:cs="Arial"/>
          <w:noProof/>
          <w:sz w:val="24"/>
          <w:szCs w:val="24"/>
        </w:rPr>
        <w:t>, 53(2), pp. 224–261.</w:t>
      </w:r>
    </w:p>
    <w:p w:rsidR="00B51730" w:rsidRPr="00450FF7" w:rsidRDefault="00B51730" w:rsidP="00450FF7">
      <w:pPr>
        <w:widowControl w:val="0"/>
        <w:autoSpaceDE w:val="0"/>
        <w:autoSpaceDN w:val="0"/>
        <w:adjustRightInd w:val="0"/>
        <w:spacing w:line="360" w:lineRule="auto"/>
        <w:jc w:val="both"/>
        <w:rPr>
          <w:rFonts w:ascii="Arial" w:hAnsi="Arial" w:cs="Arial"/>
          <w:noProof/>
          <w:sz w:val="24"/>
          <w:szCs w:val="24"/>
        </w:rPr>
      </w:pPr>
      <w:r w:rsidRPr="00450FF7">
        <w:rPr>
          <w:rFonts w:ascii="Arial" w:hAnsi="Arial" w:cs="Arial"/>
          <w:noProof/>
          <w:sz w:val="24"/>
          <w:szCs w:val="24"/>
        </w:rPr>
        <w:t xml:space="preserve">Avey, J.B., Luthans, F. and Youssef, C.M. (2010) ‘The additive value of positive psychological capital in predicting work attitudes and behaviors’, </w:t>
      </w:r>
      <w:r w:rsidRPr="00450FF7">
        <w:rPr>
          <w:rFonts w:ascii="Arial" w:hAnsi="Arial" w:cs="Arial"/>
          <w:i/>
          <w:iCs/>
          <w:noProof/>
          <w:sz w:val="24"/>
          <w:szCs w:val="24"/>
        </w:rPr>
        <w:t>Journal of management</w:t>
      </w:r>
      <w:r w:rsidRPr="00450FF7">
        <w:rPr>
          <w:rFonts w:ascii="Arial" w:hAnsi="Arial" w:cs="Arial"/>
          <w:noProof/>
          <w:sz w:val="24"/>
          <w:szCs w:val="24"/>
        </w:rPr>
        <w:t>, 36(2), pp. 430–452.</w:t>
      </w:r>
    </w:p>
    <w:p w:rsidR="00B51730" w:rsidRPr="00450FF7" w:rsidRDefault="00B51730" w:rsidP="00450FF7">
      <w:pPr>
        <w:widowControl w:val="0"/>
        <w:autoSpaceDE w:val="0"/>
        <w:autoSpaceDN w:val="0"/>
        <w:adjustRightInd w:val="0"/>
        <w:spacing w:line="360" w:lineRule="auto"/>
        <w:jc w:val="both"/>
        <w:rPr>
          <w:rFonts w:ascii="Arial" w:hAnsi="Arial" w:cs="Arial"/>
          <w:noProof/>
          <w:sz w:val="24"/>
          <w:szCs w:val="24"/>
        </w:rPr>
      </w:pPr>
      <w:r w:rsidRPr="00450FF7">
        <w:rPr>
          <w:rFonts w:ascii="Arial" w:hAnsi="Arial" w:cs="Arial"/>
          <w:noProof/>
          <w:sz w:val="24"/>
          <w:szCs w:val="24"/>
        </w:rPr>
        <w:t xml:space="preserve">Bergiel, B.J., Bergiel, E.B. and Balsmeier, P.W. (2008) ‘Nature of virtual teams: a summary of their advantages and disadvantages’, </w:t>
      </w:r>
      <w:r w:rsidRPr="00450FF7">
        <w:rPr>
          <w:rFonts w:ascii="Arial" w:hAnsi="Arial" w:cs="Arial"/>
          <w:i/>
          <w:iCs/>
          <w:noProof/>
          <w:sz w:val="24"/>
          <w:szCs w:val="24"/>
        </w:rPr>
        <w:t>Management research news</w:t>
      </w:r>
      <w:r w:rsidRPr="00450FF7">
        <w:rPr>
          <w:rFonts w:ascii="Arial" w:hAnsi="Arial" w:cs="Arial"/>
          <w:noProof/>
          <w:sz w:val="24"/>
          <w:szCs w:val="24"/>
        </w:rPr>
        <w:t>, 31(2), pp. 99–110.</w:t>
      </w:r>
    </w:p>
    <w:p w:rsidR="00B51730" w:rsidRPr="00450FF7" w:rsidRDefault="00B51730" w:rsidP="00450FF7">
      <w:pPr>
        <w:widowControl w:val="0"/>
        <w:autoSpaceDE w:val="0"/>
        <w:autoSpaceDN w:val="0"/>
        <w:adjustRightInd w:val="0"/>
        <w:spacing w:line="360" w:lineRule="auto"/>
        <w:jc w:val="both"/>
        <w:rPr>
          <w:rFonts w:ascii="Arial" w:hAnsi="Arial" w:cs="Arial"/>
          <w:noProof/>
          <w:sz w:val="24"/>
          <w:szCs w:val="24"/>
        </w:rPr>
      </w:pPr>
      <w:r w:rsidRPr="00450FF7">
        <w:rPr>
          <w:rFonts w:ascii="Arial" w:hAnsi="Arial" w:cs="Arial"/>
          <w:noProof/>
          <w:sz w:val="24"/>
          <w:szCs w:val="24"/>
        </w:rPr>
        <w:t xml:space="preserve">Brake, T. (2006) ‘Leading global virtual teams’, </w:t>
      </w:r>
      <w:r w:rsidRPr="00450FF7">
        <w:rPr>
          <w:rFonts w:ascii="Arial" w:hAnsi="Arial" w:cs="Arial"/>
          <w:i/>
          <w:iCs/>
          <w:noProof/>
          <w:sz w:val="24"/>
          <w:szCs w:val="24"/>
        </w:rPr>
        <w:t>Industrial and commercial training</w:t>
      </w:r>
      <w:r w:rsidRPr="00450FF7">
        <w:rPr>
          <w:rFonts w:ascii="Arial" w:hAnsi="Arial" w:cs="Arial"/>
          <w:noProof/>
          <w:sz w:val="24"/>
          <w:szCs w:val="24"/>
        </w:rPr>
        <w:t>, 38(3), pp. 116–121.</w:t>
      </w:r>
    </w:p>
    <w:p w:rsidR="00B51730" w:rsidRPr="00450FF7" w:rsidRDefault="00B51730" w:rsidP="00450FF7">
      <w:pPr>
        <w:widowControl w:val="0"/>
        <w:autoSpaceDE w:val="0"/>
        <w:autoSpaceDN w:val="0"/>
        <w:adjustRightInd w:val="0"/>
        <w:spacing w:line="360" w:lineRule="auto"/>
        <w:jc w:val="both"/>
        <w:rPr>
          <w:rFonts w:ascii="Arial" w:hAnsi="Arial" w:cs="Arial"/>
          <w:noProof/>
          <w:sz w:val="24"/>
          <w:szCs w:val="24"/>
        </w:rPr>
      </w:pPr>
      <w:r w:rsidRPr="00450FF7">
        <w:rPr>
          <w:rFonts w:ascii="Arial" w:hAnsi="Arial" w:cs="Arial"/>
          <w:noProof/>
          <w:sz w:val="24"/>
          <w:szCs w:val="24"/>
        </w:rPr>
        <w:t xml:space="preserve">Camarinha-Matos, L.M., Afsarmanesh, H. and Ollus, M. (2006) </w:t>
      </w:r>
      <w:r w:rsidRPr="00450FF7">
        <w:rPr>
          <w:rFonts w:ascii="Arial" w:hAnsi="Arial" w:cs="Arial"/>
          <w:i/>
          <w:iCs/>
          <w:noProof/>
          <w:sz w:val="24"/>
          <w:szCs w:val="24"/>
        </w:rPr>
        <w:t>Virtual Organizations: systems and practices</w:t>
      </w:r>
      <w:r w:rsidRPr="00450FF7">
        <w:rPr>
          <w:rFonts w:ascii="Arial" w:hAnsi="Arial" w:cs="Arial"/>
          <w:noProof/>
          <w:sz w:val="24"/>
          <w:szCs w:val="24"/>
        </w:rPr>
        <w:t>. Springer Science &amp; Business Media.</w:t>
      </w:r>
    </w:p>
    <w:p w:rsidR="00B51730" w:rsidRPr="00450FF7" w:rsidRDefault="00B51730" w:rsidP="00450FF7">
      <w:pPr>
        <w:widowControl w:val="0"/>
        <w:autoSpaceDE w:val="0"/>
        <w:autoSpaceDN w:val="0"/>
        <w:adjustRightInd w:val="0"/>
        <w:spacing w:line="360" w:lineRule="auto"/>
        <w:jc w:val="both"/>
        <w:rPr>
          <w:rFonts w:ascii="Arial" w:hAnsi="Arial" w:cs="Arial"/>
          <w:noProof/>
          <w:sz w:val="24"/>
          <w:szCs w:val="24"/>
        </w:rPr>
      </w:pPr>
      <w:r w:rsidRPr="00450FF7">
        <w:rPr>
          <w:rFonts w:ascii="Arial" w:hAnsi="Arial" w:cs="Arial"/>
          <w:noProof/>
          <w:sz w:val="24"/>
          <w:szCs w:val="24"/>
        </w:rPr>
        <w:t xml:space="preserve">Child, J. (2015) </w:t>
      </w:r>
      <w:r w:rsidRPr="00450FF7">
        <w:rPr>
          <w:rFonts w:ascii="Arial" w:hAnsi="Arial" w:cs="Arial"/>
          <w:i/>
          <w:iCs/>
          <w:noProof/>
          <w:sz w:val="24"/>
          <w:szCs w:val="24"/>
        </w:rPr>
        <w:t>Organization: contemporary principles and practice</w:t>
      </w:r>
      <w:r w:rsidRPr="00450FF7">
        <w:rPr>
          <w:rFonts w:ascii="Arial" w:hAnsi="Arial" w:cs="Arial"/>
          <w:noProof/>
          <w:sz w:val="24"/>
          <w:szCs w:val="24"/>
        </w:rPr>
        <w:t>. John Wiley &amp; Sons.</w:t>
      </w:r>
    </w:p>
    <w:p w:rsidR="00B51730" w:rsidRPr="00450FF7" w:rsidRDefault="00B51730" w:rsidP="00450FF7">
      <w:pPr>
        <w:widowControl w:val="0"/>
        <w:autoSpaceDE w:val="0"/>
        <w:autoSpaceDN w:val="0"/>
        <w:adjustRightInd w:val="0"/>
        <w:spacing w:line="360" w:lineRule="auto"/>
        <w:jc w:val="both"/>
        <w:rPr>
          <w:rFonts w:ascii="Arial" w:hAnsi="Arial" w:cs="Arial"/>
          <w:noProof/>
          <w:sz w:val="24"/>
          <w:szCs w:val="24"/>
        </w:rPr>
      </w:pPr>
      <w:r w:rsidRPr="00450FF7">
        <w:rPr>
          <w:rFonts w:ascii="Arial" w:hAnsi="Arial" w:cs="Arial"/>
          <w:noProof/>
          <w:sz w:val="24"/>
          <w:szCs w:val="24"/>
        </w:rPr>
        <w:t xml:space="preserve">Fareed, M.Z. </w:t>
      </w:r>
      <w:r w:rsidRPr="00450FF7">
        <w:rPr>
          <w:rFonts w:ascii="Arial" w:hAnsi="Arial" w:cs="Arial"/>
          <w:i/>
          <w:iCs/>
          <w:noProof/>
          <w:sz w:val="24"/>
          <w:szCs w:val="24"/>
        </w:rPr>
        <w:t>et al.</w:t>
      </w:r>
      <w:r w:rsidRPr="00450FF7">
        <w:rPr>
          <w:rFonts w:ascii="Arial" w:hAnsi="Arial" w:cs="Arial"/>
          <w:noProof/>
          <w:sz w:val="24"/>
          <w:szCs w:val="24"/>
        </w:rPr>
        <w:t xml:space="preserve"> (2022) ‘Transformational leadership and project success: The mediating role of trust and job satisfaction’, </w:t>
      </w:r>
      <w:r w:rsidRPr="00450FF7">
        <w:rPr>
          <w:rFonts w:ascii="Arial" w:hAnsi="Arial" w:cs="Arial"/>
          <w:i/>
          <w:iCs/>
          <w:noProof/>
          <w:sz w:val="24"/>
          <w:szCs w:val="24"/>
        </w:rPr>
        <w:t>Frontiers in Psychology</w:t>
      </w:r>
      <w:r w:rsidRPr="00450FF7">
        <w:rPr>
          <w:rFonts w:ascii="Arial" w:hAnsi="Arial" w:cs="Arial"/>
          <w:noProof/>
          <w:sz w:val="24"/>
          <w:szCs w:val="24"/>
        </w:rPr>
        <w:t>, 13, p. 954052.</w:t>
      </w:r>
    </w:p>
    <w:p w:rsidR="00B51730" w:rsidRPr="00450FF7" w:rsidRDefault="00B51730" w:rsidP="00450FF7">
      <w:pPr>
        <w:widowControl w:val="0"/>
        <w:autoSpaceDE w:val="0"/>
        <w:autoSpaceDN w:val="0"/>
        <w:adjustRightInd w:val="0"/>
        <w:spacing w:line="360" w:lineRule="auto"/>
        <w:jc w:val="both"/>
        <w:rPr>
          <w:rFonts w:ascii="Arial" w:hAnsi="Arial" w:cs="Arial"/>
          <w:noProof/>
          <w:sz w:val="24"/>
          <w:szCs w:val="24"/>
        </w:rPr>
      </w:pPr>
      <w:r w:rsidRPr="00450FF7">
        <w:rPr>
          <w:rFonts w:ascii="Arial" w:hAnsi="Arial" w:cs="Arial"/>
          <w:noProof/>
          <w:sz w:val="24"/>
          <w:szCs w:val="24"/>
        </w:rPr>
        <w:t xml:space="preserve">Ford, R.C., Piccolo, R.F. and Ford, L.R. (2017) ‘Strategies for building effective virtual teams: Trust is key’, </w:t>
      </w:r>
      <w:r w:rsidRPr="00450FF7">
        <w:rPr>
          <w:rFonts w:ascii="Arial" w:hAnsi="Arial" w:cs="Arial"/>
          <w:i/>
          <w:iCs/>
          <w:noProof/>
          <w:sz w:val="24"/>
          <w:szCs w:val="24"/>
        </w:rPr>
        <w:t>Business Horizons</w:t>
      </w:r>
      <w:r w:rsidRPr="00450FF7">
        <w:rPr>
          <w:rFonts w:ascii="Arial" w:hAnsi="Arial" w:cs="Arial"/>
          <w:noProof/>
          <w:sz w:val="24"/>
          <w:szCs w:val="24"/>
        </w:rPr>
        <w:t>, 60(1), pp. 25–34.</w:t>
      </w:r>
    </w:p>
    <w:p w:rsidR="00B51730" w:rsidRPr="00450FF7" w:rsidRDefault="00B51730" w:rsidP="00450FF7">
      <w:pPr>
        <w:widowControl w:val="0"/>
        <w:autoSpaceDE w:val="0"/>
        <w:autoSpaceDN w:val="0"/>
        <w:adjustRightInd w:val="0"/>
        <w:spacing w:line="360" w:lineRule="auto"/>
        <w:jc w:val="both"/>
        <w:rPr>
          <w:rFonts w:ascii="Arial" w:hAnsi="Arial" w:cs="Arial"/>
          <w:noProof/>
          <w:sz w:val="24"/>
          <w:szCs w:val="24"/>
        </w:rPr>
      </w:pPr>
      <w:r w:rsidRPr="00450FF7">
        <w:rPr>
          <w:rFonts w:ascii="Arial" w:hAnsi="Arial" w:cs="Arial"/>
          <w:noProof/>
          <w:sz w:val="24"/>
          <w:szCs w:val="24"/>
        </w:rPr>
        <w:t xml:space="preserve">Gazor, H. (2012) ‘A literature review on challenges of virtual team’s leadership’, </w:t>
      </w:r>
      <w:r w:rsidRPr="00450FF7">
        <w:rPr>
          <w:rFonts w:ascii="Arial" w:hAnsi="Arial" w:cs="Arial"/>
          <w:i/>
          <w:iCs/>
          <w:noProof/>
          <w:sz w:val="24"/>
          <w:szCs w:val="24"/>
        </w:rPr>
        <w:t>Journal of Sociological Research</w:t>
      </w:r>
      <w:r w:rsidRPr="00450FF7">
        <w:rPr>
          <w:rFonts w:ascii="Arial" w:hAnsi="Arial" w:cs="Arial"/>
          <w:noProof/>
          <w:sz w:val="24"/>
          <w:szCs w:val="24"/>
        </w:rPr>
        <w:t>, 3(2), pp. 134–145.</w:t>
      </w:r>
    </w:p>
    <w:p w:rsidR="00B51730" w:rsidRPr="00450FF7" w:rsidRDefault="00B51730" w:rsidP="00450FF7">
      <w:pPr>
        <w:widowControl w:val="0"/>
        <w:autoSpaceDE w:val="0"/>
        <w:autoSpaceDN w:val="0"/>
        <w:adjustRightInd w:val="0"/>
        <w:spacing w:line="360" w:lineRule="auto"/>
        <w:jc w:val="both"/>
        <w:rPr>
          <w:rFonts w:ascii="Arial" w:hAnsi="Arial" w:cs="Arial"/>
          <w:noProof/>
          <w:sz w:val="24"/>
          <w:szCs w:val="24"/>
        </w:rPr>
      </w:pPr>
      <w:r w:rsidRPr="00450FF7">
        <w:rPr>
          <w:rFonts w:ascii="Arial" w:hAnsi="Arial" w:cs="Arial"/>
          <w:noProof/>
          <w:sz w:val="24"/>
          <w:szCs w:val="24"/>
        </w:rPr>
        <w:t xml:space="preserve">Gupta, S. and Pathak, G.S. (2018) ‘Virtual team experiences in an emerging economy: a qualitative study’, </w:t>
      </w:r>
      <w:r w:rsidRPr="00450FF7">
        <w:rPr>
          <w:rFonts w:ascii="Arial" w:hAnsi="Arial" w:cs="Arial"/>
          <w:i/>
          <w:iCs/>
          <w:noProof/>
          <w:sz w:val="24"/>
          <w:szCs w:val="24"/>
        </w:rPr>
        <w:t>Journal of Organizational Change Management</w:t>
      </w:r>
      <w:r w:rsidRPr="00450FF7">
        <w:rPr>
          <w:rFonts w:ascii="Arial" w:hAnsi="Arial" w:cs="Arial"/>
          <w:noProof/>
          <w:sz w:val="24"/>
          <w:szCs w:val="24"/>
        </w:rPr>
        <w:t>, 31(4), pp. 778–794.</w:t>
      </w:r>
    </w:p>
    <w:p w:rsidR="00B51730" w:rsidRPr="00450FF7" w:rsidRDefault="00B51730" w:rsidP="00450FF7">
      <w:pPr>
        <w:widowControl w:val="0"/>
        <w:autoSpaceDE w:val="0"/>
        <w:autoSpaceDN w:val="0"/>
        <w:adjustRightInd w:val="0"/>
        <w:spacing w:line="360" w:lineRule="auto"/>
        <w:jc w:val="both"/>
        <w:rPr>
          <w:rFonts w:ascii="Arial" w:hAnsi="Arial" w:cs="Arial"/>
          <w:noProof/>
          <w:sz w:val="24"/>
          <w:szCs w:val="24"/>
        </w:rPr>
      </w:pPr>
      <w:r w:rsidRPr="00450FF7">
        <w:rPr>
          <w:rFonts w:ascii="Arial" w:hAnsi="Arial" w:cs="Arial"/>
          <w:noProof/>
          <w:sz w:val="24"/>
          <w:szCs w:val="24"/>
        </w:rPr>
        <w:t xml:space="preserve">Ibrahim, A.U. and Daniel, C.O. (2019) ‘Impact of leadership on organisational performance’, </w:t>
      </w:r>
      <w:r w:rsidRPr="00450FF7">
        <w:rPr>
          <w:rFonts w:ascii="Arial" w:hAnsi="Arial" w:cs="Arial"/>
          <w:i/>
          <w:iCs/>
          <w:noProof/>
          <w:sz w:val="24"/>
          <w:szCs w:val="24"/>
        </w:rPr>
        <w:t>International Journal of Business, Management and Social Research</w:t>
      </w:r>
      <w:r w:rsidRPr="00450FF7">
        <w:rPr>
          <w:rFonts w:ascii="Arial" w:hAnsi="Arial" w:cs="Arial"/>
          <w:noProof/>
          <w:sz w:val="24"/>
          <w:szCs w:val="24"/>
        </w:rPr>
        <w:t>, 6(2), pp. 367–374.</w:t>
      </w:r>
    </w:p>
    <w:p w:rsidR="00B51730" w:rsidRPr="00450FF7" w:rsidRDefault="00B51730" w:rsidP="00450FF7">
      <w:pPr>
        <w:widowControl w:val="0"/>
        <w:autoSpaceDE w:val="0"/>
        <w:autoSpaceDN w:val="0"/>
        <w:adjustRightInd w:val="0"/>
        <w:spacing w:line="360" w:lineRule="auto"/>
        <w:jc w:val="both"/>
        <w:rPr>
          <w:rFonts w:ascii="Arial" w:hAnsi="Arial" w:cs="Arial"/>
          <w:noProof/>
          <w:sz w:val="24"/>
          <w:szCs w:val="24"/>
        </w:rPr>
      </w:pPr>
      <w:r w:rsidRPr="00450FF7">
        <w:rPr>
          <w:rFonts w:ascii="Arial" w:hAnsi="Arial" w:cs="Arial"/>
          <w:noProof/>
          <w:sz w:val="24"/>
          <w:szCs w:val="24"/>
        </w:rPr>
        <w:t xml:space="preserve">Jensen, K.R. (2015) ‘Global Innovation and Cross-cultural Collaboration: The Influence of Organizational Mechanisms.’, </w:t>
      </w:r>
      <w:r w:rsidRPr="00450FF7">
        <w:rPr>
          <w:rFonts w:ascii="Arial" w:hAnsi="Arial" w:cs="Arial"/>
          <w:i/>
          <w:iCs/>
          <w:noProof/>
          <w:sz w:val="24"/>
          <w:szCs w:val="24"/>
        </w:rPr>
        <w:t xml:space="preserve">Management International/International </w:t>
      </w:r>
      <w:r w:rsidRPr="00450FF7">
        <w:rPr>
          <w:rFonts w:ascii="Arial" w:hAnsi="Arial" w:cs="Arial"/>
          <w:i/>
          <w:iCs/>
          <w:noProof/>
          <w:sz w:val="24"/>
          <w:szCs w:val="24"/>
        </w:rPr>
        <w:lastRenderedPageBreak/>
        <w:t>Management/Gestión Internacional</w:t>
      </w:r>
      <w:r w:rsidRPr="00450FF7">
        <w:rPr>
          <w:rFonts w:ascii="Arial" w:hAnsi="Arial" w:cs="Arial"/>
          <w:noProof/>
          <w:sz w:val="24"/>
          <w:szCs w:val="24"/>
        </w:rPr>
        <w:t>, 19.</w:t>
      </w:r>
    </w:p>
    <w:p w:rsidR="00B51730" w:rsidRPr="00450FF7" w:rsidRDefault="00B51730" w:rsidP="00450FF7">
      <w:pPr>
        <w:widowControl w:val="0"/>
        <w:autoSpaceDE w:val="0"/>
        <w:autoSpaceDN w:val="0"/>
        <w:adjustRightInd w:val="0"/>
        <w:spacing w:line="360" w:lineRule="auto"/>
        <w:jc w:val="both"/>
        <w:rPr>
          <w:rFonts w:ascii="Arial" w:hAnsi="Arial" w:cs="Arial"/>
          <w:noProof/>
          <w:sz w:val="24"/>
          <w:szCs w:val="24"/>
        </w:rPr>
      </w:pPr>
      <w:r w:rsidRPr="00450FF7">
        <w:rPr>
          <w:rFonts w:ascii="Arial" w:hAnsi="Arial" w:cs="Arial"/>
          <w:noProof/>
          <w:sz w:val="24"/>
          <w:szCs w:val="24"/>
        </w:rPr>
        <w:t xml:space="preserve">Kerzner, H. (2019) </w:t>
      </w:r>
      <w:r w:rsidRPr="00450FF7">
        <w:rPr>
          <w:rFonts w:ascii="Arial" w:hAnsi="Arial" w:cs="Arial"/>
          <w:i/>
          <w:iCs/>
          <w:noProof/>
          <w:sz w:val="24"/>
          <w:szCs w:val="24"/>
        </w:rPr>
        <w:t>Using the project management maturity model: strategic planning for project management</w:t>
      </w:r>
      <w:r w:rsidRPr="00450FF7">
        <w:rPr>
          <w:rFonts w:ascii="Arial" w:hAnsi="Arial" w:cs="Arial"/>
          <w:noProof/>
          <w:sz w:val="24"/>
          <w:szCs w:val="24"/>
        </w:rPr>
        <w:t>. John Wiley &amp; Sons.</w:t>
      </w:r>
    </w:p>
    <w:p w:rsidR="00B51730" w:rsidRPr="00450FF7" w:rsidRDefault="00B51730" w:rsidP="00450FF7">
      <w:pPr>
        <w:widowControl w:val="0"/>
        <w:autoSpaceDE w:val="0"/>
        <w:autoSpaceDN w:val="0"/>
        <w:adjustRightInd w:val="0"/>
        <w:spacing w:line="360" w:lineRule="auto"/>
        <w:jc w:val="both"/>
        <w:rPr>
          <w:rFonts w:ascii="Arial" w:hAnsi="Arial" w:cs="Arial"/>
          <w:noProof/>
          <w:sz w:val="24"/>
          <w:szCs w:val="24"/>
        </w:rPr>
      </w:pPr>
      <w:r w:rsidRPr="00450FF7">
        <w:rPr>
          <w:rFonts w:ascii="Arial" w:hAnsi="Arial" w:cs="Arial"/>
          <w:noProof/>
          <w:sz w:val="24"/>
          <w:szCs w:val="24"/>
        </w:rPr>
        <w:t xml:space="preserve">El Khatib, M., Al Mulla, A. and Al Ketbi, W. (2022) ‘The role of blockchain in e-governance and decision-making in project and program management’, </w:t>
      </w:r>
      <w:r w:rsidRPr="00450FF7">
        <w:rPr>
          <w:rFonts w:ascii="Arial" w:hAnsi="Arial" w:cs="Arial"/>
          <w:i/>
          <w:iCs/>
          <w:noProof/>
          <w:sz w:val="24"/>
          <w:szCs w:val="24"/>
        </w:rPr>
        <w:t>Advances in Internet of Things</w:t>
      </w:r>
      <w:r w:rsidRPr="00450FF7">
        <w:rPr>
          <w:rFonts w:ascii="Arial" w:hAnsi="Arial" w:cs="Arial"/>
          <w:noProof/>
          <w:sz w:val="24"/>
          <w:szCs w:val="24"/>
        </w:rPr>
        <w:t>, 12(3), pp. 88–109.</w:t>
      </w:r>
    </w:p>
    <w:p w:rsidR="00B51730" w:rsidRPr="00450FF7" w:rsidRDefault="00B51730" w:rsidP="00450FF7">
      <w:pPr>
        <w:widowControl w:val="0"/>
        <w:autoSpaceDE w:val="0"/>
        <w:autoSpaceDN w:val="0"/>
        <w:adjustRightInd w:val="0"/>
        <w:spacing w:line="360" w:lineRule="auto"/>
        <w:jc w:val="both"/>
        <w:rPr>
          <w:rFonts w:ascii="Arial" w:hAnsi="Arial" w:cs="Arial"/>
          <w:noProof/>
          <w:sz w:val="24"/>
          <w:szCs w:val="24"/>
        </w:rPr>
      </w:pPr>
      <w:r w:rsidRPr="00450FF7">
        <w:rPr>
          <w:rFonts w:ascii="Arial" w:hAnsi="Arial" w:cs="Arial"/>
          <w:noProof/>
          <w:sz w:val="24"/>
          <w:szCs w:val="24"/>
        </w:rPr>
        <w:t>Kohntopp, T. and McCann, J. (2019) ‘Virtual Leadership in Organizations: Potential Competitive Advantage?’</w:t>
      </w:r>
    </w:p>
    <w:p w:rsidR="00B51730" w:rsidRPr="00450FF7" w:rsidRDefault="00B51730" w:rsidP="00450FF7">
      <w:pPr>
        <w:widowControl w:val="0"/>
        <w:autoSpaceDE w:val="0"/>
        <w:autoSpaceDN w:val="0"/>
        <w:adjustRightInd w:val="0"/>
        <w:spacing w:line="360" w:lineRule="auto"/>
        <w:jc w:val="both"/>
        <w:rPr>
          <w:rFonts w:ascii="Arial" w:hAnsi="Arial" w:cs="Arial"/>
          <w:noProof/>
          <w:sz w:val="24"/>
          <w:szCs w:val="24"/>
        </w:rPr>
      </w:pPr>
      <w:r w:rsidRPr="00450FF7">
        <w:rPr>
          <w:rFonts w:ascii="Arial" w:hAnsi="Arial" w:cs="Arial"/>
          <w:noProof/>
          <w:sz w:val="24"/>
          <w:szCs w:val="24"/>
        </w:rPr>
        <w:t xml:space="preserve">Kotlarsky, J. and Oshri, I. (2005) ‘Social ties, knowledge sharing and successful collaboration in globally distributed system development projects’, </w:t>
      </w:r>
      <w:r w:rsidRPr="00450FF7">
        <w:rPr>
          <w:rFonts w:ascii="Arial" w:hAnsi="Arial" w:cs="Arial"/>
          <w:i/>
          <w:iCs/>
          <w:noProof/>
          <w:sz w:val="24"/>
          <w:szCs w:val="24"/>
        </w:rPr>
        <w:t>European Journal of Information Systems</w:t>
      </w:r>
      <w:r w:rsidRPr="00450FF7">
        <w:rPr>
          <w:rFonts w:ascii="Arial" w:hAnsi="Arial" w:cs="Arial"/>
          <w:noProof/>
          <w:sz w:val="24"/>
          <w:szCs w:val="24"/>
        </w:rPr>
        <w:t>, 14, pp. 37–48.</w:t>
      </w:r>
    </w:p>
    <w:p w:rsidR="00B51730" w:rsidRPr="00450FF7" w:rsidRDefault="00B51730" w:rsidP="00450FF7">
      <w:pPr>
        <w:widowControl w:val="0"/>
        <w:autoSpaceDE w:val="0"/>
        <w:autoSpaceDN w:val="0"/>
        <w:adjustRightInd w:val="0"/>
        <w:spacing w:line="360" w:lineRule="auto"/>
        <w:jc w:val="both"/>
        <w:rPr>
          <w:rFonts w:ascii="Arial" w:hAnsi="Arial" w:cs="Arial"/>
          <w:noProof/>
          <w:sz w:val="24"/>
          <w:szCs w:val="24"/>
        </w:rPr>
      </w:pPr>
      <w:r w:rsidRPr="00450FF7">
        <w:rPr>
          <w:rFonts w:ascii="Arial" w:hAnsi="Arial" w:cs="Arial"/>
          <w:noProof/>
          <w:sz w:val="24"/>
          <w:szCs w:val="24"/>
        </w:rPr>
        <w:t>Kramer, R.J. (2005) ‘Developing global leaders: Enhancing competencies and accelerating the expatriate experience’, in. Conference Board.</w:t>
      </w:r>
    </w:p>
    <w:p w:rsidR="00B51730" w:rsidRPr="00450FF7" w:rsidRDefault="00B51730" w:rsidP="00450FF7">
      <w:pPr>
        <w:widowControl w:val="0"/>
        <w:autoSpaceDE w:val="0"/>
        <w:autoSpaceDN w:val="0"/>
        <w:adjustRightInd w:val="0"/>
        <w:spacing w:line="360" w:lineRule="auto"/>
        <w:jc w:val="both"/>
        <w:rPr>
          <w:rFonts w:ascii="Arial" w:hAnsi="Arial" w:cs="Arial"/>
          <w:noProof/>
          <w:sz w:val="24"/>
          <w:szCs w:val="24"/>
        </w:rPr>
      </w:pPr>
      <w:r w:rsidRPr="00450FF7">
        <w:rPr>
          <w:rFonts w:ascii="Arial" w:hAnsi="Arial" w:cs="Arial"/>
          <w:noProof/>
          <w:sz w:val="24"/>
          <w:szCs w:val="24"/>
        </w:rPr>
        <w:t>Kurt, J. (2012) ‘Virtual leadership: required competencies for effective leadership’.</w:t>
      </w:r>
    </w:p>
    <w:p w:rsidR="00B51730" w:rsidRPr="00450FF7" w:rsidRDefault="00B51730" w:rsidP="00450FF7">
      <w:pPr>
        <w:widowControl w:val="0"/>
        <w:autoSpaceDE w:val="0"/>
        <w:autoSpaceDN w:val="0"/>
        <w:adjustRightInd w:val="0"/>
        <w:spacing w:line="360" w:lineRule="auto"/>
        <w:jc w:val="both"/>
        <w:rPr>
          <w:rFonts w:ascii="Arial" w:hAnsi="Arial" w:cs="Arial"/>
          <w:noProof/>
          <w:sz w:val="24"/>
          <w:szCs w:val="24"/>
        </w:rPr>
      </w:pPr>
      <w:r w:rsidRPr="00450FF7">
        <w:rPr>
          <w:rFonts w:ascii="Arial" w:hAnsi="Arial" w:cs="Arial"/>
          <w:noProof/>
          <w:sz w:val="24"/>
          <w:szCs w:val="24"/>
        </w:rPr>
        <w:t xml:space="preserve">Litorovych, O. and Maslakov, S. (2021) ‘Virtual organizations’, </w:t>
      </w:r>
      <w:r w:rsidRPr="00450FF7">
        <w:rPr>
          <w:rFonts w:ascii="Arial" w:hAnsi="Arial" w:cs="Arial"/>
          <w:i/>
          <w:iCs/>
          <w:noProof/>
          <w:sz w:val="24"/>
          <w:szCs w:val="24"/>
        </w:rPr>
        <w:t>Management and Entrepreneurship in Ukraine: the stages of formation and problems of development</w:t>
      </w:r>
      <w:r w:rsidRPr="00450FF7">
        <w:rPr>
          <w:rFonts w:ascii="Arial" w:hAnsi="Arial" w:cs="Arial"/>
          <w:noProof/>
          <w:sz w:val="24"/>
          <w:szCs w:val="24"/>
        </w:rPr>
        <w:t>, 1, pp. 131–137.</w:t>
      </w:r>
    </w:p>
    <w:p w:rsidR="00B51730" w:rsidRPr="00450FF7" w:rsidRDefault="00B51730" w:rsidP="00450FF7">
      <w:pPr>
        <w:widowControl w:val="0"/>
        <w:autoSpaceDE w:val="0"/>
        <w:autoSpaceDN w:val="0"/>
        <w:adjustRightInd w:val="0"/>
        <w:spacing w:line="360" w:lineRule="auto"/>
        <w:jc w:val="both"/>
        <w:rPr>
          <w:rFonts w:ascii="Arial" w:hAnsi="Arial" w:cs="Arial"/>
          <w:noProof/>
          <w:sz w:val="24"/>
          <w:szCs w:val="24"/>
        </w:rPr>
      </w:pPr>
      <w:r w:rsidRPr="00450FF7">
        <w:rPr>
          <w:rFonts w:ascii="Arial" w:hAnsi="Arial" w:cs="Arial"/>
          <w:noProof/>
          <w:sz w:val="24"/>
          <w:szCs w:val="24"/>
        </w:rPr>
        <w:t xml:space="preserve">Morrison-Smith, S. and Ruiz, J. (2020) ‘Challenges and barriers in virtual teams: a literature review’, </w:t>
      </w:r>
      <w:r w:rsidRPr="00450FF7">
        <w:rPr>
          <w:rFonts w:ascii="Arial" w:hAnsi="Arial" w:cs="Arial"/>
          <w:i/>
          <w:iCs/>
          <w:noProof/>
          <w:sz w:val="24"/>
          <w:szCs w:val="24"/>
        </w:rPr>
        <w:t>SN Applied Sciences</w:t>
      </w:r>
      <w:r w:rsidRPr="00450FF7">
        <w:rPr>
          <w:rFonts w:ascii="Arial" w:hAnsi="Arial" w:cs="Arial"/>
          <w:noProof/>
          <w:sz w:val="24"/>
          <w:szCs w:val="24"/>
        </w:rPr>
        <w:t>, 2(6), pp. 1–33.</w:t>
      </w:r>
    </w:p>
    <w:p w:rsidR="00B51730" w:rsidRPr="00450FF7" w:rsidRDefault="00B51730" w:rsidP="00450FF7">
      <w:pPr>
        <w:widowControl w:val="0"/>
        <w:autoSpaceDE w:val="0"/>
        <w:autoSpaceDN w:val="0"/>
        <w:adjustRightInd w:val="0"/>
        <w:spacing w:line="360" w:lineRule="auto"/>
        <w:jc w:val="both"/>
        <w:rPr>
          <w:rFonts w:ascii="Arial" w:hAnsi="Arial" w:cs="Arial"/>
          <w:noProof/>
          <w:sz w:val="24"/>
          <w:szCs w:val="24"/>
        </w:rPr>
      </w:pPr>
      <w:r w:rsidRPr="00450FF7">
        <w:rPr>
          <w:rFonts w:ascii="Arial" w:hAnsi="Arial" w:cs="Arial"/>
          <w:noProof/>
          <w:sz w:val="24"/>
          <w:szCs w:val="24"/>
        </w:rPr>
        <w:t xml:space="preserve">Nguyen, D.S. (2013) ‘Success factors for building and managing high performance global virtual teams’, </w:t>
      </w:r>
      <w:r w:rsidRPr="00450FF7">
        <w:rPr>
          <w:rFonts w:ascii="Arial" w:hAnsi="Arial" w:cs="Arial"/>
          <w:i/>
          <w:iCs/>
          <w:noProof/>
          <w:sz w:val="24"/>
          <w:szCs w:val="24"/>
        </w:rPr>
        <w:t>International Journal of Sciences: Basic and Applied Research</w:t>
      </w:r>
      <w:r w:rsidRPr="00450FF7">
        <w:rPr>
          <w:rFonts w:ascii="Arial" w:hAnsi="Arial" w:cs="Arial"/>
          <w:noProof/>
          <w:sz w:val="24"/>
          <w:szCs w:val="24"/>
        </w:rPr>
        <w:t>, 9(1), pp. 72–93.</w:t>
      </w:r>
    </w:p>
    <w:p w:rsidR="00B51730" w:rsidRPr="00450FF7" w:rsidRDefault="00B51730" w:rsidP="00450FF7">
      <w:pPr>
        <w:widowControl w:val="0"/>
        <w:autoSpaceDE w:val="0"/>
        <w:autoSpaceDN w:val="0"/>
        <w:adjustRightInd w:val="0"/>
        <w:spacing w:line="360" w:lineRule="auto"/>
        <w:jc w:val="both"/>
        <w:rPr>
          <w:rFonts w:ascii="Arial" w:hAnsi="Arial" w:cs="Arial"/>
          <w:noProof/>
          <w:sz w:val="24"/>
          <w:szCs w:val="24"/>
        </w:rPr>
      </w:pPr>
      <w:r w:rsidRPr="00450FF7">
        <w:rPr>
          <w:rFonts w:ascii="Arial" w:hAnsi="Arial" w:cs="Arial"/>
          <w:noProof/>
          <w:sz w:val="24"/>
          <w:szCs w:val="24"/>
        </w:rPr>
        <w:t xml:space="preserve">Pawlowski, E. (2016) ‘Flexibility of organizational structure in a context of organizational innovations and modern concepts of enterprise management’, in </w:t>
      </w:r>
      <w:r w:rsidRPr="00450FF7">
        <w:rPr>
          <w:rFonts w:ascii="Arial" w:hAnsi="Arial" w:cs="Arial"/>
          <w:i/>
          <w:iCs/>
          <w:noProof/>
          <w:sz w:val="24"/>
          <w:szCs w:val="24"/>
        </w:rPr>
        <w:t>2016 Portland International Conference on Management of Engineering and Technology (PICMET)</w:t>
      </w:r>
      <w:r w:rsidRPr="00450FF7">
        <w:rPr>
          <w:rFonts w:ascii="Arial" w:hAnsi="Arial" w:cs="Arial"/>
          <w:noProof/>
          <w:sz w:val="24"/>
          <w:szCs w:val="24"/>
        </w:rPr>
        <w:t>. IEEE, pp. 2331–2337.</w:t>
      </w:r>
    </w:p>
    <w:p w:rsidR="00B51730" w:rsidRPr="00450FF7" w:rsidRDefault="00B51730" w:rsidP="00450FF7">
      <w:pPr>
        <w:widowControl w:val="0"/>
        <w:autoSpaceDE w:val="0"/>
        <w:autoSpaceDN w:val="0"/>
        <w:adjustRightInd w:val="0"/>
        <w:spacing w:line="360" w:lineRule="auto"/>
        <w:jc w:val="both"/>
        <w:rPr>
          <w:rFonts w:ascii="Arial" w:hAnsi="Arial" w:cs="Arial"/>
          <w:noProof/>
          <w:sz w:val="24"/>
          <w:szCs w:val="24"/>
        </w:rPr>
      </w:pPr>
      <w:r w:rsidRPr="00450FF7">
        <w:rPr>
          <w:rFonts w:ascii="Arial" w:hAnsi="Arial" w:cs="Arial"/>
          <w:noProof/>
          <w:sz w:val="24"/>
          <w:szCs w:val="24"/>
        </w:rPr>
        <w:t xml:space="preserve">Piyush, M. and Marthak, N. (2015) ‘Virtual Organization–the Paradigm of Globalization’, </w:t>
      </w:r>
      <w:r w:rsidRPr="00450FF7">
        <w:rPr>
          <w:rFonts w:ascii="Arial" w:hAnsi="Arial" w:cs="Arial"/>
          <w:i/>
          <w:iCs/>
          <w:noProof/>
          <w:sz w:val="24"/>
          <w:szCs w:val="24"/>
        </w:rPr>
        <w:lastRenderedPageBreak/>
        <w:t>International Journal for Research in Management and Pharmacy</w:t>
      </w:r>
      <w:r w:rsidRPr="00450FF7">
        <w:rPr>
          <w:rFonts w:ascii="Arial" w:hAnsi="Arial" w:cs="Arial"/>
          <w:noProof/>
          <w:sz w:val="24"/>
          <w:szCs w:val="24"/>
        </w:rPr>
        <w:t>, 4(2).</w:t>
      </w:r>
    </w:p>
    <w:p w:rsidR="00B51730" w:rsidRPr="00450FF7" w:rsidRDefault="00B51730" w:rsidP="00450FF7">
      <w:pPr>
        <w:widowControl w:val="0"/>
        <w:autoSpaceDE w:val="0"/>
        <w:autoSpaceDN w:val="0"/>
        <w:adjustRightInd w:val="0"/>
        <w:spacing w:line="360" w:lineRule="auto"/>
        <w:jc w:val="both"/>
        <w:rPr>
          <w:rFonts w:ascii="Arial" w:hAnsi="Arial" w:cs="Arial"/>
          <w:noProof/>
          <w:sz w:val="24"/>
          <w:szCs w:val="24"/>
        </w:rPr>
      </w:pPr>
      <w:r w:rsidRPr="00450FF7">
        <w:rPr>
          <w:rFonts w:ascii="Arial" w:hAnsi="Arial" w:cs="Arial"/>
          <w:noProof/>
          <w:sz w:val="24"/>
          <w:szCs w:val="24"/>
        </w:rPr>
        <w:t xml:space="preserve">Porfírio, J.A. </w:t>
      </w:r>
      <w:r w:rsidRPr="00450FF7">
        <w:rPr>
          <w:rFonts w:ascii="Arial" w:hAnsi="Arial" w:cs="Arial"/>
          <w:i/>
          <w:iCs/>
          <w:noProof/>
          <w:sz w:val="24"/>
          <w:szCs w:val="24"/>
        </w:rPr>
        <w:t>et al.</w:t>
      </w:r>
      <w:r w:rsidRPr="00450FF7">
        <w:rPr>
          <w:rFonts w:ascii="Arial" w:hAnsi="Arial" w:cs="Arial"/>
          <w:noProof/>
          <w:sz w:val="24"/>
          <w:szCs w:val="24"/>
        </w:rPr>
        <w:t xml:space="preserve"> (2021) ‘Leadership characteristics and digital transformation’, </w:t>
      </w:r>
      <w:r w:rsidRPr="00450FF7">
        <w:rPr>
          <w:rFonts w:ascii="Arial" w:hAnsi="Arial" w:cs="Arial"/>
          <w:i/>
          <w:iCs/>
          <w:noProof/>
          <w:sz w:val="24"/>
          <w:szCs w:val="24"/>
        </w:rPr>
        <w:t>Journal of Business Research</w:t>
      </w:r>
      <w:r w:rsidRPr="00450FF7">
        <w:rPr>
          <w:rFonts w:ascii="Arial" w:hAnsi="Arial" w:cs="Arial"/>
          <w:noProof/>
          <w:sz w:val="24"/>
          <w:szCs w:val="24"/>
        </w:rPr>
        <w:t>, 124, pp. 610–619.</w:t>
      </w:r>
    </w:p>
    <w:p w:rsidR="00B51730" w:rsidRPr="00450FF7" w:rsidRDefault="00B51730" w:rsidP="00450FF7">
      <w:pPr>
        <w:widowControl w:val="0"/>
        <w:autoSpaceDE w:val="0"/>
        <w:autoSpaceDN w:val="0"/>
        <w:adjustRightInd w:val="0"/>
        <w:spacing w:line="360" w:lineRule="auto"/>
        <w:jc w:val="both"/>
        <w:rPr>
          <w:rFonts w:ascii="Arial" w:hAnsi="Arial" w:cs="Arial"/>
          <w:noProof/>
          <w:sz w:val="24"/>
        </w:rPr>
      </w:pPr>
      <w:r w:rsidRPr="00450FF7">
        <w:rPr>
          <w:rFonts w:ascii="Arial" w:hAnsi="Arial" w:cs="Arial"/>
          <w:noProof/>
          <w:sz w:val="24"/>
          <w:szCs w:val="24"/>
        </w:rPr>
        <w:t xml:space="preserve">Shekhar, S. (2016) </w:t>
      </w:r>
      <w:r w:rsidRPr="00450FF7">
        <w:rPr>
          <w:rFonts w:ascii="Arial" w:hAnsi="Arial" w:cs="Arial"/>
          <w:i/>
          <w:iCs/>
          <w:noProof/>
          <w:sz w:val="24"/>
          <w:szCs w:val="24"/>
        </w:rPr>
        <w:t>Managing the reality of virtual organizations</w:t>
      </w:r>
      <w:r w:rsidRPr="00450FF7">
        <w:rPr>
          <w:rFonts w:ascii="Arial" w:hAnsi="Arial" w:cs="Arial"/>
          <w:noProof/>
          <w:sz w:val="24"/>
          <w:szCs w:val="24"/>
        </w:rPr>
        <w:t>. Springer.</w:t>
      </w:r>
    </w:p>
    <w:p w:rsidR="00B51730" w:rsidRPr="00450FF7" w:rsidRDefault="00B51730" w:rsidP="00450FF7">
      <w:pPr>
        <w:spacing w:line="360" w:lineRule="auto"/>
        <w:jc w:val="both"/>
        <w:rPr>
          <w:rFonts w:ascii="Arial" w:hAnsi="Arial" w:cs="Arial"/>
          <w:b/>
          <w:bCs/>
          <w:sz w:val="24"/>
          <w:szCs w:val="24"/>
        </w:rPr>
      </w:pPr>
      <w:r w:rsidRPr="00450FF7">
        <w:rPr>
          <w:rFonts w:ascii="Arial" w:hAnsi="Arial" w:cs="Arial"/>
          <w:b/>
          <w:bCs/>
          <w:sz w:val="24"/>
          <w:szCs w:val="24"/>
        </w:rPr>
        <w:fldChar w:fldCharType="end"/>
      </w:r>
    </w:p>
    <w:p w:rsidR="00B51730" w:rsidRPr="00450FF7" w:rsidRDefault="00B51730" w:rsidP="00450FF7">
      <w:pPr>
        <w:spacing w:line="360" w:lineRule="auto"/>
        <w:jc w:val="both"/>
        <w:rPr>
          <w:rFonts w:ascii="Arial" w:hAnsi="Arial" w:cs="Arial"/>
          <w:sz w:val="24"/>
          <w:szCs w:val="24"/>
        </w:rPr>
      </w:pPr>
    </w:p>
    <w:p w:rsidR="00450FF7" w:rsidRPr="00450FF7" w:rsidRDefault="00450FF7" w:rsidP="00450FF7">
      <w:pPr>
        <w:spacing w:line="360" w:lineRule="auto"/>
        <w:jc w:val="both"/>
        <w:rPr>
          <w:rFonts w:ascii="Arial" w:hAnsi="Arial" w:cs="Arial"/>
          <w:sz w:val="24"/>
          <w:szCs w:val="24"/>
        </w:rPr>
      </w:pPr>
    </w:p>
    <w:p w:rsidR="00450FF7" w:rsidRPr="00450FF7" w:rsidRDefault="00450FF7" w:rsidP="00450FF7">
      <w:pPr>
        <w:spacing w:line="360" w:lineRule="auto"/>
        <w:jc w:val="both"/>
        <w:rPr>
          <w:rFonts w:ascii="Arial" w:hAnsi="Arial" w:cs="Arial"/>
          <w:sz w:val="24"/>
          <w:szCs w:val="24"/>
        </w:rPr>
      </w:pPr>
    </w:p>
    <w:p w:rsidR="00450FF7" w:rsidRPr="00450FF7" w:rsidRDefault="00450FF7" w:rsidP="00450FF7">
      <w:pPr>
        <w:spacing w:line="360" w:lineRule="auto"/>
        <w:jc w:val="both"/>
        <w:rPr>
          <w:rFonts w:ascii="Arial" w:hAnsi="Arial" w:cs="Arial"/>
          <w:sz w:val="24"/>
          <w:szCs w:val="24"/>
        </w:rPr>
      </w:pPr>
    </w:p>
    <w:p w:rsidR="00450FF7" w:rsidRPr="00450FF7" w:rsidRDefault="00450FF7" w:rsidP="00450FF7">
      <w:pPr>
        <w:spacing w:line="360" w:lineRule="auto"/>
        <w:jc w:val="both"/>
        <w:rPr>
          <w:rFonts w:ascii="Arial" w:hAnsi="Arial" w:cs="Arial"/>
          <w:sz w:val="24"/>
          <w:szCs w:val="24"/>
        </w:rPr>
      </w:pPr>
    </w:p>
    <w:p w:rsidR="00450FF7" w:rsidRPr="00450FF7" w:rsidRDefault="00450FF7" w:rsidP="00450FF7">
      <w:pPr>
        <w:spacing w:line="360" w:lineRule="auto"/>
        <w:jc w:val="both"/>
        <w:rPr>
          <w:rFonts w:ascii="Arial" w:hAnsi="Arial" w:cs="Arial"/>
          <w:sz w:val="24"/>
          <w:szCs w:val="24"/>
        </w:rPr>
      </w:pPr>
    </w:p>
    <w:p w:rsidR="00450FF7" w:rsidRDefault="00450FF7" w:rsidP="00450FF7">
      <w:pPr>
        <w:spacing w:line="360" w:lineRule="auto"/>
        <w:jc w:val="both"/>
        <w:rPr>
          <w:rFonts w:ascii="Arial" w:hAnsi="Arial" w:cs="Arial"/>
          <w:sz w:val="24"/>
          <w:szCs w:val="24"/>
        </w:rPr>
      </w:pPr>
    </w:p>
    <w:p w:rsidR="00450FF7" w:rsidRDefault="00450FF7" w:rsidP="00450FF7">
      <w:pPr>
        <w:spacing w:line="360" w:lineRule="auto"/>
        <w:jc w:val="both"/>
        <w:rPr>
          <w:rFonts w:ascii="Arial" w:hAnsi="Arial" w:cs="Arial"/>
          <w:sz w:val="24"/>
          <w:szCs w:val="24"/>
        </w:rPr>
      </w:pPr>
    </w:p>
    <w:p w:rsidR="00450FF7" w:rsidRDefault="00450FF7" w:rsidP="00450FF7">
      <w:pPr>
        <w:spacing w:line="360" w:lineRule="auto"/>
        <w:jc w:val="both"/>
        <w:rPr>
          <w:rFonts w:ascii="Arial" w:hAnsi="Arial" w:cs="Arial"/>
          <w:sz w:val="24"/>
          <w:szCs w:val="24"/>
        </w:rPr>
      </w:pPr>
    </w:p>
    <w:p w:rsidR="00450FF7" w:rsidRDefault="00450FF7" w:rsidP="00450FF7">
      <w:pPr>
        <w:spacing w:line="360" w:lineRule="auto"/>
        <w:jc w:val="both"/>
        <w:rPr>
          <w:rFonts w:ascii="Arial" w:hAnsi="Arial" w:cs="Arial"/>
          <w:sz w:val="24"/>
          <w:szCs w:val="24"/>
        </w:rPr>
      </w:pPr>
    </w:p>
    <w:p w:rsidR="00450FF7" w:rsidRDefault="00450FF7" w:rsidP="00450FF7">
      <w:pPr>
        <w:spacing w:line="360" w:lineRule="auto"/>
        <w:jc w:val="both"/>
        <w:rPr>
          <w:rFonts w:ascii="Arial" w:hAnsi="Arial" w:cs="Arial"/>
          <w:sz w:val="24"/>
          <w:szCs w:val="24"/>
        </w:rPr>
      </w:pPr>
    </w:p>
    <w:p w:rsidR="00450FF7" w:rsidRDefault="00450FF7" w:rsidP="00450FF7">
      <w:pPr>
        <w:spacing w:line="360" w:lineRule="auto"/>
        <w:jc w:val="both"/>
        <w:rPr>
          <w:rFonts w:ascii="Arial" w:hAnsi="Arial" w:cs="Arial"/>
          <w:sz w:val="24"/>
          <w:szCs w:val="24"/>
        </w:rPr>
      </w:pPr>
    </w:p>
    <w:p w:rsidR="00450FF7" w:rsidRDefault="00450FF7" w:rsidP="00450FF7">
      <w:pPr>
        <w:spacing w:line="360" w:lineRule="auto"/>
        <w:jc w:val="both"/>
        <w:rPr>
          <w:rFonts w:ascii="Arial" w:hAnsi="Arial" w:cs="Arial"/>
          <w:sz w:val="24"/>
          <w:szCs w:val="24"/>
        </w:rPr>
      </w:pPr>
    </w:p>
    <w:p w:rsidR="00450FF7" w:rsidRDefault="00450FF7" w:rsidP="00450FF7">
      <w:pPr>
        <w:spacing w:line="360" w:lineRule="auto"/>
        <w:jc w:val="both"/>
        <w:rPr>
          <w:rFonts w:ascii="Arial" w:hAnsi="Arial" w:cs="Arial"/>
          <w:sz w:val="24"/>
          <w:szCs w:val="24"/>
        </w:rPr>
      </w:pPr>
    </w:p>
    <w:p w:rsidR="00450FF7" w:rsidRDefault="00450FF7" w:rsidP="00450FF7">
      <w:pPr>
        <w:spacing w:line="360" w:lineRule="auto"/>
        <w:jc w:val="both"/>
        <w:rPr>
          <w:rFonts w:ascii="Arial" w:hAnsi="Arial" w:cs="Arial"/>
          <w:sz w:val="24"/>
          <w:szCs w:val="24"/>
        </w:rPr>
      </w:pPr>
    </w:p>
    <w:p w:rsidR="00450FF7" w:rsidRDefault="00450FF7" w:rsidP="00450FF7">
      <w:pPr>
        <w:spacing w:line="360" w:lineRule="auto"/>
        <w:jc w:val="both"/>
        <w:rPr>
          <w:rFonts w:ascii="Arial" w:hAnsi="Arial" w:cs="Arial"/>
          <w:sz w:val="24"/>
          <w:szCs w:val="24"/>
        </w:rPr>
      </w:pPr>
    </w:p>
    <w:p w:rsidR="00450FF7" w:rsidRDefault="00450FF7" w:rsidP="00450FF7">
      <w:pPr>
        <w:spacing w:line="360" w:lineRule="auto"/>
        <w:jc w:val="both"/>
        <w:rPr>
          <w:rFonts w:ascii="Arial" w:hAnsi="Arial" w:cs="Arial"/>
          <w:sz w:val="24"/>
          <w:szCs w:val="24"/>
        </w:rPr>
      </w:pPr>
    </w:p>
    <w:p w:rsidR="00450FF7" w:rsidRPr="00450FF7" w:rsidRDefault="00450FF7" w:rsidP="00450FF7">
      <w:pPr>
        <w:spacing w:line="360" w:lineRule="auto"/>
        <w:jc w:val="both"/>
        <w:rPr>
          <w:rFonts w:ascii="Arial" w:hAnsi="Arial" w:cs="Arial"/>
          <w:sz w:val="24"/>
          <w:szCs w:val="24"/>
        </w:rPr>
      </w:pPr>
    </w:p>
    <w:p w:rsidR="00450FF7" w:rsidRDefault="00450FF7" w:rsidP="00450FF7">
      <w:pPr>
        <w:spacing w:line="360" w:lineRule="auto"/>
        <w:jc w:val="center"/>
        <w:rPr>
          <w:rFonts w:ascii="Arial" w:hAnsi="Arial" w:cs="Arial"/>
          <w:b/>
          <w:bCs/>
          <w:sz w:val="24"/>
          <w:szCs w:val="24"/>
        </w:rPr>
      </w:pPr>
    </w:p>
    <w:p w:rsidR="00450FF7" w:rsidRPr="00450FF7" w:rsidRDefault="00450FF7" w:rsidP="00450FF7">
      <w:pPr>
        <w:spacing w:line="360" w:lineRule="auto"/>
        <w:jc w:val="center"/>
        <w:rPr>
          <w:rFonts w:ascii="Arial" w:hAnsi="Arial" w:cs="Arial"/>
          <w:b/>
          <w:bCs/>
          <w:sz w:val="28"/>
          <w:szCs w:val="28"/>
        </w:rPr>
      </w:pPr>
      <w:r w:rsidRPr="00450FF7">
        <w:rPr>
          <w:rFonts w:ascii="Arial" w:hAnsi="Arial" w:cs="Arial"/>
          <w:b/>
          <w:bCs/>
          <w:sz w:val="24"/>
          <w:szCs w:val="24"/>
        </w:rPr>
        <w:t>T</w:t>
      </w:r>
      <w:r w:rsidRPr="00450FF7">
        <w:rPr>
          <w:rFonts w:ascii="Arial" w:hAnsi="Arial" w:cs="Arial"/>
          <w:b/>
          <w:bCs/>
          <w:sz w:val="24"/>
          <w:szCs w:val="24"/>
        </w:rPr>
        <w:t>he précis of the selected paper (500 words)</w:t>
      </w:r>
    </w:p>
    <w:p w:rsidR="00450FF7" w:rsidRPr="00450FF7" w:rsidRDefault="00450FF7" w:rsidP="00450FF7">
      <w:pPr>
        <w:spacing w:line="360" w:lineRule="auto"/>
        <w:jc w:val="both"/>
        <w:rPr>
          <w:rFonts w:ascii="Arial" w:hAnsi="Arial" w:cs="Arial"/>
          <w:sz w:val="24"/>
          <w:szCs w:val="24"/>
        </w:rPr>
      </w:pPr>
      <w:r w:rsidRPr="00450FF7">
        <w:rPr>
          <w:rFonts w:ascii="Arial" w:hAnsi="Arial" w:cs="Arial"/>
          <w:b/>
          <w:bCs/>
          <w:sz w:val="24"/>
          <w:szCs w:val="24"/>
        </w:rPr>
        <w:t>Slide 1 &amp; 2</w:t>
      </w:r>
      <w:r w:rsidRPr="00450FF7">
        <w:rPr>
          <w:rFonts w:ascii="Arial" w:hAnsi="Arial" w:cs="Arial"/>
          <w:sz w:val="24"/>
          <w:szCs w:val="24"/>
        </w:rPr>
        <w:t xml:space="preserve">- the concept of administrative service is a part of strategic management. In terms of developing the profit maximization along with organizational reputation a proper development of the service is requires. By adhering administrative service, the overall competitive edges of the firm get increases as resource allocation and proper budget control has been conducted in </w:t>
      </w:r>
      <w:r w:rsidRPr="00450FF7">
        <w:rPr>
          <w:rFonts w:ascii="Arial" w:hAnsi="Arial" w:cs="Arial"/>
          <w:sz w:val="24"/>
          <w:szCs w:val="24"/>
        </w:rPr>
        <w:t>these services</w:t>
      </w:r>
      <w:r w:rsidRPr="00450FF7">
        <w:rPr>
          <w:rFonts w:ascii="Arial" w:hAnsi="Arial" w:cs="Arial"/>
          <w:sz w:val="24"/>
          <w:szCs w:val="24"/>
        </w:rPr>
        <w:t xml:space="preserve">. Therefore, it seems that the administrative department can allocate different sources as per the necessity of individual project so that overall outcome could be effective. Other than these, it can state that for organizational framework private administrative service is applicable as it is precisely pay attention to the stakeholder’s interest accordingly. By attaining a specific structure where superior and subordinates’ tasks are precisely distributed a potential growth can acclaim.  </w:t>
      </w:r>
    </w:p>
    <w:p w:rsidR="00450FF7" w:rsidRPr="00450FF7" w:rsidRDefault="00450FF7" w:rsidP="00450FF7">
      <w:pPr>
        <w:spacing w:line="360" w:lineRule="auto"/>
        <w:jc w:val="both"/>
        <w:rPr>
          <w:rFonts w:ascii="Arial" w:hAnsi="Arial" w:cs="Arial"/>
          <w:sz w:val="24"/>
          <w:szCs w:val="24"/>
        </w:rPr>
      </w:pPr>
      <w:r w:rsidRPr="00450FF7">
        <w:rPr>
          <w:rFonts w:ascii="Arial" w:hAnsi="Arial" w:cs="Arial"/>
          <w:b/>
          <w:bCs/>
          <w:sz w:val="24"/>
          <w:szCs w:val="24"/>
        </w:rPr>
        <w:t>Slide 3 &amp; 4</w:t>
      </w:r>
      <w:r w:rsidRPr="00450FF7">
        <w:rPr>
          <w:rFonts w:ascii="Arial" w:hAnsi="Arial" w:cs="Arial"/>
          <w:sz w:val="24"/>
          <w:szCs w:val="24"/>
        </w:rPr>
        <w:t xml:space="preserve">- Different functional activities has been presented in the slides where it is seen that </w:t>
      </w:r>
      <w:r w:rsidRPr="00450FF7">
        <w:rPr>
          <w:rFonts w:ascii="Arial" w:hAnsi="Arial" w:cs="Arial"/>
          <w:sz w:val="24"/>
          <w:szCs w:val="24"/>
        </w:rPr>
        <w:t>it</w:t>
      </w:r>
      <w:r w:rsidRPr="00450FF7">
        <w:rPr>
          <w:rFonts w:ascii="Arial" w:hAnsi="Arial" w:cs="Arial"/>
          <w:sz w:val="24"/>
          <w:szCs w:val="24"/>
        </w:rPr>
        <w:t xml:space="preserve"> has a significant impact on the task management system's financial operational system. It appears that the department improvises a collective conclusion by gathering various operational facts, such as tax assessment, personal services, purchasing, record management service, and others. It is noteworthy because it provides appropriate guidance for upholding and managing the workforce as a whole. The slide described that a leadership value has been created through this which makes a great influence on directing the employees. Implementation of resources in different areas accurately increases organizational growth. Even the service also focuses on employee training and learnings so that a great outcome can be generated from the subordinates to meet organizational goals. </w:t>
      </w:r>
    </w:p>
    <w:p w:rsidR="00450FF7" w:rsidRPr="00450FF7" w:rsidRDefault="00450FF7" w:rsidP="00450FF7">
      <w:pPr>
        <w:spacing w:line="360" w:lineRule="auto"/>
        <w:jc w:val="both"/>
        <w:rPr>
          <w:rFonts w:ascii="Arial" w:hAnsi="Arial" w:cs="Arial"/>
          <w:sz w:val="24"/>
          <w:szCs w:val="24"/>
        </w:rPr>
      </w:pPr>
      <w:r w:rsidRPr="00450FF7">
        <w:rPr>
          <w:rFonts w:ascii="Arial" w:hAnsi="Arial" w:cs="Arial"/>
          <w:sz w:val="24"/>
          <w:szCs w:val="24"/>
        </w:rPr>
        <w:t xml:space="preserve">Slide 5&amp;6- there are multiple advantages are involved in the administrative service of the firm. The overall work process of a firm from operational areas to quality management to supply chain networking and others are monitored through this service. On the other hand, it is also seen that by relying on the collected data set and examine the data through different technologies the service has the credibility to promote accurate productivity and healthy finances. The slides shoes that accurate budgeting decision is one of the major </w:t>
      </w:r>
      <w:r w:rsidRPr="00450FF7">
        <w:rPr>
          <w:rFonts w:ascii="Arial" w:hAnsi="Arial" w:cs="Arial"/>
          <w:sz w:val="24"/>
          <w:szCs w:val="24"/>
        </w:rPr>
        <w:t>areas</w:t>
      </w:r>
      <w:r w:rsidRPr="00450FF7">
        <w:rPr>
          <w:rFonts w:ascii="Arial" w:hAnsi="Arial" w:cs="Arial"/>
          <w:sz w:val="24"/>
          <w:szCs w:val="24"/>
        </w:rPr>
        <w:t xml:space="preserve"> of administrative service which indicate a concrete growth for developing </w:t>
      </w:r>
      <w:r w:rsidRPr="00450FF7">
        <w:rPr>
          <w:rFonts w:ascii="Arial" w:hAnsi="Arial" w:cs="Arial"/>
          <w:sz w:val="24"/>
          <w:szCs w:val="24"/>
        </w:rPr>
        <w:lastRenderedPageBreak/>
        <w:t>productivity and created values further. As the service deliver proper memorandum for individual areas therefore it allows to make efficient communication and benefited the sustainability context.</w:t>
      </w:r>
    </w:p>
    <w:p w:rsidR="00450FF7" w:rsidRPr="00450FF7" w:rsidRDefault="00450FF7" w:rsidP="00450FF7">
      <w:pPr>
        <w:spacing w:line="360" w:lineRule="auto"/>
        <w:jc w:val="both"/>
        <w:rPr>
          <w:rFonts w:ascii="Arial" w:hAnsi="Arial" w:cs="Arial"/>
          <w:sz w:val="24"/>
          <w:szCs w:val="24"/>
        </w:rPr>
      </w:pPr>
      <w:r w:rsidRPr="00450FF7">
        <w:rPr>
          <w:rFonts w:ascii="Arial" w:hAnsi="Arial" w:cs="Arial"/>
          <w:sz w:val="24"/>
          <w:szCs w:val="24"/>
        </w:rPr>
        <w:t xml:space="preserve">Slide 7&amp;8- in slide 7 the main implementation restriction has been referred where it is noted that the overall costing of the administrative services </w:t>
      </w:r>
      <w:r w:rsidRPr="00450FF7">
        <w:rPr>
          <w:rFonts w:ascii="Arial" w:hAnsi="Arial" w:cs="Arial"/>
          <w:sz w:val="24"/>
          <w:szCs w:val="24"/>
        </w:rPr>
        <w:t>is</w:t>
      </w:r>
      <w:r w:rsidRPr="00450FF7">
        <w:rPr>
          <w:rFonts w:ascii="Arial" w:hAnsi="Arial" w:cs="Arial"/>
          <w:sz w:val="24"/>
          <w:szCs w:val="24"/>
        </w:rPr>
        <w:t xml:space="preserve"> depended on the tools and technology. It seems that data analytical tools are higher in costing which may make some restriction of use for the small and medium companies. On the other hand, a proper knowledge is a most essential part to incorporate the service policy with proper knowledge. Alternatively, a set of recommendation has been offered in slide 8 where the involvement of feedback and developing decision according to that has been mentioned. Similarly, gaining proper knowledge of skills and technology to use administrative service can increase the decision-making approach more accurate and effective. Even allowing proper training can also beneficial for better administrative service.    </w:t>
      </w:r>
    </w:p>
    <w:p w:rsidR="00450FF7" w:rsidRPr="00450FF7" w:rsidRDefault="00450FF7" w:rsidP="00450FF7">
      <w:pPr>
        <w:spacing w:line="360" w:lineRule="auto"/>
        <w:rPr>
          <w:rFonts w:ascii="Arial" w:hAnsi="Arial" w:cs="Arial"/>
        </w:rPr>
      </w:pPr>
    </w:p>
    <w:p w:rsidR="00450FF7" w:rsidRDefault="00450FF7" w:rsidP="00450FF7">
      <w:pPr>
        <w:spacing w:line="360" w:lineRule="auto"/>
        <w:jc w:val="both"/>
        <w:rPr>
          <w:rFonts w:ascii="Arial" w:hAnsi="Arial" w:cs="Arial"/>
          <w:sz w:val="24"/>
          <w:szCs w:val="24"/>
        </w:rPr>
      </w:pPr>
    </w:p>
    <w:p w:rsidR="00450FF7" w:rsidRDefault="00450FF7" w:rsidP="00450FF7">
      <w:pPr>
        <w:spacing w:line="360" w:lineRule="auto"/>
        <w:jc w:val="both"/>
        <w:rPr>
          <w:rFonts w:ascii="Arial" w:hAnsi="Arial" w:cs="Arial"/>
          <w:sz w:val="24"/>
          <w:szCs w:val="24"/>
        </w:rPr>
      </w:pPr>
    </w:p>
    <w:p w:rsidR="00450FF7" w:rsidRDefault="00450FF7" w:rsidP="00450FF7">
      <w:pPr>
        <w:spacing w:line="360" w:lineRule="auto"/>
        <w:jc w:val="both"/>
        <w:rPr>
          <w:rFonts w:ascii="Arial" w:hAnsi="Arial" w:cs="Arial"/>
          <w:sz w:val="24"/>
          <w:szCs w:val="24"/>
        </w:rPr>
      </w:pPr>
    </w:p>
    <w:p w:rsidR="00450FF7" w:rsidRDefault="00450FF7" w:rsidP="00450FF7">
      <w:pPr>
        <w:spacing w:line="360" w:lineRule="auto"/>
        <w:jc w:val="both"/>
        <w:rPr>
          <w:rFonts w:ascii="Arial" w:hAnsi="Arial" w:cs="Arial"/>
          <w:sz w:val="24"/>
          <w:szCs w:val="24"/>
        </w:rPr>
      </w:pPr>
    </w:p>
    <w:p w:rsidR="00450FF7" w:rsidRDefault="00450FF7" w:rsidP="00450FF7">
      <w:pPr>
        <w:spacing w:line="360" w:lineRule="auto"/>
        <w:jc w:val="both"/>
        <w:rPr>
          <w:rFonts w:ascii="Arial" w:hAnsi="Arial" w:cs="Arial"/>
          <w:sz w:val="24"/>
          <w:szCs w:val="24"/>
        </w:rPr>
      </w:pPr>
    </w:p>
    <w:p w:rsidR="00450FF7" w:rsidRDefault="00450FF7" w:rsidP="00450FF7">
      <w:pPr>
        <w:spacing w:line="360" w:lineRule="auto"/>
        <w:jc w:val="both"/>
        <w:rPr>
          <w:rFonts w:ascii="Arial" w:hAnsi="Arial" w:cs="Arial"/>
          <w:sz w:val="24"/>
          <w:szCs w:val="24"/>
        </w:rPr>
      </w:pPr>
    </w:p>
    <w:p w:rsidR="00450FF7" w:rsidRDefault="00450FF7" w:rsidP="00450FF7">
      <w:pPr>
        <w:spacing w:line="360" w:lineRule="auto"/>
        <w:jc w:val="both"/>
        <w:rPr>
          <w:rFonts w:ascii="Arial" w:hAnsi="Arial" w:cs="Arial"/>
          <w:sz w:val="24"/>
          <w:szCs w:val="24"/>
        </w:rPr>
      </w:pPr>
    </w:p>
    <w:p w:rsidR="00450FF7" w:rsidRDefault="00450FF7" w:rsidP="00450FF7">
      <w:pPr>
        <w:spacing w:line="360" w:lineRule="auto"/>
        <w:jc w:val="both"/>
        <w:rPr>
          <w:rFonts w:ascii="Arial" w:hAnsi="Arial" w:cs="Arial"/>
          <w:sz w:val="24"/>
          <w:szCs w:val="24"/>
        </w:rPr>
      </w:pPr>
    </w:p>
    <w:p w:rsidR="00450FF7" w:rsidRDefault="00450FF7" w:rsidP="00450FF7">
      <w:pPr>
        <w:spacing w:line="360" w:lineRule="auto"/>
        <w:jc w:val="both"/>
        <w:rPr>
          <w:rFonts w:ascii="Arial" w:hAnsi="Arial" w:cs="Arial"/>
          <w:sz w:val="24"/>
          <w:szCs w:val="24"/>
        </w:rPr>
      </w:pPr>
    </w:p>
    <w:p w:rsidR="00450FF7" w:rsidRDefault="00450FF7" w:rsidP="00450FF7">
      <w:pPr>
        <w:spacing w:line="360" w:lineRule="auto"/>
        <w:jc w:val="both"/>
        <w:rPr>
          <w:rFonts w:ascii="Arial" w:hAnsi="Arial" w:cs="Arial"/>
          <w:sz w:val="24"/>
          <w:szCs w:val="24"/>
        </w:rPr>
      </w:pPr>
    </w:p>
    <w:p w:rsidR="00450FF7" w:rsidRDefault="00450FF7" w:rsidP="00450FF7">
      <w:pPr>
        <w:spacing w:line="360" w:lineRule="auto"/>
        <w:jc w:val="both"/>
        <w:rPr>
          <w:rFonts w:ascii="Arial" w:hAnsi="Arial" w:cs="Arial"/>
          <w:sz w:val="24"/>
          <w:szCs w:val="24"/>
        </w:rPr>
      </w:pPr>
    </w:p>
    <w:p w:rsidR="00450FF7" w:rsidRDefault="00450FF7" w:rsidP="00450FF7">
      <w:pPr>
        <w:spacing w:line="360" w:lineRule="auto"/>
        <w:jc w:val="both"/>
        <w:rPr>
          <w:rFonts w:ascii="Arial" w:hAnsi="Arial" w:cs="Arial"/>
          <w:sz w:val="24"/>
          <w:szCs w:val="24"/>
        </w:rPr>
      </w:pPr>
    </w:p>
    <w:p w:rsidR="00450FF7" w:rsidRPr="00450FF7" w:rsidRDefault="00450FF7" w:rsidP="00450FF7">
      <w:pPr>
        <w:spacing w:line="360" w:lineRule="auto"/>
        <w:jc w:val="center"/>
        <w:rPr>
          <w:rFonts w:ascii="Arial" w:hAnsi="Arial" w:cs="Arial"/>
          <w:b/>
          <w:bCs/>
          <w:sz w:val="24"/>
          <w:szCs w:val="24"/>
        </w:rPr>
      </w:pPr>
      <w:bookmarkStart w:id="0" w:name="_Hlk165253690"/>
    </w:p>
    <w:p w:rsidR="00450FF7" w:rsidRPr="00450FF7" w:rsidRDefault="00450FF7" w:rsidP="00450FF7">
      <w:pPr>
        <w:spacing w:line="360" w:lineRule="auto"/>
        <w:jc w:val="center"/>
        <w:rPr>
          <w:rFonts w:ascii="Arial" w:hAnsi="Arial" w:cs="Arial"/>
          <w:b/>
          <w:bCs/>
          <w:sz w:val="24"/>
          <w:szCs w:val="24"/>
        </w:rPr>
      </w:pPr>
      <w:r w:rsidRPr="00450FF7">
        <w:rPr>
          <w:rFonts w:ascii="Arial" w:hAnsi="Arial" w:cs="Arial"/>
          <w:b/>
          <w:bCs/>
          <w:sz w:val="24"/>
          <w:szCs w:val="24"/>
        </w:rPr>
        <w:t>TASK 1: GROUP ASSIGNMENT</w:t>
      </w:r>
    </w:p>
    <w:p w:rsidR="00450FF7" w:rsidRPr="00450FF7" w:rsidRDefault="00450FF7" w:rsidP="00450FF7">
      <w:pPr>
        <w:spacing w:line="360" w:lineRule="auto"/>
        <w:jc w:val="center"/>
        <w:rPr>
          <w:rFonts w:ascii="Arial" w:hAnsi="Arial" w:cs="Arial"/>
          <w:b/>
          <w:bCs/>
          <w:sz w:val="24"/>
          <w:szCs w:val="24"/>
        </w:rPr>
      </w:pPr>
      <w:r w:rsidRPr="00450FF7">
        <w:rPr>
          <w:rFonts w:ascii="Arial" w:hAnsi="Arial" w:cs="Arial"/>
          <w:b/>
          <w:bCs/>
          <w:sz w:val="24"/>
          <w:szCs w:val="24"/>
        </w:rPr>
        <w:t>Summary of the paper</w:t>
      </w:r>
    </w:p>
    <w:p w:rsidR="00450FF7" w:rsidRPr="00450FF7" w:rsidRDefault="00450FF7" w:rsidP="00450FF7">
      <w:pPr>
        <w:spacing w:line="360" w:lineRule="auto"/>
        <w:jc w:val="center"/>
        <w:rPr>
          <w:rFonts w:ascii="Arial" w:hAnsi="Arial" w:cs="Arial"/>
          <w:b/>
          <w:bCs/>
          <w:sz w:val="24"/>
          <w:szCs w:val="24"/>
        </w:rPr>
      </w:pPr>
      <w:r w:rsidRPr="00450FF7">
        <w:rPr>
          <w:rFonts w:ascii="Arial" w:hAnsi="Arial" w:cs="Arial"/>
          <w:b/>
          <w:bCs/>
          <w:sz w:val="24"/>
          <w:szCs w:val="24"/>
        </w:rPr>
        <w:t>Strategic management in public administration by John Bryson and Bert George (2020)</w:t>
      </w:r>
    </w:p>
    <w:p w:rsidR="00450FF7" w:rsidRPr="00450FF7" w:rsidRDefault="00450FF7" w:rsidP="00450FF7">
      <w:pPr>
        <w:spacing w:line="360" w:lineRule="auto"/>
        <w:rPr>
          <w:rFonts w:ascii="Arial" w:hAnsi="Arial" w:cs="Arial"/>
          <w:b/>
          <w:bCs/>
          <w:sz w:val="24"/>
          <w:szCs w:val="24"/>
        </w:rPr>
      </w:pPr>
    </w:p>
    <w:bookmarkEnd w:id="0"/>
    <w:p w:rsidR="00450FF7" w:rsidRPr="00450FF7" w:rsidRDefault="00450FF7" w:rsidP="00450FF7">
      <w:pPr>
        <w:pStyle w:val="ListParagraph"/>
        <w:numPr>
          <w:ilvl w:val="0"/>
          <w:numId w:val="3"/>
        </w:numPr>
        <w:spacing w:line="360" w:lineRule="auto"/>
        <w:jc w:val="both"/>
        <w:rPr>
          <w:rFonts w:ascii="Arial" w:hAnsi="Arial" w:cs="Arial"/>
          <w:b/>
          <w:bCs/>
          <w:sz w:val="24"/>
          <w:szCs w:val="24"/>
        </w:rPr>
      </w:pPr>
      <w:r w:rsidRPr="00450FF7">
        <w:rPr>
          <w:rFonts w:ascii="Arial" w:hAnsi="Arial" w:cs="Arial"/>
          <w:b/>
          <w:bCs/>
          <w:sz w:val="24"/>
          <w:szCs w:val="24"/>
        </w:rPr>
        <w:t>Analysis of the conclusion: what the author(s) think the results mean? Do they link it with the research question? Do the authors identify limitation of the study? Do you see any points that the authors missed? What do they propose to do as a next step? Do you agree with that?</w:t>
      </w:r>
    </w:p>
    <w:p w:rsidR="00450FF7" w:rsidRPr="00450FF7" w:rsidRDefault="00450FF7" w:rsidP="00450FF7">
      <w:pPr>
        <w:spacing w:line="360" w:lineRule="auto"/>
        <w:jc w:val="both"/>
        <w:rPr>
          <w:rFonts w:ascii="Arial" w:hAnsi="Arial" w:cs="Arial"/>
          <w:b/>
          <w:bCs/>
          <w:sz w:val="24"/>
          <w:szCs w:val="24"/>
        </w:rPr>
      </w:pPr>
      <w:r w:rsidRPr="00450FF7">
        <w:rPr>
          <w:rFonts w:ascii="Arial" w:hAnsi="Arial" w:cs="Arial"/>
          <w:b/>
          <w:bCs/>
          <w:sz w:val="24"/>
          <w:szCs w:val="24"/>
        </w:rPr>
        <w:t>Introduction</w:t>
      </w:r>
    </w:p>
    <w:p w:rsidR="00450FF7" w:rsidRPr="00450FF7" w:rsidRDefault="00450FF7" w:rsidP="00450FF7">
      <w:pPr>
        <w:spacing w:line="360" w:lineRule="auto"/>
        <w:jc w:val="both"/>
        <w:rPr>
          <w:rFonts w:ascii="Arial" w:hAnsi="Arial" w:cs="Arial"/>
          <w:sz w:val="24"/>
          <w:szCs w:val="24"/>
        </w:rPr>
      </w:pPr>
      <w:r w:rsidRPr="00450FF7">
        <w:rPr>
          <w:rFonts w:ascii="Arial" w:hAnsi="Arial" w:cs="Arial"/>
          <w:sz w:val="24"/>
          <w:szCs w:val="24"/>
        </w:rPr>
        <w:t xml:space="preserve">In the conclusion, the authors provide an analysis of the most significant issues that have been highlighted throughout the course of the paper. These points pertain to the role that strategic planning and strategic management play in public organizations and entities. The authors of this paper argue that their overview indicates the potential benefits and the continuous relevance of strategic approaches when suitably articulated and modified in the context of business administration. This is in spite of the criticism that has been levelled against the concepts that have been described over the course of several years.  </w:t>
      </w:r>
    </w:p>
    <w:p w:rsidR="00450FF7" w:rsidRPr="00450FF7" w:rsidRDefault="00450FF7" w:rsidP="00450FF7">
      <w:pPr>
        <w:spacing w:line="360" w:lineRule="auto"/>
        <w:jc w:val="both"/>
        <w:rPr>
          <w:rFonts w:ascii="Arial" w:hAnsi="Arial" w:cs="Arial"/>
          <w:b/>
          <w:bCs/>
          <w:sz w:val="24"/>
          <w:szCs w:val="24"/>
        </w:rPr>
      </w:pPr>
      <w:r w:rsidRPr="00450FF7">
        <w:rPr>
          <w:rFonts w:ascii="Arial" w:hAnsi="Arial" w:cs="Arial"/>
          <w:b/>
          <w:bCs/>
          <w:sz w:val="24"/>
          <w:szCs w:val="24"/>
        </w:rPr>
        <w:t>What the authors think the results mean:</w:t>
      </w:r>
    </w:p>
    <w:p w:rsidR="00450FF7" w:rsidRPr="00450FF7" w:rsidRDefault="00450FF7" w:rsidP="00450FF7">
      <w:pPr>
        <w:spacing w:line="360" w:lineRule="auto"/>
        <w:jc w:val="both"/>
        <w:rPr>
          <w:rFonts w:ascii="Arial" w:hAnsi="Arial" w:cs="Arial"/>
          <w:sz w:val="24"/>
          <w:szCs w:val="24"/>
        </w:rPr>
      </w:pPr>
      <w:r w:rsidRPr="00450FF7">
        <w:rPr>
          <w:rFonts w:ascii="Arial" w:hAnsi="Arial" w:cs="Arial"/>
          <w:sz w:val="24"/>
          <w:szCs w:val="24"/>
        </w:rPr>
        <w:t xml:space="preserve">The authors believe that the results shows that strategic planning and strategic management are crucial approaches for public organizations and entities and are applicable in addressing the important challenges faced by these entities. However, these are not rigid, universally applicable procedures. Instead, strategic planning and management consist of a toolkit of several concepts, processes, tools, and approaches that must be selectively utilized and adapted to the particular context with an aim of producing desired output. Despite the fact that there are various generic approaches, strategic planning and management efforts typically hybridize different elements. The authors have a view that their results indicate evidence that strategic planning and </w:t>
      </w:r>
      <w:r w:rsidRPr="00450FF7">
        <w:rPr>
          <w:rFonts w:ascii="Arial" w:hAnsi="Arial" w:cs="Arial"/>
          <w:sz w:val="24"/>
          <w:szCs w:val="24"/>
        </w:rPr>
        <w:lastRenderedPageBreak/>
        <w:t>management, when properly done through tailoring the approach to the situation, can enable public organizations to align their aspirations with their capabilities so as to achieve the crucial goals while creating public value.</w:t>
      </w:r>
    </w:p>
    <w:p w:rsidR="00450FF7" w:rsidRPr="00450FF7" w:rsidRDefault="00450FF7" w:rsidP="00450FF7">
      <w:pPr>
        <w:spacing w:line="360" w:lineRule="auto"/>
        <w:jc w:val="both"/>
        <w:rPr>
          <w:rFonts w:ascii="Arial" w:hAnsi="Arial" w:cs="Arial"/>
          <w:b/>
          <w:bCs/>
          <w:sz w:val="24"/>
          <w:szCs w:val="24"/>
        </w:rPr>
      </w:pPr>
      <w:r w:rsidRPr="00450FF7">
        <w:rPr>
          <w:rFonts w:ascii="Arial" w:hAnsi="Arial" w:cs="Arial"/>
          <w:b/>
          <w:bCs/>
          <w:sz w:val="24"/>
          <w:szCs w:val="24"/>
        </w:rPr>
        <w:t>Do they link it with the research question?</w:t>
      </w:r>
    </w:p>
    <w:p w:rsidR="00450FF7" w:rsidRPr="00450FF7" w:rsidRDefault="00450FF7" w:rsidP="00450FF7">
      <w:pPr>
        <w:spacing w:line="360" w:lineRule="auto"/>
        <w:jc w:val="both"/>
        <w:rPr>
          <w:rFonts w:ascii="Arial" w:hAnsi="Arial" w:cs="Arial"/>
          <w:sz w:val="24"/>
          <w:szCs w:val="24"/>
        </w:rPr>
      </w:pPr>
      <w:r w:rsidRPr="00450FF7">
        <w:rPr>
          <w:rFonts w:ascii="Arial" w:hAnsi="Arial" w:cs="Arial"/>
          <w:sz w:val="24"/>
          <w:szCs w:val="24"/>
        </w:rPr>
        <w:t xml:space="preserve">In the research paper, the author makes reference to the fact that strategic management and strategic planning are the two components that are considered to be the most essential in the field of public administrative services. These two systems specifically offer a rule that applies to entities or organizations that are public (Bryson and George, 2020). It also appears that the two concepts in strategic management and strategic planning that are analyzed using distinct methodologies in the study are exactly satisfying the research purpose. This is in accordance with the findings of the research. The effectiveness of public administration in strategic management is the primary question that is investigated throughout the study. This assessment is based on the broad acceptance of public administration. Consequently, the research question (RQ) is precisely connected to the link that represents the results. </w:t>
      </w:r>
    </w:p>
    <w:p w:rsidR="00450FF7" w:rsidRPr="00450FF7" w:rsidRDefault="00450FF7" w:rsidP="00450FF7">
      <w:pPr>
        <w:spacing w:line="360" w:lineRule="auto"/>
        <w:jc w:val="both"/>
        <w:rPr>
          <w:rFonts w:ascii="Arial" w:hAnsi="Arial" w:cs="Arial"/>
          <w:b/>
          <w:bCs/>
          <w:sz w:val="24"/>
          <w:szCs w:val="24"/>
        </w:rPr>
      </w:pPr>
      <w:r w:rsidRPr="00450FF7">
        <w:rPr>
          <w:rFonts w:ascii="Arial" w:hAnsi="Arial" w:cs="Arial"/>
          <w:b/>
          <w:bCs/>
          <w:sz w:val="24"/>
          <w:szCs w:val="24"/>
        </w:rPr>
        <w:t>Do the authors identify limitations of the study?</w:t>
      </w:r>
    </w:p>
    <w:p w:rsidR="00450FF7" w:rsidRPr="00450FF7" w:rsidRDefault="00450FF7" w:rsidP="00450FF7">
      <w:pPr>
        <w:spacing w:line="360" w:lineRule="auto"/>
        <w:jc w:val="both"/>
        <w:rPr>
          <w:rFonts w:ascii="Arial" w:hAnsi="Arial" w:cs="Arial"/>
          <w:sz w:val="24"/>
          <w:szCs w:val="24"/>
        </w:rPr>
      </w:pPr>
      <w:r w:rsidRPr="00450FF7">
        <w:rPr>
          <w:rFonts w:ascii="Arial" w:hAnsi="Arial" w:cs="Arial"/>
          <w:sz w:val="24"/>
          <w:szCs w:val="24"/>
        </w:rPr>
        <w:t xml:space="preserve">The authors of this paper do not make any specific identifications of the limitations of their study, which is not an empirical study but rather a general overview and synthesis of studies on strategic planning and strategic management. In light of the fact that hybridization is a widespread practice, the authors acknowledge that the boundaries between the techniques are not entirely clear. In addition, the authors point out that while there is a growing body of data on which approaches of strategic planning and management are effective in certain situations, and how and why they are effective, there is still a significant amount of work to be done. Given this, it is possible that this may be considered a significant limitation of the present body of knowledge. </w:t>
      </w:r>
    </w:p>
    <w:p w:rsidR="00450FF7" w:rsidRPr="00450FF7" w:rsidRDefault="00450FF7" w:rsidP="00450FF7">
      <w:pPr>
        <w:spacing w:line="360" w:lineRule="auto"/>
        <w:jc w:val="both"/>
        <w:rPr>
          <w:rFonts w:ascii="Arial" w:hAnsi="Arial" w:cs="Arial"/>
          <w:b/>
          <w:bCs/>
          <w:sz w:val="24"/>
          <w:szCs w:val="24"/>
        </w:rPr>
      </w:pPr>
      <w:r w:rsidRPr="00450FF7">
        <w:rPr>
          <w:rFonts w:ascii="Arial" w:hAnsi="Arial" w:cs="Arial"/>
          <w:b/>
          <w:bCs/>
          <w:sz w:val="24"/>
          <w:szCs w:val="24"/>
        </w:rPr>
        <w:t>Do you see any points the authors missed?</w:t>
      </w:r>
    </w:p>
    <w:p w:rsidR="00450FF7" w:rsidRPr="00450FF7" w:rsidRDefault="00450FF7" w:rsidP="00450FF7">
      <w:pPr>
        <w:spacing w:line="360" w:lineRule="auto"/>
        <w:jc w:val="both"/>
        <w:rPr>
          <w:rFonts w:ascii="Arial" w:hAnsi="Arial" w:cs="Arial"/>
          <w:sz w:val="24"/>
          <w:szCs w:val="24"/>
        </w:rPr>
      </w:pPr>
      <w:r w:rsidRPr="00450FF7">
        <w:rPr>
          <w:rFonts w:ascii="Arial" w:hAnsi="Arial" w:cs="Arial"/>
          <w:sz w:val="24"/>
          <w:szCs w:val="24"/>
        </w:rPr>
        <w:t xml:space="preserve">A potential point that the authors could have enhanced is the unique challenges that may be faced in strategic planning and management in the public entities when </w:t>
      </w:r>
      <w:r w:rsidRPr="00450FF7">
        <w:rPr>
          <w:rFonts w:ascii="Arial" w:hAnsi="Arial" w:cs="Arial"/>
          <w:sz w:val="24"/>
          <w:szCs w:val="24"/>
        </w:rPr>
        <w:t>compared</w:t>
      </w:r>
      <w:r w:rsidRPr="00450FF7">
        <w:rPr>
          <w:rFonts w:ascii="Arial" w:hAnsi="Arial" w:cs="Arial"/>
          <w:sz w:val="24"/>
          <w:szCs w:val="24"/>
        </w:rPr>
        <w:t xml:space="preserve"> to the private entities. Despite being reframed as situationally adaptable processes, there </w:t>
      </w:r>
      <w:r w:rsidRPr="00450FF7">
        <w:rPr>
          <w:rFonts w:ascii="Arial" w:hAnsi="Arial" w:cs="Arial"/>
          <w:sz w:val="24"/>
          <w:szCs w:val="24"/>
        </w:rPr>
        <w:lastRenderedPageBreak/>
        <w:t xml:space="preserve">could be an in-depth recognition of how the public sector’s political oversight, constraints in the budget and public accountability create additional strategic complexities. The paper has miss out the influence of public administrative service on employee development areas. </w:t>
      </w:r>
    </w:p>
    <w:p w:rsidR="00450FF7" w:rsidRPr="00450FF7" w:rsidRDefault="00450FF7" w:rsidP="00450FF7">
      <w:pPr>
        <w:spacing w:line="360" w:lineRule="auto"/>
        <w:jc w:val="both"/>
        <w:rPr>
          <w:rFonts w:ascii="Arial" w:hAnsi="Arial" w:cs="Arial"/>
          <w:sz w:val="24"/>
          <w:szCs w:val="24"/>
        </w:rPr>
      </w:pPr>
      <w:r w:rsidRPr="00450FF7">
        <w:rPr>
          <w:rFonts w:ascii="Arial" w:hAnsi="Arial" w:cs="Arial"/>
          <w:sz w:val="24"/>
          <w:szCs w:val="24"/>
        </w:rPr>
        <w:t>The authors could have also addressed more directly common criticisms except those mentioned in the text, these could include, strategic planning promoting excessive analysis paralysis, unrealistic setting of goals that disconnect from the operational realities, or creating additional bureaucratic hindrances. Deeper discussion of the critiques could have enriched the research.</w:t>
      </w:r>
    </w:p>
    <w:p w:rsidR="00450FF7" w:rsidRPr="00450FF7" w:rsidRDefault="00450FF7" w:rsidP="00450FF7">
      <w:pPr>
        <w:spacing w:line="360" w:lineRule="auto"/>
        <w:jc w:val="both"/>
        <w:rPr>
          <w:rFonts w:ascii="Arial" w:hAnsi="Arial" w:cs="Arial"/>
          <w:b/>
          <w:bCs/>
          <w:sz w:val="24"/>
          <w:szCs w:val="24"/>
        </w:rPr>
      </w:pPr>
      <w:r w:rsidRPr="00450FF7">
        <w:rPr>
          <w:rFonts w:ascii="Arial" w:hAnsi="Arial" w:cs="Arial"/>
          <w:b/>
          <w:bCs/>
          <w:sz w:val="24"/>
          <w:szCs w:val="24"/>
        </w:rPr>
        <w:t>What do they propose as a next step?</w:t>
      </w:r>
    </w:p>
    <w:p w:rsidR="00450FF7" w:rsidRPr="00450FF7" w:rsidRDefault="00450FF7" w:rsidP="00450FF7">
      <w:pPr>
        <w:spacing w:line="360" w:lineRule="auto"/>
        <w:jc w:val="both"/>
        <w:rPr>
          <w:rFonts w:ascii="Arial" w:hAnsi="Arial" w:cs="Arial"/>
          <w:sz w:val="24"/>
          <w:szCs w:val="24"/>
        </w:rPr>
      </w:pPr>
      <w:r w:rsidRPr="00450FF7">
        <w:rPr>
          <w:rFonts w:ascii="Arial" w:hAnsi="Arial" w:cs="Arial"/>
          <w:sz w:val="24"/>
          <w:szCs w:val="24"/>
        </w:rPr>
        <w:t xml:space="preserve">The authors of this paper have outlined five key areas where they recommend future research on strategic planning and management. These recommendations include; </w:t>
      </w:r>
    </w:p>
    <w:p w:rsidR="00450FF7" w:rsidRPr="00450FF7" w:rsidRDefault="00450FF7" w:rsidP="00450FF7">
      <w:pPr>
        <w:pStyle w:val="ListParagraph"/>
        <w:numPr>
          <w:ilvl w:val="0"/>
          <w:numId w:val="4"/>
        </w:numPr>
        <w:spacing w:line="360" w:lineRule="auto"/>
        <w:jc w:val="both"/>
        <w:rPr>
          <w:rFonts w:ascii="Arial" w:hAnsi="Arial" w:cs="Arial"/>
          <w:sz w:val="24"/>
          <w:szCs w:val="24"/>
        </w:rPr>
      </w:pPr>
      <w:r w:rsidRPr="00450FF7">
        <w:rPr>
          <w:rFonts w:ascii="Arial" w:hAnsi="Arial" w:cs="Arial"/>
          <w:sz w:val="24"/>
          <w:szCs w:val="24"/>
        </w:rPr>
        <w:t xml:space="preserve">Researchers should clearly define what they mean by strategy, strategic, strategizing, strategic planning, and strategic management which will help clarify contributions and enable better comparisons and contrasts among results. </w:t>
      </w:r>
    </w:p>
    <w:p w:rsidR="00450FF7" w:rsidRPr="00450FF7" w:rsidRDefault="00450FF7" w:rsidP="00450FF7">
      <w:pPr>
        <w:pStyle w:val="ListParagraph"/>
        <w:numPr>
          <w:ilvl w:val="0"/>
          <w:numId w:val="4"/>
        </w:numPr>
        <w:spacing w:line="360" w:lineRule="auto"/>
        <w:jc w:val="both"/>
        <w:rPr>
          <w:rFonts w:ascii="Arial" w:hAnsi="Arial" w:cs="Arial"/>
          <w:sz w:val="24"/>
          <w:szCs w:val="24"/>
        </w:rPr>
      </w:pPr>
      <w:r w:rsidRPr="00450FF7">
        <w:rPr>
          <w:rFonts w:ascii="Arial" w:hAnsi="Arial" w:cs="Arial"/>
          <w:sz w:val="24"/>
          <w:szCs w:val="24"/>
        </w:rPr>
        <w:t>Greater understanding of social mechanisms that enable strategic planning and management work.</w:t>
      </w:r>
    </w:p>
    <w:p w:rsidR="00450FF7" w:rsidRPr="00450FF7" w:rsidRDefault="00450FF7" w:rsidP="00450FF7">
      <w:pPr>
        <w:pStyle w:val="ListParagraph"/>
        <w:numPr>
          <w:ilvl w:val="0"/>
          <w:numId w:val="4"/>
        </w:numPr>
        <w:spacing w:line="360" w:lineRule="auto"/>
        <w:jc w:val="both"/>
        <w:rPr>
          <w:rFonts w:ascii="Arial" w:hAnsi="Arial" w:cs="Arial"/>
          <w:sz w:val="24"/>
          <w:szCs w:val="24"/>
        </w:rPr>
      </w:pPr>
      <w:r w:rsidRPr="00450FF7">
        <w:rPr>
          <w:rFonts w:ascii="Arial" w:hAnsi="Arial" w:cs="Arial"/>
          <w:sz w:val="24"/>
          <w:szCs w:val="24"/>
        </w:rPr>
        <w:t>Research should unravel the ways in which strategy, strategizing, strategic planning, and strategic management can be useful public entities that are not formal organizations</w:t>
      </w:r>
    </w:p>
    <w:p w:rsidR="00450FF7" w:rsidRPr="00450FF7" w:rsidRDefault="00450FF7" w:rsidP="00450FF7">
      <w:pPr>
        <w:pStyle w:val="ListParagraph"/>
        <w:numPr>
          <w:ilvl w:val="0"/>
          <w:numId w:val="4"/>
        </w:numPr>
        <w:spacing w:line="360" w:lineRule="auto"/>
        <w:jc w:val="both"/>
        <w:rPr>
          <w:rFonts w:ascii="Arial" w:hAnsi="Arial" w:cs="Arial"/>
          <w:sz w:val="24"/>
          <w:szCs w:val="24"/>
        </w:rPr>
      </w:pPr>
      <w:r w:rsidRPr="00450FF7">
        <w:rPr>
          <w:rFonts w:ascii="Arial" w:hAnsi="Arial" w:cs="Arial"/>
          <w:sz w:val="24"/>
          <w:szCs w:val="24"/>
        </w:rPr>
        <w:t xml:space="preserve"> More attention to capabilities and competencies is needed, especially in relation to aspirations.</w:t>
      </w:r>
    </w:p>
    <w:p w:rsidR="00450FF7" w:rsidRPr="00450FF7" w:rsidRDefault="00450FF7" w:rsidP="00450FF7">
      <w:pPr>
        <w:pStyle w:val="ListParagraph"/>
        <w:numPr>
          <w:ilvl w:val="0"/>
          <w:numId w:val="4"/>
        </w:numPr>
        <w:spacing w:line="360" w:lineRule="auto"/>
        <w:jc w:val="both"/>
        <w:rPr>
          <w:rFonts w:ascii="Arial" w:hAnsi="Arial" w:cs="Arial"/>
          <w:sz w:val="24"/>
          <w:szCs w:val="24"/>
        </w:rPr>
      </w:pPr>
      <w:r w:rsidRPr="00450FF7">
        <w:rPr>
          <w:rFonts w:ascii="Arial" w:hAnsi="Arial" w:cs="Arial"/>
          <w:sz w:val="24"/>
          <w:szCs w:val="24"/>
        </w:rPr>
        <w:t>A search for effective configurations of situations and approaches to strategic planning and management should be pursued.</w:t>
      </w:r>
    </w:p>
    <w:p w:rsidR="00450FF7" w:rsidRPr="00450FF7" w:rsidRDefault="00450FF7" w:rsidP="00450FF7">
      <w:pPr>
        <w:spacing w:line="360" w:lineRule="auto"/>
        <w:jc w:val="both"/>
        <w:rPr>
          <w:rFonts w:ascii="Arial" w:hAnsi="Arial" w:cs="Arial"/>
          <w:b/>
          <w:bCs/>
          <w:sz w:val="24"/>
          <w:szCs w:val="24"/>
        </w:rPr>
      </w:pPr>
      <w:r w:rsidRPr="00450FF7">
        <w:rPr>
          <w:rFonts w:ascii="Arial" w:hAnsi="Arial" w:cs="Arial"/>
          <w:b/>
          <w:bCs/>
          <w:sz w:val="24"/>
          <w:szCs w:val="24"/>
        </w:rPr>
        <w:t>Do you agree with that?</w:t>
      </w:r>
    </w:p>
    <w:p w:rsidR="00450FF7" w:rsidRPr="00450FF7" w:rsidRDefault="00450FF7" w:rsidP="00450FF7">
      <w:pPr>
        <w:spacing w:line="360" w:lineRule="auto"/>
        <w:jc w:val="both"/>
        <w:rPr>
          <w:rFonts w:ascii="Arial" w:hAnsi="Arial" w:cs="Arial"/>
          <w:sz w:val="24"/>
          <w:szCs w:val="24"/>
        </w:rPr>
      </w:pPr>
      <w:r w:rsidRPr="00450FF7">
        <w:rPr>
          <w:rFonts w:ascii="Arial" w:hAnsi="Arial" w:cs="Arial"/>
          <w:sz w:val="24"/>
          <w:szCs w:val="24"/>
        </w:rPr>
        <w:t xml:space="preserve">I am in agreement with the suggestions that were provided by the authors. When it comes to advancing with both theoretical and empirical rigor, the fundamental stage for each notion is the standardization of definitions and the operationalization of constructs. For the purpose of moving beyond the effects of documentation and developing more </w:t>
      </w:r>
      <w:r w:rsidRPr="00450FF7">
        <w:rPr>
          <w:rFonts w:ascii="Arial" w:hAnsi="Arial" w:cs="Arial"/>
          <w:sz w:val="24"/>
          <w:szCs w:val="24"/>
        </w:rPr>
        <w:lastRenderedPageBreak/>
        <w:t xml:space="preserve">explanatory theories, it is also essential to have a solid understanding of the processes. Given the growing interorganizational complexity that many public policy challenges and service delivery areas are now confronting, their focus on broadening analysis to multi-party environments such as partnerships and networks is a foresightful approach. Focusing on the role that strategic planning and management play in raising collective competences is also a good fit with the basic goal of the public sector, which is to create value for the public. </w:t>
      </w:r>
    </w:p>
    <w:p w:rsidR="00450FF7" w:rsidRPr="00450FF7" w:rsidRDefault="00450FF7" w:rsidP="00450FF7">
      <w:pPr>
        <w:spacing w:line="360" w:lineRule="auto"/>
        <w:jc w:val="both"/>
        <w:rPr>
          <w:rFonts w:ascii="Arial" w:hAnsi="Arial" w:cs="Arial"/>
          <w:sz w:val="24"/>
          <w:szCs w:val="24"/>
        </w:rPr>
      </w:pPr>
      <w:r w:rsidRPr="00450FF7">
        <w:rPr>
          <w:rFonts w:ascii="Arial" w:hAnsi="Arial" w:cs="Arial"/>
          <w:sz w:val="24"/>
          <w:szCs w:val="24"/>
        </w:rPr>
        <w:t>The authors' call for examining hybrid configurations feels most critical. Rather than seeking a unifying grand approach, identifying complementary bundles of practices and when each approach Element is most appropriate could yield pragmatic principles and Implementation roadmaps tailored for diverse scenarios. This type of contingency knowledge could resolve many historical critiques. My only addition to the proposed research agenda would be including more attention to the unique constraints, incentives, and political realities of public organizations. While public entities must strategize, their motivations, processes, and contexts likely diverge from profit-driven private firms. Factoring in these distinctive public voices could strengthen insights.</w:t>
      </w:r>
    </w:p>
    <w:p w:rsidR="00450FF7" w:rsidRDefault="00450FF7" w:rsidP="00450FF7">
      <w:pPr>
        <w:spacing w:line="360" w:lineRule="auto"/>
        <w:jc w:val="both"/>
        <w:rPr>
          <w:rFonts w:ascii="Arial" w:hAnsi="Arial" w:cs="Arial"/>
          <w:b/>
          <w:bCs/>
          <w:sz w:val="24"/>
          <w:szCs w:val="24"/>
        </w:rPr>
      </w:pPr>
    </w:p>
    <w:p w:rsidR="00450FF7" w:rsidRDefault="00450FF7" w:rsidP="00450FF7">
      <w:pPr>
        <w:spacing w:line="360" w:lineRule="auto"/>
        <w:jc w:val="both"/>
        <w:rPr>
          <w:rFonts w:ascii="Arial" w:hAnsi="Arial" w:cs="Arial"/>
          <w:b/>
          <w:bCs/>
          <w:sz w:val="24"/>
          <w:szCs w:val="24"/>
        </w:rPr>
      </w:pPr>
    </w:p>
    <w:p w:rsidR="00450FF7" w:rsidRDefault="00450FF7" w:rsidP="00450FF7">
      <w:pPr>
        <w:spacing w:line="360" w:lineRule="auto"/>
        <w:jc w:val="both"/>
        <w:rPr>
          <w:rFonts w:ascii="Arial" w:hAnsi="Arial" w:cs="Arial"/>
          <w:b/>
          <w:bCs/>
          <w:sz w:val="24"/>
          <w:szCs w:val="24"/>
        </w:rPr>
      </w:pPr>
    </w:p>
    <w:p w:rsidR="00450FF7" w:rsidRDefault="00450FF7" w:rsidP="00450FF7">
      <w:pPr>
        <w:spacing w:line="360" w:lineRule="auto"/>
        <w:jc w:val="both"/>
        <w:rPr>
          <w:rFonts w:ascii="Arial" w:hAnsi="Arial" w:cs="Arial"/>
          <w:b/>
          <w:bCs/>
          <w:sz w:val="24"/>
          <w:szCs w:val="24"/>
        </w:rPr>
      </w:pPr>
    </w:p>
    <w:p w:rsidR="00450FF7" w:rsidRDefault="00450FF7" w:rsidP="00450FF7">
      <w:pPr>
        <w:spacing w:line="360" w:lineRule="auto"/>
        <w:jc w:val="both"/>
        <w:rPr>
          <w:rFonts w:ascii="Arial" w:hAnsi="Arial" w:cs="Arial"/>
          <w:b/>
          <w:bCs/>
          <w:sz w:val="24"/>
          <w:szCs w:val="24"/>
        </w:rPr>
      </w:pPr>
    </w:p>
    <w:p w:rsidR="00450FF7" w:rsidRDefault="00450FF7" w:rsidP="00450FF7">
      <w:pPr>
        <w:spacing w:line="360" w:lineRule="auto"/>
        <w:jc w:val="both"/>
        <w:rPr>
          <w:rFonts w:ascii="Arial" w:hAnsi="Arial" w:cs="Arial"/>
          <w:b/>
          <w:bCs/>
          <w:sz w:val="24"/>
          <w:szCs w:val="24"/>
        </w:rPr>
      </w:pPr>
    </w:p>
    <w:p w:rsidR="00450FF7" w:rsidRDefault="00450FF7" w:rsidP="00450FF7">
      <w:pPr>
        <w:spacing w:line="360" w:lineRule="auto"/>
        <w:jc w:val="both"/>
        <w:rPr>
          <w:rFonts w:ascii="Arial" w:hAnsi="Arial" w:cs="Arial"/>
          <w:b/>
          <w:bCs/>
          <w:sz w:val="24"/>
          <w:szCs w:val="24"/>
        </w:rPr>
      </w:pPr>
    </w:p>
    <w:p w:rsidR="00450FF7" w:rsidRDefault="00450FF7" w:rsidP="00450FF7">
      <w:pPr>
        <w:spacing w:line="360" w:lineRule="auto"/>
        <w:jc w:val="both"/>
        <w:rPr>
          <w:rFonts w:ascii="Arial" w:hAnsi="Arial" w:cs="Arial"/>
          <w:b/>
          <w:bCs/>
          <w:sz w:val="24"/>
          <w:szCs w:val="24"/>
        </w:rPr>
      </w:pPr>
    </w:p>
    <w:p w:rsidR="00450FF7" w:rsidRDefault="00450FF7" w:rsidP="00450FF7">
      <w:pPr>
        <w:spacing w:line="360" w:lineRule="auto"/>
        <w:jc w:val="both"/>
        <w:rPr>
          <w:rFonts w:ascii="Arial" w:hAnsi="Arial" w:cs="Arial"/>
          <w:b/>
          <w:bCs/>
          <w:sz w:val="24"/>
          <w:szCs w:val="24"/>
        </w:rPr>
      </w:pPr>
    </w:p>
    <w:p w:rsidR="00450FF7" w:rsidRDefault="00450FF7" w:rsidP="00450FF7">
      <w:pPr>
        <w:spacing w:line="360" w:lineRule="auto"/>
        <w:jc w:val="both"/>
        <w:rPr>
          <w:rFonts w:ascii="Arial" w:hAnsi="Arial" w:cs="Arial"/>
          <w:b/>
          <w:bCs/>
          <w:sz w:val="24"/>
          <w:szCs w:val="24"/>
        </w:rPr>
      </w:pPr>
    </w:p>
    <w:p w:rsidR="00450FF7" w:rsidRDefault="00450FF7" w:rsidP="00450FF7">
      <w:pPr>
        <w:spacing w:line="360" w:lineRule="auto"/>
        <w:jc w:val="both"/>
        <w:rPr>
          <w:rFonts w:ascii="Arial" w:hAnsi="Arial" w:cs="Arial"/>
          <w:b/>
          <w:bCs/>
          <w:sz w:val="24"/>
          <w:szCs w:val="24"/>
        </w:rPr>
      </w:pPr>
    </w:p>
    <w:p w:rsidR="00450FF7" w:rsidRPr="00450FF7" w:rsidRDefault="00450FF7" w:rsidP="00450FF7">
      <w:pPr>
        <w:spacing w:line="360" w:lineRule="auto"/>
        <w:jc w:val="center"/>
        <w:rPr>
          <w:rFonts w:ascii="Arial" w:hAnsi="Arial" w:cs="Arial"/>
          <w:b/>
          <w:bCs/>
          <w:sz w:val="24"/>
          <w:szCs w:val="24"/>
        </w:rPr>
      </w:pPr>
      <w:r w:rsidRPr="00450FF7">
        <w:rPr>
          <w:rFonts w:ascii="Arial" w:hAnsi="Arial" w:cs="Arial"/>
          <w:b/>
          <w:bCs/>
          <w:sz w:val="24"/>
          <w:szCs w:val="24"/>
        </w:rPr>
        <w:lastRenderedPageBreak/>
        <w:t>Presentation Slides</w:t>
      </w:r>
    </w:p>
    <w:p w:rsidR="00450FF7" w:rsidRPr="00450FF7" w:rsidRDefault="00450FF7" w:rsidP="00450FF7">
      <w:pPr>
        <w:spacing w:line="360" w:lineRule="auto"/>
        <w:jc w:val="both"/>
        <w:rPr>
          <w:rFonts w:ascii="Arial" w:hAnsi="Arial" w:cs="Arial"/>
          <w:sz w:val="24"/>
          <w:szCs w:val="24"/>
        </w:rPr>
      </w:pPr>
      <w:r w:rsidRPr="00450FF7">
        <w:rPr>
          <w:rFonts w:ascii="Arial" w:hAnsi="Arial" w:cs="Arial"/>
          <w:noProof/>
          <w:sz w:val="24"/>
          <w:szCs w:val="24"/>
        </w:rPr>
        <w:drawing>
          <wp:inline distT="0" distB="0" distL="0" distR="0">
            <wp:extent cx="5943600" cy="3347085"/>
            <wp:effectExtent l="0" t="0" r="0" b="5715"/>
            <wp:docPr id="1474532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532786" name="Picture 1474532786"/>
                    <pic:cNvPicPr/>
                  </pic:nvPicPr>
                  <pic:blipFill>
                    <a:blip r:embed="rId8">
                      <a:extLst>
                        <a:ext uri="{28A0092B-C50C-407E-A947-70E740481C1C}">
                          <a14:useLocalDpi xmlns:a14="http://schemas.microsoft.com/office/drawing/2010/main" val="0"/>
                        </a:ext>
                      </a:extLst>
                    </a:blip>
                    <a:stretch>
                      <a:fillRect/>
                    </a:stretch>
                  </pic:blipFill>
                  <pic:spPr>
                    <a:xfrm>
                      <a:off x="0" y="0"/>
                      <a:ext cx="5943600" cy="3347085"/>
                    </a:xfrm>
                    <a:prstGeom prst="rect">
                      <a:avLst/>
                    </a:prstGeom>
                  </pic:spPr>
                </pic:pic>
              </a:graphicData>
            </a:graphic>
          </wp:inline>
        </w:drawing>
      </w:r>
    </w:p>
    <w:p w:rsidR="00450FF7" w:rsidRPr="00450FF7" w:rsidRDefault="00450FF7" w:rsidP="00450FF7">
      <w:pPr>
        <w:spacing w:line="360" w:lineRule="auto"/>
        <w:jc w:val="both"/>
        <w:rPr>
          <w:rFonts w:ascii="Arial" w:hAnsi="Arial" w:cs="Arial"/>
          <w:sz w:val="24"/>
          <w:szCs w:val="24"/>
        </w:rPr>
      </w:pPr>
      <w:r w:rsidRPr="00450FF7">
        <w:rPr>
          <w:rFonts w:ascii="Arial" w:hAnsi="Arial" w:cs="Arial"/>
          <w:noProof/>
          <w:sz w:val="24"/>
          <w:szCs w:val="24"/>
        </w:rPr>
        <w:drawing>
          <wp:inline distT="0" distB="0" distL="0" distR="0">
            <wp:extent cx="5943600" cy="3328670"/>
            <wp:effectExtent l="0" t="0" r="0" b="5080"/>
            <wp:docPr id="3726494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649496" name="Picture 372649496"/>
                    <pic:cNvPicPr/>
                  </pic:nvPicPr>
                  <pic:blipFill>
                    <a:blip r:embed="rId9">
                      <a:extLst>
                        <a:ext uri="{28A0092B-C50C-407E-A947-70E740481C1C}">
                          <a14:useLocalDpi xmlns:a14="http://schemas.microsoft.com/office/drawing/2010/main" val="0"/>
                        </a:ext>
                      </a:extLst>
                    </a:blip>
                    <a:stretch>
                      <a:fillRect/>
                    </a:stretch>
                  </pic:blipFill>
                  <pic:spPr>
                    <a:xfrm>
                      <a:off x="0" y="0"/>
                      <a:ext cx="5943600" cy="3328670"/>
                    </a:xfrm>
                    <a:prstGeom prst="rect">
                      <a:avLst/>
                    </a:prstGeom>
                  </pic:spPr>
                </pic:pic>
              </a:graphicData>
            </a:graphic>
          </wp:inline>
        </w:drawing>
      </w:r>
    </w:p>
    <w:sectPr w:rsidR="00450FF7" w:rsidRPr="00450FF7" w:rsidSect="00446C4B">
      <w:head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446C4B" w:rsidRDefault="00446C4B" w:rsidP="00450FF7">
      <w:pPr>
        <w:spacing w:after="0" w:line="240" w:lineRule="auto"/>
      </w:pPr>
      <w:r>
        <w:separator/>
      </w:r>
    </w:p>
  </w:endnote>
  <w:endnote w:type="continuationSeparator" w:id="0">
    <w:p w:rsidR="00446C4B" w:rsidRDefault="00446C4B" w:rsidP="00450F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446C4B" w:rsidRDefault="00446C4B" w:rsidP="00450FF7">
      <w:pPr>
        <w:spacing w:after="0" w:line="240" w:lineRule="auto"/>
      </w:pPr>
      <w:r>
        <w:separator/>
      </w:r>
    </w:p>
  </w:footnote>
  <w:footnote w:type="continuationSeparator" w:id="0">
    <w:p w:rsidR="00446C4B" w:rsidRDefault="00446C4B" w:rsidP="00450F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Arial" w:hAnsi="Arial" w:cs="Arial"/>
        <w:sz w:val="24"/>
        <w:szCs w:val="24"/>
      </w:rPr>
      <w:id w:val="-157315453"/>
      <w:docPartObj>
        <w:docPartGallery w:val="Page Numbers (Top of Page)"/>
        <w:docPartUnique/>
      </w:docPartObj>
    </w:sdtPr>
    <w:sdtEndPr>
      <w:rPr>
        <w:noProof/>
      </w:rPr>
    </w:sdtEndPr>
    <w:sdtContent>
      <w:p w:rsidR="00450FF7" w:rsidRPr="00450FF7" w:rsidRDefault="00450FF7">
        <w:pPr>
          <w:pStyle w:val="Header"/>
          <w:jc w:val="right"/>
          <w:rPr>
            <w:rFonts w:ascii="Arial" w:hAnsi="Arial" w:cs="Arial"/>
            <w:sz w:val="24"/>
            <w:szCs w:val="24"/>
          </w:rPr>
        </w:pPr>
        <w:r w:rsidRPr="00450FF7">
          <w:rPr>
            <w:rFonts w:ascii="Arial" w:hAnsi="Arial" w:cs="Arial"/>
            <w:sz w:val="24"/>
            <w:szCs w:val="24"/>
          </w:rPr>
          <w:fldChar w:fldCharType="begin"/>
        </w:r>
        <w:r w:rsidRPr="00450FF7">
          <w:rPr>
            <w:rFonts w:ascii="Arial" w:hAnsi="Arial" w:cs="Arial"/>
            <w:sz w:val="24"/>
            <w:szCs w:val="24"/>
          </w:rPr>
          <w:instrText xml:space="preserve"> PAGE   \* MERGEFORMAT </w:instrText>
        </w:r>
        <w:r w:rsidRPr="00450FF7">
          <w:rPr>
            <w:rFonts w:ascii="Arial" w:hAnsi="Arial" w:cs="Arial"/>
            <w:sz w:val="24"/>
            <w:szCs w:val="24"/>
          </w:rPr>
          <w:fldChar w:fldCharType="separate"/>
        </w:r>
        <w:r w:rsidRPr="00450FF7">
          <w:rPr>
            <w:rFonts w:ascii="Arial" w:hAnsi="Arial" w:cs="Arial"/>
            <w:noProof/>
            <w:sz w:val="24"/>
            <w:szCs w:val="24"/>
          </w:rPr>
          <w:t>2</w:t>
        </w:r>
        <w:r w:rsidRPr="00450FF7">
          <w:rPr>
            <w:rFonts w:ascii="Arial" w:hAnsi="Arial" w:cs="Arial"/>
            <w:noProof/>
            <w:sz w:val="24"/>
            <w:szCs w:val="24"/>
          </w:rPr>
          <w:fldChar w:fldCharType="end"/>
        </w:r>
      </w:p>
    </w:sdtContent>
  </w:sdt>
  <w:p w:rsidR="00450FF7" w:rsidRPr="00450FF7" w:rsidRDefault="00450FF7">
    <w:pPr>
      <w:pStyle w:val="Header"/>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8B136C"/>
    <w:multiLevelType w:val="hybridMultilevel"/>
    <w:tmpl w:val="E4CE5476"/>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395E7DCC"/>
    <w:multiLevelType w:val="hybridMultilevel"/>
    <w:tmpl w:val="04D016B8"/>
    <w:lvl w:ilvl="0" w:tplc="0409001B">
      <w:start w:val="1"/>
      <w:numFmt w:val="lowerRoman"/>
      <w:lvlText w:val="%1."/>
      <w:lvlJc w:val="righ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41D0028E"/>
    <w:multiLevelType w:val="hybridMultilevel"/>
    <w:tmpl w:val="650AC8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5FE596C"/>
    <w:multiLevelType w:val="hybridMultilevel"/>
    <w:tmpl w:val="E312B37C"/>
    <w:lvl w:ilvl="0" w:tplc="9FCE259A">
      <w:start w:val="4"/>
      <w:numFmt w:val="upp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16cid:durableId="1674530246">
    <w:abstractNumId w:val="0"/>
  </w:num>
  <w:num w:numId="2" w16cid:durableId="21442524">
    <w:abstractNumId w:val="1"/>
  </w:num>
  <w:num w:numId="3" w16cid:durableId="287132282">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731503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3F4"/>
    <w:rsid w:val="003D66A6"/>
    <w:rsid w:val="00446C4B"/>
    <w:rsid w:val="00450FF7"/>
    <w:rsid w:val="005B4F6C"/>
    <w:rsid w:val="00711182"/>
    <w:rsid w:val="00831C7B"/>
    <w:rsid w:val="009A2C1C"/>
    <w:rsid w:val="00A813F4"/>
    <w:rsid w:val="00B51730"/>
    <w:rsid w:val="00D46D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AF4A6"/>
  <w15:chartTrackingRefBased/>
  <w15:docId w15:val="{87756EC2-F99D-4EE8-831E-5EDB08510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3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13F4"/>
    <w:pPr>
      <w:ind w:left="720"/>
      <w:contextualSpacing/>
    </w:pPr>
  </w:style>
  <w:style w:type="paragraph" w:styleId="Header">
    <w:name w:val="header"/>
    <w:basedOn w:val="Normal"/>
    <w:link w:val="HeaderChar"/>
    <w:uiPriority w:val="99"/>
    <w:unhideWhenUsed/>
    <w:rsid w:val="00450F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0FF7"/>
  </w:style>
  <w:style w:type="paragraph" w:styleId="Footer">
    <w:name w:val="footer"/>
    <w:basedOn w:val="Normal"/>
    <w:link w:val="FooterChar"/>
    <w:uiPriority w:val="99"/>
    <w:unhideWhenUsed/>
    <w:rsid w:val="00450F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0F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0590105">
      <w:bodyDiv w:val="1"/>
      <w:marLeft w:val="0"/>
      <w:marRight w:val="0"/>
      <w:marTop w:val="0"/>
      <w:marBottom w:val="0"/>
      <w:divBdr>
        <w:top w:val="none" w:sz="0" w:space="0" w:color="auto"/>
        <w:left w:val="none" w:sz="0" w:space="0" w:color="auto"/>
        <w:bottom w:val="none" w:sz="0" w:space="0" w:color="auto"/>
        <w:right w:val="none" w:sz="0" w:space="0" w:color="auto"/>
      </w:divBdr>
    </w:div>
    <w:div w:id="2134443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B60DB-DE76-4EB0-A7CB-2098600F0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8039</Words>
  <Characters>45827</Characters>
  <Application>Microsoft Office Word</Application>
  <DocSecurity>0</DocSecurity>
  <Lines>381</Lines>
  <Paragraphs>107</Paragraphs>
  <ScaleCrop>false</ScaleCrop>
  <Company/>
  <LinksUpToDate>false</LinksUpToDate>
  <CharactersWithSpaces>53759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2024-05-03T12:34:00Z</dcterms:created>
  <dcterms:modified xsi:type="dcterms:W3CDTF">2024-05-03T12:34:00Z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http://www.zotero.org/styles/asian-pacific-journal-of-tropical-medicine</vt:lpwstr>
  </property>
  <property fmtid="{D5CDD505-2E9C-101B-9397-08002B2CF9AE}" pid="9" name="Mendeley Recent Style Name 3_1">
    <vt:lpwstr>Asian Pacific Journal of Tropical Medicine</vt:lpwstr>
  </property>
  <property fmtid="{D5CDD505-2E9C-101B-9397-08002B2CF9AE}" pid="10" name="Mendeley Recent Style Id 4_1">
    <vt:lpwstr>http://www.zotero.org/styles/harvard1</vt:lpwstr>
  </property>
  <property fmtid="{D5CDD505-2E9C-101B-9397-08002B2CF9AE}" pid="11" name="Mendeley Recent Style Name 4_1">
    <vt:lpwstr>Harvard reference format 1 (deprecated)</vt:lpwstr>
  </property>
  <property fmtid="{D5CDD505-2E9C-101B-9397-08002B2CF9AE}" pid="12" name="Mendeley Recent Style Id 5_1">
    <vt:lpwstr>http://www.zotero.org/styles/jama</vt:lpwstr>
  </property>
  <property fmtid="{D5CDD505-2E9C-101B-9397-08002B2CF9AE}" pid="13" name="Mendeley Recent Style Name 5_1">
    <vt:lpwstr>JAMA (The Journal of the American Medical Association)</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9th edition</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y fmtid="{D5CDD505-2E9C-101B-9397-08002B2CF9AE}" pid="22" name="Mendeley Document_1">
    <vt:lpwstr>True</vt:lpwstr>
  </property>
  <property fmtid="{D5CDD505-2E9C-101B-9397-08002B2CF9AE}" pid="23" name="Mendeley Unique User Id_1">
    <vt:lpwstr>aee859ef-e314-3e71-a5a7-aaa032e01345</vt:lpwstr>
  </property>
  <property fmtid="{D5CDD505-2E9C-101B-9397-08002B2CF9AE}" pid="24" name="Mendeley Citation Style_1">
    <vt:lpwstr>http://www.zotero.org/styles/harvard1</vt:lpwstr>
  </property>
</Properties>
</file>