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3B5F90" w14:textId="2BFCA611" w:rsidR="00433647" w:rsidRPr="001D2336" w:rsidRDefault="00433647" w:rsidP="001D2336">
      <w:pPr>
        <w:spacing w:line="360" w:lineRule="auto"/>
        <w:rPr>
          <w:rStyle w:val="Heading1Char"/>
          <w:rFonts w:ascii="Times New Roman" w:hAnsi="Times New Roman" w:cs="Times New Roman"/>
        </w:rPr>
      </w:pPr>
      <w:bookmarkStart w:id="0" w:name="_Toc173665011"/>
      <w:r w:rsidRPr="001D2336">
        <w:rPr>
          <w:rFonts w:ascii="Times New Roman" w:hAnsi="Times New Roman" w:cs="Times New Roman"/>
          <w:noProof/>
          <w:sz w:val="24"/>
          <w:szCs w:val="24"/>
        </w:rPr>
        <w:drawing>
          <wp:inline distT="0" distB="0" distL="0" distR="0" wp14:anchorId="167BB49E" wp14:editId="22CCCE18">
            <wp:extent cx="3329940" cy="1268095"/>
            <wp:effectExtent l="0" t="0" r="3810" b="8255"/>
            <wp:docPr id="1675244024"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29940" cy="1268095"/>
                    </a:xfrm>
                    <a:prstGeom prst="rect">
                      <a:avLst/>
                    </a:prstGeom>
                    <a:noFill/>
                    <a:ln>
                      <a:noFill/>
                    </a:ln>
                  </pic:spPr>
                </pic:pic>
              </a:graphicData>
            </a:graphic>
          </wp:inline>
        </w:drawing>
      </w:r>
      <w:bookmarkEnd w:id="0"/>
    </w:p>
    <w:p w14:paraId="364ECD54" w14:textId="77777777" w:rsidR="00FE6EE4" w:rsidRPr="001D2336" w:rsidRDefault="00FE6EE4" w:rsidP="001D2336">
      <w:pPr>
        <w:spacing w:line="360" w:lineRule="auto"/>
        <w:rPr>
          <w:rStyle w:val="Heading1Char"/>
          <w:rFonts w:ascii="Times New Roman" w:hAnsi="Times New Roman" w:cs="Times New Roman"/>
        </w:rPr>
      </w:pPr>
    </w:p>
    <w:p w14:paraId="5D7C86F9" w14:textId="77777777" w:rsidR="00FE6EE4" w:rsidRPr="001D2336" w:rsidRDefault="00FE6EE4" w:rsidP="001D2336">
      <w:pPr>
        <w:pStyle w:val="NoSpacing"/>
        <w:spacing w:line="360" w:lineRule="auto"/>
        <w:rPr>
          <w:rFonts w:ascii="Times New Roman" w:hAnsi="Times New Roman" w:cs="Times New Roman"/>
          <w:b/>
          <w:bCs/>
          <w:sz w:val="24"/>
          <w:szCs w:val="24"/>
        </w:rPr>
      </w:pPr>
      <w:r w:rsidRPr="001D2336">
        <w:rPr>
          <w:rFonts w:ascii="Times New Roman" w:hAnsi="Times New Roman" w:cs="Times New Roman"/>
          <w:b/>
          <w:bCs/>
          <w:sz w:val="24"/>
          <w:szCs w:val="24"/>
        </w:rPr>
        <w:t>Project management</w:t>
      </w:r>
    </w:p>
    <w:p w14:paraId="0D52E749" w14:textId="7D4ACB09" w:rsidR="00FE6EE4" w:rsidRPr="001D2336" w:rsidRDefault="00FE6EE4" w:rsidP="001D2336">
      <w:pPr>
        <w:pStyle w:val="NoSpacing"/>
        <w:spacing w:line="360" w:lineRule="auto"/>
        <w:rPr>
          <w:rFonts w:ascii="Times New Roman" w:hAnsi="Times New Roman" w:cs="Times New Roman"/>
          <w:b/>
          <w:bCs/>
          <w:sz w:val="24"/>
          <w:szCs w:val="24"/>
        </w:rPr>
      </w:pPr>
      <w:r w:rsidRPr="001D2336">
        <w:rPr>
          <w:rFonts w:ascii="Times New Roman" w:hAnsi="Times New Roman" w:cs="Times New Roman"/>
          <w:b/>
          <w:bCs/>
          <w:sz w:val="24"/>
          <w:szCs w:val="24"/>
        </w:rPr>
        <w:t xml:space="preserve">Assignment </w:t>
      </w:r>
      <w:r w:rsidRPr="001D2336">
        <w:rPr>
          <w:rFonts w:ascii="Times New Roman" w:hAnsi="Times New Roman" w:cs="Times New Roman"/>
          <w:b/>
          <w:bCs/>
          <w:sz w:val="24"/>
          <w:szCs w:val="24"/>
        </w:rPr>
        <w:t>2</w:t>
      </w:r>
    </w:p>
    <w:p w14:paraId="407F936B" w14:textId="77777777" w:rsidR="00FE6EE4" w:rsidRPr="001D2336" w:rsidRDefault="00FE6EE4" w:rsidP="001D2336">
      <w:pPr>
        <w:pStyle w:val="NoSpacing"/>
        <w:spacing w:line="360" w:lineRule="auto"/>
        <w:rPr>
          <w:rFonts w:ascii="Times New Roman" w:hAnsi="Times New Roman" w:cs="Times New Roman"/>
          <w:b/>
          <w:bCs/>
          <w:sz w:val="24"/>
          <w:szCs w:val="24"/>
        </w:rPr>
      </w:pPr>
    </w:p>
    <w:p w14:paraId="794736AD" w14:textId="77777777" w:rsidR="00FE6EE4" w:rsidRPr="001D2336" w:rsidRDefault="00FE6EE4" w:rsidP="001D2336">
      <w:pPr>
        <w:pStyle w:val="NoSpacing"/>
        <w:spacing w:line="360" w:lineRule="auto"/>
        <w:rPr>
          <w:rFonts w:ascii="Times New Roman" w:hAnsi="Times New Roman" w:cs="Times New Roman"/>
          <w:b/>
          <w:bCs/>
          <w:sz w:val="24"/>
          <w:szCs w:val="24"/>
        </w:rPr>
      </w:pPr>
    </w:p>
    <w:p w14:paraId="3C097DA3" w14:textId="77777777" w:rsidR="00FE6EE4" w:rsidRPr="001D2336" w:rsidRDefault="00FE6EE4" w:rsidP="001D2336">
      <w:pPr>
        <w:pStyle w:val="NoSpacing"/>
        <w:spacing w:line="360" w:lineRule="auto"/>
        <w:rPr>
          <w:rFonts w:ascii="Times New Roman" w:hAnsi="Times New Roman" w:cs="Times New Roman"/>
          <w:b/>
          <w:bCs/>
          <w:sz w:val="24"/>
          <w:szCs w:val="24"/>
        </w:rPr>
      </w:pPr>
    </w:p>
    <w:p w14:paraId="5325BA8B" w14:textId="77777777" w:rsidR="00FE6EE4" w:rsidRPr="001D2336" w:rsidRDefault="00FE6EE4" w:rsidP="001D2336">
      <w:pPr>
        <w:pStyle w:val="NoSpacing"/>
        <w:spacing w:line="360" w:lineRule="auto"/>
        <w:rPr>
          <w:rFonts w:ascii="Times New Roman" w:hAnsi="Times New Roman" w:cs="Times New Roman"/>
          <w:b/>
          <w:bCs/>
          <w:sz w:val="24"/>
          <w:szCs w:val="24"/>
        </w:rPr>
      </w:pPr>
    </w:p>
    <w:p w14:paraId="697248A6" w14:textId="77777777" w:rsidR="00FE6EE4" w:rsidRPr="001D2336" w:rsidRDefault="00FE6EE4" w:rsidP="001D2336">
      <w:pPr>
        <w:pStyle w:val="NoSpacing"/>
        <w:spacing w:line="360" w:lineRule="auto"/>
        <w:rPr>
          <w:rFonts w:ascii="Times New Roman" w:hAnsi="Times New Roman" w:cs="Times New Roman"/>
          <w:b/>
          <w:bCs/>
          <w:sz w:val="24"/>
          <w:szCs w:val="24"/>
        </w:rPr>
      </w:pPr>
    </w:p>
    <w:p w14:paraId="605A068F" w14:textId="77777777" w:rsidR="00FE6EE4" w:rsidRPr="001D2336" w:rsidRDefault="00FE6EE4" w:rsidP="001D2336">
      <w:pPr>
        <w:pStyle w:val="NoSpacing"/>
        <w:spacing w:line="360" w:lineRule="auto"/>
        <w:rPr>
          <w:rFonts w:ascii="Times New Roman" w:hAnsi="Times New Roman" w:cs="Times New Roman"/>
          <w:b/>
          <w:bCs/>
          <w:sz w:val="24"/>
          <w:szCs w:val="24"/>
        </w:rPr>
      </w:pPr>
    </w:p>
    <w:p w14:paraId="78BA7842" w14:textId="77777777" w:rsidR="00FE6EE4" w:rsidRPr="001D2336" w:rsidRDefault="00FE6EE4" w:rsidP="001D2336">
      <w:pPr>
        <w:pStyle w:val="NoSpacing"/>
        <w:spacing w:line="360" w:lineRule="auto"/>
        <w:rPr>
          <w:rFonts w:ascii="Times New Roman" w:hAnsi="Times New Roman" w:cs="Times New Roman"/>
          <w:b/>
          <w:bCs/>
          <w:sz w:val="24"/>
          <w:szCs w:val="24"/>
        </w:rPr>
      </w:pPr>
      <w:r w:rsidRPr="001D2336">
        <w:rPr>
          <w:rFonts w:ascii="Times New Roman" w:hAnsi="Times New Roman" w:cs="Times New Roman"/>
          <w:b/>
          <w:bCs/>
          <w:sz w:val="24"/>
          <w:szCs w:val="24"/>
        </w:rPr>
        <w:t xml:space="preserve">Student name: Mona Alexandra David  </w:t>
      </w:r>
    </w:p>
    <w:p w14:paraId="24A473CA" w14:textId="77777777" w:rsidR="00FE6EE4" w:rsidRPr="001D2336" w:rsidRDefault="00FE6EE4" w:rsidP="001D2336">
      <w:pPr>
        <w:pStyle w:val="NoSpacing"/>
        <w:spacing w:line="360" w:lineRule="auto"/>
        <w:rPr>
          <w:rFonts w:ascii="Times New Roman" w:hAnsi="Times New Roman" w:cs="Times New Roman"/>
          <w:b/>
          <w:bCs/>
          <w:sz w:val="24"/>
          <w:szCs w:val="24"/>
        </w:rPr>
      </w:pPr>
    </w:p>
    <w:p w14:paraId="53FAD0F1" w14:textId="77777777" w:rsidR="00FE6EE4" w:rsidRPr="001D2336" w:rsidRDefault="00FE6EE4" w:rsidP="001D2336">
      <w:pPr>
        <w:pStyle w:val="NoSpacing"/>
        <w:spacing w:line="360" w:lineRule="auto"/>
        <w:rPr>
          <w:rFonts w:ascii="Times New Roman" w:hAnsi="Times New Roman" w:cs="Times New Roman"/>
          <w:b/>
          <w:bCs/>
          <w:sz w:val="24"/>
          <w:szCs w:val="24"/>
          <w:lang w:val="en-US"/>
        </w:rPr>
      </w:pPr>
      <w:r w:rsidRPr="001D2336">
        <w:rPr>
          <w:rFonts w:ascii="Times New Roman" w:hAnsi="Times New Roman" w:cs="Times New Roman"/>
          <w:b/>
          <w:bCs/>
          <w:sz w:val="24"/>
          <w:szCs w:val="24"/>
        </w:rPr>
        <w:t xml:space="preserve">Student ID: </w:t>
      </w:r>
      <w:r w:rsidRPr="001D2336">
        <w:rPr>
          <w:rFonts w:ascii="Times New Roman" w:hAnsi="Times New Roman" w:cs="Times New Roman"/>
          <w:b/>
          <w:bCs/>
          <w:sz w:val="24"/>
          <w:szCs w:val="24"/>
          <w:lang w:val="en-US"/>
        </w:rPr>
        <w:t>2111962</w:t>
      </w:r>
    </w:p>
    <w:p w14:paraId="582E8F1B" w14:textId="77777777" w:rsidR="00FE6EE4" w:rsidRPr="001D2336" w:rsidRDefault="00FE6EE4" w:rsidP="001D2336">
      <w:pPr>
        <w:pStyle w:val="NoSpacing"/>
        <w:spacing w:line="360" w:lineRule="auto"/>
        <w:rPr>
          <w:rFonts w:ascii="Times New Roman" w:hAnsi="Times New Roman" w:cs="Times New Roman"/>
          <w:b/>
          <w:bCs/>
          <w:sz w:val="24"/>
          <w:szCs w:val="24"/>
        </w:rPr>
      </w:pPr>
    </w:p>
    <w:p w14:paraId="0D34EBAF" w14:textId="4F67CF79" w:rsidR="00FE6EE4" w:rsidRPr="001D2336" w:rsidRDefault="00FE6EE4" w:rsidP="001D2336">
      <w:pPr>
        <w:pStyle w:val="NoSpacing"/>
        <w:spacing w:line="360" w:lineRule="auto"/>
        <w:rPr>
          <w:rFonts w:ascii="Times New Roman" w:hAnsi="Times New Roman" w:cs="Times New Roman"/>
          <w:b/>
          <w:bCs/>
          <w:sz w:val="24"/>
          <w:szCs w:val="24"/>
        </w:rPr>
      </w:pPr>
      <w:r w:rsidRPr="001D2336">
        <w:rPr>
          <w:rFonts w:ascii="Times New Roman" w:hAnsi="Times New Roman" w:cs="Times New Roman"/>
          <w:b/>
          <w:bCs/>
          <w:sz w:val="24"/>
          <w:szCs w:val="24"/>
          <w:lang w:val="en-US"/>
        </w:rPr>
        <w:t xml:space="preserve">Title: </w:t>
      </w:r>
      <w:r w:rsidRPr="001D2336">
        <w:rPr>
          <w:rFonts w:ascii="Times New Roman" w:hAnsi="Times New Roman" w:cs="Times New Roman"/>
          <w:b/>
          <w:bCs/>
          <w:sz w:val="24"/>
          <w:szCs w:val="24"/>
        </w:rPr>
        <w:t xml:space="preserve">Assessment </w:t>
      </w:r>
      <w:r w:rsidRPr="001D2336">
        <w:rPr>
          <w:rFonts w:ascii="Times New Roman" w:hAnsi="Times New Roman" w:cs="Times New Roman"/>
          <w:b/>
          <w:bCs/>
          <w:sz w:val="24"/>
          <w:szCs w:val="24"/>
        </w:rPr>
        <w:t>2</w:t>
      </w:r>
    </w:p>
    <w:p w14:paraId="42424921" w14:textId="77777777" w:rsidR="00FE6EE4" w:rsidRPr="001D2336" w:rsidRDefault="00FE6EE4" w:rsidP="001D2336">
      <w:pPr>
        <w:pStyle w:val="NoSpacing"/>
        <w:spacing w:line="360" w:lineRule="auto"/>
        <w:rPr>
          <w:rFonts w:ascii="Times New Roman" w:hAnsi="Times New Roman" w:cs="Times New Roman"/>
          <w:b/>
          <w:bCs/>
          <w:sz w:val="24"/>
          <w:szCs w:val="24"/>
        </w:rPr>
      </w:pPr>
    </w:p>
    <w:p w14:paraId="03FC4571" w14:textId="77777777" w:rsidR="00FE6EE4" w:rsidRPr="001D2336" w:rsidRDefault="00FE6EE4" w:rsidP="001D2336">
      <w:pPr>
        <w:pStyle w:val="NoSpacing"/>
        <w:spacing w:line="360" w:lineRule="auto"/>
        <w:rPr>
          <w:rFonts w:ascii="Times New Roman" w:hAnsi="Times New Roman" w:cs="Times New Roman"/>
          <w:b/>
          <w:bCs/>
          <w:sz w:val="24"/>
          <w:szCs w:val="24"/>
        </w:rPr>
      </w:pPr>
      <w:r w:rsidRPr="001D2336">
        <w:rPr>
          <w:rFonts w:ascii="Times New Roman" w:hAnsi="Times New Roman" w:cs="Times New Roman"/>
          <w:b/>
          <w:bCs/>
          <w:sz w:val="24"/>
          <w:szCs w:val="24"/>
        </w:rPr>
        <w:t xml:space="preserve">Module name:  Project Management </w:t>
      </w:r>
    </w:p>
    <w:p w14:paraId="0000BA59" w14:textId="77777777" w:rsidR="00FE6EE4" w:rsidRPr="001D2336" w:rsidRDefault="00FE6EE4" w:rsidP="001D2336">
      <w:pPr>
        <w:pStyle w:val="NoSpacing"/>
        <w:spacing w:line="360" w:lineRule="auto"/>
        <w:rPr>
          <w:rFonts w:ascii="Times New Roman" w:hAnsi="Times New Roman" w:cs="Times New Roman"/>
          <w:b/>
          <w:bCs/>
          <w:sz w:val="24"/>
          <w:szCs w:val="24"/>
        </w:rPr>
      </w:pPr>
    </w:p>
    <w:p w14:paraId="36F9A7F2" w14:textId="77777777" w:rsidR="00FE6EE4" w:rsidRPr="001D2336" w:rsidRDefault="00FE6EE4" w:rsidP="001D2336">
      <w:pPr>
        <w:pStyle w:val="NoSpacing"/>
        <w:spacing w:line="360" w:lineRule="auto"/>
        <w:rPr>
          <w:rFonts w:ascii="Times New Roman" w:hAnsi="Times New Roman" w:cs="Times New Roman"/>
          <w:b/>
          <w:bCs/>
          <w:sz w:val="24"/>
          <w:szCs w:val="24"/>
        </w:rPr>
      </w:pPr>
      <w:r w:rsidRPr="001D2336">
        <w:rPr>
          <w:rFonts w:ascii="Times New Roman" w:hAnsi="Times New Roman" w:cs="Times New Roman"/>
          <w:b/>
          <w:bCs/>
          <w:sz w:val="24"/>
          <w:szCs w:val="24"/>
        </w:rPr>
        <w:t>Module code: LCBB5005</w:t>
      </w:r>
    </w:p>
    <w:p w14:paraId="22ACD0EC" w14:textId="77777777" w:rsidR="00FE6EE4" w:rsidRPr="001D2336" w:rsidRDefault="00FE6EE4" w:rsidP="001D2336">
      <w:pPr>
        <w:pStyle w:val="NoSpacing"/>
        <w:spacing w:line="360" w:lineRule="auto"/>
        <w:rPr>
          <w:rFonts w:ascii="Times New Roman" w:hAnsi="Times New Roman" w:cs="Times New Roman"/>
          <w:b/>
          <w:bCs/>
          <w:sz w:val="24"/>
          <w:szCs w:val="24"/>
        </w:rPr>
      </w:pPr>
    </w:p>
    <w:p w14:paraId="5AD7C579" w14:textId="77777777" w:rsidR="00FE6EE4" w:rsidRPr="001D2336" w:rsidRDefault="00FE6EE4" w:rsidP="001D2336">
      <w:pPr>
        <w:pStyle w:val="NoSpacing"/>
        <w:spacing w:line="360" w:lineRule="auto"/>
        <w:rPr>
          <w:rFonts w:ascii="Times New Roman" w:hAnsi="Times New Roman" w:cs="Times New Roman"/>
          <w:b/>
          <w:bCs/>
          <w:sz w:val="24"/>
          <w:szCs w:val="24"/>
        </w:rPr>
      </w:pPr>
      <w:r w:rsidRPr="001D2336">
        <w:rPr>
          <w:rFonts w:ascii="Times New Roman" w:hAnsi="Times New Roman" w:cs="Times New Roman"/>
          <w:b/>
          <w:bCs/>
          <w:sz w:val="24"/>
          <w:szCs w:val="24"/>
        </w:rPr>
        <w:t>Lecturer name: Molly Jack</w:t>
      </w:r>
    </w:p>
    <w:p w14:paraId="22BFA7B3" w14:textId="77777777" w:rsidR="00FE6EE4" w:rsidRPr="001D2336" w:rsidRDefault="00FE6EE4" w:rsidP="001D2336">
      <w:pPr>
        <w:pStyle w:val="NoSpacing"/>
        <w:spacing w:line="360" w:lineRule="auto"/>
        <w:rPr>
          <w:rFonts w:ascii="Times New Roman" w:hAnsi="Times New Roman" w:cs="Times New Roman"/>
          <w:b/>
          <w:bCs/>
          <w:sz w:val="24"/>
          <w:szCs w:val="24"/>
        </w:rPr>
      </w:pPr>
    </w:p>
    <w:p w14:paraId="70A287CD" w14:textId="456D62C6" w:rsidR="00433647" w:rsidRPr="006F5334" w:rsidRDefault="00FE6EE4" w:rsidP="006F5334">
      <w:pPr>
        <w:pStyle w:val="NoSpacing"/>
        <w:spacing w:line="360" w:lineRule="auto"/>
        <w:rPr>
          <w:rStyle w:val="Heading1Char"/>
          <w:rFonts w:ascii="Times New Roman" w:eastAsiaTheme="minorHAnsi" w:hAnsi="Times New Roman" w:cs="Times New Roman"/>
          <w:b/>
          <w:bCs/>
          <w:color w:val="auto"/>
          <w:sz w:val="24"/>
          <w:szCs w:val="24"/>
        </w:rPr>
      </w:pPr>
      <w:r w:rsidRPr="001D2336">
        <w:rPr>
          <w:rFonts w:ascii="Times New Roman" w:hAnsi="Times New Roman" w:cs="Times New Roman"/>
          <w:b/>
          <w:bCs/>
          <w:sz w:val="24"/>
          <w:szCs w:val="24"/>
        </w:rPr>
        <w:t xml:space="preserve">Submission date: </w:t>
      </w:r>
      <w:r w:rsidRPr="001D2336">
        <w:rPr>
          <w:rFonts w:ascii="Times New Roman" w:hAnsi="Times New Roman" w:cs="Times New Roman"/>
          <w:b/>
          <w:bCs/>
          <w:sz w:val="24"/>
          <w:szCs w:val="24"/>
        </w:rPr>
        <w:t>31</w:t>
      </w:r>
      <w:r w:rsidRPr="001D2336">
        <w:rPr>
          <w:rFonts w:ascii="Times New Roman" w:hAnsi="Times New Roman" w:cs="Times New Roman"/>
          <w:b/>
          <w:bCs/>
          <w:sz w:val="24"/>
          <w:szCs w:val="24"/>
        </w:rPr>
        <w:t>/08/</w:t>
      </w:r>
      <w:r w:rsidR="006F5334">
        <w:rPr>
          <w:rFonts w:ascii="Times New Roman" w:hAnsi="Times New Roman" w:cs="Times New Roman"/>
          <w:b/>
          <w:bCs/>
          <w:sz w:val="24"/>
          <w:szCs w:val="24"/>
        </w:rPr>
        <w:t>2024</w:t>
      </w:r>
    </w:p>
    <w:p w14:paraId="1DB80476" w14:textId="77777777" w:rsidR="00433647" w:rsidRPr="001D2336" w:rsidRDefault="00433647" w:rsidP="001D2336">
      <w:pPr>
        <w:spacing w:line="360" w:lineRule="auto"/>
        <w:rPr>
          <w:rStyle w:val="Heading1Char"/>
          <w:rFonts w:ascii="Times New Roman" w:hAnsi="Times New Roman" w:cs="Times New Roman"/>
        </w:rPr>
      </w:pPr>
    </w:p>
    <w:p w14:paraId="74C7B1CB" w14:textId="77777777" w:rsidR="00433647" w:rsidRPr="001D2336" w:rsidRDefault="00433647" w:rsidP="001D2336">
      <w:pPr>
        <w:spacing w:line="360" w:lineRule="auto"/>
        <w:rPr>
          <w:rStyle w:val="Heading1Char"/>
          <w:rFonts w:ascii="Times New Roman" w:hAnsi="Times New Roman" w:cs="Times New Roman"/>
        </w:rPr>
      </w:pPr>
    </w:p>
    <w:p w14:paraId="24F59D1B" w14:textId="7ED2B71C" w:rsidR="00354EFA" w:rsidRPr="001D2336" w:rsidRDefault="00F11251" w:rsidP="001D2336">
      <w:pPr>
        <w:spacing w:line="360" w:lineRule="auto"/>
        <w:rPr>
          <w:rFonts w:ascii="Times New Roman" w:hAnsi="Times New Roman" w:cs="Times New Roman"/>
          <w:sz w:val="24"/>
          <w:szCs w:val="24"/>
        </w:rPr>
      </w:pPr>
      <w:bookmarkStart w:id="1" w:name="_Toc175989728"/>
      <w:r w:rsidRPr="001D2336">
        <w:rPr>
          <w:rStyle w:val="Heading1Char"/>
          <w:rFonts w:ascii="Times New Roman" w:hAnsi="Times New Roman" w:cs="Times New Roman"/>
        </w:rPr>
        <w:lastRenderedPageBreak/>
        <w:t>Opening Statement</w:t>
      </w:r>
      <w:bookmarkEnd w:id="1"/>
      <w:r w:rsidRPr="001D2336">
        <w:rPr>
          <w:rFonts w:ascii="Times New Roman" w:hAnsi="Times New Roman" w:cs="Times New Roman"/>
          <w:sz w:val="24"/>
          <w:szCs w:val="24"/>
        </w:rPr>
        <w:br/>
      </w:r>
      <w:r w:rsidR="00FF21F0" w:rsidRPr="001D2336">
        <w:rPr>
          <w:rFonts w:ascii="Times New Roman" w:hAnsi="Times New Roman" w:cs="Times New Roman"/>
          <w:sz w:val="24"/>
          <w:szCs w:val="24"/>
        </w:rPr>
        <w:t xml:space="preserve"> </w:t>
      </w:r>
      <w:r w:rsidR="004E267F" w:rsidRPr="001D2336">
        <w:rPr>
          <w:rFonts w:ascii="Times New Roman" w:hAnsi="Times New Roman" w:cs="Times New Roman"/>
          <w:sz w:val="24"/>
          <w:szCs w:val="24"/>
        </w:rPr>
        <w:t xml:space="preserve">    </w:t>
      </w:r>
      <w:r w:rsidRPr="001D2336">
        <w:rPr>
          <w:rFonts w:ascii="Times New Roman" w:hAnsi="Times New Roman" w:cs="Times New Roman"/>
          <w:sz w:val="24"/>
          <w:szCs w:val="24"/>
        </w:rPr>
        <w:t>The establishment of Google's new headquarters at King's Cross, London, is a noteworthy achievement in the municipal environment and the wider technology sector in the United Kingdom. The project, commonly referred to as a "landscraper" because of its considerable horizontal layout, entails a significant financial investment of around £1 billion. This enormous undertaking not only demonstrates Google's strategic intention to develop a more robust presence in London but also emphasises its commitment to fostering a work environment that promotes creativity and cooperation. Nevertheless, although the project is remarkable in terms of its magnitude and architectural style, it is crucial to evaluate its compatibility with prevailing workplace trends, namely the increasing inclination towards remote work or hybrid working practices, which have garnered significant momentum since the COVID-19 outbreak. This essay aims to evaluate the Google Headquarters project comprehensively, analysing its prospects for success or failure within the framework of the future IT industry in the UK. The examination will concentrate on crucial elements such budgetary control, adherence to schedules, quality, involvement of stakeholders, and the dynamic character of work operations. The lessons derived from this initiative will be examined, and suggestions for comparable future undertakings will be offered.</w:t>
      </w:r>
      <w:r w:rsidRPr="001D2336">
        <w:rPr>
          <w:rFonts w:ascii="Times New Roman" w:hAnsi="Times New Roman" w:cs="Times New Roman"/>
          <w:sz w:val="24"/>
          <w:szCs w:val="24"/>
        </w:rPr>
        <w:br/>
      </w:r>
      <w:r w:rsidRPr="001D2336">
        <w:rPr>
          <w:rFonts w:ascii="Times New Roman" w:hAnsi="Times New Roman" w:cs="Times New Roman"/>
          <w:sz w:val="24"/>
          <w:szCs w:val="24"/>
        </w:rPr>
        <w:br/>
      </w:r>
      <w:r w:rsidRPr="001D2336">
        <w:rPr>
          <w:rStyle w:val="Heading1Char"/>
          <w:rFonts w:ascii="Times New Roman" w:hAnsi="Times New Roman" w:cs="Times New Roman"/>
        </w:rPr>
        <w:t>Allocation of Project Funds</w:t>
      </w:r>
      <w:r w:rsidRPr="001D2336">
        <w:rPr>
          <w:rFonts w:ascii="Times New Roman" w:hAnsi="Times New Roman" w:cs="Times New Roman"/>
          <w:sz w:val="24"/>
          <w:szCs w:val="24"/>
        </w:rPr>
        <w:br/>
      </w:r>
      <w:r w:rsidR="00354EFA" w:rsidRPr="001D2336">
        <w:rPr>
          <w:rFonts w:ascii="Times New Roman" w:hAnsi="Times New Roman" w:cs="Times New Roman"/>
          <w:sz w:val="24"/>
          <w:szCs w:val="24"/>
        </w:rPr>
        <w:t xml:space="preserve">     </w:t>
      </w:r>
      <w:r w:rsidRPr="001D2336">
        <w:rPr>
          <w:rFonts w:ascii="Times New Roman" w:hAnsi="Times New Roman" w:cs="Times New Roman"/>
          <w:sz w:val="24"/>
          <w:szCs w:val="24"/>
        </w:rPr>
        <w:t>The fiscal expenditure for the Google Headquarters project is unquestionably substantial, including a broad spectrum of costs such as site procurement, building, design, and the incorporation of state-of-the-art technology (BDP, n.d.). This expenditure is indicative of Google's dedication to establishing a facility of exceptional quality that not only fulfils the present requirements of its employees but also foresees future needs. The magnitude of the project and the superior specification of materials and finishes emphasise its significance to Google's worldwide operations.</w:t>
      </w:r>
      <w:r w:rsidRPr="001D2336">
        <w:rPr>
          <w:rFonts w:ascii="Times New Roman" w:hAnsi="Times New Roman" w:cs="Times New Roman"/>
          <w:sz w:val="24"/>
          <w:szCs w:val="24"/>
        </w:rPr>
        <w:br/>
      </w:r>
      <w:r w:rsidR="00354EFA" w:rsidRPr="001D2336">
        <w:rPr>
          <w:rFonts w:ascii="Times New Roman" w:hAnsi="Times New Roman" w:cs="Times New Roman"/>
          <w:sz w:val="24"/>
          <w:szCs w:val="24"/>
        </w:rPr>
        <w:t xml:space="preserve">     </w:t>
      </w:r>
      <w:r w:rsidRPr="001D2336">
        <w:rPr>
          <w:rFonts w:ascii="Times New Roman" w:hAnsi="Times New Roman" w:cs="Times New Roman"/>
          <w:sz w:val="24"/>
          <w:szCs w:val="24"/>
        </w:rPr>
        <w:t xml:space="preserve">Optimal financial management is essential for the success of a project of such magnitude. All construction projects, especially those of this complexity, inherently include the danger of exceeding the allocated budget. Cost overruns can result from a range of causes, such as unanticipated modifications in design, delays in the building schedule, or unanticipated logistical difficulties. According to Gillespies (n.d.), the incorporation of sophisticated technology and environmentally-friendly materials contributes to the financial intricacy, </w:t>
      </w:r>
      <w:r w:rsidRPr="001D2336">
        <w:rPr>
          <w:rFonts w:ascii="Times New Roman" w:hAnsi="Times New Roman" w:cs="Times New Roman"/>
          <w:sz w:val="24"/>
          <w:szCs w:val="24"/>
        </w:rPr>
        <w:lastRenderedPageBreak/>
        <w:t>necessitating careful supervision to avoid financial misuse.</w:t>
      </w:r>
      <w:r w:rsidRPr="001D2336">
        <w:rPr>
          <w:rFonts w:ascii="Times New Roman" w:hAnsi="Times New Roman" w:cs="Times New Roman"/>
          <w:sz w:val="24"/>
          <w:szCs w:val="24"/>
        </w:rPr>
        <w:br/>
      </w:r>
      <w:r w:rsidR="00354EFA" w:rsidRPr="001D2336">
        <w:rPr>
          <w:rFonts w:ascii="Times New Roman" w:hAnsi="Times New Roman" w:cs="Times New Roman"/>
          <w:sz w:val="24"/>
          <w:szCs w:val="24"/>
        </w:rPr>
        <w:t xml:space="preserve">     </w:t>
      </w:r>
      <w:r w:rsidRPr="001D2336">
        <w:rPr>
          <w:rFonts w:ascii="Times New Roman" w:hAnsi="Times New Roman" w:cs="Times New Roman"/>
          <w:sz w:val="24"/>
          <w:szCs w:val="24"/>
        </w:rPr>
        <w:t>Nevertheless, the substantial financial investment in a physical office space gives rise to concerns over its sustainability in the long run, particularly considering the growing inclination towards remote and hybrid work arrangements. The COVID-19 epidemic has expedited the transition to these models, prompting some corporate entities to reassess the need of large office premises (Google's New London office is a $1bn error, n.d.). Within this particular framework, the funds designated for the Google Headquarters might be perceived as a possible misallocation, considering the possibility of a decline in the market for conventional office spaces in the future. This paradigm change has the potential to undermine the return on investment (ROI) of a very expensive infrastructure project.</w:t>
      </w:r>
    </w:p>
    <w:p w14:paraId="05286BEB" w14:textId="549BA34B" w:rsidR="00984749" w:rsidRPr="001D2336" w:rsidRDefault="00F11251" w:rsidP="001D2336">
      <w:pPr>
        <w:spacing w:line="360" w:lineRule="auto"/>
        <w:rPr>
          <w:rFonts w:ascii="Times New Roman" w:hAnsi="Times New Roman" w:cs="Times New Roman"/>
          <w:sz w:val="24"/>
          <w:szCs w:val="24"/>
        </w:rPr>
      </w:pPr>
      <w:r w:rsidRPr="001D2336">
        <w:rPr>
          <w:rFonts w:ascii="Times New Roman" w:hAnsi="Times New Roman" w:cs="Times New Roman"/>
          <w:sz w:val="24"/>
          <w:szCs w:val="24"/>
        </w:rPr>
        <w:br/>
      </w:r>
      <w:bookmarkStart w:id="2" w:name="_Toc175989729"/>
      <w:r w:rsidRPr="001D2336">
        <w:rPr>
          <w:rStyle w:val="Heading1Char"/>
          <w:rFonts w:ascii="Times New Roman" w:hAnsi="Times New Roman" w:cs="Times New Roman"/>
        </w:rPr>
        <w:t>Project Timetable and Strategic Time Allocation</w:t>
      </w:r>
      <w:bookmarkEnd w:id="2"/>
      <w:r w:rsidRPr="001D2336">
        <w:rPr>
          <w:rFonts w:ascii="Times New Roman" w:hAnsi="Times New Roman" w:cs="Times New Roman"/>
          <w:sz w:val="24"/>
          <w:szCs w:val="24"/>
        </w:rPr>
        <w:br/>
      </w:r>
      <w:r w:rsidR="00354EFA" w:rsidRPr="001D2336">
        <w:rPr>
          <w:rFonts w:ascii="Times New Roman" w:hAnsi="Times New Roman" w:cs="Times New Roman"/>
          <w:sz w:val="24"/>
          <w:szCs w:val="24"/>
        </w:rPr>
        <w:t xml:space="preserve">     </w:t>
      </w:r>
      <w:r w:rsidRPr="001D2336">
        <w:rPr>
          <w:rFonts w:ascii="Times New Roman" w:hAnsi="Times New Roman" w:cs="Times New Roman"/>
          <w:sz w:val="24"/>
          <w:szCs w:val="24"/>
        </w:rPr>
        <w:t>An additional crucial element of the Google Headquarters project is effective time management. The project was initially planned to be completed over a very brief period, which reflected the ambitious character of the development (Hayman, 2014). Yet, this schedule has encountered several obstacles, such as delays in obtaining planning approvals, construction obstacles, and the intricacies of constructing in a highly populated metropolitan region like King’s Cross (Waite, 2021). Furthermore, these delays have not only affected the project's timeline but have also probably escalated its total expenses, therefore exacerbating the previously mentioned financial difficulties.</w:t>
      </w:r>
      <w:r w:rsidRPr="001D2336">
        <w:rPr>
          <w:rFonts w:ascii="Times New Roman" w:hAnsi="Times New Roman" w:cs="Times New Roman"/>
          <w:sz w:val="24"/>
          <w:szCs w:val="24"/>
        </w:rPr>
        <w:br/>
      </w:r>
      <w:r w:rsidR="00354EFA" w:rsidRPr="001D2336">
        <w:rPr>
          <w:rFonts w:ascii="Times New Roman" w:hAnsi="Times New Roman" w:cs="Times New Roman"/>
          <w:sz w:val="24"/>
          <w:szCs w:val="24"/>
        </w:rPr>
        <w:t xml:space="preserve">     </w:t>
      </w:r>
      <w:r w:rsidRPr="001D2336">
        <w:rPr>
          <w:rFonts w:ascii="Times New Roman" w:hAnsi="Times New Roman" w:cs="Times New Roman"/>
          <w:sz w:val="24"/>
          <w:szCs w:val="24"/>
        </w:rPr>
        <w:t>The ambitious schedule for the project also underscores the urgency to build a facility of exceptional quality within a limited timeframe. Yet, this has proven to be a formidable obstacle. Gartside (2021) reports that the project has encountered prolonged delays, mostly attributed to the intricacies of the location and the stringent requirement for building standards. Although these delays are typical in projects of this scale, they have substantial consequences for the ultimate success of the project. Potential consequences of delays include higher expenses, lost strategic prospects, and possible harm to reputation.</w:t>
      </w:r>
      <w:r w:rsidRPr="001D2336">
        <w:rPr>
          <w:rFonts w:ascii="Times New Roman" w:hAnsi="Times New Roman" w:cs="Times New Roman"/>
          <w:sz w:val="24"/>
          <w:szCs w:val="24"/>
        </w:rPr>
        <w:br/>
      </w:r>
      <w:r w:rsidR="00354EFA" w:rsidRPr="001D2336">
        <w:rPr>
          <w:rFonts w:ascii="Times New Roman" w:hAnsi="Times New Roman" w:cs="Times New Roman"/>
          <w:sz w:val="24"/>
          <w:szCs w:val="24"/>
        </w:rPr>
        <w:t xml:space="preserve">     </w:t>
      </w:r>
      <w:r w:rsidRPr="001D2336">
        <w:rPr>
          <w:rFonts w:ascii="Times New Roman" w:hAnsi="Times New Roman" w:cs="Times New Roman"/>
          <w:sz w:val="24"/>
          <w:szCs w:val="24"/>
        </w:rPr>
        <w:t xml:space="preserve">Moreover, the delays encountered in the Google Headquarters project highlight the necessity of implementing practical scheduling in next projects. Although ambition is crucial, it must be counterbalanced with the practicalities of building and the possibility of unexpected challenges. Retrospectively, a more adaptable schedule may have facilitated a more seamless implementation of the project, therefore mitigating the possibility of delays </w:t>
      </w:r>
      <w:r w:rsidRPr="001D2336">
        <w:rPr>
          <w:rFonts w:ascii="Times New Roman" w:hAnsi="Times New Roman" w:cs="Times New Roman"/>
          <w:sz w:val="24"/>
          <w:szCs w:val="24"/>
        </w:rPr>
        <w:lastRenderedPageBreak/>
        <w:t>and the subsequent financial excesses.</w:t>
      </w:r>
      <w:r w:rsidRPr="001D2336">
        <w:rPr>
          <w:rFonts w:ascii="Times New Roman" w:hAnsi="Times New Roman" w:cs="Times New Roman"/>
          <w:sz w:val="24"/>
          <w:szCs w:val="24"/>
        </w:rPr>
        <w:br/>
      </w:r>
      <w:r w:rsidRPr="001D2336">
        <w:rPr>
          <w:rFonts w:ascii="Times New Roman" w:hAnsi="Times New Roman" w:cs="Times New Roman"/>
          <w:sz w:val="24"/>
          <w:szCs w:val="24"/>
        </w:rPr>
        <w:br/>
      </w:r>
      <w:r w:rsidRPr="001D2336">
        <w:rPr>
          <w:rStyle w:val="Heading1Char"/>
          <w:rFonts w:ascii="Times New Roman" w:hAnsi="Times New Roman" w:cs="Times New Roman"/>
        </w:rPr>
        <w:t>Standards of Quality and Principles of Sustainability</w:t>
      </w:r>
      <w:r w:rsidRPr="001D2336">
        <w:rPr>
          <w:rFonts w:ascii="Times New Roman" w:hAnsi="Times New Roman" w:cs="Times New Roman"/>
          <w:sz w:val="24"/>
          <w:szCs w:val="24"/>
        </w:rPr>
        <w:br/>
      </w:r>
      <w:r w:rsidR="00354EFA" w:rsidRPr="001D2336">
        <w:rPr>
          <w:rFonts w:ascii="Times New Roman" w:hAnsi="Times New Roman" w:cs="Times New Roman"/>
          <w:sz w:val="24"/>
          <w:szCs w:val="24"/>
        </w:rPr>
        <w:t xml:space="preserve">     </w:t>
      </w:r>
      <w:r w:rsidRPr="001D2336">
        <w:rPr>
          <w:rFonts w:ascii="Times New Roman" w:hAnsi="Times New Roman" w:cs="Times New Roman"/>
          <w:sz w:val="24"/>
          <w:szCs w:val="24"/>
        </w:rPr>
        <w:t>Google has prioritised the highest standards of quality and sustainability in the construction of its new headquarters. The structure is specifically engineered to adhere to rigorous criteria of construction and environmental sustainability, therefore exemplifying Google's dedication to achieving the highest level of quality and its position as a frontrunner in sustainable innovation (Sustainable Innovation &amp; Technology - Google Sustainability, n.d.). The headquarters serves as more than a mere physical location; it is designed to represent Google's brand and principles, integrating elements like as energy-efficient engineering, green areas, and facilities that enhance staff welfare (Prynn, 2022).</w:t>
      </w:r>
      <w:r w:rsidRPr="001D2336">
        <w:rPr>
          <w:rFonts w:ascii="Times New Roman" w:hAnsi="Times New Roman" w:cs="Times New Roman"/>
          <w:sz w:val="24"/>
          <w:szCs w:val="24"/>
        </w:rPr>
        <w:br/>
      </w:r>
      <w:r w:rsidR="00354EFA" w:rsidRPr="001D2336">
        <w:rPr>
          <w:rFonts w:ascii="Times New Roman" w:hAnsi="Times New Roman" w:cs="Times New Roman"/>
          <w:sz w:val="24"/>
          <w:szCs w:val="24"/>
        </w:rPr>
        <w:t xml:space="preserve">     </w:t>
      </w:r>
      <w:r w:rsidRPr="001D2336">
        <w:rPr>
          <w:rFonts w:ascii="Times New Roman" w:hAnsi="Times New Roman" w:cs="Times New Roman"/>
          <w:sz w:val="24"/>
          <w:szCs w:val="24"/>
        </w:rPr>
        <w:t>The inclusion of prestigious architectural companies, including Heatherwick Studio and Bjarke Ingels Group (BIG), guarantees that the architectural design of the building is not only visually appealing but also practical and environmentally friendly (Waite, 2021). This emphasis on sustainability is especially remarkable, as it corresponds with wider industry tendencies towards ecologically conscious building. The architectural design of the building incorporates elements such as landscaped terraces, rooftop gardens, and the use of sustainable materials, all of which actively contribute to its objective of attaining elevated sustainability standards (Partridge, 2022).</w:t>
      </w:r>
      <w:r w:rsidRPr="001D2336">
        <w:rPr>
          <w:rFonts w:ascii="Times New Roman" w:hAnsi="Times New Roman" w:cs="Times New Roman"/>
          <w:sz w:val="24"/>
          <w:szCs w:val="24"/>
        </w:rPr>
        <w:br/>
      </w:r>
      <w:r w:rsidR="00354EFA" w:rsidRPr="001D2336">
        <w:rPr>
          <w:rFonts w:ascii="Times New Roman" w:hAnsi="Times New Roman" w:cs="Times New Roman"/>
          <w:sz w:val="24"/>
          <w:szCs w:val="24"/>
        </w:rPr>
        <w:t xml:space="preserve">     </w:t>
      </w:r>
      <w:r w:rsidRPr="001D2336">
        <w:rPr>
          <w:rFonts w:ascii="Times New Roman" w:hAnsi="Times New Roman" w:cs="Times New Roman"/>
          <w:sz w:val="24"/>
          <w:szCs w:val="24"/>
        </w:rPr>
        <w:t>However, the issue persists as to whether the rigorous criteria of quality and sustainability will result in enduring success, particularly given the dynamic character of work. The prioritisation of establishing a cutting-edge physical office environment may conflict with the growing trend towards remote work. With an increasing number of workers choosing to work remotely or in hybrid arrangements, the need for large and complex office spaces may decrease, which might possibly threaten the long-term sustainability of the project (Google’s New London office is a $1bn blunder, n.d.). This transition prompts significant enquiries over the future use of physical office buildings and the long-term sustainability of investments in such initiatives.</w:t>
      </w:r>
      <w:r w:rsidR="00C1472D" w:rsidRPr="00C1472D">
        <w:t xml:space="preserve"> </w:t>
      </w:r>
      <w:r w:rsidR="00C1472D" w:rsidRPr="00C1472D">
        <w:rPr>
          <w:rFonts w:ascii="Times New Roman" w:hAnsi="Times New Roman" w:cs="Times New Roman"/>
          <w:sz w:val="24"/>
          <w:szCs w:val="24"/>
        </w:rPr>
        <w:t>(Parker, Menasce Horowitz, &amp; Minkin, 2022).</w:t>
      </w:r>
      <w:r w:rsidRPr="001D2336">
        <w:rPr>
          <w:rFonts w:ascii="Times New Roman" w:hAnsi="Times New Roman" w:cs="Times New Roman"/>
          <w:sz w:val="24"/>
          <w:szCs w:val="24"/>
        </w:rPr>
        <w:br/>
      </w:r>
      <w:r w:rsidRPr="001D2336">
        <w:rPr>
          <w:rFonts w:ascii="Times New Roman" w:hAnsi="Times New Roman" w:cs="Times New Roman"/>
          <w:sz w:val="24"/>
          <w:szCs w:val="24"/>
        </w:rPr>
        <w:br/>
      </w:r>
      <w:r w:rsidRPr="001D2336">
        <w:rPr>
          <w:rStyle w:val="Heading1Char"/>
          <w:rFonts w:ascii="Times New Roman" w:hAnsi="Times New Roman" w:cs="Times New Roman"/>
        </w:rPr>
        <w:t>Analysis of Stakeholder Engagement</w:t>
      </w:r>
      <w:r w:rsidRPr="001D2336">
        <w:rPr>
          <w:rFonts w:ascii="Times New Roman" w:hAnsi="Times New Roman" w:cs="Times New Roman"/>
          <w:sz w:val="24"/>
          <w:szCs w:val="24"/>
        </w:rPr>
        <w:br/>
      </w:r>
      <w:r w:rsidR="00354EFA" w:rsidRPr="001D2336">
        <w:rPr>
          <w:rFonts w:ascii="Times New Roman" w:hAnsi="Times New Roman" w:cs="Times New Roman"/>
          <w:sz w:val="24"/>
          <w:szCs w:val="24"/>
        </w:rPr>
        <w:t xml:space="preserve">     </w:t>
      </w:r>
      <w:r w:rsidRPr="001D2336">
        <w:rPr>
          <w:rFonts w:ascii="Times New Roman" w:hAnsi="Times New Roman" w:cs="Times New Roman"/>
          <w:sz w:val="24"/>
          <w:szCs w:val="24"/>
        </w:rPr>
        <w:t xml:space="preserve">Successful implementation of the Google Headquarters project also depends on efficient management of stakeholders. Key stakeholders in this project are Google's executives and </w:t>
      </w:r>
      <w:r w:rsidRPr="001D2336">
        <w:rPr>
          <w:rFonts w:ascii="Times New Roman" w:hAnsi="Times New Roman" w:cs="Times New Roman"/>
          <w:sz w:val="24"/>
          <w:szCs w:val="24"/>
        </w:rPr>
        <w:lastRenderedPageBreak/>
        <w:t>staff, the architectural and construction teams, municipal authorities, and the King's Cross community (Gillespies, n.d.). The success of the project is of utmost importance to each of these stakeholders, and effectively handling their expectations and concerns is crucial for attaining the project's objectives.</w:t>
      </w:r>
      <w:r w:rsidRPr="001D2336">
        <w:rPr>
          <w:rFonts w:ascii="Times New Roman" w:hAnsi="Times New Roman" w:cs="Times New Roman"/>
          <w:sz w:val="24"/>
          <w:szCs w:val="24"/>
        </w:rPr>
        <w:br/>
      </w:r>
      <w:r w:rsidR="00354EFA" w:rsidRPr="001D2336">
        <w:rPr>
          <w:rFonts w:ascii="Times New Roman" w:hAnsi="Times New Roman" w:cs="Times New Roman"/>
          <w:sz w:val="24"/>
          <w:szCs w:val="24"/>
        </w:rPr>
        <w:t xml:space="preserve">     </w:t>
      </w:r>
      <w:r w:rsidRPr="001D2336">
        <w:rPr>
          <w:rFonts w:ascii="Times New Roman" w:hAnsi="Times New Roman" w:cs="Times New Roman"/>
          <w:sz w:val="24"/>
          <w:szCs w:val="24"/>
        </w:rPr>
        <w:t>Primary contributors to the project's success are internal stakeholders, namely the workers of Google. The primary objective of the new headquarters is to provide a contemporary and cooperative work atmosphere that promotes the stimulation of innovation and creativity. Nevertheless, due to the growing frequency of remote work, there is a possibility that the building may not be fully utilised, which might result in discontent among employees who prioritise the freedom of working from home (Google’s New London office is a $1bn blunder, n.d.). The involvement of workers in deliberations on the optimal utilisation of office space to cater to their requirements in this novel working setting is vital.</w:t>
      </w:r>
      <w:r w:rsidRPr="001D2336">
        <w:rPr>
          <w:rFonts w:ascii="Times New Roman" w:hAnsi="Times New Roman" w:cs="Times New Roman"/>
          <w:sz w:val="24"/>
          <w:szCs w:val="24"/>
        </w:rPr>
        <w:br/>
      </w:r>
      <w:r w:rsidR="00354EFA" w:rsidRPr="001D2336">
        <w:rPr>
          <w:rFonts w:ascii="Times New Roman" w:hAnsi="Times New Roman" w:cs="Times New Roman"/>
          <w:sz w:val="24"/>
          <w:szCs w:val="24"/>
        </w:rPr>
        <w:t xml:space="preserve">     </w:t>
      </w:r>
      <w:r w:rsidRPr="001D2336">
        <w:rPr>
          <w:rFonts w:ascii="Times New Roman" w:hAnsi="Times New Roman" w:cs="Times New Roman"/>
          <w:sz w:val="24"/>
          <w:szCs w:val="24"/>
        </w:rPr>
        <w:t>The involvement of external stakeholders, such as the local community and government entities, is of paramount importance. The initiative has the capacity to provide substantial economic advantages for the King's Cross region, such as the facilitation of employment opportunities and the augmentation of business for local services (Partridge, 2022). Nevertheless, it also presents difficulties, such as heightened vehicular congestion and strain on adjacent infrastructure. Establishing effective communication and engagement with these stakeholders is crucial to guaranteeing that the project achieves favourable results for the local community.</w:t>
      </w:r>
      <w:r w:rsidRPr="001D2336">
        <w:rPr>
          <w:rFonts w:ascii="Times New Roman" w:hAnsi="Times New Roman" w:cs="Times New Roman"/>
          <w:sz w:val="24"/>
          <w:szCs w:val="24"/>
        </w:rPr>
        <w:br/>
      </w:r>
      <w:r w:rsidR="00354EFA" w:rsidRPr="001D2336">
        <w:rPr>
          <w:rFonts w:ascii="Times New Roman" w:hAnsi="Times New Roman" w:cs="Times New Roman"/>
          <w:sz w:val="24"/>
          <w:szCs w:val="24"/>
        </w:rPr>
        <w:t xml:space="preserve">     </w:t>
      </w:r>
      <w:r w:rsidRPr="001D2336">
        <w:rPr>
          <w:rFonts w:ascii="Times New Roman" w:hAnsi="Times New Roman" w:cs="Times New Roman"/>
          <w:sz w:val="24"/>
          <w:szCs w:val="24"/>
        </w:rPr>
        <w:t>Moreover, the project must effectively manage regulatory obligations and acquire essential authorisations from local government entities. This procedure has already resulted in setbacks in the construction schedule of the project (Hayman, 2014). Thusforth, it will be essential to uphold a collaborative relationship with these entities to guarantee the seamless advancement of the project.</w:t>
      </w:r>
      <w:r w:rsidRPr="001D2336">
        <w:rPr>
          <w:rFonts w:ascii="Times New Roman" w:hAnsi="Times New Roman" w:cs="Times New Roman"/>
          <w:sz w:val="24"/>
          <w:szCs w:val="24"/>
        </w:rPr>
        <w:br/>
      </w:r>
      <w:r w:rsidRPr="001D2336">
        <w:rPr>
          <w:rFonts w:ascii="Times New Roman" w:hAnsi="Times New Roman" w:cs="Times New Roman"/>
          <w:sz w:val="24"/>
          <w:szCs w:val="24"/>
        </w:rPr>
        <w:br/>
      </w:r>
      <w:r w:rsidRPr="001D2336">
        <w:rPr>
          <w:rStyle w:val="Heading1Char"/>
          <w:rFonts w:ascii="Times New Roman" w:hAnsi="Times New Roman" w:cs="Times New Roman"/>
        </w:rPr>
        <w:t>The Dynamic Characteristics of Employment and its Influence</w:t>
      </w:r>
      <w:r w:rsidRPr="001D2336">
        <w:rPr>
          <w:rFonts w:ascii="Times New Roman" w:hAnsi="Times New Roman" w:cs="Times New Roman"/>
          <w:sz w:val="24"/>
          <w:szCs w:val="24"/>
        </w:rPr>
        <w:br/>
      </w:r>
      <w:r w:rsidR="00354EFA" w:rsidRPr="001D2336">
        <w:rPr>
          <w:rFonts w:ascii="Times New Roman" w:hAnsi="Times New Roman" w:cs="Times New Roman"/>
          <w:sz w:val="24"/>
          <w:szCs w:val="24"/>
        </w:rPr>
        <w:t xml:space="preserve">     </w:t>
      </w:r>
      <w:r w:rsidRPr="001D2336">
        <w:rPr>
          <w:rFonts w:ascii="Times New Roman" w:hAnsi="Times New Roman" w:cs="Times New Roman"/>
          <w:sz w:val="24"/>
          <w:szCs w:val="24"/>
        </w:rPr>
        <w:t xml:space="preserve">An essential factor to evaluate the Google Headquarters project is the dynamic nature of work. The COVID-19 epidemic has significantly transformed the way individuals engage in work, since remote and hybrid working modes have become more prevalent. The aforementioned transition has prompted several firms to reassess their requirement for </w:t>
      </w:r>
      <w:r w:rsidRPr="001D2336">
        <w:rPr>
          <w:rFonts w:ascii="Times New Roman" w:hAnsi="Times New Roman" w:cs="Times New Roman"/>
          <w:sz w:val="24"/>
          <w:szCs w:val="24"/>
        </w:rPr>
        <w:lastRenderedPageBreak/>
        <w:t>expansive, centralised office premises (Google's New London office is a $1 billion error, n.d.). For Google, a business renowned for its cutting-edge work environments, this prompts significant enquiries over the future functionalities of its new headquarters.</w:t>
      </w:r>
      <w:r w:rsidRPr="001D2336">
        <w:rPr>
          <w:rFonts w:ascii="Times New Roman" w:hAnsi="Times New Roman" w:cs="Times New Roman"/>
          <w:sz w:val="24"/>
          <w:szCs w:val="24"/>
        </w:rPr>
        <w:br/>
      </w:r>
      <w:r w:rsidR="00354EFA" w:rsidRPr="001D2336">
        <w:rPr>
          <w:rFonts w:ascii="Times New Roman" w:hAnsi="Times New Roman" w:cs="Times New Roman"/>
          <w:sz w:val="24"/>
          <w:szCs w:val="24"/>
        </w:rPr>
        <w:t xml:space="preserve">     </w:t>
      </w:r>
      <w:r w:rsidRPr="001D2336">
        <w:rPr>
          <w:rFonts w:ascii="Times New Roman" w:hAnsi="Times New Roman" w:cs="Times New Roman"/>
          <w:sz w:val="24"/>
          <w:szCs w:val="24"/>
        </w:rPr>
        <w:t>The transition to remote employment has specific consequences for the Google Headquarters project. Firstly, it may decrease the requirement for a very big physical area, which raises worries about the possibility of the structure being underutilised. Given the considerable financial commitment needed, this would be a major obstacle to the project's return on investment (Gartside, 2021). Furthermore, the transition to remote work may significantly alter the design and utilisation of office buildings. Conventional office designs that emphasise workstations and conference rooms may lose their relevance as organisations embrace more adaptable, hybrid work arrangements.</w:t>
      </w:r>
      <w:r w:rsidR="00683F79">
        <w:rPr>
          <w:rFonts w:ascii="Times New Roman" w:hAnsi="Times New Roman" w:cs="Times New Roman"/>
          <w:sz w:val="24"/>
          <w:szCs w:val="24"/>
        </w:rPr>
        <w:t>(</w:t>
      </w:r>
      <w:r w:rsidR="00683F79" w:rsidRPr="00683F79">
        <w:t xml:space="preserve"> </w:t>
      </w:r>
      <w:r w:rsidR="00683F79" w:rsidRPr="00683F79">
        <w:rPr>
          <w:rFonts w:ascii="Times New Roman" w:hAnsi="Times New Roman" w:cs="Times New Roman"/>
          <w:sz w:val="24"/>
          <w:szCs w:val="24"/>
        </w:rPr>
        <w:t>Bick, Blandin, &amp; Mertens, 2020).</w:t>
      </w:r>
      <w:r w:rsidRPr="001D2336">
        <w:rPr>
          <w:rFonts w:ascii="Times New Roman" w:hAnsi="Times New Roman" w:cs="Times New Roman"/>
          <w:sz w:val="24"/>
          <w:szCs w:val="24"/>
        </w:rPr>
        <w:br/>
      </w:r>
      <w:r w:rsidR="00354EFA" w:rsidRPr="001D2336">
        <w:rPr>
          <w:rFonts w:ascii="Times New Roman" w:hAnsi="Times New Roman" w:cs="Times New Roman"/>
          <w:sz w:val="24"/>
          <w:szCs w:val="24"/>
        </w:rPr>
        <w:t xml:space="preserve">     </w:t>
      </w:r>
      <w:r w:rsidRPr="001D2336">
        <w:rPr>
          <w:rFonts w:ascii="Times New Roman" w:hAnsi="Times New Roman" w:cs="Times New Roman"/>
          <w:sz w:val="24"/>
          <w:szCs w:val="24"/>
        </w:rPr>
        <w:t>Furthermore, there exists the possibility of a culture transformation inside organisations such as Google, whereby the focus may change from establishing a centralised, tangible centre to facilitating a more dispersed, virtual staff. This may prompt a reconsideration of the necessary features of an office workplace and its optimal capacity to accommodate a dispersed workforce. The Google Headquarters project, although rather remarkable in its architecture and ambition, may not completely correspond with this emerging reality, therefore potentially constraining its long-term viability.</w:t>
      </w:r>
      <w:r w:rsidRPr="001D2336">
        <w:rPr>
          <w:rFonts w:ascii="Times New Roman" w:hAnsi="Times New Roman" w:cs="Times New Roman"/>
          <w:sz w:val="24"/>
          <w:szCs w:val="24"/>
        </w:rPr>
        <w:br/>
      </w:r>
      <w:r w:rsidR="00354EFA" w:rsidRPr="001D2336">
        <w:rPr>
          <w:rFonts w:ascii="Times New Roman" w:hAnsi="Times New Roman" w:cs="Times New Roman"/>
          <w:sz w:val="24"/>
          <w:szCs w:val="24"/>
        </w:rPr>
        <w:t xml:space="preserve">     </w:t>
      </w:r>
      <w:r w:rsidRPr="001D2336">
        <w:rPr>
          <w:rFonts w:ascii="Times New Roman" w:hAnsi="Times New Roman" w:cs="Times New Roman"/>
          <w:sz w:val="24"/>
          <w:szCs w:val="24"/>
        </w:rPr>
        <w:t>However, it is also conceivable that the headquarters may adapt to accommodate the evolving requirements of the employees. One possible adaptation of the space is to transform it into a central location for cooperation and invention, where employees gather for certain tasks instead of functioning as a permanent office. This would necessitate adaptability in the layout and utilisation of the area, together with a readiness to reconsider conventional workplace architectural models (Prynn, 2022). The project's efficacy may eventually hinge on Google's capacity to adjust to these dynamic developments and guarantee the continued relevance of the headquarters in a swiftly changing work milieu.</w:t>
      </w:r>
      <w:r w:rsidRPr="001D2336">
        <w:rPr>
          <w:rFonts w:ascii="Times New Roman" w:hAnsi="Times New Roman" w:cs="Times New Roman"/>
          <w:sz w:val="24"/>
          <w:szCs w:val="24"/>
        </w:rPr>
        <w:br/>
      </w:r>
      <w:r w:rsidRPr="001D2336">
        <w:rPr>
          <w:rFonts w:ascii="Times New Roman" w:hAnsi="Times New Roman" w:cs="Times New Roman"/>
          <w:sz w:val="24"/>
          <w:szCs w:val="24"/>
        </w:rPr>
        <w:br/>
      </w:r>
      <w:r w:rsidRPr="001D2336">
        <w:rPr>
          <w:rStyle w:val="Heading1Char"/>
          <w:rFonts w:ascii="Times New Roman" w:hAnsi="Times New Roman" w:cs="Times New Roman"/>
        </w:rPr>
        <w:t>Lessons and Recommendations</w:t>
      </w:r>
      <w:r w:rsidRPr="001D2336">
        <w:rPr>
          <w:rStyle w:val="Heading1Char"/>
          <w:rFonts w:ascii="Times New Roman" w:hAnsi="Times New Roman" w:cs="Times New Roman"/>
        </w:rPr>
        <w:br/>
      </w:r>
      <w:r w:rsidR="008F6EC6" w:rsidRPr="001D2336">
        <w:rPr>
          <w:rFonts w:ascii="Times New Roman" w:hAnsi="Times New Roman" w:cs="Times New Roman"/>
          <w:sz w:val="24"/>
          <w:szCs w:val="24"/>
        </w:rPr>
        <w:t xml:space="preserve">     </w:t>
      </w:r>
      <w:r w:rsidRPr="001D2336">
        <w:rPr>
          <w:rFonts w:ascii="Times New Roman" w:hAnsi="Times New Roman" w:cs="Times New Roman"/>
          <w:sz w:val="24"/>
          <w:szCs w:val="24"/>
        </w:rPr>
        <w:t>The Google Headquarters project provides several valuable insights for future advancements, especially within the technology sector. The aforementioned lessons underscore the necessity of adopting flexibility, adaptation, and a progressive mindset towards project management and design.</w:t>
      </w:r>
      <w:r w:rsidRPr="001D2336">
        <w:rPr>
          <w:rFonts w:ascii="Times New Roman" w:hAnsi="Times New Roman" w:cs="Times New Roman"/>
          <w:sz w:val="24"/>
          <w:szCs w:val="24"/>
        </w:rPr>
        <w:br/>
      </w:r>
      <w:r w:rsidRPr="001D2336">
        <w:rPr>
          <w:rFonts w:ascii="Times New Roman" w:hAnsi="Times New Roman" w:cs="Times New Roman"/>
          <w:sz w:val="24"/>
          <w:szCs w:val="24"/>
        </w:rPr>
        <w:br/>
      </w:r>
      <w:r w:rsidRPr="001D2336">
        <w:rPr>
          <w:rStyle w:val="Heading2Char"/>
          <w:rFonts w:ascii="Times New Roman" w:hAnsi="Times New Roman" w:cs="Times New Roman"/>
        </w:rPr>
        <w:lastRenderedPageBreak/>
        <w:t>Strategic Financial Management and Adaptability</w:t>
      </w:r>
      <w:r w:rsidRPr="001D2336">
        <w:rPr>
          <w:rFonts w:ascii="Times New Roman" w:hAnsi="Times New Roman" w:cs="Times New Roman"/>
          <w:sz w:val="24"/>
          <w:szCs w:val="24"/>
        </w:rPr>
        <w:br/>
      </w:r>
      <w:r w:rsidR="00984749" w:rsidRPr="001D2336">
        <w:rPr>
          <w:rFonts w:ascii="Times New Roman" w:hAnsi="Times New Roman" w:cs="Times New Roman"/>
          <w:sz w:val="24"/>
          <w:szCs w:val="24"/>
        </w:rPr>
        <w:t xml:space="preserve">     </w:t>
      </w:r>
      <w:r w:rsidRPr="001D2336">
        <w:rPr>
          <w:rFonts w:ascii="Times New Roman" w:hAnsi="Times New Roman" w:cs="Times New Roman"/>
          <w:sz w:val="24"/>
          <w:szCs w:val="24"/>
        </w:rPr>
        <w:t>An essential lesson derived from the Google Headquarters project is the need of maintaining financial flexibility. Although a significant budget is essential for a project of this magnitude, it is equally crucial to have systems to accommodate unforeseen expenses and delays. It is recommended that future projects include more comprehensive contingency plans and periodically assess financial obligations to guarantee their alignment with the project's objectives and external circumstances.</w:t>
      </w:r>
      <w:r w:rsidRPr="001D2336">
        <w:rPr>
          <w:rFonts w:ascii="Times New Roman" w:hAnsi="Times New Roman" w:cs="Times New Roman"/>
          <w:sz w:val="24"/>
          <w:szCs w:val="24"/>
        </w:rPr>
        <w:br/>
      </w:r>
      <w:r w:rsidRPr="001D2336">
        <w:rPr>
          <w:rFonts w:ascii="Times New Roman" w:hAnsi="Times New Roman" w:cs="Times New Roman"/>
          <w:sz w:val="24"/>
          <w:szCs w:val="24"/>
        </w:rPr>
        <w:br/>
      </w:r>
      <w:r w:rsidRPr="001D2336">
        <w:rPr>
          <w:rStyle w:val="Heading2Char"/>
          <w:rFonts w:ascii="Times New Roman" w:hAnsi="Times New Roman" w:cs="Times New Roman"/>
        </w:rPr>
        <w:t>Accurate Scheduling and Effective Time Management</w:t>
      </w:r>
      <w:r w:rsidRPr="001D2336">
        <w:rPr>
          <w:rFonts w:ascii="Times New Roman" w:hAnsi="Times New Roman" w:cs="Times New Roman"/>
          <w:sz w:val="24"/>
          <w:szCs w:val="24"/>
        </w:rPr>
        <w:br/>
      </w:r>
      <w:r w:rsidR="00984749" w:rsidRPr="001D2336">
        <w:rPr>
          <w:rFonts w:ascii="Times New Roman" w:hAnsi="Times New Roman" w:cs="Times New Roman"/>
          <w:sz w:val="24"/>
          <w:szCs w:val="24"/>
        </w:rPr>
        <w:t xml:space="preserve">     </w:t>
      </w:r>
      <w:r w:rsidRPr="001D2336">
        <w:rPr>
          <w:rFonts w:ascii="Times New Roman" w:hAnsi="Times New Roman" w:cs="Times New Roman"/>
          <w:sz w:val="24"/>
          <w:szCs w:val="24"/>
        </w:rPr>
        <w:t>The delays encountered in the Google Headquarters project highlight the need of doing realistic scheduling. It is imperative for future projects to effectively reconcile ambition with the practicalities of building, especially in intricate urban settings. Incorporating enhanced flexibility in deadlines and accommodating any delays can effectively mitigate the stress associated with over ambitious scheduling.</w:t>
      </w:r>
      <w:r w:rsidRPr="001D2336">
        <w:rPr>
          <w:rFonts w:ascii="Times New Roman" w:hAnsi="Times New Roman" w:cs="Times New Roman"/>
          <w:sz w:val="24"/>
          <w:szCs w:val="24"/>
        </w:rPr>
        <w:br/>
      </w:r>
      <w:r w:rsidRPr="001D2336">
        <w:rPr>
          <w:rFonts w:ascii="Times New Roman" w:hAnsi="Times New Roman" w:cs="Times New Roman"/>
          <w:sz w:val="24"/>
          <w:szCs w:val="24"/>
        </w:rPr>
        <w:br/>
      </w:r>
      <w:r w:rsidRPr="001D2336">
        <w:rPr>
          <w:rStyle w:val="Heading2Char"/>
          <w:rFonts w:ascii="Times New Roman" w:hAnsi="Times New Roman" w:cs="Times New Roman"/>
        </w:rPr>
        <w:t>Effectively Adjusting to Evolving Work Patterns</w:t>
      </w:r>
      <w:r w:rsidRPr="001D2336">
        <w:rPr>
          <w:rFonts w:ascii="Times New Roman" w:hAnsi="Times New Roman" w:cs="Times New Roman"/>
          <w:sz w:val="24"/>
          <w:szCs w:val="24"/>
        </w:rPr>
        <w:br/>
      </w:r>
      <w:r w:rsidR="00984749" w:rsidRPr="001D2336">
        <w:rPr>
          <w:rFonts w:ascii="Times New Roman" w:hAnsi="Times New Roman" w:cs="Times New Roman"/>
          <w:sz w:val="24"/>
          <w:szCs w:val="24"/>
        </w:rPr>
        <w:t xml:space="preserve">     </w:t>
      </w:r>
      <w:r w:rsidRPr="001D2336">
        <w:rPr>
          <w:rFonts w:ascii="Times New Roman" w:hAnsi="Times New Roman" w:cs="Times New Roman"/>
          <w:sz w:val="24"/>
          <w:szCs w:val="24"/>
        </w:rPr>
        <w:t>An essential lesson derived from the Google Headquarters project is the imperative to adjust to evolving work patterns. The increasing prevalence of remote and hybrid work patterns has significant consequences for the design and utilisation of office buildings. Future developments should consider these patterns from the beginning, creating spaces that are adaptable and able to transition to accommodate the increasing requirements of the workforce. This may involve establishing environments that give priority to collaboration and invention above conventional desk-based office work, as well as integrating technology that facilitate remote and hybrid working setups.</w:t>
      </w:r>
    </w:p>
    <w:p w14:paraId="7BB5FE72" w14:textId="5DCC0DFF" w:rsidR="00F11251" w:rsidRPr="001D2336" w:rsidRDefault="00F11251" w:rsidP="001D2336">
      <w:pPr>
        <w:spacing w:line="360" w:lineRule="auto"/>
        <w:rPr>
          <w:rFonts w:ascii="Times New Roman" w:hAnsi="Times New Roman" w:cs="Times New Roman"/>
          <w:sz w:val="24"/>
          <w:szCs w:val="24"/>
        </w:rPr>
      </w:pPr>
      <w:r w:rsidRPr="001D2336">
        <w:rPr>
          <w:rFonts w:ascii="Times New Roman" w:hAnsi="Times New Roman" w:cs="Times New Roman"/>
          <w:sz w:val="24"/>
          <w:szCs w:val="24"/>
        </w:rPr>
        <w:br/>
      </w:r>
      <w:bookmarkStart w:id="3" w:name="_Toc175989730"/>
      <w:r w:rsidRPr="001D2336">
        <w:rPr>
          <w:rStyle w:val="Heading2Char"/>
          <w:rFonts w:ascii="Times New Roman" w:hAnsi="Times New Roman" w:cs="Times New Roman"/>
        </w:rPr>
        <w:t>Engagement and Communication with Stakeholders</w:t>
      </w:r>
      <w:bookmarkEnd w:id="3"/>
      <w:r w:rsidRPr="001D2336">
        <w:rPr>
          <w:rFonts w:ascii="Times New Roman" w:hAnsi="Times New Roman" w:cs="Times New Roman"/>
          <w:sz w:val="24"/>
          <w:szCs w:val="24"/>
        </w:rPr>
        <w:br/>
      </w:r>
      <w:r w:rsidR="00984749" w:rsidRPr="001D2336">
        <w:rPr>
          <w:rFonts w:ascii="Times New Roman" w:hAnsi="Times New Roman" w:cs="Times New Roman"/>
          <w:sz w:val="24"/>
          <w:szCs w:val="24"/>
        </w:rPr>
        <w:t xml:space="preserve">     </w:t>
      </w:r>
      <w:r w:rsidRPr="001D2336">
        <w:rPr>
          <w:rFonts w:ascii="Times New Roman" w:hAnsi="Times New Roman" w:cs="Times New Roman"/>
          <w:sz w:val="24"/>
          <w:szCs w:val="24"/>
        </w:rPr>
        <w:t>Successful execution of any large-scale project relies heavily on the implementation of effective stakeholder involvement. The significance of consistent communication and engagement with both internal and external stakeholders is underscored by the Google Headquarters project. Prioritising stakeholder involvement from the beginning of future initiatives is crucial to ensure that all parties are in agreement with the project's objectives and that any possible issues are promptly dealt with.</w:t>
      </w:r>
      <w:r w:rsidRPr="001D2336">
        <w:rPr>
          <w:rFonts w:ascii="Times New Roman" w:hAnsi="Times New Roman" w:cs="Times New Roman"/>
          <w:sz w:val="24"/>
          <w:szCs w:val="24"/>
        </w:rPr>
        <w:br/>
      </w:r>
      <w:r w:rsidRPr="001D2336">
        <w:rPr>
          <w:rFonts w:ascii="Times New Roman" w:hAnsi="Times New Roman" w:cs="Times New Roman"/>
          <w:sz w:val="24"/>
          <w:szCs w:val="24"/>
        </w:rPr>
        <w:lastRenderedPageBreak/>
        <w:br/>
      </w:r>
      <w:r w:rsidRPr="001D2336">
        <w:rPr>
          <w:rStyle w:val="Heading1Char"/>
          <w:rFonts w:ascii="Times New Roman" w:hAnsi="Times New Roman" w:cs="Times New Roman"/>
        </w:rPr>
        <w:t>In conclusion,</w:t>
      </w:r>
      <w:r w:rsidRPr="001D2336">
        <w:rPr>
          <w:rStyle w:val="Heading1Char"/>
          <w:rFonts w:ascii="Times New Roman" w:hAnsi="Times New Roman" w:cs="Times New Roman"/>
        </w:rPr>
        <w:br/>
      </w:r>
      <w:r w:rsidR="00984749" w:rsidRPr="001D2336">
        <w:rPr>
          <w:rFonts w:ascii="Times New Roman" w:hAnsi="Times New Roman" w:cs="Times New Roman"/>
          <w:sz w:val="24"/>
          <w:szCs w:val="24"/>
        </w:rPr>
        <w:t xml:space="preserve">     </w:t>
      </w:r>
      <w:r w:rsidRPr="001D2336">
        <w:rPr>
          <w:rFonts w:ascii="Times New Roman" w:hAnsi="Times New Roman" w:cs="Times New Roman"/>
          <w:sz w:val="24"/>
          <w:szCs w:val="24"/>
        </w:rPr>
        <w:t>Undoubtedly, the Google Headquarters project at King's Cross is a momentous advancement in the urban environment of London and the technology sector of the United Kingdom. Given its magnitude, aspiration, and dedication to excellence and sustainability, the project has the potential to become a prominent landmark in the city. Nevertheless, the achievement of its objectives cannot be assured, especially considering the dynamic characteristics of employment and the growing frequency of remote and hybrid working arrangements.</w:t>
      </w:r>
      <w:r w:rsidRPr="001D2336">
        <w:rPr>
          <w:rFonts w:ascii="Times New Roman" w:hAnsi="Times New Roman" w:cs="Times New Roman"/>
          <w:sz w:val="24"/>
          <w:szCs w:val="24"/>
        </w:rPr>
        <w:br/>
      </w:r>
      <w:r w:rsidR="00984749" w:rsidRPr="001D2336">
        <w:rPr>
          <w:rFonts w:ascii="Times New Roman" w:hAnsi="Times New Roman" w:cs="Times New Roman"/>
          <w:sz w:val="24"/>
          <w:szCs w:val="24"/>
        </w:rPr>
        <w:t xml:space="preserve">     </w:t>
      </w:r>
      <w:r w:rsidRPr="001D2336">
        <w:rPr>
          <w:rFonts w:ascii="Times New Roman" w:hAnsi="Times New Roman" w:cs="Times New Roman"/>
          <w:sz w:val="24"/>
          <w:szCs w:val="24"/>
        </w:rPr>
        <w:t>Although the project showcases Google's dedication to innovation and exceptional quality, it also prompts significant enquiries over the future of office spaces in a growing decentralised work environment. The considerable financial commitment, together with the difficulties of sustaining a spacious physical headquarters, implies that the project's continued success may rely on Google's capacity to adjust to these evolving patterns.</w:t>
      </w:r>
      <w:r w:rsidRPr="001D2336">
        <w:rPr>
          <w:rFonts w:ascii="Times New Roman" w:hAnsi="Times New Roman" w:cs="Times New Roman"/>
          <w:sz w:val="24"/>
          <w:szCs w:val="24"/>
        </w:rPr>
        <w:br/>
      </w:r>
      <w:r w:rsidR="00984749" w:rsidRPr="001D2336">
        <w:rPr>
          <w:rFonts w:ascii="Times New Roman" w:hAnsi="Times New Roman" w:cs="Times New Roman"/>
          <w:sz w:val="24"/>
          <w:szCs w:val="24"/>
        </w:rPr>
        <w:t xml:space="preserve">     </w:t>
      </w:r>
      <w:r w:rsidRPr="001D2336">
        <w:rPr>
          <w:rFonts w:ascii="Times New Roman" w:hAnsi="Times New Roman" w:cs="Times New Roman"/>
          <w:sz w:val="24"/>
          <w:szCs w:val="24"/>
        </w:rPr>
        <w:t>Conclusively, the Google Headquarters project provides vital insights for forthcoming advancements in the technology sector. Through the integration of flexibility in financial management, pragmatic scheduling, and responsiveness to evolving work patterns, forthcoming initiatives can augment their likelihood of achieving success. Furthermore, the implementation of efficient stakeholder involvement and communication will be crucial in guaranteeing that these initiatives provide value to all the those concerned. The Google Headquarters project, however ambitious, serves as a reminder that achieving success in the fast changing world of today necessitates not just foresight but also the capacity to adjust to emerging circumstances.</w:t>
      </w:r>
    </w:p>
    <w:p w14:paraId="659632C1" w14:textId="77777777" w:rsidR="00191617" w:rsidRDefault="00191617" w:rsidP="001D2336">
      <w:pPr>
        <w:spacing w:line="360" w:lineRule="auto"/>
        <w:rPr>
          <w:rFonts w:ascii="Times New Roman" w:hAnsi="Times New Roman" w:cs="Times New Roman"/>
          <w:sz w:val="24"/>
          <w:szCs w:val="24"/>
        </w:rPr>
      </w:pPr>
    </w:p>
    <w:p w14:paraId="793E083F" w14:textId="77777777" w:rsidR="004914C2" w:rsidRDefault="004914C2" w:rsidP="001D2336">
      <w:pPr>
        <w:spacing w:line="360" w:lineRule="auto"/>
        <w:rPr>
          <w:rFonts w:ascii="Times New Roman" w:hAnsi="Times New Roman" w:cs="Times New Roman"/>
          <w:sz w:val="24"/>
          <w:szCs w:val="24"/>
        </w:rPr>
      </w:pPr>
    </w:p>
    <w:p w14:paraId="494E19A2" w14:textId="77777777" w:rsidR="004914C2" w:rsidRDefault="004914C2" w:rsidP="001D2336">
      <w:pPr>
        <w:spacing w:line="360" w:lineRule="auto"/>
        <w:rPr>
          <w:rFonts w:ascii="Times New Roman" w:hAnsi="Times New Roman" w:cs="Times New Roman"/>
          <w:sz w:val="24"/>
          <w:szCs w:val="24"/>
        </w:rPr>
      </w:pPr>
    </w:p>
    <w:p w14:paraId="5B4C94E4" w14:textId="77777777" w:rsidR="004914C2" w:rsidRDefault="004914C2" w:rsidP="001D2336">
      <w:pPr>
        <w:spacing w:line="360" w:lineRule="auto"/>
        <w:rPr>
          <w:rFonts w:ascii="Times New Roman" w:hAnsi="Times New Roman" w:cs="Times New Roman"/>
          <w:sz w:val="24"/>
          <w:szCs w:val="24"/>
        </w:rPr>
      </w:pPr>
    </w:p>
    <w:p w14:paraId="1A50F8A2" w14:textId="77777777" w:rsidR="004914C2" w:rsidRDefault="004914C2" w:rsidP="001D2336">
      <w:pPr>
        <w:spacing w:line="360" w:lineRule="auto"/>
        <w:rPr>
          <w:rFonts w:ascii="Times New Roman" w:hAnsi="Times New Roman" w:cs="Times New Roman"/>
          <w:sz w:val="24"/>
          <w:szCs w:val="24"/>
        </w:rPr>
      </w:pPr>
    </w:p>
    <w:p w14:paraId="6D6E90C3" w14:textId="77777777" w:rsidR="004914C2" w:rsidRDefault="004914C2" w:rsidP="001D2336">
      <w:pPr>
        <w:spacing w:line="360" w:lineRule="auto"/>
        <w:rPr>
          <w:rFonts w:ascii="Times New Roman" w:hAnsi="Times New Roman" w:cs="Times New Roman"/>
          <w:sz w:val="24"/>
          <w:szCs w:val="24"/>
        </w:rPr>
      </w:pPr>
    </w:p>
    <w:p w14:paraId="38DDA979" w14:textId="77777777" w:rsidR="004914C2" w:rsidRDefault="004914C2" w:rsidP="001D2336">
      <w:pPr>
        <w:spacing w:line="360" w:lineRule="auto"/>
        <w:rPr>
          <w:rFonts w:ascii="Times New Roman" w:hAnsi="Times New Roman" w:cs="Times New Roman"/>
          <w:sz w:val="24"/>
          <w:szCs w:val="24"/>
        </w:rPr>
      </w:pPr>
    </w:p>
    <w:p w14:paraId="4A885426" w14:textId="77777777" w:rsidR="004914C2" w:rsidRPr="000C26AA" w:rsidRDefault="004914C2" w:rsidP="004914C2">
      <w:pPr>
        <w:pStyle w:val="Heading1"/>
      </w:pPr>
      <w:bookmarkStart w:id="4" w:name="_Toc173665619"/>
      <w:bookmarkStart w:id="5" w:name="_Toc173665726"/>
      <w:r w:rsidRPr="000C26AA">
        <w:lastRenderedPageBreak/>
        <w:t>References</w:t>
      </w:r>
      <w:bookmarkEnd w:id="4"/>
      <w:bookmarkEnd w:id="5"/>
    </w:p>
    <w:p w14:paraId="6B110873" w14:textId="77777777" w:rsidR="004914C2" w:rsidRPr="000C26AA" w:rsidRDefault="004914C2" w:rsidP="004914C2">
      <w:pPr>
        <w:pStyle w:val="NoSpacing"/>
        <w:spacing w:line="360" w:lineRule="auto"/>
        <w:rPr>
          <w:rFonts w:ascii="Times New Roman" w:hAnsi="Times New Roman" w:cs="Times New Roman"/>
          <w:sz w:val="24"/>
          <w:szCs w:val="24"/>
        </w:rPr>
      </w:pPr>
    </w:p>
    <w:p w14:paraId="077E0B08" w14:textId="77777777" w:rsidR="004914C2" w:rsidRPr="000C26AA" w:rsidRDefault="004914C2" w:rsidP="004914C2">
      <w:pPr>
        <w:pStyle w:val="NoSpacing"/>
        <w:spacing w:line="360" w:lineRule="auto"/>
        <w:rPr>
          <w:rFonts w:ascii="Times New Roman" w:hAnsi="Times New Roman" w:cs="Times New Roman"/>
          <w:sz w:val="24"/>
          <w:szCs w:val="24"/>
        </w:rPr>
      </w:pPr>
    </w:p>
    <w:p w14:paraId="0979F113" w14:textId="77777777" w:rsidR="004914C2" w:rsidRPr="000C26AA" w:rsidRDefault="004914C2" w:rsidP="004914C2">
      <w:pPr>
        <w:pStyle w:val="NoSpacing"/>
        <w:numPr>
          <w:ilvl w:val="0"/>
          <w:numId w:val="1"/>
        </w:numPr>
        <w:spacing w:line="360" w:lineRule="auto"/>
        <w:rPr>
          <w:rFonts w:ascii="Times New Roman" w:hAnsi="Times New Roman" w:cs="Times New Roman"/>
          <w:sz w:val="24"/>
          <w:szCs w:val="24"/>
        </w:rPr>
      </w:pPr>
      <w:r w:rsidRPr="000C26AA">
        <w:rPr>
          <w:rFonts w:ascii="Times New Roman" w:hAnsi="Times New Roman" w:cs="Times New Roman"/>
          <w:sz w:val="24"/>
          <w:szCs w:val="24"/>
        </w:rPr>
        <w:t xml:space="preserve">BDP. (no date) </w:t>
      </w:r>
      <w:r w:rsidRPr="000C26AA">
        <w:rPr>
          <w:rFonts w:ascii="Times New Roman" w:hAnsi="Times New Roman" w:cs="Times New Roman"/>
          <w:i/>
          <w:iCs/>
          <w:sz w:val="24"/>
          <w:szCs w:val="24"/>
        </w:rPr>
        <w:t>Google HQ King’s Cross</w:t>
      </w:r>
      <w:r w:rsidRPr="000C26AA">
        <w:rPr>
          <w:rFonts w:ascii="Times New Roman" w:hAnsi="Times New Roman" w:cs="Times New Roman"/>
          <w:sz w:val="24"/>
          <w:szCs w:val="24"/>
        </w:rPr>
        <w:t xml:space="preserve">, </w:t>
      </w:r>
      <w:r w:rsidRPr="000C26AA">
        <w:rPr>
          <w:rFonts w:ascii="Times New Roman" w:hAnsi="Times New Roman" w:cs="Times New Roman"/>
          <w:i/>
          <w:iCs/>
          <w:sz w:val="24"/>
          <w:szCs w:val="24"/>
        </w:rPr>
        <w:t>BDP</w:t>
      </w:r>
      <w:r w:rsidRPr="000C26AA">
        <w:rPr>
          <w:rFonts w:ascii="Times New Roman" w:hAnsi="Times New Roman" w:cs="Times New Roman"/>
          <w:sz w:val="24"/>
          <w:szCs w:val="24"/>
        </w:rPr>
        <w:t xml:space="preserve">. Available at: https://www.bdp.com/en/projects/f-l/google-hq-kings-cross/ (Accessed: 01 August 2024). </w:t>
      </w:r>
    </w:p>
    <w:p w14:paraId="26221E1A" w14:textId="77777777" w:rsidR="004914C2" w:rsidRPr="000C26AA" w:rsidRDefault="004914C2" w:rsidP="004914C2">
      <w:pPr>
        <w:pStyle w:val="NoSpacing"/>
        <w:numPr>
          <w:ilvl w:val="0"/>
          <w:numId w:val="1"/>
        </w:numPr>
        <w:spacing w:line="360" w:lineRule="auto"/>
        <w:rPr>
          <w:rFonts w:ascii="Times New Roman" w:hAnsi="Times New Roman" w:cs="Times New Roman"/>
          <w:sz w:val="24"/>
          <w:szCs w:val="24"/>
        </w:rPr>
      </w:pPr>
      <w:r w:rsidRPr="000C26AA">
        <w:rPr>
          <w:rFonts w:ascii="Times New Roman" w:hAnsi="Times New Roman" w:cs="Times New Roman"/>
          <w:sz w:val="24"/>
          <w:szCs w:val="24"/>
        </w:rPr>
        <w:t xml:space="preserve">Gartside, B. (2021) </w:t>
      </w:r>
      <w:r w:rsidRPr="000C26AA">
        <w:rPr>
          <w:rFonts w:ascii="Times New Roman" w:hAnsi="Times New Roman" w:cs="Times New Roman"/>
          <w:i/>
          <w:iCs/>
          <w:sz w:val="24"/>
          <w:szCs w:val="24"/>
        </w:rPr>
        <w:t>Google’s extravagant New London ‘landscraper’ headquarters faces years of delays</w:t>
      </w:r>
      <w:r w:rsidRPr="000C26AA">
        <w:rPr>
          <w:rFonts w:ascii="Times New Roman" w:hAnsi="Times New Roman" w:cs="Times New Roman"/>
          <w:sz w:val="24"/>
          <w:szCs w:val="24"/>
        </w:rPr>
        <w:t xml:space="preserve">, </w:t>
      </w:r>
      <w:r w:rsidRPr="000C26AA">
        <w:rPr>
          <w:rFonts w:ascii="Times New Roman" w:hAnsi="Times New Roman" w:cs="Times New Roman"/>
          <w:i/>
          <w:iCs/>
          <w:sz w:val="24"/>
          <w:szCs w:val="24"/>
        </w:rPr>
        <w:t>The Telegraph</w:t>
      </w:r>
      <w:r w:rsidRPr="000C26AA">
        <w:rPr>
          <w:rFonts w:ascii="Times New Roman" w:hAnsi="Times New Roman" w:cs="Times New Roman"/>
          <w:sz w:val="24"/>
          <w:szCs w:val="24"/>
        </w:rPr>
        <w:t xml:space="preserve">. Available at: https://www.telegraph.co.uk/business/2021/11/21/googles-extravagant-new-london-landscraper-headquarters-faces/ (Accessed: 04 August 2024). </w:t>
      </w:r>
    </w:p>
    <w:p w14:paraId="05E987C4" w14:textId="77777777" w:rsidR="004914C2" w:rsidRPr="000C26AA" w:rsidRDefault="004914C2" w:rsidP="004914C2">
      <w:pPr>
        <w:pStyle w:val="NoSpacing"/>
        <w:numPr>
          <w:ilvl w:val="0"/>
          <w:numId w:val="1"/>
        </w:numPr>
        <w:spacing w:line="360" w:lineRule="auto"/>
        <w:rPr>
          <w:rFonts w:ascii="Times New Roman" w:hAnsi="Times New Roman" w:cs="Times New Roman"/>
          <w:sz w:val="24"/>
          <w:szCs w:val="24"/>
        </w:rPr>
      </w:pPr>
      <w:r w:rsidRPr="000C26AA">
        <w:rPr>
          <w:rFonts w:ascii="Times New Roman" w:hAnsi="Times New Roman" w:cs="Times New Roman"/>
          <w:sz w:val="24"/>
          <w:szCs w:val="24"/>
        </w:rPr>
        <w:t xml:space="preserve">Gillespies (no date) </w:t>
      </w:r>
      <w:r w:rsidRPr="000C26AA">
        <w:rPr>
          <w:rFonts w:ascii="Times New Roman" w:hAnsi="Times New Roman" w:cs="Times New Roman"/>
          <w:i/>
          <w:iCs/>
          <w:sz w:val="24"/>
          <w:szCs w:val="24"/>
        </w:rPr>
        <w:t>Google Headquarters - Projects</w:t>
      </w:r>
      <w:r w:rsidRPr="000C26AA">
        <w:rPr>
          <w:rFonts w:ascii="Times New Roman" w:hAnsi="Times New Roman" w:cs="Times New Roman"/>
          <w:sz w:val="24"/>
          <w:szCs w:val="24"/>
        </w:rPr>
        <w:t xml:space="preserve">, </w:t>
      </w:r>
      <w:r w:rsidRPr="000C26AA">
        <w:rPr>
          <w:rFonts w:ascii="Times New Roman" w:hAnsi="Times New Roman" w:cs="Times New Roman"/>
          <w:i/>
          <w:iCs/>
          <w:sz w:val="24"/>
          <w:szCs w:val="24"/>
        </w:rPr>
        <w:t>Gillespies</w:t>
      </w:r>
      <w:r w:rsidRPr="000C26AA">
        <w:rPr>
          <w:rFonts w:ascii="Times New Roman" w:hAnsi="Times New Roman" w:cs="Times New Roman"/>
          <w:sz w:val="24"/>
          <w:szCs w:val="24"/>
        </w:rPr>
        <w:t xml:space="preserve">. Available at: https://www.gillespies.co.uk/projects/google-headquarters (Accessed: 04 August 2024). </w:t>
      </w:r>
    </w:p>
    <w:p w14:paraId="6B0A2625" w14:textId="77777777" w:rsidR="004914C2" w:rsidRPr="000C26AA" w:rsidRDefault="004914C2" w:rsidP="004914C2">
      <w:pPr>
        <w:pStyle w:val="NoSpacing"/>
        <w:numPr>
          <w:ilvl w:val="0"/>
          <w:numId w:val="1"/>
        </w:numPr>
        <w:spacing w:line="360" w:lineRule="auto"/>
        <w:rPr>
          <w:rFonts w:ascii="Times New Roman" w:hAnsi="Times New Roman" w:cs="Times New Roman"/>
          <w:sz w:val="24"/>
          <w:szCs w:val="24"/>
        </w:rPr>
      </w:pPr>
      <w:r w:rsidRPr="000C26AA">
        <w:rPr>
          <w:rFonts w:ascii="Times New Roman" w:hAnsi="Times New Roman" w:cs="Times New Roman"/>
          <w:i/>
          <w:iCs/>
          <w:sz w:val="24"/>
          <w:szCs w:val="24"/>
        </w:rPr>
        <w:t>Google’s New London office is a $1bn mistake</w:t>
      </w:r>
      <w:r w:rsidRPr="000C26AA">
        <w:rPr>
          <w:rFonts w:ascii="Times New Roman" w:hAnsi="Times New Roman" w:cs="Times New Roman"/>
          <w:sz w:val="24"/>
          <w:szCs w:val="24"/>
        </w:rPr>
        <w:t xml:space="preserve"> (no date) </w:t>
      </w:r>
      <w:r w:rsidRPr="000C26AA">
        <w:rPr>
          <w:rFonts w:ascii="Times New Roman" w:hAnsi="Times New Roman" w:cs="Times New Roman"/>
          <w:i/>
          <w:iCs/>
          <w:sz w:val="24"/>
          <w:szCs w:val="24"/>
        </w:rPr>
        <w:t>Business Age</w:t>
      </w:r>
      <w:r w:rsidRPr="000C26AA">
        <w:rPr>
          <w:rFonts w:ascii="Times New Roman" w:hAnsi="Times New Roman" w:cs="Times New Roman"/>
          <w:sz w:val="24"/>
          <w:szCs w:val="24"/>
        </w:rPr>
        <w:t xml:space="preserve">. Available at: https://www.businessage.com/post/googles-new-london-office-is-a-1bn-mistake (Accessed: 04 August 2024). </w:t>
      </w:r>
    </w:p>
    <w:p w14:paraId="7F663F44" w14:textId="77777777" w:rsidR="004914C2" w:rsidRPr="000C26AA" w:rsidRDefault="004914C2" w:rsidP="004914C2">
      <w:pPr>
        <w:pStyle w:val="NoSpacing"/>
        <w:numPr>
          <w:ilvl w:val="0"/>
          <w:numId w:val="1"/>
        </w:numPr>
        <w:spacing w:line="360" w:lineRule="auto"/>
        <w:rPr>
          <w:rFonts w:ascii="Times New Roman" w:hAnsi="Times New Roman" w:cs="Times New Roman"/>
          <w:sz w:val="24"/>
          <w:szCs w:val="24"/>
        </w:rPr>
      </w:pPr>
      <w:r w:rsidRPr="000C26AA">
        <w:rPr>
          <w:rFonts w:ascii="Times New Roman" w:hAnsi="Times New Roman" w:cs="Times New Roman"/>
          <w:sz w:val="24"/>
          <w:szCs w:val="24"/>
        </w:rPr>
        <w:t xml:space="preserve">Hayman2014-05-13T11:36:00+01:00, A. (2014) </w:t>
      </w:r>
      <w:r w:rsidRPr="000C26AA">
        <w:rPr>
          <w:rFonts w:ascii="Times New Roman" w:hAnsi="Times New Roman" w:cs="Times New Roman"/>
          <w:i/>
          <w:iCs/>
          <w:sz w:val="24"/>
          <w:szCs w:val="24"/>
        </w:rPr>
        <w:t>Google HQ Faces ‘at least’ three-year delay</w:t>
      </w:r>
      <w:r w:rsidRPr="000C26AA">
        <w:rPr>
          <w:rFonts w:ascii="Times New Roman" w:hAnsi="Times New Roman" w:cs="Times New Roman"/>
          <w:sz w:val="24"/>
          <w:szCs w:val="24"/>
        </w:rPr>
        <w:t xml:space="preserve">, </w:t>
      </w:r>
      <w:r w:rsidRPr="000C26AA">
        <w:rPr>
          <w:rFonts w:ascii="Times New Roman" w:hAnsi="Times New Roman" w:cs="Times New Roman"/>
          <w:i/>
          <w:iCs/>
          <w:sz w:val="24"/>
          <w:szCs w:val="24"/>
        </w:rPr>
        <w:t>Building</w:t>
      </w:r>
      <w:r w:rsidRPr="000C26AA">
        <w:rPr>
          <w:rFonts w:ascii="Times New Roman" w:hAnsi="Times New Roman" w:cs="Times New Roman"/>
          <w:sz w:val="24"/>
          <w:szCs w:val="24"/>
        </w:rPr>
        <w:t xml:space="preserve">. Available at: https://www.building.co.uk/news/google-hq-faces-at-least-three-year-delay/5068479.article (Accessed: 04 August 2024). </w:t>
      </w:r>
    </w:p>
    <w:p w14:paraId="10960E37" w14:textId="77777777" w:rsidR="004914C2" w:rsidRPr="000C26AA" w:rsidRDefault="004914C2" w:rsidP="004914C2">
      <w:pPr>
        <w:pStyle w:val="NoSpacing"/>
        <w:numPr>
          <w:ilvl w:val="0"/>
          <w:numId w:val="1"/>
        </w:numPr>
        <w:spacing w:line="360" w:lineRule="auto"/>
        <w:rPr>
          <w:rFonts w:ascii="Times New Roman" w:hAnsi="Times New Roman" w:cs="Times New Roman"/>
          <w:sz w:val="24"/>
          <w:szCs w:val="24"/>
        </w:rPr>
      </w:pPr>
      <w:r w:rsidRPr="000C26AA">
        <w:rPr>
          <w:rFonts w:ascii="Times New Roman" w:hAnsi="Times New Roman" w:cs="Times New Roman"/>
          <w:sz w:val="24"/>
          <w:szCs w:val="24"/>
        </w:rPr>
        <w:t xml:space="preserve">Partridge, J. (2022) </w:t>
      </w:r>
      <w:r w:rsidRPr="000C26AA">
        <w:rPr>
          <w:rFonts w:ascii="Times New Roman" w:hAnsi="Times New Roman" w:cs="Times New Roman"/>
          <w:i/>
          <w:iCs/>
          <w:sz w:val="24"/>
          <w:szCs w:val="24"/>
        </w:rPr>
        <w:t>Behold London’s ’Landscraper’! Google’s new UK HQ – as long as the shard is tall</w:t>
      </w:r>
      <w:r w:rsidRPr="000C26AA">
        <w:rPr>
          <w:rFonts w:ascii="Times New Roman" w:hAnsi="Times New Roman" w:cs="Times New Roman"/>
          <w:sz w:val="24"/>
          <w:szCs w:val="24"/>
        </w:rPr>
        <w:t xml:space="preserve">, </w:t>
      </w:r>
      <w:r w:rsidRPr="000C26AA">
        <w:rPr>
          <w:rFonts w:ascii="Times New Roman" w:hAnsi="Times New Roman" w:cs="Times New Roman"/>
          <w:i/>
          <w:iCs/>
          <w:sz w:val="24"/>
          <w:szCs w:val="24"/>
        </w:rPr>
        <w:t>The Guardian</w:t>
      </w:r>
      <w:r w:rsidRPr="000C26AA">
        <w:rPr>
          <w:rFonts w:ascii="Times New Roman" w:hAnsi="Times New Roman" w:cs="Times New Roman"/>
          <w:sz w:val="24"/>
          <w:szCs w:val="24"/>
        </w:rPr>
        <w:t xml:space="preserve">. Available at: https://www.theguardian.com/business/2022/jul/01/behold-londons-landscraper-googles-new-uk-hq-as-long-as-the-shard-is-tall (Accessed: 27 July 2024). </w:t>
      </w:r>
    </w:p>
    <w:p w14:paraId="67AC06DB" w14:textId="77777777" w:rsidR="004914C2" w:rsidRPr="000C26AA" w:rsidRDefault="004914C2" w:rsidP="004914C2">
      <w:pPr>
        <w:pStyle w:val="NoSpacing"/>
        <w:numPr>
          <w:ilvl w:val="0"/>
          <w:numId w:val="1"/>
        </w:numPr>
        <w:spacing w:line="360" w:lineRule="auto"/>
        <w:rPr>
          <w:rFonts w:ascii="Times New Roman" w:hAnsi="Times New Roman" w:cs="Times New Roman"/>
          <w:sz w:val="24"/>
          <w:szCs w:val="24"/>
        </w:rPr>
      </w:pPr>
      <w:r w:rsidRPr="000C26AA">
        <w:rPr>
          <w:rFonts w:ascii="Times New Roman" w:hAnsi="Times New Roman" w:cs="Times New Roman"/>
          <w:sz w:val="24"/>
          <w:szCs w:val="24"/>
        </w:rPr>
        <w:t xml:space="preserve">Prynn, J. (2022) </w:t>
      </w:r>
      <w:r w:rsidRPr="000C26AA">
        <w:rPr>
          <w:rFonts w:ascii="Times New Roman" w:hAnsi="Times New Roman" w:cs="Times New Roman"/>
          <w:i/>
          <w:iCs/>
          <w:sz w:val="24"/>
          <w:szCs w:val="24"/>
        </w:rPr>
        <w:t>New Pictures of £1bn google HQ featuring pool and Rooftop Running Trail</w:t>
      </w:r>
      <w:r w:rsidRPr="000C26AA">
        <w:rPr>
          <w:rFonts w:ascii="Times New Roman" w:hAnsi="Times New Roman" w:cs="Times New Roman"/>
          <w:sz w:val="24"/>
          <w:szCs w:val="24"/>
        </w:rPr>
        <w:t xml:space="preserve">, </w:t>
      </w:r>
      <w:r w:rsidRPr="000C26AA">
        <w:rPr>
          <w:rFonts w:ascii="Times New Roman" w:hAnsi="Times New Roman" w:cs="Times New Roman"/>
          <w:i/>
          <w:iCs/>
          <w:sz w:val="24"/>
          <w:szCs w:val="24"/>
        </w:rPr>
        <w:t>Evening Standard</w:t>
      </w:r>
      <w:r w:rsidRPr="000C26AA">
        <w:rPr>
          <w:rFonts w:ascii="Times New Roman" w:hAnsi="Times New Roman" w:cs="Times New Roman"/>
          <w:sz w:val="24"/>
          <w:szCs w:val="24"/>
        </w:rPr>
        <w:t xml:space="preserve">. Available at: https://www.standard.co.uk/homesandproperty/property-news/google-hq-new-office-kings-cross-london-plans-b994436.html (Accessed: 04 August 2024). </w:t>
      </w:r>
    </w:p>
    <w:p w14:paraId="66F072EF" w14:textId="77777777" w:rsidR="00E6109C" w:rsidRDefault="004914C2" w:rsidP="00E6109C">
      <w:pPr>
        <w:pStyle w:val="NoSpacing"/>
        <w:numPr>
          <w:ilvl w:val="0"/>
          <w:numId w:val="1"/>
        </w:numPr>
        <w:spacing w:line="360" w:lineRule="auto"/>
        <w:rPr>
          <w:rFonts w:ascii="Times New Roman" w:hAnsi="Times New Roman" w:cs="Times New Roman"/>
          <w:sz w:val="24"/>
          <w:szCs w:val="24"/>
        </w:rPr>
      </w:pPr>
      <w:r w:rsidRPr="00E6109C">
        <w:rPr>
          <w:rFonts w:ascii="Times New Roman" w:hAnsi="Times New Roman" w:cs="Times New Roman"/>
          <w:sz w:val="24"/>
          <w:szCs w:val="24"/>
        </w:rPr>
        <w:t xml:space="preserve">Sustainable Innovation &amp; Technology - Google Sustainability (no date) Available at: https://sustainability.google/ (Accessed: 04 August 2024). </w:t>
      </w:r>
    </w:p>
    <w:p w14:paraId="6F527CBD" w14:textId="2F5BE6C1" w:rsidR="004914C2" w:rsidRDefault="005C2975" w:rsidP="00CB2F04">
      <w:pPr>
        <w:pStyle w:val="NoSpacing"/>
        <w:numPr>
          <w:ilvl w:val="0"/>
          <w:numId w:val="1"/>
        </w:numPr>
        <w:spacing w:line="360" w:lineRule="auto"/>
        <w:rPr>
          <w:rFonts w:ascii="Times New Roman" w:hAnsi="Times New Roman" w:cs="Times New Roman"/>
          <w:sz w:val="24"/>
          <w:szCs w:val="24"/>
        </w:rPr>
      </w:pPr>
      <w:r w:rsidRPr="00964CFB">
        <w:rPr>
          <w:rFonts w:ascii="Times New Roman" w:hAnsi="Times New Roman" w:cs="Times New Roman"/>
          <w:sz w:val="24"/>
          <w:szCs w:val="24"/>
        </w:rPr>
        <w:t xml:space="preserve">Waite, R. (2021) Council gives go-ahead for Heatherwick and big’s £600m Google HQ at King’s Cross, The Architects’ Journal. </w:t>
      </w:r>
      <w:r w:rsidR="00964CFB" w:rsidRPr="00964CFB">
        <w:rPr>
          <w:rFonts w:ascii="Times New Roman" w:hAnsi="Times New Roman" w:cs="Times New Roman"/>
          <w:sz w:val="24"/>
          <w:szCs w:val="24"/>
        </w:rPr>
        <w:t>Available at</w:t>
      </w:r>
      <w:r w:rsidR="00A53196">
        <w:rPr>
          <w:rFonts w:ascii="Times New Roman" w:hAnsi="Times New Roman" w:cs="Times New Roman"/>
          <w:sz w:val="24"/>
          <w:szCs w:val="24"/>
        </w:rPr>
        <w:t xml:space="preserve"> :h</w:t>
      </w:r>
      <w:r w:rsidR="004914C2" w:rsidRPr="00964CFB">
        <w:rPr>
          <w:rFonts w:ascii="Times New Roman" w:hAnsi="Times New Roman" w:cs="Times New Roman"/>
          <w:sz w:val="24"/>
          <w:szCs w:val="24"/>
        </w:rPr>
        <w:t>ttps://www.architectsjournal.co.uk/news/council-gives-go-ahead-for-heatherwick-and-bigs-600m-google-hq-at-kings-cross (Accessed: 02 August 2024).</w:t>
      </w:r>
    </w:p>
    <w:p w14:paraId="1C8B9FA9" w14:textId="1A8FE712" w:rsidR="00A87D44" w:rsidRDefault="00A87D44" w:rsidP="00CB2F04">
      <w:pPr>
        <w:pStyle w:val="NoSpacing"/>
        <w:numPr>
          <w:ilvl w:val="0"/>
          <w:numId w:val="1"/>
        </w:numPr>
        <w:spacing w:line="360" w:lineRule="auto"/>
        <w:rPr>
          <w:rFonts w:ascii="Times New Roman" w:hAnsi="Times New Roman" w:cs="Times New Roman"/>
          <w:sz w:val="24"/>
          <w:szCs w:val="24"/>
        </w:rPr>
      </w:pPr>
      <w:r w:rsidRPr="00A87D44">
        <w:rPr>
          <w:rFonts w:ascii="Times New Roman" w:hAnsi="Times New Roman" w:cs="Times New Roman"/>
          <w:sz w:val="24"/>
          <w:szCs w:val="24"/>
        </w:rPr>
        <w:lastRenderedPageBreak/>
        <w:t xml:space="preserve">Parker, K., Menasce Horowitz, J., &amp; Minkin, R. (2022). </w:t>
      </w:r>
      <w:r w:rsidRPr="00A87D44">
        <w:rPr>
          <w:rFonts w:ascii="Times New Roman" w:hAnsi="Times New Roman" w:cs="Times New Roman"/>
          <w:i/>
          <w:iCs/>
          <w:sz w:val="24"/>
          <w:szCs w:val="24"/>
        </w:rPr>
        <w:t>COVID-19 Pandemic Continues To Reshape Work in America</w:t>
      </w:r>
      <w:r w:rsidRPr="00A87D44">
        <w:rPr>
          <w:rFonts w:ascii="Times New Roman" w:hAnsi="Times New Roman" w:cs="Times New Roman"/>
          <w:sz w:val="24"/>
          <w:szCs w:val="24"/>
        </w:rPr>
        <w:t xml:space="preserve">. Pew Research Center. Available at: https://www.pewresearch.org/social-trends/2022/02/16/covid-19-pandemic-continues-to-reshape-work-in-america/ (Accessed: </w:t>
      </w:r>
      <w:r w:rsidR="000965D5">
        <w:rPr>
          <w:rFonts w:ascii="Times New Roman" w:hAnsi="Times New Roman" w:cs="Times New Roman"/>
          <w:sz w:val="24"/>
          <w:szCs w:val="24"/>
        </w:rPr>
        <w:t>30</w:t>
      </w:r>
      <w:r w:rsidRPr="00A87D44">
        <w:rPr>
          <w:rFonts w:ascii="Times New Roman" w:hAnsi="Times New Roman" w:cs="Times New Roman"/>
          <w:sz w:val="24"/>
          <w:szCs w:val="24"/>
        </w:rPr>
        <w:t xml:space="preserve"> August 2024).</w:t>
      </w:r>
    </w:p>
    <w:p w14:paraId="2EDFE39F" w14:textId="6600CA9C" w:rsidR="000965D5" w:rsidRPr="00964CFB" w:rsidRDefault="005625CB" w:rsidP="00CB2F04">
      <w:pPr>
        <w:pStyle w:val="NoSpacing"/>
        <w:numPr>
          <w:ilvl w:val="0"/>
          <w:numId w:val="1"/>
        </w:numPr>
        <w:spacing w:line="360" w:lineRule="auto"/>
        <w:rPr>
          <w:rFonts w:ascii="Times New Roman" w:hAnsi="Times New Roman" w:cs="Times New Roman"/>
          <w:sz w:val="24"/>
          <w:szCs w:val="24"/>
        </w:rPr>
      </w:pPr>
      <w:r w:rsidRPr="005625CB">
        <w:rPr>
          <w:rFonts w:ascii="Times New Roman" w:hAnsi="Times New Roman" w:cs="Times New Roman"/>
          <w:sz w:val="24"/>
          <w:szCs w:val="24"/>
        </w:rPr>
        <w:t xml:space="preserve">Bick, A., Blandin, A., &amp; Mertens, K. (2020). </w:t>
      </w:r>
      <w:r w:rsidRPr="005625CB">
        <w:rPr>
          <w:rFonts w:ascii="Times New Roman" w:hAnsi="Times New Roman" w:cs="Times New Roman"/>
          <w:i/>
          <w:iCs/>
          <w:sz w:val="24"/>
          <w:szCs w:val="24"/>
        </w:rPr>
        <w:t>Work from home after the COVID-19 Outbreak</w:t>
      </w:r>
      <w:r w:rsidRPr="005625CB">
        <w:rPr>
          <w:rFonts w:ascii="Times New Roman" w:hAnsi="Times New Roman" w:cs="Times New Roman"/>
          <w:sz w:val="24"/>
          <w:szCs w:val="24"/>
        </w:rPr>
        <w:t xml:space="preserve">. Federal Reserve Bank of Dallas. Available at: https://www.dallasfed.org/research/papers/2020/wp2017.aspx (Accessed: </w:t>
      </w:r>
      <w:r>
        <w:rPr>
          <w:rFonts w:ascii="Times New Roman" w:hAnsi="Times New Roman" w:cs="Times New Roman"/>
          <w:sz w:val="24"/>
          <w:szCs w:val="24"/>
        </w:rPr>
        <w:t>27</w:t>
      </w:r>
      <w:r w:rsidRPr="005625CB">
        <w:rPr>
          <w:rFonts w:ascii="Times New Roman" w:hAnsi="Times New Roman" w:cs="Times New Roman"/>
          <w:sz w:val="24"/>
          <w:szCs w:val="24"/>
        </w:rPr>
        <w:t xml:space="preserve"> August 2024).</w:t>
      </w:r>
    </w:p>
    <w:sectPr w:rsidR="000965D5" w:rsidRPr="00964CF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908C05" w14:textId="77777777" w:rsidR="00BF3E59" w:rsidRDefault="00BF3E59" w:rsidP="00BF3E59">
      <w:pPr>
        <w:spacing w:after="0" w:line="240" w:lineRule="auto"/>
      </w:pPr>
      <w:r>
        <w:separator/>
      </w:r>
    </w:p>
  </w:endnote>
  <w:endnote w:type="continuationSeparator" w:id="0">
    <w:p w14:paraId="4F115A7B" w14:textId="77777777" w:rsidR="00BF3E59" w:rsidRDefault="00BF3E59" w:rsidP="00BF3E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21099034"/>
      <w:docPartObj>
        <w:docPartGallery w:val="Page Numbers (Bottom of Page)"/>
        <w:docPartUnique/>
      </w:docPartObj>
    </w:sdtPr>
    <w:sdtEndPr>
      <w:rPr>
        <w:noProof/>
      </w:rPr>
    </w:sdtEndPr>
    <w:sdtContent>
      <w:p w14:paraId="2A4AC41B" w14:textId="5DEBDFA2" w:rsidR="00BF3E59" w:rsidRDefault="00BF3E59" w:rsidP="00BF3E59">
        <w:pPr>
          <w:pStyle w:val="Footer"/>
        </w:pPr>
        <w:r>
          <w:fldChar w:fldCharType="begin"/>
        </w:r>
        <w:r>
          <w:instrText xml:space="preserve"> PAGE   \* MERGEFORMAT </w:instrText>
        </w:r>
        <w:r>
          <w:fldChar w:fldCharType="separate"/>
        </w:r>
        <w:r>
          <w:rPr>
            <w:noProof/>
          </w:rPr>
          <w:t>2</w:t>
        </w:r>
        <w:r>
          <w:rPr>
            <w:noProof/>
          </w:rPr>
          <w:fldChar w:fldCharType="end"/>
        </w:r>
      </w:p>
    </w:sdtContent>
  </w:sdt>
  <w:p w14:paraId="1AF57DA1" w14:textId="77777777" w:rsidR="00BF3E59" w:rsidRDefault="00BF3E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F5FE46" w14:textId="77777777" w:rsidR="00BF3E59" w:rsidRDefault="00BF3E59" w:rsidP="00BF3E59">
      <w:pPr>
        <w:spacing w:after="0" w:line="240" w:lineRule="auto"/>
      </w:pPr>
      <w:r>
        <w:separator/>
      </w:r>
    </w:p>
  </w:footnote>
  <w:footnote w:type="continuationSeparator" w:id="0">
    <w:p w14:paraId="5643B53A" w14:textId="77777777" w:rsidR="00BF3E59" w:rsidRDefault="00BF3E59" w:rsidP="00BF3E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59777DC"/>
    <w:multiLevelType w:val="hybridMultilevel"/>
    <w:tmpl w:val="F968A7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53651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250D"/>
    <w:rsid w:val="000677AE"/>
    <w:rsid w:val="000965D5"/>
    <w:rsid w:val="00191617"/>
    <w:rsid w:val="001D0EBB"/>
    <w:rsid w:val="001D2336"/>
    <w:rsid w:val="0025250D"/>
    <w:rsid w:val="002C365C"/>
    <w:rsid w:val="00354EFA"/>
    <w:rsid w:val="00433647"/>
    <w:rsid w:val="004914C2"/>
    <w:rsid w:val="004E267F"/>
    <w:rsid w:val="005625CB"/>
    <w:rsid w:val="005C2975"/>
    <w:rsid w:val="00683F79"/>
    <w:rsid w:val="006F5334"/>
    <w:rsid w:val="00770122"/>
    <w:rsid w:val="0089559E"/>
    <w:rsid w:val="008F26BF"/>
    <w:rsid w:val="008F6EC6"/>
    <w:rsid w:val="00964CFB"/>
    <w:rsid w:val="00984749"/>
    <w:rsid w:val="00A53196"/>
    <w:rsid w:val="00A65319"/>
    <w:rsid w:val="00A83A63"/>
    <w:rsid w:val="00A87D44"/>
    <w:rsid w:val="00B74AEE"/>
    <w:rsid w:val="00BF3E59"/>
    <w:rsid w:val="00C1472D"/>
    <w:rsid w:val="00C32C53"/>
    <w:rsid w:val="00C57336"/>
    <w:rsid w:val="00CE2DF6"/>
    <w:rsid w:val="00E6109C"/>
    <w:rsid w:val="00E71696"/>
    <w:rsid w:val="00F11251"/>
    <w:rsid w:val="00F23CC3"/>
    <w:rsid w:val="00F36568"/>
    <w:rsid w:val="00FE6EE4"/>
    <w:rsid w:val="00FF21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05645"/>
  <w15:chartTrackingRefBased/>
  <w15:docId w15:val="{3E31EA1B-BB1C-4925-B656-1688C127D9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25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525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25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25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25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25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25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25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25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25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525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25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25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25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25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25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25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250D"/>
    <w:rPr>
      <w:rFonts w:eastAsiaTheme="majorEastAsia" w:cstheme="majorBidi"/>
      <w:color w:val="272727" w:themeColor="text1" w:themeTint="D8"/>
    </w:rPr>
  </w:style>
  <w:style w:type="paragraph" w:styleId="Title">
    <w:name w:val="Title"/>
    <w:basedOn w:val="Normal"/>
    <w:next w:val="Normal"/>
    <w:link w:val="TitleChar"/>
    <w:uiPriority w:val="10"/>
    <w:qFormat/>
    <w:rsid w:val="002525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25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25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25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250D"/>
    <w:pPr>
      <w:spacing w:before="160"/>
      <w:jc w:val="center"/>
    </w:pPr>
    <w:rPr>
      <w:i/>
      <w:iCs/>
      <w:color w:val="404040" w:themeColor="text1" w:themeTint="BF"/>
    </w:rPr>
  </w:style>
  <w:style w:type="character" w:customStyle="1" w:styleId="QuoteChar">
    <w:name w:val="Quote Char"/>
    <w:basedOn w:val="DefaultParagraphFont"/>
    <w:link w:val="Quote"/>
    <w:uiPriority w:val="29"/>
    <w:rsid w:val="0025250D"/>
    <w:rPr>
      <w:i/>
      <w:iCs/>
      <w:color w:val="404040" w:themeColor="text1" w:themeTint="BF"/>
    </w:rPr>
  </w:style>
  <w:style w:type="paragraph" w:styleId="ListParagraph">
    <w:name w:val="List Paragraph"/>
    <w:basedOn w:val="Normal"/>
    <w:uiPriority w:val="34"/>
    <w:qFormat/>
    <w:rsid w:val="0025250D"/>
    <w:pPr>
      <w:ind w:left="720"/>
      <w:contextualSpacing/>
    </w:pPr>
  </w:style>
  <w:style w:type="character" w:styleId="IntenseEmphasis">
    <w:name w:val="Intense Emphasis"/>
    <w:basedOn w:val="DefaultParagraphFont"/>
    <w:uiPriority w:val="21"/>
    <w:qFormat/>
    <w:rsid w:val="0025250D"/>
    <w:rPr>
      <w:i/>
      <w:iCs/>
      <w:color w:val="0F4761" w:themeColor="accent1" w:themeShade="BF"/>
    </w:rPr>
  </w:style>
  <w:style w:type="paragraph" w:styleId="IntenseQuote">
    <w:name w:val="Intense Quote"/>
    <w:basedOn w:val="Normal"/>
    <w:next w:val="Normal"/>
    <w:link w:val="IntenseQuoteChar"/>
    <w:uiPriority w:val="30"/>
    <w:qFormat/>
    <w:rsid w:val="002525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250D"/>
    <w:rPr>
      <w:i/>
      <w:iCs/>
      <w:color w:val="0F4761" w:themeColor="accent1" w:themeShade="BF"/>
    </w:rPr>
  </w:style>
  <w:style w:type="character" w:styleId="IntenseReference">
    <w:name w:val="Intense Reference"/>
    <w:basedOn w:val="DefaultParagraphFont"/>
    <w:uiPriority w:val="32"/>
    <w:qFormat/>
    <w:rsid w:val="0025250D"/>
    <w:rPr>
      <w:b/>
      <w:bCs/>
      <w:smallCaps/>
      <w:color w:val="0F4761" w:themeColor="accent1" w:themeShade="BF"/>
      <w:spacing w:val="5"/>
    </w:rPr>
  </w:style>
  <w:style w:type="paragraph" w:styleId="NoSpacing">
    <w:name w:val="No Spacing"/>
    <w:uiPriority w:val="1"/>
    <w:qFormat/>
    <w:rsid w:val="00FE6EE4"/>
    <w:pPr>
      <w:spacing w:after="0" w:line="240" w:lineRule="auto"/>
    </w:pPr>
  </w:style>
  <w:style w:type="paragraph" w:styleId="Header">
    <w:name w:val="header"/>
    <w:basedOn w:val="Normal"/>
    <w:link w:val="HeaderChar"/>
    <w:uiPriority w:val="99"/>
    <w:unhideWhenUsed/>
    <w:rsid w:val="00BF3E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3E59"/>
  </w:style>
  <w:style w:type="paragraph" w:styleId="Footer">
    <w:name w:val="footer"/>
    <w:basedOn w:val="Normal"/>
    <w:link w:val="FooterChar"/>
    <w:uiPriority w:val="99"/>
    <w:unhideWhenUsed/>
    <w:rsid w:val="00BF3E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3E59"/>
  </w:style>
  <w:style w:type="paragraph" w:styleId="TOCHeading">
    <w:name w:val="TOC Heading"/>
    <w:basedOn w:val="Heading1"/>
    <w:next w:val="Normal"/>
    <w:uiPriority w:val="39"/>
    <w:unhideWhenUsed/>
    <w:qFormat/>
    <w:rsid w:val="00F23CC3"/>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23CC3"/>
    <w:pPr>
      <w:spacing w:after="100"/>
    </w:pPr>
  </w:style>
  <w:style w:type="paragraph" w:styleId="TOC2">
    <w:name w:val="toc 2"/>
    <w:basedOn w:val="Normal"/>
    <w:next w:val="Normal"/>
    <w:autoRedefine/>
    <w:uiPriority w:val="39"/>
    <w:unhideWhenUsed/>
    <w:rsid w:val="00F23CC3"/>
    <w:pPr>
      <w:spacing w:after="100"/>
      <w:ind w:left="220"/>
    </w:pPr>
  </w:style>
  <w:style w:type="character" w:styleId="Hyperlink">
    <w:name w:val="Hyperlink"/>
    <w:basedOn w:val="DefaultParagraphFont"/>
    <w:uiPriority w:val="99"/>
    <w:unhideWhenUsed/>
    <w:rsid w:val="00F23CC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675259">
      <w:bodyDiv w:val="1"/>
      <w:marLeft w:val="0"/>
      <w:marRight w:val="0"/>
      <w:marTop w:val="0"/>
      <w:marBottom w:val="0"/>
      <w:divBdr>
        <w:top w:val="none" w:sz="0" w:space="0" w:color="auto"/>
        <w:left w:val="none" w:sz="0" w:space="0" w:color="auto"/>
        <w:bottom w:val="none" w:sz="0" w:space="0" w:color="auto"/>
        <w:right w:val="none" w:sz="0" w:space="0" w:color="auto"/>
      </w:divBdr>
    </w:div>
    <w:div w:id="126557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TotalTime>
  <Pages>10</Pages>
  <Words>2927</Words>
  <Characters>16689</Characters>
  <Application>Microsoft Office Word</Application>
  <DocSecurity>0</DocSecurity>
  <Lines>139</Lines>
  <Paragraphs>39</Paragraphs>
  <ScaleCrop>false</ScaleCrop>
  <Company/>
  <LinksUpToDate>false</LinksUpToDate>
  <CharactersWithSpaces>19577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Mona Alexandra David</dc:creator>
  <cp:keywords/>
  <dc:description/>
  <cp:lastModifiedBy>Mona Alexandra David</cp:lastModifiedBy>
  <cp:revision>35</cp:revision>
  <dcterms:created xsi:type="dcterms:W3CDTF">2024-08-31T08:28:00Z</dcterms:created>
  <dcterms:modified xsi:type="dcterms:W3CDTF">2024-08-31T09:49:00Z</dcterms:modified>
</cp:coreProperties>
</file>