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610E1" w14:textId="77777777" w:rsidR="000B3007" w:rsidRPr="00F64CBC" w:rsidRDefault="000B3007" w:rsidP="000B3007">
      <w:pPr>
        <w:spacing w:line="720" w:lineRule="auto"/>
        <w:rPr>
          <w:rFonts w:asciiTheme="minorHAnsi" w:hAnsiTheme="minorHAnsi" w:cstheme="minorHAnsi"/>
          <w:i/>
          <w:iCs/>
          <w:color w:val="202122"/>
          <w:sz w:val="32"/>
          <w:szCs w:val="32"/>
        </w:rPr>
      </w:pPr>
      <w:r w:rsidRPr="00F64CBC">
        <w:rPr>
          <w:rFonts w:asciiTheme="minorHAnsi" w:hAnsiTheme="minorHAnsi" w:cstheme="minorHAnsi"/>
          <w:i/>
          <w:iCs/>
          <w:color w:val="202122"/>
          <w:sz w:val="32"/>
          <w:szCs w:val="32"/>
        </w:rPr>
        <w:t xml:space="preserve">    </w:t>
      </w:r>
      <w:r w:rsidRPr="00F64CBC">
        <w:rPr>
          <w:rFonts w:asciiTheme="minorHAnsi" w:hAnsiTheme="minorHAnsi" w:cstheme="minorHAnsi"/>
          <w:b/>
          <w:bCs/>
          <w:i/>
          <w:iCs/>
          <w:color w:val="202122"/>
          <w:sz w:val="32"/>
          <w:szCs w:val="32"/>
        </w:rPr>
        <w:t>Module Code and Title</w:t>
      </w:r>
      <w:r w:rsidRPr="00F64CBC">
        <w:rPr>
          <w:rFonts w:asciiTheme="minorHAnsi" w:hAnsiTheme="minorHAnsi" w:cstheme="minorHAnsi"/>
          <w:i/>
          <w:iCs/>
          <w:color w:val="202122"/>
          <w:sz w:val="32"/>
          <w:szCs w:val="32"/>
        </w:rPr>
        <w:t>: Introducing the Modern Workplace (LCBB4003)</w:t>
      </w:r>
    </w:p>
    <w:p w14:paraId="2F62652D" w14:textId="77777777" w:rsidR="000B3007" w:rsidRPr="00F64CBC" w:rsidRDefault="000B3007" w:rsidP="000B3007">
      <w:pPr>
        <w:spacing w:line="720" w:lineRule="auto"/>
        <w:rPr>
          <w:rFonts w:asciiTheme="minorHAnsi" w:hAnsiTheme="minorHAnsi" w:cstheme="minorHAnsi"/>
          <w:i/>
          <w:iCs/>
          <w:color w:val="202122"/>
          <w:sz w:val="32"/>
          <w:szCs w:val="32"/>
        </w:rPr>
      </w:pPr>
      <w:r w:rsidRPr="00F64CBC">
        <w:rPr>
          <w:rFonts w:asciiTheme="minorHAnsi" w:hAnsiTheme="minorHAnsi" w:cstheme="minorHAnsi"/>
          <w:b/>
          <w:bCs/>
          <w:i/>
          <w:iCs/>
          <w:color w:val="202122"/>
          <w:sz w:val="32"/>
          <w:szCs w:val="32"/>
        </w:rPr>
        <w:t xml:space="preserve">   Assignment Title: “</w:t>
      </w:r>
      <w:r w:rsidRPr="00F64CBC">
        <w:rPr>
          <w:rFonts w:asciiTheme="minorHAnsi" w:hAnsiTheme="minorHAnsi" w:cstheme="minorHAnsi"/>
          <w:i/>
          <w:iCs/>
          <w:color w:val="202122"/>
          <w:sz w:val="32"/>
          <w:szCs w:val="32"/>
        </w:rPr>
        <w:t>A profile of chosen organisation from retail sector in the UK”</w:t>
      </w:r>
    </w:p>
    <w:p w14:paraId="6CD0363A" w14:textId="77777777" w:rsidR="000B3007" w:rsidRPr="00F64CBC" w:rsidRDefault="000B3007" w:rsidP="000B3007">
      <w:pPr>
        <w:spacing w:line="720" w:lineRule="auto"/>
        <w:rPr>
          <w:rFonts w:asciiTheme="minorHAnsi" w:hAnsiTheme="minorHAnsi" w:cstheme="minorHAnsi"/>
          <w:i/>
          <w:iCs/>
          <w:color w:val="202122"/>
          <w:sz w:val="32"/>
          <w:szCs w:val="32"/>
        </w:rPr>
      </w:pPr>
      <w:r w:rsidRPr="00F64CBC">
        <w:rPr>
          <w:rFonts w:asciiTheme="minorHAnsi" w:hAnsiTheme="minorHAnsi" w:cstheme="minorHAnsi"/>
          <w:i/>
          <w:iCs/>
          <w:color w:val="202122"/>
          <w:sz w:val="32"/>
          <w:szCs w:val="32"/>
        </w:rPr>
        <w:t xml:space="preserve">   </w:t>
      </w:r>
      <w:r w:rsidRPr="00F64CBC">
        <w:rPr>
          <w:rFonts w:asciiTheme="minorHAnsi" w:hAnsiTheme="minorHAnsi" w:cstheme="minorHAnsi"/>
          <w:b/>
          <w:bCs/>
          <w:i/>
          <w:iCs/>
          <w:color w:val="202122"/>
          <w:sz w:val="32"/>
          <w:szCs w:val="32"/>
        </w:rPr>
        <w:t xml:space="preserve">Student name and ID: </w:t>
      </w:r>
      <w:r w:rsidRPr="00F64CBC">
        <w:rPr>
          <w:rFonts w:asciiTheme="minorHAnsi" w:hAnsiTheme="minorHAnsi" w:cstheme="minorHAnsi"/>
          <w:i/>
          <w:iCs/>
          <w:color w:val="202122"/>
          <w:sz w:val="32"/>
          <w:szCs w:val="32"/>
        </w:rPr>
        <w:t>Irina Comendant 2027756</w:t>
      </w:r>
    </w:p>
    <w:p w14:paraId="0ABD48D5" w14:textId="77777777" w:rsidR="000B3007" w:rsidRPr="00F64CBC" w:rsidRDefault="000B3007" w:rsidP="000B3007">
      <w:pPr>
        <w:spacing w:line="720" w:lineRule="auto"/>
        <w:rPr>
          <w:rFonts w:asciiTheme="minorHAnsi" w:hAnsiTheme="minorHAnsi" w:cstheme="minorHAnsi"/>
          <w:i/>
          <w:iCs/>
          <w:color w:val="202122"/>
          <w:sz w:val="32"/>
          <w:szCs w:val="32"/>
        </w:rPr>
      </w:pPr>
      <w:r w:rsidRPr="00F64CBC">
        <w:rPr>
          <w:rFonts w:asciiTheme="minorHAnsi" w:hAnsiTheme="minorHAnsi" w:cstheme="minorHAnsi"/>
          <w:i/>
          <w:iCs/>
          <w:color w:val="202122"/>
          <w:sz w:val="32"/>
          <w:szCs w:val="32"/>
        </w:rPr>
        <w:t xml:space="preserve">   </w:t>
      </w:r>
      <w:r w:rsidRPr="00F64CBC">
        <w:rPr>
          <w:rFonts w:asciiTheme="minorHAnsi" w:hAnsiTheme="minorHAnsi" w:cstheme="minorHAnsi"/>
          <w:b/>
          <w:bCs/>
          <w:i/>
          <w:iCs/>
          <w:color w:val="202122"/>
          <w:sz w:val="32"/>
          <w:szCs w:val="32"/>
        </w:rPr>
        <w:t xml:space="preserve">Name of the Lecturer: </w:t>
      </w:r>
      <w:r w:rsidRPr="00F64CBC">
        <w:rPr>
          <w:rFonts w:asciiTheme="minorHAnsi" w:hAnsiTheme="minorHAnsi" w:cstheme="minorHAnsi"/>
          <w:i/>
          <w:iCs/>
          <w:color w:val="202122"/>
          <w:sz w:val="32"/>
          <w:szCs w:val="32"/>
        </w:rPr>
        <w:t>Dr. Olusoyi Ashaye</w:t>
      </w:r>
    </w:p>
    <w:p w14:paraId="1A9FCD4D" w14:textId="77777777" w:rsidR="000B3007" w:rsidRPr="00F64CBC" w:rsidRDefault="000B3007" w:rsidP="000B3007">
      <w:pPr>
        <w:spacing w:line="720" w:lineRule="auto"/>
        <w:rPr>
          <w:rFonts w:asciiTheme="minorHAnsi" w:hAnsiTheme="minorHAnsi" w:cstheme="minorHAnsi"/>
          <w:i/>
          <w:iCs/>
          <w:color w:val="202122"/>
          <w:sz w:val="32"/>
          <w:szCs w:val="32"/>
        </w:rPr>
      </w:pPr>
      <w:r w:rsidRPr="00F64CBC">
        <w:rPr>
          <w:rFonts w:asciiTheme="minorHAnsi" w:hAnsiTheme="minorHAnsi" w:cstheme="minorHAnsi"/>
          <w:b/>
          <w:bCs/>
          <w:i/>
          <w:iCs/>
          <w:color w:val="202122"/>
          <w:sz w:val="32"/>
          <w:szCs w:val="32"/>
        </w:rPr>
        <w:t xml:space="preserve">   Name of University: </w:t>
      </w:r>
      <w:r w:rsidRPr="00F64CBC">
        <w:rPr>
          <w:rFonts w:asciiTheme="minorHAnsi" w:hAnsiTheme="minorHAnsi" w:cstheme="minorHAnsi"/>
          <w:i/>
          <w:iCs/>
          <w:color w:val="202122"/>
          <w:sz w:val="32"/>
          <w:szCs w:val="32"/>
        </w:rPr>
        <w:t xml:space="preserve">University of Wales Trinity Saint David </w:t>
      </w:r>
    </w:p>
    <w:p w14:paraId="393BCF1D" w14:textId="7F93C61B" w:rsidR="006B4AE7" w:rsidRPr="00F64CBC" w:rsidRDefault="00E52A4D">
      <w:pPr>
        <w:rPr>
          <w:rFonts w:asciiTheme="minorHAnsi" w:hAnsiTheme="minorHAnsi" w:cstheme="minorHAnsi"/>
        </w:rPr>
      </w:pPr>
    </w:p>
    <w:p w14:paraId="6323F06B" w14:textId="74CB2763" w:rsidR="000B3007" w:rsidRPr="00F64CBC" w:rsidRDefault="000B3007">
      <w:pPr>
        <w:rPr>
          <w:rFonts w:asciiTheme="minorHAnsi" w:hAnsiTheme="minorHAnsi" w:cstheme="minorHAnsi"/>
        </w:rPr>
      </w:pPr>
    </w:p>
    <w:p w14:paraId="30B2FE19" w14:textId="5DCAC5BE" w:rsidR="000B3007" w:rsidRPr="00F64CBC" w:rsidRDefault="000B3007">
      <w:pPr>
        <w:rPr>
          <w:rFonts w:asciiTheme="minorHAnsi" w:hAnsiTheme="minorHAnsi" w:cstheme="minorHAnsi"/>
        </w:rPr>
      </w:pPr>
    </w:p>
    <w:p w14:paraId="471100DC" w14:textId="725AD4E8" w:rsidR="000B3007" w:rsidRPr="00F64CBC" w:rsidRDefault="000B3007">
      <w:pPr>
        <w:rPr>
          <w:rFonts w:asciiTheme="minorHAnsi" w:hAnsiTheme="minorHAnsi" w:cstheme="minorHAnsi"/>
        </w:rPr>
      </w:pPr>
    </w:p>
    <w:p w14:paraId="21A6B215" w14:textId="130A9564" w:rsidR="000B3007" w:rsidRPr="00F64CBC" w:rsidRDefault="000B3007">
      <w:pPr>
        <w:rPr>
          <w:rFonts w:asciiTheme="minorHAnsi" w:hAnsiTheme="minorHAnsi" w:cstheme="minorHAnsi"/>
        </w:rPr>
      </w:pPr>
    </w:p>
    <w:p w14:paraId="1811D4ED" w14:textId="7F225964" w:rsidR="000B3007" w:rsidRPr="00F64CBC" w:rsidRDefault="000B3007">
      <w:pPr>
        <w:rPr>
          <w:rFonts w:asciiTheme="minorHAnsi" w:hAnsiTheme="minorHAnsi" w:cstheme="minorHAnsi"/>
        </w:rPr>
      </w:pPr>
    </w:p>
    <w:p w14:paraId="63CC549A" w14:textId="30D67AC7" w:rsidR="000B3007" w:rsidRPr="00F64CBC" w:rsidRDefault="000B3007">
      <w:pPr>
        <w:rPr>
          <w:rFonts w:asciiTheme="minorHAnsi" w:hAnsiTheme="minorHAnsi" w:cstheme="minorHAnsi"/>
        </w:rPr>
      </w:pPr>
    </w:p>
    <w:p w14:paraId="2F30EE2C" w14:textId="032DEB93" w:rsidR="000B3007" w:rsidRPr="00F64CBC" w:rsidRDefault="000B3007">
      <w:pPr>
        <w:rPr>
          <w:rFonts w:asciiTheme="minorHAnsi" w:hAnsiTheme="minorHAnsi" w:cstheme="minorHAnsi"/>
        </w:rPr>
      </w:pPr>
    </w:p>
    <w:p w14:paraId="13B314DC" w14:textId="58340713" w:rsidR="000B3007" w:rsidRPr="00F64CBC" w:rsidRDefault="000B3007">
      <w:pPr>
        <w:rPr>
          <w:rFonts w:asciiTheme="minorHAnsi" w:hAnsiTheme="minorHAnsi" w:cstheme="minorHAnsi"/>
        </w:rPr>
      </w:pPr>
    </w:p>
    <w:p w14:paraId="5F005BDC" w14:textId="2BD0FFB5" w:rsidR="000B3007" w:rsidRPr="00F64CBC" w:rsidRDefault="000B3007">
      <w:pPr>
        <w:rPr>
          <w:rFonts w:asciiTheme="minorHAnsi" w:hAnsiTheme="minorHAnsi" w:cstheme="minorHAnsi"/>
        </w:rPr>
      </w:pPr>
    </w:p>
    <w:p w14:paraId="0BEE951B" w14:textId="5ADAD1D2" w:rsidR="000B3007" w:rsidRPr="00F64CBC" w:rsidRDefault="000B3007">
      <w:pPr>
        <w:rPr>
          <w:rFonts w:asciiTheme="minorHAnsi" w:hAnsiTheme="minorHAnsi" w:cstheme="minorHAnsi"/>
        </w:rPr>
      </w:pPr>
    </w:p>
    <w:p w14:paraId="17B05B27" w14:textId="63A5B64A" w:rsidR="000B3007" w:rsidRPr="00F64CBC" w:rsidRDefault="000B3007">
      <w:pPr>
        <w:rPr>
          <w:rFonts w:asciiTheme="minorHAnsi" w:hAnsiTheme="minorHAnsi" w:cstheme="minorHAnsi"/>
        </w:rPr>
      </w:pPr>
    </w:p>
    <w:p w14:paraId="674F2DE4" w14:textId="63A06B14" w:rsidR="000B3007" w:rsidRPr="00F64CBC" w:rsidRDefault="000B3007">
      <w:pPr>
        <w:rPr>
          <w:rFonts w:asciiTheme="minorHAnsi" w:hAnsiTheme="minorHAnsi" w:cstheme="minorHAnsi"/>
        </w:rPr>
      </w:pPr>
    </w:p>
    <w:p w14:paraId="1C38C3A5" w14:textId="48B66190" w:rsidR="000B3007" w:rsidRPr="00F64CBC" w:rsidRDefault="000B3007">
      <w:pPr>
        <w:rPr>
          <w:rFonts w:asciiTheme="minorHAnsi" w:hAnsiTheme="minorHAnsi" w:cstheme="minorHAnsi"/>
        </w:rPr>
      </w:pPr>
    </w:p>
    <w:p w14:paraId="17C9BC3D" w14:textId="31472B5B" w:rsidR="000B3007" w:rsidRPr="00F64CBC" w:rsidRDefault="000B3007">
      <w:pPr>
        <w:rPr>
          <w:rFonts w:asciiTheme="minorHAnsi" w:hAnsiTheme="minorHAnsi" w:cstheme="minorHAnsi"/>
        </w:rPr>
      </w:pPr>
    </w:p>
    <w:p w14:paraId="12570892" w14:textId="2FF07998" w:rsidR="000B3007" w:rsidRPr="00F64CBC" w:rsidRDefault="000B3007">
      <w:pPr>
        <w:rPr>
          <w:rFonts w:asciiTheme="minorHAnsi" w:hAnsiTheme="minorHAnsi" w:cstheme="minorHAnsi"/>
        </w:rPr>
      </w:pPr>
    </w:p>
    <w:p w14:paraId="37758AAB" w14:textId="3355A2C8" w:rsidR="000B3007" w:rsidRPr="00F64CBC" w:rsidRDefault="000B3007">
      <w:pPr>
        <w:rPr>
          <w:rFonts w:asciiTheme="minorHAnsi" w:hAnsiTheme="minorHAnsi" w:cstheme="minorHAnsi"/>
        </w:rPr>
      </w:pPr>
    </w:p>
    <w:p w14:paraId="77529244" w14:textId="35C24313" w:rsidR="000B3007" w:rsidRPr="00F64CBC" w:rsidRDefault="000B3007">
      <w:pPr>
        <w:rPr>
          <w:rFonts w:asciiTheme="minorHAnsi" w:hAnsiTheme="minorHAnsi" w:cstheme="minorHAnsi"/>
        </w:rPr>
      </w:pPr>
    </w:p>
    <w:p w14:paraId="7893F9DA" w14:textId="5FE52B1C" w:rsidR="000B3007" w:rsidRPr="00F64CBC" w:rsidRDefault="000B3007">
      <w:pPr>
        <w:rPr>
          <w:rFonts w:asciiTheme="minorHAnsi" w:hAnsiTheme="minorHAnsi" w:cstheme="minorHAnsi"/>
        </w:rPr>
      </w:pPr>
    </w:p>
    <w:p w14:paraId="75B3C861" w14:textId="0D1B3112" w:rsidR="000B3007" w:rsidRPr="00F64CBC" w:rsidRDefault="000B3007">
      <w:pPr>
        <w:rPr>
          <w:rFonts w:asciiTheme="minorHAnsi" w:hAnsiTheme="minorHAnsi" w:cstheme="minorHAnsi"/>
        </w:rPr>
      </w:pPr>
    </w:p>
    <w:p w14:paraId="67362E84" w14:textId="24A379E3" w:rsidR="000B3007" w:rsidRPr="00F64CBC" w:rsidRDefault="000B3007">
      <w:pPr>
        <w:rPr>
          <w:rFonts w:asciiTheme="minorHAnsi" w:hAnsiTheme="minorHAnsi" w:cstheme="minorHAnsi"/>
        </w:rPr>
      </w:pPr>
    </w:p>
    <w:p w14:paraId="2E87BD93" w14:textId="28808E84" w:rsidR="000B3007" w:rsidRPr="00F64CBC" w:rsidRDefault="000B3007">
      <w:pPr>
        <w:rPr>
          <w:rFonts w:asciiTheme="minorHAnsi" w:hAnsiTheme="minorHAnsi" w:cstheme="minorHAnsi"/>
        </w:rPr>
      </w:pPr>
    </w:p>
    <w:p w14:paraId="66E816D2" w14:textId="081D0203" w:rsidR="000B3007" w:rsidRPr="00F64CBC" w:rsidRDefault="007314CD">
      <w:pPr>
        <w:rPr>
          <w:rFonts w:asciiTheme="minorHAnsi" w:hAnsiTheme="minorHAnsi" w:cstheme="minorHAnsi"/>
          <w:sz w:val="32"/>
          <w:szCs w:val="32"/>
        </w:rPr>
      </w:pPr>
      <w:r w:rsidRPr="00F64CBC">
        <w:rPr>
          <w:rFonts w:asciiTheme="minorHAnsi" w:hAnsiTheme="minorHAnsi" w:cstheme="minorHAnsi"/>
        </w:rPr>
        <w:t xml:space="preserve">   </w:t>
      </w:r>
      <w:r w:rsidRPr="00F64CBC">
        <w:rPr>
          <w:rFonts w:asciiTheme="minorHAnsi" w:hAnsiTheme="minorHAnsi" w:cstheme="minorHAnsi"/>
          <w:sz w:val="32"/>
          <w:szCs w:val="32"/>
        </w:rPr>
        <w:t>Tesco is a United Kingdom based retailer. Tesco retails groceries, toys, furniture, electronics, clothing, books, gasoline and even software. Tesco also provides financial and internet services, insurance and retail banking services; internet services and the company trades in telecommunications.</w:t>
      </w:r>
    </w:p>
    <w:p w14:paraId="5BE2EF7A" w14:textId="7EAA8CB9" w:rsidR="007314CD" w:rsidRPr="00F64CBC" w:rsidRDefault="007314CD">
      <w:pPr>
        <w:rPr>
          <w:rFonts w:asciiTheme="minorHAnsi" w:hAnsiTheme="minorHAnsi" w:cstheme="minorHAnsi"/>
          <w:sz w:val="32"/>
          <w:szCs w:val="32"/>
        </w:rPr>
      </w:pPr>
      <w:r w:rsidRPr="00F64CBC">
        <w:rPr>
          <w:rFonts w:asciiTheme="minorHAnsi" w:hAnsiTheme="minorHAnsi" w:cstheme="minorHAnsi"/>
          <w:sz w:val="32"/>
          <w:szCs w:val="32"/>
        </w:rPr>
        <w:t xml:space="preserve">   The name “Tesco” itself comes from the initials CO from the surname Jack (Jack Cohen) – who opened a market counter with surplus product in the East End in London in 1919 and the initial TE Stockwell, who was a partner in a tea supplier firm. </w:t>
      </w:r>
      <w:r w:rsidR="0088522A" w:rsidRPr="00F64CBC">
        <w:rPr>
          <w:rFonts w:asciiTheme="minorHAnsi" w:hAnsiTheme="minorHAnsi" w:cstheme="minorHAnsi"/>
          <w:sz w:val="32"/>
          <w:szCs w:val="32"/>
        </w:rPr>
        <w:t>The</w:t>
      </w:r>
      <w:r w:rsidRPr="00F64CBC">
        <w:rPr>
          <w:rFonts w:asciiTheme="minorHAnsi" w:hAnsiTheme="minorHAnsi" w:cstheme="minorHAnsi"/>
          <w:sz w:val="32"/>
          <w:szCs w:val="32"/>
        </w:rPr>
        <w:t xml:space="preserve"> first product under its own brand that began to be sold in the store was Tesco-tea.</w:t>
      </w:r>
    </w:p>
    <w:p w14:paraId="239EFE5F" w14:textId="0E9F7B7F" w:rsidR="007314CD" w:rsidRPr="00F64CBC" w:rsidRDefault="007314CD">
      <w:pPr>
        <w:rPr>
          <w:rFonts w:asciiTheme="minorHAnsi" w:hAnsiTheme="minorHAnsi" w:cstheme="minorHAnsi"/>
          <w:sz w:val="32"/>
          <w:szCs w:val="32"/>
        </w:rPr>
      </w:pPr>
      <w:r w:rsidRPr="00F64CBC">
        <w:rPr>
          <w:rFonts w:asciiTheme="minorHAnsi" w:hAnsiTheme="minorHAnsi" w:cstheme="minorHAnsi"/>
          <w:sz w:val="32"/>
          <w:szCs w:val="32"/>
        </w:rPr>
        <w:t xml:space="preserve">   For more than 100 years of </w:t>
      </w:r>
      <w:r w:rsidR="0088522A" w:rsidRPr="00F64CBC">
        <w:rPr>
          <w:rFonts w:asciiTheme="minorHAnsi" w:hAnsiTheme="minorHAnsi" w:cstheme="minorHAnsi"/>
          <w:sz w:val="32"/>
          <w:szCs w:val="32"/>
        </w:rPr>
        <w:t xml:space="preserve">existence and continuous growth, the farmer counter is currently the leader among supermarket retail chain throughout the UK, as Tesco also operates outside the country, expanding its business in the Czech Republic, Hungary, Slovakia, Scotland and Ireland. 2020-Tesco’s annual revenue is </w:t>
      </w:r>
      <w:r w:rsidR="0088522A" w:rsidRPr="00F64CBC">
        <w:rPr>
          <w:rFonts w:asciiTheme="minorHAnsi" w:hAnsiTheme="minorHAnsi" w:cstheme="minorHAnsi"/>
          <w:sz w:val="32"/>
          <w:szCs w:val="32"/>
          <w:lang w:val="en-US"/>
        </w:rPr>
        <w:t>£</w:t>
      </w:r>
      <w:r w:rsidR="0088522A" w:rsidRPr="00F64CBC">
        <w:rPr>
          <w:rFonts w:asciiTheme="minorHAnsi" w:hAnsiTheme="minorHAnsi" w:cstheme="minorHAnsi"/>
          <w:sz w:val="32"/>
          <w:szCs w:val="32"/>
        </w:rPr>
        <w:t>64,76b.</w:t>
      </w:r>
    </w:p>
    <w:p w14:paraId="17515DE1" w14:textId="278B30B2" w:rsidR="0088522A" w:rsidRPr="00F64CBC" w:rsidRDefault="0088522A">
      <w:pPr>
        <w:rPr>
          <w:rFonts w:asciiTheme="minorHAnsi" w:hAnsiTheme="minorHAnsi" w:cstheme="minorHAnsi"/>
          <w:sz w:val="32"/>
          <w:szCs w:val="32"/>
        </w:rPr>
      </w:pPr>
    </w:p>
    <w:p w14:paraId="21D7D9BC" w14:textId="70C8B632" w:rsidR="0088522A" w:rsidRPr="00F64CBC" w:rsidRDefault="0088522A">
      <w:pPr>
        <w:rPr>
          <w:rFonts w:asciiTheme="minorHAnsi" w:hAnsiTheme="minorHAnsi" w:cstheme="minorHAnsi"/>
          <w:sz w:val="32"/>
          <w:szCs w:val="32"/>
        </w:rPr>
      </w:pPr>
    </w:p>
    <w:p w14:paraId="5F027F25" w14:textId="7DD48654" w:rsidR="0088522A" w:rsidRPr="00F64CBC" w:rsidRDefault="0088522A">
      <w:pPr>
        <w:rPr>
          <w:rFonts w:asciiTheme="minorHAnsi" w:hAnsiTheme="minorHAnsi" w:cstheme="minorHAnsi"/>
          <w:sz w:val="32"/>
          <w:szCs w:val="32"/>
        </w:rPr>
      </w:pPr>
    </w:p>
    <w:p w14:paraId="5D324730" w14:textId="6CE1F43F" w:rsidR="0088522A" w:rsidRPr="00F64CBC" w:rsidRDefault="0088522A">
      <w:pPr>
        <w:rPr>
          <w:rFonts w:asciiTheme="minorHAnsi" w:hAnsiTheme="minorHAnsi" w:cstheme="minorHAnsi"/>
          <w:sz w:val="32"/>
          <w:szCs w:val="32"/>
        </w:rPr>
      </w:pPr>
    </w:p>
    <w:p w14:paraId="3363FFBC" w14:textId="1E56AA0A" w:rsidR="0088522A" w:rsidRPr="00F64CBC" w:rsidRDefault="0088522A">
      <w:pPr>
        <w:rPr>
          <w:rFonts w:asciiTheme="minorHAnsi" w:hAnsiTheme="minorHAnsi" w:cstheme="minorHAnsi"/>
          <w:sz w:val="32"/>
          <w:szCs w:val="32"/>
        </w:rPr>
      </w:pPr>
    </w:p>
    <w:p w14:paraId="7DC5F3D5" w14:textId="2E28270B" w:rsidR="0088522A" w:rsidRPr="00F64CBC" w:rsidRDefault="0088522A">
      <w:pPr>
        <w:rPr>
          <w:rFonts w:asciiTheme="minorHAnsi" w:hAnsiTheme="minorHAnsi" w:cstheme="minorHAnsi"/>
          <w:sz w:val="32"/>
          <w:szCs w:val="32"/>
        </w:rPr>
      </w:pPr>
    </w:p>
    <w:p w14:paraId="556EA3CA" w14:textId="108E7193" w:rsidR="0088522A" w:rsidRPr="00F64CBC" w:rsidRDefault="0088522A">
      <w:pPr>
        <w:rPr>
          <w:rFonts w:asciiTheme="minorHAnsi" w:hAnsiTheme="minorHAnsi" w:cstheme="minorHAnsi"/>
          <w:sz w:val="32"/>
          <w:szCs w:val="32"/>
        </w:rPr>
      </w:pPr>
    </w:p>
    <w:p w14:paraId="43A7CB2D" w14:textId="172A4EB9" w:rsidR="0088522A" w:rsidRPr="00F64CBC" w:rsidRDefault="0088522A">
      <w:pPr>
        <w:rPr>
          <w:rFonts w:asciiTheme="minorHAnsi" w:hAnsiTheme="minorHAnsi" w:cstheme="minorHAnsi"/>
          <w:sz w:val="32"/>
          <w:szCs w:val="32"/>
        </w:rPr>
      </w:pPr>
    </w:p>
    <w:p w14:paraId="4D1ACCB9" w14:textId="182CB3EB" w:rsidR="0088522A" w:rsidRPr="00F64CBC" w:rsidRDefault="0088522A">
      <w:pPr>
        <w:rPr>
          <w:rFonts w:asciiTheme="minorHAnsi" w:hAnsiTheme="minorHAnsi" w:cstheme="minorHAnsi"/>
          <w:sz w:val="32"/>
          <w:szCs w:val="32"/>
        </w:rPr>
      </w:pPr>
    </w:p>
    <w:p w14:paraId="05FF08A1" w14:textId="23FABC31" w:rsidR="0088522A" w:rsidRPr="00F64CBC" w:rsidRDefault="0088522A">
      <w:pPr>
        <w:rPr>
          <w:rFonts w:asciiTheme="minorHAnsi" w:hAnsiTheme="minorHAnsi" w:cstheme="minorHAnsi"/>
          <w:sz w:val="32"/>
          <w:szCs w:val="32"/>
        </w:rPr>
      </w:pPr>
    </w:p>
    <w:p w14:paraId="65126403" w14:textId="0D93BA7C" w:rsidR="0088522A" w:rsidRPr="00F64CBC" w:rsidRDefault="0088522A">
      <w:pPr>
        <w:rPr>
          <w:rFonts w:asciiTheme="minorHAnsi" w:hAnsiTheme="minorHAnsi" w:cstheme="minorHAnsi"/>
          <w:sz w:val="32"/>
          <w:szCs w:val="32"/>
        </w:rPr>
      </w:pPr>
    </w:p>
    <w:p w14:paraId="7765D008" w14:textId="17EAAA76" w:rsidR="0088522A" w:rsidRPr="00F64CBC" w:rsidRDefault="0088522A">
      <w:pPr>
        <w:rPr>
          <w:rFonts w:asciiTheme="minorHAnsi" w:hAnsiTheme="minorHAnsi" w:cstheme="minorHAnsi"/>
          <w:sz w:val="32"/>
          <w:szCs w:val="32"/>
        </w:rPr>
      </w:pPr>
    </w:p>
    <w:p w14:paraId="209A258B" w14:textId="549F1392" w:rsidR="0088522A" w:rsidRPr="00F64CBC" w:rsidRDefault="0088522A">
      <w:pPr>
        <w:rPr>
          <w:rFonts w:asciiTheme="minorHAnsi" w:hAnsiTheme="minorHAnsi" w:cstheme="minorHAnsi"/>
          <w:sz w:val="32"/>
          <w:szCs w:val="32"/>
        </w:rPr>
      </w:pPr>
    </w:p>
    <w:p w14:paraId="75BEAC37" w14:textId="2EE1B491" w:rsidR="0088522A" w:rsidRPr="00F64CBC" w:rsidRDefault="0088522A">
      <w:pPr>
        <w:rPr>
          <w:rFonts w:asciiTheme="minorHAnsi" w:hAnsiTheme="minorHAnsi" w:cstheme="minorHAnsi"/>
          <w:sz w:val="32"/>
          <w:szCs w:val="32"/>
        </w:rPr>
      </w:pPr>
    </w:p>
    <w:p w14:paraId="23D8D873" w14:textId="50F468FA" w:rsidR="0088522A" w:rsidRPr="00F64CBC" w:rsidRDefault="0088522A">
      <w:pPr>
        <w:rPr>
          <w:rFonts w:asciiTheme="minorHAnsi" w:hAnsiTheme="minorHAnsi" w:cstheme="minorHAnsi"/>
          <w:sz w:val="32"/>
          <w:szCs w:val="32"/>
        </w:rPr>
      </w:pPr>
    </w:p>
    <w:p w14:paraId="4B6C174F" w14:textId="0CC71F66" w:rsidR="0088522A" w:rsidRPr="00F64CBC" w:rsidRDefault="0088522A">
      <w:pPr>
        <w:rPr>
          <w:rFonts w:asciiTheme="minorHAnsi" w:hAnsiTheme="minorHAnsi" w:cstheme="minorHAnsi"/>
          <w:sz w:val="32"/>
          <w:szCs w:val="32"/>
        </w:rPr>
      </w:pPr>
    </w:p>
    <w:p w14:paraId="191D910C" w14:textId="1E522711" w:rsidR="0088522A" w:rsidRPr="00F64CBC" w:rsidRDefault="0088522A">
      <w:pPr>
        <w:rPr>
          <w:rFonts w:asciiTheme="minorHAnsi" w:hAnsiTheme="minorHAnsi" w:cstheme="minorHAnsi"/>
          <w:sz w:val="32"/>
          <w:szCs w:val="32"/>
        </w:rPr>
      </w:pPr>
    </w:p>
    <w:p w14:paraId="50B1895F" w14:textId="45EFE551" w:rsidR="0088522A" w:rsidRPr="00F64CBC" w:rsidRDefault="0088522A">
      <w:pPr>
        <w:rPr>
          <w:rFonts w:asciiTheme="minorHAnsi" w:hAnsiTheme="minorHAnsi" w:cstheme="minorHAnsi"/>
          <w:sz w:val="32"/>
          <w:szCs w:val="32"/>
        </w:rPr>
      </w:pPr>
    </w:p>
    <w:p w14:paraId="1F3D2C2B" w14:textId="3BD5E3F3" w:rsidR="0088522A" w:rsidRPr="00F64CBC" w:rsidRDefault="006572FD">
      <w:pPr>
        <w:rPr>
          <w:rFonts w:asciiTheme="minorHAnsi" w:hAnsiTheme="minorHAnsi" w:cstheme="minorHAnsi"/>
          <w:sz w:val="32"/>
          <w:szCs w:val="32"/>
        </w:rPr>
      </w:pPr>
      <w:r w:rsidRPr="00F64CBC">
        <w:rPr>
          <w:rFonts w:asciiTheme="minorHAnsi" w:hAnsiTheme="minorHAnsi" w:cstheme="minorHAnsi"/>
          <w:sz w:val="32"/>
          <w:szCs w:val="32"/>
        </w:rPr>
        <w:t xml:space="preserve">   </w:t>
      </w:r>
      <w:r w:rsidR="0088522A" w:rsidRPr="00F64CBC">
        <w:rPr>
          <w:rFonts w:asciiTheme="minorHAnsi" w:hAnsiTheme="minorHAnsi" w:cstheme="minorHAnsi"/>
          <w:sz w:val="32"/>
          <w:szCs w:val="32"/>
        </w:rPr>
        <w:t xml:space="preserve">Organizational </w:t>
      </w:r>
      <w:r w:rsidRPr="00F64CBC">
        <w:rPr>
          <w:rFonts w:asciiTheme="minorHAnsi" w:hAnsiTheme="minorHAnsi" w:cstheme="minorHAnsi"/>
          <w:sz w:val="32"/>
          <w:szCs w:val="32"/>
        </w:rPr>
        <w:t>structure is a specific system that determines how information should move between different levels within the company. In other words, we can say that an organisational structure is a system that describes actions aimed at achieving the goals of an enterprise. These activities can and should include rules, responsibilities and roles. Above all, having an organisational structure allows organisations to remain focused, successful and efficient.</w:t>
      </w:r>
    </w:p>
    <w:p w14:paraId="1796A53D" w14:textId="2B5E2219" w:rsidR="006572FD" w:rsidRPr="00F64CBC" w:rsidRDefault="006572FD">
      <w:pPr>
        <w:rPr>
          <w:rFonts w:asciiTheme="minorHAnsi" w:hAnsiTheme="minorHAnsi" w:cstheme="minorHAnsi"/>
          <w:sz w:val="32"/>
          <w:szCs w:val="32"/>
        </w:rPr>
      </w:pPr>
      <w:r w:rsidRPr="00F64CBC">
        <w:rPr>
          <w:rFonts w:asciiTheme="minorHAnsi" w:hAnsiTheme="minorHAnsi" w:cstheme="minorHAnsi"/>
          <w:sz w:val="32"/>
          <w:szCs w:val="32"/>
        </w:rPr>
        <w:t xml:space="preserve">   </w:t>
      </w:r>
      <w:r w:rsidR="006B778A" w:rsidRPr="00F64CBC">
        <w:rPr>
          <w:rFonts w:asciiTheme="minorHAnsi" w:hAnsiTheme="minorHAnsi" w:cstheme="minorHAnsi"/>
          <w:sz w:val="32"/>
          <w:szCs w:val="32"/>
        </w:rPr>
        <w:t>In practice, there are several types of organisational structure for enterprise management: flat organisation structure, hierarchical structure, functional structure, organisation by activity/product, organisation by area and other organisational structures.</w:t>
      </w:r>
    </w:p>
    <w:p w14:paraId="554ED52C" w14:textId="0FD9E556" w:rsidR="006B778A" w:rsidRPr="00F64CBC" w:rsidRDefault="006B778A">
      <w:pPr>
        <w:rPr>
          <w:rFonts w:asciiTheme="minorHAnsi" w:hAnsiTheme="minorHAnsi" w:cstheme="minorHAnsi"/>
          <w:sz w:val="32"/>
          <w:szCs w:val="32"/>
        </w:rPr>
      </w:pPr>
      <w:r w:rsidRPr="00F64CBC">
        <w:rPr>
          <w:rFonts w:asciiTheme="minorHAnsi" w:hAnsiTheme="minorHAnsi" w:cstheme="minorHAnsi"/>
          <w:sz w:val="32"/>
          <w:szCs w:val="32"/>
        </w:rPr>
        <w:t xml:space="preserve">   A </w:t>
      </w:r>
      <w:r w:rsidR="00440F95" w:rsidRPr="00F64CBC">
        <w:rPr>
          <w:rFonts w:asciiTheme="minorHAnsi" w:hAnsiTheme="minorHAnsi" w:cstheme="minorHAnsi"/>
          <w:sz w:val="32"/>
          <w:szCs w:val="32"/>
        </w:rPr>
        <w:t>flat structure is an organizational structure, which is also known as a horizontal organisation or a flat hierarchy, which has several levels of middle management between the manager and subordinates. In a flat structure, the manager is required to perform a wide range of management with many subordinates. The advantages of this structure include the motivation of emplo</w:t>
      </w:r>
      <w:r w:rsidR="005052BB" w:rsidRPr="00F64CBC">
        <w:rPr>
          <w:rFonts w:asciiTheme="minorHAnsi" w:hAnsiTheme="minorHAnsi" w:cstheme="minorHAnsi"/>
          <w:sz w:val="32"/>
          <w:szCs w:val="32"/>
        </w:rPr>
        <w:t>yees, as they feel more productive. Also, less layering results in clearer and better communication. Among the disadvantages of a flat system, it is possible to note a greatly increased workload on managers, which can lead to errors, lack of opportunities for expansion and development of the company, as well as possible low qualifications of employees.</w:t>
      </w:r>
    </w:p>
    <w:p w14:paraId="49AC3833" w14:textId="2652D41C" w:rsidR="00817A70" w:rsidRPr="00F64CBC" w:rsidRDefault="005052BB">
      <w:pPr>
        <w:rPr>
          <w:rFonts w:asciiTheme="minorHAnsi" w:hAnsiTheme="minorHAnsi" w:cstheme="minorHAnsi"/>
          <w:sz w:val="32"/>
          <w:szCs w:val="32"/>
        </w:rPr>
      </w:pPr>
      <w:r w:rsidRPr="00F64CBC">
        <w:rPr>
          <w:rFonts w:asciiTheme="minorHAnsi" w:hAnsiTheme="minorHAnsi" w:cstheme="minorHAnsi"/>
          <w:sz w:val="32"/>
          <w:szCs w:val="32"/>
        </w:rPr>
        <w:t xml:space="preserve">   </w:t>
      </w:r>
      <w:r w:rsidR="00904E1D" w:rsidRPr="00F64CBC">
        <w:rPr>
          <w:rFonts w:asciiTheme="minorHAnsi" w:hAnsiTheme="minorHAnsi" w:cstheme="minorHAnsi"/>
          <w:sz w:val="32"/>
          <w:szCs w:val="32"/>
        </w:rPr>
        <w:t xml:space="preserve">The hierarchical structure is a chain </w:t>
      </w:r>
      <w:r w:rsidR="001F0F17" w:rsidRPr="00F64CBC">
        <w:rPr>
          <w:rFonts w:asciiTheme="minorHAnsi" w:hAnsiTheme="minorHAnsi" w:cstheme="minorHAnsi"/>
          <w:sz w:val="32"/>
          <w:szCs w:val="32"/>
        </w:rPr>
        <w:t>of teams that is built from top management to the most ordinary employees. You can also call this structure a pyramid, in which a person with the greatest authority is always located at the top, and then workers with less authority take position below. The advantages of a structure are a clear distribution of power, full responsibility for decisions or actions at different levels, clear career prospects and strong motivation. The disadvantages of this structural organisation include rivalry between different departments and more difficult adaptation to various changes.</w:t>
      </w:r>
    </w:p>
    <w:p w14:paraId="41100E7C" w14:textId="003BBAFE" w:rsidR="00817A70" w:rsidRPr="00F64CBC" w:rsidRDefault="00817A70">
      <w:pPr>
        <w:rPr>
          <w:rFonts w:asciiTheme="minorHAnsi" w:hAnsiTheme="minorHAnsi" w:cstheme="minorHAnsi"/>
          <w:sz w:val="32"/>
          <w:szCs w:val="32"/>
        </w:rPr>
      </w:pPr>
      <w:r w:rsidRPr="00F64CBC">
        <w:rPr>
          <w:rFonts w:asciiTheme="minorHAnsi" w:hAnsiTheme="minorHAnsi" w:cstheme="minorHAnsi"/>
          <w:sz w:val="32"/>
          <w:szCs w:val="32"/>
        </w:rPr>
        <w:lastRenderedPageBreak/>
        <w:t xml:space="preserve">   Tesco, a British multinational food and consumer goods retailer, follows a hierarchical organizational structure. For the work to be carried out as smoothly and efficiently as possible, all positions and responsibilities are divided into a large number of parts. This is characteristic of the hierarchical organizational structure and the employees at the top of the pyramid are the most responsible members of the organization and they are entrusted with serious powers. </w:t>
      </w:r>
    </w:p>
    <w:p w14:paraId="43059F6F" w14:textId="70C16F3B" w:rsidR="00AC7316" w:rsidRPr="00F64CBC" w:rsidRDefault="00817A70" w:rsidP="00D45AB8">
      <w:pPr>
        <w:rPr>
          <w:rFonts w:asciiTheme="minorHAnsi" w:hAnsiTheme="minorHAnsi" w:cstheme="minorHAnsi"/>
          <w:sz w:val="32"/>
          <w:szCs w:val="32"/>
        </w:rPr>
      </w:pPr>
      <w:r w:rsidRPr="00F64CBC">
        <w:rPr>
          <w:rFonts w:asciiTheme="minorHAnsi" w:hAnsiTheme="minorHAnsi" w:cstheme="minorHAnsi"/>
          <w:sz w:val="32"/>
          <w:szCs w:val="32"/>
        </w:rPr>
        <w:t xml:space="preserve">   </w:t>
      </w:r>
      <w:r w:rsidR="00AC7316" w:rsidRPr="00F64CBC">
        <w:rPr>
          <w:rFonts w:asciiTheme="minorHAnsi" w:hAnsiTheme="minorHAnsi" w:cstheme="minorHAnsi"/>
          <w:sz w:val="32"/>
          <w:szCs w:val="32"/>
        </w:rPr>
        <w:t>Tesco’s organizational structure consists of five different committees that report to the Tesco PLC Board of Directors. Tesco organizational chart it is highly hierarchical, and it perfectly demonstrates the very wide range of its activities. Dave Lewis is CEO and he chair 11 members of Tesco’s Executive Committee.</w:t>
      </w:r>
      <w:hyperlink r:id="rId4" w:history="1">
        <w:r w:rsidR="00AC7316" w:rsidRPr="00F64CBC">
          <w:rPr>
            <w:rFonts w:asciiTheme="minorHAnsi" w:hAnsiTheme="minorHAnsi" w:cstheme="minorHAnsi"/>
            <w:color w:val="808080"/>
            <w:sz w:val="44"/>
            <w:szCs w:val="44"/>
            <w:bdr w:val="none" w:sz="0" w:space="0" w:color="auto" w:frame="1"/>
          </w:rPr>
          <w:br/>
        </w:r>
      </w:hyperlink>
      <w:r w:rsidR="00AC7316" w:rsidRPr="00F64CBC">
        <w:rPr>
          <w:rFonts w:asciiTheme="minorHAnsi" w:hAnsiTheme="minorHAnsi" w:cstheme="minorHAnsi"/>
          <w:color w:val="808080"/>
          <w:sz w:val="44"/>
          <w:szCs w:val="44"/>
          <w:bdr w:val="none" w:sz="0" w:space="0" w:color="auto" w:frame="1"/>
        </w:rPr>
        <w:fldChar w:fldCharType="begin"/>
      </w:r>
      <w:r w:rsidR="00AC7316" w:rsidRPr="00F64CBC">
        <w:rPr>
          <w:rFonts w:asciiTheme="minorHAnsi" w:hAnsiTheme="minorHAnsi" w:cstheme="minorHAnsi"/>
          <w:color w:val="808080"/>
          <w:sz w:val="44"/>
          <w:szCs w:val="44"/>
          <w:bdr w:val="none" w:sz="0" w:space="0" w:color="auto" w:frame="1"/>
        </w:rPr>
        <w:instrText xml:space="preserve"> INCLUDEPICTURE "http://www.orgcharting.com/wp-content/uploads/Tesco-organisational-structure-chart.png" \* MERGEFORMATINET </w:instrText>
      </w:r>
      <w:r w:rsidR="00AC7316" w:rsidRPr="00F64CBC">
        <w:rPr>
          <w:rFonts w:asciiTheme="minorHAnsi" w:hAnsiTheme="minorHAnsi" w:cstheme="minorHAnsi"/>
          <w:color w:val="808080"/>
          <w:sz w:val="44"/>
          <w:szCs w:val="44"/>
          <w:bdr w:val="none" w:sz="0" w:space="0" w:color="auto" w:frame="1"/>
        </w:rPr>
        <w:fldChar w:fldCharType="separate"/>
      </w:r>
      <w:r w:rsidR="00AC7316" w:rsidRPr="00F64CBC">
        <w:rPr>
          <w:rFonts w:asciiTheme="minorHAnsi" w:hAnsiTheme="minorHAnsi" w:cstheme="minorHAnsi"/>
          <w:noProof/>
          <w:color w:val="808080"/>
          <w:sz w:val="44"/>
          <w:szCs w:val="44"/>
          <w:bdr w:val="none" w:sz="0" w:space="0" w:color="auto" w:frame="1"/>
        </w:rPr>
        <w:drawing>
          <wp:inline distT="0" distB="0" distL="0" distR="0" wp14:anchorId="263F2676" wp14:editId="5FB34FA9">
            <wp:extent cx="5731510" cy="1147445"/>
            <wp:effectExtent l="0" t="0" r="0" b="0"/>
            <wp:docPr id="1" name="Picture 1" descr="Tesco organisational structure char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organisational structure chart">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147445"/>
                    </a:xfrm>
                    <a:prstGeom prst="rect">
                      <a:avLst/>
                    </a:prstGeom>
                    <a:noFill/>
                    <a:ln>
                      <a:noFill/>
                    </a:ln>
                  </pic:spPr>
                </pic:pic>
              </a:graphicData>
            </a:graphic>
          </wp:inline>
        </w:drawing>
      </w:r>
      <w:r w:rsidR="00AC7316" w:rsidRPr="00F64CBC">
        <w:rPr>
          <w:rFonts w:asciiTheme="minorHAnsi" w:hAnsiTheme="minorHAnsi" w:cstheme="minorHAnsi"/>
          <w:color w:val="808080"/>
          <w:sz w:val="44"/>
          <w:szCs w:val="44"/>
          <w:bdr w:val="none" w:sz="0" w:space="0" w:color="auto" w:frame="1"/>
        </w:rPr>
        <w:fldChar w:fldCharType="end"/>
      </w:r>
    </w:p>
    <w:p w14:paraId="426A7E29" w14:textId="698F109B" w:rsidR="00AC7316" w:rsidRDefault="00AC7316" w:rsidP="00F64CBC">
      <w:pPr>
        <w:pStyle w:val="NormalWeb"/>
        <w:shd w:val="clear" w:color="auto" w:fill="FFFFFF"/>
        <w:spacing w:before="0" w:beforeAutospacing="0" w:after="0" w:afterAutospacing="0"/>
        <w:jc w:val="center"/>
        <w:textAlignment w:val="baseline"/>
        <w:rPr>
          <w:rFonts w:asciiTheme="minorHAnsi" w:hAnsiTheme="minorHAnsi" w:cstheme="minorHAnsi"/>
          <w:color w:val="666666"/>
          <w:sz w:val="44"/>
          <w:szCs w:val="44"/>
        </w:rPr>
      </w:pPr>
      <w:r w:rsidRPr="00F64CBC">
        <w:rPr>
          <w:rFonts w:asciiTheme="minorHAnsi" w:hAnsiTheme="minorHAnsi" w:cstheme="minorHAnsi"/>
          <w:color w:val="666666"/>
          <w:sz w:val="44"/>
          <w:szCs w:val="44"/>
        </w:rPr>
        <w:t>Tesco Corporate Governance Structure chart</w:t>
      </w:r>
      <w:hyperlink r:id="rId6" w:history="1">
        <w:r w:rsidRPr="00F64CBC">
          <w:rPr>
            <w:rFonts w:asciiTheme="minorHAnsi" w:hAnsiTheme="minorHAnsi" w:cstheme="minorHAnsi"/>
            <w:color w:val="808080"/>
            <w:sz w:val="44"/>
            <w:szCs w:val="44"/>
            <w:bdr w:val="none" w:sz="0" w:space="0" w:color="auto" w:frame="1"/>
          </w:rPr>
          <w:br/>
        </w:r>
        <w:r w:rsidRPr="00F64CBC">
          <w:rPr>
            <w:rFonts w:asciiTheme="minorHAnsi" w:hAnsiTheme="minorHAnsi" w:cstheme="minorHAnsi"/>
            <w:color w:val="808080"/>
            <w:sz w:val="44"/>
            <w:szCs w:val="44"/>
            <w:bdr w:val="none" w:sz="0" w:space="0" w:color="auto" w:frame="1"/>
          </w:rPr>
          <w:fldChar w:fldCharType="begin"/>
        </w:r>
        <w:r w:rsidRPr="00F64CBC">
          <w:rPr>
            <w:rFonts w:asciiTheme="minorHAnsi" w:hAnsiTheme="minorHAnsi" w:cstheme="minorHAnsi"/>
            <w:color w:val="808080"/>
            <w:sz w:val="44"/>
            <w:szCs w:val="44"/>
            <w:bdr w:val="none" w:sz="0" w:space="0" w:color="auto" w:frame="1"/>
          </w:rPr>
          <w:instrText xml:space="preserve"> INCLUDEPICTURE "http://www.orgcharting.com/wp-content/uploads/Tesco-company-organisational-structure-chart-1.png" \* MERGEFORMATINET </w:instrText>
        </w:r>
        <w:r w:rsidRPr="00F64CBC">
          <w:rPr>
            <w:rFonts w:asciiTheme="minorHAnsi" w:hAnsiTheme="minorHAnsi" w:cstheme="minorHAnsi"/>
            <w:color w:val="808080"/>
            <w:sz w:val="44"/>
            <w:szCs w:val="44"/>
            <w:bdr w:val="none" w:sz="0" w:space="0" w:color="auto" w:frame="1"/>
          </w:rPr>
          <w:fldChar w:fldCharType="separate"/>
        </w:r>
        <w:r w:rsidRPr="00F64CBC">
          <w:rPr>
            <w:rFonts w:asciiTheme="minorHAnsi" w:hAnsiTheme="minorHAnsi" w:cstheme="minorHAnsi"/>
            <w:noProof/>
            <w:color w:val="808080"/>
            <w:sz w:val="44"/>
            <w:szCs w:val="44"/>
            <w:bdr w:val="none" w:sz="0" w:space="0" w:color="auto" w:frame="1"/>
          </w:rPr>
          <w:drawing>
            <wp:inline distT="0" distB="0" distL="0" distR="0" wp14:anchorId="5546047C" wp14:editId="2E17595B">
              <wp:extent cx="5731510" cy="3503295"/>
              <wp:effectExtent l="0" t="0" r="0" b="1905"/>
              <wp:docPr id="2" name="Picture 2" descr="Tesco company organisational structure chart ">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company organisational structure chart ">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03295"/>
                      </a:xfrm>
                      <a:prstGeom prst="rect">
                        <a:avLst/>
                      </a:prstGeom>
                      <a:noFill/>
                      <a:ln>
                        <a:noFill/>
                      </a:ln>
                    </pic:spPr>
                  </pic:pic>
                </a:graphicData>
              </a:graphic>
            </wp:inline>
          </w:drawing>
        </w:r>
        <w:r w:rsidRPr="00F64CBC">
          <w:rPr>
            <w:rFonts w:asciiTheme="minorHAnsi" w:hAnsiTheme="minorHAnsi" w:cstheme="minorHAnsi"/>
            <w:color w:val="808080"/>
            <w:sz w:val="44"/>
            <w:szCs w:val="44"/>
            <w:bdr w:val="none" w:sz="0" w:space="0" w:color="auto" w:frame="1"/>
          </w:rPr>
          <w:fldChar w:fldCharType="end"/>
        </w:r>
      </w:hyperlink>
      <w:r w:rsidRPr="00F64CBC">
        <w:rPr>
          <w:rFonts w:asciiTheme="minorHAnsi" w:hAnsiTheme="minorHAnsi" w:cstheme="minorHAnsi"/>
          <w:color w:val="666666"/>
          <w:sz w:val="44"/>
          <w:szCs w:val="44"/>
        </w:rPr>
        <w:t xml:space="preserve"> Tesco organizational structure at store level</w:t>
      </w:r>
    </w:p>
    <w:p w14:paraId="6F245DDD" w14:textId="77777777" w:rsid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sidRPr="00F64CBC">
        <w:rPr>
          <w:rFonts w:asciiTheme="minorHAnsi" w:hAnsiTheme="minorHAnsi" w:cstheme="minorHAnsi"/>
          <w:color w:val="212529"/>
          <w:sz w:val="32"/>
          <w:szCs w:val="32"/>
        </w:rPr>
        <w:lastRenderedPageBreak/>
        <w:t>Following are some of the features of organisational structure at</w:t>
      </w:r>
      <w:r>
        <w:rPr>
          <w:rFonts w:asciiTheme="minorHAnsi" w:hAnsiTheme="minorHAnsi" w:cstheme="minorHAnsi"/>
          <w:color w:val="212529"/>
          <w:sz w:val="32"/>
          <w:szCs w:val="32"/>
        </w:rPr>
        <w:t xml:space="preserve"> </w:t>
      </w:r>
      <w:r w:rsidRPr="00F64CBC">
        <w:rPr>
          <w:rFonts w:asciiTheme="minorHAnsi" w:hAnsiTheme="minorHAnsi" w:cstheme="minorHAnsi"/>
          <w:color w:val="212529"/>
          <w:sz w:val="32"/>
          <w:szCs w:val="32"/>
        </w:rPr>
        <w:t>Tesco</w:t>
      </w:r>
      <w:r>
        <w:rPr>
          <w:rFonts w:asciiTheme="minorHAnsi" w:hAnsiTheme="minorHAnsi" w:cstheme="minorHAnsi"/>
          <w:color w:val="212529"/>
          <w:sz w:val="32"/>
          <w:szCs w:val="32"/>
        </w:rPr>
        <w:t>:</w:t>
      </w:r>
    </w:p>
    <w:p w14:paraId="5D9DA97B" w14:textId="6131D1D5"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Geographically based</w:t>
      </w:r>
    </w:p>
    <w:p w14:paraId="047BB47F" w14:textId="4F4BBD9B"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Shared friendly culture</w:t>
      </w:r>
    </w:p>
    <w:p w14:paraId="18C81354" w14:textId="27B5CC5C"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Employee empowerment is high</w:t>
      </w:r>
    </w:p>
    <w:p w14:paraId="4E9A30EA" w14:textId="046DB23A"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Decentralized structure</w:t>
      </w:r>
    </w:p>
    <w:p w14:paraId="0C537214" w14:textId="7F5B1583"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Decentralized decision making</w:t>
      </w:r>
    </w:p>
    <w:p w14:paraId="784C2069" w14:textId="64553681"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Flexible work environment</w:t>
      </w:r>
    </w:p>
    <w:p w14:paraId="1B84505C" w14:textId="3418CCB4" w:rsidR="00F64CBC" w:rsidRPr="00F64CBC" w:rsidRDefault="00F64CBC" w:rsidP="00F64CBC">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w:t>
      </w:r>
      <w:r w:rsidRPr="00F64CBC">
        <w:rPr>
          <w:rFonts w:asciiTheme="minorHAnsi" w:hAnsiTheme="minorHAnsi" w:cstheme="minorHAnsi"/>
          <w:color w:val="212529"/>
          <w:sz w:val="32"/>
          <w:szCs w:val="32"/>
        </w:rPr>
        <w:t>Shared values and beliefs</w:t>
      </w:r>
    </w:p>
    <w:p w14:paraId="307D038B" w14:textId="77777777" w:rsidR="00F64CBC" w:rsidRPr="00F64CBC" w:rsidRDefault="00F64CBC" w:rsidP="00F64CBC">
      <w:pPr>
        <w:pStyle w:val="NormalWeb"/>
        <w:shd w:val="clear" w:color="auto" w:fill="FFFFFF"/>
        <w:spacing w:before="0" w:beforeAutospacing="0" w:after="0" w:afterAutospacing="0"/>
        <w:textAlignment w:val="baseline"/>
        <w:rPr>
          <w:rFonts w:asciiTheme="minorHAnsi" w:hAnsiTheme="minorHAnsi" w:cstheme="minorHAnsi"/>
          <w:color w:val="666666"/>
          <w:sz w:val="44"/>
          <w:szCs w:val="44"/>
        </w:rPr>
      </w:pPr>
    </w:p>
    <w:p w14:paraId="0D94E227" w14:textId="7872C32B" w:rsidR="00AC7316" w:rsidRPr="00F64CBC" w:rsidRDefault="00AC7316">
      <w:pPr>
        <w:rPr>
          <w:rFonts w:asciiTheme="minorHAnsi" w:hAnsiTheme="minorHAnsi" w:cstheme="minorHAnsi"/>
          <w:sz w:val="44"/>
          <w:szCs w:val="44"/>
        </w:rPr>
      </w:pPr>
    </w:p>
    <w:p w14:paraId="65B6374A" w14:textId="190B642C" w:rsidR="00D45AB8" w:rsidRPr="00F64CBC" w:rsidRDefault="00D45AB8">
      <w:pPr>
        <w:rPr>
          <w:rFonts w:asciiTheme="minorHAnsi" w:hAnsiTheme="minorHAnsi" w:cstheme="minorHAnsi"/>
          <w:sz w:val="32"/>
          <w:szCs w:val="32"/>
        </w:rPr>
      </w:pPr>
      <w:r w:rsidRPr="00F64CBC">
        <w:rPr>
          <w:rFonts w:asciiTheme="minorHAnsi" w:hAnsiTheme="minorHAnsi" w:cstheme="minorHAnsi"/>
          <w:sz w:val="44"/>
          <w:szCs w:val="44"/>
        </w:rPr>
        <w:t xml:space="preserve">   </w:t>
      </w:r>
    </w:p>
    <w:p w14:paraId="650E9D5C" w14:textId="7E569093" w:rsidR="00EA1E41" w:rsidRPr="00F64CBC" w:rsidRDefault="00EA1E41">
      <w:pPr>
        <w:rPr>
          <w:rFonts w:asciiTheme="minorHAnsi" w:hAnsiTheme="minorHAnsi" w:cstheme="minorHAnsi"/>
          <w:sz w:val="32"/>
          <w:szCs w:val="32"/>
        </w:rPr>
      </w:pPr>
      <w:r w:rsidRPr="00F64CBC">
        <w:rPr>
          <w:rFonts w:asciiTheme="minorHAnsi" w:hAnsiTheme="minorHAnsi" w:cstheme="minorHAnsi"/>
          <w:sz w:val="32"/>
          <w:szCs w:val="32"/>
        </w:rPr>
        <w:t xml:space="preserve">   Organisation culture means the existence of certain values, assumptions and norms shared within the </w:t>
      </w:r>
      <w:r w:rsidR="00F048E1" w:rsidRPr="00F64CBC">
        <w:rPr>
          <w:rFonts w:asciiTheme="minorHAnsi" w:hAnsiTheme="minorHAnsi" w:cstheme="minorHAnsi"/>
          <w:sz w:val="32"/>
          <w:szCs w:val="32"/>
        </w:rPr>
        <w:t xml:space="preserve">organisation by its members. Each employee must be informed about the importance of the organization through its defined values, leading to the effectiveness of the organisation. Organisational culture also has a huge impact on organisational </w:t>
      </w:r>
      <w:r w:rsidR="00DE32D6" w:rsidRPr="00F64CBC">
        <w:rPr>
          <w:rFonts w:asciiTheme="minorHAnsi" w:hAnsiTheme="minorHAnsi" w:cstheme="minorHAnsi"/>
          <w:sz w:val="32"/>
          <w:szCs w:val="32"/>
        </w:rPr>
        <w:t>behaviour</w:t>
      </w:r>
      <w:r w:rsidR="00F048E1" w:rsidRPr="00F64CBC">
        <w:rPr>
          <w:rFonts w:asciiTheme="minorHAnsi" w:hAnsiTheme="minorHAnsi" w:cstheme="minorHAnsi"/>
          <w:sz w:val="32"/>
          <w:szCs w:val="32"/>
        </w:rPr>
        <w:t>.</w:t>
      </w:r>
      <w:r w:rsidR="00DE32D6" w:rsidRPr="00F64CBC">
        <w:rPr>
          <w:rFonts w:asciiTheme="minorHAnsi" w:hAnsiTheme="minorHAnsi" w:cstheme="minorHAnsi"/>
          <w:sz w:val="32"/>
          <w:szCs w:val="32"/>
        </w:rPr>
        <w:t xml:space="preserve"> There are several types of organisational culture: power culture; role culture; task culture; person culture; cultural norm and cultural beliefs.</w:t>
      </w:r>
    </w:p>
    <w:p w14:paraId="59F54F70" w14:textId="5D947020" w:rsidR="00DE32D6" w:rsidRPr="00F64CBC" w:rsidRDefault="00DE32D6">
      <w:pPr>
        <w:rPr>
          <w:rFonts w:asciiTheme="minorHAnsi" w:hAnsiTheme="minorHAnsi" w:cstheme="minorHAnsi"/>
          <w:sz w:val="32"/>
          <w:szCs w:val="32"/>
        </w:rPr>
      </w:pPr>
      <w:r w:rsidRPr="00F64CBC">
        <w:rPr>
          <w:rFonts w:asciiTheme="minorHAnsi" w:hAnsiTheme="minorHAnsi" w:cstheme="minorHAnsi"/>
          <w:sz w:val="32"/>
          <w:szCs w:val="32"/>
        </w:rPr>
        <w:t xml:space="preserve">   The culture of power implies that one person is the link that controls absolutely everything that happens in the entire organisation. In this case</w:t>
      </w:r>
      <w:r w:rsidR="00772B37" w:rsidRPr="00F64CBC">
        <w:rPr>
          <w:rFonts w:asciiTheme="minorHAnsi" w:hAnsiTheme="minorHAnsi" w:cstheme="minorHAnsi"/>
          <w:sz w:val="32"/>
          <w:szCs w:val="32"/>
        </w:rPr>
        <w:t>, a large number of rules and systems are absent, decisions are made quickly.</w:t>
      </w:r>
    </w:p>
    <w:p w14:paraId="229E5671" w14:textId="09CF386A" w:rsidR="00772B37" w:rsidRPr="00F64CBC" w:rsidRDefault="00772B37">
      <w:pPr>
        <w:rPr>
          <w:rFonts w:asciiTheme="minorHAnsi" w:hAnsiTheme="minorHAnsi" w:cstheme="minorHAnsi"/>
          <w:sz w:val="32"/>
          <w:szCs w:val="32"/>
        </w:rPr>
      </w:pPr>
      <w:r w:rsidRPr="00F64CBC">
        <w:rPr>
          <w:rFonts w:asciiTheme="minorHAnsi" w:hAnsiTheme="minorHAnsi" w:cstheme="minorHAnsi"/>
          <w:sz w:val="32"/>
          <w:szCs w:val="32"/>
        </w:rPr>
        <w:t xml:space="preserve">   Role culture is when each employee is offered responsibilities and roles that directly correspond to his interests, education, specialization and skills, so that his activities bring maximum benefits to the organization</w:t>
      </w:r>
      <w:r w:rsidR="00DB6A6B" w:rsidRPr="00F64CBC">
        <w:rPr>
          <w:rFonts w:asciiTheme="minorHAnsi" w:hAnsiTheme="minorHAnsi" w:cstheme="minorHAnsi"/>
          <w:sz w:val="32"/>
          <w:szCs w:val="32"/>
        </w:rPr>
        <w:t xml:space="preserve">. That is, the employee is offered a certain </w:t>
      </w:r>
      <w:r w:rsidR="00DB6A6B" w:rsidRPr="00F64CBC">
        <w:rPr>
          <w:rFonts w:asciiTheme="minorHAnsi" w:hAnsiTheme="minorHAnsi" w:cstheme="minorHAnsi"/>
          <w:sz w:val="32"/>
          <w:szCs w:val="32"/>
        </w:rPr>
        <w:lastRenderedPageBreak/>
        <w:t>position, and this is most often associated with bureaucratic organisations, such as government.</w:t>
      </w:r>
    </w:p>
    <w:p w14:paraId="6DB3E870" w14:textId="00BA7BAC" w:rsidR="00DB6A6B" w:rsidRPr="00F64CBC" w:rsidRDefault="00DB6A6B">
      <w:pPr>
        <w:rPr>
          <w:rFonts w:asciiTheme="minorHAnsi" w:hAnsiTheme="minorHAnsi" w:cstheme="minorHAnsi"/>
          <w:sz w:val="32"/>
          <w:szCs w:val="32"/>
        </w:rPr>
      </w:pPr>
      <w:r w:rsidRPr="00F64CBC">
        <w:rPr>
          <w:rFonts w:asciiTheme="minorHAnsi" w:hAnsiTheme="minorHAnsi" w:cstheme="minorHAnsi"/>
          <w:sz w:val="32"/>
          <w:szCs w:val="32"/>
        </w:rPr>
        <w:t xml:space="preserve">   The cultural of tasks is when there is a need to solve some specific tasks or work on certain project. As a rule, people are </w:t>
      </w:r>
      <w:r w:rsidR="005B2956" w:rsidRPr="00F64CBC">
        <w:rPr>
          <w:rFonts w:asciiTheme="minorHAnsi" w:hAnsiTheme="minorHAnsi" w:cstheme="minorHAnsi"/>
          <w:sz w:val="32"/>
          <w:szCs w:val="32"/>
        </w:rPr>
        <w:t>attracted as needed and this can happen in organisations such as advertising agencies, design companies. That is, this is a group work of people to solve a specific problem, which is very motivating and leads to creative problem solving.</w:t>
      </w:r>
    </w:p>
    <w:p w14:paraId="0D2738C6" w14:textId="3458F7CD" w:rsidR="005B2956" w:rsidRPr="00F64CBC" w:rsidRDefault="005B2956">
      <w:pPr>
        <w:rPr>
          <w:rFonts w:asciiTheme="minorHAnsi" w:hAnsiTheme="minorHAnsi" w:cstheme="minorHAnsi"/>
          <w:sz w:val="32"/>
          <w:szCs w:val="32"/>
        </w:rPr>
      </w:pPr>
      <w:r w:rsidRPr="00F64CBC">
        <w:rPr>
          <w:rFonts w:asciiTheme="minorHAnsi" w:hAnsiTheme="minorHAnsi" w:cstheme="minorHAnsi"/>
          <w:sz w:val="32"/>
          <w:szCs w:val="32"/>
        </w:rPr>
        <w:t xml:space="preserve">   There is a type of culture in which each employee can focus only on himself. This is the culture of the individual, where there is no collective work, </w:t>
      </w:r>
      <w:r w:rsidR="00A03F76" w:rsidRPr="00F64CBC">
        <w:rPr>
          <w:rFonts w:asciiTheme="minorHAnsi" w:hAnsiTheme="minorHAnsi" w:cstheme="minorHAnsi"/>
          <w:sz w:val="32"/>
          <w:szCs w:val="32"/>
        </w:rPr>
        <w:t>people are free to make decision for themselves and express themselves. It cannot be denied that this is one of the most creative types of culture, since there is no collective work. The disadvantage of this type of culture is that workers of this type will be able to work productively and feel comfortable in a structured environment.</w:t>
      </w:r>
    </w:p>
    <w:p w14:paraId="5427472B" w14:textId="1F42B8C4" w:rsidR="00A03F76" w:rsidRPr="00F64CBC" w:rsidRDefault="00A03F76">
      <w:pPr>
        <w:rPr>
          <w:rFonts w:asciiTheme="minorHAnsi" w:hAnsiTheme="minorHAnsi" w:cstheme="minorHAnsi"/>
          <w:sz w:val="32"/>
          <w:szCs w:val="32"/>
        </w:rPr>
      </w:pPr>
      <w:r w:rsidRPr="00F64CBC">
        <w:rPr>
          <w:rFonts w:asciiTheme="minorHAnsi" w:hAnsiTheme="minorHAnsi" w:cstheme="minorHAnsi"/>
          <w:sz w:val="32"/>
          <w:szCs w:val="32"/>
        </w:rPr>
        <w:t xml:space="preserve">   Cultural norms can be defined as the standards by which hu</w:t>
      </w:r>
      <w:r w:rsidR="00A329CA" w:rsidRPr="00F64CBC">
        <w:rPr>
          <w:rFonts w:asciiTheme="minorHAnsi" w:hAnsiTheme="minorHAnsi" w:cstheme="minorHAnsi"/>
          <w:sz w:val="32"/>
          <w:szCs w:val="32"/>
        </w:rPr>
        <w:t>manity lives. These are generally accepted rules that determine the behaviour of people in social standards. Cultural norms can often differ from local policies, lows, and convention. Cultural norms are constantly changing and improving over time, generations change, so-called cultural evolution takes place.</w:t>
      </w:r>
    </w:p>
    <w:p w14:paraId="7AAAD637" w14:textId="26603C17" w:rsidR="00550C93" w:rsidRPr="00F64CBC" w:rsidRDefault="00A329CA">
      <w:pPr>
        <w:rPr>
          <w:rFonts w:asciiTheme="minorHAnsi" w:hAnsiTheme="minorHAnsi" w:cstheme="minorHAnsi"/>
          <w:sz w:val="32"/>
          <w:szCs w:val="32"/>
        </w:rPr>
      </w:pPr>
      <w:r w:rsidRPr="00F64CBC">
        <w:rPr>
          <w:rFonts w:asciiTheme="minorHAnsi" w:hAnsiTheme="minorHAnsi" w:cstheme="minorHAnsi"/>
          <w:sz w:val="32"/>
          <w:szCs w:val="32"/>
        </w:rPr>
        <w:t xml:space="preserve">   Cultural </w:t>
      </w:r>
      <w:r w:rsidR="00550C93" w:rsidRPr="00F64CBC">
        <w:rPr>
          <w:rFonts w:asciiTheme="minorHAnsi" w:hAnsiTheme="minorHAnsi" w:cstheme="minorHAnsi"/>
          <w:sz w:val="32"/>
          <w:szCs w:val="32"/>
        </w:rPr>
        <w:t>beliefs are various behavioural patterns that are associated with manners, thoughts, actions. All members of society pass this on to subsequent generations. Cultural beliefs include new experiences as the organisation develops, the values of company leaders, as well as new beliefs that new members of the organisation bring with them.</w:t>
      </w:r>
    </w:p>
    <w:p w14:paraId="0A351954" w14:textId="77777777" w:rsidR="00E52A4D" w:rsidRDefault="00550C93" w:rsidP="00E52A4D">
      <w:pPr>
        <w:pStyle w:val="NormalWeb"/>
        <w:shd w:val="clear" w:color="auto" w:fill="FFFFFF"/>
        <w:spacing w:before="0" w:beforeAutospacing="0"/>
        <w:rPr>
          <w:rFonts w:asciiTheme="minorHAnsi" w:hAnsiTheme="minorHAnsi" w:cstheme="minorHAnsi"/>
          <w:color w:val="212529"/>
          <w:sz w:val="32"/>
          <w:szCs w:val="32"/>
        </w:rPr>
      </w:pPr>
      <w:r w:rsidRPr="00F64CBC">
        <w:rPr>
          <w:rFonts w:asciiTheme="minorHAnsi" w:hAnsiTheme="minorHAnsi" w:cstheme="minorHAnsi"/>
          <w:sz w:val="32"/>
          <w:szCs w:val="32"/>
        </w:rPr>
        <w:t xml:space="preserve">   </w:t>
      </w:r>
      <w:r w:rsidRPr="00F64CBC">
        <w:rPr>
          <w:rFonts w:asciiTheme="minorHAnsi" w:hAnsiTheme="minorHAnsi" w:cstheme="minorHAnsi"/>
          <w:color w:val="212529"/>
          <w:sz w:val="32"/>
          <w:szCs w:val="32"/>
        </w:rPr>
        <w:t xml:space="preserve">Flexible environment helps in increasing adaptability to </w:t>
      </w:r>
      <w:r w:rsidR="00F64CBC" w:rsidRPr="00F64CBC">
        <w:rPr>
          <w:rFonts w:asciiTheme="minorHAnsi" w:hAnsiTheme="minorHAnsi" w:cstheme="minorHAnsi"/>
          <w:color w:val="212529"/>
          <w:sz w:val="32"/>
          <w:szCs w:val="32"/>
        </w:rPr>
        <w:t>change. Shared</w:t>
      </w:r>
      <w:r w:rsidRPr="00F64CBC">
        <w:rPr>
          <w:rFonts w:asciiTheme="minorHAnsi" w:hAnsiTheme="minorHAnsi" w:cstheme="minorHAnsi"/>
          <w:color w:val="212529"/>
          <w:sz w:val="32"/>
          <w:szCs w:val="32"/>
        </w:rPr>
        <w:t xml:space="preserve"> culture and beliefs, increase employee loyalty towards the organization and hence, his performance</w:t>
      </w:r>
      <w:r w:rsidR="00F64CBC" w:rsidRPr="00F64CBC">
        <w:rPr>
          <w:rFonts w:asciiTheme="minorHAnsi" w:hAnsiTheme="minorHAnsi" w:cstheme="minorHAnsi"/>
          <w:color w:val="212529"/>
          <w:sz w:val="32"/>
          <w:szCs w:val="32"/>
        </w:rPr>
        <w:t xml:space="preserve">. </w:t>
      </w:r>
      <w:r w:rsidRPr="00F64CBC">
        <w:rPr>
          <w:rFonts w:asciiTheme="minorHAnsi" w:hAnsiTheme="minorHAnsi" w:cstheme="minorHAnsi"/>
          <w:color w:val="212529"/>
          <w:sz w:val="32"/>
          <w:szCs w:val="32"/>
        </w:rPr>
        <w:t xml:space="preserve">Bureaucratic structures and cultures have been replaced with a decentralized structure if employee participation and flexibility </w:t>
      </w:r>
      <w:r w:rsidR="00F64CBC" w:rsidRPr="00F64CBC">
        <w:rPr>
          <w:rFonts w:asciiTheme="minorHAnsi" w:hAnsiTheme="minorHAnsi" w:cstheme="minorHAnsi"/>
          <w:color w:val="212529"/>
          <w:sz w:val="32"/>
          <w:szCs w:val="32"/>
        </w:rPr>
        <w:t>must</w:t>
      </w:r>
      <w:r w:rsidRPr="00F64CBC">
        <w:rPr>
          <w:rFonts w:asciiTheme="minorHAnsi" w:hAnsiTheme="minorHAnsi" w:cstheme="minorHAnsi"/>
          <w:color w:val="212529"/>
          <w:sz w:val="32"/>
          <w:szCs w:val="32"/>
        </w:rPr>
        <w:t xml:space="preserve"> be increased</w:t>
      </w:r>
      <w:r w:rsidR="00F64CBC" w:rsidRPr="00F64CBC">
        <w:rPr>
          <w:rFonts w:asciiTheme="minorHAnsi" w:hAnsiTheme="minorHAnsi" w:cstheme="minorHAnsi"/>
          <w:color w:val="212529"/>
          <w:sz w:val="32"/>
          <w:szCs w:val="32"/>
        </w:rPr>
        <w:t xml:space="preserve">. </w:t>
      </w:r>
      <w:r w:rsidRPr="00F64CBC">
        <w:rPr>
          <w:rFonts w:asciiTheme="minorHAnsi" w:hAnsiTheme="minorHAnsi" w:cstheme="minorHAnsi"/>
          <w:color w:val="212529"/>
          <w:sz w:val="32"/>
          <w:szCs w:val="32"/>
        </w:rPr>
        <w:t>A rigid, inflexible culture hinders growth as an individual and thus, creates employee resistance towards work</w:t>
      </w:r>
      <w:r w:rsidR="00F64CBC" w:rsidRPr="00F64CBC">
        <w:rPr>
          <w:rFonts w:asciiTheme="minorHAnsi" w:hAnsiTheme="minorHAnsi" w:cstheme="minorHAnsi"/>
          <w:color w:val="212529"/>
          <w:sz w:val="32"/>
          <w:szCs w:val="32"/>
        </w:rPr>
        <w:t xml:space="preserve">. </w:t>
      </w:r>
      <w:r w:rsidRPr="00F64CBC">
        <w:rPr>
          <w:rFonts w:asciiTheme="minorHAnsi" w:hAnsiTheme="minorHAnsi" w:cstheme="minorHAnsi"/>
          <w:color w:val="212529"/>
          <w:sz w:val="32"/>
          <w:szCs w:val="32"/>
        </w:rPr>
        <w:t xml:space="preserve">By having a shared culture, </w:t>
      </w:r>
      <w:r w:rsidRPr="00F64CBC">
        <w:rPr>
          <w:rFonts w:asciiTheme="minorHAnsi" w:hAnsiTheme="minorHAnsi" w:cstheme="minorHAnsi"/>
          <w:color w:val="212529"/>
          <w:sz w:val="32"/>
          <w:szCs w:val="32"/>
        </w:rPr>
        <w:lastRenderedPageBreak/>
        <w:t>employees are better able to understand customers</w:t>
      </w:r>
      <w:r w:rsidR="00F64CBC" w:rsidRPr="00F64CBC">
        <w:rPr>
          <w:rFonts w:asciiTheme="minorHAnsi" w:hAnsiTheme="minorHAnsi" w:cstheme="minorHAnsi"/>
          <w:color w:val="212529"/>
          <w:sz w:val="32"/>
          <w:szCs w:val="32"/>
        </w:rPr>
        <w:t>. A wider span of control</w:t>
      </w:r>
      <w:r w:rsidRPr="00F64CBC">
        <w:rPr>
          <w:rFonts w:asciiTheme="minorHAnsi" w:hAnsiTheme="minorHAnsi" w:cstheme="minorHAnsi"/>
          <w:color w:val="212529"/>
          <w:sz w:val="32"/>
          <w:szCs w:val="32"/>
        </w:rPr>
        <w:t xml:space="preserve"> reduces the chain of commands and improves employer-employee relations</w:t>
      </w:r>
      <w:r w:rsidR="00F64CBC" w:rsidRPr="00F64CBC">
        <w:rPr>
          <w:rFonts w:asciiTheme="minorHAnsi" w:hAnsiTheme="minorHAnsi" w:cstheme="minorHAnsi"/>
          <w:color w:val="212529"/>
          <w:sz w:val="32"/>
          <w:szCs w:val="32"/>
        </w:rPr>
        <w:t xml:space="preserve">. </w:t>
      </w:r>
      <w:r w:rsidRPr="00F64CBC">
        <w:rPr>
          <w:rFonts w:asciiTheme="minorHAnsi" w:hAnsiTheme="minorHAnsi" w:cstheme="minorHAnsi"/>
          <w:color w:val="212529"/>
          <w:sz w:val="32"/>
          <w:szCs w:val="32"/>
        </w:rPr>
        <w:t>Inter-departmental coordination is improved in a decentralized structur</w:t>
      </w:r>
      <w:r w:rsidR="00E52A4D">
        <w:rPr>
          <w:rFonts w:asciiTheme="minorHAnsi" w:hAnsiTheme="minorHAnsi" w:cstheme="minorHAnsi"/>
          <w:color w:val="212529"/>
          <w:sz w:val="32"/>
          <w:szCs w:val="32"/>
        </w:rPr>
        <w:t>e.</w:t>
      </w:r>
    </w:p>
    <w:p w14:paraId="4D0D7167" w14:textId="2F509FCE" w:rsidR="00F64CBC" w:rsidRPr="00E52A4D" w:rsidRDefault="00E52A4D" w:rsidP="00E52A4D">
      <w:pPr>
        <w:pStyle w:val="NormalWeb"/>
        <w:shd w:val="clear" w:color="auto" w:fill="FFFFFF"/>
        <w:spacing w:before="0" w:beforeAutospacing="0"/>
        <w:rPr>
          <w:rFonts w:asciiTheme="minorHAnsi" w:hAnsiTheme="minorHAnsi" w:cstheme="minorHAnsi"/>
          <w:color w:val="212529"/>
          <w:sz w:val="32"/>
          <w:szCs w:val="32"/>
        </w:rPr>
      </w:pPr>
      <w:r>
        <w:rPr>
          <w:rFonts w:asciiTheme="minorHAnsi" w:hAnsiTheme="minorHAnsi" w:cstheme="minorHAnsi"/>
          <w:color w:val="212529"/>
          <w:sz w:val="32"/>
          <w:szCs w:val="32"/>
        </w:rPr>
        <w:t xml:space="preserve">   </w:t>
      </w:r>
      <w:r w:rsidR="00550C93" w:rsidRPr="00550C93">
        <w:rPr>
          <w:rFonts w:asciiTheme="minorHAnsi" w:hAnsiTheme="minorHAnsi" w:cstheme="minorHAnsi"/>
          <w:color w:val="222222"/>
          <w:spacing w:val="2"/>
          <w:sz w:val="32"/>
          <w:szCs w:val="32"/>
          <w:shd w:val="clear" w:color="auto" w:fill="FCFCFC"/>
        </w:rPr>
        <w:t>Organizational structures can inhibit or promote performance, depending how effectively the supervisory relationships and workflow influence productivity. These define departmental structure and the reporting hierarchy. Performance management involves goal-setting activities and periodic reviews by managers in the reporting hierarchy. Without defined policies and procedures that are consistently enforced throughout the organization, performance management strategies can fail to achieve their desired goal of improving product and service quality for end-user custom</w:t>
      </w:r>
      <w:r>
        <w:rPr>
          <w:rFonts w:asciiTheme="minorHAnsi" w:hAnsiTheme="minorHAnsi" w:cstheme="minorHAnsi"/>
          <w:color w:val="222222"/>
          <w:spacing w:val="2"/>
          <w:sz w:val="32"/>
          <w:szCs w:val="32"/>
          <w:shd w:val="clear" w:color="auto" w:fill="FCFCFC"/>
        </w:rPr>
        <w:t>er.</w:t>
      </w:r>
    </w:p>
    <w:p w14:paraId="2D7ACD88" w14:textId="5404C4A1"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 xml:space="preserve">   </w:t>
      </w:r>
      <w:r w:rsidRPr="00F1736E">
        <w:rPr>
          <w:rFonts w:asciiTheme="minorHAnsi" w:hAnsiTheme="minorHAnsi" w:cstheme="minorHAnsi"/>
          <w:color w:val="212529"/>
          <w:sz w:val="32"/>
          <w:szCs w:val="32"/>
        </w:rPr>
        <w:t>Individual behaviour at Tesco is affected by factors existing within him/her such as personality, attitudes and perception. Following are the five different personality traits which are usually known as the big 5 traits that affect the individual behaviour at Irish Tesco.</w:t>
      </w:r>
    </w:p>
    <w:p w14:paraId="5B2B9DC4" w14:textId="114C8263"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w:t>
      </w:r>
      <w:r w:rsidRPr="00F1736E">
        <w:rPr>
          <w:rFonts w:asciiTheme="minorHAnsi" w:hAnsiTheme="minorHAnsi" w:cstheme="minorHAnsi"/>
          <w:color w:val="212529"/>
          <w:sz w:val="32"/>
          <w:szCs w:val="32"/>
        </w:rPr>
        <w:t>Agreeableness</w:t>
      </w:r>
    </w:p>
    <w:p w14:paraId="33504D5B" w14:textId="3F32D07A"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w:t>
      </w:r>
      <w:r w:rsidRPr="00F1736E">
        <w:rPr>
          <w:rFonts w:asciiTheme="minorHAnsi" w:hAnsiTheme="minorHAnsi" w:cstheme="minorHAnsi"/>
          <w:color w:val="212529"/>
          <w:sz w:val="32"/>
          <w:szCs w:val="32"/>
        </w:rPr>
        <w:t>Extraversion</w:t>
      </w:r>
    </w:p>
    <w:p w14:paraId="2AB47E24" w14:textId="1B74C139"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w:t>
      </w:r>
      <w:r w:rsidRPr="00F1736E">
        <w:rPr>
          <w:rFonts w:asciiTheme="minorHAnsi" w:hAnsiTheme="minorHAnsi" w:cstheme="minorHAnsi"/>
          <w:color w:val="212529"/>
          <w:sz w:val="32"/>
          <w:szCs w:val="32"/>
        </w:rPr>
        <w:t>Conscientiousness</w:t>
      </w:r>
    </w:p>
    <w:p w14:paraId="6957FC00" w14:textId="69256692"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w:t>
      </w:r>
      <w:r w:rsidRPr="00F1736E">
        <w:rPr>
          <w:rFonts w:asciiTheme="minorHAnsi" w:hAnsiTheme="minorHAnsi" w:cstheme="minorHAnsi"/>
          <w:color w:val="212529"/>
          <w:sz w:val="32"/>
          <w:szCs w:val="32"/>
        </w:rPr>
        <w:t>Openness</w:t>
      </w:r>
    </w:p>
    <w:p w14:paraId="6F6B6C6E" w14:textId="5ADCD816"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w:t>
      </w:r>
      <w:r w:rsidRPr="00F1736E">
        <w:rPr>
          <w:rFonts w:asciiTheme="minorHAnsi" w:hAnsiTheme="minorHAnsi" w:cstheme="minorHAnsi"/>
          <w:color w:val="212529"/>
          <w:sz w:val="32"/>
          <w:szCs w:val="32"/>
        </w:rPr>
        <w:t>Neuroticism</w:t>
      </w:r>
    </w:p>
    <w:p w14:paraId="072BAF67" w14:textId="06F04A1C" w:rsidR="00F1736E" w:rsidRPr="00F1736E" w:rsidRDefault="00F1736E" w:rsidP="00F1736E">
      <w:pPr>
        <w:shd w:val="clear" w:color="auto" w:fill="FFFFFF"/>
        <w:spacing w:after="100" w:afterAutospacing="1"/>
        <w:rPr>
          <w:rFonts w:asciiTheme="minorHAnsi" w:hAnsiTheme="minorHAnsi" w:cstheme="minorHAnsi"/>
          <w:color w:val="212529"/>
          <w:sz w:val="32"/>
          <w:szCs w:val="32"/>
        </w:rPr>
      </w:pPr>
      <w:r>
        <w:rPr>
          <w:rFonts w:asciiTheme="minorHAnsi" w:hAnsiTheme="minorHAnsi" w:cstheme="minorHAnsi"/>
          <w:color w:val="212529"/>
          <w:sz w:val="32"/>
          <w:szCs w:val="32"/>
        </w:rPr>
        <w:t xml:space="preserve">   </w:t>
      </w:r>
      <w:r w:rsidRPr="00F1736E">
        <w:rPr>
          <w:rFonts w:asciiTheme="minorHAnsi" w:hAnsiTheme="minorHAnsi" w:cstheme="minorHAnsi"/>
          <w:color w:val="212529"/>
          <w:sz w:val="32"/>
          <w:szCs w:val="32"/>
        </w:rPr>
        <w:t xml:space="preserve">Traits ultimately affect behaviour of an individual. Extrovert person will be involved in more open communication and will develop a good rapport with other employees. If a member has the trait of conscientiousness, he/she will be working more independently and will take ownership of work rather than relying on members. An emotionally instable person would be having frequent conflicts with </w:t>
      </w:r>
      <w:r w:rsidRPr="00F1736E">
        <w:rPr>
          <w:rFonts w:asciiTheme="minorHAnsi" w:hAnsiTheme="minorHAnsi" w:cstheme="minorHAnsi"/>
          <w:color w:val="212529"/>
          <w:sz w:val="32"/>
          <w:szCs w:val="32"/>
        </w:rPr>
        <w:lastRenderedPageBreak/>
        <w:t>its co-members; he would be less punctual or have poor attendance. Highly conscientious people set higher goals and are more committed to work than others. Attitude is another factor that affects the individual behaviour of a person. A person who feels negatively about Tesco would portray negative behaviour in form of high absenteeism, low participation, and aggression towards other colleagues.</w:t>
      </w:r>
    </w:p>
    <w:p w14:paraId="31F4A436" w14:textId="77777777" w:rsidR="00F1736E" w:rsidRPr="00F1736E" w:rsidRDefault="00F1736E" w:rsidP="00F1736E">
      <w:pPr>
        <w:shd w:val="clear" w:color="auto" w:fill="FEFEFE"/>
        <w:rPr>
          <w:rFonts w:asciiTheme="minorHAnsi" w:hAnsiTheme="minorHAnsi" w:cstheme="minorHAnsi"/>
          <w:color w:val="818182"/>
          <w:sz w:val="32"/>
          <w:szCs w:val="32"/>
        </w:rPr>
      </w:pPr>
    </w:p>
    <w:p w14:paraId="63840442" w14:textId="5AA439AF" w:rsidR="00F64CBC" w:rsidRDefault="00F64CBC">
      <w:pPr>
        <w:rPr>
          <w:rFonts w:asciiTheme="minorHAnsi" w:hAnsiTheme="minorHAnsi" w:cstheme="minorHAnsi"/>
          <w:sz w:val="32"/>
          <w:szCs w:val="32"/>
        </w:rPr>
      </w:pPr>
    </w:p>
    <w:p w14:paraId="6945C304" w14:textId="3457657E" w:rsidR="00F64CBC" w:rsidRDefault="00F64CBC">
      <w:pPr>
        <w:rPr>
          <w:rFonts w:asciiTheme="minorHAnsi" w:hAnsiTheme="minorHAnsi" w:cstheme="minorHAnsi"/>
          <w:sz w:val="32"/>
          <w:szCs w:val="32"/>
        </w:rPr>
      </w:pPr>
    </w:p>
    <w:p w14:paraId="17DD61FA" w14:textId="23046713" w:rsidR="00F64CBC" w:rsidRDefault="00F64CBC">
      <w:pPr>
        <w:rPr>
          <w:rFonts w:asciiTheme="minorHAnsi" w:hAnsiTheme="minorHAnsi" w:cstheme="minorHAnsi"/>
          <w:sz w:val="32"/>
          <w:szCs w:val="32"/>
        </w:rPr>
      </w:pPr>
    </w:p>
    <w:p w14:paraId="7AF300AA" w14:textId="576D85DF" w:rsidR="00F64CBC" w:rsidRDefault="00F64CBC">
      <w:pPr>
        <w:rPr>
          <w:rFonts w:asciiTheme="minorHAnsi" w:hAnsiTheme="minorHAnsi" w:cstheme="minorHAnsi"/>
          <w:sz w:val="32"/>
          <w:szCs w:val="32"/>
        </w:rPr>
      </w:pPr>
    </w:p>
    <w:p w14:paraId="1FB5AFA1" w14:textId="370D20FA" w:rsidR="00F64CBC" w:rsidRDefault="00F64CBC">
      <w:pPr>
        <w:rPr>
          <w:rFonts w:asciiTheme="minorHAnsi" w:hAnsiTheme="minorHAnsi" w:cstheme="minorHAnsi"/>
          <w:sz w:val="32"/>
          <w:szCs w:val="32"/>
        </w:rPr>
      </w:pPr>
    </w:p>
    <w:p w14:paraId="0DB6DD1B" w14:textId="3B4D16D2" w:rsidR="00F64CBC" w:rsidRDefault="00F64CBC">
      <w:pPr>
        <w:rPr>
          <w:rFonts w:asciiTheme="minorHAnsi" w:hAnsiTheme="minorHAnsi" w:cstheme="minorHAnsi"/>
          <w:sz w:val="32"/>
          <w:szCs w:val="32"/>
        </w:rPr>
      </w:pPr>
    </w:p>
    <w:p w14:paraId="1B3D4AD7" w14:textId="196CDE4B" w:rsidR="00F64CBC" w:rsidRDefault="00F64CBC">
      <w:pPr>
        <w:rPr>
          <w:rFonts w:asciiTheme="minorHAnsi" w:hAnsiTheme="minorHAnsi" w:cstheme="minorHAnsi"/>
          <w:sz w:val="32"/>
          <w:szCs w:val="32"/>
        </w:rPr>
      </w:pPr>
    </w:p>
    <w:p w14:paraId="0098A1F7" w14:textId="7A8A357A" w:rsidR="00F64CBC" w:rsidRDefault="00F64CBC">
      <w:pPr>
        <w:rPr>
          <w:rFonts w:asciiTheme="minorHAnsi" w:hAnsiTheme="minorHAnsi" w:cstheme="minorHAnsi"/>
          <w:sz w:val="32"/>
          <w:szCs w:val="32"/>
        </w:rPr>
      </w:pPr>
    </w:p>
    <w:p w14:paraId="401D51A8"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091873A7"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0D93901A"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726366DA"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0A1301FC"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28D865D0"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2E0EF01B" w14:textId="77777777" w:rsidR="00E52A4D" w:rsidRDefault="00E52A4D" w:rsidP="00F64CBC">
      <w:pPr>
        <w:autoSpaceDE w:val="0"/>
        <w:autoSpaceDN w:val="0"/>
        <w:adjustRightInd w:val="0"/>
        <w:spacing w:after="240" w:line="360" w:lineRule="auto"/>
        <w:jc w:val="center"/>
        <w:rPr>
          <w:rFonts w:ascii="Helvetica" w:eastAsiaTheme="minorHAnsi" w:hAnsi="Helvetica" w:cs="Helvetica"/>
          <w:sz w:val="44"/>
          <w:szCs w:val="44"/>
          <w:lang w:eastAsia="en-US"/>
        </w:rPr>
      </w:pPr>
    </w:p>
    <w:p w14:paraId="42ADBC24" w14:textId="10C69A02" w:rsidR="00F64CBC" w:rsidRPr="00F64CBC" w:rsidRDefault="00F64CBC" w:rsidP="00F64CBC">
      <w:pPr>
        <w:autoSpaceDE w:val="0"/>
        <w:autoSpaceDN w:val="0"/>
        <w:adjustRightInd w:val="0"/>
        <w:spacing w:after="240" w:line="360" w:lineRule="auto"/>
        <w:jc w:val="center"/>
        <w:rPr>
          <w:rFonts w:ascii="Helvetica" w:eastAsiaTheme="minorHAnsi" w:hAnsi="Helvetica" w:cs="Helvetica"/>
          <w:sz w:val="44"/>
          <w:szCs w:val="44"/>
          <w:lang w:eastAsia="en-US"/>
        </w:rPr>
      </w:pPr>
      <w:r w:rsidRPr="00F64CBC">
        <w:rPr>
          <w:rFonts w:ascii="Helvetica" w:eastAsiaTheme="minorHAnsi" w:hAnsi="Helvetica" w:cs="Helvetica"/>
          <w:sz w:val="44"/>
          <w:szCs w:val="44"/>
          <w:lang w:eastAsia="en-US"/>
        </w:rPr>
        <w:lastRenderedPageBreak/>
        <w:t>Reference list</w:t>
      </w:r>
    </w:p>
    <w:p w14:paraId="1E178274" w14:textId="4A2FFB92"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*(2019). </w:t>
      </w:r>
      <w:r>
        <w:rPr>
          <w:rFonts w:ascii="Helvetica" w:eastAsiaTheme="minorHAnsi" w:hAnsi="Helvetica" w:cs="Helvetica"/>
          <w:i/>
          <w:iCs/>
          <w:lang w:eastAsia="en-US"/>
        </w:rPr>
        <w:t>Tesco Company Profile – Corporate Watch</w:t>
      </w:r>
      <w:r>
        <w:rPr>
          <w:rFonts w:ascii="Helvetica" w:eastAsiaTheme="minorHAnsi" w:hAnsi="Helvetica" w:cs="Helvetica"/>
          <w:lang w:eastAsia="en-US"/>
        </w:rPr>
        <w:t>. [online] Corporatewatch.org. Available at: https://corporatewatch.org/tesco-company-profile/ [Accessed 6 Sep. 2021].</w:t>
      </w:r>
    </w:p>
    <w:p w14:paraId="06F459A9" w14:textId="2DD2F7BE"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*Kenton, W. (2020). </w:t>
      </w:r>
      <w:r>
        <w:rPr>
          <w:rFonts w:ascii="Helvetica" w:eastAsiaTheme="minorHAnsi" w:hAnsi="Helvetica" w:cs="Helvetica"/>
          <w:i/>
          <w:iCs/>
          <w:lang w:eastAsia="en-US"/>
        </w:rPr>
        <w:t>Organizational structure</w:t>
      </w:r>
      <w:r>
        <w:rPr>
          <w:rFonts w:ascii="Helvetica" w:eastAsiaTheme="minorHAnsi" w:hAnsi="Helvetica" w:cs="Helvetica"/>
          <w:lang w:eastAsia="en-US"/>
        </w:rPr>
        <w:t>. [online] Investopedia. Available at: https://www.investopedia.com/terms/o/organizational-structure.asp [Accessed 6 Sep. 2021].</w:t>
      </w:r>
    </w:p>
    <w:p w14:paraId="672060BD" w14:textId="1176F67D"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*Tesco PLC (2021a). </w:t>
      </w:r>
      <w:r>
        <w:rPr>
          <w:rFonts w:ascii="Helvetica" w:eastAsiaTheme="minorHAnsi" w:hAnsi="Helvetica" w:cs="Helvetica"/>
          <w:i/>
          <w:iCs/>
          <w:lang w:eastAsia="en-US"/>
        </w:rPr>
        <w:t>About</w:t>
      </w:r>
      <w:r>
        <w:rPr>
          <w:rFonts w:ascii="Helvetica" w:eastAsiaTheme="minorHAnsi" w:hAnsi="Helvetica" w:cs="Helvetica"/>
          <w:lang w:eastAsia="en-US"/>
        </w:rPr>
        <w:t>. [online] Tesco PLC. Available at: https://www.tescoplc.com/about/.</w:t>
      </w:r>
    </w:p>
    <w:p w14:paraId="602C2347" w14:textId="1BDAD14F"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*Tesco PLC (2021b). </w:t>
      </w:r>
      <w:r>
        <w:rPr>
          <w:rFonts w:ascii="Helvetica" w:eastAsiaTheme="minorHAnsi" w:hAnsi="Helvetica" w:cs="Helvetica"/>
          <w:i/>
          <w:iCs/>
          <w:lang w:eastAsia="en-US"/>
        </w:rPr>
        <w:t>Our history</w:t>
      </w:r>
      <w:r>
        <w:rPr>
          <w:rFonts w:ascii="Helvetica" w:eastAsiaTheme="minorHAnsi" w:hAnsi="Helvetica" w:cs="Helvetica"/>
          <w:lang w:eastAsia="en-US"/>
        </w:rPr>
        <w:t>. [online] Tesco PLC. Available at: https://www.tescoplc.com/about/our-history/ [Accessed 6 Sep. 2021].</w:t>
      </w:r>
    </w:p>
    <w:p w14:paraId="185234DC" w14:textId="349C8A82"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*UKEssays.com. (2010). </w:t>
      </w:r>
      <w:r>
        <w:rPr>
          <w:rFonts w:ascii="Helvetica" w:eastAsiaTheme="minorHAnsi" w:hAnsi="Helvetica" w:cs="Helvetica"/>
          <w:i/>
          <w:iCs/>
          <w:lang w:eastAsia="en-US"/>
        </w:rPr>
        <w:t xml:space="preserve">Organizational Structure </w:t>
      </w:r>
      <w:proofErr w:type="gramStart"/>
      <w:r>
        <w:rPr>
          <w:rFonts w:ascii="Helvetica" w:eastAsiaTheme="minorHAnsi" w:hAnsi="Helvetica" w:cs="Helvetica"/>
          <w:i/>
          <w:iCs/>
          <w:lang w:eastAsia="en-US"/>
        </w:rPr>
        <w:t>And</w:t>
      </w:r>
      <w:proofErr w:type="gramEnd"/>
      <w:r>
        <w:rPr>
          <w:rFonts w:ascii="Helvetica" w:eastAsiaTheme="minorHAnsi" w:hAnsi="Helvetica" w:cs="Helvetica"/>
          <w:i/>
          <w:iCs/>
          <w:lang w:eastAsia="en-US"/>
        </w:rPr>
        <w:t xml:space="preserve"> Culture At Tesco Management Essay</w:t>
      </w:r>
      <w:r>
        <w:rPr>
          <w:rFonts w:ascii="Helvetica" w:eastAsiaTheme="minorHAnsi" w:hAnsi="Helvetica" w:cs="Helvetica"/>
          <w:lang w:eastAsia="en-US"/>
        </w:rPr>
        <w:t>. [online] Available at: https://www.ukessays.com/essays/management/organizational-structure-and-culture-at-tesco-management-essay.php [Accessed 6 Sep. 2021].</w:t>
      </w:r>
    </w:p>
    <w:p w14:paraId="24C29C23" w14:textId="747A69A7"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*Williams, S. (2017). </w:t>
      </w:r>
      <w:r>
        <w:rPr>
          <w:rFonts w:ascii="Helvetica" w:eastAsiaTheme="minorHAnsi" w:hAnsi="Helvetica" w:cs="Helvetica"/>
          <w:i/>
          <w:iCs/>
          <w:lang w:eastAsia="en-US"/>
        </w:rPr>
        <w:t xml:space="preserve">7 Types of Organizational Structures | </w:t>
      </w:r>
      <w:proofErr w:type="spellStart"/>
      <w:r>
        <w:rPr>
          <w:rFonts w:ascii="Helvetica" w:eastAsiaTheme="minorHAnsi" w:hAnsi="Helvetica" w:cs="Helvetica"/>
          <w:i/>
          <w:iCs/>
          <w:lang w:eastAsia="en-US"/>
        </w:rPr>
        <w:t>Lucidchart</w:t>
      </w:r>
      <w:proofErr w:type="spellEnd"/>
      <w:r>
        <w:rPr>
          <w:rFonts w:ascii="Helvetica" w:eastAsiaTheme="minorHAnsi" w:hAnsi="Helvetica" w:cs="Helvetica"/>
          <w:i/>
          <w:iCs/>
          <w:lang w:eastAsia="en-US"/>
        </w:rPr>
        <w:t xml:space="preserve"> Blog</w:t>
      </w:r>
      <w:r>
        <w:rPr>
          <w:rFonts w:ascii="Helvetica" w:eastAsiaTheme="minorHAnsi" w:hAnsi="Helvetica" w:cs="Helvetica"/>
          <w:lang w:eastAsia="en-US"/>
        </w:rPr>
        <w:t>. [online] Lucidchart.com. Available at: https://www.lucidchart.com/blog/types-of-organizational-structures.</w:t>
      </w:r>
    </w:p>
    <w:p w14:paraId="58ECB7BD" w14:textId="17341000" w:rsidR="00F64CBC" w:rsidRDefault="00F64CBC" w:rsidP="00F64CB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*www.ipl.org. (n.d.). </w:t>
      </w:r>
      <w:r>
        <w:rPr>
          <w:rFonts w:ascii="Helvetica" w:eastAsiaTheme="minorHAnsi" w:hAnsi="Helvetica" w:cs="Helvetica"/>
          <w:i/>
          <w:iCs/>
          <w:lang w:eastAsia="en-US"/>
        </w:rPr>
        <w:t>Tesco Culture Analysis - 1509 Words | Internet Public Library</w:t>
      </w:r>
      <w:r>
        <w:rPr>
          <w:rFonts w:ascii="Helvetica" w:eastAsiaTheme="minorHAnsi" w:hAnsi="Helvetica" w:cs="Helvetica"/>
          <w:lang w:eastAsia="en-US"/>
        </w:rPr>
        <w:t>. [online] Available at: https://www.ipl.org/essay/Tesco-Culture-Analysis-PJMNRKK5U [Accessed 6 Sep. 2021].</w:t>
      </w:r>
    </w:p>
    <w:p w14:paraId="233284BB" w14:textId="77777777" w:rsidR="00F64CBC" w:rsidRDefault="00F64CBC">
      <w:pPr>
        <w:rPr>
          <w:rFonts w:asciiTheme="minorHAnsi" w:hAnsiTheme="minorHAnsi" w:cstheme="minorHAnsi"/>
          <w:sz w:val="32"/>
          <w:szCs w:val="32"/>
        </w:rPr>
      </w:pPr>
    </w:p>
    <w:p w14:paraId="094D716E" w14:textId="7B053E9B" w:rsidR="00F64CBC" w:rsidRDefault="00F64CBC">
      <w:pPr>
        <w:rPr>
          <w:rFonts w:asciiTheme="minorHAnsi" w:hAnsiTheme="minorHAnsi" w:cstheme="minorHAnsi"/>
          <w:sz w:val="32"/>
          <w:szCs w:val="32"/>
        </w:rPr>
      </w:pPr>
    </w:p>
    <w:p w14:paraId="133FC29D" w14:textId="1019AFB8" w:rsidR="00F64CBC" w:rsidRDefault="00F64CBC">
      <w:pPr>
        <w:rPr>
          <w:rFonts w:asciiTheme="minorHAnsi" w:hAnsiTheme="minorHAnsi" w:cstheme="minorHAnsi"/>
          <w:sz w:val="32"/>
          <w:szCs w:val="32"/>
        </w:rPr>
      </w:pPr>
    </w:p>
    <w:p w14:paraId="4476DF8A" w14:textId="1F6A85BB" w:rsidR="00F64CBC" w:rsidRDefault="00F64CBC">
      <w:pPr>
        <w:rPr>
          <w:rFonts w:asciiTheme="minorHAnsi" w:hAnsiTheme="minorHAnsi" w:cstheme="minorHAnsi"/>
          <w:sz w:val="32"/>
          <w:szCs w:val="32"/>
        </w:rPr>
      </w:pPr>
    </w:p>
    <w:p w14:paraId="54990D2E" w14:textId="0E9B8B09" w:rsidR="00F64CBC" w:rsidRDefault="00F64CBC">
      <w:pPr>
        <w:rPr>
          <w:rFonts w:asciiTheme="minorHAnsi" w:hAnsiTheme="minorHAnsi" w:cstheme="minorHAnsi"/>
          <w:sz w:val="32"/>
          <w:szCs w:val="32"/>
        </w:rPr>
      </w:pPr>
    </w:p>
    <w:p w14:paraId="00318C46" w14:textId="07DF0F28" w:rsidR="00F64CBC" w:rsidRDefault="00F64CBC">
      <w:pPr>
        <w:rPr>
          <w:rFonts w:asciiTheme="minorHAnsi" w:hAnsiTheme="minorHAnsi" w:cstheme="minorHAnsi"/>
          <w:sz w:val="32"/>
          <w:szCs w:val="32"/>
        </w:rPr>
      </w:pPr>
    </w:p>
    <w:p w14:paraId="13552E14" w14:textId="45D56E20" w:rsidR="00F64CBC" w:rsidRDefault="00F64CBC">
      <w:pPr>
        <w:rPr>
          <w:rFonts w:asciiTheme="minorHAnsi" w:hAnsiTheme="minorHAnsi" w:cstheme="minorHAnsi"/>
          <w:sz w:val="32"/>
          <w:szCs w:val="32"/>
        </w:rPr>
      </w:pPr>
    </w:p>
    <w:p w14:paraId="27EEAD69" w14:textId="0A7F66F8" w:rsidR="00F64CBC" w:rsidRDefault="00F64CBC">
      <w:pPr>
        <w:rPr>
          <w:rFonts w:asciiTheme="minorHAnsi" w:hAnsiTheme="minorHAnsi" w:cstheme="minorHAnsi"/>
          <w:sz w:val="32"/>
          <w:szCs w:val="32"/>
        </w:rPr>
      </w:pPr>
    </w:p>
    <w:p w14:paraId="549DF90E" w14:textId="4B687A6F" w:rsidR="00F64CBC" w:rsidRDefault="00F64CBC">
      <w:pPr>
        <w:rPr>
          <w:rFonts w:asciiTheme="minorHAnsi" w:hAnsiTheme="minorHAnsi" w:cstheme="minorHAnsi"/>
          <w:sz w:val="32"/>
          <w:szCs w:val="32"/>
        </w:rPr>
      </w:pPr>
    </w:p>
    <w:p w14:paraId="022DC0D5" w14:textId="304B49F3" w:rsidR="00F64CBC" w:rsidRDefault="00F64CBC">
      <w:pPr>
        <w:rPr>
          <w:rFonts w:asciiTheme="minorHAnsi" w:hAnsiTheme="minorHAnsi" w:cstheme="minorHAnsi"/>
          <w:sz w:val="32"/>
          <w:szCs w:val="32"/>
        </w:rPr>
      </w:pPr>
    </w:p>
    <w:p w14:paraId="5360CD50" w14:textId="43B16555" w:rsidR="00F64CBC" w:rsidRDefault="00F64CBC">
      <w:pPr>
        <w:rPr>
          <w:rFonts w:asciiTheme="minorHAnsi" w:hAnsiTheme="minorHAnsi" w:cstheme="minorHAnsi"/>
          <w:sz w:val="32"/>
          <w:szCs w:val="32"/>
        </w:rPr>
      </w:pPr>
    </w:p>
    <w:p w14:paraId="07893D9B" w14:textId="77777777" w:rsidR="00F64CBC" w:rsidRPr="00F64CBC" w:rsidRDefault="00F64CBC">
      <w:pPr>
        <w:rPr>
          <w:rFonts w:asciiTheme="minorHAnsi" w:hAnsiTheme="minorHAnsi" w:cstheme="minorHAnsi"/>
          <w:sz w:val="32"/>
          <w:szCs w:val="32"/>
        </w:rPr>
      </w:pPr>
    </w:p>
    <w:sectPr w:rsidR="00F64CBC" w:rsidRPr="00F6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07"/>
    <w:rsid w:val="000B3007"/>
    <w:rsid w:val="001F0F17"/>
    <w:rsid w:val="00440F95"/>
    <w:rsid w:val="005052BB"/>
    <w:rsid w:val="00550C93"/>
    <w:rsid w:val="005A1F89"/>
    <w:rsid w:val="005B2956"/>
    <w:rsid w:val="006572FD"/>
    <w:rsid w:val="006B778A"/>
    <w:rsid w:val="007314CD"/>
    <w:rsid w:val="00772B37"/>
    <w:rsid w:val="00817A70"/>
    <w:rsid w:val="0088522A"/>
    <w:rsid w:val="00904E1D"/>
    <w:rsid w:val="0094135E"/>
    <w:rsid w:val="00A03F76"/>
    <w:rsid w:val="00A329CA"/>
    <w:rsid w:val="00AC7316"/>
    <w:rsid w:val="00D45AB8"/>
    <w:rsid w:val="00DB6A6B"/>
    <w:rsid w:val="00DE32D6"/>
    <w:rsid w:val="00E52A4D"/>
    <w:rsid w:val="00EA1E41"/>
    <w:rsid w:val="00F048E1"/>
    <w:rsid w:val="00F1736E"/>
    <w:rsid w:val="00F6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B7D1C8"/>
  <w15:chartTrackingRefBased/>
  <w15:docId w15:val="{C8299410-413A-E243-BEB1-D19E9454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00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731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885526">
      <w:bodyDiv w:val="1"/>
      <w:marLeft w:val="0"/>
      <w:marRight w:val="0"/>
      <w:marTop w:val="0"/>
      <w:marBottom w:val="0"/>
      <w:divBdr>
        <w:top w:val="none" w:sz="0" w:space="0" w:color="auto"/>
        <w:left w:val="none" w:sz="0" w:space="0" w:color="auto"/>
        <w:bottom w:val="none" w:sz="0" w:space="0" w:color="auto"/>
        <w:right w:val="none" w:sz="0" w:space="0" w:color="auto"/>
      </w:divBdr>
    </w:div>
    <w:div w:id="1146436210">
      <w:bodyDiv w:val="1"/>
      <w:marLeft w:val="0"/>
      <w:marRight w:val="0"/>
      <w:marTop w:val="0"/>
      <w:marBottom w:val="0"/>
      <w:divBdr>
        <w:top w:val="none" w:sz="0" w:space="0" w:color="auto"/>
        <w:left w:val="none" w:sz="0" w:space="0" w:color="auto"/>
        <w:bottom w:val="none" w:sz="0" w:space="0" w:color="auto"/>
        <w:right w:val="none" w:sz="0" w:space="0" w:color="auto"/>
      </w:divBdr>
    </w:div>
    <w:div w:id="1159268675">
      <w:bodyDiv w:val="1"/>
      <w:marLeft w:val="0"/>
      <w:marRight w:val="0"/>
      <w:marTop w:val="0"/>
      <w:marBottom w:val="0"/>
      <w:divBdr>
        <w:top w:val="none" w:sz="0" w:space="0" w:color="auto"/>
        <w:left w:val="none" w:sz="0" w:space="0" w:color="auto"/>
        <w:bottom w:val="none" w:sz="0" w:space="0" w:color="auto"/>
        <w:right w:val="none" w:sz="0" w:space="0" w:color="auto"/>
      </w:divBdr>
      <w:divsChild>
        <w:div w:id="1965650300">
          <w:marLeft w:val="0"/>
          <w:marRight w:val="0"/>
          <w:marTop w:val="0"/>
          <w:marBottom w:val="0"/>
          <w:divBdr>
            <w:top w:val="none" w:sz="0" w:space="0" w:color="auto"/>
            <w:left w:val="none" w:sz="0" w:space="0" w:color="auto"/>
            <w:bottom w:val="none" w:sz="0" w:space="0" w:color="auto"/>
            <w:right w:val="none" w:sz="0" w:space="0" w:color="auto"/>
          </w:divBdr>
        </w:div>
      </w:divsChild>
    </w:div>
    <w:div w:id="1417632199">
      <w:bodyDiv w:val="1"/>
      <w:marLeft w:val="0"/>
      <w:marRight w:val="0"/>
      <w:marTop w:val="0"/>
      <w:marBottom w:val="0"/>
      <w:divBdr>
        <w:top w:val="none" w:sz="0" w:space="0" w:color="auto"/>
        <w:left w:val="none" w:sz="0" w:space="0" w:color="auto"/>
        <w:bottom w:val="none" w:sz="0" w:space="0" w:color="auto"/>
        <w:right w:val="none" w:sz="0" w:space="0" w:color="auto"/>
      </w:divBdr>
    </w:div>
    <w:div w:id="1927110223">
      <w:bodyDiv w:val="1"/>
      <w:marLeft w:val="0"/>
      <w:marRight w:val="0"/>
      <w:marTop w:val="0"/>
      <w:marBottom w:val="0"/>
      <w:divBdr>
        <w:top w:val="none" w:sz="0" w:space="0" w:color="auto"/>
        <w:left w:val="none" w:sz="0" w:space="0" w:color="auto"/>
        <w:bottom w:val="none" w:sz="0" w:space="0" w:color="auto"/>
        <w:right w:val="none" w:sz="0" w:space="0" w:color="auto"/>
      </w:divBdr>
    </w:div>
    <w:div w:id="201858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rgcharting.com/wp-content/uploads/Tesco-company-organisational-structure-chart-1.png" TargetMode="External"/><Relationship Id="rId5" Type="http://schemas.openxmlformats.org/officeDocument/2006/relationships/image" Target="media/image1.png"/><Relationship Id="rId4" Type="http://schemas.openxmlformats.org/officeDocument/2006/relationships/hyperlink" Target="http://www.orgcharting.com/wp-content/uploads/Tesco-organisational-structure-chart.pn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10</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2</cp:revision>
  <dcterms:created xsi:type="dcterms:W3CDTF">2021-09-06T11:39:00Z</dcterms:created>
  <dcterms:modified xsi:type="dcterms:W3CDTF">2021-09-06T22:57:00Z</dcterms:modified>
</cp:coreProperties>
</file>