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485C0" w14:textId="734FA707" w:rsidR="0014031A" w:rsidRDefault="0014031A" w:rsidP="00C80365">
      <w:pPr>
        <w:tabs>
          <w:tab w:val="left" w:pos="3705"/>
        </w:tabs>
      </w:pPr>
    </w:p>
    <w:p w14:paraId="5D9508DA" w14:textId="0175954F" w:rsidR="00E87B10" w:rsidRPr="00E87B10" w:rsidRDefault="00E87B10" w:rsidP="00EC06EB">
      <w:pPr>
        <w:pStyle w:val="Default"/>
        <w:jc w:val="center"/>
        <w:rPr>
          <w:rFonts w:ascii="Arial" w:hAnsi="Arial" w:cs="Arial"/>
        </w:rPr>
      </w:pPr>
      <w:r>
        <w:rPr>
          <w:noProof/>
          <w:lang w:val="en-US"/>
        </w:rPr>
        <w:drawing>
          <wp:inline distT="0" distB="0" distL="0" distR="0" wp14:anchorId="7A8EB003" wp14:editId="3C401515">
            <wp:extent cx="2362200" cy="1104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250" t="11026" r="70833" b="72820"/>
                    <a:stretch/>
                  </pic:blipFill>
                  <pic:spPr bwMode="auto">
                    <a:xfrm>
                      <a:off x="0" y="0"/>
                      <a:ext cx="2362200" cy="1104900"/>
                    </a:xfrm>
                    <a:prstGeom prst="rect">
                      <a:avLst/>
                    </a:prstGeom>
                    <a:ln>
                      <a:noFill/>
                    </a:ln>
                    <a:extLst>
                      <a:ext uri="{53640926-AAD7-44D8-BBD7-CCE9431645EC}">
                        <a14:shadowObscured xmlns:a14="http://schemas.microsoft.com/office/drawing/2010/main"/>
                      </a:ext>
                    </a:extLst>
                  </pic:spPr>
                </pic:pic>
              </a:graphicData>
            </a:graphic>
          </wp:inline>
        </w:drawing>
      </w:r>
    </w:p>
    <w:p w14:paraId="592F63A7" w14:textId="77777777" w:rsidR="00C80365" w:rsidRDefault="00C80365" w:rsidP="00E87B10">
      <w:pPr>
        <w:spacing w:line="259" w:lineRule="auto"/>
        <w:jc w:val="center"/>
        <w:rPr>
          <w:b/>
          <w:sz w:val="36"/>
          <w:szCs w:val="36"/>
          <w:u w:val="single"/>
        </w:rPr>
      </w:pPr>
    </w:p>
    <w:p w14:paraId="78CCEC9C" w14:textId="77777777" w:rsidR="00C80365" w:rsidRDefault="00C80365" w:rsidP="00EC06EB">
      <w:pPr>
        <w:spacing w:line="259" w:lineRule="auto"/>
        <w:rPr>
          <w:b/>
          <w:sz w:val="36"/>
          <w:szCs w:val="36"/>
          <w:u w:val="single"/>
        </w:rPr>
      </w:pPr>
    </w:p>
    <w:p w14:paraId="689E02DF" w14:textId="77777777" w:rsidR="00C80365" w:rsidRDefault="00C80365" w:rsidP="00E87B10">
      <w:pPr>
        <w:spacing w:line="259" w:lineRule="auto"/>
        <w:jc w:val="center"/>
        <w:rPr>
          <w:b/>
          <w:sz w:val="36"/>
          <w:szCs w:val="36"/>
          <w:u w:val="single"/>
        </w:rPr>
      </w:pPr>
    </w:p>
    <w:p w14:paraId="34DDBA93" w14:textId="6D513BCB" w:rsidR="00E87B10" w:rsidRPr="00C80365" w:rsidRDefault="00E87B10" w:rsidP="00E87B10">
      <w:pPr>
        <w:spacing w:line="259" w:lineRule="auto"/>
        <w:jc w:val="center"/>
        <w:rPr>
          <w:b/>
          <w:sz w:val="36"/>
          <w:szCs w:val="36"/>
          <w:u w:val="single"/>
        </w:rPr>
      </w:pPr>
      <w:r w:rsidRPr="00C80365">
        <w:rPr>
          <w:b/>
          <w:sz w:val="36"/>
          <w:szCs w:val="36"/>
          <w:u w:val="single"/>
        </w:rPr>
        <w:t>Module: Managing People</w:t>
      </w:r>
    </w:p>
    <w:p w14:paraId="421C77FC" w14:textId="77777777" w:rsidR="00E87B10" w:rsidRPr="00E87B10" w:rsidRDefault="00E87B10" w:rsidP="00E87B10">
      <w:pPr>
        <w:autoSpaceDE w:val="0"/>
        <w:autoSpaceDN w:val="0"/>
        <w:adjustRightInd w:val="0"/>
        <w:spacing w:after="0" w:line="240" w:lineRule="auto"/>
        <w:jc w:val="left"/>
        <w:rPr>
          <w:rFonts w:ascii="Arial" w:hAnsi="Arial" w:cs="Arial"/>
          <w:color w:val="000000"/>
          <w:sz w:val="36"/>
          <w:szCs w:val="36"/>
          <w:u w:val="single"/>
        </w:rPr>
      </w:pPr>
    </w:p>
    <w:p w14:paraId="606FD015" w14:textId="22C9367E" w:rsidR="00E87B10" w:rsidRDefault="00E87B10" w:rsidP="00E87B10">
      <w:pPr>
        <w:spacing w:line="259" w:lineRule="auto"/>
        <w:jc w:val="center"/>
        <w:rPr>
          <w:b/>
          <w:sz w:val="36"/>
          <w:szCs w:val="36"/>
          <w:u w:val="single"/>
        </w:rPr>
      </w:pPr>
      <w:r w:rsidRPr="00C80365">
        <w:rPr>
          <w:b/>
          <w:sz w:val="36"/>
          <w:szCs w:val="36"/>
          <w:u w:val="single"/>
        </w:rPr>
        <w:t>Module code: LCBB5004</w:t>
      </w:r>
    </w:p>
    <w:p w14:paraId="1D3C6DCA" w14:textId="5C620E13" w:rsidR="00EC06EB" w:rsidRPr="00C80365" w:rsidRDefault="00EC06EB" w:rsidP="00E87B10">
      <w:pPr>
        <w:spacing w:line="259" w:lineRule="auto"/>
        <w:jc w:val="center"/>
        <w:rPr>
          <w:b/>
          <w:sz w:val="36"/>
          <w:szCs w:val="36"/>
          <w:u w:val="single"/>
        </w:rPr>
      </w:pPr>
      <w:r>
        <w:rPr>
          <w:b/>
          <w:sz w:val="36"/>
          <w:szCs w:val="36"/>
          <w:u w:val="single"/>
        </w:rPr>
        <w:t>Assessment 2</w:t>
      </w:r>
    </w:p>
    <w:p w14:paraId="62CB8553" w14:textId="77777777" w:rsidR="00C80365" w:rsidRPr="00C80365" w:rsidRDefault="00C80365" w:rsidP="00C80365">
      <w:pPr>
        <w:pStyle w:val="NoSpacing"/>
        <w:spacing w:line="276" w:lineRule="auto"/>
        <w:rPr>
          <w:rFonts w:ascii="Arial" w:hAnsi="Arial" w:cs="Arial"/>
          <w:b/>
          <w:sz w:val="36"/>
          <w:szCs w:val="36"/>
        </w:rPr>
      </w:pPr>
    </w:p>
    <w:p w14:paraId="34C6BCDC" w14:textId="77777777" w:rsidR="00C80365" w:rsidRDefault="00C80365" w:rsidP="00C80365">
      <w:pPr>
        <w:pStyle w:val="NoSpacing"/>
        <w:spacing w:line="276" w:lineRule="auto"/>
        <w:rPr>
          <w:rFonts w:ascii="Arial" w:hAnsi="Arial" w:cs="Arial"/>
          <w:b/>
          <w:sz w:val="24"/>
          <w:szCs w:val="24"/>
        </w:rPr>
      </w:pPr>
    </w:p>
    <w:p w14:paraId="4748197D" w14:textId="77777777" w:rsidR="00C80365" w:rsidRDefault="00C80365" w:rsidP="00C80365">
      <w:pPr>
        <w:pStyle w:val="NoSpacing"/>
        <w:spacing w:line="276" w:lineRule="auto"/>
        <w:rPr>
          <w:rFonts w:ascii="Arial" w:hAnsi="Arial" w:cs="Arial"/>
          <w:b/>
          <w:sz w:val="24"/>
          <w:szCs w:val="24"/>
        </w:rPr>
      </w:pPr>
    </w:p>
    <w:p w14:paraId="3406BAE2" w14:textId="77777777" w:rsidR="00C80365" w:rsidRDefault="00C80365" w:rsidP="00C80365">
      <w:pPr>
        <w:pStyle w:val="NoSpacing"/>
        <w:spacing w:line="276" w:lineRule="auto"/>
        <w:rPr>
          <w:rFonts w:ascii="Arial" w:hAnsi="Arial" w:cs="Arial"/>
          <w:b/>
          <w:sz w:val="24"/>
          <w:szCs w:val="24"/>
        </w:rPr>
      </w:pPr>
    </w:p>
    <w:p w14:paraId="013C4E37" w14:textId="77777777" w:rsidR="00C80365" w:rsidRDefault="00C80365" w:rsidP="00C80365">
      <w:pPr>
        <w:pStyle w:val="NoSpacing"/>
        <w:spacing w:line="276" w:lineRule="auto"/>
        <w:rPr>
          <w:rFonts w:ascii="Arial" w:hAnsi="Arial" w:cs="Arial"/>
          <w:b/>
          <w:sz w:val="24"/>
          <w:szCs w:val="24"/>
        </w:rPr>
      </w:pPr>
    </w:p>
    <w:p w14:paraId="01914CDB" w14:textId="77777777" w:rsidR="00C80365" w:rsidRDefault="00C80365" w:rsidP="00C80365">
      <w:pPr>
        <w:pStyle w:val="NoSpacing"/>
        <w:spacing w:line="276" w:lineRule="auto"/>
        <w:rPr>
          <w:rFonts w:ascii="Arial" w:hAnsi="Arial" w:cs="Arial"/>
          <w:b/>
          <w:sz w:val="24"/>
          <w:szCs w:val="24"/>
        </w:rPr>
      </w:pPr>
    </w:p>
    <w:p w14:paraId="3E3E1BDE" w14:textId="77777777" w:rsidR="00C80365" w:rsidRDefault="00C80365" w:rsidP="00C80365">
      <w:pPr>
        <w:pStyle w:val="NoSpacing"/>
        <w:spacing w:line="276" w:lineRule="auto"/>
        <w:rPr>
          <w:rFonts w:ascii="Arial" w:hAnsi="Arial" w:cs="Arial"/>
          <w:b/>
          <w:sz w:val="24"/>
          <w:szCs w:val="24"/>
        </w:rPr>
      </w:pPr>
    </w:p>
    <w:p w14:paraId="60DC5B36" w14:textId="77777777" w:rsidR="00C80365" w:rsidRDefault="00C80365" w:rsidP="00C80365">
      <w:pPr>
        <w:pStyle w:val="NoSpacing"/>
        <w:spacing w:line="276" w:lineRule="auto"/>
        <w:rPr>
          <w:rFonts w:ascii="Arial" w:hAnsi="Arial" w:cs="Arial"/>
          <w:b/>
          <w:sz w:val="24"/>
          <w:szCs w:val="24"/>
        </w:rPr>
      </w:pPr>
    </w:p>
    <w:p w14:paraId="00A402B5" w14:textId="77777777" w:rsidR="00C80365" w:rsidRDefault="00C80365" w:rsidP="00C80365">
      <w:pPr>
        <w:pStyle w:val="NoSpacing"/>
        <w:spacing w:line="276" w:lineRule="auto"/>
        <w:rPr>
          <w:rFonts w:ascii="Arial" w:hAnsi="Arial" w:cs="Arial"/>
          <w:b/>
          <w:sz w:val="24"/>
          <w:szCs w:val="24"/>
        </w:rPr>
      </w:pPr>
    </w:p>
    <w:p w14:paraId="2C1A3A7A" w14:textId="77777777" w:rsidR="00C80365" w:rsidRDefault="00C80365" w:rsidP="00C80365">
      <w:pPr>
        <w:pStyle w:val="NoSpacing"/>
        <w:spacing w:line="276" w:lineRule="auto"/>
        <w:rPr>
          <w:rFonts w:ascii="Arial" w:hAnsi="Arial" w:cs="Arial"/>
          <w:b/>
          <w:sz w:val="24"/>
          <w:szCs w:val="24"/>
        </w:rPr>
      </w:pPr>
    </w:p>
    <w:p w14:paraId="054212AC" w14:textId="77777777" w:rsidR="00C80365" w:rsidRDefault="00C80365" w:rsidP="00C80365">
      <w:pPr>
        <w:pStyle w:val="NoSpacing"/>
        <w:spacing w:line="276" w:lineRule="auto"/>
        <w:rPr>
          <w:rFonts w:ascii="Arial" w:hAnsi="Arial" w:cs="Arial"/>
          <w:b/>
          <w:sz w:val="24"/>
          <w:szCs w:val="24"/>
        </w:rPr>
      </w:pPr>
    </w:p>
    <w:p w14:paraId="52D2F460" w14:textId="77777777" w:rsidR="00C80365" w:rsidRPr="00C80365" w:rsidRDefault="00C80365" w:rsidP="00C80365">
      <w:pPr>
        <w:pStyle w:val="NoSpacing"/>
        <w:spacing w:line="276" w:lineRule="auto"/>
        <w:rPr>
          <w:rFonts w:ascii="Arial" w:hAnsi="Arial" w:cs="Arial"/>
          <w:b/>
          <w:sz w:val="28"/>
          <w:szCs w:val="28"/>
        </w:rPr>
      </w:pPr>
    </w:p>
    <w:p w14:paraId="70B2C0E1" w14:textId="4F7BAF68" w:rsidR="00C80365" w:rsidRDefault="00C80365" w:rsidP="00C80365">
      <w:pPr>
        <w:pStyle w:val="NoSpacing"/>
        <w:spacing w:line="276" w:lineRule="auto"/>
        <w:rPr>
          <w:rFonts w:ascii="Arial" w:hAnsi="Arial" w:cs="Arial"/>
          <w:b/>
          <w:sz w:val="28"/>
          <w:szCs w:val="28"/>
        </w:rPr>
      </w:pPr>
      <w:r w:rsidRPr="00C80365">
        <w:rPr>
          <w:rFonts w:ascii="Arial" w:hAnsi="Arial" w:cs="Arial"/>
          <w:b/>
          <w:sz w:val="28"/>
          <w:szCs w:val="28"/>
        </w:rPr>
        <w:t>Student Name:</w:t>
      </w:r>
      <w:r w:rsidR="00EC06EB">
        <w:rPr>
          <w:rFonts w:ascii="Arial" w:hAnsi="Arial" w:cs="Arial"/>
          <w:b/>
          <w:sz w:val="28"/>
          <w:szCs w:val="28"/>
        </w:rPr>
        <w:t xml:space="preserve"> Tatiana Prutean</w:t>
      </w:r>
    </w:p>
    <w:p w14:paraId="77B24EE0" w14:textId="5A9789A2" w:rsidR="00EC06EB" w:rsidRPr="00C80365" w:rsidRDefault="00EC06EB" w:rsidP="00C80365">
      <w:pPr>
        <w:pStyle w:val="NoSpacing"/>
        <w:spacing w:line="276" w:lineRule="auto"/>
        <w:rPr>
          <w:rFonts w:ascii="Arial" w:hAnsi="Arial" w:cs="Arial"/>
          <w:b/>
          <w:sz w:val="28"/>
          <w:szCs w:val="28"/>
        </w:rPr>
      </w:pPr>
      <w:r>
        <w:rPr>
          <w:rFonts w:ascii="Arial" w:hAnsi="Arial" w:cs="Arial"/>
          <w:b/>
          <w:sz w:val="28"/>
          <w:szCs w:val="28"/>
        </w:rPr>
        <w:t>Student number: 2121754</w:t>
      </w:r>
    </w:p>
    <w:p w14:paraId="149E697B" w14:textId="77777777" w:rsidR="00C80365" w:rsidRPr="00C80365" w:rsidRDefault="00C80365" w:rsidP="00C80365">
      <w:pPr>
        <w:pStyle w:val="NoSpacing"/>
        <w:spacing w:line="276" w:lineRule="auto"/>
        <w:rPr>
          <w:rFonts w:ascii="Arial" w:hAnsi="Arial" w:cs="Arial"/>
          <w:b/>
          <w:sz w:val="28"/>
          <w:szCs w:val="28"/>
        </w:rPr>
      </w:pPr>
    </w:p>
    <w:p w14:paraId="1C416356" w14:textId="415FA14D" w:rsidR="00C80365" w:rsidRPr="00C80365" w:rsidRDefault="00C80365" w:rsidP="00C80365">
      <w:pPr>
        <w:pStyle w:val="NoSpacing"/>
        <w:spacing w:line="276" w:lineRule="auto"/>
        <w:rPr>
          <w:rFonts w:ascii="Arial" w:hAnsi="Arial" w:cs="Arial"/>
          <w:b/>
          <w:sz w:val="28"/>
          <w:szCs w:val="28"/>
        </w:rPr>
      </w:pPr>
      <w:r w:rsidRPr="00C80365">
        <w:rPr>
          <w:rFonts w:ascii="Arial" w:hAnsi="Arial" w:cs="Arial"/>
          <w:b/>
          <w:sz w:val="28"/>
          <w:szCs w:val="28"/>
        </w:rPr>
        <w:t>Instructor Name:</w:t>
      </w:r>
      <w:r w:rsidR="00EC06EB">
        <w:rPr>
          <w:rFonts w:ascii="Arial" w:hAnsi="Arial" w:cs="Arial"/>
          <w:b/>
          <w:sz w:val="28"/>
          <w:szCs w:val="28"/>
        </w:rPr>
        <w:t xml:space="preserve"> </w:t>
      </w:r>
      <w:proofErr w:type="spellStart"/>
      <w:r w:rsidR="00EC06EB">
        <w:rPr>
          <w:rFonts w:ascii="Arial" w:hAnsi="Arial" w:cs="Arial"/>
          <w:b/>
          <w:sz w:val="28"/>
          <w:szCs w:val="28"/>
        </w:rPr>
        <w:t>Piyumika</w:t>
      </w:r>
      <w:proofErr w:type="spellEnd"/>
      <w:r w:rsidR="00EC06EB">
        <w:rPr>
          <w:rFonts w:ascii="Arial" w:hAnsi="Arial" w:cs="Arial"/>
          <w:b/>
          <w:sz w:val="28"/>
          <w:szCs w:val="28"/>
        </w:rPr>
        <w:t xml:space="preserve"> Gamage</w:t>
      </w:r>
    </w:p>
    <w:p w14:paraId="12A137F5" w14:textId="43E85BB9" w:rsidR="00C80365" w:rsidRPr="00C80365" w:rsidRDefault="00C80365" w:rsidP="00C80365">
      <w:pPr>
        <w:pStyle w:val="NoSpacing"/>
        <w:spacing w:line="276" w:lineRule="auto"/>
        <w:rPr>
          <w:rFonts w:ascii="Arial" w:hAnsi="Arial" w:cs="Arial"/>
          <w:b/>
          <w:sz w:val="28"/>
          <w:szCs w:val="28"/>
        </w:rPr>
      </w:pPr>
    </w:p>
    <w:p w14:paraId="4DEC73A4" w14:textId="77777777" w:rsidR="00C80365" w:rsidRPr="00356F9C" w:rsidRDefault="00C80365" w:rsidP="00C80365">
      <w:pPr>
        <w:pStyle w:val="NoSpacing"/>
        <w:spacing w:before="480" w:line="276" w:lineRule="auto"/>
        <w:rPr>
          <w:rFonts w:ascii="Arial" w:hAnsi="Arial" w:cs="Arial"/>
          <w:b/>
          <w:sz w:val="24"/>
          <w:szCs w:val="24"/>
        </w:rPr>
      </w:pPr>
      <w:r w:rsidRPr="00356F9C">
        <w:rPr>
          <w:rFonts w:ascii="Arial" w:hAnsi="Arial" w:cs="Arial"/>
          <w:b/>
          <w:noProof/>
          <w:sz w:val="24"/>
          <w:szCs w:val="24"/>
        </w:rPr>
        <w:lastRenderedPageBreak/>
        <mc:AlternateContent>
          <mc:Choice Requires="wps">
            <w:drawing>
              <wp:anchor distT="0" distB="0" distL="114300" distR="114300" simplePos="0" relativeHeight="251663360" behindDoc="0" locked="0" layoutInCell="1" allowOverlap="1" wp14:anchorId="031D38EB" wp14:editId="131D36C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18B86" w14:textId="77777777" w:rsidR="00C80365" w:rsidRDefault="00C80365" w:rsidP="00C80365">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1D38EB" id="_x0000_t202" coordsize="21600,21600" o:spt="202" path="m,l,21600r21600,l21600,xe">
                <v:stroke joinstyle="miter"/>
                <v:path gradientshapeok="t" o:connecttype="rect"/>
              </v:shapetype>
              <v:shape id="Text Box 142" o:spid="_x0000_s1026" type="#_x0000_t202" style="position:absolute;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C118B86" w14:textId="77777777" w:rsidR="00C80365" w:rsidRDefault="00C80365" w:rsidP="00C80365">
                      <w:pPr>
                        <w:pStyle w:val="NoSpacing"/>
                        <w:jc w:val="center"/>
                        <w:rPr>
                          <w:color w:val="5B9BD5" w:themeColor="accent1"/>
                        </w:rPr>
                      </w:pPr>
                    </w:p>
                  </w:txbxContent>
                </v:textbox>
                <w10:wrap anchorx="margin" anchory="page"/>
              </v:shape>
            </w:pict>
          </mc:Fallback>
        </mc:AlternateContent>
      </w:r>
    </w:p>
    <w:sdt>
      <w:sdtPr>
        <w:rPr>
          <w:rFonts w:ascii="Times New Roman" w:eastAsiaTheme="minorEastAsia" w:hAnsi="Times New Roman" w:cstheme="minorBidi"/>
          <w:color w:val="auto"/>
          <w:sz w:val="24"/>
          <w:szCs w:val="22"/>
        </w:rPr>
        <w:id w:val="828096888"/>
        <w:docPartObj>
          <w:docPartGallery w:val="Table of Contents"/>
          <w:docPartUnique/>
        </w:docPartObj>
      </w:sdtPr>
      <w:sdtEndPr>
        <w:rPr>
          <w:bCs/>
          <w:noProof/>
        </w:rPr>
      </w:sdtEndPr>
      <w:sdtContent>
        <w:p w14:paraId="260DABD7" w14:textId="5A56DE32" w:rsidR="00C80365" w:rsidRDefault="00C80365" w:rsidP="00C80365">
          <w:pPr>
            <w:pStyle w:val="TOCHeading"/>
            <w:numPr>
              <w:ilvl w:val="0"/>
              <w:numId w:val="0"/>
            </w:numPr>
            <w:ind w:left="360" w:hanging="360"/>
            <w:jc w:val="center"/>
            <w:rPr>
              <w:b/>
              <w:color w:val="auto"/>
            </w:rPr>
          </w:pPr>
          <w:r w:rsidRPr="00C80365">
            <w:rPr>
              <w:b/>
              <w:color w:val="auto"/>
            </w:rPr>
            <w:t>Table of Contents</w:t>
          </w:r>
        </w:p>
        <w:p w14:paraId="67E8C211" w14:textId="77777777" w:rsidR="00C80365" w:rsidRPr="00C80365" w:rsidRDefault="00C80365" w:rsidP="00C80365"/>
        <w:p w14:paraId="35C9002F" w14:textId="77777777" w:rsidR="00C80365" w:rsidRPr="00C80365" w:rsidRDefault="00C80365">
          <w:pPr>
            <w:pStyle w:val="TOC1"/>
            <w:tabs>
              <w:tab w:val="right" w:leader="dot" w:pos="9350"/>
            </w:tabs>
            <w:rPr>
              <w:rFonts w:asciiTheme="minorHAnsi" w:hAnsiTheme="minorHAnsi"/>
              <w:noProof/>
              <w:szCs w:val="24"/>
            </w:rPr>
          </w:pPr>
          <w:r w:rsidRPr="00C80365">
            <w:fldChar w:fldCharType="begin"/>
          </w:r>
          <w:r w:rsidRPr="00C80365">
            <w:instrText xml:space="preserve"> TOC \o "1-3" \h \z \u </w:instrText>
          </w:r>
          <w:r w:rsidRPr="00C80365">
            <w:fldChar w:fldCharType="separate"/>
          </w:r>
          <w:hyperlink w:anchor="_Toc130817856" w:history="1">
            <w:r w:rsidRPr="00C80365">
              <w:rPr>
                <w:rStyle w:val="Hyperlink"/>
                <w:noProof/>
                <w:szCs w:val="24"/>
              </w:rPr>
              <w:t>Introduction</w:t>
            </w:r>
            <w:r w:rsidRPr="00C80365">
              <w:rPr>
                <w:noProof/>
                <w:webHidden/>
                <w:szCs w:val="24"/>
              </w:rPr>
              <w:tab/>
            </w:r>
            <w:r w:rsidRPr="00C80365">
              <w:rPr>
                <w:noProof/>
                <w:webHidden/>
                <w:szCs w:val="24"/>
              </w:rPr>
              <w:fldChar w:fldCharType="begin"/>
            </w:r>
            <w:r w:rsidRPr="00C80365">
              <w:rPr>
                <w:noProof/>
                <w:webHidden/>
                <w:szCs w:val="24"/>
              </w:rPr>
              <w:instrText xml:space="preserve"> PAGEREF _Toc130817856 \h </w:instrText>
            </w:r>
            <w:r w:rsidRPr="00C80365">
              <w:rPr>
                <w:noProof/>
                <w:webHidden/>
                <w:szCs w:val="24"/>
              </w:rPr>
            </w:r>
            <w:r w:rsidRPr="00C80365">
              <w:rPr>
                <w:noProof/>
                <w:webHidden/>
                <w:szCs w:val="24"/>
              </w:rPr>
              <w:fldChar w:fldCharType="separate"/>
            </w:r>
            <w:r w:rsidRPr="00C80365">
              <w:rPr>
                <w:noProof/>
                <w:webHidden/>
                <w:szCs w:val="24"/>
              </w:rPr>
              <w:t>3</w:t>
            </w:r>
            <w:r w:rsidRPr="00C80365">
              <w:rPr>
                <w:noProof/>
                <w:webHidden/>
                <w:szCs w:val="24"/>
              </w:rPr>
              <w:fldChar w:fldCharType="end"/>
            </w:r>
          </w:hyperlink>
        </w:p>
        <w:p w14:paraId="7B18D8D9" w14:textId="5024546F" w:rsidR="00C80365" w:rsidRPr="00C80365" w:rsidRDefault="00000000" w:rsidP="00C80365">
          <w:pPr>
            <w:pStyle w:val="TOC2"/>
            <w:tabs>
              <w:tab w:val="left" w:pos="880"/>
              <w:tab w:val="right" w:leader="dot" w:pos="9350"/>
            </w:tabs>
            <w:ind w:left="0"/>
            <w:rPr>
              <w:rFonts w:asciiTheme="minorHAnsi" w:hAnsiTheme="minorHAnsi"/>
              <w:noProof/>
              <w:szCs w:val="24"/>
            </w:rPr>
          </w:pPr>
          <w:hyperlink w:anchor="_Toc130817857" w:history="1">
            <w:r w:rsidR="00C80365" w:rsidRPr="00C80365">
              <w:rPr>
                <w:rStyle w:val="Hyperlink"/>
                <w:noProof/>
                <w:szCs w:val="24"/>
              </w:rPr>
              <w:t>1)Causes and effects of employee attrition within the Nursing Industry in the UK</w:t>
            </w:r>
            <w:r w:rsidR="00C80365" w:rsidRPr="00C80365">
              <w:rPr>
                <w:noProof/>
                <w:webHidden/>
                <w:szCs w:val="24"/>
              </w:rPr>
              <w:tab/>
            </w:r>
            <w:r w:rsidR="00C80365" w:rsidRPr="00C80365">
              <w:rPr>
                <w:noProof/>
                <w:webHidden/>
                <w:szCs w:val="24"/>
              </w:rPr>
              <w:fldChar w:fldCharType="begin"/>
            </w:r>
            <w:r w:rsidR="00C80365" w:rsidRPr="00C80365">
              <w:rPr>
                <w:noProof/>
                <w:webHidden/>
                <w:szCs w:val="24"/>
              </w:rPr>
              <w:instrText xml:space="preserve"> PAGEREF _Toc130817857 \h </w:instrText>
            </w:r>
            <w:r w:rsidR="00C80365" w:rsidRPr="00C80365">
              <w:rPr>
                <w:noProof/>
                <w:webHidden/>
                <w:szCs w:val="24"/>
              </w:rPr>
            </w:r>
            <w:r w:rsidR="00C80365" w:rsidRPr="00C80365">
              <w:rPr>
                <w:noProof/>
                <w:webHidden/>
                <w:szCs w:val="24"/>
              </w:rPr>
              <w:fldChar w:fldCharType="separate"/>
            </w:r>
            <w:r w:rsidR="00C80365" w:rsidRPr="00C80365">
              <w:rPr>
                <w:noProof/>
                <w:webHidden/>
                <w:szCs w:val="24"/>
              </w:rPr>
              <w:t>5</w:t>
            </w:r>
            <w:r w:rsidR="00C80365" w:rsidRPr="00C80365">
              <w:rPr>
                <w:noProof/>
                <w:webHidden/>
                <w:szCs w:val="24"/>
              </w:rPr>
              <w:fldChar w:fldCharType="end"/>
            </w:r>
          </w:hyperlink>
        </w:p>
        <w:p w14:paraId="5FAE7247" w14:textId="77777777" w:rsidR="00C80365" w:rsidRPr="00C80365" w:rsidRDefault="00000000" w:rsidP="00C80365">
          <w:pPr>
            <w:pStyle w:val="TOC2"/>
            <w:tabs>
              <w:tab w:val="right" w:leader="dot" w:pos="9350"/>
            </w:tabs>
            <w:ind w:left="0"/>
            <w:rPr>
              <w:rFonts w:asciiTheme="minorHAnsi" w:hAnsiTheme="minorHAnsi"/>
              <w:noProof/>
              <w:szCs w:val="24"/>
            </w:rPr>
          </w:pPr>
          <w:hyperlink w:anchor="_Toc130817859" w:history="1">
            <w:r w:rsidR="00C80365" w:rsidRPr="00C80365">
              <w:rPr>
                <w:rStyle w:val="Hyperlink"/>
                <w:noProof/>
                <w:szCs w:val="24"/>
              </w:rPr>
              <w:t>2) Five monetary, non-monetary existing retention schemes and evolution</w:t>
            </w:r>
            <w:r w:rsidR="00C80365" w:rsidRPr="00C80365">
              <w:rPr>
                <w:noProof/>
                <w:webHidden/>
                <w:szCs w:val="24"/>
              </w:rPr>
              <w:tab/>
            </w:r>
            <w:r w:rsidR="00C80365" w:rsidRPr="00C80365">
              <w:rPr>
                <w:noProof/>
                <w:webHidden/>
                <w:szCs w:val="24"/>
              </w:rPr>
              <w:fldChar w:fldCharType="begin"/>
            </w:r>
            <w:r w:rsidR="00C80365" w:rsidRPr="00C80365">
              <w:rPr>
                <w:noProof/>
                <w:webHidden/>
                <w:szCs w:val="24"/>
              </w:rPr>
              <w:instrText xml:space="preserve"> PAGEREF _Toc130817859 \h </w:instrText>
            </w:r>
            <w:r w:rsidR="00C80365" w:rsidRPr="00C80365">
              <w:rPr>
                <w:noProof/>
                <w:webHidden/>
                <w:szCs w:val="24"/>
              </w:rPr>
            </w:r>
            <w:r w:rsidR="00C80365" w:rsidRPr="00C80365">
              <w:rPr>
                <w:noProof/>
                <w:webHidden/>
                <w:szCs w:val="24"/>
              </w:rPr>
              <w:fldChar w:fldCharType="separate"/>
            </w:r>
            <w:r w:rsidR="00C80365" w:rsidRPr="00C80365">
              <w:rPr>
                <w:noProof/>
                <w:webHidden/>
                <w:szCs w:val="24"/>
              </w:rPr>
              <w:t>10</w:t>
            </w:r>
            <w:r w:rsidR="00C80365" w:rsidRPr="00C80365">
              <w:rPr>
                <w:noProof/>
                <w:webHidden/>
                <w:szCs w:val="24"/>
              </w:rPr>
              <w:fldChar w:fldCharType="end"/>
            </w:r>
          </w:hyperlink>
        </w:p>
        <w:p w14:paraId="4262F366" w14:textId="77777777" w:rsidR="00C80365" w:rsidRPr="00C80365" w:rsidRDefault="00000000" w:rsidP="00C80365">
          <w:pPr>
            <w:pStyle w:val="TOC2"/>
            <w:tabs>
              <w:tab w:val="right" w:leader="dot" w:pos="9350"/>
            </w:tabs>
            <w:ind w:left="0"/>
            <w:rPr>
              <w:rFonts w:asciiTheme="minorHAnsi" w:hAnsiTheme="minorHAnsi"/>
              <w:noProof/>
              <w:szCs w:val="24"/>
            </w:rPr>
          </w:pPr>
          <w:hyperlink w:anchor="_Toc130817860" w:history="1">
            <w:r w:rsidR="00C80365" w:rsidRPr="00C80365">
              <w:rPr>
                <w:rStyle w:val="Hyperlink"/>
                <w:noProof/>
                <w:szCs w:val="24"/>
              </w:rPr>
              <w:t>3)Recommendations</w:t>
            </w:r>
            <w:r w:rsidR="00C80365" w:rsidRPr="00C80365">
              <w:rPr>
                <w:noProof/>
                <w:webHidden/>
                <w:szCs w:val="24"/>
              </w:rPr>
              <w:tab/>
            </w:r>
            <w:r w:rsidR="00C80365" w:rsidRPr="00C80365">
              <w:rPr>
                <w:noProof/>
                <w:webHidden/>
                <w:szCs w:val="24"/>
              </w:rPr>
              <w:fldChar w:fldCharType="begin"/>
            </w:r>
            <w:r w:rsidR="00C80365" w:rsidRPr="00C80365">
              <w:rPr>
                <w:noProof/>
                <w:webHidden/>
                <w:szCs w:val="24"/>
              </w:rPr>
              <w:instrText xml:space="preserve"> PAGEREF _Toc130817860 \h </w:instrText>
            </w:r>
            <w:r w:rsidR="00C80365" w:rsidRPr="00C80365">
              <w:rPr>
                <w:noProof/>
                <w:webHidden/>
                <w:szCs w:val="24"/>
              </w:rPr>
            </w:r>
            <w:r w:rsidR="00C80365" w:rsidRPr="00C80365">
              <w:rPr>
                <w:noProof/>
                <w:webHidden/>
                <w:szCs w:val="24"/>
              </w:rPr>
              <w:fldChar w:fldCharType="separate"/>
            </w:r>
            <w:r w:rsidR="00C80365" w:rsidRPr="00C80365">
              <w:rPr>
                <w:noProof/>
                <w:webHidden/>
                <w:szCs w:val="24"/>
              </w:rPr>
              <w:t>15</w:t>
            </w:r>
            <w:r w:rsidR="00C80365" w:rsidRPr="00C80365">
              <w:rPr>
                <w:noProof/>
                <w:webHidden/>
                <w:szCs w:val="24"/>
              </w:rPr>
              <w:fldChar w:fldCharType="end"/>
            </w:r>
          </w:hyperlink>
        </w:p>
        <w:p w14:paraId="69206638" w14:textId="5C01DD05" w:rsidR="00C80365" w:rsidRPr="00C80365" w:rsidRDefault="00000000">
          <w:pPr>
            <w:pStyle w:val="TOC1"/>
            <w:tabs>
              <w:tab w:val="right" w:leader="dot" w:pos="9350"/>
            </w:tabs>
            <w:rPr>
              <w:rFonts w:asciiTheme="minorHAnsi" w:hAnsiTheme="minorHAnsi"/>
              <w:noProof/>
              <w:szCs w:val="24"/>
            </w:rPr>
          </w:pPr>
          <w:hyperlink w:anchor="_Toc130817861" w:history="1">
            <w:r w:rsidR="00C80365" w:rsidRPr="00C80365">
              <w:rPr>
                <w:rStyle w:val="Hyperlink"/>
                <w:noProof/>
                <w:szCs w:val="24"/>
              </w:rPr>
              <w:t>References</w:t>
            </w:r>
            <w:r w:rsidR="00C80365" w:rsidRPr="00C80365">
              <w:rPr>
                <w:noProof/>
                <w:webHidden/>
                <w:szCs w:val="24"/>
              </w:rPr>
              <w:tab/>
            </w:r>
            <w:r w:rsidR="00C80365" w:rsidRPr="00C80365">
              <w:rPr>
                <w:noProof/>
                <w:webHidden/>
                <w:szCs w:val="24"/>
              </w:rPr>
              <w:fldChar w:fldCharType="begin"/>
            </w:r>
            <w:r w:rsidR="00C80365" w:rsidRPr="00C80365">
              <w:rPr>
                <w:noProof/>
                <w:webHidden/>
                <w:szCs w:val="24"/>
              </w:rPr>
              <w:instrText xml:space="preserve"> PAGEREF _Toc130817861 \h </w:instrText>
            </w:r>
            <w:r w:rsidR="00C80365" w:rsidRPr="00C80365">
              <w:rPr>
                <w:noProof/>
                <w:webHidden/>
                <w:szCs w:val="24"/>
              </w:rPr>
            </w:r>
            <w:r w:rsidR="00C80365" w:rsidRPr="00C80365">
              <w:rPr>
                <w:noProof/>
                <w:webHidden/>
                <w:szCs w:val="24"/>
              </w:rPr>
              <w:fldChar w:fldCharType="separate"/>
            </w:r>
            <w:r w:rsidR="00C80365" w:rsidRPr="00C80365">
              <w:rPr>
                <w:noProof/>
                <w:webHidden/>
                <w:szCs w:val="24"/>
              </w:rPr>
              <w:t>18</w:t>
            </w:r>
            <w:r w:rsidR="00C80365" w:rsidRPr="00C80365">
              <w:rPr>
                <w:noProof/>
                <w:webHidden/>
                <w:szCs w:val="24"/>
              </w:rPr>
              <w:fldChar w:fldCharType="end"/>
            </w:r>
          </w:hyperlink>
        </w:p>
        <w:p w14:paraId="75860D47" w14:textId="1AFE6E34" w:rsidR="00C80365" w:rsidRPr="00C80365" w:rsidRDefault="00C80365">
          <w:r w:rsidRPr="00C80365">
            <w:rPr>
              <w:bCs/>
              <w:noProof/>
            </w:rPr>
            <w:fldChar w:fldCharType="end"/>
          </w:r>
        </w:p>
      </w:sdtContent>
    </w:sdt>
    <w:p w14:paraId="39FB05DF" w14:textId="395F103C" w:rsidR="00C80365" w:rsidRDefault="00E87B10">
      <w:pPr>
        <w:spacing w:line="259" w:lineRule="auto"/>
        <w:jc w:val="left"/>
        <w:rPr>
          <w:b/>
          <w:sz w:val="28"/>
          <w:szCs w:val="28"/>
          <w:u w:val="single"/>
        </w:rPr>
      </w:pPr>
      <w:r>
        <w:rPr>
          <w:b/>
          <w:sz w:val="28"/>
          <w:szCs w:val="28"/>
          <w:u w:val="single"/>
        </w:rPr>
        <w:br w:type="page"/>
      </w:r>
    </w:p>
    <w:p w14:paraId="64399BF5" w14:textId="430749CC" w:rsidR="00A548A9" w:rsidRPr="00C80365" w:rsidRDefault="00E87B10" w:rsidP="00E87B10">
      <w:pPr>
        <w:pStyle w:val="Heading1"/>
        <w:numPr>
          <w:ilvl w:val="0"/>
          <w:numId w:val="0"/>
        </w:numPr>
        <w:rPr>
          <w:rFonts w:cs="Times New Roman"/>
          <w:sz w:val="24"/>
          <w:szCs w:val="24"/>
        </w:rPr>
      </w:pPr>
      <w:bookmarkStart w:id="0" w:name="_Toc130817856"/>
      <w:r w:rsidRPr="00E87B10">
        <w:lastRenderedPageBreak/>
        <w:t>Introduction</w:t>
      </w:r>
      <w:bookmarkEnd w:id="0"/>
    </w:p>
    <w:p w14:paraId="674D8428" w14:textId="018247C2" w:rsidR="00933869" w:rsidRPr="00C80365" w:rsidRDefault="00933869" w:rsidP="00933869">
      <w:pPr>
        <w:rPr>
          <w:rFonts w:cs="Times New Roman"/>
          <w:szCs w:val="24"/>
        </w:rPr>
      </w:pPr>
      <w:r w:rsidRPr="00C80365">
        <w:rPr>
          <w:rFonts w:cs="Times New Roman"/>
          <w:szCs w:val="24"/>
        </w:rPr>
        <w:t xml:space="preserve">The nursing industry plays a crucial role in the healthcare sector in the United Kingdom (UK). The National Health Service (NHS) is one of the largest employers of nurses in the UK, and recent data has shown a significant increase in nurse attrition rates within the NHS. </w:t>
      </w:r>
      <w:r w:rsidR="00C33F5B" w:rsidRPr="00C80365">
        <w:rPr>
          <w:rFonts w:cs="Times New Roman"/>
          <w:szCs w:val="24"/>
        </w:rPr>
        <w:t>In the year ending in June 2022, 40,365 nurses in England left active duty, which is one in nine nurses and a high in both absolute and relative terms</w:t>
      </w:r>
      <w:r w:rsidRPr="00C80365">
        <w:rPr>
          <w:rFonts w:cs="Times New Roman"/>
          <w:szCs w:val="24"/>
        </w:rPr>
        <w:t>. This increase is not driven by retirement but by younger nurses leaving their roles in the greatest numbers.</w:t>
      </w:r>
    </w:p>
    <w:p w14:paraId="23D3E89F" w14:textId="3B1C1CE0" w:rsidR="00933869" w:rsidRPr="00C80365" w:rsidRDefault="00933869" w:rsidP="00A216C6">
      <w:pPr>
        <w:rPr>
          <w:rFonts w:cs="Times New Roman"/>
          <w:szCs w:val="24"/>
        </w:rPr>
      </w:pPr>
      <w:r w:rsidRPr="00C80365">
        <w:rPr>
          <w:rFonts w:cs="Times New Roman"/>
          <w:szCs w:val="24"/>
        </w:rPr>
        <w:t>The highest nurse leaver rates are in community provider trusts and care trusts, which provide services such as district nursing and community physiotherapy and closer health and social care services, particularly for the elderly. The lowest rates are in non-specialist acute trusts. Moreover, there is a high vacancy rate within the Registered Nursing staff group, with 46,828 vacancies reported as at 30 June 2022, representing an increase from the previous year.</w:t>
      </w:r>
    </w:p>
    <w:p w14:paraId="6253BA2B" w14:textId="733100C1" w:rsidR="00D50C6F" w:rsidRPr="00C80365" w:rsidRDefault="00DE1844" w:rsidP="00E83FB7">
      <w:pPr>
        <w:rPr>
          <w:rFonts w:cs="Times New Roman"/>
          <w:szCs w:val="24"/>
        </w:rPr>
      </w:pPr>
      <w:r w:rsidRPr="00C80365">
        <w:rPr>
          <w:rFonts w:cs="Times New Roman"/>
          <w:szCs w:val="24"/>
        </w:rPr>
        <w:t xml:space="preserve">As a Human Resources Consultant specialized in Employee Retention-Nursing Industry, </w:t>
      </w:r>
      <w:r w:rsidR="00933869" w:rsidRPr="00C80365">
        <w:rPr>
          <w:rFonts w:cs="Times New Roman"/>
          <w:szCs w:val="24"/>
        </w:rPr>
        <w:t>approach was made</w:t>
      </w:r>
      <w:r w:rsidRPr="00C80365">
        <w:rPr>
          <w:rFonts w:cs="Times New Roman"/>
          <w:szCs w:val="24"/>
        </w:rPr>
        <w:t xml:space="preserve"> by the Head of Human Resources-NHS UK to analyze the causes and effects of employee attrition within the Nursing Industry in the UK. After reviewing the available data and existing retention schemes, made recommendations to retain the existing nurses and reduce nurse attrition. These recommendations include improving working conditions, increasing pay and benefits, enhancing career development opportunities, implementing flexible work arrangements, and improving communication and feedback mechanisms. These measures should be implemented in the short and long term to address the immediate and underlying causes of nurse attrition and retain nursing professionals in the NHS.</w:t>
      </w:r>
    </w:p>
    <w:p w14:paraId="2CD7685C" w14:textId="77777777" w:rsidR="0058394A" w:rsidRPr="00C80365" w:rsidRDefault="0058394A" w:rsidP="0058394A">
      <w:pPr>
        <w:keepNext/>
        <w:jc w:val="center"/>
        <w:rPr>
          <w:rFonts w:cs="Times New Roman"/>
          <w:szCs w:val="24"/>
        </w:rPr>
      </w:pPr>
      <w:r w:rsidRPr="00C80365">
        <w:rPr>
          <w:rFonts w:cs="Times New Roman"/>
          <w:noProof/>
          <w:szCs w:val="24"/>
        </w:rPr>
        <w:lastRenderedPageBreak/>
        <w:drawing>
          <wp:inline distT="0" distB="0" distL="0" distR="0" wp14:anchorId="45606CD2" wp14:editId="2F504001">
            <wp:extent cx="4190365" cy="2752725"/>
            <wp:effectExtent l="95250" t="95250" r="95885" b="1047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80522-00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05502" cy="276266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9F6E593" w14:textId="29BBA884" w:rsidR="0058394A" w:rsidRPr="00C80365" w:rsidRDefault="0058394A" w:rsidP="0058394A">
      <w:pPr>
        <w:pStyle w:val="Caption"/>
        <w:jc w:val="center"/>
        <w:rPr>
          <w:rFonts w:cs="Times New Roman"/>
          <w:b/>
          <w:i w:val="0"/>
          <w:color w:val="auto"/>
          <w:sz w:val="24"/>
          <w:szCs w:val="24"/>
        </w:rPr>
      </w:pPr>
      <w:r w:rsidRPr="00C80365">
        <w:rPr>
          <w:rFonts w:cs="Times New Roman"/>
          <w:b/>
          <w:i w:val="0"/>
          <w:color w:val="auto"/>
          <w:sz w:val="24"/>
          <w:szCs w:val="24"/>
        </w:rPr>
        <w:t xml:space="preserve">Figure </w:t>
      </w:r>
      <w:r w:rsidRPr="00C80365">
        <w:rPr>
          <w:rFonts w:cs="Times New Roman"/>
          <w:b/>
          <w:i w:val="0"/>
          <w:color w:val="auto"/>
          <w:sz w:val="24"/>
          <w:szCs w:val="24"/>
        </w:rPr>
        <w:fldChar w:fldCharType="begin"/>
      </w:r>
      <w:r w:rsidRPr="00C80365">
        <w:rPr>
          <w:rFonts w:cs="Times New Roman"/>
          <w:b/>
          <w:i w:val="0"/>
          <w:color w:val="auto"/>
          <w:sz w:val="24"/>
          <w:szCs w:val="24"/>
        </w:rPr>
        <w:instrText xml:space="preserve"> SEQ Figure \* ARABIC </w:instrText>
      </w:r>
      <w:r w:rsidRPr="00C80365">
        <w:rPr>
          <w:rFonts w:cs="Times New Roman"/>
          <w:b/>
          <w:i w:val="0"/>
          <w:color w:val="auto"/>
          <w:sz w:val="24"/>
          <w:szCs w:val="24"/>
        </w:rPr>
        <w:fldChar w:fldCharType="separate"/>
      </w:r>
      <w:r w:rsidR="00075D17" w:rsidRPr="00C80365">
        <w:rPr>
          <w:rFonts w:cs="Times New Roman"/>
          <w:b/>
          <w:i w:val="0"/>
          <w:noProof/>
          <w:color w:val="auto"/>
          <w:sz w:val="24"/>
          <w:szCs w:val="24"/>
        </w:rPr>
        <w:t>3</w:t>
      </w:r>
      <w:r w:rsidRPr="00C80365">
        <w:rPr>
          <w:rFonts w:cs="Times New Roman"/>
          <w:b/>
          <w:i w:val="0"/>
          <w:color w:val="auto"/>
          <w:sz w:val="24"/>
          <w:szCs w:val="24"/>
        </w:rPr>
        <w:fldChar w:fldCharType="end"/>
      </w:r>
      <w:r w:rsidR="003E50D2" w:rsidRPr="00C80365">
        <w:rPr>
          <w:rFonts w:cs="Times New Roman"/>
          <w:b/>
          <w:i w:val="0"/>
          <w:color w:val="auto"/>
          <w:sz w:val="24"/>
          <w:szCs w:val="24"/>
        </w:rPr>
        <w:t>:</w:t>
      </w:r>
      <w:r w:rsidRPr="00C80365">
        <w:rPr>
          <w:rFonts w:cs="Times New Roman"/>
          <w:b/>
          <w:i w:val="0"/>
          <w:color w:val="auto"/>
          <w:sz w:val="24"/>
          <w:szCs w:val="24"/>
        </w:rPr>
        <w:t xml:space="preserve"> International recruitment drive swells nursing numbers</w:t>
      </w:r>
    </w:p>
    <w:p w14:paraId="6772AD1D" w14:textId="3CB702A4" w:rsidR="0058394A" w:rsidRPr="00C80365" w:rsidRDefault="0058394A" w:rsidP="00605B02">
      <w:pPr>
        <w:jc w:val="center"/>
        <w:rPr>
          <w:rFonts w:cs="Times New Roman"/>
          <w:b/>
          <w:szCs w:val="24"/>
        </w:rPr>
      </w:pPr>
      <w:r w:rsidRPr="00C80365">
        <w:rPr>
          <w:rFonts w:cs="Times New Roman"/>
          <w:b/>
          <w:szCs w:val="24"/>
        </w:rPr>
        <w:t>Source: (</w:t>
      </w:r>
      <w:r w:rsidRPr="00C80365">
        <w:rPr>
          <w:rFonts w:cs="Times New Roman"/>
          <w:b/>
          <w:color w:val="000000"/>
          <w:szCs w:val="24"/>
          <w:shd w:val="clear" w:color="auto" w:fill="FFFFFF"/>
        </w:rPr>
        <w:t>Communications Team, 2018)</w:t>
      </w:r>
    </w:p>
    <w:p w14:paraId="2B487D0D" w14:textId="5F4ED39F" w:rsidR="00052063" w:rsidRPr="00C80365" w:rsidRDefault="00E87B10">
      <w:pPr>
        <w:pStyle w:val="Heading2"/>
        <w:numPr>
          <w:ilvl w:val="0"/>
          <w:numId w:val="4"/>
        </w:numPr>
        <w:rPr>
          <w:rFonts w:cs="Times New Roman"/>
          <w:sz w:val="24"/>
          <w:szCs w:val="24"/>
        </w:rPr>
      </w:pPr>
      <w:bookmarkStart w:id="1" w:name="_Toc130817857"/>
      <w:r w:rsidRPr="00C80365">
        <w:rPr>
          <w:rFonts w:cs="Times New Roman"/>
          <w:sz w:val="24"/>
          <w:szCs w:val="24"/>
        </w:rPr>
        <w:t>Causes</w:t>
      </w:r>
      <w:r w:rsidR="00CD09D0" w:rsidRPr="00C80365">
        <w:rPr>
          <w:rFonts w:cs="Times New Roman"/>
          <w:sz w:val="24"/>
          <w:szCs w:val="24"/>
        </w:rPr>
        <w:t xml:space="preserve"> and effects</w:t>
      </w:r>
      <w:r w:rsidR="00052063" w:rsidRPr="00C80365">
        <w:rPr>
          <w:rFonts w:cs="Times New Roman"/>
          <w:sz w:val="24"/>
          <w:szCs w:val="24"/>
        </w:rPr>
        <w:t xml:space="preserve"> of employee attrition within</w:t>
      </w:r>
      <w:r w:rsidRPr="00C80365">
        <w:rPr>
          <w:rFonts w:cs="Times New Roman"/>
          <w:sz w:val="24"/>
          <w:szCs w:val="24"/>
        </w:rPr>
        <w:t xml:space="preserve"> the Nursing Industry in the UK</w:t>
      </w:r>
      <w:bookmarkEnd w:id="1"/>
    </w:p>
    <w:p w14:paraId="2EBB095F" w14:textId="77777777" w:rsidR="00CD09D0" w:rsidRPr="00C80365" w:rsidRDefault="00CD09D0" w:rsidP="00052063">
      <w:pPr>
        <w:rPr>
          <w:rFonts w:cs="Times New Roman"/>
          <w:b/>
          <w:szCs w:val="24"/>
        </w:rPr>
      </w:pPr>
      <w:r w:rsidRPr="00C80365">
        <w:rPr>
          <w:rFonts w:cs="Times New Roman"/>
          <w:b/>
          <w:szCs w:val="24"/>
        </w:rPr>
        <w:t>Causes:</w:t>
      </w:r>
    </w:p>
    <w:p w14:paraId="47A2CFD1" w14:textId="1754E3FC" w:rsidR="00052063" w:rsidRPr="00C80365" w:rsidRDefault="00052063" w:rsidP="00052063">
      <w:pPr>
        <w:rPr>
          <w:rFonts w:cs="Times New Roman"/>
          <w:b/>
          <w:szCs w:val="24"/>
        </w:rPr>
      </w:pPr>
      <w:r w:rsidRPr="00C80365">
        <w:rPr>
          <w:rFonts w:cs="Times New Roman"/>
          <w:szCs w:val="24"/>
        </w:rPr>
        <w:t>The nursing industry has been experiencing a high rate of employee attrition, and the COVID-19 pandemic has only exacerbated the problem. There are several causes of employee attrition within the nursing industry, including burnout, low pay, inadequate staffing, and lack of support.</w:t>
      </w:r>
    </w:p>
    <w:p w14:paraId="4C0B5BC4" w14:textId="6FABEC57" w:rsidR="00052063" w:rsidRPr="00C80365" w:rsidRDefault="0041758C" w:rsidP="00052063">
      <w:pPr>
        <w:rPr>
          <w:rFonts w:cs="Times New Roman"/>
          <w:szCs w:val="24"/>
        </w:rPr>
      </w:pPr>
      <w:r w:rsidRPr="00C80365">
        <w:rPr>
          <w:rFonts w:cs="Times New Roman"/>
          <w:b/>
          <w:szCs w:val="24"/>
        </w:rPr>
        <w:t>Burnout:</w:t>
      </w:r>
      <w:r w:rsidRPr="00C80365">
        <w:rPr>
          <w:rFonts w:cs="Times New Roman"/>
          <w:szCs w:val="24"/>
        </w:rPr>
        <w:t xml:space="preserve"> </w:t>
      </w:r>
      <w:r w:rsidR="00052063" w:rsidRPr="00C80365">
        <w:rPr>
          <w:rFonts w:cs="Times New Roman"/>
          <w:szCs w:val="24"/>
        </w:rPr>
        <w:t xml:space="preserve">One of the primary causes of employee attrition is burnout. Nurses work long hours, often with little break, and the high workload and stress levels can lead to physical and emotional exhaustion. </w:t>
      </w:r>
      <w:r w:rsidR="003E3D21" w:rsidRPr="00C80365">
        <w:rPr>
          <w:rFonts w:cs="Times New Roman"/>
          <w:szCs w:val="24"/>
        </w:rPr>
        <w:t>This may therefore result in poor morale, a lack of work satisfaction, and a greater chance of quitting the field. These worries have only grown as a result of the COVID-19 epidemic, with nurses reporting greater levels of stress and anxiety as a result of the increased workload and danger of viral infection</w:t>
      </w:r>
      <w:sdt>
        <w:sdtPr>
          <w:rPr>
            <w:rFonts w:cs="Times New Roman"/>
            <w:szCs w:val="24"/>
          </w:rPr>
          <w:id w:val="2081090502"/>
          <w:citation/>
        </w:sdtPr>
        <w:sdtContent>
          <w:r w:rsidR="008E2FE7" w:rsidRPr="00C80365">
            <w:rPr>
              <w:rFonts w:cs="Times New Roman"/>
              <w:szCs w:val="24"/>
            </w:rPr>
            <w:fldChar w:fldCharType="begin"/>
          </w:r>
          <w:r w:rsidR="008E2FE7" w:rsidRPr="00C80365">
            <w:rPr>
              <w:rFonts w:cs="Times New Roman"/>
              <w:szCs w:val="24"/>
            </w:rPr>
            <w:instrText xml:space="preserve"> CITATION Sha20 \l 1033 </w:instrText>
          </w:r>
          <w:r w:rsidR="008E2FE7" w:rsidRPr="00C80365">
            <w:rPr>
              <w:rFonts w:cs="Times New Roman"/>
              <w:szCs w:val="24"/>
            </w:rPr>
            <w:fldChar w:fldCharType="separate"/>
          </w:r>
          <w:r w:rsidR="00E87B10" w:rsidRPr="00C80365">
            <w:rPr>
              <w:rFonts w:cs="Times New Roman"/>
              <w:noProof/>
              <w:szCs w:val="24"/>
            </w:rPr>
            <w:t xml:space="preserve"> (Shanafelt, 2020)</w:t>
          </w:r>
          <w:r w:rsidR="008E2FE7" w:rsidRPr="00C80365">
            <w:rPr>
              <w:rFonts w:cs="Times New Roman"/>
              <w:szCs w:val="24"/>
            </w:rPr>
            <w:fldChar w:fldCharType="end"/>
          </w:r>
        </w:sdtContent>
      </w:sdt>
      <w:r w:rsidR="00052063" w:rsidRPr="00C80365">
        <w:rPr>
          <w:rFonts w:cs="Times New Roman"/>
          <w:szCs w:val="24"/>
        </w:rPr>
        <w:t>.</w:t>
      </w:r>
    </w:p>
    <w:p w14:paraId="6ACC5C0C" w14:textId="7D9B62C9" w:rsidR="00052063" w:rsidRPr="00C80365" w:rsidRDefault="0041758C" w:rsidP="00052063">
      <w:pPr>
        <w:rPr>
          <w:rFonts w:cs="Times New Roman"/>
          <w:szCs w:val="24"/>
        </w:rPr>
      </w:pPr>
      <w:r w:rsidRPr="00C80365">
        <w:rPr>
          <w:rFonts w:cs="Times New Roman"/>
          <w:b/>
          <w:szCs w:val="24"/>
        </w:rPr>
        <w:lastRenderedPageBreak/>
        <w:t>Low pay</w:t>
      </w:r>
      <w:r w:rsidRPr="00C80365">
        <w:rPr>
          <w:rFonts w:cs="Times New Roman"/>
          <w:szCs w:val="24"/>
        </w:rPr>
        <w:t xml:space="preserve">: </w:t>
      </w:r>
      <w:r w:rsidR="00052063" w:rsidRPr="00C80365">
        <w:rPr>
          <w:rFonts w:cs="Times New Roman"/>
          <w:szCs w:val="24"/>
        </w:rPr>
        <w:t>Another significant factor contributing to employee attrition is low pay. Nurses are often paid less than other healthcare professionals despite the high level of responsibility and skill required for their job. This can lead to dissatisfaction and can make it difficult for healthcare facilities to retain experienced nurses</w:t>
      </w:r>
      <w:sdt>
        <w:sdtPr>
          <w:rPr>
            <w:rFonts w:cs="Times New Roman"/>
            <w:szCs w:val="24"/>
          </w:rPr>
          <w:id w:val="-2080499904"/>
          <w:citation/>
        </w:sdtPr>
        <w:sdtContent>
          <w:r w:rsidR="008E2FE7" w:rsidRPr="00C80365">
            <w:rPr>
              <w:rFonts w:cs="Times New Roman"/>
              <w:szCs w:val="24"/>
            </w:rPr>
            <w:fldChar w:fldCharType="begin"/>
          </w:r>
          <w:r w:rsidR="008E2FE7" w:rsidRPr="00C80365">
            <w:rPr>
              <w:rFonts w:cs="Times New Roman"/>
              <w:szCs w:val="24"/>
            </w:rPr>
            <w:instrText xml:space="preserve"> CITATION Twi15 \l 1033 </w:instrText>
          </w:r>
          <w:r w:rsidR="008E2FE7" w:rsidRPr="00C80365">
            <w:rPr>
              <w:rFonts w:cs="Times New Roman"/>
              <w:szCs w:val="24"/>
            </w:rPr>
            <w:fldChar w:fldCharType="separate"/>
          </w:r>
          <w:r w:rsidR="00E87B10" w:rsidRPr="00C80365">
            <w:rPr>
              <w:rFonts w:cs="Times New Roman"/>
              <w:noProof/>
              <w:szCs w:val="24"/>
            </w:rPr>
            <w:t xml:space="preserve"> (Twigg, 2015)</w:t>
          </w:r>
          <w:r w:rsidR="008E2FE7" w:rsidRPr="00C80365">
            <w:rPr>
              <w:rFonts w:cs="Times New Roman"/>
              <w:szCs w:val="24"/>
            </w:rPr>
            <w:fldChar w:fldCharType="end"/>
          </w:r>
        </w:sdtContent>
      </w:sdt>
      <w:r w:rsidR="00052063" w:rsidRPr="00C80365">
        <w:rPr>
          <w:rFonts w:cs="Times New Roman"/>
          <w:szCs w:val="24"/>
        </w:rPr>
        <w:t>.</w:t>
      </w:r>
    </w:p>
    <w:p w14:paraId="7C0EAD64" w14:textId="54CAF5C7" w:rsidR="00052063" w:rsidRPr="00C80365" w:rsidRDefault="0041758C" w:rsidP="00052063">
      <w:pPr>
        <w:rPr>
          <w:rFonts w:cs="Times New Roman"/>
          <w:szCs w:val="24"/>
        </w:rPr>
      </w:pPr>
      <w:r w:rsidRPr="00C80365">
        <w:rPr>
          <w:rFonts w:cs="Times New Roman"/>
          <w:b/>
          <w:szCs w:val="24"/>
        </w:rPr>
        <w:t>Lack of support:</w:t>
      </w:r>
      <w:r w:rsidRPr="00C80365">
        <w:rPr>
          <w:rFonts w:cs="Times New Roman"/>
          <w:szCs w:val="24"/>
        </w:rPr>
        <w:t xml:space="preserve"> </w:t>
      </w:r>
      <w:r w:rsidR="00052063" w:rsidRPr="00C80365">
        <w:rPr>
          <w:rFonts w:cs="Times New Roman"/>
          <w:szCs w:val="24"/>
        </w:rPr>
        <w:t>Lack of support is another significant factor contributing to employee attrition within the nursing industry. Nurses require adequate support to perform their duties effectively, including access to training, mentorship, and resources. The lack of support can lead to feelings of isolation, frustration, and burnout, contributing to a higher rate of attrition</w:t>
      </w:r>
      <w:sdt>
        <w:sdtPr>
          <w:rPr>
            <w:rFonts w:cs="Times New Roman"/>
            <w:szCs w:val="24"/>
          </w:rPr>
          <w:id w:val="-1996639096"/>
          <w:citation/>
        </w:sdtPr>
        <w:sdtContent>
          <w:r w:rsidR="008E2FE7" w:rsidRPr="00C80365">
            <w:rPr>
              <w:rFonts w:cs="Times New Roman"/>
              <w:szCs w:val="24"/>
            </w:rPr>
            <w:fldChar w:fldCharType="begin"/>
          </w:r>
          <w:r w:rsidR="008E2FE7" w:rsidRPr="00C80365">
            <w:rPr>
              <w:rFonts w:cs="Times New Roman"/>
              <w:szCs w:val="24"/>
            </w:rPr>
            <w:instrText xml:space="preserve"> CITATION Des21 \l 1033 </w:instrText>
          </w:r>
          <w:r w:rsidR="008E2FE7" w:rsidRPr="00C80365">
            <w:rPr>
              <w:rFonts w:cs="Times New Roman"/>
              <w:szCs w:val="24"/>
            </w:rPr>
            <w:fldChar w:fldCharType="separate"/>
          </w:r>
          <w:r w:rsidR="00E87B10" w:rsidRPr="00C80365">
            <w:rPr>
              <w:rFonts w:cs="Times New Roman"/>
              <w:noProof/>
              <w:szCs w:val="24"/>
            </w:rPr>
            <w:t xml:space="preserve"> (Deschamps, 2021)</w:t>
          </w:r>
          <w:r w:rsidR="008E2FE7" w:rsidRPr="00C80365">
            <w:rPr>
              <w:rFonts w:cs="Times New Roman"/>
              <w:szCs w:val="24"/>
            </w:rPr>
            <w:fldChar w:fldCharType="end"/>
          </w:r>
        </w:sdtContent>
      </w:sdt>
      <w:r w:rsidR="00052063" w:rsidRPr="00C80365">
        <w:rPr>
          <w:rFonts w:cs="Times New Roman"/>
          <w:szCs w:val="24"/>
        </w:rPr>
        <w:t>.</w:t>
      </w:r>
    </w:p>
    <w:p w14:paraId="5A1EC1D3" w14:textId="701BE610" w:rsidR="00052063" w:rsidRPr="00C80365" w:rsidRDefault="0041758C" w:rsidP="00052063">
      <w:pPr>
        <w:rPr>
          <w:rFonts w:cs="Times New Roman"/>
          <w:szCs w:val="24"/>
        </w:rPr>
      </w:pPr>
      <w:r w:rsidRPr="00C80365">
        <w:rPr>
          <w:rFonts w:cs="Times New Roman"/>
          <w:b/>
          <w:szCs w:val="24"/>
        </w:rPr>
        <w:t>COVID-19:</w:t>
      </w:r>
      <w:r w:rsidRPr="00C80365">
        <w:rPr>
          <w:rFonts w:cs="Times New Roman"/>
          <w:szCs w:val="24"/>
        </w:rPr>
        <w:t xml:space="preserve"> </w:t>
      </w:r>
      <w:r w:rsidR="00052063" w:rsidRPr="00C80365">
        <w:rPr>
          <w:rFonts w:cs="Times New Roman"/>
          <w:szCs w:val="24"/>
        </w:rPr>
        <w:t>The COVID-19 pandemic has further exacerbated the problem of employee attrition within the nursing industry. Nurses have been at the forefront of the pandemic response, with many working long hours in high-risk environments. The added stress, anxiety, and emotional toll of working during a pandemic have contributed to a higher rate of burnout and employee attrition</w:t>
      </w:r>
      <w:sdt>
        <w:sdtPr>
          <w:rPr>
            <w:rFonts w:cs="Times New Roman"/>
            <w:szCs w:val="24"/>
          </w:rPr>
          <w:id w:val="422767882"/>
          <w:citation/>
        </w:sdtPr>
        <w:sdtContent>
          <w:r w:rsidR="00A916CA" w:rsidRPr="00C80365">
            <w:rPr>
              <w:rFonts w:cs="Times New Roman"/>
              <w:szCs w:val="24"/>
            </w:rPr>
            <w:fldChar w:fldCharType="begin"/>
          </w:r>
          <w:r w:rsidR="00A916CA" w:rsidRPr="00C80365">
            <w:rPr>
              <w:rFonts w:cs="Times New Roman"/>
              <w:szCs w:val="24"/>
            </w:rPr>
            <w:instrText xml:space="preserve"> CITATION Poo22 \l 1033 </w:instrText>
          </w:r>
          <w:r w:rsidR="00A916CA" w:rsidRPr="00C80365">
            <w:rPr>
              <w:rFonts w:cs="Times New Roman"/>
              <w:szCs w:val="24"/>
            </w:rPr>
            <w:fldChar w:fldCharType="separate"/>
          </w:r>
          <w:r w:rsidR="00E87B10" w:rsidRPr="00C80365">
            <w:rPr>
              <w:rFonts w:cs="Times New Roman"/>
              <w:noProof/>
              <w:szCs w:val="24"/>
            </w:rPr>
            <w:t xml:space="preserve"> (Poon, 2022)</w:t>
          </w:r>
          <w:r w:rsidR="00A916CA" w:rsidRPr="00C80365">
            <w:rPr>
              <w:rFonts w:cs="Times New Roman"/>
              <w:szCs w:val="24"/>
            </w:rPr>
            <w:fldChar w:fldCharType="end"/>
          </w:r>
        </w:sdtContent>
      </w:sdt>
      <w:r w:rsidR="00052063" w:rsidRPr="00C80365">
        <w:rPr>
          <w:rFonts w:cs="Times New Roman"/>
          <w:szCs w:val="24"/>
        </w:rPr>
        <w:t>.</w:t>
      </w:r>
    </w:p>
    <w:p w14:paraId="05FB445B" w14:textId="5FDF3887" w:rsidR="002C4208" w:rsidRPr="00C80365" w:rsidRDefault="00E87B10" w:rsidP="002C4208">
      <w:pPr>
        <w:keepNext/>
        <w:rPr>
          <w:rFonts w:cs="Times New Roman"/>
          <w:szCs w:val="24"/>
        </w:rPr>
      </w:pPr>
      <w:r w:rsidRPr="00C80365">
        <w:rPr>
          <w:rFonts w:cs="Times New Roman"/>
          <w:szCs w:val="24"/>
        </w:rPr>
        <w:t xml:space="preserve">                 </w:t>
      </w:r>
      <w:r w:rsidR="002C4208" w:rsidRPr="00C80365">
        <w:rPr>
          <w:rFonts w:cs="Times New Roman"/>
          <w:noProof/>
          <w:szCs w:val="24"/>
        </w:rPr>
        <w:drawing>
          <wp:inline distT="0" distB="0" distL="0" distR="0" wp14:anchorId="59F4766B" wp14:editId="0EC9AC31">
            <wp:extent cx="4600575" cy="2400300"/>
            <wp:effectExtent l="95250" t="95250" r="104775" b="952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ccv.JPG"/>
                    <pic:cNvPicPr/>
                  </pic:nvPicPr>
                  <pic:blipFill rotWithShape="1">
                    <a:blip r:embed="rId10">
                      <a:extLst>
                        <a:ext uri="{28A0092B-C50C-407E-A947-70E740481C1C}">
                          <a14:useLocalDpi xmlns:a14="http://schemas.microsoft.com/office/drawing/2010/main" val="0"/>
                        </a:ext>
                      </a:extLst>
                    </a:blip>
                    <a:srcRect l="8103"/>
                    <a:stretch/>
                  </pic:blipFill>
                  <pic:spPr bwMode="auto">
                    <a:xfrm>
                      <a:off x="0" y="0"/>
                      <a:ext cx="4600575" cy="240030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7955E121" w14:textId="0A1A7BDD" w:rsidR="002C4208" w:rsidRPr="00C80365" w:rsidRDefault="002C4208" w:rsidP="002C4208">
      <w:pPr>
        <w:pStyle w:val="Caption"/>
        <w:jc w:val="center"/>
        <w:rPr>
          <w:rFonts w:cs="Times New Roman"/>
          <w:b/>
          <w:i w:val="0"/>
          <w:color w:val="auto"/>
          <w:sz w:val="24"/>
          <w:szCs w:val="24"/>
        </w:rPr>
      </w:pPr>
      <w:r w:rsidRPr="00C80365">
        <w:rPr>
          <w:rFonts w:cs="Times New Roman"/>
          <w:b/>
          <w:i w:val="0"/>
          <w:color w:val="auto"/>
          <w:sz w:val="24"/>
          <w:szCs w:val="24"/>
        </w:rPr>
        <w:t xml:space="preserve">Figure </w:t>
      </w:r>
      <w:r w:rsidR="00E32318">
        <w:rPr>
          <w:rFonts w:cs="Times New Roman"/>
          <w:b/>
          <w:i w:val="0"/>
          <w:color w:val="auto"/>
          <w:sz w:val="24"/>
          <w:szCs w:val="24"/>
        </w:rPr>
        <w:t>6</w:t>
      </w:r>
      <w:r w:rsidR="003E50D2" w:rsidRPr="00C80365">
        <w:rPr>
          <w:rFonts w:cs="Times New Roman"/>
          <w:b/>
          <w:i w:val="0"/>
          <w:color w:val="auto"/>
          <w:sz w:val="24"/>
          <w:szCs w:val="24"/>
        </w:rPr>
        <w:t>: Nurses</w:t>
      </w:r>
      <w:r w:rsidRPr="00C80365">
        <w:rPr>
          <w:rFonts w:cs="Times New Roman"/>
          <w:b/>
          <w:i w:val="0"/>
          <w:color w:val="auto"/>
          <w:sz w:val="24"/>
          <w:szCs w:val="24"/>
        </w:rPr>
        <w:t xml:space="preserve"> struggling on the frontline of COVID-19</w:t>
      </w:r>
    </w:p>
    <w:p w14:paraId="0EBC7121" w14:textId="67175BD5" w:rsidR="002C4208" w:rsidRPr="00C80365" w:rsidRDefault="002C4208" w:rsidP="002C4208">
      <w:pPr>
        <w:jc w:val="center"/>
        <w:rPr>
          <w:rFonts w:cs="Times New Roman"/>
          <w:b/>
          <w:szCs w:val="24"/>
        </w:rPr>
      </w:pPr>
      <w:r w:rsidRPr="00C80365">
        <w:rPr>
          <w:rFonts w:cs="Times New Roman"/>
          <w:b/>
          <w:szCs w:val="24"/>
        </w:rPr>
        <w:t>Source: (</w:t>
      </w:r>
      <w:r w:rsidRPr="00C80365">
        <w:rPr>
          <w:rFonts w:cs="Times New Roman"/>
          <w:b/>
          <w:color w:val="000000"/>
          <w:szCs w:val="24"/>
          <w:shd w:val="clear" w:color="auto" w:fill="FFFFFF"/>
        </w:rPr>
        <w:t>Cherron Taylor, 2020)</w:t>
      </w:r>
    </w:p>
    <w:p w14:paraId="68FE9617" w14:textId="05D0F997" w:rsidR="00052063" w:rsidRPr="00C80365" w:rsidRDefault="00052063" w:rsidP="00052063">
      <w:pPr>
        <w:rPr>
          <w:rFonts w:cs="Times New Roman"/>
          <w:szCs w:val="24"/>
        </w:rPr>
      </w:pPr>
      <w:r w:rsidRPr="00C80365">
        <w:rPr>
          <w:rFonts w:cs="Times New Roman"/>
          <w:szCs w:val="24"/>
        </w:rPr>
        <w:lastRenderedPageBreak/>
        <w:t xml:space="preserve">In conclusion, several factors contribute to employee attrition within the nursing industry, including burnout, low pay, inadequate staffing, and lack of support. </w:t>
      </w:r>
      <w:r w:rsidR="001D6B32" w:rsidRPr="00C80365">
        <w:rPr>
          <w:rFonts w:cs="Times New Roman"/>
          <w:szCs w:val="24"/>
        </w:rPr>
        <w:t>The COVID-19 epidemic, which has put a lot of strain on the hospital system and its staff, has only made these problems worse</w:t>
      </w:r>
      <w:r w:rsidRPr="00C80365">
        <w:rPr>
          <w:rFonts w:cs="Times New Roman"/>
          <w:szCs w:val="24"/>
        </w:rPr>
        <w:t xml:space="preserve">. </w:t>
      </w:r>
    </w:p>
    <w:p w14:paraId="5C10B743" w14:textId="2AC5F17E" w:rsidR="00052063" w:rsidRPr="00C80365" w:rsidRDefault="00CD09D0" w:rsidP="00052063">
      <w:pPr>
        <w:pStyle w:val="Heading2"/>
        <w:numPr>
          <w:ilvl w:val="0"/>
          <w:numId w:val="0"/>
        </w:numPr>
        <w:ind w:left="360" w:hanging="360"/>
        <w:rPr>
          <w:rFonts w:cs="Times New Roman"/>
          <w:sz w:val="24"/>
          <w:szCs w:val="24"/>
        </w:rPr>
      </w:pPr>
      <w:bookmarkStart w:id="2" w:name="_Toc130817858"/>
      <w:r w:rsidRPr="00C80365">
        <w:rPr>
          <w:rFonts w:cs="Times New Roman"/>
          <w:sz w:val="24"/>
          <w:szCs w:val="24"/>
        </w:rPr>
        <w:t>Effects:</w:t>
      </w:r>
      <w:bookmarkEnd w:id="2"/>
    </w:p>
    <w:p w14:paraId="521E3E50" w14:textId="77777777" w:rsidR="00CD09D0" w:rsidRPr="00C80365" w:rsidRDefault="00CD09D0" w:rsidP="00CD09D0">
      <w:pPr>
        <w:rPr>
          <w:rFonts w:cs="Times New Roman"/>
          <w:szCs w:val="24"/>
        </w:rPr>
      </w:pPr>
      <w:r w:rsidRPr="00C80365">
        <w:rPr>
          <w:rFonts w:cs="Times New Roman"/>
          <w:szCs w:val="24"/>
        </w:rPr>
        <w:t>The effects of employee attrition within the nursing industry in the UK can be significant, both for healthcare facilities and patients. With a shortage of nurses, healthcare facilities may struggle to provide adequate care to patients, leading to longer wait times, decreased quality of care, and increased stress on existing staff. The COVID-19 pandemic has further exacerbated these concerns, with the increased demand for healthcare services and the added stress and risk of exposure for healthcare workers.</w:t>
      </w:r>
    </w:p>
    <w:p w14:paraId="34E7DFC9" w14:textId="037BEF50" w:rsidR="00CD09D0" w:rsidRPr="00C80365" w:rsidRDefault="006E5A0F" w:rsidP="00CD09D0">
      <w:pPr>
        <w:rPr>
          <w:rFonts w:cs="Times New Roman"/>
          <w:szCs w:val="24"/>
        </w:rPr>
      </w:pPr>
      <w:r w:rsidRPr="00C80365">
        <w:rPr>
          <w:rFonts w:cs="Times New Roman"/>
          <w:b/>
          <w:szCs w:val="24"/>
        </w:rPr>
        <w:t>Decreased quality of care:</w:t>
      </w:r>
      <w:r w:rsidRPr="00C80365">
        <w:rPr>
          <w:rFonts w:cs="Times New Roman"/>
          <w:szCs w:val="24"/>
        </w:rPr>
        <w:t xml:space="preserve"> </w:t>
      </w:r>
      <w:r w:rsidR="00CD09D0" w:rsidRPr="00C80365">
        <w:rPr>
          <w:rFonts w:cs="Times New Roman"/>
          <w:szCs w:val="24"/>
        </w:rPr>
        <w:t>Another significant effect of employee attrition within the nursing industry is decreased quality of care for patients. With fewer nurses available, healthcare facilities may struggle to provide adequate care to patients, leading to longer wait times, decreased quality of care, and increased stress on existing staff. The COVID-19 pandemic has further exacerbated these concerns, with the increased demand for healthcare services and the added stress and risk of exposure for healthcare workers</w:t>
      </w:r>
      <w:sdt>
        <w:sdtPr>
          <w:rPr>
            <w:rFonts w:cs="Times New Roman"/>
            <w:szCs w:val="24"/>
          </w:rPr>
          <w:id w:val="-916554487"/>
          <w:citation/>
        </w:sdtPr>
        <w:sdtContent>
          <w:r w:rsidR="00A916CA" w:rsidRPr="00C80365">
            <w:rPr>
              <w:rFonts w:cs="Times New Roman"/>
              <w:szCs w:val="24"/>
            </w:rPr>
            <w:fldChar w:fldCharType="begin"/>
          </w:r>
          <w:r w:rsidR="00A916CA" w:rsidRPr="00C80365">
            <w:rPr>
              <w:rFonts w:cs="Times New Roman"/>
              <w:szCs w:val="24"/>
            </w:rPr>
            <w:instrText xml:space="preserve"> CITATION Man21 \l 1033 </w:instrText>
          </w:r>
          <w:r w:rsidR="00A916CA" w:rsidRPr="00C80365">
            <w:rPr>
              <w:rFonts w:cs="Times New Roman"/>
              <w:szCs w:val="24"/>
            </w:rPr>
            <w:fldChar w:fldCharType="separate"/>
          </w:r>
          <w:r w:rsidR="00E87B10" w:rsidRPr="00C80365">
            <w:rPr>
              <w:rFonts w:cs="Times New Roman"/>
              <w:noProof/>
              <w:szCs w:val="24"/>
            </w:rPr>
            <w:t xml:space="preserve"> (Manganelli, 2021)</w:t>
          </w:r>
          <w:r w:rsidR="00A916CA" w:rsidRPr="00C80365">
            <w:rPr>
              <w:rFonts w:cs="Times New Roman"/>
              <w:szCs w:val="24"/>
            </w:rPr>
            <w:fldChar w:fldCharType="end"/>
          </w:r>
        </w:sdtContent>
      </w:sdt>
      <w:r w:rsidR="00CD09D0" w:rsidRPr="00C80365">
        <w:rPr>
          <w:rFonts w:cs="Times New Roman"/>
          <w:szCs w:val="24"/>
        </w:rPr>
        <w:t>.</w:t>
      </w:r>
    </w:p>
    <w:p w14:paraId="3E80F7D0" w14:textId="6F96ECB9" w:rsidR="00CD09D0" w:rsidRPr="00C80365" w:rsidRDefault="002344E7" w:rsidP="00CD09D0">
      <w:pPr>
        <w:rPr>
          <w:rFonts w:cs="Times New Roman"/>
          <w:szCs w:val="24"/>
        </w:rPr>
      </w:pPr>
      <w:r>
        <w:rPr>
          <w:rFonts w:cs="Times New Roman"/>
          <w:b/>
          <w:szCs w:val="24"/>
        </w:rPr>
        <w:t>Health Determinates</w:t>
      </w:r>
      <w:r w:rsidR="00370554" w:rsidRPr="00C80365">
        <w:rPr>
          <w:rFonts w:cs="Times New Roman"/>
          <w:b/>
          <w:szCs w:val="24"/>
        </w:rPr>
        <w:t>:</w:t>
      </w:r>
      <w:r w:rsidR="00370554" w:rsidRPr="00C80365">
        <w:rPr>
          <w:rFonts w:cs="Times New Roman"/>
          <w:szCs w:val="24"/>
        </w:rPr>
        <w:t xml:space="preserve"> </w:t>
      </w:r>
      <w:r w:rsidR="005E7818" w:rsidRPr="00C80365">
        <w:rPr>
          <w:rFonts w:cs="Times New Roman"/>
          <w:szCs w:val="24"/>
        </w:rPr>
        <w:t>The COVID-19 epidemic has also had a substantial influence on the mental health and welfare of nurses, leading to greater rates of burnout, anxiety, and melancholy</w:t>
      </w:r>
      <w:r w:rsidR="00CD09D0" w:rsidRPr="00C80365">
        <w:rPr>
          <w:rFonts w:cs="Times New Roman"/>
          <w:szCs w:val="24"/>
        </w:rPr>
        <w:t>. This can lead to increased absenteeism and decreased job satisfaction, contributing to a higher rate of attrition within the nursing industry</w:t>
      </w:r>
      <w:sdt>
        <w:sdtPr>
          <w:rPr>
            <w:rFonts w:cs="Times New Roman"/>
            <w:szCs w:val="24"/>
          </w:rPr>
          <w:id w:val="-623928898"/>
          <w:citation/>
        </w:sdtPr>
        <w:sdtContent>
          <w:r w:rsidR="00A916CA" w:rsidRPr="00C80365">
            <w:rPr>
              <w:rFonts w:cs="Times New Roman"/>
              <w:szCs w:val="24"/>
            </w:rPr>
            <w:fldChar w:fldCharType="begin"/>
          </w:r>
          <w:r w:rsidR="00A916CA" w:rsidRPr="00C80365">
            <w:rPr>
              <w:rFonts w:cs="Times New Roman"/>
              <w:szCs w:val="24"/>
            </w:rPr>
            <w:instrText xml:space="preserve">CITATION Kan20 \l 1033 </w:instrText>
          </w:r>
          <w:r w:rsidR="00A916CA" w:rsidRPr="00C80365">
            <w:rPr>
              <w:rFonts w:cs="Times New Roman"/>
              <w:szCs w:val="24"/>
            </w:rPr>
            <w:fldChar w:fldCharType="separate"/>
          </w:r>
          <w:r w:rsidR="00E87B10" w:rsidRPr="00C80365">
            <w:rPr>
              <w:rFonts w:cs="Times New Roman"/>
              <w:noProof/>
              <w:szCs w:val="24"/>
            </w:rPr>
            <w:t xml:space="preserve"> (Kang, 2020)</w:t>
          </w:r>
          <w:r w:rsidR="00A916CA" w:rsidRPr="00C80365">
            <w:rPr>
              <w:rFonts w:cs="Times New Roman"/>
              <w:szCs w:val="24"/>
            </w:rPr>
            <w:fldChar w:fldCharType="end"/>
          </w:r>
        </w:sdtContent>
      </w:sdt>
      <w:r w:rsidR="00CD09D0" w:rsidRPr="00C80365">
        <w:rPr>
          <w:rFonts w:cs="Times New Roman"/>
          <w:szCs w:val="24"/>
        </w:rPr>
        <w:t>.</w:t>
      </w:r>
    </w:p>
    <w:p w14:paraId="61936BB2" w14:textId="13674755" w:rsidR="00872C09" w:rsidRPr="00C80365" w:rsidRDefault="00E87B10" w:rsidP="00E87B10">
      <w:pPr>
        <w:pStyle w:val="Heading2"/>
        <w:numPr>
          <w:ilvl w:val="0"/>
          <w:numId w:val="0"/>
        </w:numPr>
        <w:rPr>
          <w:rFonts w:cs="Times New Roman"/>
          <w:sz w:val="24"/>
          <w:szCs w:val="24"/>
        </w:rPr>
      </w:pPr>
      <w:bookmarkStart w:id="3" w:name="_Toc130817859"/>
      <w:r w:rsidRPr="00C80365">
        <w:rPr>
          <w:rFonts w:cs="Times New Roman"/>
          <w:sz w:val="24"/>
          <w:szCs w:val="24"/>
        </w:rPr>
        <w:lastRenderedPageBreak/>
        <w:t>2) Five</w:t>
      </w:r>
      <w:r w:rsidR="0099121C" w:rsidRPr="00C80365">
        <w:rPr>
          <w:rFonts w:cs="Times New Roman"/>
          <w:sz w:val="24"/>
          <w:szCs w:val="24"/>
        </w:rPr>
        <w:t xml:space="preserve"> monetary, </w:t>
      </w:r>
      <w:r w:rsidR="00872C09" w:rsidRPr="00C80365">
        <w:rPr>
          <w:rFonts w:cs="Times New Roman"/>
          <w:sz w:val="24"/>
          <w:szCs w:val="24"/>
        </w:rPr>
        <w:t>non-monetary existing retention schemes</w:t>
      </w:r>
      <w:r w:rsidR="0099121C" w:rsidRPr="00C80365">
        <w:rPr>
          <w:rFonts w:cs="Times New Roman"/>
          <w:sz w:val="24"/>
          <w:szCs w:val="24"/>
        </w:rPr>
        <w:t xml:space="preserve"> and evolution</w:t>
      </w:r>
      <w:bookmarkEnd w:id="3"/>
    </w:p>
    <w:p w14:paraId="0F4B0EB5" w14:textId="44C5567A" w:rsidR="00872C09" w:rsidRPr="00C80365" w:rsidRDefault="00872C09" w:rsidP="00872C09">
      <w:pPr>
        <w:rPr>
          <w:rFonts w:cs="Times New Roman"/>
          <w:b/>
          <w:szCs w:val="24"/>
        </w:rPr>
      </w:pPr>
      <w:r w:rsidRPr="00C80365">
        <w:rPr>
          <w:rFonts w:cs="Times New Roman"/>
          <w:b/>
          <w:szCs w:val="24"/>
        </w:rPr>
        <w:t>Monetary Retention Schemes:</w:t>
      </w:r>
    </w:p>
    <w:p w14:paraId="4D7FDC91" w14:textId="49AEA0AD" w:rsidR="00872C09" w:rsidRPr="00C80365" w:rsidRDefault="00872C09" w:rsidP="00872C09">
      <w:pPr>
        <w:rPr>
          <w:rFonts w:cs="Times New Roman"/>
          <w:szCs w:val="24"/>
        </w:rPr>
      </w:pPr>
      <w:r w:rsidRPr="00C80365">
        <w:rPr>
          <w:rFonts w:cs="Times New Roman"/>
          <w:b/>
          <w:szCs w:val="24"/>
        </w:rPr>
        <w:t>Pay</w:t>
      </w:r>
      <w:r w:rsidR="00532F87">
        <w:rPr>
          <w:rFonts w:cs="Times New Roman"/>
          <w:b/>
          <w:szCs w:val="24"/>
        </w:rPr>
        <w:t xml:space="preserve"> rate</w:t>
      </w:r>
      <w:r w:rsidRPr="00C80365">
        <w:rPr>
          <w:rFonts w:cs="Times New Roman"/>
          <w:b/>
          <w:szCs w:val="24"/>
        </w:rPr>
        <w:t xml:space="preserve"> and Bonuses:</w:t>
      </w:r>
      <w:r w:rsidRPr="00C80365">
        <w:rPr>
          <w:rFonts w:cs="Times New Roman"/>
          <w:szCs w:val="24"/>
        </w:rPr>
        <w:t xml:space="preserve"> The NHS offers competitive pay scales and bonuses to attract and retain nursing professionals. Bonuses can be given for high performance, increased tenure, and meeting or exceeding targets. However, the amount of these bonuses may not be enough to retain employees long-term, and they may not be offered frequently enough to motivate staff</w:t>
      </w:r>
      <w:sdt>
        <w:sdtPr>
          <w:rPr>
            <w:rFonts w:cs="Times New Roman"/>
            <w:szCs w:val="24"/>
          </w:rPr>
          <w:id w:val="673228121"/>
          <w:citation/>
        </w:sdtPr>
        <w:sdtContent>
          <w:r w:rsidR="0072233B" w:rsidRPr="00C80365">
            <w:rPr>
              <w:rFonts w:cs="Times New Roman"/>
              <w:szCs w:val="24"/>
            </w:rPr>
            <w:fldChar w:fldCharType="begin"/>
          </w:r>
          <w:r w:rsidR="0072233B" w:rsidRPr="00C80365">
            <w:rPr>
              <w:rFonts w:cs="Times New Roman"/>
              <w:szCs w:val="24"/>
            </w:rPr>
            <w:instrText xml:space="preserve"> CITATION Che21 \l 1033 </w:instrText>
          </w:r>
          <w:r w:rsidR="0072233B" w:rsidRPr="00C80365">
            <w:rPr>
              <w:rFonts w:cs="Times New Roman"/>
              <w:szCs w:val="24"/>
            </w:rPr>
            <w:fldChar w:fldCharType="separate"/>
          </w:r>
          <w:r w:rsidR="00E87B10" w:rsidRPr="00C80365">
            <w:rPr>
              <w:rFonts w:cs="Times New Roman"/>
              <w:noProof/>
              <w:szCs w:val="24"/>
            </w:rPr>
            <w:t xml:space="preserve"> (Chellappa, 2021)</w:t>
          </w:r>
          <w:r w:rsidR="0072233B" w:rsidRPr="00C80365">
            <w:rPr>
              <w:rFonts w:cs="Times New Roman"/>
              <w:szCs w:val="24"/>
            </w:rPr>
            <w:fldChar w:fldCharType="end"/>
          </w:r>
        </w:sdtContent>
      </w:sdt>
      <w:r w:rsidRPr="00C80365">
        <w:rPr>
          <w:rFonts w:cs="Times New Roman"/>
          <w:szCs w:val="24"/>
        </w:rPr>
        <w:t>.</w:t>
      </w:r>
    </w:p>
    <w:p w14:paraId="3D3D83F6" w14:textId="6CDF2052" w:rsidR="00872C09" w:rsidRPr="00C80365" w:rsidRDefault="00872C09" w:rsidP="00872C09">
      <w:pPr>
        <w:rPr>
          <w:rFonts w:cs="Times New Roman"/>
          <w:szCs w:val="24"/>
        </w:rPr>
      </w:pPr>
      <w:r w:rsidRPr="00C80365">
        <w:rPr>
          <w:rFonts w:cs="Times New Roman"/>
          <w:b/>
          <w:szCs w:val="24"/>
        </w:rPr>
        <w:t>Career Advancement Opportunities:</w:t>
      </w:r>
      <w:r w:rsidRPr="00C80365">
        <w:rPr>
          <w:rFonts w:cs="Times New Roman"/>
          <w:szCs w:val="24"/>
        </w:rPr>
        <w:t xml:space="preserve"> The NHS offers opportunities for career advancement, such as promotions, leadership positions, and educational opportunities. However, these opportunities may not be easily accessible for all staff, and may not be seen as sufficient motivation for employees to stay with the organization</w:t>
      </w:r>
      <w:sdt>
        <w:sdtPr>
          <w:rPr>
            <w:rFonts w:cs="Times New Roman"/>
            <w:szCs w:val="24"/>
          </w:rPr>
          <w:id w:val="1514575365"/>
          <w:citation/>
        </w:sdtPr>
        <w:sdtContent>
          <w:r w:rsidR="00213AC9" w:rsidRPr="00C80365">
            <w:rPr>
              <w:rFonts w:cs="Times New Roman"/>
              <w:szCs w:val="24"/>
            </w:rPr>
            <w:fldChar w:fldCharType="begin"/>
          </w:r>
          <w:r w:rsidR="00213AC9" w:rsidRPr="00C80365">
            <w:rPr>
              <w:rFonts w:cs="Times New Roman"/>
              <w:szCs w:val="24"/>
            </w:rPr>
            <w:instrText xml:space="preserve"> CITATION Ant22 \l 1033 </w:instrText>
          </w:r>
          <w:r w:rsidR="00213AC9" w:rsidRPr="00C80365">
            <w:rPr>
              <w:rFonts w:cs="Times New Roman"/>
              <w:szCs w:val="24"/>
            </w:rPr>
            <w:fldChar w:fldCharType="separate"/>
          </w:r>
          <w:r w:rsidR="00E87B10" w:rsidRPr="00C80365">
            <w:rPr>
              <w:rFonts w:cs="Times New Roman"/>
              <w:noProof/>
              <w:szCs w:val="24"/>
            </w:rPr>
            <w:t xml:space="preserve"> (Antill Keener, 2022)</w:t>
          </w:r>
          <w:r w:rsidR="00213AC9" w:rsidRPr="00C80365">
            <w:rPr>
              <w:rFonts w:cs="Times New Roman"/>
              <w:szCs w:val="24"/>
            </w:rPr>
            <w:fldChar w:fldCharType="end"/>
          </w:r>
        </w:sdtContent>
      </w:sdt>
      <w:r w:rsidRPr="00C80365">
        <w:rPr>
          <w:rFonts w:cs="Times New Roman"/>
          <w:szCs w:val="24"/>
        </w:rPr>
        <w:t>.</w:t>
      </w:r>
    </w:p>
    <w:p w14:paraId="7BFC53AC" w14:textId="74696884" w:rsidR="00872C09" w:rsidRPr="00C80365" w:rsidRDefault="00872C09" w:rsidP="00872C09">
      <w:pPr>
        <w:rPr>
          <w:rFonts w:cs="Times New Roman"/>
          <w:szCs w:val="24"/>
        </w:rPr>
      </w:pPr>
      <w:r w:rsidRPr="00C80365">
        <w:rPr>
          <w:rFonts w:cs="Times New Roman"/>
          <w:b/>
          <w:szCs w:val="24"/>
        </w:rPr>
        <w:t>Pension Plans:</w:t>
      </w:r>
      <w:r w:rsidRPr="00C80365">
        <w:rPr>
          <w:rFonts w:cs="Times New Roman"/>
          <w:szCs w:val="24"/>
        </w:rPr>
        <w:t xml:space="preserve"> NHS employees are offered a pension plan as part of their benefits package. While this may be an attractive retention scheme for some employees, it may not be sufficient on its own to retain employees, particularly younger workers who may be more focused on short-term financial needs</w:t>
      </w:r>
      <w:sdt>
        <w:sdtPr>
          <w:rPr>
            <w:rFonts w:cs="Times New Roman"/>
            <w:szCs w:val="24"/>
          </w:rPr>
          <w:id w:val="1145697895"/>
          <w:citation/>
        </w:sdtPr>
        <w:sdtContent>
          <w:r w:rsidR="00213AC9" w:rsidRPr="00C80365">
            <w:rPr>
              <w:rFonts w:cs="Times New Roman"/>
              <w:szCs w:val="24"/>
            </w:rPr>
            <w:fldChar w:fldCharType="begin"/>
          </w:r>
          <w:r w:rsidR="00213AC9" w:rsidRPr="00C80365">
            <w:rPr>
              <w:rFonts w:cs="Times New Roman"/>
              <w:szCs w:val="24"/>
            </w:rPr>
            <w:instrText xml:space="preserve"> CITATION Wat22 \l 1033 </w:instrText>
          </w:r>
          <w:r w:rsidR="00213AC9" w:rsidRPr="00C80365">
            <w:rPr>
              <w:rFonts w:cs="Times New Roman"/>
              <w:szCs w:val="24"/>
            </w:rPr>
            <w:fldChar w:fldCharType="separate"/>
          </w:r>
          <w:r w:rsidR="00E87B10" w:rsidRPr="00C80365">
            <w:rPr>
              <w:rFonts w:cs="Times New Roman"/>
              <w:noProof/>
              <w:szCs w:val="24"/>
            </w:rPr>
            <w:t xml:space="preserve"> (Waters, 2022)</w:t>
          </w:r>
          <w:r w:rsidR="00213AC9" w:rsidRPr="00C80365">
            <w:rPr>
              <w:rFonts w:cs="Times New Roman"/>
              <w:szCs w:val="24"/>
            </w:rPr>
            <w:fldChar w:fldCharType="end"/>
          </w:r>
        </w:sdtContent>
      </w:sdt>
      <w:r w:rsidRPr="00C80365">
        <w:rPr>
          <w:rFonts w:cs="Times New Roman"/>
          <w:szCs w:val="24"/>
        </w:rPr>
        <w:t>.</w:t>
      </w:r>
    </w:p>
    <w:p w14:paraId="1A22EF7D" w14:textId="25F55477" w:rsidR="00872C09" w:rsidRPr="00C80365" w:rsidRDefault="00872C09" w:rsidP="00872C09">
      <w:pPr>
        <w:rPr>
          <w:rFonts w:cs="Times New Roman"/>
          <w:szCs w:val="24"/>
        </w:rPr>
      </w:pPr>
      <w:r w:rsidRPr="00C80365">
        <w:rPr>
          <w:rFonts w:cs="Times New Roman"/>
          <w:b/>
          <w:szCs w:val="24"/>
        </w:rPr>
        <w:t>Relocation Assistance:</w:t>
      </w:r>
      <w:r w:rsidRPr="00C80365">
        <w:rPr>
          <w:rFonts w:cs="Times New Roman"/>
          <w:szCs w:val="24"/>
        </w:rPr>
        <w:t xml:space="preserve"> The NHS offers relocation assistance to attract and retain nursing professionals, particularly those in remote or underserved areas. However, this may not be a sufficient retention scheme on its own, and may not be offered frequently enough to motivate staff</w:t>
      </w:r>
      <w:sdt>
        <w:sdtPr>
          <w:rPr>
            <w:rFonts w:cs="Times New Roman"/>
            <w:szCs w:val="24"/>
          </w:rPr>
          <w:id w:val="739839818"/>
          <w:citation/>
        </w:sdtPr>
        <w:sdtContent>
          <w:r w:rsidR="00213AC9" w:rsidRPr="00C80365">
            <w:rPr>
              <w:rFonts w:cs="Times New Roman"/>
              <w:szCs w:val="24"/>
            </w:rPr>
            <w:fldChar w:fldCharType="begin"/>
          </w:r>
          <w:r w:rsidR="00213AC9" w:rsidRPr="00C80365">
            <w:rPr>
              <w:rFonts w:cs="Times New Roman"/>
              <w:szCs w:val="24"/>
            </w:rPr>
            <w:instrText xml:space="preserve"> CITATION Kan20 \l 1033 </w:instrText>
          </w:r>
          <w:r w:rsidR="00213AC9" w:rsidRPr="00C80365">
            <w:rPr>
              <w:rFonts w:cs="Times New Roman"/>
              <w:szCs w:val="24"/>
            </w:rPr>
            <w:fldChar w:fldCharType="separate"/>
          </w:r>
          <w:r w:rsidR="00E87B10" w:rsidRPr="00C80365">
            <w:rPr>
              <w:rFonts w:cs="Times New Roman"/>
              <w:noProof/>
              <w:szCs w:val="24"/>
            </w:rPr>
            <w:t xml:space="preserve"> (Kang, 2020)</w:t>
          </w:r>
          <w:r w:rsidR="00213AC9" w:rsidRPr="00C80365">
            <w:rPr>
              <w:rFonts w:cs="Times New Roman"/>
              <w:szCs w:val="24"/>
            </w:rPr>
            <w:fldChar w:fldCharType="end"/>
          </w:r>
        </w:sdtContent>
      </w:sdt>
      <w:r w:rsidRPr="00C80365">
        <w:rPr>
          <w:rFonts w:cs="Times New Roman"/>
          <w:szCs w:val="24"/>
        </w:rPr>
        <w:t>.</w:t>
      </w:r>
    </w:p>
    <w:p w14:paraId="494A4795" w14:textId="13059E48" w:rsidR="00872C09" w:rsidRPr="00C80365" w:rsidRDefault="00872C09" w:rsidP="00872C09">
      <w:pPr>
        <w:rPr>
          <w:rFonts w:cs="Times New Roman"/>
          <w:szCs w:val="24"/>
        </w:rPr>
      </w:pPr>
      <w:r w:rsidRPr="00C80365">
        <w:rPr>
          <w:rFonts w:cs="Times New Roman"/>
          <w:b/>
          <w:szCs w:val="24"/>
        </w:rPr>
        <w:t>Health and Wellness Benefits:</w:t>
      </w:r>
      <w:r w:rsidRPr="00C80365">
        <w:rPr>
          <w:rFonts w:cs="Times New Roman"/>
          <w:szCs w:val="24"/>
        </w:rPr>
        <w:t xml:space="preserve"> </w:t>
      </w:r>
      <w:r w:rsidR="00C67B94" w:rsidRPr="00C80365">
        <w:rPr>
          <w:rFonts w:cs="Times New Roman"/>
          <w:szCs w:val="24"/>
        </w:rPr>
        <w:t>The NHS provides medical, dental, and vision insurance as well as wellness initiatives and mental health support services</w:t>
      </w:r>
      <w:r w:rsidRPr="00C80365">
        <w:rPr>
          <w:rFonts w:cs="Times New Roman"/>
          <w:szCs w:val="24"/>
        </w:rPr>
        <w:t>. While these benefits may be attractive to employees, they may not be seen as sufficient to retain staff long-term</w:t>
      </w:r>
      <w:sdt>
        <w:sdtPr>
          <w:rPr>
            <w:rFonts w:cs="Times New Roman"/>
            <w:szCs w:val="24"/>
          </w:rPr>
          <w:id w:val="1867866893"/>
          <w:citation/>
        </w:sdtPr>
        <w:sdtContent>
          <w:r w:rsidR="00213AC9" w:rsidRPr="00C80365">
            <w:rPr>
              <w:rFonts w:cs="Times New Roman"/>
              <w:szCs w:val="24"/>
            </w:rPr>
            <w:fldChar w:fldCharType="begin"/>
          </w:r>
          <w:r w:rsidR="00213AC9" w:rsidRPr="00C80365">
            <w:rPr>
              <w:rFonts w:cs="Times New Roman"/>
              <w:szCs w:val="24"/>
            </w:rPr>
            <w:instrText xml:space="preserve"> CITATION Poo22 \l 1033 </w:instrText>
          </w:r>
          <w:r w:rsidR="00213AC9" w:rsidRPr="00C80365">
            <w:rPr>
              <w:rFonts w:cs="Times New Roman"/>
              <w:szCs w:val="24"/>
            </w:rPr>
            <w:fldChar w:fldCharType="separate"/>
          </w:r>
          <w:r w:rsidR="00E87B10" w:rsidRPr="00C80365">
            <w:rPr>
              <w:rFonts w:cs="Times New Roman"/>
              <w:noProof/>
              <w:szCs w:val="24"/>
            </w:rPr>
            <w:t xml:space="preserve"> (Poon, 2022)</w:t>
          </w:r>
          <w:r w:rsidR="00213AC9" w:rsidRPr="00C80365">
            <w:rPr>
              <w:rFonts w:cs="Times New Roman"/>
              <w:szCs w:val="24"/>
            </w:rPr>
            <w:fldChar w:fldCharType="end"/>
          </w:r>
        </w:sdtContent>
      </w:sdt>
      <w:r w:rsidRPr="00C80365">
        <w:rPr>
          <w:rFonts w:cs="Times New Roman"/>
          <w:szCs w:val="24"/>
        </w:rPr>
        <w:t>.</w:t>
      </w:r>
    </w:p>
    <w:p w14:paraId="5EB31D1E" w14:textId="77777777" w:rsidR="00687E21" w:rsidRPr="00C80365" w:rsidRDefault="00687E21" w:rsidP="00687E21">
      <w:pPr>
        <w:keepNext/>
        <w:rPr>
          <w:rFonts w:cs="Times New Roman"/>
          <w:szCs w:val="24"/>
        </w:rPr>
      </w:pPr>
      <w:r w:rsidRPr="00C80365">
        <w:rPr>
          <w:rFonts w:cs="Times New Roman"/>
          <w:noProof/>
          <w:szCs w:val="24"/>
        </w:rPr>
        <w:lastRenderedPageBreak/>
        <w:drawing>
          <wp:anchor distT="0" distB="0" distL="114300" distR="114300" simplePos="0" relativeHeight="251661312" behindDoc="0" locked="0" layoutInCell="1" allowOverlap="1" wp14:anchorId="0219BD93" wp14:editId="44C54CE8">
            <wp:simplePos x="0" y="0"/>
            <wp:positionH relativeFrom="column">
              <wp:posOffset>1000125</wp:posOffset>
            </wp:positionH>
            <wp:positionV relativeFrom="paragraph">
              <wp:posOffset>95250</wp:posOffset>
            </wp:positionV>
            <wp:extent cx="3867150" cy="2524125"/>
            <wp:effectExtent l="95250" t="95250" r="95250" b="10477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ealth-Wellbeing-coaching-1-768x576.jpg"/>
                    <pic:cNvPicPr/>
                  </pic:nvPicPr>
                  <pic:blipFill rotWithShape="1">
                    <a:blip r:embed="rId11">
                      <a:extLst>
                        <a:ext uri="{28A0092B-C50C-407E-A947-70E740481C1C}">
                          <a14:useLocalDpi xmlns:a14="http://schemas.microsoft.com/office/drawing/2010/main" val="0"/>
                        </a:ext>
                      </a:extLst>
                    </a:blip>
                    <a:srcRect l="6090" r="4808"/>
                    <a:stretch/>
                  </pic:blipFill>
                  <pic:spPr bwMode="auto">
                    <a:xfrm>
                      <a:off x="0" y="0"/>
                      <a:ext cx="3867150" cy="252412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184E80E" w14:textId="77777777" w:rsidR="00E87B10" w:rsidRPr="00C80365" w:rsidRDefault="00E87B10" w:rsidP="00687E21">
      <w:pPr>
        <w:pStyle w:val="Caption"/>
        <w:jc w:val="center"/>
        <w:rPr>
          <w:rFonts w:cs="Times New Roman"/>
          <w:b/>
          <w:i w:val="0"/>
          <w:color w:val="auto"/>
          <w:sz w:val="24"/>
          <w:szCs w:val="24"/>
        </w:rPr>
      </w:pPr>
    </w:p>
    <w:p w14:paraId="32C727AB" w14:textId="77777777" w:rsidR="00E87B10" w:rsidRPr="00C80365" w:rsidRDefault="00E87B10" w:rsidP="00687E21">
      <w:pPr>
        <w:pStyle w:val="Caption"/>
        <w:jc w:val="center"/>
        <w:rPr>
          <w:rFonts w:cs="Times New Roman"/>
          <w:b/>
          <w:i w:val="0"/>
          <w:color w:val="auto"/>
          <w:sz w:val="24"/>
          <w:szCs w:val="24"/>
        </w:rPr>
      </w:pPr>
    </w:p>
    <w:p w14:paraId="1D49A902" w14:textId="77777777" w:rsidR="00E87B10" w:rsidRPr="00C80365" w:rsidRDefault="00E87B10" w:rsidP="00687E21">
      <w:pPr>
        <w:pStyle w:val="Caption"/>
        <w:jc w:val="center"/>
        <w:rPr>
          <w:rFonts w:cs="Times New Roman"/>
          <w:b/>
          <w:i w:val="0"/>
          <w:color w:val="auto"/>
          <w:sz w:val="24"/>
          <w:szCs w:val="24"/>
        </w:rPr>
      </w:pPr>
    </w:p>
    <w:p w14:paraId="2DE57C0F" w14:textId="77777777" w:rsidR="00E87B10" w:rsidRPr="00C80365" w:rsidRDefault="00E87B10" w:rsidP="00687E21">
      <w:pPr>
        <w:pStyle w:val="Caption"/>
        <w:jc w:val="center"/>
        <w:rPr>
          <w:rFonts w:cs="Times New Roman"/>
          <w:b/>
          <w:i w:val="0"/>
          <w:color w:val="auto"/>
          <w:sz w:val="24"/>
          <w:szCs w:val="24"/>
        </w:rPr>
      </w:pPr>
    </w:p>
    <w:p w14:paraId="57D5061E" w14:textId="77777777" w:rsidR="00E87B10" w:rsidRPr="00C80365" w:rsidRDefault="00E87B10" w:rsidP="00687E21">
      <w:pPr>
        <w:pStyle w:val="Caption"/>
        <w:jc w:val="center"/>
        <w:rPr>
          <w:rFonts w:cs="Times New Roman"/>
          <w:b/>
          <w:i w:val="0"/>
          <w:color w:val="auto"/>
          <w:sz w:val="24"/>
          <w:szCs w:val="24"/>
        </w:rPr>
      </w:pPr>
    </w:p>
    <w:p w14:paraId="22588F5B" w14:textId="77777777" w:rsidR="00E87B10" w:rsidRPr="00C80365" w:rsidRDefault="00E87B10" w:rsidP="00687E21">
      <w:pPr>
        <w:pStyle w:val="Caption"/>
        <w:jc w:val="center"/>
        <w:rPr>
          <w:rFonts w:cs="Times New Roman"/>
          <w:b/>
          <w:i w:val="0"/>
          <w:color w:val="auto"/>
          <w:sz w:val="24"/>
          <w:szCs w:val="24"/>
        </w:rPr>
      </w:pPr>
    </w:p>
    <w:p w14:paraId="3A806376" w14:textId="77777777" w:rsidR="00E87B10" w:rsidRPr="00C80365" w:rsidRDefault="00E87B10" w:rsidP="00687E21">
      <w:pPr>
        <w:pStyle w:val="Caption"/>
        <w:jc w:val="center"/>
        <w:rPr>
          <w:rFonts w:cs="Times New Roman"/>
          <w:b/>
          <w:i w:val="0"/>
          <w:color w:val="auto"/>
          <w:sz w:val="24"/>
          <w:szCs w:val="24"/>
        </w:rPr>
      </w:pPr>
    </w:p>
    <w:p w14:paraId="3131196F" w14:textId="77777777" w:rsidR="00E87B10" w:rsidRPr="00C80365" w:rsidRDefault="00E87B10" w:rsidP="00E87B10">
      <w:pPr>
        <w:pStyle w:val="Caption"/>
        <w:rPr>
          <w:rFonts w:cs="Times New Roman"/>
          <w:b/>
          <w:i w:val="0"/>
          <w:color w:val="auto"/>
          <w:sz w:val="24"/>
          <w:szCs w:val="24"/>
        </w:rPr>
      </w:pPr>
    </w:p>
    <w:p w14:paraId="43A98C38" w14:textId="77777777" w:rsidR="00E87B10" w:rsidRPr="00C80365" w:rsidRDefault="00E87B10" w:rsidP="00687E21">
      <w:pPr>
        <w:pStyle w:val="Caption"/>
        <w:jc w:val="center"/>
        <w:rPr>
          <w:rFonts w:cs="Times New Roman"/>
          <w:b/>
          <w:i w:val="0"/>
          <w:color w:val="auto"/>
          <w:sz w:val="24"/>
          <w:szCs w:val="24"/>
        </w:rPr>
      </w:pPr>
    </w:p>
    <w:p w14:paraId="5995E774" w14:textId="74F06888" w:rsidR="00687E21" w:rsidRPr="00C80365" w:rsidRDefault="00687E21" w:rsidP="00687E21">
      <w:pPr>
        <w:pStyle w:val="Caption"/>
        <w:jc w:val="center"/>
        <w:rPr>
          <w:rFonts w:cs="Times New Roman"/>
          <w:b/>
          <w:i w:val="0"/>
          <w:color w:val="auto"/>
          <w:sz w:val="24"/>
          <w:szCs w:val="24"/>
        </w:rPr>
      </w:pPr>
      <w:r w:rsidRPr="00C80365">
        <w:rPr>
          <w:rFonts w:cs="Times New Roman"/>
          <w:b/>
          <w:i w:val="0"/>
          <w:color w:val="auto"/>
          <w:sz w:val="24"/>
          <w:szCs w:val="24"/>
        </w:rPr>
        <w:t xml:space="preserve">Figure </w:t>
      </w:r>
      <w:r w:rsidR="00E32318">
        <w:rPr>
          <w:rFonts w:cs="Times New Roman"/>
          <w:b/>
          <w:i w:val="0"/>
          <w:color w:val="auto"/>
          <w:sz w:val="24"/>
          <w:szCs w:val="24"/>
        </w:rPr>
        <w:t>9:</w:t>
      </w:r>
      <w:r w:rsidRPr="00C80365">
        <w:rPr>
          <w:rFonts w:cs="Times New Roman"/>
          <w:b/>
          <w:i w:val="0"/>
          <w:color w:val="auto"/>
          <w:sz w:val="24"/>
          <w:szCs w:val="24"/>
        </w:rPr>
        <w:t xml:space="preserve"> Health and Wellbeing Coaching</w:t>
      </w:r>
    </w:p>
    <w:p w14:paraId="5C5DC40F" w14:textId="6C0EDF17" w:rsidR="00687E21" w:rsidRPr="00C80365" w:rsidRDefault="00687E21" w:rsidP="00687E21">
      <w:pPr>
        <w:jc w:val="center"/>
        <w:rPr>
          <w:rFonts w:cs="Times New Roman"/>
          <w:b/>
          <w:szCs w:val="24"/>
        </w:rPr>
      </w:pPr>
      <w:r w:rsidRPr="00C80365">
        <w:rPr>
          <w:rFonts w:cs="Times New Roman"/>
          <w:b/>
          <w:szCs w:val="24"/>
        </w:rPr>
        <w:t>Source: (</w:t>
      </w:r>
      <w:r w:rsidRPr="00C80365">
        <w:rPr>
          <w:rFonts w:cs="Times New Roman"/>
          <w:b/>
          <w:color w:val="000000"/>
          <w:szCs w:val="24"/>
          <w:shd w:val="clear" w:color="auto" w:fill="FFFFFF"/>
        </w:rPr>
        <w:t>NHS Trust, 2021)</w:t>
      </w:r>
    </w:p>
    <w:p w14:paraId="41A8E94F" w14:textId="77777777" w:rsidR="00872C09" w:rsidRPr="00C80365" w:rsidRDefault="00872C09" w:rsidP="00872C09">
      <w:pPr>
        <w:rPr>
          <w:rFonts w:cs="Times New Roman"/>
          <w:szCs w:val="24"/>
        </w:rPr>
      </w:pPr>
      <w:r w:rsidRPr="00C80365">
        <w:rPr>
          <w:rFonts w:cs="Times New Roman"/>
          <w:b/>
          <w:szCs w:val="24"/>
        </w:rPr>
        <w:t>Non-Monetary Retention Schemes</w:t>
      </w:r>
      <w:r w:rsidRPr="00C80365">
        <w:rPr>
          <w:rFonts w:cs="Times New Roman"/>
          <w:szCs w:val="24"/>
        </w:rPr>
        <w:t>:</w:t>
      </w:r>
    </w:p>
    <w:p w14:paraId="080B4ECC" w14:textId="59028B26" w:rsidR="00872C09" w:rsidRPr="00C80365" w:rsidRDefault="00872C09" w:rsidP="00872C09">
      <w:pPr>
        <w:rPr>
          <w:rFonts w:cs="Times New Roman"/>
          <w:szCs w:val="24"/>
        </w:rPr>
      </w:pPr>
      <w:r w:rsidRPr="00C80365">
        <w:rPr>
          <w:rFonts w:cs="Times New Roman"/>
          <w:b/>
          <w:szCs w:val="24"/>
        </w:rPr>
        <w:t>Recognition and Awards:</w:t>
      </w:r>
      <w:r w:rsidRPr="00C80365">
        <w:rPr>
          <w:rFonts w:cs="Times New Roman"/>
          <w:szCs w:val="24"/>
        </w:rPr>
        <w:t xml:space="preserve"> The NHS offers recognition and awards for high-performing nursing professionals, including awards for outstanding performance, patient care, and leadership. While these awards may be motivating for some employees, they may not be offered frequently enough or to enough staff to retain employees long-term</w:t>
      </w:r>
      <w:sdt>
        <w:sdtPr>
          <w:rPr>
            <w:rFonts w:cs="Times New Roman"/>
            <w:szCs w:val="24"/>
          </w:rPr>
          <w:id w:val="1285772121"/>
          <w:citation/>
        </w:sdtPr>
        <w:sdtContent>
          <w:r w:rsidR="005755BC" w:rsidRPr="00C80365">
            <w:rPr>
              <w:rFonts w:cs="Times New Roman"/>
              <w:szCs w:val="24"/>
            </w:rPr>
            <w:fldChar w:fldCharType="begin"/>
          </w:r>
          <w:r w:rsidR="005755BC" w:rsidRPr="00C80365">
            <w:rPr>
              <w:rFonts w:cs="Times New Roman"/>
              <w:szCs w:val="24"/>
            </w:rPr>
            <w:instrText xml:space="preserve"> CITATION Cai21 \l 1033 </w:instrText>
          </w:r>
          <w:r w:rsidR="005755BC" w:rsidRPr="00C80365">
            <w:rPr>
              <w:rFonts w:cs="Times New Roman"/>
              <w:szCs w:val="24"/>
            </w:rPr>
            <w:fldChar w:fldCharType="separate"/>
          </w:r>
          <w:r w:rsidR="00E87B10" w:rsidRPr="00C80365">
            <w:rPr>
              <w:rFonts w:cs="Times New Roman"/>
              <w:noProof/>
              <w:szCs w:val="24"/>
            </w:rPr>
            <w:t xml:space="preserve"> (Cairncross, 2021)</w:t>
          </w:r>
          <w:r w:rsidR="005755BC" w:rsidRPr="00C80365">
            <w:rPr>
              <w:rFonts w:cs="Times New Roman"/>
              <w:szCs w:val="24"/>
            </w:rPr>
            <w:fldChar w:fldCharType="end"/>
          </w:r>
        </w:sdtContent>
      </w:sdt>
      <w:r w:rsidRPr="00C80365">
        <w:rPr>
          <w:rFonts w:cs="Times New Roman"/>
          <w:szCs w:val="24"/>
        </w:rPr>
        <w:t>.</w:t>
      </w:r>
    </w:p>
    <w:p w14:paraId="34DAAC72" w14:textId="1651AEFF" w:rsidR="00872C09" w:rsidRPr="00C80365" w:rsidRDefault="00872C09" w:rsidP="00872C09">
      <w:pPr>
        <w:rPr>
          <w:rFonts w:cs="Times New Roman"/>
          <w:szCs w:val="24"/>
        </w:rPr>
      </w:pPr>
      <w:r w:rsidRPr="00C80365">
        <w:rPr>
          <w:rFonts w:cs="Times New Roman"/>
          <w:b/>
          <w:szCs w:val="24"/>
        </w:rPr>
        <w:t>Work-Life Balance:</w:t>
      </w:r>
      <w:r w:rsidRPr="00C80365">
        <w:rPr>
          <w:rFonts w:cs="Times New Roman"/>
          <w:szCs w:val="24"/>
        </w:rPr>
        <w:t xml:space="preserve"> </w:t>
      </w:r>
      <w:r w:rsidR="005E1ABA" w:rsidRPr="00C80365">
        <w:rPr>
          <w:rFonts w:cs="Times New Roman"/>
          <w:szCs w:val="24"/>
        </w:rPr>
        <w:t>The NHS emphasizes a good work-life balance for nursing professionals, including flexible scheduling, time off, and other perks to make it easier for staff to do so</w:t>
      </w:r>
      <w:r w:rsidRPr="00C80365">
        <w:rPr>
          <w:rFonts w:cs="Times New Roman"/>
          <w:szCs w:val="24"/>
        </w:rPr>
        <w:t>. While these benefits may be attractive to some employees, they may not be sufficient to retain staff long-term</w:t>
      </w:r>
      <w:sdt>
        <w:sdtPr>
          <w:rPr>
            <w:rFonts w:cs="Times New Roman"/>
            <w:szCs w:val="24"/>
          </w:rPr>
          <w:id w:val="-1680420066"/>
          <w:citation/>
        </w:sdtPr>
        <w:sdtContent>
          <w:r w:rsidR="005755BC" w:rsidRPr="00C80365">
            <w:rPr>
              <w:rFonts w:cs="Times New Roman"/>
              <w:szCs w:val="24"/>
            </w:rPr>
            <w:fldChar w:fldCharType="begin"/>
          </w:r>
          <w:r w:rsidR="005755BC" w:rsidRPr="00C80365">
            <w:rPr>
              <w:rFonts w:cs="Times New Roman"/>
              <w:szCs w:val="24"/>
            </w:rPr>
            <w:instrText xml:space="preserve"> CITATION Sul21 \l 1033 </w:instrText>
          </w:r>
          <w:r w:rsidR="005755BC" w:rsidRPr="00C80365">
            <w:rPr>
              <w:rFonts w:cs="Times New Roman"/>
              <w:szCs w:val="24"/>
            </w:rPr>
            <w:fldChar w:fldCharType="separate"/>
          </w:r>
          <w:r w:rsidR="00E87B10" w:rsidRPr="00C80365">
            <w:rPr>
              <w:rFonts w:cs="Times New Roman"/>
              <w:noProof/>
              <w:szCs w:val="24"/>
            </w:rPr>
            <w:t xml:space="preserve"> (Sultana, 2021)</w:t>
          </w:r>
          <w:r w:rsidR="005755BC" w:rsidRPr="00C80365">
            <w:rPr>
              <w:rFonts w:cs="Times New Roman"/>
              <w:szCs w:val="24"/>
            </w:rPr>
            <w:fldChar w:fldCharType="end"/>
          </w:r>
        </w:sdtContent>
      </w:sdt>
      <w:r w:rsidRPr="00C80365">
        <w:rPr>
          <w:rFonts w:cs="Times New Roman"/>
          <w:szCs w:val="24"/>
        </w:rPr>
        <w:t>.</w:t>
      </w:r>
    </w:p>
    <w:p w14:paraId="44165E11" w14:textId="3BDD21D5" w:rsidR="00872C09" w:rsidRPr="00C80365" w:rsidRDefault="00872C09" w:rsidP="00872C09">
      <w:pPr>
        <w:rPr>
          <w:rFonts w:cs="Times New Roman"/>
          <w:szCs w:val="24"/>
        </w:rPr>
      </w:pPr>
      <w:r w:rsidRPr="00C80365">
        <w:rPr>
          <w:rFonts w:cs="Times New Roman"/>
          <w:b/>
          <w:szCs w:val="24"/>
        </w:rPr>
        <w:t>Training and Development:</w:t>
      </w:r>
      <w:r w:rsidRPr="00C80365">
        <w:rPr>
          <w:rFonts w:cs="Times New Roman"/>
          <w:szCs w:val="24"/>
        </w:rPr>
        <w:t xml:space="preserve"> The NHS offers training and development opportunities for nursing professionals, including educational courses, workshops, and seminars. While these opportunities </w:t>
      </w:r>
      <w:r w:rsidRPr="00C80365">
        <w:rPr>
          <w:rFonts w:cs="Times New Roman"/>
          <w:szCs w:val="24"/>
        </w:rPr>
        <w:lastRenderedPageBreak/>
        <w:t>may be attractive to some employees, they may not be seen as sufficient to retain staff long-term</w:t>
      </w:r>
      <w:sdt>
        <w:sdtPr>
          <w:rPr>
            <w:rFonts w:cs="Times New Roman"/>
            <w:szCs w:val="24"/>
          </w:rPr>
          <w:id w:val="-997493636"/>
          <w:citation/>
        </w:sdtPr>
        <w:sdtContent>
          <w:r w:rsidR="005755BC" w:rsidRPr="00C80365">
            <w:rPr>
              <w:rFonts w:cs="Times New Roman"/>
              <w:szCs w:val="24"/>
            </w:rPr>
            <w:fldChar w:fldCharType="begin"/>
          </w:r>
          <w:r w:rsidR="005755BC" w:rsidRPr="00C80365">
            <w:rPr>
              <w:rFonts w:cs="Times New Roman"/>
              <w:szCs w:val="24"/>
            </w:rPr>
            <w:instrText xml:space="preserve"> CITATION Tri21 \l 1033 </w:instrText>
          </w:r>
          <w:r w:rsidR="005755BC" w:rsidRPr="00C80365">
            <w:rPr>
              <w:rFonts w:cs="Times New Roman"/>
              <w:szCs w:val="24"/>
            </w:rPr>
            <w:fldChar w:fldCharType="separate"/>
          </w:r>
          <w:r w:rsidR="00E87B10" w:rsidRPr="00C80365">
            <w:rPr>
              <w:rFonts w:cs="Times New Roman"/>
              <w:noProof/>
              <w:szCs w:val="24"/>
            </w:rPr>
            <w:t xml:space="preserve"> (Trinkoff, 2021)</w:t>
          </w:r>
          <w:r w:rsidR="005755BC" w:rsidRPr="00C80365">
            <w:rPr>
              <w:rFonts w:cs="Times New Roman"/>
              <w:szCs w:val="24"/>
            </w:rPr>
            <w:fldChar w:fldCharType="end"/>
          </w:r>
        </w:sdtContent>
      </w:sdt>
      <w:r w:rsidRPr="00C80365">
        <w:rPr>
          <w:rFonts w:cs="Times New Roman"/>
          <w:szCs w:val="24"/>
        </w:rPr>
        <w:t>.</w:t>
      </w:r>
    </w:p>
    <w:p w14:paraId="2923850C" w14:textId="072E6CA9" w:rsidR="00872C09" w:rsidRPr="00C80365" w:rsidRDefault="00872C09" w:rsidP="00872C09">
      <w:pPr>
        <w:rPr>
          <w:rFonts w:cs="Times New Roman"/>
          <w:szCs w:val="24"/>
        </w:rPr>
      </w:pPr>
      <w:r w:rsidRPr="00C80365">
        <w:rPr>
          <w:rFonts w:cs="Times New Roman"/>
          <w:b/>
          <w:szCs w:val="24"/>
        </w:rPr>
        <w:t>Mentoring and Coaching:</w:t>
      </w:r>
      <w:r w:rsidRPr="00C80365">
        <w:rPr>
          <w:rFonts w:cs="Times New Roman"/>
          <w:szCs w:val="24"/>
        </w:rPr>
        <w:t xml:space="preserve"> The NHS offers mentoring and coaching opportunities for nursing professionals, designed to help them develop their skills and advance their careers. While these opportunities may be attractive to some employees, they may not be seen as sufficient to retain staff long-term</w:t>
      </w:r>
      <w:sdt>
        <w:sdtPr>
          <w:rPr>
            <w:rFonts w:cs="Times New Roman"/>
            <w:szCs w:val="24"/>
          </w:rPr>
          <w:id w:val="1512114743"/>
          <w:citation/>
        </w:sdtPr>
        <w:sdtContent>
          <w:r w:rsidR="005755BC" w:rsidRPr="00C80365">
            <w:rPr>
              <w:rFonts w:cs="Times New Roman"/>
              <w:szCs w:val="24"/>
            </w:rPr>
            <w:fldChar w:fldCharType="begin"/>
          </w:r>
          <w:r w:rsidR="005755BC" w:rsidRPr="00C80365">
            <w:rPr>
              <w:rFonts w:cs="Times New Roman"/>
              <w:szCs w:val="24"/>
            </w:rPr>
            <w:instrText xml:space="preserve"> CITATION Cai21 \l 1033 </w:instrText>
          </w:r>
          <w:r w:rsidR="005755BC" w:rsidRPr="00C80365">
            <w:rPr>
              <w:rFonts w:cs="Times New Roman"/>
              <w:szCs w:val="24"/>
            </w:rPr>
            <w:fldChar w:fldCharType="separate"/>
          </w:r>
          <w:r w:rsidR="00E87B10" w:rsidRPr="00C80365">
            <w:rPr>
              <w:rFonts w:cs="Times New Roman"/>
              <w:noProof/>
              <w:szCs w:val="24"/>
            </w:rPr>
            <w:t xml:space="preserve"> (Cairncross, 2021)</w:t>
          </w:r>
          <w:r w:rsidR="005755BC" w:rsidRPr="00C80365">
            <w:rPr>
              <w:rFonts w:cs="Times New Roman"/>
              <w:szCs w:val="24"/>
            </w:rPr>
            <w:fldChar w:fldCharType="end"/>
          </w:r>
        </w:sdtContent>
      </w:sdt>
      <w:r w:rsidRPr="00C80365">
        <w:rPr>
          <w:rFonts w:cs="Times New Roman"/>
          <w:szCs w:val="24"/>
        </w:rPr>
        <w:t>.</w:t>
      </w:r>
    </w:p>
    <w:p w14:paraId="71B405BB" w14:textId="4FCAA8C8" w:rsidR="00C46FC6" w:rsidRPr="00C80365" w:rsidRDefault="00872C09" w:rsidP="00872C09">
      <w:pPr>
        <w:rPr>
          <w:rFonts w:cs="Times New Roman"/>
          <w:szCs w:val="24"/>
        </w:rPr>
      </w:pPr>
      <w:r w:rsidRPr="00C80365">
        <w:rPr>
          <w:rFonts w:cs="Times New Roman"/>
          <w:b/>
          <w:szCs w:val="24"/>
        </w:rPr>
        <w:t>Employee Engagement Programs:</w:t>
      </w:r>
      <w:r w:rsidRPr="00C80365">
        <w:rPr>
          <w:rFonts w:cs="Times New Roman"/>
          <w:szCs w:val="24"/>
        </w:rPr>
        <w:t xml:space="preserve"> The NHS offers employee engagement programs, designed to help nursing professionals feel more connected to their work and to the organization as a whole. These programs may include team-building activities, community service projects, and other events designed to promote employee engagement. While these programs may be attractive to some employees, they may not be seen as sufficient to retain staff long-term</w:t>
      </w:r>
      <w:sdt>
        <w:sdtPr>
          <w:rPr>
            <w:rFonts w:cs="Times New Roman"/>
            <w:szCs w:val="24"/>
          </w:rPr>
          <w:id w:val="-576524603"/>
          <w:citation/>
        </w:sdtPr>
        <w:sdtContent>
          <w:r w:rsidR="005755BC" w:rsidRPr="00C80365">
            <w:rPr>
              <w:rFonts w:cs="Times New Roman"/>
              <w:szCs w:val="24"/>
            </w:rPr>
            <w:fldChar w:fldCharType="begin"/>
          </w:r>
          <w:r w:rsidR="005755BC" w:rsidRPr="00C80365">
            <w:rPr>
              <w:rFonts w:cs="Times New Roman"/>
              <w:szCs w:val="24"/>
            </w:rPr>
            <w:instrText xml:space="preserve"> CITATION Sul21 \l 1033 </w:instrText>
          </w:r>
          <w:r w:rsidR="005755BC" w:rsidRPr="00C80365">
            <w:rPr>
              <w:rFonts w:cs="Times New Roman"/>
              <w:szCs w:val="24"/>
            </w:rPr>
            <w:fldChar w:fldCharType="separate"/>
          </w:r>
          <w:r w:rsidR="00E87B10" w:rsidRPr="00C80365">
            <w:rPr>
              <w:rFonts w:cs="Times New Roman"/>
              <w:noProof/>
              <w:szCs w:val="24"/>
            </w:rPr>
            <w:t xml:space="preserve"> (Sultana, 2021)</w:t>
          </w:r>
          <w:r w:rsidR="005755BC" w:rsidRPr="00C80365">
            <w:rPr>
              <w:rFonts w:cs="Times New Roman"/>
              <w:szCs w:val="24"/>
            </w:rPr>
            <w:fldChar w:fldCharType="end"/>
          </w:r>
        </w:sdtContent>
      </w:sdt>
      <w:r w:rsidRPr="00C80365">
        <w:rPr>
          <w:rFonts w:cs="Times New Roman"/>
          <w:szCs w:val="24"/>
        </w:rPr>
        <w:t>.</w:t>
      </w:r>
    </w:p>
    <w:p w14:paraId="5C83F82E" w14:textId="77777777" w:rsidR="00872C09" w:rsidRPr="00C80365" w:rsidRDefault="00872C09" w:rsidP="00872C09">
      <w:pPr>
        <w:rPr>
          <w:rFonts w:cs="Times New Roman"/>
          <w:b/>
          <w:szCs w:val="24"/>
        </w:rPr>
      </w:pPr>
      <w:r w:rsidRPr="00C80365">
        <w:rPr>
          <w:rFonts w:cs="Times New Roman"/>
          <w:b/>
          <w:szCs w:val="24"/>
        </w:rPr>
        <w:t>Critical Evaluation:</w:t>
      </w:r>
    </w:p>
    <w:p w14:paraId="204F762D" w14:textId="237085A3" w:rsidR="00C46FC6" w:rsidRPr="00C80365" w:rsidRDefault="00C46FC6" w:rsidP="00C46FC6">
      <w:pPr>
        <w:rPr>
          <w:rFonts w:cs="Times New Roman"/>
          <w:szCs w:val="24"/>
        </w:rPr>
      </w:pPr>
      <w:r w:rsidRPr="00C80365">
        <w:rPr>
          <w:rFonts w:cs="Times New Roman"/>
          <w:szCs w:val="24"/>
        </w:rPr>
        <w:t xml:space="preserve">The existing monetary and non-monetary retention schemes used by the NHS for nursing professionals have both advantages and limitations. The monetary retention schemes such as the recruitment and retention </w:t>
      </w:r>
      <w:r w:rsidR="00226DEB">
        <w:rPr>
          <w:rFonts w:cs="Times New Roman"/>
          <w:szCs w:val="24"/>
        </w:rPr>
        <w:t>premia</w:t>
      </w:r>
      <w:r w:rsidRPr="00C80365">
        <w:rPr>
          <w:rFonts w:cs="Times New Roman"/>
          <w:szCs w:val="24"/>
        </w:rPr>
        <w:t xml:space="preserve"> and flexible working arrangements have been effective in attracting and retaining nursing staff. However, these schemes are costly and may not be sustainable in the long term. The recruitment and retention </w:t>
      </w:r>
      <w:r w:rsidR="00E87B10" w:rsidRPr="00C80365">
        <w:rPr>
          <w:rFonts w:cs="Times New Roman"/>
          <w:szCs w:val="24"/>
        </w:rPr>
        <w:t>premier</w:t>
      </w:r>
      <w:r w:rsidRPr="00C80365">
        <w:rPr>
          <w:rFonts w:cs="Times New Roman"/>
          <w:szCs w:val="24"/>
        </w:rPr>
        <w:t xml:space="preserve"> can also create disparities and dissatisfaction among nursing staff who are not eligible for the bonus</w:t>
      </w:r>
      <w:sdt>
        <w:sdtPr>
          <w:rPr>
            <w:rFonts w:cs="Times New Roman"/>
            <w:szCs w:val="24"/>
          </w:rPr>
          <w:id w:val="517969657"/>
          <w:citation/>
        </w:sdtPr>
        <w:sdtContent>
          <w:r w:rsidR="00547F89" w:rsidRPr="00C80365">
            <w:rPr>
              <w:rFonts w:cs="Times New Roman"/>
              <w:szCs w:val="24"/>
            </w:rPr>
            <w:fldChar w:fldCharType="begin"/>
          </w:r>
          <w:r w:rsidR="00547F89" w:rsidRPr="00C80365">
            <w:rPr>
              <w:rFonts w:cs="Times New Roman"/>
              <w:szCs w:val="24"/>
            </w:rPr>
            <w:instrText xml:space="preserve"> CITATION Pin21 \l 1033 </w:instrText>
          </w:r>
          <w:r w:rsidR="00547F89" w:rsidRPr="00C80365">
            <w:rPr>
              <w:rFonts w:cs="Times New Roman"/>
              <w:szCs w:val="24"/>
            </w:rPr>
            <w:fldChar w:fldCharType="separate"/>
          </w:r>
          <w:r w:rsidR="00E87B10" w:rsidRPr="00C80365">
            <w:rPr>
              <w:rFonts w:cs="Times New Roman"/>
              <w:noProof/>
              <w:szCs w:val="24"/>
            </w:rPr>
            <w:t xml:space="preserve"> (Pinto, 2021)</w:t>
          </w:r>
          <w:r w:rsidR="00547F89" w:rsidRPr="00C80365">
            <w:rPr>
              <w:rFonts w:cs="Times New Roman"/>
              <w:szCs w:val="24"/>
            </w:rPr>
            <w:fldChar w:fldCharType="end"/>
          </w:r>
        </w:sdtContent>
      </w:sdt>
      <w:r w:rsidRPr="00C80365">
        <w:rPr>
          <w:rFonts w:cs="Times New Roman"/>
          <w:szCs w:val="24"/>
        </w:rPr>
        <w:t>.</w:t>
      </w:r>
    </w:p>
    <w:p w14:paraId="314C8C2B" w14:textId="0C045C76" w:rsidR="00C46FC6" w:rsidRDefault="00C46FC6" w:rsidP="00C46FC6">
      <w:pPr>
        <w:rPr>
          <w:rFonts w:cs="Times New Roman"/>
          <w:szCs w:val="24"/>
        </w:rPr>
      </w:pPr>
      <w:r w:rsidRPr="00C80365">
        <w:rPr>
          <w:rFonts w:cs="Times New Roman"/>
          <w:szCs w:val="24"/>
        </w:rPr>
        <w:t xml:space="preserve">The NHS could improve the effectiveness of its monetary retention schemes by making them more sustainable and equitable. For instance, the NHS could explore alternative ways of offering recruitment and retention premia such as bonuses based on performance or tenure. The NHS could also consider offering flexible working arrangements such as remote work options and job sharing </w:t>
      </w:r>
      <w:r w:rsidRPr="00C80365">
        <w:rPr>
          <w:rFonts w:cs="Times New Roman"/>
          <w:szCs w:val="24"/>
        </w:rPr>
        <w:lastRenderedPageBreak/>
        <w:t xml:space="preserve">to a wider range of nursing staff to promote work-life </w:t>
      </w:r>
      <w:proofErr w:type="gramStart"/>
      <w:r w:rsidRPr="00C80365">
        <w:rPr>
          <w:rFonts w:cs="Times New Roman"/>
          <w:szCs w:val="24"/>
        </w:rPr>
        <w:t>balance.Similarly</w:t>
      </w:r>
      <w:proofErr w:type="gramEnd"/>
      <w:r w:rsidRPr="00C80365">
        <w:rPr>
          <w:rFonts w:cs="Times New Roman"/>
          <w:szCs w:val="24"/>
        </w:rPr>
        <w:t>, the NHS could improve the effectiveness of its non-monetary retention schemes by addressing the underlying factors that limit their effectiveness. For instance, the NHS could provide additional resources to nursing staff to reduce their workload and enhance their work environment. The NHS could also provide more diverse career development opportunities that cater to the diverse aspirations and needs of nursing staff</w:t>
      </w:r>
      <w:sdt>
        <w:sdtPr>
          <w:rPr>
            <w:rFonts w:cs="Times New Roman"/>
            <w:szCs w:val="24"/>
          </w:rPr>
          <w:id w:val="1512484714"/>
          <w:citation/>
        </w:sdtPr>
        <w:sdtContent>
          <w:r w:rsidR="003E5984" w:rsidRPr="00C80365">
            <w:rPr>
              <w:rFonts w:cs="Times New Roman"/>
              <w:szCs w:val="24"/>
            </w:rPr>
            <w:fldChar w:fldCharType="begin"/>
          </w:r>
          <w:r w:rsidR="003E5984" w:rsidRPr="00C80365">
            <w:rPr>
              <w:rFonts w:cs="Times New Roman"/>
              <w:szCs w:val="24"/>
            </w:rPr>
            <w:instrText xml:space="preserve"> CITATION DeG21 \l 1033 </w:instrText>
          </w:r>
          <w:r w:rsidR="003E5984" w:rsidRPr="00C80365">
            <w:rPr>
              <w:rFonts w:cs="Times New Roman"/>
              <w:szCs w:val="24"/>
            </w:rPr>
            <w:fldChar w:fldCharType="separate"/>
          </w:r>
          <w:r w:rsidR="00E87B10" w:rsidRPr="00C80365">
            <w:rPr>
              <w:rFonts w:cs="Times New Roman"/>
              <w:noProof/>
              <w:szCs w:val="24"/>
            </w:rPr>
            <w:t xml:space="preserve"> (De Gagne, 2021)</w:t>
          </w:r>
          <w:r w:rsidR="003E5984" w:rsidRPr="00C80365">
            <w:rPr>
              <w:rFonts w:cs="Times New Roman"/>
              <w:szCs w:val="24"/>
            </w:rPr>
            <w:fldChar w:fldCharType="end"/>
          </w:r>
        </w:sdtContent>
      </w:sdt>
      <w:r w:rsidRPr="00C80365">
        <w:rPr>
          <w:rFonts w:cs="Times New Roman"/>
          <w:szCs w:val="24"/>
        </w:rPr>
        <w:t>.</w:t>
      </w:r>
    </w:p>
    <w:p w14:paraId="55F64C0D" w14:textId="77777777" w:rsidR="00D74154" w:rsidRPr="00C80365" w:rsidRDefault="00D74154" w:rsidP="00C46FC6">
      <w:pPr>
        <w:rPr>
          <w:rFonts w:cs="Times New Roman"/>
          <w:szCs w:val="24"/>
        </w:rPr>
      </w:pPr>
    </w:p>
    <w:p w14:paraId="75BD30FF" w14:textId="17AD58E4" w:rsidR="0099121C" w:rsidRPr="00C80365" w:rsidRDefault="00E32318" w:rsidP="00E87B10">
      <w:pPr>
        <w:pStyle w:val="Heading2"/>
        <w:numPr>
          <w:ilvl w:val="0"/>
          <w:numId w:val="0"/>
        </w:numPr>
        <w:rPr>
          <w:rFonts w:cs="Times New Roman"/>
          <w:sz w:val="24"/>
          <w:szCs w:val="24"/>
        </w:rPr>
      </w:pPr>
      <w:r w:rsidRPr="00C80365">
        <w:rPr>
          <w:rFonts w:cs="Times New Roman"/>
          <w:sz w:val="24"/>
          <w:szCs w:val="24"/>
        </w:rPr>
        <w:t>3) Recommendations</w:t>
      </w:r>
    </w:p>
    <w:p w14:paraId="262CF639" w14:textId="77777777" w:rsidR="0099121C" w:rsidRPr="00C80365" w:rsidRDefault="0099121C" w:rsidP="0099121C">
      <w:pPr>
        <w:rPr>
          <w:rFonts w:cs="Times New Roman"/>
          <w:b/>
          <w:szCs w:val="24"/>
        </w:rPr>
      </w:pPr>
      <w:r w:rsidRPr="00C80365">
        <w:rPr>
          <w:rFonts w:cs="Times New Roman"/>
          <w:b/>
          <w:szCs w:val="24"/>
        </w:rPr>
        <w:t>Short-Term Recommendations:</w:t>
      </w:r>
    </w:p>
    <w:p w14:paraId="25EEA6FA" w14:textId="77777777" w:rsidR="0099121C" w:rsidRPr="00C80365" w:rsidRDefault="0099121C" w:rsidP="0099121C">
      <w:pPr>
        <w:rPr>
          <w:rFonts w:cs="Times New Roman"/>
          <w:szCs w:val="24"/>
        </w:rPr>
      </w:pPr>
      <w:r w:rsidRPr="00C80365">
        <w:rPr>
          <w:rFonts w:cs="Times New Roman"/>
          <w:b/>
          <w:szCs w:val="24"/>
        </w:rPr>
        <w:t>Increase Nurse Salaries:</w:t>
      </w:r>
      <w:r w:rsidRPr="00C80365">
        <w:rPr>
          <w:rFonts w:cs="Times New Roman"/>
          <w:szCs w:val="24"/>
        </w:rPr>
        <w:t xml:space="preserve"> A salary increase for nurses would be a great short-term incentive to encourage nurses to stay in the healthcare system. Offering financial incentives, such as bonuses, can also be effective in retaining nurses, as it can offset some of the stress that comes with the job.</w:t>
      </w:r>
    </w:p>
    <w:p w14:paraId="4F888D20" w14:textId="123D43D7" w:rsidR="0099121C" w:rsidRPr="00C80365" w:rsidRDefault="0099121C" w:rsidP="0099121C">
      <w:pPr>
        <w:rPr>
          <w:rFonts w:cs="Times New Roman"/>
          <w:szCs w:val="24"/>
        </w:rPr>
      </w:pPr>
      <w:r w:rsidRPr="00C80365">
        <w:rPr>
          <w:rFonts w:cs="Times New Roman"/>
          <w:b/>
          <w:szCs w:val="24"/>
        </w:rPr>
        <w:t>Provide Additional Training and Support:</w:t>
      </w:r>
      <w:r w:rsidRPr="00C80365">
        <w:rPr>
          <w:rFonts w:cs="Times New Roman"/>
          <w:szCs w:val="24"/>
        </w:rPr>
        <w:t xml:space="preserve"> Nurses who receive additional training and support tend to have higher job satisfaction and are more likely to stay in their current position. Investing in training and development programs for nurses, including mentorship and peer-support programs, can increase nurse retention rates</w:t>
      </w:r>
      <w:sdt>
        <w:sdtPr>
          <w:rPr>
            <w:rFonts w:cs="Times New Roman"/>
            <w:szCs w:val="24"/>
          </w:rPr>
          <w:id w:val="1700354145"/>
          <w:citation/>
        </w:sdtPr>
        <w:sdtContent>
          <w:r w:rsidR="003E5984" w:rsidRPr="00C80365">
            <w:rPr>
              <w:rFonts w:cs="Times New Roman"/>
              <w:szCs w:val="24"/>
            </w:rPr>
            <w:fldChar w:fldCharType="begin"/>
          </w:r>
          <w:r w:rsidR="003E5984" w:rsidRPr="00C80365">
            <w:rPr>
              <w:rFonts w:cs="Times New Roman"/>
              <w:szCs w:val="24"/>
            </w:rPr>
            <w:instrText xml:space="preserve"> CITATION McG21 \l 1033 </w:instrText>
          </w:r>
          <w:r w:rsidR="003E5984" w:rsidRPr="00C80365">
            <w:rPr>
              <w:rFonts w:cs="Times New Roman"/>
              <w:szCs w:val="24"/>
            </w:rPr>
            <w:fldChar w:fldCharType="separate"/>
          </w:r>
          <w:r w:rsidR="00E87B10" w:rsidRPr="00C80365">
            <w:rPr>
              <w:rFonts w:cs="Times New Roman"/>
              <w:noProof/>
              <w:szCs w:val="24"/>
            </w:rPr>
            <w:t xml:space="preserve"> (McGrath, 2021)</w:t>
          </w:r>
          <w:r w:rsidR="003E5984" w:rsidRPr="00C80365">
            <w:rPr>
              <w:rFonts w:cs="Times New Roman"/>
              <w:szCs w:val="24"/>
            </w:rPr>
            <w:fldChar w:fldCharType="end"/>
          </w:r>
        </w:sdtContent>
      </w:sdt>
      <w:r w:rsidRPr="00C80365">
        <w:rPr>
          <w:rFonts w:cs="Times New Roman"/>
          <w:szCs w:val="24"/>
        </w:rPr>
        <w:t>.</w:t>
      </w:r>
    </w:p>
    <w:p w14:paraId="449AE954" w14:textId="77777777" w:rsidR="0099121C" w:rsidRPr="00C80365" w:rsidRDefault="0099121C" w:rsidP="0099121C">
      <w:pPr>
        <w:rPr>
          <w:rFonts w:cs="Times New Roman"/>
          <w:szCs w:val="24"/>
        </w:rPr>
      </w:pPr>
      <w:r w:rsidRPr="00C80365">
        <w:rPr>
          <w:rFonts w:cs="Times New Roman"/>
          <w:b/>
          <w:szCs w:val="24"/>
        </w:rPr>
        <w:t>Reduce Workload:</w:t>
      </w:r>
      <w:r w:rsidRPr="00C80365">
        <w:rPr>
          <w:rFonts w:cs="Times New Roman"/>
          <w:szCs w:val="24"/>
        </w:rPr>
        <w:t xml:space="preserve"> One of the primary reasons for nurse burnout is the high workload. By reducing the workload, hospitals can improve the job satisfaction of nurses, leading to better retention rates. One way of reducing workload is by hiring more nurses, reducing the ratio of patients per nurse.</w:t>
      </w:r>
    </w:p>
    <w:p w14:paraId="28E3BE06" w14:textId="77777777" w:rsidR="00D74154" w:rsidRDefault="00D74154" w:rsidP="0099121C">
      <w:pPr>
        <w:rPr>
          <w:rFonts w:cs="Times New Roman"/>
          <w:b/>
          <w:szCs w:val="24"/>
        </w:rPr>
      </w:pPr>
    </w:p>
    <w:p w14:paraId="794EF953" w14:textId="64D05F45" w:rsidR="0099121C" w:rsidRPr="00C80365" w:rsidRDefault="0099121C" w:rsidP="0099121C">
      <w:pPr>
        <w:rPr>
          <w:rFonts w:cs="Times New Roman"/>
          <w:b/>
          <w:szCs w:val="24"/>
        </w:rPr>
      </w:pPr>
      <w:r w:rsidRPr="00C80365">
        <w:rPr>
          <w:rFonts w:cs="Times New Roman"/>
          <w:b/>
          <w:szCs w:val="24"/>
        </w:rPr>
        <w:lastRenderedPageBreak/>
        <w:t>Long-Term Recommendations:</w:t>
      </w:r>
    </w:p>
    <w:p w14:paraId="65BFCB5A" w14:textId="0C423C6C" w:rsidR="0099121C" w:rsidRPr="00C80365" w:rsidRDefault="0099121C" w:rsidP="0099121C">
      <w:pPr>
        <w:rPr>
          <w:rFonts w:cs="Times New Roman"/>
          <w:szCs w:val="24"/>
        </w:rPr>
      </w:pPr>
      <w:r w:rsidRPr="00C80365">
        <w:rPr>
          <w:rFonts w:cs="Times New Roman"/>
          <w:b/>
          <w:szCs w:val="24"/>
        </w:rPr>
        <w:t>Increase Investment in Nurse Training and Development:</w:t>
      </w:r>
      <w:r w:rsidRPr="00C80365">
        <w:rPr>
          <w:rFonts w:cs="Times New Roman"/>
          <w:szCs w:val="24"/>
        </w:rPr>
        <w:t xml:space="preserve"> Developing the skills of nursing staff and investing in their education can enhance their skills, knowledge and career progression, thus leading to better retention rates. Encouraging and supporting nurses to engage in continuing education programs and offering opportunities for career advancement can improve their job satisfaction and commitment to the healthcare system</w:t>
      </w:r>
      <w:sdt>
        <w:sdtPr>
          <w:rPr>
            <w:rFonts w:cs="Times New Roman"/>
            <w:szCs w:val="24"/>
          </w:rPr>
          <w:id w:val="80796028"/>
          <w:citation/>
        </w:sdtPr>
        <w:sdtContent>
          <w:r w:rsidR="0067499E" w:rsidRPr="00C80365">
            <w:rPr>
              <w:rFonts w:cs="Times New Roman"/>
              <w:szCs w:val="24"/>
            </w:rPr>
            <w:fldChar w:fldCharType="begin"/>
          </w:r>
          <w:r w:rsidR="0067499E" w:rsidRPr="00C80365">
            <w:rPr>
              <w:rFonts w:cs="Times New Roman"/>
              <w:szCs w:val="24"/>
            </w:rPr>
            <w:instrText xml:space="preserve"> CITATION Jos21 \l 1033 </w:instrText>
          </w:r>
          <w:r w:rsidR="0067499E" w:rsidRPr="00C80365">
            <w:rPr>
              <w:rFonts w:cs="Times New Roman"/>
              <w:szCs w:val="24"/>
            </w:rPr>
            <w:fldChar w:fldCharType="separate"/>
          </w:r>
          <w:r w:rsidR="00E87B10" w:rsidRPr="00C80365">
            <w:rPr>
              <w:rFonts w:cs="Times New Roman"/>
              <w:noProof/>
              <w:szCs w:val="24"/>
            </w:rPr>
            <w:t xml:space="preserve"> (Joshi, 2021)</w:t>
          </w:r>
          <w:r w:rsidR="0067499E" w:rsidRPr="00C80365">
            <w:rPr>
              <w:rFonts w:cs="Times New Roman"/>
              <w:szCs w:val="24"/>
            </w:rPr>
            <w:fldChar w:fldCharType="end"/>
          </w:r>
        </w:sdtContent>
      </w:sdt>
      <w:r w:rsidRPr="00C80365">
        <w:rPr>
          <w:rFonts w:cs="Times New Roman"/>
          <w:szCs w:val="24"/>
        </w:rPr>
        <w:t>.</w:t>
      </w:r>
    </w:p>
    <w:p w14:paraId="09E9329C" w14:textId="5A6D46EF" w:rsidR="0099121C" w:rsidRPr="00C80365" w:rsidRDefault="0099121C" w:rsidP="0099121C">
      <w:pPr>
        <w:rPr>
          <w:rFonts w:cs="Times New Roman"/>
          <w:szCs w:val="24"/>
        </w:rPr>
      </w:pPr>
      <w:r w:rsidRPr="00C80365">
        <w:rPr>
          <w:rFonts w:cs="Times New Roman"/>
          <w:b/>
          <w:szCs w:val="24"/>
        </w:rPr>
        <w:t>Address Nurse Workforce Shortage:</w:t>
      </w:r>
      <w:r w:rsidRPr="00C80365">
        <w:rPr>
          <w:rFonts w:cs="Times New Roman"/>
          <w:szCs w:val="24"/>
        </w:rPr>
        <w:t xml:space="preserve"> The high demand for healthcare services means that the nursing workforce is not sufficient to meet the needs of patients. Addressing this shortage requires investment in education and training, as well as incentives to encourage nurses to stay in the system. Increasing the number of nursing staff would reduce workload and stress, leading to higher retention rates</w:t>
      </w:r>
      <w:sdt>
        <w:sdtPr>
          <w:rPr>
            <w:rFonts w:cs="Times New Roman"/>
            <w:szCs w:val="24"/>
          </w:rPr>
          <w:id w:val="-1874684438"/>
          <w:citation/>
        </w:sdtPr>
        <w:sdtContent>
          <w:r w:rsidR="0067499E" w:rsidRPr="00C80365">
            <w:rPr>
              <w:rFonts w:cs="Times New Roman"/>
              <w:szCs w:val="24"/>
            </w:rPr>
            <w:fldChar w:fldCharType="begin"/>
          </w:r>
          <w:r w:rsidR="0067499E" w:rsidRPr="00C80365">
            <w:rPr>
              <w:rFonts w:cs="Times New Roman"/>
              <w:szCs w:val="24"/>
            </w:rPr>
            <w:instrText xml:space="preserve"> CITATION Coo21 \l 1033 </w:instrText>
          </w:r>
          <w:r w:rsidR="0067499E" w:rsidRPr="00C80365">
            <w:rPr>
              <w:rFonts w:cs="Times New Roman"/>
              <w:szCs w:val="24"/>
            </w:rPr>
            <w:fldChar w:fldCharType="separate"/>
          </w:r>
          <w:r w:rsidR="00E87B10" w:rsidRPr="00C80365">
            <w:rPr>
              <w:rFonts w:cs="Times New Roman"/>
              <w:noProof/>
              <w:szCs w:val="24"/>
            </w:rPr>
            <w:t xml:space="preserve"> (Cooper, 2021)</w:t>
          </w:r>
          <w:r w:rsidR="0067499E" w:rsidRPr="00C80365">
            <w:rPr>
              <w:rFonts w:cs="Times New Roman"/>
              <w:szCs w:val="24"/>
            </w:rPr>
            <w:fldChar w:fldCharType="end"/>
          </w:r>
        </w:sdtContent>
      </w:sdt>
      <w:r w:rsidRPr="00C80365">
        <w:rPr>
          <w:rFonts w:cs="Times New Roman"/>
          <w:szCs w:val="24"/>
        </w:rPr>
        <w:t>.</w:t>
      </w:r>
    </w:p>
    <w:p w14:paraId="52474843" w14:textId="7ACC38F9" w:rsidR="0099121C" w:rsidRPr="00C80365" w:rsidRDefault="0099121C" w:rsidP="0099121C">
      <w:pPr>
        <w:rPr>
          <w:rFonts w:cs="Times New Roman"/>
          <w:szCs w:val="24"/>
        </w:rPr>
      </w:pPr>
      <w:r w:rsidRPr="00C80365">
        <w:rPr>
          <w:rFonts w:cs="Times New Roman"/>
          <w:b/>
          <w:szCs w:val="24"/>
        </w:rPr>
        <w:t>Improve Working Conditions:</w:t>
      </w:r>
      <w:r w:rsidRPr="00C80365">
        <w:rPr>
          <w:rFonts w:cs="Times New Roman"/>
          <w:szCs w:val="24"/>
        </w:rPr>
        <w:t xml:space="preserve"> Providing a positive work environment can significantly impact nurse retention rates. Providing the necessary equipment and resources, safe staffing levels, and reducing the frequency of overtime work can help to create a supportive work environment for nursing staff</w:t>
      </w:r>
      <w:sdt>
        <w:sdtPr>
          <w:rPr>
            <w:rFonts w:cs="Times New Roman"/>
            <w:szCs w:val="24"/>
          </w:rPr>
          <w:id w:val="986132132"/>
          <w:citation/>
        </w:sdtPr>
        <w:sdtContent>
          <w:r w:rsidR="0067499E" w:rsidRPr="00C80365">
            <w:rPr>
              <w:rFonts w:cs="Times New Roman"/>
              <w:szCs w:val="24"/>
            </w:rPr>
            <w:fldChar w:fldCharType="begin"/>
          </w:r>
          <w:r w:rsidR="0067499E" w:rsidRPr="00C80365">
            <w:rPr>
              <w:rFonts w:cs="Times New Roman"/>
              <w:szCs w:val="24"/>
            </w:rPr>
            <w:instrText xml:space="preserve"> CITATION Kim212 \l 1033 </w:instrText>
          </w:r>
          <w:r w:rsidR="0067499E" w:rsidRPr="00C80365">
            <w:rPr>
              <w:rFonts w:cs="Times New Roman"/>
              <w:szCs w:val="24"/>
            </w:rPr>
            <w:fldChar w:fldCharType="separate"/>
          </w:r>
          <w:r w:rsidR="00E87B10" w:rsidRPr="00C80365">
            <w:rPr>
              <w:rFonts w:cs="Times New Roman"/>
              <w:noProof/>
              <w:szCs w:val="24"/>
            </w:rPr>
            <w:t xml:space="preserve"> (Kim, 2021)</w:t>
          </w:r>
          <w:r w:rsidR="0067499E" w:rsidRPr="00C80365">
            <w:rPr>
              <w:rFonts w:cs="Times New Roman"/>
              <w:szCs w:val="24"/>
            </w:rPr>
            <w:fldChar w:fldCharType="end"/>
          </w:r>
        </w:sdtContent>
      </w:sdt>
      <w:r w:rsidRPr="00C80365">
        <w:rPr>
          <w:rFonts w:cs="Times New Roman"/>
          <w:szCs w:val="24"/>
        </w:rPr>
        <w:t>.</w:t>
      </w:r>
    </w:p>
    <w:p w14:paraId="67FA6A8B" w14:textId="1BF97227" w:rsidR="008E2FE7" w:rsidRPr="00D74154" w:rsidRDefault="0099121C" w:rsidP="00D74154">
      <w:pPr>
        <w:rPr>
          <w:rFonts w:cs="Times New Roman"/>
          <w:szCs w:val="24"/>
        </w:rPr>
      </w:pPr>
      <w:r w:rsidRPr="00C80365">
        <w:rPr>
          <w:rFonts w:cs="Times New Roman"/>
          <w:b/>
          <w:szCs w:val="24"/>
        </w:rPr>
        <w:t>Enhance Diversity and Inclusion:</w:t>
      </w:r>
      <w:r w:rsidRPr="00C80365">
        <w:rPr>
          <w:rFonts w:cs="Times New Roman"/>
          <w:szCs w:val="24"/>
        </w:rPr>
        <w:t xml:space="preserve"> </w:t>
      </w:r>
      <w:r w:rsidR="004A0AA4" w:rsidRPr="00C80365">
        <w:rPr>
          <w:rFonts w:cs="Times New Roman"/>
          <w:szCs w:val="24"/>
        </w:rPr>
        <w:t>Improving nurses' job satisfaction and retention rates requires making the workplace more inclusive and diverse</w:t>
      </w:r>
      <w:r w:rsidRPr="00C80365">
        <w:rPr>
          <w:rFonts w:cs="Times New Roman"/>
          <w:szCs w:val="24"/>
        </w:rPr>
        <w:t>. Ensuring diversity in recruitment and leadership positions, and addressing systemic inequalities can create a sense of belonging and motivate nurses to stay in the healthcare system.</w:t>
      </w:r>
    </w:p>
    <w:bookmarkStart w:id="4" w:name="_Toc130817861" w:displacedByCustomXml="next"/>
    <w:sdt>
      <w:sdtPr>
        <w:rPr>
          <w:rFonts w:eastAsiaTheme="minorEastAsia" w:cstheme="minorBidi"/>
          <w:b w:val="0"/>
          <w:sz w:val="24"/>
          <w:szCs w:val="22"/>
        </w:rPr>
        <w:id w:val="183794791"/>
        <w:docPartObj>
          <w:docPartGallery w:val="Bibliographies"/>
          <w:docPartUnique/>
        </w:docPartObj>
      </w:sdtPr>
      <w:sdtContent>
        <w:p w14:paraId="278273FD" w14:textId="751A28DC" w:rsidR="008E2FE7" w:rsidRDefault="00662723" w:rsidP="00662723">
          <w:pPr>
            <w:pStyle w:val="Heading1"/>
            <w:numPr>
              <w:ilvl w:val="0"/>
              <w:numId w:val="0"/>
            </w:numPr>
            <w:ind w:left="360" w:hanging="360"/>
          </w:pPr>
          <w:r>
            <w:t>REFERENCES</w:t>
          </w:r>
          <w:bookmarkEnd w:id="4"/>
        </w:p>
        <w:sdt>
          <w:sdtPr>
            <w:id w:val="-573587230"/>
            <w:bibliography/>
          </w:sdtPr>
          <w:sdtContent>
            <w:p w14:paraId="414962BA" w14:textId="77777777" w:rsidR="003F1BE5" w:rsidRDefault="008E2FE7">
              <w:pPr>
                <w:pStyle w:val="Bibliography"/>
                <w:numPr>
                  <w:ilvl w:val="0"/>
                  <w:numId w:val="5"/>
                </w:numPr>
                <w:rPr>
                  <w:noProof/>
                  <w:szCs w:val="24"/>
                </w:rPr>
              </w:pPr>
              <w:r>
                <w:fldChar w:fldCharType="begin"/>
              </w:r>
              <w:r>
                <w:instrText xml:space="preserve"> BIBLIOGRAPHY </w:instrText>
              </w:r>
              <w:r>
                <w:fldChar w:fldCharType="separate"/>
              </w:r>
              <w:r w:rsidR="00E87B10">
                <w:rPr>
                  <w:noProof/>
                </w:rPr>
                <w:t>Antill Keener, T., 2022. Wang, K., Hall, K., Hulsey, T. and Piamjariyakul, U., 2022. Mediating role of resilience on nursing faculty and student QoL during COVID-19. Western Journal of Nursing Research,. pp. 44(11), pp.1006-1015..</w:t>
              </w:r>
            </w:p>
            <w:p w14:paraId="1FE35C26" w14:textId="77777777" w:rsidR="003F1BE5" w:rsidRDefault="00E87B10">
              <w:pPr>
                <w:pStyle w:val="Bibliography"/>
                <w:numPr>
                  <w:ilvl w:val="0"/>
                  <w:numId w:val="5"/>
                </w:numPr>
                <w:rPr>
                  <w:noProof/>
                  <w:szCs w:val="24"/>
                </w:rPr>
              </w:pPr>
              <w:r>
                <w:rPr>
                  <w:noProof/>
                </w:rPr>
                <w:t>Cairncross, L., 2021. Moloney, D., Forde, K., &amp; McIntyre, M. (2021). Empowerment or entrapment? A qualitative exploration of the impact of awards and recognition schemes on nursing staff. Journal of Nursing Management,. Issue https://doi.org/10.1111/jo, pp. 29(3), 436-445..</w:t>
              </w:r>
            </w:p>
            <w:p w14:paraId="23328D72" w14:textId="77777777" w:rsidR="003F1BE5" w:rsidRDefault="00E87B10">
              <w:pPr>
                <w:pStyle w:val="Bibliography"/>
                <w:numPr>
                  <w:ilvl w:val="0"/>
                  <w:numId w:val="5"/>
                </w:numPr>
                <w:rPr>
                  <w:noProof/>
                  <w:szCs w:val="24"/>
                </w:rPr>
              </w:pPr>
              <w:r>
                <w:rPr>
                  <w:noProof/>
                </w:rPr>
                <w:t>Chellappa, S., 2021. &amp; George, J. (2021). Nursing turnover intention in the context of pay satisfaction: A cross-sectional study. Journal of Nursing Management,. Issue doi: 10.1111/jonm.13171., pp. 29(4), 690-697..</w:t>
              </w:r>
            </w:p>
            <w:p w14:paraId="38529AF8" w14:textId="77777777" w:rsidR="003F1BE5" w:rsidRDefault="00E87B10">
              <w:pPr>
                <w:pStyle w:val="Bibliography"/>
                <w:numPr>
                  <w:ilvl w:val="0"/>
                  <w:numId w:val="5"/>
                </w:numPr>
                <w:rPr>
                  <w:noProof/>
                  <w:szCs w:val="24"/>
                </w:rPr>
              </w:pPr>
              <w:r>
                <w:rPr>
                  <w:noProof/>
                </w:rPr>
                <w:t>De Gagne, J. C., 2021. Park, S. H., &amp; Hall, K. K. (2021). Factors influencing nurse retention in acute care hospitals: An integrative review. International Journal of Nursing Studies,. Issue https://doi.org/10.1016/j.ijnurstu.2020.103552, pp. 116, 103552. .</w:t>
              </w:r>
            </w:p>
            <w:p w14:paraId="7FD1D18F" w14:textId="77777777" w:rsidR="003F1BE5" w:rsidRDefault="00E87B10">
              <w:pPr>
                <w:pStyle w:val="Bibliography"/>
                <w:numPr>
                  <w:ilvl w:val="0"/>
                  <w:numId w:val="5"/>
                </w:numPr>
                <w:rPr>
                  <w:noProof/>
                  <w:szCs w:val="24"/>
                </w:rPr>
              </w:pPr>
              <w:r>
                <w:rPr>
                  <w:noProof/>
                </w:rPr>
                <w:t>Deschamps, C., 2021. Arbour, M., &amp; Tremblay, D. (2021). A systematic literature review of the factors associated with nurses’ intention to leave their job: the impact of inadequate support. Journal of Nursing Management,. Issue doi: 10.1111/jonm.13138, pp. 29(1), 72-85.</w:t>
              </w:r>
            </w:p>
            <w:p w14:paraId="14ACB539" w14:textId="77777777" w:rsidR="003F1BE5" w:rsidRDefault="00E87B10">
              <w:pPr>
                <w:pStyle w:val="Bibliography"/>
                <w:numPr>
                  <w:ilvl w:val="0"/>
                  <w:numId w:val="5"/>
                </w:numPr>
                <w:rPr>
                  <w:noProof/>
                  <w:szCs w:val="24"/>
                </w:rPr>
              </w:pPr>
              <w:r>
                <w:rPr>
                  <w:noProof/>
                </w:rPr>
                <w:t>Gao, L., 2020. Xiang, Y. T., Yang, C. Y., Zhang, Z. H., &amp; Hu, J. (2020). Nurses’ experiences regarding shift patterns in China: A qualitative study. Journal of Nursing Management,. Issue doi: 10.1111/jonm.12920, pp. 28(3), 557-564..</w:t>
              </w:r>
            </w:p>
            <w:p w14:paraId="045C7195" w14:textId="77777777" w:rsidR="003F1BE5" w:rsidRDefault="00E87B10">
              <w:pPr>
                <w:pStyle w:val="Bibliography"/>
                <w:numPr>
                  <w:ilvl w:val="0"/>
                  <w:numId w:val="5"/>
                </w:numPr>
                <w:rPr>
                  <w:noProof/>
                  <w:szCs w:val="24"/>
                </w:rPr>
              </w:pPr>
              <w:r>
                <w:rPr>
                  <w:noProof/>
                </w:rPr>
                <w:lastRenderedPageBreak/>
                <w:t>Joshi, M., 2021. &amp; Chauhan, A. (2021). Importance of continuing education in nursing: A systematic review. International Journal of Nursing Practice,. Issue https://doi.org/10.1111/ijn.12909, pp. 27(4), e12909. .</w:t>
              </w:r>
            </w:p>
            <w:p w14:paraId="07CFEED0" w14:textId="77777777" w:rsidR="003F1BE5" w:rsidRDefault="00E87B10">
              <w:pPr>
                <w:pStyle w:val="Bibliography"/>
                <w:numPr>
                  <w:ilvl w:val="0"/>
                  <w:numId w:val="5"/>
                </w:numPr>
                <w:rPr>
                  <w:noProof/>
                  <w:szCs w:val="24"/>
                </w:rPr>
              </w:pPr>
              <w:r>
                <w:rPr>
                  <w:noProof/>
                </w:rPr>
                <w:t>Manganelli, R. L., 2021. &amp; Peck, J. D. (2021). Mitigating the impact of COVID-19 on nurse well-being and patient care: lessons from the field. Journal of Nursing Management,. Issue doi: 10.1111/jonm.13220, pp. 29(5), 773-780..</w:t>
              </w:r>
            </w:p>
            <w:p w14:paraId="61A9A562" w14:textId="77777777" w:rsidR="003F1BE5" w:rsidRDefault="00E87B10">
              <w:pPr>
                <w:pStyle w:val="Bibliography"/>
                <w:numPr>
                  <w:ilvl w:val="0"/>
                  <w:numId w:val="5"/>
                </w:numPr>
                <w:rPr>
                  <w:noProof/>
                  <w:szCs w:val="24"/>
                </w:rPr>
              </w:pPr>
              <w:r>
                <w:rPr>
                  <w:noProof/>
                </w:rPr>
                <w:t>McGrath, A. J., 2021. Jaffray, M., &amp; Robson, J. (2021). Improving staff retention in nursing homes: An evaluation of a mentoring and education program. Geriatric Nursing,. Issue https://doi.org/10.1016/j.gerinurse.2020.06.014, pp. 42(1), 30-35..</w:t>
              </w:r>
            </w:p>
            <w:p w14:paraId="44248AC1" w14:textId="77777777" w:rsidR="003F1BE5" w:rsidRDefault="00E87B10">
              <w:pPr>
                <w:pStyle w:val="Bibliography"/>
                <w:numPr>
                  <w:ilvl w:val="0"/>
                  <w:numId w:val="5"/>
                </w:numPr>
                <w:rPr>
                  <w:noProof/>
                  <w:szCs w:val="24"/>
                </w:rPr>
              </w:pPr>
              <w:r>
                <w:rPr>
                  <w:noProof/>
                </w:rPr>
                <w:t>Moorhead, S. A., 2020. Hazlett, D. E., Harrison, L., Carroll, J. K., Irwin, A., &amp; Hovinga, K. H. (2020). A New Dimension of Health Care: Systematic Review of the Uses, Benefits, and Limitations of Social Media for Health Communication. Journal of medical Intern. pp. 22(4), e15623..</w:t>
              </w:r>
            </w:p>
            <w:p w14:paraId="569D6223" w14:textId="77777777" w:rsidR="003F1BE5" w:rsidRDefault="00E87B10">
              <w:pPr>
                <w:pStyle w:val="Bibliography"/>
                <w:numPr>
                  <w:ilvl w:val="0"/>
                  <w:numId w:val="5"/>
                </w:numPr>
                <w:rPr>
                  <w:noProof/>
                  <w:szCs w:val="24"/>
                </w:rPr>
              </w:pPr>
              <w:r>
                <w:rPr>
                  <w:noProof/>
                </w:rPr>
                <w:t>Pinto, C., 2021. Valentine, E. R., &amp; Clarke, J. L. (2021). Factors influencing nurse retention in acute care hospitals: an integrative review. Journal of Nursing Management,.. Issue https://doi.org/10.1111/jonm.13157, pp. 29(1), 9-23.</w:t>
              </w:r>
            </w:p>
            <w:p w14:paraId="62BF5864" w14:textId="77777777" w:rsidR="003F1BE5" w:rsidRDefault="00E87B10">
              <w:pPr>
                <w:pStyle w:val="Bibliography"/>
                <w:numPr>
                  <w:ilvl w:val="0"/>
                  <w:numId w:val="5"/>
                </w:numPr>
                <w:rPr>
                  <w:noProof/>
                  <w:szCs w:val="24"/>
                </w:rPr>
              </w:pPr>
              <w:r>
                <w:rPr>
                  <w:noProof/>
                </w:rPr>
                <w:t>Poon, Y., 2022. Lin, Y.P., Griffiths, P., Yong, K.K., Seah, B. and Liaw, S.Y., 2022. A global overview of healthcare workers’ turnover intention amid COVID-19 pandemic: A systematic review with future directions. Human Resources for Health,. pp. 20(1), pp.1-18..</w:t>
              </w:r>
            </w:p>
            <w:p w14:paraId="435C452B" w14:textId="77777777" w:rsidR="003F1BE5" w:rsidRDefault="00E87B10">
              <w:pPr>
                <w:pStyle w:val="Bibliography"/>
                <w:numPr>
                  <w:ilvl w:val="0"/>
                  <w:numId w:val="5"/>
                </w:numPr>
                <w:rPr>
                  <w:noProof/>
                  <w:szCs w:val="24"/>
                </w:rPr>
              </w:pPr>
              <w:r>
                <w:rPr>
                  <w:noProof/>
                </w:rPr>
                <w:t xml:space="preserve">Shanafelt, T. D., 2020. Boone, S., Tan, L., Dyrbye, L. N., Sotile, W., Satele, D., … West, C. P. (2020). Burnout and satisfaction with work-life balance among US physicians relative </w:t>
              </w:r>
              <w:r>
                <w:rPr>
                  <w:noProof/>
                </w:rPr>
                <w:lastRenderedPageBreak/>
                <w:t>to the general US population. Archives of Internal Medicine,. Issue doi: 10.1001/archinternmed.2020.0448., pp. 180(12), 1600-1607.</w:t>
              </w:r>
            </w:p>
            <w:p w14:paraId="0AA0A517" w14:textId="77777777" w:rsidR="003F1BE5" w:rsidRDefault="00E87B10">
              <w:pPr>
                <w:pStyle w:val="Bibliography"/>
                <w:numPr>
                  <w:ilvl w:val="0"/>
                  <w:numId w:val="5"/>
                </w:numPr>
                <w:rPr>
                  <w:noProof/>
                  <w:szCs w:val="24"/>
                </w:rPr>
              </w:pPr>
              <w:r>
                <w:rPr>
                  <w:noProof/>
                </w:rPr>
                <w:t>Sultana, A., 2021. Kuntz, J., &amp; Gaillard, C. (2021). A Systematic Review of Work-Life Balance Interventions for Nurses. Journal of Nursing Management,. Issue . https://doi.org/10.1111/jonm.13361, pp. 29(6), 1412-1423.</w:t>
              </w:r>
            </w:p>
            <w:p w14:paraId="30398C05" w14:textId="77777777" w:rsidR="003F1BE5" w:rsidRDefault="00E87B10">
              <w:pPr>
                <w:pStyle w:val="Bibliography"/>
                <w:numPr>
                  <w:ilvl w:val="0"/>
                  <w:numId w:val="5"/>
                </w:numPr>
                <w:rPr>
                  <w:noProof/>
                  <w:szCs w:val="24"/>
                </w:rPr>
              </w:pPr>
              <w:r>
                <w:rPr>
                  <w:noProof/>
                </w:rPr>
                <w:t>Twigg, D., 2015. Duffield, C., Thompson, P. L., &amp; Rapley, P. (2015). The impact of nurses’ job satisfaction on retention: An Australian perspective. Journal of nursing management,. pp. 23(2), 153-163..</w:t>
              </w:r>
            </w:p>
            <w:p w14:paraId="2D6CADA4" w14:textId="56E1D1C6" w:rsidR="00E87B10" w:rsidRPr="003F1BE5" w:rsidRDefault="00E87B10">
              <w:pPr>
                <w:pStyle w:val="Bibliography"/>
                <w:numPr>
                  <w:ilvl w:val="0"/>
                  <w:numId w:val="5"/>
                </w:numPr>
                <w:rPr>
                  <w:noProof/>
                  <w:szCs w:val="24"/>
                </w:rPr>
              </w:pPr>
              <w:r>
                <w:rPr>
                  <w:noProof/>
                </w:rPr>
                <w:t>Waters, A., (2022). Pensions: government proposals to stop doctors retiring early fall short, says BMA. BMJ: British Medical Journal (Online),. pp. 378, p.o2308..</w:t>
              </w:r>
            </w:p>
            <w:p w14:paraId="52A87AB7" w14:textId="324D7AC7" w:rsidR="008E2FE7" w:rsidRDefault="008E2FE7" w:rsidP="00E87B10">
              <w:r>
                <w:rPr>
                  <w:b/>
                  <w:bCs/>
                  <w:noProof/>
                </w:rPr>
                <w:fldChar w:fldCharType="end"/>
              </w:r>
            </w:p>
          </w:sdtContent>
        </w:sdt>
      </w:sdtContent>
    </w:sdt>
    <w:p w14:paraId="6EA88086" w14:textId="53D18259" w:rsidR="008E2FE7" w:rsidRPr="00A548A9" w:rsidRDefault="008E2FE7" w:rsidP="0099121C"/>
    <w:sectPr w:rsidR="008E2FE7" w:rsidRPr="00A548A9" w:rsidSect="00BD1787">
      <w:pgSz w:w="12240" w:h="15840"/>
      <w:pgMar w:top="1440" w:right="1440" w:bottom="1440" w:left="1440" w:header="720" w:footer="28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D3169" w14:textId="77777777" w:rsidR="00E21723" w:rsidRDefault="00E21723" w:rsidP="00F66F01">
      <w:pPr>
        <w:spacing w:after="0" w:line="240" w:lineRule="auto"/>
      </w:pPr>
      <w:r>
        <w:separator/>
      </w:r>
    </w:p>
  </w:endnote>
  <w:endnote w:type="continuationSeparator" w:id="0">
    <w:p w14:paraId="71EAB72A" w14:textId="77777777" w:rsidR="00E21723" w:rsidRDefault="00E21723" w:rsidP="00F66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A7D7E" w14:textId="77777777" w:rsidR="00E21723" w:rsidRDefault="00E21723" w:rsidP="00F66F01">
      <w:pPr>
        <w:spacing w:after="0" w:line="240" w:lineRule="auto"/>
      </w:pPr>
      <w:r>
        <w:separator/>
      </w:r>
    </w:p>
  </w:footnote>
  <w:footnote w:type="continuationSeparator" w:id="0">
    <w:p w14:paraId="693A89C9" w14:textId="77777777" w:rsidR="00E21723" w:rsidRDefault="00E21723" w:rsidP="00F66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D5865"/>
    <w:multiLevelType w:val="multilevel"/>
    <w:tmpl w:val="D9B0D2FE"/>
    <w:lvl w:ilvl="0">
      <w:start w:val="1"/>
      <w:numFmt w:val="decimal"/>
      <w:pStyle w:val="Heading1"/>
      <w:lvlText w:val="%1."/>
      <w:lvlJc w:val="left"/>
      <w:pPr>
        <w:ind w:left="360" w:hanging="360"/>
      </w:pPr>
    </w:lvl>
    <w:lvl w:ilvl="1">
      <w:start w:val="1"/>
      <w:numFmt w:val="decimal"/>
      <w:isLgl/>
      <w:lvlText w:val="%1.%2"/>
      <w:lvlJc w:val="left"/>
      <w:pPr>
        <w:ind w:left="55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53553979"/>
    <w:multiLevelType w:val="hybridMultilevel"/>
    <w:tmpl w:val="06E4CF18"/>
    <w:lvl w:ilvl="0" w:tplc="82825E00">
      <w:start w:val="1"/>
      <w:numFmt w:val="decimal"/>
      <w:pStyle w:val="Heading3"/>
      <w:lvlText w:val="%1.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30370B"/>
    <w:multiLevelType w:val="hybridMultilevel"/>
    <w:tmpl w:val="B43CEA8E"/>
    <w:lvl w:ilvl="0" w:tplc="0B3A28CE">
      <w:start w:val="1"/>
      <w:numFmt w:val="decimal"/>
      <w:pStyle w:val="Heading2"/>
      <w:lvlText w:val="%1.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B625726"/>
    <w:multiLevelType w:val="hybridMultilevel"/>
    <w:tmpl w:val="A82AC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8604C"/>
    <w:multiLevelType w:val="hybridMultilevel"/>
    <w:tmpl w:val="FFEEEE46"/>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727951675">
    <w:abstractNumId w:val="0"/>
  </w:num>
  <w:num w:numId="2" w16cid:durableId="574046229">
    <w:abstractNumId w:val="2"/>
  </w:num>
  <w:num w:numId="3" w16cid:durableId="1084645538">
    <w:abstractNumId w:val="1"/>
  </w:num>
  <w:num w:numId="4" w16cid:durableId="1176461817">
    <w:abstractNumId w:val="4"/>
  </w:num>
  <w:num w:numId="5" w16cid:durableId="192718261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ftzse9rvlszt0lesazbpt25dtfaw2vvsdpp9&quot;&gt;My EndNote Library&lt;record-ids&gt;&lt;item&gt;252&lt;/item&gt;&lt;item&gt;253&lt;/item&gt;&lt;item&gt;254&lt;/item&gt;&lt;item&gt;255&lt;/item&gt;&lt;item&gt;256&lt;/item&gt;&lt;item&gt;257&lt;/item&gt;&lt;item&gt;258&lt;/item&gt;&lt;item&gt;259&lt;/item&gt;&lt;item&gt;260&lt;/item&gt;&lt;item&gt;261&lt;/item&gt;&lt;item&gt;262&lt;/item&gt;&lt;item&gt;263&lt;/item&gt;&lt;item&gt;264&lt;/item&gt;&lt;item&gt;265&lt;/item&gt;&lt;item&gt;266&lt;/item&gt;&lt;item&gt;267&lt;/item&gt;&lt;item&gt;268&lt;/item&gt;&lt;/record-ids&gt;&lt;/item&gt;&lt;/Libraries&gt;"/>
  </w:docVars>
  <w:rsids>
    <w:rsidRoot w:val="00B82851"/>
    <w:rsid w:val="000008DF"/>
    <w:rsid w:val="00007DF8"/>
    <w:rsid w:val="000106E8"/>
    <w:rsid w:val="00015397"/>
    <w:rsid w:val="000161CD"/>
    <w:rsid w:val="0001694F"/>
    <w:rsid w:val="00023C32"/>
    <w:rsid w:val="0002486C"/>
    <w:rsid w:val="000253AC"/>
    <w:rsid w:val="00025653"/>
    <w:rsid w:val="00030B5E"/>
    <w:rsid w:val="0003265A"/>
    <w:rsid w:val="000346FC"/>
    <w:rsid w:val="00034979"/>
    <w:rsid w:val="00036019"/>
    <w:rsid w:val="00044AC5"/>
    <w:rsid w:val="00047437"/>
    <w:rsid w:val="00047AFE"/>
    <w:rsid w:val="00052063"/>
    <w:rsid w:val="000568E0"/>
    <w:rsid w:val="000617DD"/>
    <w:rsid w:val="0006488C"/>
    <w:rsid w:val="00065714"/>
    <w:rsid w:val="00066F08"/>
    <w:rsid w:val="00073C8D"/>
    <w:rsid w:val="00075D17"/>
    <w:rsid w:val="00076C77"/>
    <w:rsid w:val="0008153F"/>
    <w:rsid w:val="00084635"/>
    <w:rsid w:val="000911D4"/>
    <w:rsid w:val="000954EA"/>
    <w:rsid w:val="00096955"/>
    <w:rsid w:val="00096A49"/>
    <w:rsid w:val="000A0424"/>
    <w:rsid w:val="000A5E1A"/>
    <w:rsid w:val="000B0320"/>
    <w:rsid w:val="000B1A0B"/>
    <w:rsid w:val="000C4EF0"/>
    <w:rsid w:val="000D0B34"/>
    <w:rsid w:val="000D2071"/>
    <w:rsid w:val="000D6579"/>
    <w:rsid w:val="000E2B8D"/>
    <w:rsid w:val="000E3F6F"/>
    <w:rsid w:val="000E588D"/>
    <w:rsid w:val="000E5B3C"/>
    <w:rsid w:val="000E74DF"/>
    <w:rsid w:val="000F1D5A"/>
    <w:rsid w:val="000F6564"/>
    <w:rsid w:val="00100094"/>
    <w:rsid w:val="001004D3"/>
    <w:rsid w:val="001006B0"/>
    <w:rsid w:val="0010143E"/>
    <w:rsid w:val="001023B3"/>
    <w:rsid w:val="00103B6A"/>
    <w:rsid w:val="00104C41"/>
    <w:rsid w:val="001126C2"/>
    <w:rsid w:val="001127DD"/>
    <w:rsid w:val="00122683"/>
    <w:rsid w:val="00123FA3"/>
    <w:rsid w:val="00125CB5"/>
    <w:rsid w:val="001273A8"/>
    <w:rsid w:val="00132132"/>
    <w:rsid w:val="00132AF8"/>
    <w:rsid w:val="00133636"/>
    <w:rsid w:val="00134A28"/>
    <w:rsid w:val="00134FE1"/>
    <w:rsid w:val="0013621E"/>
    <w:rsid w:val="0014031A"/>
    <w:rsid w:val="001425C4"/>
    <w:rsid w:val="001426BA"/>
    <w:rsid w:val="00142E28"/>
    <w:rsid w:val="0014739C"/>
    <w:rsid w:val="00150DF1"/>
    <w:rsid w:val="00160636"/>
    <w:rsid w:val="0016150C"/>
    <w:rsid w:val="00162ADB"/>
    <w:rsid w:val="00164070"/>
    <w:rsid w:val="001666EB"/>
    <w:rsid w:val="001745A6"/>
    <w:rsid w:val="001764FF"/>
    <w:rsid w:val="001804A3"/>
    <w:rsid w:val="00181637"/>
    <w:rsid w:val="0018243F"/>
    <w:rsid w:val="001827B6"/>
    <w:rsid w:val="00183BE9"/>
    <w:rsid w:val="00185035"/>
    <w:rsid w:val="0018573B"/>
    <w:rsid w:val="00185EB4"/>
    <w:rsid w:val="00186ED2"/>
    <w:rsid w:val="00190164"/>
    <w:rsid w:val="00192307"/>
    <w:rsid w:val="00192619"/>
    <w:rsid w:val="001A0B82"/>
    <w:rsid w:val="001A0E50"/>
    <w:rsid w:val="001A5378"/>
    <w:rsid w:val="001A546A"/>
    <w:rsid w:val="001A5571"/>
    <w:rsid w:val="001A5BC9"/>
    <w:rsid w:val="001A7DC1"/>
    <w:rsid w:val="001A7FDA"/>
    <w:rsid w:val="001B10C0"/>
    <w:rsid w:val="001B1431"/>
    <w:rsid w:val="001B2337"/>
    <w:rsid w:val="001B2518"/>
    <w:rsid w:val="001C0D7F"/>
    <w:rsid w:val="001C0EC3"/>
    <w:rsid w:val="001C40F8"/>
    <w:rsid w:val="001C7367"/>
    <w:rsid w:val="001C73A4"/>
    <w:rsid w:val="001C7920"/>
    <w:rsid w:val="001D06E9"/>
    <w:rsid w:val="001D0709"/>
    <w:rsid w:val="001D300D"/>
    <w:rsid w:val="001D3B75"/>
    <w:rsid w:val="001D51B9"/>
    <w:rsid w:val="001D533F"/>
    <w:rsid w:val="001D62CE"/>
    <w:rsid w:val="001D6B32"/>
    <w:rsid w:val="001D7BDE"/>
    <w:rsid w:val="001E1BFD"/>
    <w:rsid w:val="001E2889"/>
    <w:rsid w:val="001E2E16"/>
    <w:rsid w:val="001F0545"/>
    <w:rsid w:val="001F28BD"/>
    <w:rsid w:val="00200CD3"/>
    <w:rsid w:val="00202064"/>
    <w:rsid w:val="002026D0"/>
    <w:rsid w:val="00202D70"/>
    <w:rsid w:val="002058E5"/>
    <w:rsid w:val="00213AC9"/>
    <w:rsid w:val="00215017"/>
    <w:rsid w:val="00220237"/>
    <w:rsid w:val="00222D6F"/>
    <w:rsid w:val="002248BC"/>
    <w:rsid w:val="00226DEB"/>
    <w:rsid w:val="00227E2B"/>
    <w:rsid w:val="002343AF"/>
    <w:rsid w:val="002344E7"/>
    <w:rsid w:val="00237519"/>
    <w:rsid w:val="002401D1"/>
    <w:rsid w:val="0024288A"/>
    <w:rsid w:val="0024291F"/>
    <w:rsid w:val="00246472"/>
    <w:rsid w:val="00251BC4"/>
    <w:rsid w:val="00251D6F"/>
    <w:rsid w:val="002576AF"/>
    <w:rsid w:val="002604A7"/>
    <w:rsid w:val="002668CD"/>
    <w:rsid w:val="002676CB"/>
    <w:rsid w:val="00270F31"/>
    <w:rsid w:val="00271620"/>
    <w:rsid w:val="00280817"/>
    <w:rsid w:val="0028172F"/>
    <w:rsid w:val="00281B7B"/>
    <w:rsid w:val="002846C1"/>
    <w:rsid w:val="002854AF"/>
    <w:rsid w:val="00286E51"/>
    <w:rsid w:val="00291B05"/>
    <w:rsid w:val="00293520"/>
    <w:rsid w:val="002944CC"/>
    <w:rsid w:val="00294AD4"/>
    <w:rsid w:val="002A0AD2"/>
    <w:rsid w:val="002A13A2"/>
    <w:rsid w:val="002A4F1D"/>
    <w:rsid w:val="002A7159"/>
    <w:rsid w:val="002B1610"/>
    <w:rsid w:val="002B610A"/>
    <w:rsid w:val="002C096B"/>
    <w:rsid w:val="002C4208"/>
    <w:rsid w:val="002D43BC"/>
    <w:rsid w:val="002D6081"/>
    <w:rsid w:val="002D6D8B"/>
    <w:rsid w:val="002D7AD9"/>
    <w:rsid w:val="002E49F6"/>
    <w:rsid w:val="002E7119"/>
    <w:rsid w:val="002E7AD9"/>
    <w:rsid w:val="002F04E8"/>
    <w:rsid w:val="002F0535"/>
    <w:rsid w:val="002F0890"/>
    <w:rsid w:val="002F2F5A"/>
    <w:rsid w:val="002F4214"/>
    <w:rsid w:val="002F7B08"/>
    <w:rsid w:val="00302659"/>
    <w:rsid w:val="00303EF0"/>
    <w:rsid w:val="00303F3E"/>
    <w:rsid w:val="003043A5"/>
    <w:rsid w:val="003071EA"/>
    <w:rsid w:val="00314AC9"/>
    <w:rsid w:val="00314F62"/>
    <w:rsid w:val="00321445"/>
    <w:rsid w:val="00330954"/>
    <w:rsid w:val="0033441F"/>
    <w:rsid w:val="00337EF3"/>
    <w:rsid w:val="003410C8"/>
    <w:rsid w:val="00343EEC"/>
    <w:rsid w:val="00344AD4"/>
    <w:rsid w:val="00345976"/>
    <w:rsid w:val="00353F8E"/>
    <w:rsid w:val="00356A35"/>
    <w:rsid w:val="00357968"/>
    <w:rsid w:val="00362DEF"/>
    <w:rsid w:val="00366BF9"/>
    <w:rsid w:val="00367DF9"/>
    <w:rsid w:val="00370554"/>
    <w:rsid w:val="00370F2C"/>
    <w:rsid w:val="003801CB"/>
    <w:rsid w:val="003806A1"/>
    <w:rsid w:val="00381538"/>
    <w:rsid w:val="00381C3B"/>
    <w:rsid w:val="00383047"/>
    <w:rsid w:val="0038589C"/>
    <w:rsid w:val="00385E6A"/>
    <w:rsid w:val="003867A3"/>
    <w:rsid w:val="00386EF6"/>
    <w:rsid w:val="00390DC0"/>
    <w:rsid w:val="00394A7E"/>
    <w:rsid w:val="00395245"/>
    <w:rsid w:val="003A03B1"/>
    <w:rsid w:val="003A0D50"/>
    <w:rsid w:val="003A316D"/>
    <w:rsid w:val="003A3CA4"/>
    <w:rsid w:val="003A7FA1"/>
    <w:rsid w:val="003B085D"/>
    <w:rsid w:val="003B0CB4"/>
    <w:rsid w:val="003B29E8"/>
    <w:rsid w:val="003B53DC"/>
    <w:rsid w:val="003B6305"/>
    <w:rsid w:val="003C283F"/>
    <w:rsid w:val="003C3F2C"/>
    <w:rsid w:val="003C6CAB"/>
    <w:rsid w:val="003C6DC9"/>
    <w:rsid w:val="003D17DC"/>
    <w:rsid w:val="003D241F"/>
    <w:rsid w:val="003D5BE0"/>
    <w:rsid w:val="003D73E4"/>
    <w:rsid w:val="003E10EC"/>
    <w:rsid w:val="003E3D21"/>
    <w:rsid w:val="003E50D2"/>
    <w:rsid w:val="003E5984"/>
    <w:rsid w:val="003E5DA0"/>
    <w:rsid w:val="003E78A4"/>
    <w:rsid w:val="003F1BE5"/>
    <w:rsid w:val="003F1C41"/>
    <w:rsid w:val="003F1F66"/>
    <w:rsid w:val="003F2500"/>
    <w:rsid w:val="003F2ED3"/>
    <w:rsid w:val="004006D7"/>
    <w:rsid w:val="00402F0D"/>
    <w:rsid w:val="0040413B"/>
    <w:rsid w:val="00404A23"/>
    <w:rsid w:val="0040584F"/>
    <w:rsid w:val="004100F4"/>
    <w:rsid w:val="00411818"/>
    <w:rsid w:val="00414BA6"/>
    <w:rsid w:val="0041758C"/>
    <w:rsid w:val="0042219F"/>
    <w:rsid w:val="004225ED"/>
    <w:rsid w:val="00422EDC"/>
    <w:rsid w:val="004236B0"/>
    <w:rsid w:val="00424B93"/>
    <w:rsid w:val="00425D12"/>
    <w:rsid w:val="00430CB1"/>
    <w:rsid w:val="00431FEA"/>
    <w:rsid w:val="0043372E"/>
    <w:rsid w:val="0043381F"/>
    <w:rsid w:val="00434055"/>
    <w:rsid w:val="00435183"/>
    <w:rsid w:val="004356E0"/>
    <w:rsid w:val="00436E6B"/>
    <w:rsid w:val="004400E8"/>
    <w:rsid w:val="0044249D"/>
    <w:rsid w:val="0044667E"/>
    <w:rsid w:val="00447107"/>
    <w:rsid w:val="0044790F"/>
    <w:rsid w:val="00453625"/>
    <w:rsid w:val="00455613"/>
    <w:rsid w:val="00455F8A"/>
    <w:rsid w:val="00456F64"/>
    <w:rsid w:val="00462A4A"/>
    <w:rsid w:val="00462C3B"/>
    <w:rsid w:val="00463055"/>
    <w:rsid w:val="00466E8A"/>
    <w:rsid w:val="0047219F"/>
    <w:rsid w:val="004730C1"/>
    <w:rsid w:val="004731C8"/>
    <w:rsid w:val="00475B0D"/>
    <w:rsid w:val="00481D6E"/>
    <w:rsid w:val="004850E4"/>
    <w:rsid w:val="004854DD"/>
    <w:rsid w:val="004927A1"/>
    <w:rsid w:val="00493D20"/>
    <w:rsid w:val="004A0849"/>
    <w:rsid w:val="004A0AA4"/>
    <w:rsid w:val="004A1E86"/>
    <w:rsid w:val="004A3E31"/>
    <w:rsid w:val="004A4E15"/>
    <w:rsid w:val="004A5D8D"/>
    <w:rsid w:val="004A6759"/>
    <w:rsid w:val="004A7958"/>
    <w:rsid w:val="004A7B54"/>
    <w:rsid w:val="004B1A64"/>
    <w:rsid w:val="004B30E2"/>
    <w:rsid w:val="004B769D"/>
    <w:rsid w:val="004C20D3"/>
    <w:rsid w:val="004C44F8"/>
    <w:rsid w:val="004C5327"/>
    <w:rsid w:val="004D428E"/>
    <w:rsid w:val="004D4494"/>
    <w:rsid w:val="004D4D3B"/>
    <w:rsid w:val="004D6421"/>
    <w:rsid w:val="004D6E64"/>
    <w:rsid w:val="004E2C4F"/>
    <w:rsid w:val="004E6F36"/>
    <w:rsid w:val="004F1580"/>
    <w:rsid w:val="004F1768"/>
    <w:rsid w:val="004F1899"/>
    <w:rsid w:val="004F289A"/>
    <w:rsid w:val="004F2FD0"/>
    <w:rsid w:val="004F3E3E"/>
    <w:rsid w:val="004F6B6B"/>
    <w:rsid w:val="00502D45"/>
    <w:rsid w:val="00505B35"/>
    <w:rsid w:val="00507DCA"/>
    <w:rsid w:val="005113AA"/>
    <w:rsid w:val="00511F66"/>
    <w:rsid w:val="005132B8"/>
    <w:rsid w:val="005248F4"/>
    <w:rsid w:val="0052518D"/>
    <w:rsid w:val="00527A2C"/>
    <w:rsid w:val="00530305"/>
    <w:rsid w:val="005303E8"/>
    <w:rsid w:val="005324EE"/>
    <w:rsid w:val="00532F87"/>
    <w:rsid w:val="00546ABC"/>
    <w:rsid w:val="00547F89"/>
    <w:rsid w:val="0055258E"/>
    <w:rsid w:val="005539A8"/>
    <w:rsid w:val="00554872"/>
    <w:rsid w:val="00554EB5"/>
    <w:rsid w:val="00557430"/>
    <w:rsid w:val="00562514"/>
    <w:rsid w:val="0056483E"/>
    <w:rsid w:val="00567B83"/>
    <w:rsid w:val="005712F9"/>
    <w:rsid w:val="00573D04"/>
    <w:rsid w:val="005755BC"/>
    <w:rsid w:val="00576013"/>
    <w:rsid w:val="0058394A"/>
    <w:rsid w:val="005853D8"/>
    <w:rsid w:val="0058547E"/>
    <w:rsid w:val="005855DD"/>
    <w:rsid w:val="00590F4A"/>
    <w:rsid w:val="00595120"/>
    <w:rsid w:val="00595B75"/>
    <w:rsid w:val="005960D5"/>
    <w:rsid w:val="0059719F"/>
    <w:rsid w:val="005A03C3"/>
    <w:rsid w:val="005A2808"/>
    <w:rsid w:val="005A49FB"/>
    <w:rsid w:val="005A5C43"/>
    <w:rsid w:val="005B056A"/>
    <w:rsid w:val="005B11FE"/>
    <w:rsid w:val="005B26F0"/>
    <w:rsid w:val="005B3211"/>
    <w:rsid w:val="005B4A84"/>
    <w:rsid w:val="005C1E81"/>
    <w:rsid w:val="005C1F42"/>
    <w:rsid w:val="005C4A5F"/>
    <w:rsid w:val="005C6EA8"/>
    <w:rsid w:val="005C7D5A"/>
    <w:rsid w:val="005D09B8"/>
    <w:rsid w:val="005D2EF6"/>
    <w:rsid w:val="005D3851"/>
    <w:rsid w:val="005D4ECE"/>
    <w:rsid w:val="005D568C"/>
    <w:rsid w:val="005E1ABA"/>
    <w:rsid w:val="005E20C9"/>
    <w:rsid w:val="005E526D"/>
    <w:rsid w:val="005E7818"/>
    <w:rsid w:val="00600DF7"/>
    <w:rsid w:val="00601798"/>
    <w:rsid w:val="006038F6"/>
    <w:rsid w:val="00605B02"/>
    <w:rsid w:val="006060D8"/>
    <w:rsid w:val="006068B1"/>
    <w:rsid w:val="00613957"/>
    <w:rsid w:val="00615E32"/>
    <w:rsid w:val="0061682D"/>
    <w:rsid w:val="00616ADE"/>
    <w:rsid w:val="00616B7B"/>
    <w:rsid w:val="006172DA"/>
    <w:rsid w:val="0062436F"/>
    <w:rsid w:val="00626D01"/>
    <w:rsid w:val="00630143"/>
    <w:rsid w:val="00632E09"/>
    <w:rsid w:val="00634A95"/>
    <w:rsid w:val="00634E7F"/>
    <w:rsid w:val="00640318"/>
    <w:rsid w:val="00640BDB"/>
    <w:rsid w:val="00643020"/>
    <w:rsid w:val="006433B1"/>
    <w:rsid w:val="00650EFA"/>
    <w:rsid w:val="0065107A"/>
    <w:rsid w:val="00656CC2"/>
    <w:rsid w:val="00662723"/>
    <w:rsid w:val="00662DB0"/>
    <w:rsid w:val="0067262F"/>
    <w:rsid w:val="006726C5"/>
    <w:rsid w:val="006729E9"/>
    <w:rsid w:val="0067499E"/>
    <w:rsid w:val="0067603F"/>
    <w:rsid w:val="00676382"/>
    <w:rsid w:val="006779C8"/>
    <w:rsid w:val="00682611"/>
    <w:rsid w:val="00682C38"/>
    <w:rsid w:val="00686433"/>
    <w:rsid w:val="00686C49"/>
    <w:rsid w:val="00687E21"/>
    <w:rsid w:val="00690710"/>
    <w:rsid w:val="00691563"/>
    <w:rsid w:val="00693371"/>
    <w:rsid w:val="00693F81"/>
    <w:rsid w:val="00695FC2"/>
    <w:rsid w:val="00697E97"/>
    <w:rsid w:val="006A057D"/>
    <w:rsid w:val="006A5434"/>
    <w:rsid w:val="006A6A0F"/>
    <w:rsid w:val="006B0237"/>
    <w:rsid w:val="006B1D04"/>
    <w:rsid w:val="006B1E92"/>
    <w:rsid w:val="006B60E3"/>
    <w:rsid w:val="006B6295"/>
    <w:rsid w:val="006C1154"/>
    <w:rsid w:val="006C2C2C"/>
    <w:rsid w:val="006C3E2D"/>
    <w:rsid w:val="006C69DA"/>
    <w:rsid w:val="006C69DE"/>
    <w:rsid w:val="006C74A3"/>
    <w:rsid w:val="006C7C48"/>
    <w:rsid w:val="006D2347"/>
    <w:rsid w:val="006D578C"/>
    <w:rsid w:val="006D6FF0"/>
    <w:rsid w:val="006E2395"/>
    <w:rsid w:val="006E25D0"/>
    <w:rsid w:val="006E4421"/>
    <w:rsid w:val="006E5A0F"/>
    <w:rsid w:val="006E67C4"/>
    <w:rsid w:val="006F176B"/>
    <w:rsid w:val="006F53C2"/>
    <w:rsid w:val="006F57D7"/>
    <w:rsid w:val="006F7797"/>
    <w:rsid w:val="00700073"/>
    <w:rsid w:val="00700BBD"/>
    <w:rsid w:val="00706539"/>
    <w:rsid w:val="00707CF3"/>
    <w:rsid w:val="007134CF"/>
    <w:rsid w:val="00713C34"/>
    <w:rsid w:val="00714B77"/>
    <w:rsid w:val="0071755E"/>
    <w:rsid w:val="0072233B"/>
    <w:rsid w:val="00722E6F"/>
    <w:rsid w:val="00722F1F"/>
    <w:rsid w:val="00725592"/>
    <w:rsid w:val="00732541"/>
    <w:rsid w:val="00735375"/>
    <w:rsid w:val="007400F4"/>
    <w:rsid w:val="0074213A"/>
    <w:rsid w:val="0074309E"/>
    <w:rsid w:val="007443AF"/>
    <w:rsid w:val="00747B93"/>
    <w:rsid w:val="00750D3B"/>
    <w:rsid w:val="007534E0"/>
    <w:rsid w:val="00756314"/>
    <w:rsid w:val="00760E8B"/>
    <w:rsid w:val="00767374"/>
    <w:rsid w:val="007725A3"/>
    <w:rsid w:val="00780C6A"/>
    <w:rsid w:val="00783F3C"/>
    <w:rsid w:val="007849E7"/>
    <w:rsid w:val="00784FBE"/>
    <w:rsid w:val="007850EC"/>
    <w:rsid w:val="007859A8"/>
    <w:rsid w:val="00786D3E"/>
    <w:rsid w:val="007902A9"/>
    <w:rsid w:val="007906CA"/>
    <w:rsid w:val="00793048"/>
    <w:rsid w:val="007A15DA"/>
    <w:rsid w:val="007A1B92"/>
    <w:rsid w:val="007A51D3"/>
    <w:rsid w:val="007A7644"/>
    <w:rsid w:val="007B010F"/>
    <w:rsid w:val="007B1FA4"/>
    <w:rsid w:val="007B21E8"/>
    <w:rsid w:val="007B2734"/>
    <w:rsid w:val="007B6A38"/>
    <w:rsid w:val="007B72A2"/>
    <w:rsid w:val="007B749D"/>
    <w:rsid w:val="007C0533"/>
    <w:rsid w:val="007C0B19"/>
    <w:rsid w:val="007C0CB0"/>
    <w:rsid w:val="007C3235"/>
    <w:rsid w:val="007C6CC0"/>
    <w:rsid w:val="007D22A1"/>
    <w:rsid w:val="007D36D5"/>
    <w:rsid w:val="007D67A7"/>
    <w:rsid w:val="007E3ED0"/>
    <w:rsid w:val="007E7263"/>
    <w:rsid w:val="007F118F"/>
    <w:rsid w:val="007F4D81"/>
    <w:rsid w:val="00800538"/>
    <w:rsid w:val="00801214"/>
    <w:rsid w:val="008042C8"/>
    <w:rsid w:val="008044DC"/>
    <w:rsid w:val="00804DD1"/>
    <w:rsid w:val="00806BE2"/>
    <w:rsid w:val="0081773E"/>
    <w:rsid w:val="00822CD6"/>
    <w:rsid w:val="00830862"/>
    <w:rsid w:val="0083164C"/>
    <w:rsid w:val="008326DF"/>
    <w:rsid w:val="00832B26"/>
    <w:rsid w:val="008332BE"/>
    <w:rsid w:val="008358B4"/>
    <w:rsid w:val="008361BC"/>
    <w:rsid w:val="0084193C"/>
    <w:rsid w:val="00841E82"/>
    <w:rsid w:val="00846B9A"/>
    <w:rsid w:val="00847C9F"/>
    <w:rsid w:val="008506E1"/>
    <w:rsid w:val="0085098A"/>
    <w:rsid w:val="00860022"/>
    <w:rsid w:val="0086133A"/>
    <w:rsid w:val="00862DF9"/>
    <w:rsid w:val="00863988"/>
    <w:rsid w:val="00863AE6"/>
    <w:rsid w:val="0086415E"/>
    <w:rsid w:val="0086755B"/>
    <w:rsid w:val="0087012A"/>
    <w:rsid w:val="008703A9"/>
    <w:rsid w:val="00872C09"/>
    <w:rsid w:val="00873B62"/>
    <w:rsid w:val="0087579D"/>
    <w:rsid w:val="00877E92"/>
    <w:rsid w:val="00881197"/>
    <w:rsid w:val="0088124E"/>
    <w:rsid w:val="00885CCE"/>
    <w:rsid w:val="00893E9F"/>
    <w:rsid w:val="008957A3"/>
    <w:rsid w:val="00895A58"/>
    <w:rsid w:val="00895B13"/>
    <w:rsid w:val="00895F29"/>
    <w:rsid w:val="008969A1"/>
    <w:rsid w:val="008A2D20"/>
    <w:rsid w:val="008A57AB"/>
    <w:rsid w:val="008A58EF"/>
    <w:rsid w:val="008B001C"/>
    <w:rsid w:val="008B3B89"/>
    <w:rsid w:val="008C20CB"/>
    <w:rsid w:val="008C22AD"/>
    <w:rsid w:val="008D336D"/>
    <w:rsid w:val="008D4B86"/>
    <w:rsid w:val="008E0104"/>
    <w:rsid w:val="008E2FE7"/>
    <w:rsid w:val="008E666A"/>
    <w:rsid w:val="008E73BD"/>
    <w:rsid w:val="008F063A"/>
    <w:rsid w:val="008F0E57"/>
    <w:rsid w:val="008F2C5C"/>
    <w:rsid w:val="008F3505"/>
    <w:rsid w:val="008F6E55"/>
    <w:rsid w:val="008F78AD"/>
    <w:rsid w:val="008F7CFB"/>
    <w:rsid w:val="009008F2"/>
    <w:rsid w:val="00911D0E"/>
    <w:rsid w:val="009134B8"/>
    <w:rsid w:val="00914DD4"/>
    <w:rsid w:val="00914F17"/>
    <w:rsid w:val="0091513A"/>
    <w:rsid w:val="009161C4"/>
    <w:rsid w:val="009215FF"/>
    <w:rsid w:val="009223E2"/>
    <w:rsid w:val="00922E1F"/>
    <w:rsid w:val="00923813"/>
    <w:rsid w:val="009249D8"/>
    <w:rsid w:val="009269F8"/>
    <w:rsid w:val="00932259"/>
    <w:rsid w:val="00933869"/>
    <w:rsid w:val="00934D75"/>
    <w:rsid w:val="00936138"/>
    <w:rsid w:val="00936DD7"/>
    <w:rsid w:val="009401C5"/>
    <w:rsid w:val="009411CD"/>
    <w:rsid w:val="009426B7"/>
    <w:rsid w:val="009434FA"/>
    <w:rsid w:val="00944ACE"/>
    <w:rsid w:val="0094656F"/>
    <w:rsid w:val="009507E4"/>
    <w:rsid w:val="0095118E"/>
    <w:rsid w:val="0095613E"/>
    <w:rsid w:val="00964A31"/>
    <w:rsid w:val="00965C35"/>
    <w:rsid w:val="0096703B"/>
    <w:rsid w:val="00967788"/>
    <w:rsid w:val="00972887"/>
    <w:rsid w:val="009734B1"/>
    <w:rsid w:val="0097468E"/>
    <w:rsid w:val="0097496E"/>
    <w:rsid w:val="00986FB2"/>
    <w:rsid w:val="00991059"/>
    <w:rsid w:val="0099121C"/>
    <w:rsid w:val="009931FA"/>
    <w:rsid w:val="00994B43"/>
    <w:rsid w:val="00995F68"/>
    <w:rsid w:val="00996A2C"/>
    <w:rsid w:val="00996B82"/>
    <w:rsid w:val="00996D01"/>
    <w:rsid w:val="009974DA"/>
    <w:rsid w:val="009A138F"/>
    <w:rsid w:val="009A156F"/>
    <w:rsid w:val="009A1855"/>
    <w:rsid w:val="009A2568"/>
    <w:rsid w:val="009A2E1D"/>
    <w:rsid w:val="009A4178"/>
    <w:rsid w:val="009A462D"/>
    <w:rsid w:val="009A5AC8"/>
    <w:rsid w:val="009B0297"/>
    <w:rsid w:val="009B093D"/>
    <w:rsid w:val="009B1F6E"/>
    <w:rsid w:val="009B291E"/>
    <w:rsid w:val="009B2BF2"/>
    <w:rsid w:val="009B3C8F"/>
    <w:rsid w:val="009B3D3D"/>
    <w:rsid w:val="009B4ECF"/>
    <w:rsid w:val="009B6047"/>
    <w:rsid w:val="009B6BB7"/>
    <w:rsid w:val="009C46B6"/>
    <w:rsid w:val="009C4796"/>
    <w:rsid w:val="009C48D8"/>
    <w:rsid w:val="009C4954"/>
    <w:rsid w:val="009D00F9"/>
    <w:rsid w:val="009D5BF4"/>
    <w:rsid w:val="009D7D8B"/>
    <w:rsid w:val="009E4D91"/>
    <w:rsid w:val="009E53DA"/>
    <w:rsid w:val="009F0D4E"/>
    <w:rsid w:val="009F1714"/>
    <w:rsid w:val="009F24F2"/>
    <w:rsid w:val="009F543C"/>
    <w:rsid w:val="009F5AEC"/>
    <w:rsid w:val="009F6349"/>
    <w:rsid w:val="00A02846"/>
    <w:rsid w:val="00A03A4D"/>
    <w:rsid w:val="00A06652"/>
    <w:rsid w:val="00A077E9"/>
    <w:rsid w:val="00A12C6E"/>
    <w:rsid w:val="00A12D19"/>
    <w:rsid w:val="00A13E3C"/>
    <w:rsid w:val="00A16BE6"/>
    <w:rsid w:val="00A20B20"/>
    <w:rsid w:val="00A2165B"/>
    <w:rsid w:val="00A216C6"/>
    <w:rsid w:val="00A260A3"/>
    <w:rsid w:val="00A327FF"/>
    <w:rsid w:val="00A33D3B"/>
    <w:rsid w:val="00A41CE4"/>
    <w:rsid w:val="00A44095"/>
    <w:rsid w:val="00A46136"/>
    <w:rsid w:val="00A463F9"/>
    <w:rsid w:val="00A47238"/>
    <w:rsid w:val="00A548A9"/>
    <w:rsid w:val="00A5752D"/>
    <w:rsid w:val="00A57864"/>
    <w:rsid w:val="00A579D2"/>
    <w:rsid w:val="00A62A40"/>
    <w:rsid w:val="00A64E2B"/>
    <w:rsid w:val="00A652FD"/>
    <w:rsid w:val="00A65E08"/>
    <w:rsid w:val="00A732AC"/>
    <w:rsid w:val="00A740AA"/>
    <w:rsid w:val="00A7458E"/>
    <w:rsid w:val="00A74AF5"/>
    <w:rsid w:val="00A750B7"/>
    <w:rsid w:val="00A80CF0"/>
    <w:rsid w:val="00A82B17"/>
    <w:rsid w:val="00A85045"/>
    <w:rsid w:val="00A8541A"/>
    <w:rsid w:val="00A87812"/>
    <w:rsid w:val="00A903F7"/>
    <w:rsid w:val="00A916CA"/>
    <w:rsid w:val="00A91CC8"/>
    <w:rsid w:val="00A933F0"/>
    <w:rsid w:val="00A94CC1"/>
    <w:rsid w:val="00AA1074"/>
    <w:rsid w:val="00AA332C"/>
    <w:rsid w:val="00AA7AD5"/>
    <w:rsid w:val="00AB055A"/>
    <w:rsid w:val="00AB0CC5"/>
    <w:rsid w:val="00AB1280"/>
    <w:rsid w:val="00AB1528"/>
    <w:rsid w:val="00AB3B2E"/>
    <w:rsid w:val="00AB3C99"/>
    <w:rsid w:val="00AC26EE"/>
    <w:rsid w:val="00AC28F0"/>
    <w:rsid w:val="00AC536F"/>
    <w:rsid w:val="00AC754A"/>
    <w:rsid w:val="00AD4785"/>
    <w:rsid w:val="00AD55A3"/>
    <w:rsid w:val="00AE7D69"/>
    <w:rsid w:val="00AF033B"/>
    <w:rsid w:val="00AF408B"/>
    <w:rsid w:val="00AF5D0B"/>
    <w:rsid w:val="00AF77E8"/>
    <w:rsid w:val="00B0025A"/>
    <w:rsid w:val="00B00B0D"/>
    <w:rsid w:val="00B00E65"/>
    <w:rsid w:val="00B05375"/>
    <w:rsid w:val="00B056B1"/>
    <w:rsid w:val="00B1285E"/>
    <w:rsid w:val="00B140D8"/>
    <w:rsid w:val="00B147E2"/>
    <w:rsid w:val="00B17172"/>
    <w:rsid w:val="00B20A32"/>
    <w:rsid w:val="00B23DFD"/>
    <w:rsid w:val="00B24EEA"/>
    <w:rsid w:val="00B26457"/>
    <w:rsid w:val="00B27331"/>
    <w:rsid w:val="00B2772B"/>
    <w:rsid w:val="00B3441F"/>
    <w:rsid w:val="00B40B55"/>
    <w:rsid w:val="00B42C46"/>
    <w:rsid w:val="00B430BC"/>
    <w:rsid w:val="00B44F5B"/>
    <w:rsid w:val="00B503EC"/>
    <w:rsid w:val="00B513D3"/>
    <w:rsid w:val="00B51E22"/>
    <w:rsid w:val="00B52EDB"/>
    <w:rsid w:val="00B53676"/>
    <w:rsid w:val="00B539CD"/>
    <w:rsid w:val="00B53D65"/>
    <w:rsid w:val="00B55D5A"/>
    <w:rsid w:val="00B64314"/>
    <w:rsid w:val="00B67208"/>
    <w:rsid w:val="00B71B1B"/>
    <w:rsid w:val="00B7678C"/>
    <w:rsid w:val="00B80905"/>
    <w:rsid w:val="00B811FB"/>
    <w:rsid w:val="00B82851"/>
    <w:rsid w:val="00B8336A"/>
    <w:rsid w:val="00B84ABA"/>
    <w:rsid w:val="00B9355D"/>
    <w:rsid w:val="00B94479"/>
    <w:rsid w:val="00B944C1"/>
    <w:rsid w:val="00B95162"/>
    <w:rsid w:val="00BA16B0"/>
    <w:rsid w:val="00BA1A50"/>
    <w:rsid w:val="00BA4CF1"/>
    <w:rsid w:val="00BA5380"/>
    <w:rsid w:val="00BA5FCD"/>
    <w:rsid w:val="00BA6D14"/>
    <w:rsid w:val="00BB11D9"/>
    <w:rsid w:val="00BB6961"/>
    <w:rsid w:val="00BC5EB3"/>
    <w:rsid w:val="00BC70BE"/>
    <w:rsid w:val="00BC7C3A"/>
    <w:rsid w:val="00BD12D7"/>
    <w:rsid w:val="00BD1787"/>
    <w:rsid w:val="00BD2EED"/>
    <w:rsid w:val="00BD3E5D"/>
    <w:rsid w:val="00BD5A53"/>
    <w:rsid w:val="00BD5BCE"/>
    <w:rsid w:val="00BD6BFC"/>
    <w:rsid w:val="00BE157B"/>
    <w:rsid w:val="00BE2F3B"/>
    <w:rsid w:val="00BE6842"/>
    <w:rsid w:val="00BE6CF4"/>
    <w:rsid w:val="00BE7A37"/>
    <w:rsid w:val="00BF3925"/>
    <w:rsid w:val="00BF4DDC"/>
    <w:rsid w:val="00BF6A2B"/>
    <w:rsid w:val="00C01813"/>
    <w:rsid w:val="00C01C9E"/>
    <w:rsid w:val="00C02602"/>
    <w:rsid w:val="00C05B14"/>
    <w:rsid w:val="00C06333"/>
    <w:rsid w:val="00C072F5"/>
    <w:rsid w:val="00C11AE4"/>
    <w:rsid w:val="00C16D93"/>
    <w:rsid w:val="00C179FE"/>
    <w:rsid w:val="00C21832"/>
    <w:rsid w:val="00C222D7"/>
    <w:rsid w:val="00C23B1F"/>
    <w:rsid w:val="00C247E6"/>
    <w:rsid w:val="00C33F5B"/>
    <w:rsid w:val="00C358E8"/>
    <w:rsid w:val="00C36531"/>
    <w:rsid w:val="00C36E2B"/>
    <w:rsid w:val="00C40005"/>
    <w:rsid w:val="00C400B6"/>
    <w:rsid w:val="00C40FD1"/>
    <w:rsid w:val="00C42051"/>
    <w:rsid w:val="00C43673"/>
    <w:rsid w:val="00C43AFB"/>
    <w:rsid w:val="00C44255"/>
    <w:rsid w:val="00C461CC"/>
    <w:rsid w:val="00C46CAB"/>
    <w:rsid w:val="00C46FC6"/>
    <w:rsid w:val="00C52790"/>
    <w:rsid w:val="00C54AF1"/>
    <w:rsid w:val="00C55213"/>
    <w:rsid w:val="00C55695"/>
    <w:rsid w:val="00C57E2F"/>
    <w:rsid w:val="00C57FAA"/>
    <w:rsid w:val="00C60550"/>
    <w:rsid w:val="00C607DA"/>
    <w:rsid w:val="00C62EDA"/>
    <w:rsid w:val="00C637EE"/>
    <w:rsid w:val="00C658BF"/>
    <w:rsid w:val="00C66E89"/>
    <w:rsid w:val="00C67B94"/>
    <w:rsid w:val="00C719A5"/>
    <w:rsid w:val="00C75044"/>
    <w:rsid w:val="00C80365"/>
    <w:rsid w:val="00C806CF"/>
    <w:rsid w:val="00C81BBE"/>
    <w:rsid w:val="00C82D66"/>
    <w:rsid w:val="00C8661B"/>
    <w:rsid w:val="00C9020D"/>
    <w:rsid w:val="00C91F15"/>
    <w:rsid w:val="00C97904"/>
    <w:rsid w:val="00C97A06"/>
    <w:rsid w:val="00CA20EC"/>
    <w:rsid w:val="00CA49C2"/>
    <w:rsid w:val="00CA6F59"/>
    <w:rsid w:val="00CB027C"/>
    <w:rsid w:val="00CB08F7"/>
    <w:rsid w:val="00CB1DE2"/>
    <w:rsid w:val="00CB4947"/>
    <w:rsid w:val="00CB69A9"/>
    <w:rsid w:val="00CC1317"/>
    <w:rsid w:val="00CC268D"/>
    <w:rsid w:val="00CC4E4D"/>
    <w:rsid w:val="00CC789D"/>
    <w:rsid w:val="00CD09D0"/>
    <w:rsid w:val="00CD202B"/>
    <w:rsid w:val="00CD2D9E"/>
    <w:rsid w:val="00CD74E2"/>
    <w:rsid w:val="00CE1C7B"/>
    <w:rsid w:val="00CE2E0B"/>
    <w:rsid w:val="00CE65A8"/>
    <w:rsid w:val="00CE6942"/>
    <w:rsid w:val="00CE7362"/>
    <w:rsid w:val="00CE739A"/>
    <w:rsid w:val="00CE75F9"/>
    <w:rsid w:val="00CF5946"/>
    <w:rsid w:val="00CF647A"/>
    <w:rsid w:val="00CF67D3"/>
    <w:rsid w:val="00D0397C"/>
    <w:rsid w:val="00D03B9F"/>
    <w:rsid w:val="00D11EC0"/>
    <w:rsid w:val="00D11EFC"/>
    <w:rsid w:val="00D140FE"/>
    <w:rsid w:val="00D16942"/>
    <w:rsid w:val="00D169FD"/>
    <w:rsid w:val="00D24C7C"/>
    <w:rsid w:val="00D277C8"/>
    <w:rsid w:val="00D27B15"/>
    <w:rsid w:val="00D27DDD"/>
    <w:rsid w:val="00D30D0B"/>
    <w:rsid w:val="00D30FB4"/>
    <w:rsid w:val="00D31094"/>
    <w:rsid w:val="00D35811"/>
    <w:rsid w:val="00D361F3"/>
    <w:rsid w:val="00D371F5"/>
    <w:rsid w:val="00D37F2E"/>
    <w:rsid w:val="00D436D8"/>
    <w:rsid w:val="00D44524"/>
    <w:rsid w:val="00D45E9C"/>
    <w:rsid w:val="00D50C6F"/>
    <w:rsid w:val="00D57586"/>
    <w:rsid w:val="00D57F0B"/>
    <w:rsid w:val="00D60517"/>
    <w:rsid w:val="00D63002"/>
    <w:rsid w:val="00D63A2C"/>
    <w:rsid w:val="00D72BAC"/>
    <w:rsid w:val="00D74154"/>
    <w:rsid w:val="00D761C7"/>
    <w:rsid w:val="00D7685E"/>
    <w:rsid w:val="00D76E3A"/>
    <w:rsid w:val="00D76E3C"/>
    <w:rsid w:val="00D7776B"/>
    <w:rsid w:val="00D81581"/>
    <w:rsid w:val="00D819D9"/>
    <w:rsid w:val="00D82670"/>
    <w:rsid w:val="00D82902"/>
    <w:rsid w:val="00D839AD"/>
    <w:rsid w:val="00D83A2B"/>
    <w:rsid w:val="00D84D3C"/>
    <w:rsid w:val="00D85FD9"/>
    <w:rsid w:val="00D86125"/>
    <w:rsid w:val="00D86C3E"/>
    <w:rsid w:val="00D906EF"/>
    <w:rsid w:val="00D90B49"/>
    <w:rsid w:val="00DC32DA"/>
    <w:rsid w:val="00DC4561"/>
    <w:rsid w:val="00DC56A3"/>
    <w:rsid w:val="00DD285E"/>
    <w:rsid w:val="00DD33DB"/>
    <w:rsid w:val="00DD52F2"/>
    <w:rsid w:val="00DD5B65"/>
    <w:rsid w:val="00DD607C"/>
    <w:rsid w:val="00DD7E24"/>
    <w:rsid w:val="00DE00D0"/>
    <w:rsid w:val="00DE07B0"/>
    <w:rsid w:val="00DE1844"/>
    <w:rsid w:val="00DE296C"/>
    <w:rsid w:val="00DE32D8"/>
    <w:rsid w:val="00DE34F3"/>
    <w:rsid w:val="00DE4A55"/>
    <w:rsid w:val="00DE6408"/>
    <w:rsid w:val="00DF063A"/>
    <w:rsid w:val="00DF1676"/>
    <w:rsid w:val="00DF3314"/>
    <w:rsid w:val="00DF64F8"/>
    <w:rsid w:val="00E01E31"/>
    <w:rsid w:val="00E02103"/>
    <w:rsid w:val="00E04006"/>
    <w:rsid w:val="00E11C61"/>
    <w:rsid w:val="00E21723"/>
    <w:rsid w:val="00E233F2"/>
    <w:rsid w:val="00E26FDF"/>
    <w:rsid w:val="00E30481"/>
    <w:rsid w:val="00E304D7"/>
    <w:rsid w:val="00E30A73"/>
    <w:rsid w:val="00E32318"/>
    <w:rsid w:val="00E34297"/>
    <w:rsid w:val="00E36A90"/>
    <w:rsid w:val="00E419FE"/>
    <w:rsid w:val="00E47CFA"/>
    <w:rsid w:val="00E5737A"/>
    <w:rsid w:val="00E5768F"/>
    <w:rsid w:val="00E67448"/>
    <w:rsid w:val="00E72CCD"/>
    <w:rsid w:val="00E736F5"/>
    <w:rsid w:val="00E737A2"/>
    <w:rsid w:val="00E74648"/>
    <w:rsid w:val="00E83FB7"/>
    <w:rsid w:val="00E8566A"/>
    <w:rsid w:val="00E861B4"/>
    <w:rsid w:val="00E8648B"/>
    <w:rsid w:val="00E875C3"/>
    <w:rsid w:val="00E875C8"/>
    <w:rsid w:val="00E87B10"/>
    <w:rsid w:val="00E902DF"/>
    <w:rsid w:val="00E906F0"/>
    <w:rsid w:val="00E93126"/>
    <w:rsid w:val="00EA365C"/>
    <w:rsid w:val="00EA577E"/>
    <w:rsid w:val="00EB0091"/>
    <w:rsid w:val="00EB1A6E"/>
    <w:rsid w:val="00EC06EB"/>
    <w:rsid w:val="00EC2124"/>
    <w:rsid w:val="00EC234F"/>
    <w:rsid w:val="00EC3184"/>
    <w:rsid w:val="00EC3DFA"/>
    <w:rsid w:val="00ED169E"/>
    <w:rsid w:val="00ED2FE2"/>
    <w:rsid w:val="00ED3D00"/>
    <w:rsid w:val="00EE09C7"/>
    <w:rsid w:val="00EE5B1F"/>
    <w:rsid w:val="00EE7375"/>
    <w:rsid w:val="00EF4FC4"/>
    <w:rsid w:val="00EF5157"/>
    <w:rsid w:val="00EF55F6"/>
    <w:rsid w:val="00F01561"/>
    <w:rsid w:val="00F04B6B"/>
    <w:rsid w:val="00F04ED4"/>
    <w:rsid w:val="00F06DB2"/>
    <w:rsid w:val="00F07389"/>
    <w:rsid w:val="00F12C09"/>
    <w:rsid w:val="00F1379B"/>
    <w:rsid w:val="00F14E66"/>
    <w:rsid w:val="00F15889"/>
    <w:rsid w:val="00F16506"/>
    <w:rsid w:val="00F22741"/>
    <w:rsid w:val="00F24C3F"/>
    <w:rsid w:val="00F3116D"/>
    <w:rsid w:val="00F32EB6"/>
    <w:rsid w:val="00F371E2"/>
    <w:rsid w:val="00F4327F"/>
    <w:rsid w:val="00F450CC"/>
    <w:rsid w:val="00F4707B"/>
    <w:rsid w:val="00F47369"/>
    <w:rsid w:val="00F475CA"/>
    <w:rsid w:val="00F50E2B"/>
    <w:rsid w:val="00F517A3"/>
    <w:rsid w:val="00F51971"/>
    <w:rsid w:val="00F54061"/>
    <w:rsid w:val="00F54BDE"/>
    <w:rsid w:val="00F65079"/>
    <w:rsid w:val="00F66F01"/>
    <w:rsid w:val="00F67052"/>
    <w:rsid w:val="00F67180"/>
    <w:rsid w:val="00F671EA"/>
    <w:rsid w:val="00F71F09"/>
    <w:rsid w:val="00F72A77"/>
    <w:rsid w:val="00F75DB3"/>
    <w:rsid w:val="00F765F1"/>
    <w:rsid w:val="00F80429"/>
    <w:rsid w:val="00F81510"/>
    <w:rsid w:val="00F81D58"/>
    <w:rsid w:val="00F85165"/>
    <w:rsid w:val="00F90962"/>
    <w:rsid w:val="00F9169A"/>
    <w:rsid w:val="00F944DF"/>
    <w:rsid w:val="00F96562"/>
    <w:rsid w:val="00FA0C02"/>
    <w:rsid w:val="00FA15FF"/>
    <w:rsid w:val="00FA3E6E"/>
    <w:rsid w:val="00FA48ED"/>
    <w:rsid w:val="00FA4DBC"/>
    <w:rsid w:val="00FB06CE"/>
    <w:rsid w:val="00FB6199"/>
    <w:rsid w:val="00FC2C5A"/>
    <w:rsid w:val="00FC62DC"/>
    <w:rsid w:val="00FD1FA7"/>
    <w:rsid w:val="00FE0C75"/>
    <w:rsid w:val="00FE3153"/>
    <w:rsid w:val="00FE4220"/>
    <w:rsid w:val="00FF22C4"/>
    <w:rsid w:val="00FF3ED5"/>
    <w:rsid w:val="00FF6FCD"/>
    <w:rsid w:val="00FF70D3"/>
    <w:rsid w:val="00FF78DB"/>
    <w:rsid w:val="00FF7E4B"/>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88BE8"/>
  <w15:docId w15:val="{5F971C27-46C8-429D-994A-0D43DC3AC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09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D5BCE"/>
    <w:pPr>
      <w:keepNext/>
      <w:keepLines/>
      <w:numPr>
        <w:numId w:val="1"/>
      </w:numPr>
      <w:spacing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B3B89"/>
    <w:pPr>
      <w:keepNext/>
      <w:keepLines/>
      <w:numPr>
        <w:numId w:val="2"/>
      </w:numPr>
      <w:spacing w:before="120" w:after="12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B001C"/>
    <w:pPr>
      <w:keepNext/>
      <w:keepLines/>
      <w:numPr>
        <w:numId w:val="3"/>
      </w:numPr>
      <w:spacing w:before="40" w:after="0"/>
      <w:ind w:left="36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BC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B3B89"/>
    <w:rPr>
      <w:rFonts w:ascii="Times New Roman" w:eastAsiaTheme="majorEastAsia" w:hAnsi="Times New Roman" w:cstheme="majorBidi"/>
      <w:b/>
      <w:sz w:val="28"/>
      <w:szCs w:val="26"/>
    </w:rPr>
  </w:style>
  <w:style w:type="character" w:styleId="Hyperlink">
    <w:name w:val="Hyperlink"/>
    <w:basedOn w:val="DefaultParagraphFont"/>
    <w:uiPriority w:val="99"/>
    <w:unhideWhenUsed/>
    <w:rsid w:val="000D2071"/>
    <w:rPr>
      <w:color w:val="0563C1" w:themeColor="hyperlink"/>
      <w:u w:val="single"/>
    </w:rPr>
  </w:style>
  <w:style w:type="paragraph" w:styleId="Header">
    <w:name w:val="header"/>
    <w:basedOn w:val="Normal"/>
    <w:link w:val="HeaderChar"/>
    <w:uiPriority w:val="99"/>
    <w:unhideWhenUsed/>
    <w:rsid w:val="00F66F01"/>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F66F01"/>
    <w:rPr>
      <w:sz w:val="20"/>
      <w:szCs w:val="20"/>
    </w:rPr>
  </w:style>
  <w:style w:type="paragraph" w:styleId="Footer">
    <w:name w:val="footer"/>
    <w:basedOn w:val="Normal"/>
    <w:link w:val="FooterChar"/>
    <w:uiPriority w:val="99"/>
    <w:unhideWhenUsed/>
    <w:rsid w:val="00F66F01"/>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F66F01"/>
    <w:rPr>
      <w:sz w:val="20"/>
      <w:szCs w:val="20"/>
    </w:rPr>
  </w:style>
  <w:style w:type="paragraph" w:styleId="NoSpacing">
    <w:name w:val="No Spacing"/>
    <w:link w:val="NoSpacingChar"/>
    <w:uiPriority w:val="1"/>
    <w:qFormat/>
    <w:rsid w:val="00BA1A50"/>
    <w:pPr>
      <w:spacing w:after="0" w:line="240" w:lineRule="auto"/>
    </w:pPr>
  </w:style>
  <w:style w:type="character" w:customStyle="1" w:styleId="NoSpacingChar">
    <w:name w:val="No Spacing Char"/>
    <w:basedOn w:val="DefaultParagraphFont"/>
    <w:link w:val="NoSpacing"/>
    <w:uiPriority w:val="1"/>
    <w:rsid w:val="00BA1A50"/>
  </w:style>
  <w:style w:type="paragraph" w:customStyle="1" w:styleId="Default">
    <w:name w:val="Default"/>
    <w:rsid w:val="00AB055A"/>
    <w:pPr>
      <w:autoSpaceDE w:val="0"/>
      <w:autoSpaceDN w:val="0"/>
      <w:adjustRightInd w:val="0"/>
      <w:spacing w:after="0" w:line="240" w:lineRule="auto"/>
    </w:pPr>
    <w:rPr>
      <w:rFonts w:ascii="Times New Roman" w:hAnsi="Times New Roman" w:cs="Times New Roman"/>
      <w:color w:val="000000"/>
      <w:sz w:val="24"/>
      <w:szCs w:val="24"/>
      <w:lang w:val="en-IN"/>
    </w:rPr>
  </w:style>
  <w:style w:type="paragraph" w:styleId="TOCHeading">
    <w:name w:val="TOC Heading"/>
    <w:basedOn w:val="Heading1"/>
    <w:next w:val="Normal"/>
    <w:uiPriority w:val="39"/>
    <w:unhideWhenUsed/>
    <w:qFormat/>
    <w:rsid w:val="004F189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F1899"/>
    <w:pPr>
      <w:spacing w:after="100"/>
    </w:pPr>
  </w:style>
  <w:style w:type="paragraph" w:styleId="TOC2">
    <w:name w:val="toc 2"/>
    <w:basedOn w:val="Normal"/>
    <w:next w:val="Normal"/>
    <w:autoRedefine/>
    <w:uiPriority w:val="39"/>
    <w:unhideWhenUsed/>
    <w:rsid w:val="004F1899"/>
    <w:pPr>
      <w:spacing w:after="100"/>
      <w:ind w:left="240"/>
    </w:pPr>
  </w:style>
  <w:style w:type="paragraph" w:styleId="Caption">
    <w:name w:val="caption"/>
    <w:basedOn w:val="Normal"/>
    <w:next w:val="Normal"/>
    <w:uiPriority w:val="35"/>
    <w:unhideWhenUsed/>
    <w:qFormat/>
    <w:rsid w:val="0018243F"/>
    <w:pPr>
      <w:spacing w:after="200" w:line="240" w:lineRule="auto"/>
    </w:pPr>
    <w:rPr>
      <w:i/>
      <w:iCs/>
      <w:color w:val="44546A" w:themeColor="text2"/>
      <w:sz w:val="18"/>
      <w:szCs w:val="18"/>
    </w:rPr>
  </w:style>
  <w:style w:type="paragraph" w:styleId="ListParagraph">
    <w:name w:val="List Paragraph"/>
    <w:basedOn w:val="Normal"/>
    <w:uiPriority w:val="34"/>
    <w:qFormat/>
    <w:rsid w:val="00B811FB"/>
    <w:pPr>
      <w:ind w:left="720"/>
      <w:contextualSpacing/>
    </w:pPr>
  </w:style>
  <w:style w:type="character" w:customStyle="1" w:styleId="Heading3Char">
    <w:name w:val="Heading 3 Char"/>
    <w:basedOn w:val="DefaultParagraphFont"/>
    <w:link w:val="Heading3"/>
    <w:uiPriority w:val="9"/>
    <w:rsid w:val="008B001C"/>
    <w:rPr>
      <w:rFonts w:ascii="Times New Roman" w:eastAsiaTheme="majorEastAsia" w:hAnsi="Times New Roman" w:cstheme="majorBidi"/>
      <w:b/>
      <w:sz w:val="24"/>
      <w:szCs w:val="24"/>
    </w:rPr>
  </w:style>
  <w:style w:type="paragraph" w:styleId="Bibliography">
    <w:name w:val="Bibliography"/>
    <w:basedOn w:val="Normal"/>
    <w:next w:val="Normal"/>
    <w:uiPriority w:val="37"/>
    <w:unhideWhenUsed/>
    <w:rsid w:val="00200CD3"/>
  </w:style>
  <w:style w:type="table" w:styleId="TableGrid">
    <w:name w:val="Table Grid"/>
    <w:basedOn w:val="TableNormal"/>
    <w:uiPriority w:val="39"/>
    <w:rsid w:val="002F0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1">
    <w:name w:val="Grid Table 41"/>
    <w:basedOn w:val="TableNormal"/>
    <w:uiPriority w:val="49"/>
    <w:rsid w:val="0095613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5Dark-Accent41">
    <w:name w:val="List Table 5 Dark - Accent 41"/>
    <w:basedOn w:val="TableNormal"/>
    <w:uiPriority w:val="50"/>
    <w:rsid w:val="0095613E"/>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1">
    <w:name w:val="List Table 5 Dark - Accent 51"/>
    <w:basedOn w:val="TableNormal"/>
    <w:uiPriority w:val="50"/>
    <w:rsid w:val="0095613E"/>
    <w:pPr>
      <w:spacing w:after="0" w:line="240" w:lineRule="auto"/>
    </w:pPr>
    <w:rPr>
      <w:color w:val="FFFFFF" w:themeColor="background1"/>
    </w:rPr>
    <w:tblPr>
      <w:tblStyleRowBandSize w:val="1"/>
      <w:tblStyleColBandSize w:val="1"/>
      <w:tblBorders>
        <w:top w:val="single" w:sz="24" w:space="0" w:color="4472C4" w:themeColor="accent5"/>
        <w:left w:val="single" w:sz="24" w:space="0" w:color="4472C4" w:themeColor="accent5"/>
        <w:bottom w:val="single" w:sz="24" w:space="0" w:color="4472C4" w:themeColor="accent5"/>
        <w:right w:val="single" w:sz="24" w:space="0" w:color="4472C4" w:themeColor="accent5"/>
      </w:tblBorders>
    </w:tblPr>
    <w:tcPr>
      <w:shd w:val="clear" w:color="auto" w:fill="4472C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TOC3">
    <w:name w:val="toc 3"/>
    <w:basedOn w:val="Normal"/>
    <w:next w:val="Normal"/>
    <w:autoRedefine/>
    <w:uiPriority w:val="39"/>
    <w:unhideWhenUsed/>
    <w:rsid w:val="00BE6CF4"/>
    <w:pPr>
      <w:spacing w:after="100"/>
      <w:ind w:left="480"/>
    </w:pPr>
  </w:style>
  <w:style w:type="paragraph" w:customStyle="1" w:styleId="TableParagraph">
    <w:name w:val="Table Paragraph"/>
    <w:basedOn w:val="Normal"/>
    <w:uiPriority w:val="1"/>
    <w:qFormat/>
    <w:rsid w:val="0059719F"/>
    <w:pPr>
      <w:widowControl w:val="0"/>
      <w:autoSpaceDE w:val="0"/>
      <w:autoSpaceDN w:val="0"/>
      <w:spacing w:after="0" w:line="240" w:lineRule="auto"/>
      <w:jc w:val="left"/>
    </w:pPr>
    <w:rPr>
      <w:rFonts w:ascii="Palatino Linotype" w:eastAsia="Palatino Linotype" w:hAnsi="Palatino Linotype" w:cs="Palatino Linotype"/>
      <w:sz w:val="22"/>
    </w:rPr>
  </w:style>
  <w:style w:type="table" w:customStyle="1" w:styleId="ListTable41">
    <w:name w:val="List Table 41"/>
    <w:basedOn w:val="TableNormal"/>
    <w:uiPriority w:val="49"/>
    <w:rsid w:val="005A03C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1">
    <w:name w:val="List Table 4 - Accent 11"/>
    <w:basedOn w:val="TableNormal"/>
    <w:uiPriority w:val="49"/>
    <w:rsid w:val="005A03C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EndNoteBibliographyTitle">
    <w:name w:val="EndNote Bibliography Title"/>
    <w:basedOn w:val="Normal"/>
    <w:link w:val="EndNoteBibliographyTitleChar"/>
    <w:rsid w:val="006B1D04"/>
    <w:pPr>
      <w:spacing w:after="0"/>
      <w:jc w:val="center"/>
    </w:pPr>
    <w:rPr>
      <w:rFonts w:cs="Times New Roman"/>
      <w:noProof/>
    </w:rPr>
  </w:style>
  <w:style w:type="character" w:customStyle="1" w:styleId="EndNoteBibliographyTitleChar">
    <w:name w:val="EndNote Bibliography Title Char"/>
    <w:basedOn w:val="DefaultParagraphFont"/>
    <w:link w:val="EndNoteBibliographyTitle"/>
    <w:rsid w:val="006B1D04"/>
    <w:rPr>
      <w:rFonts w:ascii="Times New Roman" w:hAnsi="Times New Roman" w:cs="Times New Roman"/>
      <w:noProof/>
      <w:sz w:val="24"/>
    </w:rPr>
  </w:style>
  <w:style w:type="paragraph" w:customStyle="1" w:styleId="EndNoteBibliography">
    <w:name w:val="EndNote Bibliography"/>
    <w:basedOn w:val="Normal"/>
    <w:link w:val="EndNoteBibliographyChar"/>
    <w:rsid w:val="006B1D04"/>
    <w:pPr>
      <w:spacing w:line="240" w:lineRule="auto"/>
    </w:pPr>
    <w:rPr>
      <w:rFonts w:cs="Times New Roman"/>
      <w:noProof/>
    </w:rPr>
  </w:style>
  <w:style w:type="character" w:customStyle="1" w:styleId="EndNoteBibliographyChar">
    <w:name w:val="EndNote Bibliography Char"/>
    <w:basedOn w:val="DefaultParagraphFont"/>
    <w:link w:val="EndNoteBibliography"/>
    <w:rsid w:val="006B1D04"/>
    <w:rPr>
      <w:rFonts w:ascii="Times New Roman" w:hAnsi="Times New Roman" w:cs="Times New Roman"/>
      <w:noProof/>
      <w:sz w:val="24"/>
    </w:rPr>
  </w:style>
  <w:style w:type="paragraph" w:styleId="BalloonText">
    <w:name w:val="Balloon Text"/>
    <w:basedOn w:val="Normal"/>
    <w:link w:val="BalloonTextChar"/>
    <w:uiPriority w:val="99"/>
    <w:semiHidden/>
    <w:unhideWhenUsed/>
    <w:rsid w:val="003579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968"/>
    <w:rPr>
      <w:rFonts w:ascii="Tahoma" w:hAnsi="Tahoma" w:cs="Tahoma"/>
      <w:sz w:val="16"/>
      <w:szCs w:val="16"/>
    </w:rPr>
  </w:style>
  <w:style w:type="paragraph" w:styleId="TableofFigures">
    <w:name w:val="table of figures"/>
    <w:basedOn w:val="Normal"/>
    <w:next w:val="Normal"/>
    <w:uiPriority w:val="99"/>
    <w:unhideWhenUsed/>
    <w:rsid w:val="005D4ECE"/>
    <w:pPr>
      <w:spacing w:after="0"/>
    </w:pPr>
  </w:style>
  <w:style w:type="character" w:customStyle="1" w:styleId="theauthor">
    <w:name w:val="theauthor"/>
    <w:basedOn w:val="DefaultParagraphFont"/>
    <w:rsid w:val="009B0297"/>
  </w:style>
  <w:style w:type="character" w:customStyle="1" w:styleId="thecategory">
    <w:name w:val="thecategory"/>
    <w:basedOn w:val="DefaultParagraphFont"/>
    <w:rsid w:val="009B0297"/>
  </w:style>
  <w:style w:type="character" w:customStyle="1" w:styleId="thetime">
    <w:name w:val="thetime"/>
    <w:basedOn w:val="DefaultParagraphFont"/>
    <w:rsid w:val="009B0297"/>
  </w:style>
  <w:style w:type="paragraph" w:styleId="NormalWeb">
    <w:name w:val="Normal (Web)"/>
    <w:basedOn w:val="Normal"/>
    <w:uiPriority w:val="99"/>
    <w:semiHidden/>
    <w:unhideWhenUsed/>
    <w:rsid w:val="00BF4DDC"/>
    <w:pPr>
      <w:spacing w:before="100" w:beforeAutospacing="1" w:after="100" w:afterAutospacing="1" w:line="240" w:lineRule="auto"/>
      <w:jc w:val="left"/>
    </w:pPr>
    <w:rPr>
      <w:rFonts w:eastAsia="Times New Roman" w:cs="Times New Roman"/>
      <w:szCs w:val="24"/>
    </w:rPr>
  </w:style>
  <w:style w:type="character" w:customStyle="1" w:styleId="MeniuneNerezolvat1">
    <w:name w:val="Mențiune Nerezolvat1"/>
    <w:basedOn w:val="DefaultParagraphFont"/>
    <w:uiPriority w:val="99"/>
    <w:semiHidden/>
    <w:unhideWhenUsed/>
    <w:rsid w:val="00B20A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1330">
      <w:bodyDiv w:val="1"/>
      <w:marLeft w:val="0"/>
      <w:marRight w:val="0"/>
      <w:marTop w:val="0"/>
      <w:marBottom w:val="0"/>
      <w:divBdr>
        <w:top w:val="none" w:sz="0" w:space="0" w:color="auto"/>
        <w:left w:val="none" w:sz="0" w:space="0" w:color="auto"/>
        <w:bottom w:val="none" w:sz="0" w:space="0" w:color="auto"/>
        <w:right w:val="none" w:sz="0" w:space="0" w:color="auto"/>
      </w:divBdr>
    </w:div>
    <w:div w:id="15352723">
      <w:bodyDiv w:val="1"/>
      <w:marLeft w:val="0"/>
      <w:marRight w:val="0"/>
      <w:marTop w:val="0"/>
      <w:marBottom w:val="0"/>
      <w:divBdr>
        <w:top w:val="none" w:sz="0" w:space="0" w:color="auto"/>
        <w:left w:val="none" w:sz="0" w:space="0" w:color="auto"/>
        <w:bottom w:val="none" w:sz="0" w:space="0" w:color="auto"/>
        <w:right w:val="none" w:sz="0" w:space="0" w:color="auto"/>
      </w:divBdr>
    </w:div>
    <w:div w:id="17783813">
      <w:bodyDiv w:val="1"/>
      <w:marLeft w:val="0"/>
      <w:marRight w:val="0"/>
      <w:marTop w:val="0"/>
      <w:marBottom w:val="0"/>
      <w:divBdr>
        <w:top w:val="none" w:sz="0" w:space="0" w:color="auto"/>
        <w:left w:val="none" w:sz="0" w:space="0" w:color="auto"/>
        <w:bottom w:val="none" w:sz="0" w:space="0" w:color="auto"/>
        <w:right w:val="none" w:sz="0" w:space="0" w:color="auto"/>
      </w:divBdr>
    </w:div>
    <w:div w:id="23796987">
      <w:bodyDiv w:val="1"/>
      <w:marLeft w:val="0"/>
      <w:marRight w:val="0"/>
      <w:marTop w:val="0"/>
      <w:marBottom w:val="0"/>
      <w:divBdr>
        <w:top w:val="none" w:sz="0" w:space="0" w:color="auto"/>
        <w:left w:val="none" w:sz="0" w:space="0" w:color="auto"/>
        <w:bottom w:val="none" w:sz="0" w:space="0" w:color="auto"/>
        <w:right w:val="none" w:sz="0" w:space="0" w:color="auto"/>
      </w:divBdr>
    </w:div>
    <w:div w:id="29494441">
      <w:bodyDiv w:val="1"/>
      <w:marLeft w:val="0"/>
      <w:marRight w:val="0"/>
      <w:marTop w:val="0"/>
      <w:marBottom w:val="0"/>
      <w:divBdr>
        <w:top w:val="none" w:sz="0" w:space="0" w:color="auto"/>
        <w:left w:val="none" w:sz="0" w:space="0" w:color="auto"/>
        <w:bottom w:val="none" w:sz="0" w:space="0" w:color="auto"/>
        <w:right w:val="none" w:sz="0" w:space="0" w:color="auto"/>
      </w:divBdr>
    </w:div>
    <w:div w:id="33703839">
      <w:bodyDiv w:val="1"/>
      <w:marLeft w:val="0"/>
      <w:marRight w:val="0"/>
      <w:marTop w:val="0"/>
      <w:marBottom w:val="0"/>
      <w:divBdr>
        <w:top w:val="none" w:sz="0" w:space="0" w:color="auto"/>
        <w:left w:val="none" w:sz="0" w:space="0" w:color="auto"/>
        <w:bottom w:val="none" w:sz="0" w:space="0" w:color="auto"/>
        <w:right w:val="none" w:sz="0" w:space="0" w:color="auto"/>
      </w:divBdr>
    </w:div>
    <w:div w:id="34352082">
      <w:bodyDiv w:val="1"/>
      <w:marLeft w:val="0"/>
      <w:marRight w:val="0"/>
      <w:marTop w:val="0"/>
      <w:marBottom w:val="0"/>
      <w:divBdr>
        <w:top w:val="none" w:sz="0" w:space="0" w:color="auto"/>
        <w:left w:val="none" w:sz="0" w:space="0" w:color="auto"/>
        <w:bottom w:val="none" w:sz="0" w:space="0" w:color="auto"/>
        <w:right w:val="none" w:sz="0" w:space="0" w:color="auto"/>
      </w:divBdr>
    </w:div>
    <w:div w:id="36247319">
      <w:bodyDiv w:val="1"/>
      <w:marLeft w:val="0"/>
      <w:marRight w:val="0"/>
      <w:marTop w:val="0"/>
      <w:marBottom w:val="0"/>
      <w:divBdr>
        <w:top w:val="none" w:sz="0" w:space="0" w:color="auto"/>
        <w:left w:val="none" w:sz="0" w:space="0" w:color="auto"/>
        <w:bottom w:val="none" w:sz="0" w:space="0" w:color="auto"/>
        <w:right w:val="none" w:sz="0" w:space="0" w:color="auto"/>
      </w:divBdr>
    </w:div>
    <w:div w:id="54670730">
      <w:bodyDiv w:val="1"/>
      <w:marLeft w:val="0"/>
      <w:marRight w:val="0"/>
      <w:marTop w:val="0"/>
      <w:marBottom w:val="0"/>
      <w:divBdr>
        <w:top w:val="none" w:sz="0" w:space="0" w:color="auto"/>
        <w:left w:val="none" w:sz="0" w:space="0" w:color="auto"/>
        <w:bottom w:val="none" w:sz="0" w:space="0" w:color="auto"/>
        <w:right w:val="none" w:sz="0" w:space="0" w:color="auto"/>
      </w:divBdr>
    </w:div>
    <w:div w:id="70545473">
      <w:bodyDiv w:val="1"/>
      <w:marLeft w:val="0"/>
      <w:marRight w:val="0"/>
      <w:marTop w:val="0"/>
      <w:marBottom w:val="0"/>
      <w:divBdr>
        <w:top w:val="none" w:sz="0" w:space="0" w:color="auto"/>
        <w:left w:val="none" w:sz="0" w:space="0" w:color="auto"/>
        <w:bottom w:val="none" w:sz="0" w:space="0" w:color="auto"/>
        <w:right w:val="none" w:sz="0" w:space="0" w:color="auto"/>
      </w:divBdr>
    </w:div>
    <w:div w:id="77362510">
      <w:bodyDiv w:val="1"/>
      <w:marLeft w:val="0"/>
      <w:marRight w:val="0"/>
      <w:marTop w:val="0"/>
      <w:marBottom w:val="0"/>
      <w:divBdr>
        <w:top w:val="none" w:sz="0" w:space="0" w:color="auto"/>
        <w:left w:val="none" w:sz="0" w:space="0" w:color="auto"/>
        <w:bottom w:val="none" w:sz="0" w:space="0" w:color="auto"/>
        <w:right w:val="none" w:sz="0" w:space="0" w:color="auto"/>
      </w:divBdr>
    </w:div>
    <w:div w:id="77604773">
      <w:bodyDiv w:val="1"/>
      <w:marLeft w:val="0"/>
      <w:marRight w:val="0"/>
      <w:marTop w:val="0"/>
      <w:marBottom w:val="0"/>
      <w:divBdr>
        <w:top w:val="none" w:sz="0" w:space="0" w:color="auto"/>
        <w:left w:val="none" w:sz="0" w:space="0" w:color="auto"/>
        <w:bottom w:val="none" w:sz="0" w:space="0" w:color="auto"/>
        <w:right w:val="none" w:sz="0" w:space="0" w:color="auto"/>
      </w:divBdr>
    </w:div>
    <w:div w:id="81147392">
      <w:bodyDiv w:val="1"/>
      <w:marLeft w:val="0"/>
      <w:marRight w:val="0"/>
      <w:marTop w:val="0"/>
      <w:marBottom w:val="0"/>
      <w:divBdr>
        <w:top w:val="none" w:sz="0" w:space="0" w:color="auto"/>
        <w:left w:val="none" w:sz="0" w:space="0" w:color="auto"/>
        <w:bottom w:val="none" w:sz="0" w:space="0" w:color="auto"/>
        <w:right w:val="none" w:sz="0" w:space="0" w:color="auto"/>
      </w:divBdr>
    </w:div>
    <w:div w:id="83651144">
      <w:bodyDiv w:val="1"/>
      <w:marLeft w:val="0"/>
      <w:marRight w:val="0"/>
      <w:marTop w:val="0"/>
      <w:marBottom w:val="0"/>
      <w:divBdr>
        <w:top w:val="none" w:sz="0" w:space="0" w:color="auto"/>
        <w:left w:val="none" w:sz="0" w:space="0" w:color="auto"/>
        <w:bottom w:val="none" w:sz="0" w:space="0" w:color="auto"/>
        <w:right w:val="none" w:sz="0" w:space="0" w:color="auto"/>
      </w:divBdr>
    </w:div>
    <w:div w:id="83963169">
      <w:bodyDiv w:val="1"/>
      <w:marLeft w:val="0"/>
      <w:marRight w:val="0"/>
      <w:marTop w:val="0"/>
      <w:marBottom w:val="0"/>
      <w:divBdr>
        <w:top w:val="none" w:sz="0" w:space="0" w:color="auto"/>
        <w:left w:val="none" w:sz="0" w:space="0" w:color="auto"/>
        <w:bottom w:val="none" w:sz="0" w:space="0" w:color="auto"/>
        <w:right w:val="none" w:sz="0" w:space="0" w:color="auto"/>
      </w:divBdr>
    </w:div>
    <w:div w:id="100150955">
      <w:bodyDiv w:val="1"/>
      <w:marLeft w:val="0"/>
      <w:marRight w:val="0"/>
      <w:marTop w:val="0"/>
      <w:marBottom w:val="0"/>
      <w:divBdr>
        <w:top w:val="none" w:sz="0" w:space="0" w:color="auto"/>
        <w:left w:val="none" w:sz="0" w:space="0" w:color="auto"/>
        <w:bottom w:val="none" w:sz="0" w:space="0" w:color="auto"/>
        <w:right w:val="none" w:sz="0" w:space="0" w:color="auto"/>
      </w:divBdr>
    </w:div>
    <w:div w:id="101270119">
      <w:bodyDiv w:val="1"/>
      <w:marLeft w:val="0"/>
      <w:marRight w:val="0"/>
      <w:marTop w:val="0"/>
      <w:marBottom w:val="0"/>
      <w:divBdr>
        <w:top w:val="none" w:sz="0" w:space="0" w:color="auto"/>
        <w:left w:val="none" w:sz="0" w:space="0" w:color="auto"/>
        <w:bottom w:val="none" w:sz="0" w:space="0" w:color="auto"/>
        <w:right w:val="none" w:sz="0" w:space="0" w:color="auto"/>
      </w:divBdr>
    </w:div>
    <w:div w:id="103237180">
      <w:bodyDiv w:val="1"/>
      <w:marLeft w:val="0"/>
      <w:marRight w:val="0"/>
      <w:marTop w:val="0"/>
      <w:marBottom w:val="0"/>
      <w:divBdr>
        <w:top w:val="none" w:sz="0" w:space="0" w:color="auto"/>
        <w:left w:val="none" w:sz="0" w:space="0" w:color="auto"/>
        <w:bottom w:val="none" w:sz="0" w:space="0" w:color="auto"/>
        <w:right w:val="none" w:sz="0" w:space="0" w:color="auto"/>
      </w:divBdr>
    </w:div>
    <w:div w:id="103770041">
      <w:bodyDiv w:val="1"/>
      <w:marLeft w:val="0"/>
      <w:marRight w:val="0"/>
      <w:marTop w:val="0"/>
      <w:marBottom w:val="0"/>
      <w:divBdr>
        <w:top w:val="none" w:sz="0" w:space="0" w:color="auto"/>
        <w:left w:val="none" w:sz="0" w:space="0" w:color="auto"/>
        <w:bottom w:val="none" w:sz="0" w:space="0" w:color="auto"/>
        <w:right w:val="none" w:sz="0" w:space="0" w:color="auto"/>
      </w:divBdr>
    </w:div>
    <w:div w:id="104161251">
      <w:bodyDiv w:val="1"/>
      <w:marLeft w:val="0"/>
      <w:marRight w:val="0"/>
      <w:marTop w:val="0"/>
      <w:marBottom w:val="0"/>
      <w:divBdr>
        <w:top w:val="none" w:sz="0" w:space="0" w:color="auto"/>
        <w:left w:val="none" w:sz="0" w:space="0" w:color="auto"/>
        <w:bottom w:val="none" w:sz="0" w:space="0" w:color="auto"/>
        <w:right w:val="none" w:sz="0" w:space="0" w:color="auto"/>
      </w:divBdr>
    </w:div>
    <w:div w:id="109983001">
      <w:bodyDiv w:val="1"/>
      <w:marLeft w:val="0"/>
      <w:marRight w:val="0"/>
      <w:marTop w:val="0"/>
      <w:marBottom w:val="0"/>
      <w:divBdr>
        <w:top w:val="none" w:sz="0" w:space="0" w:color="auto"/>
        <w:left w:val="none" w:sz="0" w:space="0" w:color="auto"/>
        <w:bottom w:val="none" w:sz="0" w:space="0" w:color="auto"/>
        <w:right w:val="none" w:sz="0" w:space="0" w:color="auto"/>
      </w:divBdr>
    </w:div>
    <w:div w:id="117112964">
      <w:bodyDiv w:val="1"/>
      <w:marLeft w:val="0"/>
      <w:marRight w:val="0"/>
      <w:marTop w:val="0"/>
      <w:marBottom w:val="0"/>
      <w:divBdr>
        <w:top w:val="none" w:sz="0" w:space="0" w:color="auto"/>
        <w:left w:val="none" w:sz="0" w:space="0" w:color="auto"/>
        <w:bottom w:val="none" w:sz="0" w:space="0" w:color="auto"/>
        <w:right w:val="none" w:sz="0" w:space="0" w:color="auto"/>
      </w:divBdr>
    </w:div>
    <w:div w:id="123617172">
      <w:bodyDiv w:val="1"/>
      <w:marLeft w:val="0"/>
      <w:marRight w:val="0"/>
      <w:marTop w:val="0"/>
      <w:marBottom w:val="0"/>
      <w:divBdr>
        <w:top w:val="none" w:sz="0" w:space="0" w:color="auto"/>
        <w:left w:val="none" w:sz="0" w:space="0" w:color="auto"/>
        <w:bottom w:val="none" w:sz="0" w:space="0" w:color="auto"/>
        <w:right w:val="none" w:sz="0" w:space="0" w:color="auto"/>
      </w:divBdr>
    </w:div>
    <w:div w:id="124155359">
      <w:bodyDiv w:val="1"/>
      <w:marLeft w:val="0"/>
      <w:marRight w:val="0"/>
      <w:marTop w:val="0"/>
      <w:marBottom w:val="0"/>
      <w:divBdr>
        <w:top w:val="none" w:sz="0" w:space="0" w:color="auto"/>
        <w:left w:val="none" w:sz="0" w:space="0" w:color="auto"/>
        <w:bottom w:val="none" w:sz="0" w:space="0" w:color="auto"/>
        <w:right w:val="none" w:sz="0" w:space="0" w:color="auto"/>
      </w:divBdr>
    </w:div>
    <w:div w:id="126048353">
      <w:bodyDiv w:val="1"/>
      <w:marLeft w:val="0"/>
      <w:marRight w:val="0"/>
      <w:marTop w:val="0"/>
      <w:marBottom w:val="0"/>
      <w:divBdr>
        <w:top w:val="none" w:sz="0" w:space="0" w:color="auto"/>
        <w:left w:val="none" w:sz="0" w:space="0" w:color="auto"/>
        <w:bottom w:val="none" w:sz="0" w:space="0" w:color="auto"/>
        <w:right w:val="none" w:sz="0" w:space="0" w:color="auto"/>
      </w:divBdr>
    </w:div>
    <w:div w:id="129133122">
      <w:bodyDiv w:val="1"/>
      <w:marLeft w:val="0"/>
      <w:marRight w:val="0"/>
      <w:marTop w:val="0"/>
      <w:marBottom w:val="0"/>
      <w:divBdr>
        <w:top w:val="none" w:sz="0" w:space="0" w:color="auto"/>
        <w:left w:val="none" w:sz="0" w:space="0" w:color="auto"/>
        <w:bottom w:val="none" w:sz="0" w:space="0" w:color="auto"/>
        <w:right w:val="none" w:sz="0" w:space="0" w:color="auto"/>
      </w:divBdr>
    </w:div>
    <w:div w:id="153500244">
      <w:bodyDiv w:val="1"/>
      <w:marLeft w:val="0"/>
      <w:marRight w:val="0"/>
      <w:marTop w:val="0"/>
      <w:marBottom w:val="0"/>
      <w:divBdr>
        <w:top w:val="none" w:sz="0" w:space="0" w:color="auto"/>
        <w:left w:val="none" w:sz="0" w:space="0" w:color="auto"/>
        <w:bottom w:val="none" w:sz="0" w:space="0" w:color="auto"/>
        <w:right w:val="none" w:sz="0" w:space="0" w:color="auto"/>
      </w:divBdr>
    </w:div>
    <w:div w:id="156925162">
      <w:bodyDiv w:val="1"/>
      <w:marLeft w:val="0"/>
      <w:marRight w:val="0"/>
      <w:marTop w:val="0"/>
      <w:marBottom w:val="0"/>
      <w:divBdr>
        <w:top w:val="none" w:sz="0" w:space="0" w:color="auto"/>
        <w:left w:val="none" w:sz="0" w:space="0" w:color="auto"/>
        <w:bottom w:val="none" w:sz="0" w:space="0" w:color="auto"/>
        <w:right w:val="none" w:sz="0" w:space="0" w:color="auto"/>
      </w:divBdr>
    </w:div>
    <w:div w:id="170722260">
      <w:bodyDiv w:val="1"/>
      <w:marLeft w:val="0"/>
      <w:marRight w:val="0"/>
      <w:marTop w:val="0"/>
      <w:marBottom w:val="0"/>
      <w:divBdr>
        <w:top w:val="none" w:sz="0" w:space="0" w:color="auto"/>
        <w:left w:val="none" w:sz="0" w:space="0" w:color="auto"/>
        <w:bottom w:val="none" w:sz="0" w:space="0" w:color="auto"/>
        <w:right w:val="none" w:sz="0" w:space="0" w:color="auto"/>
      </w:divBdr>
    </w:div>
    <w:div w:id="175929777">
      <w:bodyDiv w:val="1"/>
      <w:marLeft w:val="0"/>
      <w:marRight w:val="0"/>
      <w:marTop w:val="0"/>
      <w:marBottom w:val="0"/>
      <w:divBdr>
        <w:top w:val="none" w:sz="0" w:space="0" w:color="auto"/>
        <w:left w:val="none" w:sz="0" w:space="0" w:color="auto"/>
        <w:bottom w:val="none" w:sz="0" w:space="0" w:color="auto"/>
        <w:right w:val="none" w:sz="0" w:space="0" w:color="auto"/>
      </w:divBdr>
    </w:div>
    <w:div w:id="195387679">
      <w:bodyDiv w:val="1"/>
      <w:marLeft w:val="0"/>
      <w:marRight w:val="0"/>
      <w:marTop w:val="0"/>
      <w:marBottom w:val="0"/>
      <w:divBdr>
        <w:top w:val="none" w:sz="0" w:space="0" w:color="auto"/>
        <w:left w:val="none" w:sz="0" w:space="0" w:color="auto"/>
        <w:bottom w:val="none" w:sz="0" w:space="0" w:color="auto"/>
        <w:right w:val="none" w:sz="0" w:space="0" w:color="auto"/>
      </w:divBdr>
    </w:div>
    <w:div w:id="203249081">
      <w:bodyDiv w:val="1"/>
      <w:marLeft w:val="0"/>
      <w:marRight w:val="0"/>
      <w:marTop w:val="0"/>
      <w:marBottom w:val="0"/>
      <w:divBdr>
        <w:top w:val="none" w:sz="0" w:space="0" w:color="auto"/>
        <w:left w:val="none" w:sz="0" w:space="0" w:color="auto"/>
        <w:bottom w:val="none" w:sz="0" w:space="0" w:color="auto"/>
        <w:right w:val="none" w:sz="0" w:space="0" w:color="auto"/>
      </w:divBdr>
    </w:div>
    <w:div w:id="211619228">
      <w:bodyDiv w:val="1"/>
      <w:marLeft w:val="0"/>
      <w:marRight w:val="0"/>
      <w:marTop w:val="0"/>
      <w:marBottom w:val="0"/>
      <w:divBdr>
        <w:top w:val="none" w:sz="0" w:space="0" w:color="auto"/>
        <w:left w:val="none" w:sz="0" w:space="0" w:color="auto"/>
        <w:bottom w:val="none" w:sz="0" w:space="0" w:color="auto"/>
        <w:right w:val="none" w:sz="0" w:space="0" w:color="auto"/>
      </w:divBdr>
    </w:div>
    <w:div w:id="214318885">
      <w:bodyDiv w:val="1"/>
      <w:marLeft w:val="0"/>
      <w:marRight w:val="0"/>
      <w:marTop w:val="0"/>
      <w:marBottom w:val="0"/>
      <w:divBdr>
        <w:top w:val="none" w:sz="0" w:space="0" w:color="auto"/>
        <w:left w:val="none" w:sz="0" w:space="0" w:color="auto"/>
        <w:bottom w:val="none" w:sz="0" w:space="0" w:color="auto"/>
        <w:right w:val="none" w:sz="0" w:space="0" w:color="auto"/>
      </w:divBdr>
    </w:div>
    <w:div w:id="216281565">
      <w:bodyDiv w:val="1"/>
      <w:marLeft w:val="0"/>
      <w:marRight w:val="0"/>
      <w:marTop w:val="0"/>
      <w:marBottom w:val="0"/>
      <w:divBdr>
        <w:top w:val="none" w:sz="0" w:space="0" w:color="auto"/>
        <w:left w:val="none" w:sz="0" w:space="0" w:color="auto"/>
        <w:bottom w:val="none" w:sz="0" w:space="0" w:color="auto"/>
        <w:right w:val="none" w:sz="0" w:space="0" w:color="auto"/>
      </w:divBdr>
    </w:div>
    <w:div w:id="225838940">
      <w:bodyDiv w:val="1"/>
      <w:marLeft w:val="0"/>
      <w:marRight w:val="0"/>
      <w:marTop w:val="0"/>
      <w:marBottom w:val="0"/>
      <w:divBdr>
        <w:top w:val="none" w:sz="0" w:space="0" w:color="auto"/>
        <w:left w:val="none" w:sz="0" w:space="0" w:color="auto"/>
        <w:bottom w:val="none" w:sz="0" w:space="0" w:color="auto"/>
        <w:right w:val="none" w:sz="0" w:space="0" w:color="auto"/>
      </w:divBdr>
    </w:div>
    <w:div w:id="226037818">
      <w:bodyDiv w:val="1"/>
      <w:marLeft w:val="0"/>
      <w:marRight w:val="0"/>
      <w:marTop w:val="0"/>
      <w:marBottom w:val="0"/>
      <w:divBdr>
        <w:top w:val="none" w:sz="0" w:space="0" w:color="auto"/>
        <w:left w:val="none" w:sz="0" w:space="0" w:color="auto"/>
        <w:bottom w:val="none" w:sz="0" w:space="0" w:color="auto"/>
        <w:right w:val="none" w:sz="0" w:space="0" w:color="auto"/>
      </w:divBdr>
    </w:div>
    <w:div w:id="229972871">
      <w:bodyDiv w:val="1"/>
      <w:marLeft w:val="0"/>
      <w:marRight w:val="0"/>
      <w:marTop w:val="0"/>
      <w:marBottom w:val="0"/>
      <w:divBdr>
        <w:top w:val="none" w:sz="0" w:space="0" w:color="auto"/>
        <w:left w:val="none" w:sz="0" w:space="0" w:color="auto"/>
        <w:bottom w:val="none" w:sz="0" w:space="0" w:color="auto"/>
        <w:right w:val="none" w:sz="0" w:space="0" w:color="auto"/>
      </w:divBdr>
    </w:div>
    <w:div w:id="242842897">
      <w:bodyDiv w:val="1"/>
      <w:marLeft w:val="0"/>
      <w:marRight w:val="0"/>
      <w:marTop w:val="0"/>
      <w:marBottom w:val="0"/>
      <w:divBdr>
        <w:top w:val="none" w:sz="0" w:space="0" w:color="auto"/>
        <w:left w:val="none" w:sz="0" w:space="0" w:color="auto"/>
        <w:bottom w:val="none" w:sz="0" w:space="0" w:color="auto"/>
        <w:right w:val="none" w:sz="0" w:space="0" w:color="auto"/>
      </w:divBdr>
    </w:div>
    <w:div w:id="244655810">
      <w:bodyDiv w:val="1"/>
      <w:marLeft w:val="0"/>
      <w:marRight w:val="0"/>
      <w:marTop w:val="0"/>
      <w:marBottom w:val="0"/>
      <w:divBdr>
        <w:top w:val="none" w:sz="0" w:space="0" w:color="auto"/>
        <w:left w:val="none" w:sz="0" w:space="0" w:color="auto"/>
        <w:bottom w:val="none" w:sz="0" w:space="0" w:color="auto"/>
        <w:right w:val="none" w:sz="0" w:space="0" w:color="auto"/>
      </w:divBdr>
    </w:div>
    <w:div w:id="254368492">
      <w:bodyDiv w:val="1"/>
      <w:marLeft w:val="0"/>
      <w:marRight w:val="0"/>
      <w:marTop w:val="0"/>
      <w:marBottom w:val="0"/>
      <w:divBdr>
        <w:top w:val="none" w:sz="0" w:space="0" w:color="auto"/>
        <w:left w:val="none" w:sz="0" w:space="0" w:color="auto"/>
        <w:bottom w:val="none" w:sz="0" w:space="0" w:color="auto"/>
        <w:right w:val="none" w:sz="0" w:space="0" w:color="auto"/>
      </w:divBdr>
    </w:div>
    <w:div w:id="257635990">
      <w:bodyDiv w:val="1"/>
      <w:marLeft w:val="0"/>
      <w:marRight w:val="0"/>
      <w:marTop w:val="0"/>
      <w:marBottom w:val="0"/>
      <w:divBdr>
        <w:top w:val="none" w:sz="0" w:space="0" w:color="auto"/>
        <w:left w:val="none" w:sz="0" w:space="0" w:color="auto"/>
        <w:bottom w:val="none" w:sz="0" w:space="0" w:color="auto"/>
        <w:right w:val="none" w:sz="0" w:space="0" w:color="auto"/>
      </w:divBdr>
    </w:div>
    <w:div w:id="257912059">
      <w:bodyDiv w:val="1"/>
      <w:marLeft w:val="0"/>
      <w:marRight w:val="0"/>
      <w:marTop w:val="0"/>
      <w:marBottom w:val="0"/>
      <w:divBdr>
        <w:top w:val="none" w:sz="0" w:space="0" w:color="auto"/>
        <w:left w:val="none" w:sz="0" w:space="0" w:color="auto"/>
        <w:bottom w:val="none" w:sz="0" w:space="0" w:color="auto"/>
        <w:right w:val="none" w:sz="0" w:space="0" w:color="auto"/>
      </w:divBdr>
    </w:div>
    <w:div w:id="261963580">
      <w:bodyDiv w:val="1"/>
      <w:marLeft w:val="0"/>
      <w:marRight w:val="0"/>
      <w:marTop w:val="0"/>
      <w:marBottom w:val="0"/>
      <w:divBdr>
        <w:top w:val="none" w:sz="0" w:space="0" w:color="auto"/>
        <w:left w:val="none" w:sz="0" w:space="0" w:color="auto"/>
        <w:bottom w:val="none" w:sz="0" w:space="0" w:color="auto"/>
        <w:right w:val="none" w:sz="0" w:space="0" w:color="auto"/>
      </w:divBdr>
    </w:div>
    <w:div w:id="270863879">
      <w:bodyDiv w:val="1"/>
      <w:marLeft w:val="0"/>
      <w:marRight w:val="0"/>
      <w:marTop w:val="0"/>
      <w:marBottom w:val="0"/>
      <w:divBdr>
        <w:top w:val="none" w:sz="0" w:space="0" w:color="auto"/>
        <w:left w:val="none" w:sz="0" w:space="0" w:color="auto"/>
        <w:bottom w:val="none" w:sz="0" w:space="0" w:color="auto"/>
        <w:right w:val="none" w:sz="0" w:space="0" w:color="auto"/>
      </w:divBdr>
    </w:div>
    <w:div w:id="273291827">
      <w:bodyDiv w:val="1"/>
      <w:marLeft w:val="0"/>
      <w:marRight w:val="0"/>
      <w:marTop w:val="0"/>
      <w:marBottom w:val="0"/>
      <w:divBdr>
        <w:top w:val="none" w:sz="0" w:space="0" w:color="auto"/>
        <w:left w:val="none" w:sz="0" w:space="0" w:color="auto"/>
        <w:bottom w:val="none" w:sz="0" w:space="0" w:color="auto"/>
        <w:right w:val="none" w:sz="0" w:space="0" w:color="auto"/>
      </w:divBdr>
    </w:div>
    <w:div w:id="279069226">
      <w:bodyDiv w:val="1"/>
      <w:marLeft w:val="0"/>
      <w:marRight w:val="0"/>
      <w:marTop w:val="0"/>
      <w:marBottom w:val="0"/>
      <w:divBdr>
        <w:top w:val="none" w:sz="0" w:space="0" w:color="auto"/>
        <w:left w:val="none" w:sz="0" w:space="0" w:color="auto"/>
        <w:bottom w:val="none" w:sz="0" w:space="0" w:color="auto"/>
        <w:right w:val="none" w:sz="0" w:space="0" w:color="auto"/>
      </w:divBdr>
    </w:div>
    <w:div w:id="283315342">
      <w:bodyDiv w:val="1"/>
      <w:marLeft w:val="0"/>
      <w:marRight w:val="0"/>
      <w:marTop w:val="0"/>
      <w:marBottom w:val="0"/>
      <w:divBdr>
        <w:top w:val="none" w:sz="0" w:space="0" w:color="auto"/>
        <w:left w:val="none" w:sz="0" w:space="0" w:color="auto"/>
        <w:bottom w:val="none" w:sz="0" w:space="0" w:color="auto"/>
        <w:right w:val="none" w:sz="0" w:space="0" w:color="auto"/>
      </w:divBdr>
    </w:div>
    <w:div w:id="291601165">
      <w:bodyDiv w:val="1"/>
      <w:marLeft w:val="0"/>
      <w:marRight w:val="0"/>
      <w:marTop w:val="0"/>
      <w:marBottom w:val="0"/>
      <w:divBdr>
        <w:top w:val="none" w:sz="0" w:space="0" w:color="auto"/>
        <w:left w:val="none" w:sz="0" w:space="0" w:color="auto"/>
        <w:bottom w:val="none" w:sz="0" w:space="0" w:color="auto"/>
        <w:right w:val="none" w:sz="0" w:space="0" w:color="auto"/>
      </w:divBdr>
    </w:div>
    <w:div w:id="304428662">
      <w:bodyDiv w:val="1"/>
      <w:marLeft w:val="0"/>
      <w:marRight w:val="0"/>
      <w:marTop w:val="0"/>
      <w:marBottom w:val="0"/>
      <w:divBdr>
        <w:top w:val="none" w:sz="0" w:space="0" w:color="auto"/>
        <w:left w:val="none" w:sz="0" w:space="0" w:color="auto"/>
        <w:bottom w:val="none" w:sz="0" w:space="0" w:color="auto"/>
        <w:right w:val="none" w:sz="0" w:space="0" w:color="auto"/>
      </w:divBdr>
    </w:div>
    <w:div w:id="316879606">
      <w:bodyDiv w:val="1"/>
      <w:marLeft w:val="0"/>
      <w:marRight w:val="0"/>
      <w:marTop w:val="0"/>
      <w:marBottom w:val="0"/>
      <w:divBdr>
        <w:top w:val="none" w:sz="0" w:space="0" w:color="auto"/>
        <w:left w:val="none" w:sz="0" w:space="0" w:color="auto"/>
        <w:bottom w:val="none" w:sz="0" w:space="0" w:color="auto"/>
        <w:right w:val="none" w:sz="0" w:space="0" w:color="auto"/>
      </w:divBdr>
    </w:div>
    <w:div w:id="324818995">
      <w:bodyDiv w:val="1"/>
      <w:marLeft w:val="0"/>
      <w:marRight w:val="0"/>
      <w:marTop w:val="0"/>
      <w:marBottom w:val="0"/>
      <w:divBdr>
        <w:top w:val="none" w:sz="0" w:space="0" w:color="auto"/>
        <w:left w:val="none" w:sz="0" w:space="0" w:color="auto"/>
        <w:bottom w:val="none" w:sz="0" w:space="0" w:color="auto"/>
        <w:right w:val="none" w:sz="0" w:space="0" w:color="auto"/>
      </w:divBdr>
    </w:div>
    <w:div w:id="334848906">
      <w:bodyDiv w:val="1"/>
      <w:marLeft w:val="0"/>
      <w:marRight w:val="0"/>
      <w:marTop w:val="0"/>
      <w:marBottom w:val="0"/>
      <w:divBdr>
        <w:top w:val="none" w:sz="0" w:space="0" w:color="auto"/>
        <w:left w:val="none" w:sz="0" w:space="0" w:color="auto"/>
        <w:bottom w:val="none" w:sz="0" w:space="0" w:color="auto"/>
        <w:right w:val="none" w:sz="0" w:space="0" w:color="auto"/>
      </w:divBdr>
    </w:div>
    <w:div w:id="335425279">
      <w:bodyDiv w:val="1"/>
      <w:marLeft w:val="0"/>
      <w:marRight w:val="0"/>
      <w:marTop w:val="0"/>
      <w:marBottom w:val="0"/>
      <w:divBdr>
        <w:top w:val="none" w:sz="0" w:space="0" w:color="auto"/>
        <w:left w:val="none" w:sz="0" w:space="0" w:color="auto"/>
        <w:bottom w:val="none" w:sz="0" w:space="0" w:color="auto"/>
        <w:right w:val="none" w:sz="0" w:space="0" w:color="auto"/>
      </w:divBdr>
    </w:div>
    <w:div w:id="340856478">
      <w:bodyDiv w:val="1"/>
      <w:marLeft w:val="0"/>
      <w:marRight w:val="0"/>
      <w:marTop w:val="0"/>
      <w:marBottom w:val="0"/>
      <w:divBdr>
        <w:top w:val="none" w:sz="0" w:space="0" w:color="auto"/>
        <w:left w:val="none" w:sz="0" w:space="0" w:color="auto"/>
        <w:bottom w:val="none" w:sz="0" w:space="0" w:color="auto"/>
        <w:right w:val="none" w:sz="0" w:space="0" w:color="auto"/>
      </w:divBdr>
    </w:div>
    <w:div w:id="341668375">
      <w:bodyDiv w:val="1"/>
      <w:marLeft w:val="0"/>
      <w:marRight w:val="0"/>
      <w:marTop w:val="0"/>
      <w:marBottom w:val="0"/>
      <w:divBdr>
        <w:top w:val="none" w:sz="0" w:space="0" w:color="auto"/>
        <w:left w:val="none" w:sz="0" w:space="0" w:color="auto"/>
        <w:bottom w:val="none" w:sz="0" w:space="0" w:color="auto"/>
        <w:right w:val="none" w:sz="0" w:space="0" w:color="auto"/>
      </w:divBdr>
    </w:div>
    <w:div w:id="345131967">
      <w:bodyDiv w:val="1"/>
      <w:marLeft w:val="0"/>
      <w:marRight w:val="0"/>
      <w:marTop w:val="0"/>
      <w:marBottom w:val="0"/>
      <w:divBdr>
        <w:top w:val="none" w:sz="0" w:space="0" w:color="auto"/>
        <w:left w:val="none" w:sz="0" w:space="0" w:color="auto"/>
        <w:bottom w:val="none" w:sz="0" w:space="0" w:color="auto"/>
        <w:right w:val="none" w:sz="0" w:space="0" w:color="auto"/>
      </w:divBdr>
    </w:div>
    <w:div w:id="349187911">
      <w:bodyDiv w:val="1"/>
      <w:marLeft w:val="0"/>
      <w:marRight w:val="0"/>
      <w:marTop w:val="0"/>
      <w:marBottom w:val="0"/>
      <w:divBdr>
        <w:top w:val="none" w:sz="0" w:space="0" w:color="auto"/>
        <w:left w:val="none" w:sz="0" w:space="0" w:color="auto"/>
        <w:bottom w:val="none" w:sz="0" w:space="0" w:color="auto"/>
        <w:right w:val="none" w:sz="0" w:space="0" w:color="auto"/>
      </w:divBdr>
    </w:div>
    <w:div w:id="368343310">
      <w:bodyDiv w:val="1"/>
      <w:marLeft w:val="0"/>
      <w:marRight w:val="0"/>
      <w:marTop w:val="0"/>
      <w:marBottom w:val="0"/>
      <w:divBdr>
        <w:top w:val="none" w:sz="0" w:space="0" w:color="auto"/>
        <w:left w:val="none" w:sz="0" w:space="0" w:color="auto"/>
        <w:bottom w:val="none" w:sz="0" w:space="0" w:color="auto"/>
        <w:right w:val="none" w:sz="0" w:space="0" w:color="auto"/>
      </w:divBdr>
    </w:div>
    <w:div w:id="377432685">
      <w:bodyDiv w:val="1"/>
      <w:marLeft w:val="0"/>
      <w:marRight w:val="0"/>
      <w:marTop w:val="0"/>
      <w:marBottom w:val="0"/>
      <w:divBdr>
        <w:top w:val="none" w:sz="0" w:space="0" w:color="auto"/>
        <w:left w:val="none" w:sz="0" w:space="0" w:color="auto"/>
        <w:bottom w:val="none" w:sz="0" w:space="0" w:color="auto"/>
        <w:right w:val="none" w:sz="0" w:space="0" w:color="auto"/>
      </w:divBdr>
    </w:div>
    <w:div w:id="382413677">
      <w:bodyDiv w:val="1"/>
      <w:marLeft w:val="0"/>
      <w:marRight w:val="0"/>
      <w:marTop w:val="0"/>
      <w:marBottom w:val="0"/>
      <w:divBdr>
        <w:top w:val="none" w:sz="0" w:space="0" w:color="auto"/>
        <w:left w:val="none" w:sz="0" w:space="0" w:color="auto"/>
        <w:bottom w:val="none" w:sz="0" w:space="0" w:color="auto"/>
        <w:right w:val="none" w:sz="0" w:space="0" w:color="auto"/>
      </w:divBdr>
    </w:div>
    <w:div w:id="398133828">
      <w:bodyDiv w:val="1"/>
      <w:marLeft w:val="0"/>
      <w:marRight w:val="0"/>
      <w:marTop w:val="0"/>
      <w:marBottom w:val="0"/>
      <w:divBdr>
        <w:top w:val="none" w:sz="0" w:space="0" w:color="auto"/>
        <w:left w:val="none" w:sz="0" w:space="0" w:color="auto"/>
        <w:bottom w:val="none" w:sz="0" w:space="0" w:color="auto"/>
        <w:right w:val="none" w:sz="0" w:space="0" w:color="auto"/>
      </w:divBdr>
    </w:div>
    <w:div w:id="400759450">
      <w:bodyDiv w:val="1"/>
      <w:marLeft w:val="0"/>
      <w:marRight w:val="0"/>
      <w:marTop w:val="0"/>
      <w:marBottom w:val="0"/>
      <w:divBdr>
        <w:top w:val="none" w:sz="0" w:space="0" w:color="auto"/>
        <w:left w:val="none" w:sz="0" w:space="0" w:color="auto"/>
        <w:bottom w:val="none" w:sz="0" w:space="0" w:color="auto"/>
        <w:right w:val="none" w:sz="0" w:space="0" w:color="auto"/>
      </w:divBdr>
    </w:div>
    <w:div w:id="404500781">
      <w:bodyDiv w:val="1"/>
      <w:marLeft w:val="0"/>
      <w:marRight w:val="0"/>
      <w:marTop w:val="0"/>
      <w:marBottom w:val="0"/>
      <w:divBdr>
        <w:top w:val="none" w:sz="0" w:space="0" w:color="auto"/>
        <w:left w:val="none" w:sz="0" w:space="0" w:color="auto"/>
        <w:bottom w:val="none" w:sz="0" w:space="0" w:color="auto"/>
        <w:right w:val="none" w:sz="0" w:space="0" w:color="auto"/>
      </w:divBdr>
    </w:div>
    <w:div w:id="405687816">
      <w:bodyDiv w:val="1"/>
      <w:marLeft w:val="0"/>
      <w:marRight w:val="0"/>
      <w:marTop w:val="0"/>
      <w:marBottom w:val="0"/>
      <w:divBdr>
        <w:top w:val="none" w:sz="0" w:space="0" w:color="auto"/>
        <w:left w:val="none" w:sz="0" w:space="0" w:color="auto"/>
        <w:bottom w:val="none" w:sz="0" w:space="0" w:color="auto"/>
        <w:right w:val="none" w:sz="0" w:space="0" w:color="auto"/>
      </w:divBdr>
    </w:div>
    <w:div w:id="405691155">
      <w:bodyDiv w:val="1"/>
      <w:marLeft w:val="0"/>
      <w:marRight w:val="0"/>
      <w:marTop w:val="0"/>
      <w:marBottom w:val="0"/>
      <w:divBdr>
        <w:top w:val="none" w:sz="0" w:space="0" w:color="auto"/>
        <w:left w:val="none" w:sz="0" w:space="0" w:color="auto"/>
        <w:bottom w:val="none" w:sz="0" w:space="0" w:color="auto"/>
        <w:right w:val="none" w:sz="0" w:space="0" w:color="auto"/>
      </w:divBdr>
    </w:div>
    <w:div w:id="406997233">
      <w:bodyDiv w:val="1"/>
      <w:marLeft w:val="0"/>
      <w:marRight w:val="0"/>
      <w:marTop w:val="0"/>
      <w:marBottom w:val="0"/>
      <w:divBdr>
        <w:top w:val="none" w:sz="0" w:space="0" w:color="auto"/>
        <w:left w:val="none" w:sz="0" w:space="0" w:color="auto"/>
        <w:bottom w:val="none" w:sz="0" w:space="0" w:color="auto"/>
        <w:right w:val="none" w:sz="0" w:space="0" w:color="auto"/>
      </w:divBdr>
    </w:div>
    <w:div w:id="412092237">
      <w:bodyDiv w:val="1"/>
      <w:marLeft w:val="0"/>
      <w:marRight w:val="0"/>
      <w:marTop w:val="0"/>
      <w:marBottom w:val="0"/>
      <w:divBdr>
        <w:top w:val="none" w:sz="0" w:space="0" w:color="auto"/>
        <w:left w:val="none" w:sz="0" w:space="0" w:color="auto"/>
        <w:bottom w:val="none" w:sz="0" w:space="0" w:color="auto"/>
        <w:right w:val="none" w:sz="0" w:space="0" w:color="auto"/>
      </w:divBdr>
    </w:div>
    <w:div w:id="413236342">
      <w:bodyDiv w:val="1"/>
      <w:marLeft w:val="0"/>
      <w:marRight w:val="0"/>
      <w:marTop w:val="0"/>
      <w:marBottom w:val="0"/>
      <w:divBdr>
        <w:top w:val="none" w:sz="0" w:space="0" w:color="auto"/>
        <w:left w:val="none" w:sz="0" w:space="0" w:color="auto"/>
        <w:bottom w:val="none" w:sz="0" w:space="0" w:color="auto"/>
        <w:right w:val="none" w:sz="0" w:space="0" w:color="auto"/>
      </w:divBdr>
    </w:div>
    <w:div w:id="418407601">
      <w:bodyDiv w:val="1"/>
      <w:marLeft w:val="0"/>
      <w:marRight w:val="0"/>
      <w:marTop w:val="0"/>
      <w:marBottom w:val="0"/>
      <w:divBdr>
        <w:top w:val="none" w:sz="0" w:space="0" w:color="auto"/>
        <w:left w:val="none" w:sz="0" w:space="0" w:color="auto"/>
        <w:bottom w:val="none" w:sz="0" w:space="0" w:color="auto"/>
        <w:right w:val="none" w:sz="0" w:space="0" w:color="auto"/>
      </w:divBdr>
    </w:div>
    <w:div w:id="426732328">
      <w:bodyDiv w:val="1"/>
      <w:marLeft w:val="0"/>
      <w:marRight w:val="0"/>
      <w:marTop w:val="0"/>
      <w:marBottom w:val="0"/>
      <w:divBdr>
        <w:top w:val="none" w:sz="0" w:space="0" w:color="auto"/>
        <w:left w:val="none" w:sz="0" w:space="0" w:color="auto"/>
        <w:bottom w:val="none" w:sz="0" w:space="0" w:color="auto"/>
        <w:right w:val="none" w:sz="0" w:space="0" w:color="auto"/>
      </w:divBdr>
    </w:div>
    <w:div w:id="432289561">
      <w:bodyDiv w:val="1"/>
      <w:marLeft w:val="0"/>
      <w:marRight w:val="0"/>
      <w:marTop w:val="0"/>
      <w:marBottom w:val="0"/>
      <w:divBdr>
        <w:top w:val="none" w:sz="0" w:space="0" w:color="auto"/>
        <w:left w:val="none" w:sz="0" w:space="0" w:color="auto"/>
        <w:bottom w:val="none" w:sz="0" w:space="0" w:color="auto"/>
        <w:right w:val="none" w:sz="0" w:space="0" w:color="auto"/>
      </w:divBdr>
    </w:div>
    <w:div w:id="432745439">
      <w:bodyDiv w:val="1"/>
      <w:marLeft w:val="0"/>
      <w:marRight w:val="0"/>
      <w:marTop w:val="0"/>
      <w:marBottom w:val="0"/>
      <w:divBdr>
        <w:top w:val="none" w:sz="0" w:space="0" w:color="auto"/>
        <w:left w:val="none" w:sz="0" w:space="0" w:color="auto"/>
        <w:bottom w:val="none" w:sz="0" w:space="0" w:color="auto"/>
        <w:right w:val="none" w:sz="0" w:space="0" w:color="auto"/>
      </w:divBdr>
    </w:div>
    <w:div w:id="446655726">
      <w:bodyDiv w:val="1"/>
      <w:marLeft w:val="0"/>
      <w:marRight w:val="0"/>
      <w:marTop w:val="0"/>
      <w:marBottom w:val="0"/>
      <w:divBdr>
        <w:top w:val="none" w:sz="0" w:space="0" w:color="auto"/>
        <w:left w:val="none" w:sz="0" w:space="0" w:color="auto"/>
        <w:bottom w:val="none" w:sz="0" w:space="0" w:color="auto"/>
        <w:right w:val="none" w:sz="0" w:space="0" w:color="auto"/>
      </w:divBdr>
    </w:div>
    <w:div w:id="452211924">
      <w:bodyDiv w:val="1"/>
      <w:marLeft w:val="0"/>
      <w:marRight w:val="0"/>
      <w:marTop w:val="0"/>
      <w:marBottom w:val="0"/>
      <w:divBdr>
        <w:top w:val="none" w:sz="0" w:space="0" w:color="auto"/>
        <w:left w:val="none" w:sz="0" w:space="0" w:color="auto"/>
        <w:bottom w:val="none" w:sz="0" w:space="0" w:color="auto"/>
        <w:right w:val="none" w:sz="0" w:space="0" w:color="auto"/>
      </w:divBdr>
    </w:div>
    <w:div w:id="452288756">
      <w:bodyDiv w:val="1"/>
      <w:marLeft w:val="0"/>
      <w:marRight w:val="0"/>
      <w:marTop w:val="0"/>
      <w:marBottom w:val="0"/>
      <w:divBdr>
        <w:top w:val="none" w:sz="0" w:space="0" w:color="auto"/>
        <w:left w:val="none" w:sz="0" w:space="0" w:color="auto"/>
        <w:bottom w:val="none" w:sz="0" w:space="0" w:color="auto"/>
        <w:right w:val="none" w:sz="0" w:space="0" w:color="auto"/>
      </w:divBdr>
    </w:div>
    <w:div w:id="468326932">
      <w:bodyDiv w:val="1"/>
      <w:marLeft w:val="0"/>
      <w:marRight w:val="0"/>
      <w:marTop w:val="0"/>
      <w:marBottom w:val="0"/>
      <w:divBdr>
        <w:top w:val="none" w:sz="0" w:space="0" w:color="auto"/>
        <w:left w:val="none" w:sz="0" w:space="0" w:color="auto"/>
        <w:bottom w:val="none" w:sz="0" w:space="0" w:color="auto"/>
        <w:right w:val="none" w:sz="0" w:space="0" w:color="auto"/>
      </w:divBdr>
    </w:div>
    <w:div w:id="470364254">
      <w:bodyDiv w:val="1"/>
      <w:marLeft w:val="0"/>
      <w:marRight w:val="0"/>
      <w:marTop w:val="0"/>
      <w:marBottom w:val="0"/>
      <w:divBdr>
        <w:top w:val="none" w:sz="0" w:space="0" w:color="auto"/>
        <w:left w:val="none" w:sz="0" w:space="0" w:color="auto"/>
        <w:bottom w:val="none" w:sz="0" w:space="0" w:color="auto"/>
        <w:right w:val="none" w:sz="0" w:space="0" w:color="auto"/>
      </w:divBdr>
    </w:div>
    <w:div w:id="480972381">
      <w:bodyDiv w:val="1"/>
      <w:marLeft w:val="0"/>
      <w:marRight w:val="0"/>
      <w:marTop w:val="0"/>
      <w:marBottom w:val="0"/>
      <w:divBdr>
        <w:top w:val="none" w:sz="0" w:space="0" w:color="auto"/>
        <w:left w:val="none" w:sz="0" w:space="0" w:color="auto"/>
        <w:bottom w:val="none" w:sz="0" w:space="0" w:color="auto"/>
        <w:right w:val="none" w:sz="0" w:space="0" w:color="auto"/>
      </w:divBdr>
    </w:div>
    <w:div w:id="485898393">
      <w:bodyDiv w:val="1"/>
      <w:marLeft w:val="0"/>
      <w:marRight w:val="0"/>
      <w:marTop w:val="0"/>
      <w:marBottom w:val="0"/>
      <w:divBdr>
        <w:top w:val="none" w:sz="0" w:space="0" w:color="auto"/>
        <w:left w:val="none" w:sz="0" w:space="0" w:color="auto"/>
        <w:bottom w:val="none" w:sz="0" w:space="0" w:color="auto"/>
        <w:right w:val="none" w:sz="0" w:space="0" w:color="auto"/>
      </w:divBdr>
    </w:div>
    <w:div w:id="490953148">
      <w:bodyDiv w:val="1"/>
      <w:marLeft w:val="0"/>
      <w:marRight w:val="0"/>
      <w:marTop w:val="0"/>
      <w:marBottom w:val="0"/>
      <w:divBdr>
        <w:top w:val="none" w:sz="0" w:space="0" w:color="auto"/>
        <w:left w:val="none" w:sz="0" w:space="0" w:color="auto"/>
        <w:bottom w:val="none" w:sz="0" w:space="0" w:color="auto"/>
        <w:right w:val="none" w:sz="0" w:space="0" w:color="auto"/>
      </w:divBdr>
    </w:div>
    <w:div w:id="497885912">
      <w:bodyDiv w:val="1"/>
      <w:marLeft w:val="0"/>
      <w:marRight w:val="0"/>
      <w:marTop w:val="0"/>
      <w:marBottom w:val="0"/>
      <w:divBdr>
        <w:top w:val="none" w:sz="0" w:space="0" w:color="auto"/>
        <w:left w:val="none" w:sz="0" w:space="0" w:color="auto"/>
        <w:bottom w:val="none" w:sz="0" w:space="0" w:color="auto"/>
        <w:right w:val="none" w:sz="0" w:space="0" w:color="auto"/>
      </w:divBdr>
    </w:div>
    <w:div w:id="498546882">
      <w:bodyDiv w:val="1"/>
      <w:marLeft w:val="0"/>
      <w:marRight w:val="0"/>
      <w:marTop w:val="0"/>
      <w:marBottom w:val="0"/>
      <w:divBdr>
        <w:top w:val="none" w:sz="0" w:space="0" w:color="auto"/>
        <w:left w:val="none" w:sz="0" w:space="0" w:color="auto"/>
        <w:bottom w:val="none" w:sz="0" w:space="0" w:color="auto"/>
        <w:right w:val="none" w:sz="0" w:space="0" w:color="auto"/>
      </w:divBdr>
    </w:div>
    <w:div w:id="500003739">
      <w:bodyDiv w:val="1"/>
      <w:marLeft w:val="0"/>
      <w:marRight w:val="0"/>
      <w:marTop w:val="0"/>
      <w:marBottom w:val="0"/>
      <w:divBdr>
        <w:top w:val="none" w:sz="0" w:space="0" w:color="auto"/>
        <w:left w:val="none" w:sz="0" w:space="0" w:color="auto"/>
        <w:bottom w:val="none" w:sz="0" w:space="0" w:color="auto"/>
        <w:right w:val="none" w:sz="0" w:space="0" w:color="auto"/>
      </w:divBdr>
    </w:div>
    <w:div w:id="505749387">
      <w:bodyDiv w:val="1"/>
      <w:marLeft w:val="0"/>
      <w:marRight w:val="0"/>
      <w:marTop w:val="0"/>
      <w:marBottom w:val="0"/>
      <w:divBdr>
        <w:top w:val="none" w:sz="0" w:space="0" w:color="auto"/>
        <w:left w:val="none" w:sz="0" w:space="0" w:color="auto"/>
        <w:bottom w:val="none" w:sz="0" w:space="0" w:color="auto"/>
        <w:right w:val="none" w:sz="0" w:space="0" w:color="auto"/>
      </w:divBdr>
    </w:div>
    <w:div w:id="507520010">
      <w:bodyDiv w:val="1"/>
      <w:marLeft w:val="0"/>
      <w:marRight w:val="0"/>
      <w:marTop w:val="0"/>
      <w:marBottom w:val="0"/>
      <w:divBdr>
        <w:top w:val="none" w:sz="0" w:space="0" w:color="auto"/>
        <w:left w:val="none" w:sz="0" w:space="0" w:color="auto"/>
        <w:bottom w:val="none" w:sz="0" w:space="0" w:color="auto"/>
        <w:right w:val="none" w:sz="0" w:space="0" w:color="auto"/>
      </w:divBdr>
    </w:div>
    <w:div w:id="513956674">
      <w:bodyDiv w:val="1"/>
      <w:marLeft w:val="0"/>
      <w:marRight w:val="0"/>
      <w:marTop w:val="0"/>
      <w:marBottom w:val="0"/>
      <w:divBdr>
        <w:top w:val="none" w:sz="0" w:space="0" w:color="auto"/>
        <w:left w:val="none" w:sz="0" w:space="0" w:color="auto"/>
        <w:bottom w:val="none" w:sz="0" w:space="0" w:color="auto"/>
        <w:right w:val="none" w:sz="0" w:space="0" w:color="auto"/>
      </w:divBdr>
    </w:div>
    <w:div w:id="520359981">
      <w:bodyDiv w:val="1"/>
      <w:marLeft w:val="0"/>
      <w:marRight w:val="0"/>
      <w:marTop w:val="0"/>
      <w:marBottom w:val="0"/>
      <w:divBdr>
        <w:top w:val="none" w:sz="0" w:space="0" w:color="auto"/>
        <w:left w:val="none" w:sz="0" w:space="0" w:color="auto"/>
        <w:bottom w:val="none" w:sz="0" w:space="0" w:color="auto"/>
        <w:right w:val="none" w:sz="0" w:space="0" w:color="auto"/>
      </w:divBdr>
    </w:div>
    <w:div w:id="525364960">
      <w:bodyDiv w:val="1"/>
      <w:marLeft w:val="0"/>
      <w:marRight w:val="0"/>
      <w:marTop w:val="0"/>
      <w:marBottom w:val="0"/>
      <w:divBdr>
        <w:top w:val="none" w:sz="0" w:space="0" w:color="auto"/>
        <w:left w:val="none" w:sz="0" w:space="0" w:color="auto"/>
        <w:bottom w:val="none" w:sz="0" w:space="0" w:color="auto"/>
        <w:right w:val="none" w:sz="0" w:space="0" w:color="auto"/>
      </w:divBdr>
    </w:div>
    <w:div w:id="530188549">
      <w:bodyDiv w:val="1"/>
      <w:marLeft w:val="0"/>
      <w:marRight w:val="0"/>
      <w:marTop w:val="0"/>
      <w:marBottom w:val="0"/>
      <w:divBdr>
        <w:top w:val="none" w:sz="0" w:space="0" w:color="auto"/>
        <w:left w:val="none" w:sz="0" w:space="0" w:color="auto"/>
        <w:bottom w:val="none" w:sz="0" w:space="0" w:color="auto"/>
        <w:right w:val="none" w:sz="0" w:space="0" w:color="auto"/>
      </w:divBdr>
    </w:div>
    <w:div w:id="539559676">
      <w:bodyDiv w:val="1"/>
      <w:marLeft w:val="0"/>
      <w:marRight w:val="0"/>
      <w:marTop w:val="0"/>
      <w:marBottom w:val="0"/>
      <w:divBdr>
        <w:top w:val="none" w:sz="0" w:space="0" w:color="auto"/>
        <w:left w:val="none" w:sz="0" w:space="0" w:color="auto"/>
        <w:bottom w:val="none" w:sz="0" w:space="0" w:color="auto"/>
        <w:right w:val="none" w:sz="0" w:space="0" w:color="auto"/>
      </w:divBdr>
    </w:div>
    <w:div w:id="554004152">
      <w:bodyDiv w:val="1"/>
      <w:marLeft w:val="0"/>
      <w:marRight w:val="0"/>
      <w:marTop w:val="0"/>
      <w:marBottom w:val="0"/>
      <w:divBdr>
        <w:top w:val="none" w:sz="0" w:space="0" w:color="auto"/>
        <w:left w:val="none" w:sz="0" w:space="0" w:color="auto"/>
        <w:bottom w:val="none" w:sz="0" w:space="0" w:color="auto"/>
        <w:right w:val="none" w:sz="0" w:space="0" w:color="auto"/>
      </w:divBdr>
    </w:div>
    <w:div w:id="556625002">
      <w:bodyDiv w:val="1"/>
      <w:marLeft w:val="0"/>
      <w:marRight w:val="0"/>
      <w:marTop w:val="0"/>
      <w:marBottom w:val="0"/>
      <w:divBdr>
        <w:top w:val="none" w:sz="0" w:space="0" w:color="auto"/>
        <w:left w:val="none" w:sz="0" w:space="0" w:color="auto"/>
        <w:bottom w:val="none" w:sz="0" w:space="0" w:color="auto"/>
        <w:right w:val="none" w:sz="0" w:space="0" w:color="auto"/>
      </w:divBdr>
    </w:div>
    <w:div w:id="556625716">
      <w:bodyDiv w:val="1"/>
      <w:marLeft w:val="0"/>
      <w:marRight w:val="0"/>
      <w:marTop w:val="0"/>
      <w:marBottom w:val="0"/>
      <w:divBdr>
        <w:top w:val="none" w:sz="0" w:space="0" w:color="auto"/>
        <w:left w:val="none" w:sz="0" w:space="0" w:color="auto"/>
        <w:bottom w:val="none" w:sz="0" w:space="0" w:color="auto"/>
        <w:right w:val="none" w:sz="0" w:space="0" w:color="auto"/>
      </w:divBdr>
    </w:div>
    <w:div w:id="558595207">
      <w:bodyDiv w:val="1"/>
      <w:marLeft w:val="0"/>
      <w:marRight w:val="0"/>
      <w:marTop w:val="0"/>
      <w:marBottom w:val="0"/>
      <w:divBdr>
        <w:top w:val="none" w:sz="0" w:space="0" w:color="auto"/>
        <w:left w:val="none" w:sz="0" w:space="0" w:color="auto"/>
        <w:bottom w:val="none" w:sz="0" w:space="0" w:color="auto"/>
        <w:right w:val="none" w:sz="0" w:space="0" w:color="auto"/>
      </w:divBdr>
    </w:div>
    <w:div w:id="567808436">
      <w:bodyDiv w:val="1"/>
      <w:marLeft w:val="0"/>
      <w:marRight w:val="0"/>
      <w:marTop w:val="0"/>
      <w:marBottom w:val="0"/>
      <w:divBdr>
        <w:top w:val="none" w:sz="0" w:space="0" w:color="auto"/>
        <w:left w:val="none" w:sz="0" w:space="0" w:color="auto"/>
        <w:bottom w:val="none" w:sz="0" w:space="0" w:color="auto"/>
        <w:right w:val="none" w:sz="0" w:space="0" w:color="auto"/>
      </w:divBdr>
    </w:div>
    <w:div w:id="598834171">
      <w:bodyDiv w:val="1"/>
      <w:marLeft w:val="0"/>
      <w:marRight w:val="0"/>
      <w:marTop w:val="0"/>
      <w:marBottom w:val="0"/>
      <w:divBdr>
        <w:top w:val="none" w:sz="0" w:space="0" w:color="auto"/>
        <w:left w:val="none" w:sz="0" w:space="0" w:color="auto"/>
        <w:bottom w:val="none" w:sz="0" w:space="0" w:color="auto"/>
        <w:right w:val="none" w:sz="0" w:space="0" w:color="auto"/>
      </w:divBdr>
    </w:div>
    <w:div w:id="606470783">
      <w:bodyDiv w:val="1"/>
      <w:marLeft w:val="0"/>
      <w:marRight w:val="0"/>
      <w:marTop w:val="0"/>
      <w:marBottom w:val="0"/>
      <w:divBdr>
        <w:top w:val="none" w:sz="0" w:space="0" w:color="auto"/>
        <w:left w:val="none" w:sz="0" w:space="0" w:color="auto"/>
        <w:bottom w:val="none" w:sz="0" w:space="0" w:color="auto"/>
        <w:right w:val="none" w:sz="0" w:space="0" w:color="auto"/>
      </w:divBdr>
    </w:div>
    <w:div w:id="611860733">
      <w:bodyDiv w:val="1"/>
      <w:marLeft w:val="0"/>
      <w:marRight w:val="0"/>
      <w:marTop w:val="0"/>
      <w:marBottom w:val="0"/>
      <w:divBdr>
        <w:top w:val="none" w:sz="0" w:space="0" w:color="auto"/>
        <w:left w:val="none" w:sz="0" w:space="0" w:color="auto"/>
        <w:bottom w:val="none" w:sz="0" w:space="0" w:color="auto"/>
        <w:right w:val="none" w:sz="0" w:space="0" w:color="auto"/>
      </w:divBdr>
    </w:div>
    <w:div w:id="617639466">
      <w:bodyDiv w:val="1"/>
      <w:marLeft w:val="0"/>
      <w:marRight w:val="0"/>
      <w:marTop w:val="0"/>
      <w:marBottom w:val="0"/>
      <w:divBdr>
        <w:top w:val="none" w:sz="0" w:space="0" w:color="auto"/>
        <w:left w:val="none" w:sz="0" w:space="0" w:color="auto"/>
        <w:bottom w:val="none" w:sz="0" w:space="0" w:color="auto"/>
        <w:right w:val="none" w:sz="0" w:space="0" w:color="auto"/>
      </w:divBdr>
    </w:div>
    <w:div w:id="623656351">
      <w:bodyDiv w:val="1"/>
      <w:marLeft w:val="0"/>
      <w:marRight w:val="0"/>
      <w:marTop w:val="0"/>
      <w:marBottom w:val="0"/>
      <w:divBdr>
        <w:top w:val="none" w:sz="0" w:space="0" w:color="auto"/>
        <w:left w:val="none" w:sz="0" w:space="0" w:color="auto"/>
        <w:bottom w:val="none" w:sz="0" w:space="0" w:color="auto"/>
        <w:right w:val="none" w:sz="0" w:space="0" w:color="auto"/>
      </w:divBdr>
    </w:div>
    <w:div w:id="632903717">
      <w:bodyDiv w:val="1"/>
      <w:marLeft w:val="0"/>
      <w:marRight w:val="0"/>
      <w:marTop w:val="0"/>
      <w:marBottom w:val="0"/>
      <w:divBdr>
        <w:top w:val="none" w:sz="0" w:space="0" w:color="auto"/>
        <w:left w:val="none" w:sz="0" w:space="0" w:color="auto"/>
        <w:bottom w:val="none" w:sz="0" w:space="0" w:color="auto"/>
        <w:right w:val="none" w:sz="0" w:space="0" w:color="auto"/>
      </w:divBdr>
    </w:div>
    <w:div w:id="637613256">
      <w:bodyDiv w:val="1"/>
      <w:marLeft w:val="0"/>
      <w:marRight w:val="0"/>
      <w:marTop w:val="0"/>
      <w:marBottom w:val="0"/>
      <w:divBdr>
        <w:top w:val="none" w:sz="0" w:space="0" w:color="auto"/>
        <w:left w:val="none" w:sz="0" w:space="0" w:color="auto"/>
        <w:bottom w:val="none" w:sz="0" w:space="0" w:color="auto"/>
        <w:right w:val="none" w:sz="0" w:space="0" w:color="auto"/>
      </w:divBdr>
    </w:div>
    <w:div w:id="642925669">
      <w:bodyDiv w:val="1"/>
      <w:marLeft w:val="0"/>
      <w:marRight w:val="0"/>
      <w:marTop w:val="0"/>
      <w:marBottom w:val="0"/>
      <w:divBdr>
        <w:top w:val="none" w:sz="0" w:space="0" w:color="auto"/>
        <w:left w:val="none" w:sz="0" w:space="0" w:color="auto"/>
        <w:bottom w:val="none" w:sz="0" w:space="0" w:color="auto"/>
        <w:right w:val="none" w:sz="0" w:space="0" w:color="auto"/>
      </w:divBdr>
    </w:div>
    <w:div w:id="643236223">
      <w:bodyDiv w:val="1"/>
      <w:marLeft w:val="0"/>
      <w:marRight w:val="0"/>
      <w:marTop w:val="0"/>
      <w:marBottom w:val="0"/>
      <w:divBdr>
        <w:top w:val="none" w:sz="0" w:space="0" w:color="auto"/>
        <w:left w:val="none" w:sz="0" w:space="0" w:color="auto"/>
        <w:bottom w:val="none" w:sz="0" w:space="0" w:color="auto"/>
        <w:right w:val="none" w:sz="0" w:space="0" w:color="auto"/>
      </w:divBdr>
    </w:div>
    <w:div w:id="645014264">
      <w:bodyDiv w:val="1"/>
      <w:marLeft w:val="0"/>
      <w:marRight w:val="0"/>
      <w:marTop w:val="0"/>
      <w:marBottom w:val="0"/>
      <w:divBdr>
        <w:top w:val="none" w:sz="0" w:space="0" w:color="auto"/>
        <w:left w:val="none" w:sz="0" w:space="0" w:color="auto"/>
        <w:bottom w:val="none" w:sz="0" w:space="0" w:color="auto"/>
        <w:right w:val="none" w:sz="0" w:space="0" w:color="auto"/>
      </w:divBdr>
    </w:div>
    <w:div w:id="649751467">
      <w:bodyDiv w:val="1"/>
      <w:marLeft w:val="0"/>
      <w:marRight w:val="0"/>
      <w:marTop w:val="0"/>
      <w:marBottom w:val="0"/>
      <w:divBdr>
        <w:top w:val="none" w:sz="0" w:space="0" w:color="auto"/>
        <w:left w:val="none" w:sz="0" w:space="0" w:color="auto"/>
        <w:bottom w:val="none" w:sz="0" w:space="0" w:color="auto"/>
        <w:right w:val="none" w:sz="0" w:space="0" w:color="auto"/>
      </w:divBdr>
    </w:div>
    <w:div w:id="654644426">
      <w:bodyDiv w:val="1"/>
      <w:marLeft w:val="0"/>
      <w:marRight w:val="0"/>
      <w:marTop w:val="0"/>
      <w:marBottom w:val="0"/>
      <w:divBdr>
        <w:top w:val="none" w:sz="0" w:space="0" w:color="auto"/>
        <w:left w:val="none" w:sz="0" w:space="0" w:color="auto"/>
        <w:bottom w:val="none" w:sz="0" w:space="0" w:color="auto"/>
        <w:right w:val="none" w:sz="0" w:space="0" w:color="auto"/>
      </w:divBdr>
    </w:div>
    <w:div w:id="655575417">
      <w:bodyDiv w:val="1"/>
      <w:marLeft w:val="0"/>
      <w:marRight w:val="0"/>
      <w:marTop w:val="0"/>
      <w:marBottom w:val="0"/>
      <w:divBdr>
        <w:top w:val="none" w:sz="0" w:space="0" w:color="auto"/>
        <w:left w:val="none" w:sz="0" w:space="0" w:color="auto"/>
        <w:bottom w:val="none" w:sz="0" w:space="0" w:color="auto"/>
        <w:right w:val="none" w:sz="0" w:space="0" w:color="auto"/>
      </w:divBdr>
    </w:div>
    <w:div w:id="660306401">
      <w:bodyDiv w:val="1"/>
      <w:marLeft w:val="0"/>
      <w:marRight w:val="0"/>
      <w:marTop w:val="0"/>
      <w:marBottom w:val="0"/>
      <w:divBdr>
        <w:top w:val="none" w:sz="0" w:space="0" w:color="auto"/>
        <w:left w:val="none" w:sz="0" w:space="0" w:color="auto"/>
        <w:bottom w:val="none" w:sz="0" w:space="0" w:color="auto"/>
        <w:right w:val="none" w:sz="0" w:space="0" w:color="auto"/>
      </w:divBdr>
    </w:div>
    <w:div w:id="667101555">
      <w:bodyDiv w:val="1"/>
      <w:marLeft w:val="0"/>
      <w:marRight w:val="0"/>
      <w:marTop w:val="0"/>
      <w:marBottom w:val="0"/>
      <w:divBdr>
        <w:top w:val="none" w:sz="0" w:space="0" w:color="auto"/>
        <w:left w:val="none" w:sz="0" w:space="0" w:color="auto"/>
        <w:bottom w:val="none" w:sz="0" w:space="0" w:color="auto"/>
        <w:right w:val="none" w:sz="0" w:space="0" w:color="auto"/>
      </w:divBdr>
    </w:div>
    <w:div w:id="676931602">
      <w:bodyDiv w:val="1"/>
      <w:marLeft w:val="0"/>
      <w:marRight w:val="0"/>
      <w:marTop w:val="0"/>
      <w:marBottom w:val="0"/>
      <w:divBdr>
        <w:top w:val="none" w:sz="0" w:space="0" w:color="auto"/>
        <w:left w:val="none" w:sz="0" w:space="0" w:color="auto"/>
        <w:bottom w:val="none" w:sz="0" w:space="0" w:color="auto"/>
        <w:right w:val="none" w:sz="0" w:space="0" w:color="auto"/>
      </w:divBdr>
    </w:div>
    <w:div w:id="678971174">
      <w:bodyDiv w:val="1"/>
      <w:marLeft w:val="0"/>
      <w:marRight w:val="0"/>
      <w:marTop w:val="0"/>
      <w:marBottom w:val="0"/>
      <w:divBdr>
        <w:top w:val="none" w:sz="0" w:space="0" w:color="auto"/>
        <w:left w:val="none" w:sz="0" w:space="0" w:color="auto"/>
        <w:bottom w:val="none" w:sz="0" w:space="0" w:color="auto"/>
        <w:right w:val="none" w:sz="0" w:space="0" w:color="auto"/>
      </w:divBdr>
    </w:div>
    <w:div w:id="680352248">
      <w:bodyDiv w:val="1"/>
      <w:marLeft w:val="0"/>
      <w:marRight w:val="0"/>
      <w:marTop w:val="0"/>
      <w:marBottom w:val="0"/>
      <w:divBdr>
        <w:top w:val="none" w:sz="0" w:space="0" w:color="auto"/>
        <w:left w:val="none" w:sz="0" w:space="0" w:color="auto"/>
        <w:bottom w:val="none" w:sz="0" w:space="0" w:color="auto"/>
        <w:right w:val="none" w:sz="0" w:space="0" w:color="auto"/>
      </w:divBdr>
    </w:div>
    <w:div w:id="684209460">
      <w:bodyDiv w:val="1"/>
      <w:marLeft w:val="0"/>
      <w:marRight w:val="0"/>
      <w:marTop w:val="0"/>
      <w:marBottom w:val="0"/>
      <w:divBdr>
        <w:top w:val="none" w:sz="0" w:space="0" w:color="auto"/>
        <w:left w:val="none" w:sz="0" w:space="0" w:color="auto"/>
        <w:bottom w:val="none" w:sz="0" w:space="0" w:color="auto"/>
        <w:right w:val="none" w:sz="0" w:space="0" w:color="auto"/>
      </w:divBdr>
    </w:div>
    <w:div w:id="685835662">
      <w:bodyDiv w:val="1"/>
      <w:marLeft w:val="0"/>
      <w:marRight w:val="0"/>
      <w:marTop w:val="0"/>
      <w:marBottom w:val="0"/>
      <w:divBdr>
        <w:top w:val="none" w:sz="0" w:space="0" w:color="auto"/>
        <w:left w:val="none" w:sz="0" w:space="0" w:color="auto"/>
        <w:bottom w:val="none" w:sz="0" w:space="0" w:color="auto"/>
        <w:right w:val="none" w:sz="0" w:space="0" w:color="auto"/>
      </w:divBdr>
    </w:div>
    <w:div w:id="693308375">
      <w:bodyDiv w:val="1"/>
      <w:marLeft w:val="0"/>
      <w:marRight w:val="0"/>
      <w:marTop w:val="0"/>
      <w:marBottom w:val="0"/>
      <w:divBdr>
        <w:top w:val="none" w:sz="0" w:space="0" w:color="auto"/>
        <w:left w:val="none" w:sz="0" w:space="0" w:color="auto"/>
        <w:bottom w:val="none" w:sz="0" w:space="0" w:color="auto"/>
        <w:right w:val="none" w:sz="0" w:space="0" w:color="auto"/>
      </w:divBdr>
    </w:div>
    <w:div w:id="696390311">
      <w:bodyDiv w:val="1"/>
      <w:marLeft w:val="0"/>
      <w:marRight w:val="0"/>
      <w:marTop w:val="0"/>
      <w:marBottom w:val="0"/>
      <w:divBdr>
        <w:top w:val="none" w:sz="0" w:space="0" w:color="auto"/>
        <w:left w:val="none" w:sz="0" w:space="0" w:color="auto"/>
        <w:bottom w:val="none" w:sz="0" w:space="0" w:color="auto"/>
        <w:right w:val="none" w:sz="0" w:space="0" w:color="auto"/>
      </w:divBdr>
    </w:div>
    <w:div w:id="701172584">
      <w:bodyDiv w:val="1"/>
      <w:marLeft w:val="0"/>
      <w:marRight w:val="0"/>
      <w:marTop w:val="0"/>
      <w:marBottom w:val="0"/>
      <w:divBdr>
        <w:top w:val="none" w:sz="0" w:space="0" w:color="auto"/>
        <w:left w:val="none" w:sz="0" w:space="0" w:color="auto"/>
        <w:bottom w:val="none" w:sz="0" w:space="0" w:color="auto"/>
        <w:right w:val="none" w:sz="0" w:space="0" w:color="auto"/>
      </w:divBdr>
    </w:div>
    <w:div w:id="704716580">
      <w:bodyDiv w:val="1"/>
      <w:marLeft w:val="0"/>
      <w:marRight w:val="0"/>
      <w:marTop w:val="0"/>
      <w:marBottom w:val="0"/>
      <w:divBdr>
        <w:top w:val="none" w:sz="0" w:space="0" w:color="auto"/>
        <w:left w:val="none" w:sz="0" w:space="0" w:color="auto"/>
        <w:bottom w:val="none" w:sz="0" w:space="0" w:color="auto"/>
        <w:right w:val="none" w:sz="0" w:space="0" w:color="auto"/>
      </w:divBdr>
    </w:div>
    <w:div w:id="707418362">
      <w:bodyDiv w:val="1"/>
      <w:marLeft w:val="0"/>
      <w:marRight w:val="0"/>
      <w:marTop w:val="0"/>
      <w:marBottom w:val="0"/>
      <w:divBdr>
        <w:top w:val="none" w:sz="0" w:space="0" w:color="auto"/>
        <w:left w:val="none" w:sz="0" w:space="0" w:color="auto"/>
        <w:bottom w:val="none" w:sz="0" w:space="0" w:color="auto"/>
        <w:right w:val="none" w:sz="0" w:space="0" w:color="auto"/>
      </w:divBdr>
    </w:div>
    <w:div w:id="710963596">
      <w:bodyDiv w:val="1"/>
      <w:marLeft w:val="0"/>
      <w:marRight w:val="0"/>
      <w:marTop w:val="0"/>
      <w:marBottom w:val="0"/>
      <w:divBdr>
        <w:top w:val="none" w:sz="0" w:space="0" w:color="auto"/>
        <w:left w:val="none" w:sz="0" w:space="0" w:color="auto"/>
        <w:bottom w:val="none" w:sz="0" w:space="0" w:color="auto"/>
        <w:right w:val="none" w:sz="0" w:space="0" w:color="auto"/>
      </w:divBdr>
    </w:div>
    <w:div w:id="711157189">
      <w:bodyDiv w:val="1"/>
      <w:marLeft w:val="0"/>
      <w:marRight w:val="0"/>
      <w:marTop w:val="0"/>
      <w:marBottom w:val="0"/>
      <w:divBdr>
        <w:top w:val="none" w:sz="0" w:space="0" w:color="auto"/>
        <w:left w:val="none" w:sz="0" w:space="0" w:color="auto"/>
        <w:bottom w:val="none" w:sz="0" w:space="0" w:color="auto"/>
        <w:right w:val="none" w:sz="0" w:space="0" w:color="auto"/>
      </w:divBdr>
    </w:div>
    <w:div w:id="719280093">
      <w:bodyDiv w:val="1"/>
      <w:marLeft w:val="0"/>
      <w:marRight w:val="0"/>
      <w:marTop w:val="0"/>
      <w:marBottom w:val="0"/>
      <w:divBdr>
        <w:top w:val="none" w:sz="0" w:space="0" w:color="auto"/>
        <w:left w:val="none" w:sz="0" w:space="0" w:color="auto"/>
        <w:bottom w:val="none" w:sz="0" w:space="0" w:color="auto"/>
        <w:right w:val="none" w:sz="0" w:space="0" w:color="auto"/>
      </w:divBdr>
    </w:div>
    <w:div w:id="727387956">
      <w:bodyDiv w:val="1"/>
      <w:marLeft w:val="0"/>
      <w:marRight w:val="0"/>
      <w:marTop w:val="0"/>
      <w:marBottom w:val="0"/>
      <w:divBdr>
        <w:top w:val="none" w:sz="0" w:space="0" w:color="auto"/>
        <w:left w:val="none" w:sz="0" w:space="0" w:color="auto"/>
        <w:bottom w:val="none" w:sz="0" w:space="0" w:color="auto"/>
        <w:right w:val="none" w:sz="0" w:space="0" w:color="auto"/>
      </w:divBdr>
    </w:div>
    <w:div w:id="728067521">
      <w:bodyDiv w:val="1"/>
      <w:marLeft w:val="0"/>
      <w:marRight w:val="0"/>
      <w:marTop w:val="0"/>
      <w:marBottom w:val="0"/>
      <w:divBdr>
        <w:top w:val="none" w:sz="0" w:space="0" w:color="auto"/>
        <w:left w:val="none" w:sz="0" w:space="0" w:color="auto"/>
        <w:bottom w:val="none" w:sz="0" w:space="0" w:color="auto"/>
        <w:right w:val="none" w:sz="0" w:space="0" w:color="auto"/>
      </w:divBdr>
    </w:div>
    <w:div w:id="729966251">
      <w:bodyDiv w:val="1"/>
      <w:marLeft w:val="0"/>
      <w:marRight w:val="0"/>
      <w:marTop w:val="0"/>
      <w:marBottom w:val="0"/>
      <w:divBdr>
        <w:top w:val="none" w:sz="0" w:space="0" w:color="auto"/>
        <w:left w:val="none" w:sz="0" w:space="0" w:color="auto"/>
        <w:bottom w:val="none" w:sz="0" w:space="0" w:color="auto"/>
        <w:right w:val="none" w:sz="0" w:space="0" w:color="auto"/>
      </w:divBdr>
    </w:div>
    <w:div w:id="745684906">
      <w:bodyDiv w:val="1"/>
      <w:marLeft w:val="0"/>
      <w:marRight w:val="0"/>
      <w:marTop w:val="0"/>
      <w:marBottom w:val="0"/>
      <w:divBdr>
        <w:top w:val="none" w:sz="0" w:space="0" w:color="auto"/>
        <w:left w:val="none" w:sz="0" w:space="0" w:color="auto"/>
        <w:bottom w:val="none" w:sz="0" w:space="0" w:color="auto"/>
        <w:right w:val="none" w:sz="0" w:space="0" w:color="auto"/>
      </w:divBdr>
    </w:div>
    <w:div w:id="746145469">
      <w:bodyDiv w:val="1"/>
      <w:marLeft w:val="0"/>
      <w:marRight w:val="0"/>
      <w:marTop w:val="0"/>
      <w:marBottom w:val="0"/>
      <w:divBdr>
        <w:top w:val="none" w:sz="0" w:space="0" w:color="auto"/>
        <w:left w:val="none" w:sz="0" w:space="0" w:color="auto"/>
        <w:bottom w:val="none" w:sz="0" w:space="0" w:color="auto"/>
        <w:right w:val="none" w:sz="0" w:space="0" w:color="auto"/>
      </w:divBdr>
    </w:div>
    <w:div w:id="748577515">
      <w:bodyDiv w:val="1"/>
      <w:marLeft w:val="0"/>
      <w:marRight w:val="0"/>
      <w:marTop w:val="0"/>
      <w:marBottom w:val="0"/>
      <w:divBdr>
        <w:top w:val="none" w:sz="0" w:space="0" w:color="auto"/>
        <w:left w:val="none" w:sz="0" w:space="0" w:color="auto"/>
        <w:bottom w:val="none" w:sz="0" w:space="0" w:color="auto"/>
        <w:right w:val="none" w:sz="0" w:space="0" w:color="auto"/>
      </w:divBdr>
    </w:div>
    <w:div w:id="748620356">
      <w:bodyDiv w:val="1"/>
      <w:marLeft w:val="0"/>
      <w:marRight w:val="0"/>
      <w:marTop w:val="0"/>
      <w:marBottom w:val="0"/>
      <w:divBdr>
        <w:top w:val="none" w:sz="0" w:space="0" w:color="auto"/>
        <w:left w:val="none" w:sz="0" w:space="0" w:color="auto"/>
        <w:bottom w:val="none" w:sz="0" w:space="0" w:color="auto"/>
        <w:right w:val="none" w:sz="0" w:space="0" w:color="auto"/>
      </w:divBdr>
    </w:div>
    <w:div w:id="750084868">
      <w:bodyDiv w:val="1"/>
      <w:marLeft w:val="0"/>
      <w:marRight w:val="0"/>
      <w:marTop w:val="0"/>
      <w:marBottom w:val="0"/>
      <w:divBdr>
        <w:top w:val="none" w:sz="0" w:space="0" w:color="auto"/>
        <w:left w:val="none" w:sz="0" w:space="0" w:color="auto"/>
        <w:bottom w:val="none" w:sz="0" w:space="0" w:color="auto"/>
        <w:right w:val="none" w:sz="0" w:space="0" w:color="auto"/>
      </w:divBdr>
    </w:div>
    <w:div w:id="759371532">
      <w:bodyDiv w:val="1"/>
      <w:marLeft w:val="0"/>
      <w:marRight w:val="0"/>
      <w:marTop w:val="0"/>
      <w:marBottom w:val="0"/>
      <w:divBdr>
        <w:top w:val="none" w:sz="0" w:space="0" w:color="auto"/>
        <w:left w:val="none" w:sz="0" w:space="0" w:color="auto"/>
        <w:bottom w:val="none" w:sz="0" w:space="0" w:color="auto"/>
        <w:right w:val="none" w:sz="0" w:space="0" w:color="auto"/>
      </w:divBdr>
    </w:div>
    <w:div w:id="759569339">
      <w:bodyDiv w:val="1"/>
      <w:marLeft w:val="0"/>
      <w:marRight w:val="0"/>
      <w:marTop w:val="0"/>
      <w:marBottom w:val="0"/>
      <w:divBdr>
        <w:top w:val="none" w:sz="0" w:space="0" w:color="auto"/>
        <w:left w:val="none" w:sz="0" w:space="0" w:color="auto"/>
        <w:bottom w:val="none" w:sz="0" w:space="0" w:color="auto"/>
        <w:right w:val="none" w:sz="0" w:space="0" w:color="auto"/>
      </w:divBdr>
    </w:div>
    <w:div w:id="784079524">
      <w:bodyDiv w:val="1"/>
      <w:marLeft w:val="0"/>
      <w:marRight w:val="0"/>
      <w:marTop w:val="0"/>
      <w:marBottom w:val="0"/>
      <w:divBdr>
        <w:top w:val="none" w:sz="0" w:space="0" w:color="auto"/>
        <w:left w:val="none" w:sz="0" w:space="0" w:color="auto"/>
        <w:bottom w:val="none" w:sz="0" w:space="0" w:color="auto"/>
        <w:right w:val="none" w:sz="0" w:space="0" w:color="auto"/>
      </w:divBdr>
    </w:div>
    <w:div w:id="789979326">
      <w:bodyDiv w:val="1"/>
      <w:marLeft w:val="0"/>
      <w:marRight w:val="0"/>
      <w:marTop w:val="0"/>
      <w:marBottom w:val="0"/>
      <w:divBdr>
        <w:top w:val="none" w:sz="0" w:space="0" w:color="auto"/>
        <w:left w:val="none" w:sz="0" w:space="0" w:color="auto"/>
        <w:bottom w:val="none" w:sz="0" w:space="0" w:color="auto"/>
        <w:right w:val="none" w:sz="0" w:space="0" w:color="auto"/>
      </w:divBdr>
    </w:div>
    <w:div w:id="808597309">
      <w:bodyDiv w:val="1"/>
      <w:marLeft w:val="0"/>
      <w:marRight w:val="0"/>
      <w:marTop w:val="0"/>
      <w:marBottom w:val="0"/>
      <w:divBdr>
        <w:top w:val="none" w:sz="0" w:space="0" w:color="auto"/>
        <w:left w:val="none" w:sz="0" w:space="0" w:color="auto"/>
        <w:bottom w:val="none" w:sz="0" w:space="0" w:color="auto"/>
        <w:right w:val="none" w:sz="0" w:space="0" w:color="auto"/>
      </w:divBdr>
    </w:div>
    <w:div w:id="815803507">
      <w:bodyDiv w:val="1"/>
      <w:marLeft w:val="0"/>
      <w:marRight w:val="0"/>
      <w:marTop w:val="0"/>
      <w:marBottom w:val="0"/>
      <w:divBdr>
        <w:top w:val="none" w:sz="0" w:space="0" w:color="auto"/>
        <w:left w:val="none" w:sz="0" w:space="0" w:color="auto"/>
        <w:bottom w:val="none" w:sz="0" w:space="0" w:color="auto"/>
        <w:right w:val="none" w:sz="0" w:space="0" w:color="auto"/>
      </w:divBdr>
    </w:div>
    <w:div w:id="829834134">
      <w:bodyDiv w:val="1"/>
      <w:marLeft w:val="0"/>
      <w:marRight w:val="0"/>
      <w:marTop w:val="0"/>
      <w:marBottom w:val="0"/>
      <w:divBdr>
        <w:top w:val="none" w:sz="0" w:space="0" w:color="auto"/>
        <w:left w:val="none" w:sz="0" w:space="0" w:color="auto"/>
        <w:bottom w:val="none" w:sz="0" w:space="0" w:color="auto"/>
        <w:right w:val="none" w:sz="0" w:space="0" w:color="auto"/>
      </w:divBdr>
    </w:div>
    <w:div w:id="841744552">
      <w:bodyDiv w:val="1"/>
      <w:marLeft w:val="0"/>
      <w:marRight w:val="0"/>
      <w:marTop w:val="0"/>
      <w:marBottom w:val="0"/>
      <w:divBdr>
        <w:top w:val="none" w:sz="0" w:space="0" w:color="auto"/>
        <w:left w:val="none" w:sz="0" w:space="0" w:color="auto"/>
        <w:bottom w:val="none" w:sz="0" w:space="0" w:color="auto"/>
        <w:right w:val="none" w:sz="0" w:space="0" w:color="auto"/>
      </w:divBdr>
    </w:div>
    <w:div w:id="847408004">
      <w:bodyDiv w:val="1"/>
      <w:marLeft w:val="0"/>
      <w:marRight w:val="0"/>
      <w:marTop w:val="0"/>
      <w:marBottom w:val="0"/>
      <w:divBdr>
        <w:top w:val="none" w:sz="0" w:space="0" w:color="auto"/>
        <w:left w:val="none" w:sz="0" w:space="0" w:color="auto"/>
        <w:bottom w:val="none" w:sz="0" w:space="0" w:color="auto"/>
        <w:right w:val="none" w:sz="0" w:space="0" w:color="auto"/>
      </w:divBdr>
    </w:div>
    <w:div w:id="848836358">
      <w:bodyDiv w:val="1"/>
      <w:marLeft w:val="0"/>
      <w:marRight w:val="0"/>
      <w:marTop w:val="0"/>
      <w:marBottom w:val="0"/>
      <w:divBdr>
        <w:top w:val="none" w:sz="0" w:space="0" w:color="auto"/>
        <w:left w:val="none" w:sz="0" w:space="0" w:color="auto"/>
        <w:bottom w:val="none" w:sz="0" w:space="0" w:color="auto"/>
        <w:right w:val="none" w:sz="0" w:space="0" w:color="auto"/>
      </w:divBdr>
    </w:div>
    <w:div w:id="850531243">
      <w:bodyDiv w:val="1"/>
      <w:marLeft w:val="0"/>
      <w:marRight w:val="0"/>
      <w:marTop w:val="0"/>
      <w:marBottom w:val="0"/>
      <w:divBdr>
        <w:top w:val="none" w:sz="0" w:space="0" w:color="auto"/>
        <w:left w:val="none" w:sz="0" w:space="0" w:color="auto"/>
        <w:bottom w:val="none" w:sz="0" w:space="0" w:color="auto"/>
        <w:right w:val="none" w:sz="0" w:space="0" w:color="auto"/>
      </w:divBdr>
    </w:div>
    <w:div w:id="852258874">
      <w:bodyDiv w:val="1"/>
      <w:marLeft w:val="0"/>
      <w:marRight w:val="0"/>
      <w:marTop w:val="0"/>
      <w:marBottom w:val="0"/>
      <w:divBdr>
        <w:top w:val="none" w:sz="0" w:space="0" w:color="auto"/>
        <w:left w:val="none" w:sz="0" w:space="0" w:color="auto"/>
        <w:bottom w:val="none" w:sz="0" w:space="0" w:color="auto"/>
        <w:right w:val="none" w:sz="0" w:space="0" w:color="auto"/>
      </w:divBdr>
    </w:div>
    <w:div w:id="868569016">
      <w:bodyDiv w:val="1"/>
      <w:marLeft w:val="0"/>
      <w:marRight w:val="0"/>
      <w:marTop w:val="0"/>
      <w:marBottom w:val="0"/>
      <w:divBdr>
        <w:top w:val="none" w:sz="0" w:space="0" w:color="auto"/>
        <w:left w:val="none" w:sz="0" w:space="0" w:color="auto"/>
        <w:bottom w:val="none" w:sz="0" w:space="0" w:color="auto"/>
        <w:right w:val="none" w:sz="0" w:space="0" w:color="auto"/>
      </w:divBdr>
    </w:div>
    <w:div w:id="873811952">
      <w:bodyDiv w:val="1"/>
      <w:marLeft w:val="0"/>
      <w:marRight w:val="0"/>
      <w:marTop w:val="0"/>
      <w:marBottom w:val="0"/>
      <w:divBdr>
        <w:top w:val="none" w:sz="0" w:space="0" w:color="auto"/>
        <w:left w:val="none" w:sz="0" w:space="0" w:color="auto"/>
        <w:bottom w:val="none" w:sz="0" w:space="0" w:color="auto"/>
        <w:right w:val="none" w:sz="0" w:space="0" w:color="auto"/>
      </w:divBdr>
    </w:div>
    <w:div w:id="884679255">
      <w:bodyDiv w:val="1"/>
      <w:marLeft w:val="0"/>
      <w:marRight w:val="0"/>
      <w:marTop w:val="0"/>
      <w:marBottom w:val="0"/>
      <w:divBdr>
        <w:top w:val="none" w:sz="0" w:space="0" w:color="auto"/>
        <w:left w:val="none" w:sz="0" w:space="0" w:color="auto"/>
        <w:bottom w:val="none" w:sz="0" w:space="0" w:color="auto"/>
        <w:right w:val="none" w:sz="0" w:space="0" w:color="auto"/>
      </w:divBdr>
    </w:div>
    <w:div w:id="889878636">
      <w:bodyDiv w:val="1"/>
      <w:marLeft w:val="0"/>
      <w:marRight w:val="0"/>
      <w:marTop w:val="0"/>
      <w:marBottom w:val="0"/>
      <w:divBdr>
        <w:top w:val="none" w:sz="0" w:space="0" w:color="auto"/>
        <w:left w:val="none" w:sz="0" w:space="0" w:color="auto"/>
        <w:bottom w:val="none" w:sz="0" w:space="0" w:color="auto"/>
        <w:right w:val="none" w:sz="0" w:space="0" w:color="auto"/>
      </w:divBdr>
    </w:div>
    <w:div w:id="898244521">
      <w:bodyDiv w:val="1"/>
      <w:marLeft w:val="0"/>
      <w:marRight w:val="0"/>
      <w:marTop w:val="0"/>
      <w:marBottom w:val="0"/>
      <w:divBdr>
        <w:top w:val="none" w:sz="0" w:space="0" w:color="auto"/>
        <w:left w:val="none" w:sz="0" w:space="0" w:color="auto"/>
        <w:bottom w:val="none" w:sz="0" w:space="0" w:color="auto"/>
        <w:right w:val="none" w:sz="0" w:space="0" w:color="auto"/>
      </w:divBdr>
    </w:div>
    <w:div w:id="902712552">
      <w:bodyDiv w:val="1"/>
      <w:marLeft w:val="0"/>
      <w:marRight w:val="0"/>
      <w:marTop w:val="0"/>
      <w:marBottom w:val="0"/>
      <w:divBdr>
        <w:top w:val="none" w:sz="0" w:space="0" w:color="auto"/>
        <w:left w:val="none" w:sz="0" w:space="0" w:color="auto"/>
        <w:bottom w:val="none" w:sz="0" w:space="0" w:color="auto"/>
        <w:right w:val="none" w:sz="0" w:space="0" w:color="auto"/>
      </w:divBdr>
    </w:div>
    <w:div w:id="905068540">
      <w:bodyDiv w:val="1"/>
      <w:marLeft w:val="0"/>
      <w:marRight w:val="0"/>
      <w:marTop w:val="0"/>
      <w:marBottom w:val="0"/>
      <w:divBdr>
        <w:top w:val="none" w:sz="0" w:space="0" w:color="auto"/>
        <w:left w:val="none" w:sz="0" w:space="0" w:color="auto"/>
        <w:bottom w:val="none" w:sz="0" w:space="0" w:color="auto"/>
        <w:right w:val="none" w:sz="0" w:space="0" w:color="auto"/>
      </w:divBdr>
    </w:div>
    <w:div w:id="923145983">
      <w:bodyDiv w:val="1"/>
      <w:marLeft w:val="0"/>
      <w:marRight w:val="0"/>
      <w:marTop w:val="0"/>
      <w:marBottom w:val="0"/>
      <w:divBdr>
        <w:top w:val="none" w:sz="0" w:space="0" w:color="auto"/>
        <w:left w:val="none" w:sz="0" w:space="0" w:color="auto"/>
        <w:bottom w:val="none" w:sz="0" w:space="0" w:color="auto"/>
        <w:right w:val="none" w:sz="0" w:space="0" w:color="auto"/>
      </w:divBdr>
    </w:div>
    <w:div w:id="924807140">
      <w:bodyDiv w:val="1"/>
      <w:marLeft w:val="0"/>
      <w:marRight w:val="0"/>
      <w:marTop w:val="0"/>
      <w:marBottom w:val="0"/>
      <w:divBdr>
        <w:top w:val="none" w:sz="0" w:space="0" w:color="auto"/>
        <w:left w:val="none" w:sz="0" w:space="0" w:color="auto"/>
        <w:bottom w:val="none" w:sz="0" w:space="0" w:color="auto"/>
        <w:right w:val="none" w:sz="0" w:space="0" w:color="auto"/>
      </w:divBdr>
    </w:div>
    <w:div w:id="936248746">
      <w:bodyDiv w:val="1"/>
      <w:marLeft w:val="0"/>
      <w:marRight w:val="0"/>
      <w:marTop w:val="0"/>
      <w:marBottom w:val="0"/>
      <w:divBdr>
        <w:top w:val="none" w:sz="0" w:space="0" w:color="auto"/>
        <w:left w:val="none" w:sz="0" w:space="0" w:color="auto"/>
        <w:bottom w:val="none" w:sz="0" w:space="0" w:color="auto"/>
        <w:right w:val="none" w:sz="0" w:space="0" w:color="auto"/>
      </w:divBdr>
    </w:div>
    <w:div w:id="946306695">
      <w:bodyDiv w:val="1"/>
      <w:marLeft w:val="0"/>
      <w:marRight w:val="0"/>
      <w:marTop w:val="0"/>
      <w:marBottom w:val="0"/>
      <w:divBdr>
        <w:top w:val="none" w:sz="0" w:space="0" w:color="auto"/>
        <w:left w:val="none" w:sz="0" w:space="0" w:color="auto"/>
        <w:bottom w:val="none" w:sz="0" w:space="0" w:color="auto"/>
        <w:right w:val="none" w:sz="0" w:space="0" w:color="auto"/>
      </w:divBdr>
    </w:div>
    <w:div w:id="951548272">
      <w:bodyDiv w:val="1"/>
      <w:marLeft w:val="0"/>
      <w:marRight w:val="0"/>
      <w:marTop w:val="0"/>
      <w:marBottom w:val="0"/>
      <w:divBdr>
        <w:top w:val="none" w:sz="0" w:space="0" w:color="auto"/>
        <w:left w:val="none" w:sz="0" w:space="0" w:color="auto"/>
        <w:bottom w:val="none" w:sz="0" w:space="0" w:color="auto"/>
        <w:right w:val="none" w:sz="0" w:space="0" w:color="auto"/>
      </w:divBdr>
    </w:div>
    <w:div w:id="966198532">
      <w:bodyDiv w:val="1"/>
      <w:marLeft w:val="0"/>
      <w:marRight w:val="0"/>
      <w:marTop w:val="0"/>
      <w:marBottom w:val="0"/>
      <w:divBdr>
        <w:top w:val="none" w:sz="0" w:space="0" w:color="auto"/>
        <w:left w:val="none" w:sz="0" w:space="0" w:color="auto"/>
        <w:bottom w:val="none" w:sz="0" w:space="0" w:color="auto"/>
        <w:right w:val="none" w:sz="0" w:space="0" w:color="auto"/>
      </w:divBdr>
    </w:div>
    <w:div w:id="967323220">
      <w:bodyDiv w:val="1"/>
      <w:marLeft w:val="0"/>
      <w:marRight w:val="0"/>
      <w:marTop w:val="0"/>
      <w:marBottom w:val="0"/>
      <w:divBdr>
        <w:top w:val="none" w:sz="0" w:space="0" w:color="auto"/>
        <w:left w:val="none" w:sz="0" w:space="0" w:color="auto"/>
        <w:bottom w:val="none" w:sz="0" w:space="0" w:color="auto"/>
        <w:right w:val="none" w:sz="0" w:space="0" w:color="auto"/>
      </w:divBdr>
    </w:div>
    <w:div w:id="969281860">
      <w:bodyDiv w:val="1"/>
      <w:marLeft w:val="0"/>
      <w:marRight w:val="0"/>
      <w:marTop w:val="0"/>
      <w:marBottom w:val="0"/>
      <w:divBdr>
        <w:top w:val="none" w:sz="0" w:space="0" w:color="auto"/>
        <w:left w:val="none" w:sz="0" w:space="0" w:color="auto"/>
        <w:bottom w:val="none" w:sz="0" w:space="0" w:color="auto"/>
        <w:right w:val="none" w:sz="0" w:space="0" w:color="auto"/>
      </w:divBdr>
    </w:div>
    <w:div w:id="970669638">
      <w:bodyDiv w:val="1"/>
      <w:marLeft w:val="0"/>
      <w:marRight w:val="0"/>
      <w:marTop w:val="0"/>
      <w:marBottom w:val="0"/>
      <w:divBdr>
        <w:top w:val="none" w:sz="0" w:space="0" w:color="auto"/>
        <w:left w:val="none" w:sz="0" w:space="0" w:color="auto"/>
        <w:bottom w:val="none" w:sz="0" w:space="0" w:color="auto"/>
        <w:right w:val="none" w:sz="0" w:space="0" w:color="auto"/>
      </w:divBdr>
    </w:div>
    <w:div w:id="970867661">
      <w:bodyDiv w:val="1"/>
      <w:marLeft w:val="0"/>
      <w:marRight w:val="0"/>
      <w:marTop w:val="0"/>
      <w:marBottom w:val="0"/>
      <w:divBdr>
        <w:top w:val="none" w:sz="0" w:space="0" w:color="auto"/>
        <w:left w:val="none" w:sz="0" w:space="0" w:color="auto"/>
        <w:bottom w:val="none" w:sz="0" w:space="0" w:color="auto"/>
        <w:right w:val="none" w:sz="0" w:space="0" w:color="auto"/>
      </w:divBdr>
    </w:div>
    <w:div w:id="984696416">
      <w:bodyDiv w:val="1"/>
      <w:marLeft w:val="0"/>
      <w:marRight w:val="0"/>
      <w:marTop w:val="0"/>
      <w:marBottom w:val="0"/>
      <w:divBdr>
        <w:top w:val="none" w:sz="0" w:space="0" w:color="auto"/>
        <w:left w:val="none" w:sz="0" w:space="0" w:color="auto"/>
        <w:bottom w:val="none" w:sz="0" w:space="0" w:color="auto"/>
        <w:right w:val="none" w:sz="0" w:space="0" w:color="auto"/>
      </w:divBdr>
    </w:div>
    <w:div w:id="985744693">
      <w:bodyDiv w:val="1"/>
      <w:marLeft w:val="0"/>
      <w:marRight w:val="0"/>
      <w:marTop w:val="0"/>
      <w:marBottom w:val="0"/>
      <w:divBdr>
        <w:top w:val="none" w:sz="0" w:space="0" w:color="auto"/>
        <w:left w:val="none" w:sz="0" w:space="0" w:color="auto"/>
        <w:bottom w:val="none" w:sz="0" w:space="0" w:color="auto"/>
        <w:right w:val="none" w:sz="0" w:space="0" w:color="auto"/>
      </w:divBdr>
    </w:div>
    <w:div w:id="986513575">
      <w:bodyDiv w:val="1"/>
      <w:marLeft w:val="0"/>
      <w:marRight w:val="0"/>
      <w:marTop w:val="0"/>
      <w:marBottom w:val="0"/>
      <w:divBdr>
        <w:top w:val="none" w:sz="0" w:space="0" w:color="auto"/>
        <w:left w:val="none" w:sz="0" w:space="0" w:color="auto"/>
        <w:bottom w:val="none" w:sz="0" w:space="0" w:color="auto"/>
        <w:right w:val="none" w:sz="0" w:space="0" w:color="auto"/>
      </w:divBdr>
    </w:div>
    <w:div w:id="995495111">
      <w:bodyDiv w:val="1"/>
      <w:marLeft w:val="0"/>
      <w:marRight w:val="0"/>
      <w:marTop w:val="0"/>
      <w:marBottom w:val="0"/>
      <w:divBdr>
        <w:top w:val="none" w:sz="0" w:space="0" w:color="auto"/>
        <w:left w:val="none" w:sz="0" w:space="0" w:color="auto"/>
        <w:bottom w:val="none" w:sz="0" w:space="0" w:color="auto"/>
        <w:right w:val="none" w:sz="0" w:space="0" w:color="auto"/>
      </w:divBdr>
    </w:div>
    <w:div w:id="999428146">
      <w:bodyDiv w:val="1"/>
      <w:marLeft w:val="0"/>
      <w:marRight w:val="0"/>
      <w:marTop w:val="0"/>
      <w:marBottom w:val="0"/>
      <w:divBdr>
        <w:top w:val="none" w:sz="0" w:space="0" w:color="auto"/>
        <w:left w:val="none" w:sz="0" w:space="0" w:color="auto"/>
        <w:bottom w:val="none" w:sz="0" w:space="0" w:color="auto"/>
        <w:right w:val="none" w:sz="0" w:space="0" w:color="auto"/>
      </w:divBdr>
    </w:div>
    <w:div w:id="1015962173">
      <w:bodyDiv w:val="1"/>
      <w:marLeft w:val="0"/>
      <w:marRight w:val="0"/>
      <w:marTop w:val="0"/>
      <w:marBottom w:val="0"/>
      <w:divBdr>
        <w:top w:val="none" w:sz="0" w:space="0" w:color="auto"/>
        <w:left w:val="none" w:sz="0" w:space="0" w:color="auto"/>
        <w:bottom w:val="none" w:sz="0" w:space="0" w:color="auto"/>
        <w:right w:val="none" w:sz="0" w:space="0" w:color="auto"/>
      </w:divBdr>
    </w:div>
    <w:div w:id="1017119534">
      <w:bodyDiv w:val="1"/>
      <w:marLeft w:val="0"/>
      <w:marRight w:val="0"/>
      <w:marTop w:val="0"/>
      <w:marBottom w:val="0"/>
      <w:divBdr>
        <w:top w:val="none" w:sz="0" w:space="0" w:color="auto"/>
        <w:left w:val="none" w:sz="0" w:space="0" w:color="auto"/>
        <w:bottom w:val="none" w:sz="0" w:space="0" w:color="auto"/>
        <w:right w:val="none" w:sz="0" w:space="0" w:color="auto"/>
      </w:divBdr>
    </w:div>
    <w:div w:id="1028412891">
      <w:bodyDiv w:val="1"/>
      <w:marLeft w:val="0"/>
      <w:marRight w:val="0"/>
      <w:marTop w:val="0"/>
      <w:marBottom w:val="0"/>
      <w:divBdr>
        <w:top w:val="none" w:sz="0" w:space="0" w:color="auto"/>
        <w:left w:val="none" w:sz="0" w:space="0" w:color="auto"/>
        <w:bottom w:val="none" w:sz="0" w:space="0" w:color="auto"/>
        <w:right w:val="none" w:sz="0" w:space="0" w:color="auto"/>
      </w:divBdr>
    </w:div>
    <w:div w:id="1032799597">
      <w:bodyDiv w:val="1"/>
      <w:marLeft w:val="0"/>
      <w:marRight w:val="0"/>
      <w:marTop w:val="0"/>
      <w:marBottom w:val="0"/>
      <w:divBdr>
        <w:top w:val="none" w:sz="0" w:space="0" w:color="auto"/>
        <w:left w:val="none" w:sz="0" w:space="0" w:color="auto"/>
        <w:bottom w:val="none" w:sz="0" w:space="0" w:color="auto"/>
        <w:right w:val="none" w:sz="0" w:space="0" w:color="auto"/>
      </w:divBdr>
    </w:div>
    <w:div w:id="1033723565">
      <w:bodyDiv w:val="1"/>
      <w:marLeft w:val="0"/>
      <w:marRight w:val="0"/>
      <w:marTop w:val="0"/>
      <w:marBottom w:val="0"/>
      <w:divBdr>
        <w:top w:val="none" w:sz="0" w:space="0" w:color="auto"/>
        <w:left w:val="none" w:sz="0" w:space="0" w:color="auto"/>
        <w:bottom w:val="none" w:sz="0" w:space="0" w:color="auto"/>
        <w:right w:val="none" w:sz="0" w:space="0" w:color="auto"/>
      </w:divBdr>
    </w:div>
    <w:div w:id="1039360079">
      <w:bodyDiv w:val="1"/>
      <w:marLeft w:val="0"/>
      <w:marRight w:val="0"/>
      <w:marTop w:val="0"/>
      <w:marBottom w:val="0"/>
      <w:divBdr>
        <w:top w:val="none" w:sz="0" w:space="0" w:color="auto"/>
        <w:left w:val="none" w:sz="0" w:space="0" w:color="auto"/>
        <w:bottom w:val="none" w:sz="0" w:space="0" w:color="auto"/>
        <w:right w:val="none" w:sz="0" w:space="0" w:color="auto"/>
      </w:divBdr>
    </w:div>
    <w:div w:id="1044252523">
      <w:bodyDiv w:val="1"/>
      <w:marLeft w:val="0"/>
      <w:marRight w:val="0"/>
      <w:marTop w:val="0"/>
      <w:marBottom w:val="0"/>
      <w:divBdr>
        <w:top w:val="none" w:sz="0" w:space="0" w:color="auto"/>
        <w:left w:val="none" w:sz="0" w:space="0" w:color="auto"/>
        <w:bottom w:val="none" w:sz="0" w:space="0" w:color="auto"/>
        <w:right w:val="none" w:sz="0" w:space="0" w:color="auto"/>
      </w:divBdr>
    </w:div>
    <w:div w:id="1054432463">
      <w:bodyDiv w:val="1"/>
      <w:marLeft w:val="0"/>
      <w:marRight w:val="0"/>
      <w:marTop w:val="0"/>
      <w:marBottom w:val="0"/>
      <w:divBdr>
        <w:top w:val="none" w:sz="0" w:space="0" w:color="auto"/>
        <w:left w:val="none" w:sz="0" w:space="0" w:color="auto"/>
        <w:bottom w:val="none" w:sz="0" w:space="0" w:color="auto"/>
        <w:right w:val="none" w:sz="0" w:space="0" w:color="auto"/>
      </w:divBdr>
    </w:div>
    <w:div w:id="1058212802">
      <w:bodyDiv w:val="1"/>
      <w:marLeft w:val="0"/>
      <w:marRight w:val="0"/>
      <w:marTop w:val="0"/>
      <w:marBottom w:val="0"/>
      <w:divBdr>
        <w:top w:val="none" w:sz="0" w:space="0" w:color="auto"/>
        <w:left w:val="none" w:sz="0" w:space="0" w:color="auto"/>
        <w:bottom w:val="none" w:sz="0" w:space="0" w:color="auto"/>
        <w:right w:val="none" w:sz="0" w:space="0" w:color="auto"/>
      </w:divBdr>
    </w:div>
    <w:div w:id="1069767137">
      <w:bodyDiv w:val="1"/>
      <w:marLeft w:val="0"/>
      <w:marRight w:val="0"/>
      <w:marTop w:val="0"/>
      <w:marBottom w:val="0"/>
      <w:divBdr>
        <w:top w:val="none" w:sz="0" w:space="0" w:color="auto"/>
        <w:left w:val="none" w:sz="0" w:space="0" w:color="auto"/>
        <w:bottom w:val="none" w:sz="0" w:space="0" w:color="auto"/>
        <w:right w:val="none" w:sz="0" w:space="0" w:color="auto"/>
      </w:divBdr>
    </w:div>
    <w:div w:id="1076854070">
      <w:bodyDiv w:val="1"/>
      <w:marLeft w:val="0"/>
      <w:marRight w:val="0"/>
      <w:marTop w:val="0"/>
      <w:marBottom w:val="0"/>
      <w:divBdr>
        <w:top w:val="none" w:sz="0" w:space="0" w:color="auto"/>
        <w:left w:val="none" w:sz="0" w:space="0" w:color="auto"/>
        <w:bottom w:val="none" w:sz="0" w:space="0" w:color="auto"/>
        <w:right w:val="none" w:sz="0" w:space="0" w:color="auto"/>
      </w:divBdr>
    </w:div>
    <w:div w:id="1080643448">
      <w:bodyDiv w:val="1"/>
      <w:marLeft w:val="0"/>
      <w:marRight w:val="0"/>
      <w:marTop w:val="0"/>
      <w:marBottom w:val="0"/>
      <w:divBdr>
        <w:top w:val="none" w:sz="0" w:space="0" w:color="auto"/>
        <w:left w:val="none" w:sz="0" w:space="0" w:color="auto"/>
        <w:bottom w:val="none" w:sz="0" w:space="0" w:color="auto"/>
        <w:right w:val="none" w:sz="0" w:space="0" w:color="auto"/>
      </w:divBdr>
    </w:div>
    <w:div w:id="1081172879">
      <w:bodyDiv w:val="1"/>
      <w:marLeft w:val="0"/>
      <w:marRight w:val="0"/>
      <w:marTop w:val="0"/>
      <w:marBottom w:val="0"/>
      <w:divBdr>
        <w:top w:val="none" w:sz="0" w:space="0" w:color="auto"/>
        <w:left w:val="none" w:sz="0" w:space="0" w:color="auto"/>
        <w:bottom w:val="none" w:sz="0" w:space="0" w:color="auto"/>
        <w:right w:val="none" w:sz="0" w:space="0" w:color="auto"/>
      </w:divBdr>
    </w:div>
    <w:div w:id="1086076448">
      <w:bodyDiv w:val="1"/>
      <w:marLeft w:val="0"/>
      <w:marRight w:val="0"/>
      <w:marTop w:val="0"/>
      <w:marBottom w:val="0"/>
      <w:divBdr>
        <w:top w:val="none" w:sz="0" w:space="0" w:color="auto"/>
        <w:left w:val="none" w:sz="0" w:space="0" w:color="auto"/>
        <w:bottom w:val="none" w:sz="0" w:space="0" w:color="auto"/>
        <w:right w:val="none" w:sz="0" w:space="0" w:color="auto"/>
      </w:divBdr>
    </w:div>
    <w:div w:id="1097478360">
      <w:bodyDiv w:val="1"/>
      <w:marLeft w:val="0"/>
      <w:marRight w:val="0"/>
      <w:marTop w:val="0"/>
      <w:marBottom w:val="0"/>
      <w:divBdr>
        <w:top w:val="none" w:sz="0" w:space="0" w:color="auto"/>
        <w:left w:val="none" w:sz="0" w:space="0" w:color="auto"/>
        <w:bottom w:val="none" w:sz="0" w:space="0" w:color="auto"/>
        <w:right w:val="none" w:sz="0" w:space="0" w:color="auto"/>
      </w:divBdr>
    </w:div>
    <w:div w:id="1098520121">
      <w:bodyDiv w:val="1"/>
      <w:marLeft w:val="0"/>
      <w:marRight w:val="0"/>
      <w:marTop w:val="0"/>
      <w:marBottom w:val="0"/>
      <w:divBdr>
        <w:top w:val="none" w:sz="0" w:space="0" w:color="auto"/>
        <w:left w:val="none" w:sz="0" w:space="0" w:color="auto"/>
        <w:bottom w:val="none" w:sz="0" w:space="0" w:color="auto"/>
        <w:right w:val="none" w:sz="0" w:space="0" w:color="auto"/>
      </w:divBdr>
    </w:div>
    <w:div w:id="1102726435">
      <w:bodyDiv w:val="1"/>
      <w:marLeft w:val="0"/>
      <w:marRight w:val="0"/>
      <w:marTop w:val="0"/>
      <w:marBottom w:val="0"/>
      <w:divBdr>
        <w:top w:val="none" w:sz="0" w:space="0" w:color="auto"/>
        <w:left w:val="none" w:sz="0" w:space="0" w:color="auto"/>
        <w:bottom w:val="none" w:sz="0" w:space="0" w:color="auto"/>
        <w:right w:val="none" w:sz="0" w:space="0" w:color="auto"/>
      </w:divBdr>
    </w:div>
    <w:div w:id="1109468400">
      <w:bodyDiv w:val="1"/>
      <w:marLeft w:val="0"/>
      <w:marRight w:val="0"/>
      <w:marTop w:val="0"/>
      <w:marBottom w:val="0"/>
      <w:divBdr>
        <w:top w:val="none" w:sz="0" w:space="0" w:color="auto"/>
        <w:left w:val="none" w:sz="0" w:space="0" w:color="auto"/>
        <w:bottom w:val="none" w:sz="0" w:space="0" w:color="auto"/>
        <w:right w:val="none" w:sz="0" w:space="0" w:color="auto"/>
      </w:divBdr>
    </w:div>
    <w:div w:id="1111365384">
      <w:bodyDiv w:val="1"/>
      <w:marLeft w:val="0"/>
      <w:marRight w:val="0"/>
      <w:marTop w:val="0"/>
      <w:marBottom w:val="0"/>
      <w:divBdr>
        <w:top w:val="none" w:sz="0" w:space="0" w:color="auto"/>
        <w:left w:val="none" w:sz="0" w:space="0" w:color="auto"/>
        <w:bottom w:val="none" w:sz="0" w:space="0" w:color="auto"/>
        <w:right w:val="none" w:sz="0" w:space="0" w:color="auto"/>
      </w:divBdr>
    </w:div>
    <w:div w:id="1112826387">
      <w:bodyDiv w:val="1"/>
      <w:marLeft w:val="0"/>
      <w:marRight w:val="0"/>
      <w:marTop w:val="0"/>
      <w:marBottom w:val="0"/>
      <w:divBdr>
        <w:top w:val="none" w:sz="0" w:space="0" w:color="auto"/>
        <w:left w:val="none" w:sz="0" w:space="0" w:color="auto"/>
        <w:bottom w:val="none" w:sz="0" w:space="0" w:color="auto"/>
        <w:right w:val="none" w:sz="0" w:space="0" w:color="auto"/>
      </w:divBdr>
    </w:div>
    <w:div w:id="1114907835">
      <w:bodyDiv w:val="1"/>
      <w:marLeft w:val="0"/>
      <w:marRight w:val="0"/>
      <w:marTop w:val="0"/>
      <w:marBottom w:val="0"/>
      <w:divBdr>
        <w:top w:val="none" w:sz="0" w:space="0" w:color="auto"/>
        <w:left w:val="none" w:sz="0" w:space="0" w:color="auto"/>
        <w:bottom w:val="none" w:sz="0" w:space="0" w:color="auto"/>
        <w:right w:val="none" w:sz="0" w:space="0" w:color="auto"/>
      </w:divBdr>
    </w:div>
    <w:div w:id="1116606642">
      <w:bodyDiv w:val="1"/>
      <w:marLeft w:val="0"/>
      <w:marRight w:val="0"/>
      <w:marTop w:val="0"/>
      <w:marBottom w:val="0"/>
      <w:divBdr>
        <w:top w:val="none" w:sz="0" w:space="0" w:color="auto"/>
        <w:left w:val="none" w:sz="0" w:space="0" w:color="auto"/>
        <w:bottom w:val="none" w:sz="0" w:space="0" w:color="auto"/>
        <w:right w:val="none" w:sz="0" w:space="0" w:color="auto"/>
      </w:divBdr>
    </w:div>
    <w:div w:id="1117068780">
      <w:bodyDiv w:val="1"/>
      <w:marLeft w:val="0"/>
      <w:marRight w:val="0"/>
      <w:marTop w:val="0"/>
      <w:marBottom w:val="0"/>
      <w:divBdr>
        <w:top w:val="none" w:sz="0" w:space="0" w:color="auto"/>
        <w:left w:val="none" w:sz="0" w:space="0" w:color="auto"/>
        <w:bottom w:val="none" w:sz="0" w:space="0" w:color="auto"/>
        <w:right w:val="none" w:sz="0" w:space="0" w:color="auto"/>
      </w:divBdr>
    </w:div>
    <w:div w:id="1122923462">
      <w:bodyDiv w:val="1"/>
      <w:marLeft w:val="0"/>
      <w:marRight w:val="0"/>
      <w:marTop w:val="0"/>
      <w:marBottom w:val="0"/>
      <w:divBdr>
        <w:top w:val="none" w:sz="0" w:space="0" w:color="auto"/>
        <w:left w:val="none" w:sz="0" w:space="0" w:color="auto"/>
        <w:bottom w:val="none" w:sz="0" w:space="0" w:color="auto"/>
        <w:right w:val="none" w:sz="0" w:space="0" w:color="auto"/>
      </w:divBdr>
    </w:div>
    <w:div w:id="1123690736">
      <w:bodyDiv w:val="1"/>
      <w:marLeft w:val="0"/>
      <w:marRight w:val="0"/>
      <w:marTop w:val="0"/>
      <w:marBottom w:val="0"/>
      <w:divBdr>
        <w:top w:val="none" w:sz="0" w:space="0" w:color="auto"/>
        <w:left w:val="none" w:sz="0" w:space="0" w:color="auto"/>
        <w:bottom w:val="none" w:sz="0" w:space="0" w:color="auto"/>
        <w:right w:val="none" w:sz="0" w:space="0" w:color="auto"/>
      </w:divBdr>
    </w:div>
    <w:div w:id="1125974522">
      <w:bodyDiv w:val="1"/>
      <w:marLeft w:val="0"/>
      <w:marRight w:val="0"/>
      <w:marTop w:val="0"/>
      <w:marBottom w:val="0"/>
      <w:divBdr>
        <w:top w:val="none" w:sz="0" w:space="0" w:color="auto"/>
        <w:left w:val="none" w:sz="0" w:space="0" w:color="auto"/>
        <w:bottom w:val="none" w:sz="0" w:space="0" w:color="auto"/>
        <w:right w:val="none" w:sz="0" w:space="0" w:color="auto"/>
      </w:divBdr>
    </w:div>
    <w:div w:id="1133060540">
      <w:bodyDiv w:val="1"/>
      <w:marLeft w:val="0"/>
      <w:marRight w:val="0"/>
      <w:marTop w:val="0"/>
      <w:marBottom w:val="0"/>
      <w:divBdr>
        <w:top w:val="none" w:sz="0" w:space="0" w:color="auto"/>
        <w:left w:val="none" w:sz="0" w:space="0" w:color="auto"/>
        <w:bottom w:val="none" w:sz="0" w:space="0" w:color="auto"/>
        <w:right w:val="none" w:sz="0" w:space="0" w:color="auto"/>
      </w:divBdr>
    </w:div>
    <w:div w:id="1151018321">
      <w:bodyDiv w:val="1"/>
      <w:marLeft w:val="0"/>
      <w:marRight w:val="0"/>
      <w:marTop w:val="0"/>
      <w:marBottom w:val="0"/>
      <w:divBdr>
        <w:top w:val="none" w:sz="0" w:space="0" w:color="auto"/>
        <w:left w:val="none" w:sz="0" w:space="0" w:color="auto"/>
        <w:bottom w:val="none" w:sz="0" w:space="0" w:color="auto"/>
        <w:right w:val="none" w:sz="0" w:space="0" w:color="auto"/>
      </w:divBdr>
    </w:div>
    <w:div w:id="1154295610">
      <w:bodyDiv w:val="1"/>
      <w:marLeft w:val="0"/>
      <w:marRight w:val="0"/>
      <w:marTop w:val="0"/>
      <w:marBottom w:val="0"/>
      <w:divBdr>
        <w:top w:val="none" w:sz="0" w:space="0" w:color="auto"/>
        <w:left w:val="none" w:sz="0" w:space="0" w:color="auto"/>
        <w:bottom w:val="none" w:sz="0" w:space="0" w:color="auto"/>
        <w:right w:val="none" w:sz="0" w:space="0" w:color="auto"/>
      </w:divBdr>
    </w:div>
    <w:div w:id="1161655215">
      <w:bodyDiv w:val="1"/>
      <w:marLeft w:val="0"/>
      <w:marRight w:val="0"/>
      <w:marTop w:val="0"/>
      <w:marBottom w:val="0"/>
      <w:divBdr>
        <w:top w:val="none" w:sz="0" w:space="0" w:color="auto"/>
        <w:left w:val="none" w:sz="0" w:space="0" w:color="auto"/>
        <w:bottom w:val="none" w:sz="0" w:space="0" w:color="auto"/>
        <w:right w:val="none" w:sz="0" w:space="0" w:color="auto"/>
      </w:divBdr>
    </w:div>
    <w:div w:id="1167280577">
      <w:bodyDiv w:val="1"/>
      <w:marLeft w:val="0"/>
      <w:marRight w:val="0"/>
      <w:marTop w:val="0"/>
      <w:marBottom w:val="0"/>
      <w:divBdr>
        <w:top w:val="none" w:sz="0" w:space="0" w:color="auto"/>
        <w:left w:val="none" w:sz="0" w:space="0" w:color="auto"/>
        <w:bottom w:val="none" w:sz="0" w:space="0" w:color="auto"/>
        <w:right w:val="none" w:sz="0" w:space="0" w:color="auto"/>
      </w:divBdr>
    </w:div>
    <w:div w:id="1172185797">
      <w:bodyDiv w:val="1"/>
      <w:marLeft w:val="0"/>
      <w:marRight w:val="0"/>
      <w:marTop w:val="0"/>
      <w:marBottom w:val="0"/>
      <w:divBdr>
        <w:top w:val="none" w:sz="0" w:space="0" w:color="auto"/>
        <w:left w:val="none" w:sz="0" w:space="0" w:color="auto"/>
        <w:bottom w:val="none" w:sz="0" w:space="0" w:color="auto"/>
        <w:right w:val="none" w:sz="0" w:space="0" w:color="auto"/>
      </w:divBdr>
    </w:div>
    <w:div w:id="1173643160">
      <w:bodyDiv w:val="1"/>
      <w:marLeft w:val="0"/>
      <w:marRight w:val="0"/>
      <w:marTop w:val="0"/>
      <w:marBottom w:val="0"/>
      <w:divBdr>
        <w:top w:val="none" w:sz="0" w:space="0" w:color="auto"/>
        <w:left w:val="none" w:sz="0" w:space="0" w:color="auto"/>
        <w:bottom w:val="none" w:sz="0" w:space="0" w:color="auto"/>
        <w:right w:val="none" w:sz="0" w:space="0" w:color="auto"/>
      </w:divBdr>
      <w:divsChild>
        <w:div w:id="2033997619">
          <w:marLeft w:val="360"/>
          <w:marRight w:val="0"/>
          <w:marTop w:val="200"/>
          <w:marBottom w:val="0"/>
          <w:divBdr>
            <w:top w:val="none" w:sz="0" w:space="0" w:color="auto"/>
            <w:left w:val="none" w:sz="0" w:space="0" w:color="auto"/>
            <w:bottom w:val="none" w:sz="0" w:space="0" w:color="auto"/>
            <w:right w:val="none" w:sz="0" w:space="0" w:color="auto"/>
          </w:divBdr>
        </w:div>
        <w:div w:id="910039044">
          <w:marLeft w:val="360"/>
          <w:marRight w:val="0"/>
          <w:marTop w:val="200"/>
          <w:marBottom w:val="0"/>
          <w:divBdr>
            <w:top w:val="none" w:sz="0" w:space="0" w:color="auto"/>
            <w:left w:val="none" w:sz="0" w:space="0" w:color="auto"/>
            <w:bottom w:val="none" w:sz="0" w:space="0" w:color="auto"/>
            <w:right w:val="none" w:sz="0" w:space="0" w:color="auto"/>
          </w:divBdr>
        </w:div>
        <w:div w:id="1292903302">
          <w:marLeft w:val="360"/>
          <w:marRight w:val="0"/>
          <w:marTop w:val="200"/>
          <w:marBottom w:val="0"/>
          <w:divBdr>
            <w:top w:val="none" w:sz="0" w:space="0" w:color="auto"/>
            <w:left w:val="none" w:sz="0" w:space="0" w:color="auto"/>
            <w:bottom w:val="none" w:sz="0" w:space="0" w:color="auto"/>
            <w:right w:val="none" w:sz="0" w:space="0" w:color="auto"/>
          </w:divBdr>
        </w:div>
        <w:div w:id="1739941290">
          <w:marLeft w:val="360"/>
          <w:marRight w:val="0"/>
          <w:marTop w:val="200"/>
          <w:marBottom w:val="0"/>
          <w:divBdr>
            <w:top w:val="none" w:sz="0" w:space="0" w:color="auto"/>
            <w:left w:val="none" w:sz="0" w:space="0" w:color="auto"/>
            <w:bottom w:val="none" w:sz="0" w:space="0" w:color="auto"/>
            <w:right w:val="none" w:sz="0" w:space="0" w:color="auto"/>
          </w:divBdr>
        </w:div>
      </w:divsChild>
    </w:div>
    <w:div w:id="1177036557">
      <w:bodyDiv w:val="1"/>
      <w:marLeft w:val="0"/>
      <w:marRight w:val="0"/>
      <w:marTop w:val="0"/>
      <w:marBottom w:val="0"/>
      <w:divBdr>
        <w:top w:val="none" w:sz="0" w:space="0" w:color="auto"/>
        <w:left w:val="none" w:sz="0" w:space="0" w:color="auto"/>
        <w:bottom w:val="none" w:sz="0" w:space="0" w:color="auto"/>
        <w:right w:val="none" w:sz="0" w:space="0" w:color="auto"/>
      </w:divBdr>
    </w:div>
    <w:div w:id="1181044473">
      <w:bodyDiv w:val="1"/>
      <w:marLeft w:val="0"/>
      <w:marRight w:val="0"/>
      <w:marTop w:val="0"/>
      <w:marBottom w:val="0"/>
      <w:divBdr>
        <w:top w:val="none" w:sz="0" w:space="0" w:color="auto"/>
        <w:left w:val="none" w:sz="0" w:space="0" w:color="auto"/>
        <w:bottom w:val="none" w:sz="0" w:space="0" w:color="auto"/>
        <w:right w:val="none" w:sz="0" w:space="0" w:color="auto"/>
      </w:divBdr>
    </w:div>
    <w:div w:id="1183855669">
      <w:bodyDiv w:val="1"/>
      <w:marLeft w:val="0"/>
      <w:marRight w:val="0"/>
      <w:marTop w:val="0"/>
      <w:marBottom w:val="0"/>
      <w:divBdr>
        <w:top w:val="none" w:sz="0" w:space="0" w:color="auto"/>
        <w:left w:val="none" w:sz="0" w:space="0" w:color="auto"/>
        <w:bottom w:val="none" w:sz="0" w:space="0" w:color="auto"/>
        <w:right w:val="none" w:sz="0" w:space="0" w:color="auto"/>
      </w:divBdr>
    </w:div>
    <w:div w:id="1192644058">
      <w:bodyDiv w:val="1"/>
      <w:marLeft w:val="0"/>
      <w:marRight w:val="0"/>
      <w:marTop w:val="0"/>
      <w:marBottom w:val="0"/>
      <w:divBdr>
        <w:top w:val="none" w:sz="0" w:space="0" w:color="auto"/>
        <w:left w:val="none" w:sz="0" w:space="0" w:color="auto"/>
        <w:bottom w:val="none" w:sz="0" w:space="0" w:color="auto"/>
        <w:right w:val="none" w:sz="0" w:space="0" w:color="auto"/>
      </w:divBdr>
    </w:div>
    <w:div w:id="1194658576">
      <w:bodyDiv w:val="1"/>
      <w:marLeft w:val="0"/>
      <w:marRight w:val="0"/>
      <w:marTop w:val="0"/>
      <w:marBottom w:val="0"/>
      <w:divBdr>
        <w:top w:val="none" w:sz="0" w:space="0" w:color="auto"/>
        <w:left w:val="none" w:sz="0" w:space="0" w:color="auto"/>
        <w:bottom w:val="none" w:sz="0" w:space="0" w:color="auto"/>
        <w:right w:val="none" w:sz="0" w:space="0" w:color="auto"/>
      </w:divBdr>
    </w:div>
    <w:div w:id="1199471129">
      <w:bodyDiv w:val="1"/>
      <w:marLeft w:val="0"/>
      <w:marRight w:val="0"/>
      <w:marTop w:val="0"/>
      <w:marBottom w:val="0"/>
      <w:divBdr>
        <w:top w:val="none" w:sz="0" w:space="0" w:color="auto"/>
        <w:left w:val="none" w:sz="0" w:space="0" w:color="auto"/>
        <w:bottom w:val="none" w:sz="0" w:space="0" w:color="auto"/>
        <w:right w:val="none" w:sz="0" w:space="0" w:color="auto"/>
      </w:divBdr>
    </w:div>
    <w:div w:id="1200817261">
      <w:bodyDiv w:val="1"/>
      <w:marLeft w:val="0"/>
      <w:marRight w:val="0"/>
      <w:marTop w:val="0"/>
      <w:marBottom w:val="0"/>
      <w:divBdr>
        <w:top w:val="none" w:sz="0" w:space="0" w:color="auto"/>
        <w:left w:val="none" w:sz="0" w:space="0" w:color="auto"/>
        <w:bottom w:val="none" w:sz="0" w:space="0" w:color="auto"/>
        <w:right w:val="none" w:sz="0" w:space="0" w:color="auto"/>
      </w:divBdr>
    </w:div>
    <w:div w:id="1205872466">
      <w:bodyDiv w:val="1"/>
      <w:marLeft w:val="0"/>
      <w:marRight w:val="0"/>
      <w:marTop w:val="0"/>
      <w:marBottom w:val="0"/>
      <w:divBdr>
        <w:top w:val="none" w:sz="0" w:space="0" w:color="auto"/>
        <w:left w:val="none" w:sz="0" w:space="0" w:color="auto"/>
        <w:bottom w:val="none" w:sz="0" w:space="0" w:color="auto"/>
        <w:right w:val="none" w:sz="0" w:space="0" w:color="auto"/>
      </w:divBdr>
    </w:div>
    <w:div w:id="1210921198">
      <w:bodyDiv w:val="1"/>
      <w:marLeft w:val="0"/>
      <w:marRight w:val="0"/>
      <w:marTop w:val="0"/>
      <w:marBottom w:val="0"/>
      <w:divBdr>
        <w:top w:val="none" w:sz="0" w:space="0" w:color="auto"/>
        <w:left w:val="none" w:sz="0" w:space="0" w:color="auto"/>
        <w:bottom w:val="none" w:sz="0" w:space="0" w:color="auto"/>
        <w:right w:val="none" w:sz="0" w:space="0" w:color="auto"/>
      </w:divBdr>
    </w:div>
    <w:div w:id="1214273082">
      <w:bodyDiv w:val="1"/>
      <w:marLeft w:val="0"/>
      <w:marRight w:val="0"/>
      <w:marTop w:val="0"/>
      <w:marBottom w:val="0"/>
      <w:divBdr>
        <w:top w:val="none" w:sz="0" w:space="0" w:color="auto"/>
        <w:left w:val="none" w:sz="0" w:space="0" w:color="auto"/>
        <w:bottom w:val="none" w:sz="0" w:space="0" w:color="auto"/>
        <w:right w:val="none" w:sz="0" w:space="0" w:color="auto"/>
      </w:divBdr>
    </w:div>
    <w:div w:id="1236672797">
      <w:bodyDiv w:val="1"/>
      <w:marLeft w:val="0"/>
      <w:marRight w:val="0"/>
      <w:marTop w:val="0"/>
      <w:marBottom w:val="0"/>
      <w:divBdr>
        <w:top w:val="none" w:sz="0" w:space="0" w:color="auto"/>
        <w:left w:val="none" w:sz="0" w:space="0" w:color="auto"/>
        <w:bottom w:val="none" w:sz="0" w:space="0" w:color="auto"/>
        <w:right w:val="none" w:sz="0" w:space="0" w:color="auto"/>
      </w:divBdr>
    </w:div>
    <w:div w:id="1247228314">
      <w:bodyDiv w:val="1"/>
      <w:marLeft w:val="0"/>
      <w:marRight w:val="0"/>
      <w:marTop w:val="0"/>
      <w:marBottom w:val="0"/>
      <w:divBdr>
        <w:top w:val="none" w:sz="0" w:space="0" w:color="auto"/>
        <w:left w:val="none" w:sz="0" w:space="0" w:color="auto"/>
        <w:bottom w:val="none" w:sz="0" w:space="0" w:color="auto"/>
        <w:right w:val="none" w:sz="0" w:space="0" w:color="auto"/>
      </w:divBdr>
    </w:div>
    <w:div w:id="1249847640">
      <w:bodyDiv w:val="1"/>
      <w:marLeft w:val="0"/>
      <w:marRight w:val="0"/>
      <w:marTop w:val="0"/>
      <w:marBottom w:val="0"/>
      <w:divBdr>
        <w:top w:val="none" w:sz="0" w:space="0" w:color="auto"/>
        <w:left w:val="none" w:sz="0" w:space="0" w:color="auto"/>
        <w:bottom w:val="none" w:sz="0" w:space="0" w:color="auto"/>
        <w:right w:val="none" w:sz="0" w:space="0" w:color="auto"/>
      </w:divBdr>
    </w:div>
    <w:div w:id="1252468516">
      <w:bodyDiv w:val="1"/>
      <w:marLeft w:val="0"/>
      <w:marRight w:val="0"/>
      <w:marTop w:val="0"/>
      <w:marBottom w:val="0"/>
      <w:divBdr>
        <w:top w:val="none" w:sz="0" w:space="0" w:color="auto"/>
        <w:left w:val="none" w:sz="0" w:space="0" w:color="auto"/>
        <w:bottom w:val="none" w:sz="0" w:space="0" w:color="auto"/>
        <w:right w:val="none" w:sz="0" w:space="0" w:color="auto"/>
      </w:divBdr>
    </w:div>
    <w:div w:id="1253007236">
      <w:bodyDiv w:val="1"/>
      <w:marLeft w:val="0"/>
      <w:marRight w:val="0"/>
      <w:marTop w:val="0"/>
      <w:marBottom w:val="0"/>
      <w:divBdr>
        <w:top w:val="none" w:sz="0" w:space="0" w:color="auto"/>
        <w:left w:val="none" w:sz="0" w:space="0" w:color="auto"/>
        <w:bottom w:val="none" w:sz="0" w:space="0" w:color="auto"/>
        <w:right w:val="none" w:sz="0" w:space="0" w:color="auto"/>
      </w:divBdr>
    </w:div>
    <w:div w:id="1256010601">
      <w:bodyDiv w:val="1"/>
      <w:marLeft w:val="0"/>
      <w:marRight w:val="0"/>
      <w:marTop w:val="0"/>
      <w:marBottom w:val="0"/>
      <w:divBdr>
        <w:top w:val="none" w:sz="0" w:space="0" w:color="auto"/>
        <w:left w:val="none" w:sz="0" w:space="0" w:color="auto"/>
        <w:bottom w:val="none" w:sz="0" w:space="0" w:color="auto"/>
        <w:right w:val="none" w:sz="0" w:space="0" w:color="auto"/>
      </w:divBdr>
    </w:div>
    <w:div w:id="1257056874">
      <w:bodyDiv w:val="1"/>
      <w:marLeft w:val="0"/>
      <w:marRight w:val="0"/>
      <w:marTop w:val="0"/>
      <w:marBottom w:val="0"/>
      <w:divBdr>
        <w:top w:val="none" w:sz="0" w:space="0" w:color="auto"/>
        <w:left w:val="none" w:sz="0" w:space="0" w:color="auto"/>
        <w:bottom w:val="none" w:sz="0" w:space="0" w:color="auto"/>
        <w:right w:val="none" w:sz="0" w:space="0" w:color="auto"/>
      </w:divBdr>
    </w:div>
    <w:div w:id="1261641090">
      <w:bodyDiv w:val="1"/>
      <w:marLeft w:val="0"/>
      <w:marRight w:val="0"/>
      <w:marTop w:val="0"/>
      <w:marBottom w:val="0"/>
      <w:divBdr>
        <w:top w:val="none" w:sz="0" w:space="0" w:color="auto"/>
        <w:left w:val="none" w:sz="0" w:space="0" w:color="auto"/>
        <w:bottom w:val="none" w:sz="0" w:space="0" w:color="auto"/>
        <w:right w:val="none" w:sz="0" w:space="0" w:color="auto"/>
      </w:divBdr>
    </w:div>
    <w:div w:id="1263996575">
      <w:bodyDiv w:val="1"/>
      <w:marLeft w:val="0"/>
      <w:marRight w:val="0"/>
      <w:marTop w:val="0"/>
      <w:marBottom w:val="0"/>
      <w:divBdr>
        <w:top w:val="none" w:sz="0" w:space="0" w:color="auto"/>
        <w:left w:val="none" w:sz="0" w:space="0" w:color="auto"/>
        <w:bottom w:val="none" w:sz="0" w:space="0" w:color="auto"/>
        <w:right w:val="none" w:sz="0" w:space="0" w:color="auto"/>
      </w:divBdr>
    </w:div>
    <w:div w:id="1268612321">
      <w:bodyDiv w:val="1"/>
      <w:marLeft w:val="0"/>
      <w:marRight w:val="0"/>
      <w:marTop w:val="0"/>
      <w:marBottom w:val="0"/>
      <w:divBdr>
        <w:top w:val="none" w:sz="0" w:space="0" w:color="auto"/>
        <w:left w:val="none" w:sz="0" w:space="0" w:color="auto"/>
        <w:bottom w:val="none" w:sz="0" w:space="0" w:color="auto"/>
        <w:right w:val="none" w:sz="0" w:space="0" w:color="auto"/>
      </w:divBdr>
    </w:div>
    <w:div w:id="1270504077">
      <w:bodyDiv w:val="1"/>
      <w:marLeft w:val="0"/>
      <w:marRight w:val="0"/>
      <w:marTop w:val="0"/>
      <w:marBottom w:val="0"/>
      <w:divBdr>
        <w:top w:val="none" w:sz="0" w:space="0" w:color="auto"/>
        <w:left w:val="none" w:sz="0" w:space="0" w:color="auto"/>
        <w:bottom w:val="none" w:sz="0" w:space="0" w:color="auto"/>
        <w:right w:val="none" w:sz="0" w:space="0" w:color="auto"/>
      </w:divBdr>
    </w:div>
    <w:div w:id="1271740719">
      <w:bodyDiv w:val="1"/>
      <w:marLeft w:val="0"/>
      <w:marRight w:val="0"/>
      <w:marTop w:val="0"/>
      <w:marBottom w:val="0"/>
      <w:divBdr>
        <w:top w:val="none" w:sz="0" w:space="0" w:color="auto"/>
        <w:left w:val="none" w:sz="0" w:space="0" w:color="auto"/>
        <w:bottom w:val="none" w:sz="0" w:space="0" w:color="auto"/>
        <w:right w:val="none" w:sz="0" w:space="0" w:color="auto"/>
      </w:divBdr>
    </w:div>
    <w:div w:id="1277251591">
      <w:bodyDiv w:val="1"/>
      <w:marLeft w:val="0"/>
      <w:marRight w:val="0"/>
      <w:marTop w:val="0"/>
      <w:marBottom w:val="0"/>
      <w:divBdr>
        <w:top w:val="none" w:sz="0" w:space="0" w:color="auto"/>
        <w:left w:val="none" w:sz="0" w:space="0" w:color="auto"/>
        <w:bottom w:val="none" w:sz="0" w:space="0" w:color="auto"/>
        <w:right w:val="none" w:sz="0" w:space="0" w:color="auto"/>
      </w:divBdr>
    </w:div>
    <w:div w:id="1279529900">
      <w:bodyDiv w:val="1"/>
      <w:marLeft w:val="0"/>
      <w:marRight w:val="0"/>
      <w:marTop w:val="0"/>
      <w:marBottom w:val="0"/>
      <w:divBdr>
        <w:top w:val="none" w:sz="0" w:space="0" w:color="auto"/>
        <w:left w:val="none" w:sz="0" w:space="0" w:color="auto"/>
        <w:bottom w:val="none" w:sz="0" w:space="0" w:color="auto"/>
        <w:right w:val="none" w:sz="0" w:space="0" w:color="auto"/>
      </w:divBdr>
    </w:div>
    <w:div w:id="1285230906">
      <w:bodyDiv w:val="1"/>
      <w:marLeft w:val="0"/>
      <w:marRight w:val="0"/>
      <w:marTop w:val="0"/>
      <w:marBottom w:val="0"/>
      <w:divBdr>
        <w:top w:val="none" w:sz="0" w:space="0" w:color="auto"/>
        <w:left w:val="none" w:sz="0" w:space="0" w:color="auto"/>
        <w:bottom w:val="none" w:sz="0" w:space="0" w:color="auto"/>
        <w:right w:val="none" w:sz="0" w:space="0" w:color="auto"/>
      </w:divBdr>
    </w:div>
    <w:div w:id="1291980915">
      <w:bodyDiv w:val="1"/>
      <w:marLeft w:val="0"/>
      <w:marRight w:val="0"/>
      <w:marTop w:val="0"/>
      <w:marBottom w:val="0"/>
      <w:divBdr>
        <w:top w:val="none" w:sz="0" w:space="0" w:color="auto"/>
        <w:left w:val="none" w:sz="0" w:space="0" w:color="auto"/>
        <w:bottom w:val="none" w:sz="0" w:space="0" w:color="auto"/>
        <w:right w:val="none" w:sz="0" w:space="0" w:color="auto"/>
      </w:divBdr>
    </w:div>
    <w:div w:id="1293441615">
      <w:bodyDiv w:val="1"/>
      <w:marLeft w:val="0"/>
      <w:marRight w:val="0"/>
      <w:marTop w:val="0"/>
      <w:marBottom w:val="0"/>
      <w:divBdr>
        <w:top w:val="none" w:sz="0" w:space="0" w:color="auto"/>
        <w:left w:val="none" w:sz="0" w:space="0" w:color="auto"/>
        <w:bottom w:val="none" w:sz="0" w:space="0" w:color="auto"/>
        <w:right w:val="none" w:sz="0" w:space="0" w:color="auto"/>
      </w:divBdr>
      <w:divsChild>
        <w:div w:id="2070567110">
          <w:marLeft w:val="360"/>
          <w:marRight w:val="0"/>
          <w:marTop w:val="200"/>
          <w:marBottom w:val="0"/>
          <w:divBdr>
            <w:top w:val="none" w:sz="0" w:space="0" w:color="auto"/>
            <w:left w:val="none" w:sz="0" w:space="0" w:color="auto"/>
            <w:bottom w:val="none" w:sz="0" w:space="0" w:color="auto"/>
            <w:right w:val="none" w:sz="0" w:space="0" w:color="auto"/>
          </w:divBdr>
        </w:div>
      </w:divsChild>
    </w:div>
    <w:div w:id="1306157246">
      <w:bodyDiv w:val="1"/>
      <w:marLeft w:val="0"/>
      <w:marRight w:val="0"/>
      <w:marTop w:val="0"/>
      <w:marBottom w:val="0"/>
      <w:divBdr>
        <w:top w:val="none" w:sz="0" w:space="0" w:color="auto"/>
        <w:left w:val="none" w:sz="0" w:space="0" w:color="auto"/>
        <w:bottom w:val="none" w:sz="0" w:space="0" w:color="auto"/>
        <w:right w:val="none" w:sz="0" w:space="0" w:color="auto"/>
      </w:divBdr>
    </w:div>
    <w:div w:id="1315256693">
      <w:bodyDiv w:val="1"/>
      <w:marLeft w:val="0"/>
      <w:marRight w:val="0"/>
      <w:marTop w:val="0"/>
      <w:marBottom w:val="0"/>
      <w:divBdr>
        <w:top w:val="none" w:sz="0" w:space="0" w:color="auto"/>
        <w:left w:val="none" w:sz="0" w:space="0" w:color="auto"/>
        <w:bottom w:val="none" w:sz="0" w:space="0" w:color="auto"/>
        <w:right w:val="none" w:sz="0" w:space="0" w:color="auto"/>
      </w:divBdr>
    </w:div>
    <w:div w:id="1319119081">
      <w:bodyDiv w:val="1"/>
      <w:marLeft w:val="0"/>
      <w:marRight w:val="0"/>
      <w:marTop w:val="0"/>
      <w:marBottom w:val="0"/>
      <w:divBdr>
        <w:top w:val="none" w:sz="0" w:space="0" w:color="auto"/>
        <w:left w:val="none" w:sz="0" w:space="0" w:color="auto"/>
        <w:bottom w:val="none" w:sz="0" w:space="0" w:color="auto"/>
        <w:right w:val="none" w:sz="0" w:space="0" w:color="auto"/>
      </w:divBdr>
    </w:div>
    <w:div w:id="1320618536">
      <w:bodyDiv w:val="1"/>
      <w:marLeft w:val="0"/>
      <w:marRight w:val="0"/>
      <w:marTop w:val="0"/>
      <w:marBottom w:val="0"/>
      <w:divBdr>
        <w:top w:val="none" w:sz="0" w:space="0" w:color="auto"/>
        <w:left w:val="none" w:sz="0" w:space="0" w:color="auto"/>
        <w:bottom w:val="none" w:sz="0" w:space="0" w:color="auto"/>
        <w:right w:val="none" w:sz="0" w:space="0" w:color="auto"/>
      </w:divBdr>
    </w:div>
    <w:div w:id="1334798300">
      <w:bodyDiv w:val="1"/>
      <w:marLeft w:val="0"/>
      <w:marRight w:val="0"/>
      <w:marTop w:val="0"/>
      <w:marBottom w:val="0"/>
      <w:divBdr>
        <w:top w:val="none" w:sz="0" w:space="0" w:color="auto"/>
        <w:left w:val="none" w:sz="0" w:space="0" w:color="auto"/>
        <w:bottom w:val="none" w:sz="0" w:space="0" w:color="auto"/>
        <w:right w:val="none" w:sz="0" w:space="0" w:color="auto"/>
      </w:divBdr>
    </w:div>
    <w:div w:id="1337423308">
      <w:bodyDiv w:val="1"/>
      <w:marLeft w:val="0"/>
      <w:marRight w:val="0"/>
      <w:marTop w:val="0"/>
      <w:marBottom w:val="0"/>
      <w:divBdr>
        <w:top w:val="none" w:sz="0" w:space="0" w:color="auto"/>
        <w:left w:val="none" w:sz="0" w:space="0" w:color="auto"/>
        <w:bottom w:val="none" w:sz="0" w:space="0" w:color="auto"/>
        <w:right w:val="none" w:sz="0" w:space="0" w:color="auto"/>
      </w:divBdr>
    </w:div>
    <w:div w:id="1346978015">
      <w:bodyDiv w:val="1"/>
      <w:marLeft w:val="0"/>
      <w:marRight w:val="0"/>
      <w:marTop w:val="0"/>
      <w:marBottom w:val="0"/>
      <w:divBdr>
        <w:top w:val="none" w:sz="0" w:space="0" w:color="auto"/>
        <w:left w:val="none" w:sz="0" w:space="0" w:color="auto"/>
        <w:bottom w:val="none" w:sz="0" w:space="0" w:color="auto"/>
        <w:right w:val="none" w:sz="0" w:space="0" w:color="auto"/>
      </w:divBdr>
    </w:div>
    <w:div w:id="1353611055">
      <w:bodyDiv w:val="1"/>
      <w:marLeft w:val="0"/>
      <w:marRight w:val="0"/>
      <w:marTop w:val="0"/>
      <w:marBottom w:val="0"/>
      <w:divBdr>
        <w:top w:val="none" w:sz="0" w:space="0" w:color="auto"/>
        <w:left w:val="none" w:sz="0" w:space="0" w:color="auto"/>
        <w:bottom w:val="none" w:sz="0" w:space="0" w:color="auto"/>
        <w:right w:val="none" w:sz="0" w:space="0" w:color="auto"/>
      </w:divBdr>
      <w:divsChild>
        <w:div w:id="274873604">
          <w:marLeft w:val="360"/>
          <w:marRight w:val="0"/>
          <w:marTop w:val="200"/>
          <w:marBottom w:val="0"/>
          <w:divBdr>
            <w:top w:val="none" w:sz="0" w:space="0" w:color="auto"/>
            <w:left w:val="none" w:sz="0" w:space="0" w:color="auto"/>
            <w:bottom w:val="none" w:sz="0" w:space="0" w:color="auto"/>
            <w:right w:val="none" w:sz="0" w:space="0" w:color="auto"/>
          </w:divBdr>
        </w:div>
      </w:divsChild>
    </w:div>
    <w:div w:id="1355301899">
      <w:bodyDiv w:val="1"/>
      <w:marLeft w:val="0"/>
      <w:marRight w:val="0"/>
      <w:marTop w:val="0"/>
      <w:marBottom w:val="0"/>
      <w:divBdr>
        <w:top w:val="none" w:sz="0" w:space="0" w:color="auto"/>
        <w:left w:val="none" w:sz="0" w:space="0" w:color="auto"/>
        <w:bottom w:val="none" w:sz="0" w:space="0" w:color="auto"/>
        <w:right w:val="none" w:sz="0" w:space="0" w:color="auto"/>
      </w:divBdr>
    </w:div>
    <w:div w:id="1360938262">
      <w:bodyDiv w:val="1"/>
      <w:marLeft w:val="0"/>
      <w:marRight w:val="0"/>
      <w:marTop w:val="0"/>
      <w:marBottom w:val="0"/>
      <w:divBdr>
        <w:top w:val="none" w:sz="0" w:space="0" w:color="auto"/>
        <w:left w:val="none" w:sz="0" w:space="0" w:color="auto"/>
        <w:bottom w:val="none" w:sz="0" w:space="0" w:color="auto"/>
        <w:right w:val="none" w:sz="0" w:space="0" w:color="auto"/>
      </w:divBdr>
    </w:div>
    <w:div w:id="1365867375">
      <w:bodyDiv w:val="1"/>
      <w:marLeft w:val="0"/>
      <w:marRight w:val="0"/>
      <w:marTop w:val="0"/>
      <w:marBottom w:val="0"/>
      <w:divBdr>
        <w:top w:val="none" w:sz="0" w:space="0" w:color="auto"/>
        <w:left w:val="none" w:sz="0" w:space="0" w:color="auto"/>
        <w:bottom w:val="none" w:sz="0" w:space="0" w:color="auto"/>
        <w:right w:val="none" w:sz="0" w:space="0" w:color="auto"/>
      </w:divBdr>
    </w:div>
    <w:div w:id="1372732659">
      <w:bodyDiv w:val="1"/>
      <w:marLeft w:val="0"/>
      <w:marRight w:val="0"/>
      <w:marTop w:val="0"/>
      <w:marBottom w:val="0"/>
      <w:divBdr>
        <w:top w:val="none" w:sz="0" w:space="0" w:color="auto"/>
        <w:left w:val="none" w:sz="0" w:space="0" w:color="auto"/>
        <w:bottom w:val="none" w:sz="0" w:space="0" w:color="auto"/>
        <w:right w:val="none" w:sz="0" w:space="0" w:color="auto"/>
      </w:divBdr>
    </w:div>
    <w:div w:id="1374190846">
      <w:bodyDiv w:val="1"/>
      <w:marLeft w:val="0"/>
      <w:marRight w:val="0"/>
      <w:marTop w:val="0"/>
      <w:marBottom w:val="0"/>
      <w:divBdr>
        <w:top w:val="none" w:sz="0" w:space="0" w:color="auto"/>
        <w:left w:val="none" w:sz="0" w:space="0" w:color="auto"/>
        <w:bottom w:val="none" w:sz="0" w:space="0" w:color="auto"/>
        <w:right w:val="none" w:sz="0" w:space="0" w:color="auto"/>
      </w:divBdr>
    </w:div>
    <w:div w:id="1378123767">
      <w:bodyDiv w:val="1"/>
      <w:marLeft w:val="0"/>
      <w:marRight w:val="0"/>
      <w:marTop w:val="0"/>
      <w:marBottom w:val="0"/>
      <w:divBdr>
        <w:top w:val="none" w:sz="0" w:space="0" w:color="auto"/>
        <w:left w:val="none" w:sz="0" w:space="0" w:color="auto"/>
        <w:bottom w:val="none" w:sz="0" w:space="0" w:color="auto"/>
        <w:right w:val="none" w:sz="0" w:space="0" w:color="auto"/>
      </w:divBdr>
    </w:div>
    <w:div w:id="1378973820">
      <w:bodyDiv w:val="1"/>
      <w:marLeft w:val="0"/>
      <w:marRight w:val="0"/>
      <w:marTop w:val="0"/>
      <w:marBottom w:val="0"/>
      <w:divBdr>
        <w:top w:val="none" w:sz="0" w:space="0" w:color="auto"/>
        <w:left w:val="none" w:sz="0" w:space="0" w:color="auto"/>
        <w:bottom w:val="none" w:sz="0" w:space="0" w:color="auto"/>
        <w:right w:val="none" w:sz="0" w:space="0" w:color="auto"/>
      </w:divBdr>
    </w:div>
    <w:div w:id="1392078565">
      <w:bodyDiv w:val="1"/>
      <w:marLeft w:val="0"/>
      <w:marRight w:val="0"/>
      <w:marTop w:val="0"/>
      <w:marBottom w:val="0"/>
      <w:divBdr>
        <w:top w:val="none" w:sz="0" w:space="0" w:color="auto"/>
        <w:left w:val="none" w:sz="0" w:space="0" w:color="auto"/>
        <w:bottom w:val="none" w:sz="0" w:space="0" w:color="auto"/>
        <w:right w:val="none" w:sz="0" w:space="0" w:color="auto"/>
      </w:divBdr>
    </w:div>
    <w:div w:id="1398746605">
      <w:bodyDiv w:val="1"/>
      <w:marLeft w:val="0"/>
      <w:marRight w:val="0"/>
      <w:marTop w:val="0"/>
      <w:marBottom w:val="0"/>
      <w:divBdr>
        <w:top w:val="none" w:sz="0" w:space="0" w:color="auto"/>
        <w:left w:val="none" w:sz="0" w:space="0" w:color="auto"/>
        <w:bottom w:val="none" w:sz="0" w:space="0" w:color="auto"/>
        <w:right w:val="none" w:sz="0" w:space="0" w:color="auto"/>
      </w:divBdr>
    </w:div>
    <w:div w:id="1423838037">
      <w:bodyDiv w:val="1"/>
      <w:marLeft w:val="0"/>
      <w:marRight w:val="0"/>
      <w:marTop w:val="0"/>
      <w:marBottom w:val="0"/>
      <w:divBdr>
        <w:top w:val="none" w:sz="0" w:space="0" w:color="auto"/>
        <w:left w:val="none" w:sz="0" w:space="0" w:color="auto"/>
        <w:bottom w:val="none" w:sz="0" w:space="0" w:color="auto"/>
        <w:right w:val="none" w:sz="0" w:space="0" w:color="auto"/>
      </w:divBdr>
    </w:div>
    <w:div w:id="1426271279">
      <w:bodyDiv w:val="1"/>
      <w:marLeft w:val="0"/>
      <w:marRight w:val="0"/>
      <w:marTop w:val="0"/>
      <w:marBottom w:val="0"/>
      <w:divBdr>
        <w:top w:val="none" w:sz="0" w:space="0" w:color="auto"/>
        <w:left w:val="none" w:sz="0" w:space="0" w:color="auto"/>
        <w:bottom w:val="none" w:sz="0" w:space="0" w:color="auto"/>
        <w:right w:val="none" w:sz="0" w:space="0" w:color="auto"/>
      </w:divBdr>
    </w:div>
    <w:div w:id="1440684607">
      <w:bodyDiv w:val="1"/>
      <w:marLeft w:val="0"/>
      <w:marRight w:val="0"/>
      <w:marTop w:val="0"/>
      <w:marBottom w:val="0"/>
      <w:divBdr>
        <w:top w:val="none" w:sz="0" w:space="0" w:color="auto"/>
        <w:left w:val="none" w:sz="0" w:space="0" w:color="auto"/>
        <w:bottom w:val="none" w:sz="0" w:space="0" w:color="auto"/>
        <w:right w:val="none" w:sz="0" w:space="0" w:color="auto"/>
      </w:divBdr>
    </w:div>
    <w:div w:id="1442994422">
      <w:bodyDiv w:val="1"/>
      <w:marLeft w:val="0"/>
      <w:marRight w:val="0"/>
      <w:marTop w:val="0"/>
      <w:marBottom w:val="0"/>
      <w:divBdr>
        <w:top w:val="none" w:sz="0" w:space="0" w:color="auto"/>
        <w:left w:val="none" w:sz="0" w:space="0" w:color="auto"/>
        <w:bottom w:val="none" w:sz="0" w:space="0" w:color="auto"/>
        <w:right w:val="none" w:sz="0" w:space="0" w:color="auto"/>
      </w:divBdr>
    </w:div>
    <w:div w:id="1445886970">
      <w:bodyDiv w:val="1"/>
      <w:marLeft w:val="0"/>
      <w:marRight w:val="0"/>
      <w:marTop w:val="0"/>
      <w:marBottom w:val="0"/>
      <w:divBdr>
        <w:top w:val="none" w:sz="0" w:space="0" w:color="auto"/>
        <w:left w:val="none" w:sz="0" w:space="0" w:color="auto"/>
        <w:bottom w:val="none" w:sz="0" w:space="0" w:color="auto"/>
        <w:right w:val="none" w:sz="0" w:space="0" w:color="auto"/>
      </w:divBdr>
    </w:div>
    <w:div w:id="1448428843">
      <w:bodyDiv w:val="1"/>
      <w:marLeft w:val="0"/>
      <w:marRight w:val="0"/>
      <w:marTop w:val="0"/>
      <w:marBottom w:val="0"/>
      <w:divBdr>
        <w:top w:val="none" w:sz="0" w:space="0" w:color="auto"/>
        <w:left w:val="none" w:sz="0" w:space="0" w:color="auto"/>
        <w:bottom w:val="none" w:sz="0" w:space="0" w:color="auto"/>
        <w:right w:val="none" w:sz="0" w:space="0" w:color="auto"/>
      </w:divBdr>
    </w:div>
    <w:div w:id="1457019994">
      <w:bodyDiv w:val="1"/>
      <w:marLeft w:val="0"/>
      <w:marRight w:val="0"/>
      <w:marTop w:val="0"/>
      <w:marBottom w:val="0"/>
      <w:divBdr>
        <w:top w:val="none" w:sz="0" w:space="0" w:color="auto"/>
        <w:left w:val="none" w:sz="0" w:space="0" w:color="auto"/>
        <w:bottom w:val="none" w:sz="0" w:space="0" w:color="auto"/>
        <w:right w:val="none" w:sz="0" w:space="0" w:color="auto"/>
      </w:divBdr>
    </w:div>
    <w:div w:id="1462335915">
      <w:bodyDiv w:val="1"/>
      <w:marLeft w:val="0"/>
      <w:marRight w:val="0"/>
      <w:marTop w:val="0"/>
      <w:marBottom w:val="0"/>
      <w:divBdr>
        <w:top w:val="none" w:sz="0" w:space="0" w:color="auto"/>
        <w:left w:val="none" w:sz="0" w:space="0" w:color="auto"/>
        <w:bottom w:val="none" w:sz="0" w:space="0" w:color="auto"/>
        <w:right w:val="none" w:sz="0" w:space="0" w:color="auto"/>
      </w:divBdr>
    </w:div>
    <w:div w:id="1463692304">
      <w:bodyDiv w:val="1"/>
      <w:marLeft w:val="0"/>
      <w:marRight w:val="0"/>
      <w:marTop w:val="0"/>
      <w:marBottom w:val="0"/>
      <w:divBdr>
        <w:top w:val="none" w:sz="0" w:space="0" w:color="auto"/>
        <w:left w:val="none" w:sz="0" w:space="0" w:color="auto"/>
        <w:bottom w:val="none" w:sz="0" w:space="0" w:color="auto"/>
        <w:right w:val="none" w:sz="0" w:space="0" w:color="auto"/>
      </w:divBdr>
    </w:div>
    <w:div w:id="1473399445">
      <w:bodyDiv w:val="1"/>
      <w:marLeft w:val="0"/>
      <w:marRight w:val="0"/>
      <w:marTop w:val="0"/>
      <w:marBottom w:val="0"/>
      <w:divBdr>
        <w:top w:val="none" w:sz="0" w:space="0" w:color="auto"/>
        <w:left w:val="none" w:sz="0" w:space="0" w:color="auto"/>
        <w:bottom w:val="none" w:sz="0" w:space="0" w:color="auto"/>
        <w:right w:val="none" w:sz="0" w:space="0" w:color="auto"/>
      </w:divBdr>
    </w:div>
    <w:div w:id="1482193206">
      <w:bodyDiv w:val="1"/>
      <w:marLeft w:val="0"/>
      <w:marRight w:val="0"/>
      <w:marTop w:val="0"/>
      <w:marBottom w:val="0"/>
      <w:divBdr>
        <w:top w:val="none" w:sz="0" w:space="0" w:color="auto"/>
        <w:left w:val="none" w:sz="0" w:space="0" w:color="auto"/>
        <w:bottom w:val="none" w:sz="0" w:space="0" w:color="auto"/>
        <w:right w:val="none" w:sz="0" w:space="0" w:color="auto"/>
      </w:divBdr>
    </w:div>
    <w:div w:id="1482771642">
      <w:bodyDiv w:val="1"/>
      <w:marLeft w:val="0"/>
      <w:marRight w:val="0"/>
      <w:marTop w:val="0"/>
      <w:marBottom w:val="0"/>
      <w:divBdr>
        <w:top w:val="none" w:sz="0" w:space="0" w:color="auto"/>
        <w:left w:val="none" w:sz="0" w:space="0" w:color="auto"/>
        <w:bottom w:val="none" w:sz="0" w:space="0" w:color="auto"/>
        <w:right w:val="none" w:sz="0" w:space="0" w:color="auto"/>
      </w:divBdr>
    </w:div>
    <w:div w:id="1494880605">
      <w:bodyDiv w:val="1"/>
      <w:marLeft w:val="0"/>
      <w:marRight w:val="0"/>
      <w:marTop w:val="0"/>
      <w:marBottom w:val="0"/>
      <w:divBdr>
        <w:top w:val="none" w:sz="0" w:space="0" w:color="auto"/>
        <w:left w:val="none" w:sz="0" w:space="0" w:color="auto"/>
        <w:bottom w:val="none" w:sz="0" w:space="0" w:color="auto"/>
        <w:right w:val="none" w:sz="0" w:space="0" w:color="auto"/>
      </w:divBdr>
    </w:div>
    <w:div w:id="1498182646">
      <w:bodyDiv w:val="1"/>
      <w:marLeft w:val="0"/>
      <w:marRight w:val="0"/>
      <w:marTop w:val="0"/>
      <w:marBottom w:val="0"/>
      <w:divBdr>
        <w:top w:val="none" w:sz="0" w:space="0" w:color="auto"/>
        <w:left w:val="none" w:sz="0" w:space="0" w:color="auto"/>
        <w:bottom w:val="none" w:sz="0" w:space="0" w:color="auto"/>
        <w:right w:val="none" w:sz="0" w:space="0" w:color="auto"/>
      </w:divBdr>
    </w:div>
    <w:div w:id="1504196789">
      <w:bodyDiv w:val="1"/>
      <w:marLeft w:val="0"/>
      <w:marRight w:val="0"/>
      <w:marTop w:val="0"/>
      <w:marBottom w:val="0"/>
      <w:divBdr>
        <w:top w:val="none" w:sz="0" w:space="0" w:color="auto"/>
        <w:left w:val="none" w:sz="0" w:space="0" w:color="auto"/>
        <w:bottom w:val="none" w:sz="0" w:space="0" w:color="auto"/>
        <w:right w:val="none" w:sz="0" w:space="0" w:color="auto"/>
      </w:divBdr>
    </w:div>
    <w:div w:id="1506743625">
      <w:bodyDiv w:val="1"/>
      <w:marLeft w:val="0"/>
      <w:marRight w:val="0"/>
      <w:marTop w:val="0"/>
      <w:marBottom w:val="0"/>
      <w:divBdr>
        <w:top w:val="none" w:sz="0" w:space="0" w:color="auto"/>
        <w:left w:val="none" w:sz="0" w:space="0" w:color="auto"/>
        <w:bottom w:val="none" w:sz="0" w:space="0" w:color="auto"/>
        <w:right w:val="none" w:sz="0" w:space="0" w:color="auto"/>
      </w:divBdr>
    </w:div>
    <w:div w:id="1511603512">
      <w:bodyDiv w:val="1"/>
      <w:marLeft w:val="0"/>
      <w:marRight w:val="0"/>
      <w:marTop w:val="0"/>
      <w:marBottom w:val="0"/>
      <w:divBdr>
        <w:top w:val="none" w:sz="0" w:space="0" w:color="auto"/>
        <w:left w:val="none" w:sz="0" w:space="0" w:color="auto"/>
        <w:bottom w:val="none" w:sz="0" w:space="0" w:color="auto"/>
        <w:right w:val="none" w:sz="0" w:space="0" w:color="auto"/>
      </w:divBdr>
    </w:div>
    <w:div w:id="1513254015">
      <w:bodyDiv w:val="1"/>
      <w:marLeft w:val="0"/>
      <w:marRight w:val="0"/>
      <w:marTop w:val="0"/>
      <w:marBottom w:val="0"/>
      <w:divBdr>
        <w:top w:val="none" w:sz="0" w:space="0" w:color="auto"/>
        <w:left w:val="none" w:sz="0" w:space="0" w:color="auto"/>
        <w:bottom w:val="none" w:sz="0" w:space="0" w:color="auto"/>
        <w:right w:val="none" w:sz="0" w:space="0" w:color="auto"/>
      </w:divBdr>
    </w:div>
    <w:div w:id="1535847038">
      <w:bodyDiv w:val="1"/>
      <w:marLeft w:val="0"/>
      <w:marRight w:val="0"/>
      <w:marTop w:val="0"/>
      <w:marBottom w:val="0"/>
      <w:divBdr>
        <w:top w:val="none" w:sz="0" w:space="0" w:color="auto"/>
        <w:left w:val="none" w:sz="0" w:space="0" w:color="auto"/>
        <w:bottom w:val="none" w:sz="0" w:space="0" w:color="auto"/>
        <w:right w:val="none" w:sz="0" w:space="0" w:color="auto"/>
      </w:divBdr>
    </w:div>
    <w:div w:id="1562062202">
      <w:bodyDiv w:val="1"/>
      <w:marLeft w:val="0"/>
      <w:marRight w:val="0"/>
      <w:marTop w:val="0"/>
      <w:marBottom w:val="0"/>
      <w:divBdr>
        <w:top w:val="none" w:sz="0" w:space="0" w:color="auto"/>
        <w:left w:val="none" w:sz="0" w:space="0" w:color="auto"/>
        <w:bottom w:val="none" w:sz="0" w:space="0" w:color="auto"/>
        <w:right w:val="none" w:sz="0" w:space="0" w:color="auto"/>
      </w:divBdr>
    </w:div>
    <w:div w:id="1564876670">
      <w:bodyDiv w:val="1"/>
      <w:marLeft w:val="0"/>
      <w:marRight w:val="0"/>
      <w:marTop w:val="0"/>
      <w:marBottom w:val="0"/>
      <w:divBdr>
        <w:top w:val="none" w:sz="0" w:space="0" w:color="auto"/>
        <w:left w:val="none" w:sz="0" w:space="0" w:color="auto"/>
        <w:bottom w:val="none" w:sz="0" w:space="0" w:color="auto"/>
        <w:right w:val="none" w:sz="0" w:space="0" w:color="auto"/>
      </w:divBdr>
    </w:div>
    <w:div w:id="1565489020">
      <w:bodyDiv w:val="1"/>
      <w:marLeft w:val="0"/>
      <w:marRight w:val="0"/>
      <w:marTop w:val="0"/>
      <w:marBottom w:val="0"/>
      <w:divBdr>
        <w:top w:val="none" w:sz="0" w:space="0" w:color="auto"/>
        <w:left w:val="none" w:sz="0" w:space="0" w:color="auto"/>
        <w:bottom w:val="none" w:sz="0" w:space="0" w:color="auto"/>
        <w:right w:val="none" w:sz="0" w:space="0" w:color="auto"/>
      </w:divBdr>
    </w:div>
    <w:div w:id="1567645979">
      <w:bodyDiv w:val="1"/>
      <w:marLeft w:val="0"/>
      <w:marRight w:val="0"/>
      <w:marTop w:val="0"/>
      <w:marBottom w:val="0"/>
      <w:divBdr>
        <w:top w:val="none" w:sz="0" w:space="0" w:color="auto"/>
        <w:left w:val="none" w:sz="0" w:space="0" w:color="auto"/>
        <w:bottom w:val="none" w:sz="0" w:space="0" w:color="auto"/>
        <w:right w:val="none" w:sz="0" w:space="0" w:color="auto"/>
      </w:divBdr>
    </w:div>
    <w:div w:id="1570072680">
      <w:bodyDiv w:val="1"/>
      <w:marLeft w:val="0"/>
      <w:marRight w:val="0"/>
      <w:marTop w:val="0"/>
      <w:marBottom w:val="0"/>
      <w:divBdr>
        <w:top w:val="none" w:sz="0" w:space="0" w:color="auto"/>
        <w:left w:val="none" w:sz="0" w:space="0" w:color="auto"/>
        <w:bottom w:val="none" w:sz="0" w:space="0" w:color="auto"/>
        <w:right w:val="none" w:sz="0" w:space="0" w:color="auto"/>
      </w:divBdr>
    </w:div>
    <w:div w:id="1571387838">
      <w:bodyDiv w:val="1"/>
      <w:marLeft w:val="0"/>
      <w:marRight w:val="0"/>
      <w:marTop w:val="0"/>
      <w:marBottom w:val="0"/>
      <w:divBdr>
        <w:top w:val="none" w:sz="0" w:space="0" w:color="auto"/>
        <w:left w:val="none" w:sz="0" w:space="0" w:color="auto"/>
        <w:bottom w:val="none" w:sz="0" w:space="0" w:color="auto"/>
        <w:right w:val="none" w:sz="0" w:space="0" w:color="auto"/>
      </w:divBdr>
    </w:div>
    <w:div w:id="1584954531">
      <w:bodyDiv w:val="1"/>
      <w:marLeft w:val="0"/>
      <w:marRight w:val="0"/>
      <w:marTop w:val="0"/>
      <w:marBottom w:val="0"/>
      <w:divBdr>
        <w:top w:val="none" w:sz="0" w:space="0" w:color="auto"/>
        <w:left w:val="none" w:sz="0" w:space="0" w:color="auto"/>
        <w:bottom w:val="none" w:sz="0" w:space="0" w:color="auto"/>
        <w:right w:val="none" w:sz="0" w:space="0" w:color="auto"/>
      </w:divBdr>
    </w:div>
    <w:div w:id="1594588834">
      <w:bodyDiv w:val="1"/>
      <w:marLeft w:val="0"/>
      <w:marRight w:val="0"/>
      <w:marTop w:val="0"/>
      <w:marBottom w:val="0"/>
      <w:divBdr>
        <w:top w:val="none" w:sz="0" w:space="0" w:color="auto"/>
        <w:left w:val="none" w:sz="0" w:space="0" w:color="auto"/>
        <w:bottom w:val="none" w:sz="0" w:space="0" w:color="auto"/>
        <w:right w:val="none" w:sz="0" w:space="0" w:color="auto"/>
      </w:divBdr>
    </w:div>
    <w:div w:id="1608274069">
      <w:bodyDiv w:val="1"/>
      <w:marLeft w:val="0"/>
      <w:marRight w:val="0"/>
      <w:marTop w:val="0"/>
      <w:marBottom w:val="0"/>
      <w:divBdr>
        <w:top w:val="none" w:sz="0" w:space="0" w:color="auto"/>
        <w:left w:val="none" w:sz="0" w:space="0" w:color="auto"/>
        <w:bottom w:val="none" w:sz="0" w:space="0" w:color="auto"/>
        <w:right w:val="none" w:sz="0" w:space="0" w:color="auto"/>
      </w:divBdr>
    </w:div>
    <w:div w:id="1619950697">
      <w:bodyDiv w:val="1"/>
      <w:marLeft w:val="0"/>
      <w:marRight w:val="0"/>
      <w:marTop w:val="0"/>
      <w:marBottom w:val="0"/>
      <w:divBdr>
        <w:top w:val="none" w:sz="0" w:space="0" w:color="auto"/>
        <w:left w:val="none" w:sz="0" w:space="0" w:color="auto"/>
        <w:bottom w:val="none" w:sz="0" w:space="0" w:color="auto"/>
        <w:right w:val="none" w:sz="0" w:space="0" w:color="auto"/>
      </w:divBdr>
    </w:div>
    <w:div w:id="1626084980">
      <w:bodyDiv w:val="1"/>
      <w:marLeft w:val="0"/>
      <w:marRight w:val="0"/>
      <w:marTop w:val="0"/>
      <w:marBottom w:val="0"/>
      <w:divBdr>
        <w:top w:val="none" w:sz="0" w:space="0" w:color="auto"/>
        <w:left w:val="none" w:sz="0" w:space="0" w:color="auto"/>
        <w:bottom w:val="none" w:sz="0" w:space="0" w:color="auto"/>
        <w:right w:val="none" w:sz="0" w:space="0" w:color="auto"/>
      </w:divBdr>
    </w:div>
    <w:div w:id="1629697387">
      <w:bodyDiv w:val="1"/>
      <w:marLeft w:val="0"/>
      <w:marRight w:val="0"/>
      <w:marTop w:val="0"/>
      <w:marBottom w:val="0"/>
      <w:divBdr>
        <w:top w:val="none" w:sz="0" w:space="0" w:color="auto"/>
        <w:left w:val="none" w:sz="0" w:space="0" w:color="auto"/>
        <w:bottom w:val="none" w:sz="0" w:space="0" w:color="auto"/>
        <w:right w:val="none" w:sz="0" w:space="0" w:color="auto"/>
      </w:divBdr>
    </w:div>
    <w:div w:id="1638298700">
      <w:bodyDiv w:val="1"/>
      <w:marLeft w:val="0"/>
      <w:marRight w:val="0"/>
      <w:marTop w:val="0"/>
      <w:marBottom w:val="0"/>
      <w:divBdr>
        <w:top w:val="none" w:sz="0" w:space="0" w:color="auto"/>
        <w:left w:val="none" w:sz="0" w:space="0" w:color="auto"/>
        <w:bottom w:val="none" w:sz="0" w:space="0" w:color="auto"/>
        <w:right w:val="none" w:sz="0" w:space="0" w:color="auto"/>
      </w:divBdr>
    </w:div>
    <w:div w:id="1646617085">
      <w:bodyDiv w:val="1"/>
      <w:marLeft w:val="0"/>
      <w:marRight w:val="0"/>
      <w:marTop w:val="0"/>
      <w:marBottom w:val="0"/>
      <w:divBdr>
        <w:top w:val="none" w:sz="0" w:space="0" w:color="auto"/>
        <w:left w:val="none" w:sz="0" w:space="0" w:color="auto"/>
        <w:bottom w:val="none" w:sz="0" w:space="0" w:color="auto"/>
        <w:right w:val="none" w:sz="0" w:space="0" w:color="auto"/>
      </w:divBdr>
    </w:div>
    <w:div w:id="1658417512">
      <w:bodyDiv w:val="1"/>
      <w:marLeft w:val="0"/>
      <w:marRight w:val="0"/>
      <w:marTop w:val="0"/>
      <w:marBottom w:val="0"/>
      <w:divBdr>
        <w:top w:val="none" w:sz="0" w:space="0" w:color="auto"/>
        <w:left w:val="none" w:sz="0" w:space="0" w:color="auto"/>
        <w:bottom w:val="none" w:sz="0" w:space="0" w:color="auto"/>
        <w:right w:val="none" w:sz="0" w:space="0" w:color="auto"/>
      </w:divBdr>
    </w:div>
    <w:div w:id="1678969448">
      <w:bodyDiv w:val="1"/>
      <w:marLeft w:val="0"/>
      <w:marRight w:val="0"/>
      <w:marTop w:val="0"/>
      <w:marBottom w:val="0"/>
      <w:divBdr>
        <w:top w:val="none" w:sz="0" w:space="0" w:color="auto"/>
        <w:left w:val="none" w:sz="0" w:space="0" w:color="auto"/>
        <w:bottom w:val="none" w:sz="0" w:space="0" w:color="auto"/>
        <w:right w:val="none" w:sz="0" w:space="0" w:color="auto"/>
      </w:divBdr>
    </w:div>
    <w:div w:id="1695762849">
      <w:bodyDiv w:val="1"/>
      <w:marLeft w:val="0"/>
      <w:marRight w:val="0"/>
      <w:marTop w:val="0"/>
      <w:marBottom w:val="0"/>
      <w:divBdr>
        <w:top w:val="none" w:sz="0" w:space="0" w:color="auto"/>
        <w:left w:val="none" w:sz="0" w:space="0" w:color="auto"/>
        <w:bottom w:val="none" w:sz="0" w:space="0" w:color="auto"/>
        <w:right w:val="none" w:sz="0" w:space="0" w:color="auto"/>
      </w:divBdr>
    </w:div>
    <w:div w:id="1696930764">
      <w:bodyDiv w:val="1"/>
      <w:marLeft w:val="0"/>
      <w:marRight w:val="0"/>
      <w:marTop w:val="0"/>
      <w:marBottom w:val="0"/>
      <w:divBdr>
        <w:top w:val="none" w:sz="0" w:space="0" w:color="auto"/>
        <w:left w:val="none" w:sz="0" w:space="0" w:color="auto"/>
        <w:bottom w:val="none" w:sz="0" w:space="0" w:color="auto"/>
        <w:right w:val="none" w:sz="0" w:space="0" w:color="auto"/>
      </w:divBdr>
    </w:div>
    <w:div w:id="1706366843">
      <w:bodyDiv w:val="1"/>
      <w:marLeft w:val="0"/>
      <w:marRight w:val="0"/>
      <w:marTop w:val="0"/>
      <w:marBottom w:val="0"/>
      <w:divBdr>
        <w:top w:val="none" w:sz="0" w:space="0" w:color="auto"/>
        <w:left w:val="none" w:sz="0" w:space="0" w:color="auto"/>
        <w:bottom w:val="none" w:sz="0" w:space="0" w:color="auto"/>
        <w:right w:val="none" w:sz="0" w:space="0" w:color="auto"/>
      </w:divBdr>
    </w:div>
    <w:div w:id="1709182285">
      <w:bodyDiv w:val="1"/>
      <w:marLeft w:val="0"/>
      <w:marRight w:val="0"/>
      <w:marTop w:val="0"/>
      <w:marBottom w:val="0"/>
      <w:divBdr>
        <w:top w:val="none" w:sz="0" w:space="0" w:color="auto"/>
        <w:left w:val="none" w:sz="0" w:space="0" w:color="auto"/>
        <w:bottom w:val="none" w:sz="0" w:space="0" w:color="auto"/>
        <w:right w:val="none" w:sz="0" w:space="0" w:color="auto"/>
      </w:divBdr>
    </w:div>
    <w:div w:id="1711489936">
      <w:bodyDiv w:val="1"/>
      <w:marLeft w:val="0"/>
      <w:marRight w:val="0"/>
      <w:marTop w:val="0"/>
      <w:marBottom w:val="0"/>
      <w:divBdr>
        <w:top w:val="none" w:sz="0" w:space="0" w:color="auto"/>
        <w:left w:val="none" w:sz="0" w:space="0" w:color="auto"/>
        <w:bottom w:val="none" w:sz="0" w:space="0" w:color="auto"/>
        <w:right w:val="none" w:sz="0" w:space="0" w:color="auto"/>
      </w:divBdr>
    </w:div>
    <w:div w:id="1720395137">
      <w:bodyDiv w:val="1"/>
      <w:marLeft w:val="0"/>
      <w:marRight w:val="0"/>
      <w:marTop w:val="0"/>
      <w:marBottom w:val="0"/>
      <w:divBdr>
        <w:top w:val="none" w:sz="0" w:space="0" w:color="auto"/>
        <w:left w:val="none" w:sz="0" w:space="0" w:color="auto"/>
        <w:bottom w:val="none" w:sz="0" w:space="0" w:color="auto"/>
        <w:right w:val="none" w:sz="0" w:space="0" w:color="auto"/>
      </w:divBdr>
    </w:div>
    <w:div w:id="1726484488">
      <w:bodyDiv w:val="1"/>
      <w:marLeft w:val="0"/>
      <w:marRight w:val="0"/>
      <w:marTop w:val="0"/>
      <w:marBottom w:val="0"/>
      <w:divBdr>
        <w:top w:val="none" w:sz="0" w:space="0" w:color="auto"/>
        <w:left w:val="none" w:sz="0" w:space="0" w:color="auto"/>
        <w:bottom w:val="none" w:sz="0" w:space="0" w:color="auto"/>
        <w:right w:val="none" w:sz="0" w:space="0" w:color="auto"/>
      </w:divBdr>
    </w:div>
    <w:div w:id="1728187927">
      <w:bodyDiv w:val="1"/>
      <w:marLeft w:val="0"/>
      <w:marRight w:val="0"/>
      <w:marTop w:val="0"/>
      <w:marBottom w:val="0"/>
      <w:divBdr>
        <w:top w:val="none" w:sz="0" w:space="0" w:color="auto"/>
        <w:left w:val="none" w:sz="0" w:space="0" w:color="auto"/>
        <w:bottom w:val="none" w:sz="0" w:space="0" w:color="auto"/>
        <w:right w:val="none" w:sz="0" w:space="0" w:color="auto"/>
      </w:divBdr>
    </w:div>
    <w:div w:id="1743137557">
      <w:bodyDiv w:val="1"/>
      <w:marLeft w:val="0"/>
      <w:marRight w:val="0"/>
      <w:marTop w:val="0"/>
      <w:marBottom w:val="0"/>
      <w:divBdr>
        <w:top w:val="none" w:sz="0" w:space="0" w:color="auto"/>
        <w:left w:val="none" w:sz="0" w:space="0" w:color="auto"/>
        <w:bottom w:val="none" w:sz="0" w:space="0" w:color="auto"/>
        <w:right w:val="none" w:sz="0" w:space="0" w:color="auto"/>
      </w:divBdr>
    </w:div>
    <w:div w:id="1750151907">
      <w:bodyDiv w:val="1"/>
      <w:marLeft w:val="0"/>
      <w:marRight w:val="0"/>
      <w:marTop w:val="0"/>
      <w:marBottom w:val="0"/>
      <w:divBdr>
        <w:top w:val="none" w:sz="0" w:space="0" w:color="auto"/>
        <w:left w:val="none" w:sz="0" w:space="0" w:color="auto"/>
        <w:bottom w:val="none" w:sz="0" w:space="0" w:color="auto"/>
        <w:right w:val="none" w:sz="0" w:space="0" w:color="auto"/>
      </w:divBdr>
    </w:div>
    <w:div w:id="1750888019">
      <w:bodyDiv w:val="1"/>
      <w:marLeft w:val="0"/>
      <w:marRight w:val="0"/>
      <w:marTop w:val="0"/>
      <w:marBottom w:val="0"/>
      <w:divBdr>
        <w:top w:val="none" w:sz="0" w:space="0" w:color="auto"/>
        <w:left w:val="none" w:sz="0" w:space="0" w:color="auto"/>
        <w:bottom w:val="none" w:sz="0" w:space="0" w:color="auto"/>
        <w:right w:val="none" w:sz="0" w:space="0" w:color="auto"/>
      </w:divBdr>
    </w:div>
    <w:div w:id="1755777834">
      <w:bodyDiv w:val="1"/>
      <w:marLeft w:val="0"/>
      <w:marRight w:val="0"/>
      <w:marTop w:val="0"/>
      <w:marBottom w:val="0"/>
      <w:divBdr>
        <w:top w:val="none" w:sz="0" w:space="0" w:color="auto"/>
        <w:left w:val="none" w:sz="0" w:space="0" w:color="auto"/>
        <w:bottom w:val="none" w:sz="0" w:space="0" w:color="auto"/>
        <w:right w:val="none" w:sz="0" w:space="0" w:color="auto"/>
      </w:divBdr>
    </w:div>
    <w:div w:id="1762294634">
      <w:bodyDiv w:val="1"/>
      <w:marLeft w:val="0"/>
      <w:marRight w:val="0"/>
      <w:marTop w:val="0"/>
      <w:marBottom w:val="0"/>
      <w:divBdr>
        <w:top w:val="none" w:sz="0" w:space="0" w:color="auto"/>
        <w:left w:val="none" w:sz="0" w:space="0" w:color="auto"/>
        <w:bottom w:val="none" w:sz="0" w:space="0" w:color="auto"/>
        <w:right w:val="none" w:sz="0" w:space="0" w:color="auto"/>
      </w:divBdr>
    </w:div>
    <w:div w:id="1767194913">
      <w:bodyDiv w:val="1"/>
      <w:marLeft w:val="0"/>
      <w:marRight w:val="0"/>
      <w:marTop w:val="0"/>
      <w:marBottom w:val="0"/>
      <w:divBdr>
        <w:top w:val="none" w:sz="0" w:space="0" w:color="auto"/>
        <w:left w:val="none" w:sz="0" w:space="0" w:color="auto"/>
        <w:bottom w:val="none" w:sz="0" w:space="0" w:color="auto"/>
        <w:right w:val="none" w:sz="0" w:space="0" w:color="auto"/>
      </w:divBdr>
    </w:div>
    <w:div w:id="1767651628">
      <w:bodyDiv w:val="1"/>
      <w:marLeft w:val="0"/>
      <w:marRight w:val="0"/>
      <w:marTop w:val="0"/>
      <w:marBottom w:val="0"/>
      <w:divBdr>
        <w:top w:val="none" w:sz="0" w:space="0" w:color="auto"/>
        <w:left w:val="none" w:sz="0" w:space="0" w:color="auto"/>
        <w:bottom w:val="none" w:sz="0" w:space="0" w:color="auto"/>
        <w:right w:val="none" w:sz="0" w:space="0" w:color="auto"/>
      </w:divBdr>
    </w:div>
    <w:div w:id="1772123129">
      <w:bodyDiv w:val="1"/>
      <w:marLeft w:val="0"/>
      <w:marRight w:val="0"/>
      <w:marTop w:val="0"/>
      <w:marBottom w:val="0"/>
      <w:divBdr>
        <w:top w:val="none" w:sz="0" w:space="0" w:color="auto"/>
        <w:left w:val="none" w:sz="0" w:space="0" w:color="auto"/>
        <w:bottom w:val="none" w:sz="0" w:space="0" w:color="auto"/>
        <w:right w:val="none" w:sz="0" w:space="0" w:color="auto"/>
      </w:divBdr>
    </w:div>
    <w:div w:id="1775898457">
      <w:bodyDiv w:val="1"/>
      <w:marLeft w:val="0"/>
      <w:marRight w:val="0"/>
      <w:marTop w:val="0"/>
      <w:marBottom w:val="0"/>
      <w:divBdr>
        <w:top w:val="none" w:sz="0" w:space="0" w:color="auto"/>
        <w:left w:val="none" w:sz="0" w:space="0" w:color="auto"/>
        <w:bottom w:val="none" w:sz="0" w:space="0" w:color="auto"/>
        <w:right w:val="none" w:sz="0" w:space="0" w:color="auto"/>
      </w:divBdr>
    </w:div>
    <w:div w:id="1776442264">
      <w:bodyDiv w:val="1"/>
      <w:marLeft w:val="0"/>
      <w:marRight w:val="0"/>
      <w:marTop w:val="0"/>
      <w:marBottom w:val="0"/>
      <w:divBdr>
        <w:top w:val="none" w:sz="0" w:space="0" w:color="auto"/>
        <w:left w:val="none" w:sz="0" w:space="0" w:color="auto"/>
        <w:bottom w:val="none" w:sz="0" w:space="0" w:color="auto"/>
        <w:right w:val="none" w:sz="0" w:space="0" w:color="auto"/>
      </w:divBdr>
    </w:div>
    <w:div w:id="1780486027">
      <w:bodyDiv w:val="1"/>
      <w:marLeft w:val="0"/>
      <w:marRight w:val="0"/>
      <w:marTop w:val="0"/>
      <w:marBottom w:val="0"/>
      <w:divBdr>
        <w:top w:val="none" w:sz="0" w:space="0" w:color="auto"/>
        <w:left w:val="none" w:sz="0" w:space="0" w:color="auto"/>
        <w:bottom w:val="none" w:sz="0" w:space="0" w:color="auto"/>
        <w:right w:val="none" w:sz="0" w:space="0" w:color="auto"/>
      </w:divBdr>
    </w:div>
    <w:div w:id="1781996203">
      <w:bodyDiv w:val="1"/>
      <w:marLeft w:val="0"/>
      <w:marRight w:val="0"/>
      <w:marTop w:val="0"/>
      <w:marBottom w:val="0"/>
      <w:divBdr>
        <w:top w:val="none" w:sz="0" w:space="0" w:color="auto"/>
        <w:left w:val="none" w:sz="0" w:space="0" w:color="auto"/>
        <w:bottom w:val="none" w:sz="0" w:space="0" w:color="auto"/>
        <w:right w:val="none" w:sz="0" w:space="0" w:color="auto"/>
      </w:divBdr>
    </w:div>
    <w:div w:id="1783845244">
      <w:bodyDiv w:val="1"/>
      <w:marLeft w:val="0"/>
      <w:marRight w:val="0"/>
      <w:marTop w:val="0"/>
      <w:marBottom w:val="0"/>
      <w:divBdr>
        <w:top w:val="none" w:sz="0" w:space="0" w:color="auto"/>
        <w:left w:val="none" w:sz="0" w:space="0" w:color="auto"/>
        <w:bottom w:val="none" w:sz="0" w:space="0" w:color="auto"/>
        <w:right w:val="none" w:sz="0" w:space="0" w:color="auto"/>
      </w:divBdr>
    </w:div>
    <w:div w:id="1788618061">
      <w:bodyDiv w:val="1"/>
      <w:marLeft w:val="0"/>
      <w:marRight w:val="0"/>
      <w:marTop w:val="0"/>
      <w:marBottom w:val="0"/>
      <w:divBdr>
        <w:top w:val="none" w:sz="0" w:space="0" w:color="auto"/>
        <w:left w:val="none" w:sz="0" w:space="0" w:color="auto"/>
        <w:bottom w:val="none" w:sz="0" w:space="0" w:color="auto"/>
        <w:right w:val="none" w:sz="0" w:space="0" w:color="auto"/>
      </w:divBdr>
    </w:div>
    <w:div w:id="1793091491">
      <w:bodyDiv w:val="1"/>
      <w:marLeft w:val="0"/>
      <w:marRight w:val="0"/>
      <w:marTop w:val="0"/>
      <w:marBottom w:val="0"/>
      <w:divBdr>
        <w:top w:val="none" w:sz="0" w:space="0" w:color="auto"/>
        <w:left w:val="none" w:sz="0" w:space="0" w:color="auto"/>
        <w:bottom w:val="none" w:sz="0" w:space="0" w:color="auto"/>
        <w:right w:val="none" w:sz="0" w:space="0" w:color="auto"/>
      </w:divBdr>
    </w:div>
    <w:div w:id="1794445850">
      <w:bodyDiv w:val="1"/>
      <w:marLeft w:val="0"/>
      <w:marRight w:val="0"/>
      <w:marTop w:val="0"/>
      <w:marBottom w:val="0"/>
      <w:divBdr>
        <w:top w:val="none" w:sz="0" w:space="0" w:color="auto"/>
        <w:left w:val="none" w:sz="0" w:space="0" w:color="auto"/>
        <w:bottom w:val="none" w:sz="0" w:space="0" w:color="auto"/>
        <w:right w:val="none" w:sz="0" w:space="0" w:color="auto"/>
      </w:divBdr>
    </w:div>
    <w:div w:id="1806464831">
      <w:bodyDiv w:val="1"/>
      <w:marLeft w:val="0"/>
      <w:marRight w:val="0"/>
      <w:marTop w:val="0"/>
      <w:marBottom w:val="0"/>
      <w:divBdr>
        <w:top w:val="none" w:sz="0" w:space="0" w:color="auto"/>
        <w:left w:val="none" w:sz="0" w:space="0" w:color="auto"/>
        <w:bottom w:val="none" w:sz="0" w:space="0" w:color="auto"/>
        <w:right w:val="none" w:sz="0" w:space="0" w:color="auto"/>
      </w:divBdr>
    </w:div>
    <w:div w:id="1807426303">
      <w:bodyDiv w:val="1"/>
      <w:marLeft w:val="0"/>
      <w:marRight w:val="0"/>
      <w:marTop w:val="0"/>
      <w:marBottom w:val="0"/>
      <w:divBdr>
        <w:top w:val="none" w:sz="0" w:space="0" w:color="auto"/>
        <w:left w:val="none" w:sz="0" w:space="0" w:color="auto"/>
        <w:bottom w:val="none" w:sz="0" w:space="0" w:color="auto"/>
        <w:right w:val="none" w:sz="0" w:space="0" w:color="auto"/>
      </w:divBdr>
    </w:div>
    <w:div w:id="1809129942">
      <w:bodyDiv w:val="1"/>
      <w:marLeft w:val="0"/>
      <w:marRight w:val="0"/>
      <w:marTop w:val="0"/>
      <w:marBottom w:val="0"/>
      <w:divBdr>
        <w:top w:val="none" w:sz="0" w:space="0" w:color="auto"/>
        <w:left w:val="none" w:sz="0" w:space="0" w:color="auto"/>
        <w:bottom w:val="none" w:sz="0" w:space="0" w:color="auto"/>
        <w:right w:val="none" w:sz="0" w:space="0" w:color="auto"/>
      </w:divBdr>
    </w:div>
    <w:div w:id="1813324596">
      <w:bodyDiv w:val="1"/>
      <w:marLeft w:val="0"/>
      <w:marRight w:val="0"/>
      <w:marTop w:val="0"/>
      <w:marBottom w:val="0"/>
      <w:divBdr>
        <w:top w:val="none" w:sz="0" w:space="0" w:color="auto"/>
        <w:left w:val="none" w:sz="0" w:space="0" w:color="auto"/>
        <w:bottom w:val="none" w:sz="0" w:space="0" w:color="auto"/>
        <w:right w:val="none" w:sz="0" w:space="0" w:color="auto"/>
      </w:divBdr>
    </w:div>
    <w:div w:id="1828861844">
      <w:bodyDiv w:val="1"/>
      <w:marLeft w:val="0"/>
      <w:marRight w:val="0"/>
      <w:marTop w:val="0"/>
      <w:marBottom w:val="0"/>
      <w:divBdr>
        <w:top w:val="none" w:sz="0" w:space="0" w:color="auto"/>
        <w:left w:val="none" w:sz="0" w:space="0" w:color="auto"/>
        <w:bottom w:val="none" w:sz="0" w:space="0" w:color="auto"/>
        <w:right w:val="none" w:sz="0" w:space="0" w:color="auto"/>
      </w:divBdr>
    </w:div>
    <w:div w:id="1830170541">
      <w:bodyDiv w:val="1"/>
      <w:marLeft w:val="0"/>
      <w:marRight w:val="0"/>
      <w:marTop w:val="0"/>
      <w:marBottom w:val="0"/>
      <w:divBdr>
        <w:top w:val="none" w:sz="0" w:space="0" w:color="auto"/>
        <w:left w:val="none" w:sz="0" w:space="0" w:color="auto"/>
        <w:bottom w:val="none" w:sz="0" w:space="0" w:color="auto"/>
        <w:right w:val="none" w:sz="0" w:space="0" w:color="auto"/>
      </w:divBdr>
    </w:div>
    <w:div w:id="1837766133">
      <w:bodyDiv w:val="1"/>
      <w:marLeft w:val="0"/>
      <w:marRight w:val="0"/>
      <w:marTop w:val="0"/>
      <w:marBottom w:val="0"/>
      <w:divBdr>
        <w:top w:val="none" w:sz="0" w:space="0" w:color="auto"/>
        <w:left w:val="none" w:sz="0" w:space="0" w:color="auto"/>
        <w:bottom w:val="none" w:sz="0" w:space="0" w:color="auto"/>
        <w:right w:val="none" w:sz="0" w:space="0" w:color="auto"/>
      </w:divBdr>
    </w:div>
    <w:div w:id="1837838122">
      <w:bodyDiv w:val="1"/>
      <w:marLeft w:val="0"/>
      <w:marRight w:val="0"/>
      <w:marTop w:val="0"/>
      <w:marBottom w:val="0"/>
      <w:divBdr>
        <w:top w:val="none" w:sz="0" w:space="0" w:color="auto"/>
        <w:left w:val="none" w:sz="0" w:space="0" w:color="auto"/>
        <w:bottom w:val="none" w:sz="0" w:space="0" w:color="auto"/>
        <w:right w:val="none" w:sz="0" w:space="0" w:color="auto"/>
      </w:divBdr>
    </w:div>
    <w:div w:id="1841121999">
      <w:bodyDiv w:val="1"/>
      <w:marLeft w:val="0"/>
      <w:marRight w:val="0"/>
      <w:marTop w:val="0"/>
      <w:marBottom w:val="0"/>
      <w:divBdr>
        <w:top w:val="none" w:sz="0" w:space="0" w:color="auto"/>
        <w:left w:val="none" w:sz="0" w:space="0" w:color="auto"/>
        <w:bottom w:val="none" w:sz="0" w:space="0" w:color="auto"/>
        <w:right w:val="none" w:sz="0" w:space="0" w:color="auto"/>
      </w:divBdr>
    </w:div>
    <w:div w:id="1845439857">
      <w:bodyDiv w:val="1"/>
      <w:marLeft w:val="0"/>
      <w:marRight w:val="0"/>
      <w:marTop w:val="0"/>
      <w:marBottom w:val="0"/>
      <w:divBdr>
        <w:top w:val="none" w:sz="0" w:space="0" w:color="auto"/>
        <w:left w:val="none" w:sz="0" w:space="0" w:color="auto"/>
        <w:bottom w:val="none" w:sz="0" w:space="0" w:color="auto"/>
        <w:right w:val="none" w:sz="0" w:space="0" w:color="auto"/>
      </w:divBdr>
    </w:div>
    <w:div w:id="1854413983">
      <w:bodyDiv w:val="1"/>
      <w:marLeft w:val="0"/>
      <w:marRight w:val="0"/>
      <w:marTop w:val="0"/>
      <w:marBottom w:val="0"/>
      <w:divBdr>
        <w:top w:val="none" w:sz="0" w:space="0" w:color="auto"/>
        <w:left w:val="none" w:sz="0" w:space="0" w:color="auto"/>
        <w:bottom w:val="none" w:sz="0" w:space="0" w:color="auto"/>
        <w:right w:val="none" w:sz="0" w:space="0" w:color="auto"/>
      </w:divBdr>
    </w:div>
    <w:div w:id="1855067943">
      <w:bodyDiv w:val="1"/>
      <w:marLeft w:val="0"/>
      <w:marRight w:val="0"/>
      <w:marTop w:val="0"/>
      <w:marBottom w:val="0"/>
      <w:divBdr>
        <w:top w:val="none" w:sz="0" w:space="0" w:color="auto"/>
        <w:left w:val="none" w:sz="0" w:space="0" w:color="auto"/>
        <w:bottom w:val="none" w:sz="0" w:space="0" w:color="auto"/>
        <w:right w:val="none" w:sz="0" w:space="0" w:color="auto"/>
      </w:divBdr>
    </w:div>
    <w:div w:id="1858420832">
      <w:bodyDiv w:val="1"/>
      <w:marLeft w:val="0"/>
      <w:marRight w:val="0"/>
      <w:marTop w:val="0"/>
      <w:marBottom w:val="0"/>
      <w:divBdr>
        <w:top w:val="none" w:sz="0" w:space="0" w:color="auto"/>
        <w:left w:val="none" w:sz="0" w:space="0" w:color="auto"/>
        <w:bottom w:val="none" w:sz="0" w:space="0" w:color="auto"/>
        <w:right w:val="none" w:sz="0" w:space="0" w:color="auto"/>
      </w:divBdr>
    </w:div>
    <w:div w:id="1870409376">
      <w:bodyDiv w:val="1"/>
      <w:marLeft w:val="0"/>
      <w:marRight w:val="0"/>
      <w:marTop w:val="0"/>
      <w:marBottom w:val="0"/>
      <w:divBdr>
        <w:top w:val="none" w:sz="0" w:space="0" w:color="auto"/>
        <w:left w:val="none" w:sz="0" w:space="0" w:color="auto"/>
        <w:bottom w:val="none" w:sz="0" w:space="0" w:color="auto"/>
        <w:right w:val="none" w:sz="0" w:space="0" w:color="auto"/>
      </w:divBdr>
    </w:div>
    <w:div w:id="1873880721">
      <w:bodyDiv w:val="1"/>
      <w:marLeft w:val="0"/>
      <w:marRight w:val="0"/>
      <w:marTop w:val="0"/>
      <w:marBottom w:val="0"/>
      <w:divBdr>
        <w:top w:val="none" w:sz="0" w:space="0" w:color="auto"/>
        <w:left w:val="none" w:sz="0" w:space="0" w:color="auto"/>
        <w:bottom w:val="none" w:sz="0" w:space="0" w:color="auto"/>
        <w:right w:val="none" w:sz="0" w:space="0" w:color="auto"/>
      </w:divBdr>
    </w:div>
    <w:div w:id="1891767086">
      <w:bodyDiv w:val="1"/>
      <w:marLeft w:val="0"/>
      <w:marRight w:val="0"/>
      <w:marTop w:val="0"/>
      <w:marBottom w:val="0"/>
      <w:divBdr>
        <w:top w:val="none" w:sz="0" w:space="0" w:color="auto"/>
        <w:left w:val="none" w:sz="0" w:space="0" w:color="auto"/>
        <w:bottom w:val="none" w:sz="0" w:space="0" w:color="auto"/>
        <w:right w:val="none" w:sz="0" w:space="0" w:color="auto"/>
      </w:divBdr>
    </w:div>
    <w:div w:id="1896505244">
      <w:bodyDiv w:val="1"/>
      <w:marLeft w:val="0"/>
      <w:marRight w:val="0"/>
      <w:marTop w:val="0"/>
      <w:marBottom w:val="0"/>
      <w:divBdr>
        <w:top w:val="none" w:sz="0" w:space="0" w:color="auto"/>
        <w:left w:val="none" w:sz="0" w:space="0" w:color="auto"/>
        <w:bottom w:val="none" w:sz="0" w:space="0" w:color="auto"/>
        <w:right w:val="none" w:sz="0" w:space="0" w:color="auto"/>
      </w:divBdr>
    </w:div>
    <w:div w:id="1904290730">
      <w:bodyDiv w:val="1"/>
      <w:marLeft w:val="0"/>
      <w:marRight w:val="0"/>
      <w:marTop w:val="0"/>
      <w:marBottom w:val="0"/>
      <w:divBdr>
        <w:top w:val="none" w:sz="0" w:space="0" w:color="auto"/>
        <w:left w:val="none" w:sz="0" w:space="0" w:color="auto"/>
        <w:bottom w:val="none" w:sz="0" w:space="0" w:color="auto"/>
        <w:right w:val="none" w:sz="0" w:space="0" w:color="auto"/>
      </w:divBdr>
    </w:div>
    <w:div w:id="1912082651">
      <w:bodyDiv w:val="1"/>
      <w:marLeft w:val="0"/>
      <w:marRight w:val="0"/>
      <w:marTop w:val="0"/>
      <w:marBottom w:val="0"/>
      <w:divBdr>
        <w:top w:val="none" w:sz="0" w:space="0" w:color="auto"/>
        <w:left w:val="none" w:sz="0" w:space="0" w:color="auto"/>
        <w:bottom w:val="none" w:sz="0" w:space="0" w:color="auto"/>
        <w:right w:val="none" w:sz="0" w:space="0" w:color="auto"/>
      </w:divBdr>
    </w:div>
    <w:div w:id="1912614546">
      <w:bodyDiv w:val="1"/>
      <w:marLeft w:val="0"/>
      <w:marRight w:val="0"/>
      <w:marTop w:val="0"/>
      <w:marBottom w:val="0"/>
      <w:divBdr>
        <w:top w:val="none" w:sz="0" w:space="0" w:color="auto"/>
        <w:left w:val="none" w:sz="0" w:space="0" w:color="auto"/>
        <w:bottom w:val="none" w:sz="0" w:space="0" w:color="auto"/>
        <w:right w:val="none" w:sz="0" w:space="0" w:color="auto"/>
      </w:divBdr>
    </w:div>
    <w:div w:id="1915893160">
      <w:bodyDiv w:val="1"/>
      <w:marLeft w:val="0"/>
      <w:marRight w:val="0"/>
      <w:marTop w:val="0"/>
      <w:marBottom w:val="0"/>
      <w:divBdr>
        <w:top w:val="none" w:sz="0" w:space="0" w:color="auto"/>
        <w:left w:val="none" w:sz="0" w:space="0" w:color="auto"/>
        <w:bottom w:val="none" w:sz="0" w:space="0" w:color="auto"/>
        <w:right w:val="none" w:sz="0" w:space="0" w:color="auto"/>
      </w:divBdr>
    </w:div>
    <w:div w:id="1919047430">
      <w:bodyDiv w:val="1"/>
      <w:marLeft w:val="0"/>
      <w:marRight w:val="0"/>
      <w:marTop w:val="0"/>
      <w:marBottom w:val="0"/>
      <w:divBdr>
        <w:top w:val="none" w:sz="0" w:space="0" w:color="auto"/>
        <w:left w:val="none" w:sz="0" w:space="0" w:color="auto"/>
        <w:bottom w:val="none" w:sz="0" w:space="0" w:color="auto"/>
        <w:right w:val="none" w:sz="0" w:space="0" w:color="auto"/>
      </w:divBdr>
    </w:div>
    <w:div w:id="1928151702">
      <w:bodyDiv w:val="1"/>
      <w:marLeft w:val="0"/>
      <w:marRight w:val="0"/>
      <w:marTop w:val="0"/>
      <w:marBottom w:val="0"/>
      <w:divBdr>
        <w:top w:val="none" w:sz="0" w:space="0" w:color="auto"/>
        <w:left w:val="none" w:sz="0" w:space="0" w:color="auto"/>
        <w:bottom w:val="none" w:sz="0" w:space="0" w:color="auto"/>
        <w:right w:val="none" w:sz="0" w:space="0" w:color="auto"/>
      </w:divBdr>
    </w:div>
    <w:div w:id="1928804694">
      <w:bodyDiv w:val="1"/>
      <w:marLeft w:val="0"/>
      <w:marRight w:val="0"/>
      <w:marTop w:val="0"/>
      <w:marBottom w:val="0"/>
      <w:divBdr>
        <w:top w:val="none" w:sz="0" w:space="0" w:color="auto"/>
        <w:left w:val="none" w:sz="0" w:space="0" w:color="auto"/>
        <w:bottom w:val="none" w:sz="0" w:space="0" w:color="auto"/>
        <w:right w:val="none" w:sz="0" w:space="0" w:color="auto"/>
      </w:divBdr>
    </w:div>
    <w:div w:id="1940212588">
      <w:bodyDiv w:val="1"/>
      <w:marLeft w:val="0"/>
      <w:marRight w:val="0"/>
      <w:marTop w:val="0"/>
      <w:marBottom w:val="0"/>
      <w:divBdr>
        <w:top w:val="none" w:sz="0" w:space="0" w:color="auto"/>
        <w:left w:val="none" w:sz="0" w:space="0" w:color="auto"/>
        <w:bottom w:val="none" w:sz="0" w:space="0" w:color="auto"/>
        <w:right w:val="none" w:sz="0" w:space="0" w:color="auto"/>
      </w:divBdr>
    </w:div>
    <w:div w:id="1943297820">
      <w:bodyDiv w:val="1"/>
      <w:marLeft w:val="0"/>
      <w:marRight w:val="0"/>
      <w:marTop w:val="0"/>
      <w:marBottom w:val="0"/>
      <w:divBdr>
        <w:top w:val="none" w:sz="0" w:space="0" w:color="auto"/>
        <w:left w:val="none" w:sz="0" w:space="0" w:color="auto"/>
        <w:bottom w:val="none" w:sz="0" w:space="0" w:color="auto"/>
        <w:right w:val="none" w:sz="0" w:space="0" w:color="auto"/>
      </w:divBdr>
    </w:div>
    <w:div w:id="1959532727">
      <w:bodyDiv w:val="1"/>
      <w:marLeft w:val="0"/>
      <w:marRight w:val="0"/>
      <w:marTop w:val="0"/>
      <w:marBottom w:val="0"/>
      <w:divBdr>
        <w:top w:val="none" w:sz="0" w:space="0" w:color="auto"/>
        <w:left w:val="none" w:sz="0" w:space="0" w:color="auto"/>
        <w:bottom w:val="none" w:sz="0" w:space="0" w:color="auto"/>
        <w:right w:val="none" w:sz="0" w:space="0" w:color="auto"/>
      </w:divBdr>
    </w:div>
    <w:div w:id="1960798086">
      <w:bodyDiv w:val="1"/>
      <w:marLeft w:val="0"/>
      <w:marRight w:val="0"/>
      <w:marTop w:val="0"/>
      <w:marBottom w:val="0"/>
      <w:divBdr>
        <w:top w:val="none" w:sz="0" w:space="0" w:color="auto"/>
        <w:left w:val="none" w:sz="0" w:space="0" w:color="auto"/>
        <w:bottom w:val="none" w:sz="0" w:space="0" w:color="auto"/>
        <w:right w:val="none" w:sz="0" w:space="0" w:color="auto"/>
      </w:divBdr>
    </w:div>
    <w:div w:id="1977252227">
      <w:bodyDiv w:val="1"/>
      <w:marLeft w:val="0"/>
      <w:marRight w:val="0"/>
      <w:marTop w:val="0"/>
      <w:marBottom w:val="0"/>
      <w:divBdr>
        <w:top w:val="none" w:sz="0" w:space="0" w:color="auto"/>
        <w:left w:val="none" w:sz="0" w:space="0" w:color="auto"/>
        <w:bottom w:val="none" w:sz="0" w:space="0" w:color="auto"/>
        <w:right w:val="none" w:sz="0" w:space="0" w:color="auto"/>
      </w:divBdr>
    </w:div>
    <w:div w:id="1979414679">
      <w:bodyDiv w:val="1"/>
      <w:marLeft w:val="0"/>
      <w:marRight w:val="0"/>
      <w:marTop w:val="0"/>
      <w:marBottom w:val="0"/>
      <w:divBdr>
        <w:top w:val="none" w:sz="0" w:space="0" w:color="auto"/>
        <w:left w:val="none" w:sz="0" w:space="0" w:color="auto"/>
        <w:bottom w:val="none" w:sz="0" w:space="0" w:color="auto"/>
        <w:right w:val="none" w:sz="0" w:space="0" w:color="auto"/>
      </w:divBdr>
    </w:div>
    <w:div w:id="1980456133">
      <w:bodyDiv w:val="1"/>
      <w:marLeft w:val="0"/>
      <w:marRight w:val="0"/>
      <w:marTop w:val="0"/>
      <w:marBottom w:val="0"/>
      <w:divBdr>
        <w:top w:val="none" w:sz="0" w:space="0" w:color="auto"/>
        <w:left w:val="none" w:sz="0" w:space="0" w:color="auto"/>
        <w:bottom w:val="none" w:sz="0" w:space="0" w:color="auto"/>
        <w:right w:val="none" w:sz="0" w:space="0" w:color="auto"/>
      </w:divBdr>
    </w:div>
    <w:div w:id="1983804432">
      <w:bodyDiv w:val="1"/>
      <w:marLeft w:val="0"/>
      <w:marRight w:val="0"/>
      <w:marTop w:val="0"/>
      <w:marBottom w:val="0"/>
      <w:divBdr>
        <w:top w:val="none" w:sz="0" w:space="0" w:color="auto"/>
        <w:left w:val="none" w:sz="0" w:space="0" w:color="auto"/>
        <w:bottom w:val="none" w:sz="0" w:space="0" w:color="auto"/>
        <w:right w:val="none" w:sz="0" w:space="0" w:color="auto"/>
      </w:divBdr>
    </w:div>
    <w:div w:id="1999535463">
      <w:bodyDiv w:val="1"/>
      <w:marLeft w:val="0"/>
      <w:marRight w:val="0"/>
      <w:marTop w:val="0"/>
      <w:marBottom w:val="0"/>
      <w:divBdr>
        <w:top w:val="none" w:sz="0" w:space="0" w:color="auto"/>
        <w:left w:val="none" w:sz="0" w:space="0" w:color="auto"/>
        <w:bottom w:val="none" w:sz="0" w:space="0" w:color="auto"/>
        <w:right w:val="none" w:sz="0" w:space="0" w:color="auto"/>
      </w:divBdr>
    </w:div>
    <w:div w:id="2023435752">
      <w:bodyDiv w:val="1"/>
      <w:marLeft w:val="0"/>
      <w:marRight w:val="0"/>
      <w:marTop w:val="0"/>
      <w:marBottom w:val="0"/>
      <w:divBdr>
        <w:top w:val="none" w:sz="0" w:space="0" w:color="auto"/>
        <w:left w:val="none" w:sz="0" w:space="0" w:color="auto"/>
        <w:bottom w:val="none" w:sz="0" w:space="0" w:color="auto"/>
        <w:right w:val="none" w:sz="0" w:space="0" w:color="auto"/>
      </w:divBdr>
    </w:div>
    <w:div w:id="2029913299">
      <w:bodyDiv w:val="1"/>
      <w:marLeft w:val="0"/>
      <w:marRight w:val="0"/>
      <w:marTop w:val="0"/>
      <w:marBottom w:val="0"/>
      <w:divBdr>
        <w:top w:val="none" w:sz="0" w:space="0" w:color="auto"/>
        <w:left w:val="none" w:sz="0" w:space="0" w:color="auto"/>
        <w:bottom w:val="none" w:sz="0" w:space="0" w:color="auto"/>
        <w:right w:val="none" w:sz="0" w:space="0" w:color="auto"/>
      </w:divBdr>
    </w:div>
    <w:div w:id="2030452364">
      <w:bodyDiv w:val="1"/>
      <w:marLeft w:val="0"/>
      <w:marRight w:val="0"/>
      <w:marTop w:val="0"/>
      <w:marBottom w:val="0"/>
      <w:divBdr>
        <w:top w:val="none" w:sz="0" w:space="0" w:color="auto"/>
        <w:left w:val="none" w:sz="0" w:space="0" w:color="auto"/>
        <w:bottom w:val="none" w:sz="0" w:space="0" w:color="auto"/>
        <w:right w:val="none" w:sz="0" w:space="0" w:color="auto"/>
      </w:divBdr>
    </w:div>
    <w:div w:id="2032879801">
      <w:bodyDiv w:val="1"/>
      <w:marLeft w:val="0"/>
      <w:marRight w:val="0"/>
      <w:marTop w:val="0"/>
      <w:marBottom w:val="0"/>
      <w:divBdr>
        <w:top w:val="none" w:sz="0" w:space="0" w:color="auto"/>
        <w:left w:val="none" w:sz="0" w:space="0" w:color="auto"/>
        <w:bottom w:val="none" w:sz="0" w:space="0" w:color="auto"/>
        <w:right w:val="none" w:sz="0" w:space="0" w:color="auto"/>
      </w:divBdr>
    </w:div>
    <w:div w:id="2033148257">
      <w:bodyDiv w:val="1"/>
      <w:marLeft w:val="0"/>
      <w:marRight w:val="0"/>
      <w:marTop w:val="0"/>
      <w:marBottom w:val="0"/>
      <w:divBdr>
        <w:top w:val="none" w:sz="0" w:space="0" w:color="auto"/>
        <w:left w:val="none" w:sz="0" w:space="0" w:color="auto"/>
        <w:bottom w:val="none" w:sz="0" w:space="0" w:color="auto"/>
        <w:right w:val="none" w:sz="0" w:space="0" w:color="auto"/>
      </w:divBdr>
    </w:div>
    <w:div w:id="2037609651">
      <w:bodyDiv w:val="1"/>
      <w:marLeft w:val="0"/>
      <w:marRight w:val="0"/>
      <w:marTop w:val="0"/>
      <w:marBottom w:val="0"/>
      <w:divBdr>
        <w:top w:val="none" w:sz="0" w:space="0" w:color="auto"/>
        <w:left w:val="none" w:sz="0" w:space="0" w:color="auto"/>
        <w:bottom w:val="none" w:sz="0" w:space="0" w:color="auto"/>
        <w:right w:val="none" w:sz="0" w:space="0" w:color="auto"/>
      </w:divBdr>
    </w:div>
    <w:div w:id="2040663243">
      <w:bodyDiv w:val="1"/>
      <w:marLeft w:val="0"/>
      <w:marRight w:val="0"/>
      <w:marTop w:val="0"/>
      <w:marBottom w:val="0"/>
      <w:divBdr>
        <w:top w:val="none" w:sz="0" w:space="0" w:color="auto"/>
        <w:left w:val="none" w:sz="0" w:space="0" w:color="auto"/>
        <w:bottom w:val="none" w:sz="0" w:space="0" w:color="auto"/>
        <w:right w:val="none" w:sz="0" w:space="0" w:color="auto"/>
      </w:divBdr>
    </w:div>
    <w:div w:id="2046903425">
      <w:bodyDiv w:val="1"/>
      <w:marLeft w:val="0"/>
      <w:marRight w:val="0"/>
      <w:marTop w:val="0"/>
      <w:marBottom w:val="0"/>
      <w:divBdr>
        <w:top w:val="none" w:sz="0" w:space="0" w:color="auto"/>
        <w:left w:val="none" w:sz="0" w:space="0" w:color="auto"/>
        <w:bottom w:val="none" w:sz="0" w:space="0" w:color="auto"/>
        <w:right w:val="none" w:sz="0" w:space="0" w:color="auto"/>
      </w:divBdr>
    </w:div>
    <w:div w:id="2062287250">
      <w:bodyDiv w:val="1"/>
      <w:marLeft w:val="0"/>
      <w:marRight w:val="0"/>
      <w:marTop w:val="0"/>
      <w:marBottom w:val="0"/>
      <w:divBdr>
        <w:top w:val="none" w:sz="0" w:space="0" w:color="auto"/>
        <w:left w:val="none" w:sz="0" w:space="0" w:color="auto"/>
        <w:bottom w:val="none" w:sz="0" w:space="0" w:color="auto"/>
        <w:right w:val="none" w:sz="0" w:space="0" w:color="auto"/>
      </w:divBdr>
    </w:div>
    <w:div w:id="2067407575">
      <w:bodyDiv w:val="1"/>
      <w:marLeft w:val="0"/>
      <w:marRight w:val="0"/>
      <w:marTop w:val="0"/>
      <w:marBottom w:val="0"/>
      <w:divBdr>
        <w:top w:val="none" w:sz="0" w:space="0" w:color="auto"/>
        <w:left w:val="none" w:sz="0" w:space="0" w:color="auto"/>
        <w:bottom w:val="none" w:sz="0" w:space="0" w:color="auto"/>
        <w:right w:val="none" w:sz="0" w:space="0" w:color="auto"/>
      </w:divBdr>
    </w:div>
    <w:div w:id="2097048840">
      <w:bodyDiv w:val="1"/>
      <w:marLeft w:val="0"/>
      <w:marRight w:val="0"/>
      <w:marTop w:val="0"/>
      <w:marBottom w:val="0"/>
      <w:divBdr>
        <w:top w:val="none" w:sz="0" w:space="0" w:color="auto"/>
        <w:left w:val="none" w:sz="0" w:space="0" w:color="auto"/>
        <w:bottom w:val="none" w:sz="0" w:space="0" w:color="auto"/>
        <w:right w:val="none" w:sz="0" w:space="0" w:color="auto"/>
      </w:divBdr>
    </w:div>
    <w:div w:id="2106263641">
      <w:bodyDiv w:val="1"/>
      <w:marLeft w:val="0"/>
      <w:marRight w:val="0"/>
      <w:marTop w:val="0"/>
      <w:marBottom w:val="0"/>
      <w:divBdr>
        <w:top w:val="none" w:sz="0" w:space="0" w:color="auto"/>
        <w:left w:val="none" w:sz="0" w:space="0" w:color="auto"/>
        <w:bottom w:val="none" w:sz="0" w:space="0" w:color="auto"/>
        <w:right w:val="none" w:sz="0" w:space="0" w:color="auto"/>
      </w:divBdr>
    </w:div>
    <w:div w:id="2108456093">
      <w:bodyDiv w:val="1"/>
      <w:marLeft w:val="0"/>
      <w:marRight w:val="0"/>
      <w:marTop w:val="0"/>
      <w:marBottom w:val="0"/>
      <w:divBdr>
        <w:top w:val="none" w:sz="0" w:space="0" w:color="auto"/>
        <w:left w:val="none" w:sz="0" w:space="0" w:color="auto"/>
        <w:bottom w:val="none" w:sz="0" w:space="0" w:color="auto"/>
        <w:right w:val="none" w:sz="0" w:space="0" w:color="auto"/>
      </w:divBdr>
    </w:div>
    <w:div w:id="2111926014">
      <w:bodyDiv w:val="1"/>
      <w:marLeft w:val="0"/>
      <w:marRight w:val="0"/>
      <w:marTop w:val="0"/>
      <w:marBottom w:val="0"/>
      <w:divBdr>
        <w:top w:val="none" w:sz="0" w:space="0" w:color="auto"/>
        <w:left w:val="none" w:sz="0" w:space="0" w:color="auto"/>
        <w:bottom w:val="none" w:sz="0" w:space="0" w:color="auto"/>
        <w:right w:val="none" w:sz="0" w:space="0" w:color="auto"/>
      </w:divBdr>
    </w:div>
    <w:div w:id="2114006812">
      <w:bodyDiv w:val="1"/>
      <w:marLeft w:val="0"/>
      <w:marRight w:val="0"/>
      <w:marTop w:val="0"/>
      <w:marBottom w:val="0"/>
      <w:divBdr>
        <w:top w:val="none" w:sz="0" w:space="0" w:color="auto"/>
        <w:left w:val="none" w:sz="0" w:space="0" w:color="auto"/>
        <w:bottom w:val="none" w:sz="0" w:space="0" w:color="auto"/>
        <w:right w:val="none" w:sz="0" w:space="0" w:color="auto"/>
      </w:divBdr>
    </w:div>
    <w:div w:id="2115401379">
      <w:bodyDiv w:val="1"/>
      <w:marLeft w:val="0"/>
      <w:marRight w:val="0"/>
      <w:marTop w:val="0"/>
      <w:marBottom w:val="0"/>
      <w:divBdr>
        <w:top w:val="none" w:sz="0" w:space="0" w:color="auto"/>
        <w:left w:val="none" w:sz="0" w:space="0" w:color="auto"/>
        <w:bottom w:val="none" w:sz="0" w:space="0" w:color="auto"/>
        <w:right w:val="none" w:sz="0" w:space="0" w:color="auto"/>
      </w:divBdr>
    </w:div>
    <w:div w:id="2117211810">
      <w:bodyDiv w:val="1"/>
      <w:marLeft w:val="0"/>
      <w:marRight w:val="0"/>
      <w:marTop w:val="0"/>
      <w:marBottom w:val="0"/>
      <w:divBdr>
        <w:top w:val="none" w:sz="0" w:space="0" w:color="auto"/>
        <w:left w:val="none" w:sz="0" w:space="0" w:color="auto"/>
        <w:bottom w:val="none" w:sz="0" w:space="0" w:color="auto"/>
        <w:right w:val="none" w:sz="0" w:space="0" w:color="auto"/>
      </w:divBdr>
    </w:div>
    <w:div w:id="2121144037">
      <w:bodyDiv w:val="1"/>
      <w:marLeft w:val="0"/>
      <w:marRight w:val="0"/>
      <w:marTop w:val="0"/>
      <w:marBottom w:val="0"/>
      <w:divBdr>
        <w:top w:val="none" w:sz="0" w:space="0" w:color="auto"/>
        <w:left w:val="none" w:sz="0" w:space="0" w:color="auto"/>
        <w:bottom w:val="none" w:sz="0" w:space="0" w:color="auto"/>
        <w:right w:val="none" w:sz="0" w:space="0" w:color="auto"/>
      </w:divBdr>
    </w:div>
    <w:div w:id="2132282640">
      <w:bodyDiv w:val="1"/>
      <w:marLeft w:val="0"/>
      <w:marRight w:val="0"/>
      <w:marTop w:val="0"/>
      <w:marBottom w:val="0"/>
      <w:divBdr>
        <w:top w:val="none" w:sz="0" w:space="0" w:color="auto"/>
        <w:left w:val="none" w:sz="0" w:space="0" w:color="auto"/>
        <w:bottom w:val="none" w:sz="0" w:space="0" w:color="auto"/>
        <w:right w:val="none" w:sz="0" w:space="0" w:color="auto"/>
      </w:divBdr>
    </w:div>
    <w:div w:id="2134277723">
      <w:bodyDiv w:val="1"/>
      <w:marLeft w:val="0"/>
      <w:marRight w:val="0"/>
      <w:marTop w:val="0"/>
      <w:marBottom w:val="0"/>
      <w:divBdr>
        <w:top w:val="none" w:sz="0" w:space="0" w:color="auto"/>
        <w:left w:val="none" w:sz="0" w:space="0" w:color="auto"/>
        <w:bottom w:val="none" w:sz="0" w:space="0" w:color="auto"/>
        <w:right w:val="none" w:sz="0" w:space="0" w:color="auto"/>
      </w:divBdr>
    </w:div>
    <w:div w:id="2140999767">
      <w:bodyDiv w:val="1"/>
      <w:marLeft w:val="0"/>
      <w:marRight w:val="0"/>
      <w:marTop w:val="0"/>
      <w:marBottom w:val="0"/>
      <w:divBdr>
        <w:top w:val="none" w:sz="0" w:space="0" w:color="auto"/>
        <w:left w:val="none" w:sz="0" w:space="0" w:color="auto"/>
        <w:bottom w:val="none" w:sz="0" w:space="0" w:color="auto"/>
        <w:right w:val="none" w:sz="0" w:space="0" w:color="auto"/>
      </w:divBdr>
    </w:div>
    <w:div w:id="21473839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Sha20</b:Tag>
    <b:SourceType>JournalArticle</b:SourceType>
    <b:Guid>{9D7A32E2-01CA-4935-B86C-C9DD4DCDDC18}</b:Guid>
    <b:Author>
      <b:Author>
        <b:NameList>
          <b:Person>
            <b:Last>Shanafelt</b:Last>
            <b:First>T.</b:First>
            <b:Middle>D.,</b:Middle>
          </b:Person>
        </b:NameList>
      </b:Author>
    </b:Author>
    <b:Title> Boone, S., Tan, L., Dyrbye, L. N., Sotile, W., Satele, D., … West, C. P. (2020). Burnout and satisfaction with work-life balance among US physicians relative to the general US population. Archives of Internal Medicine, </b:Title>
    <b:Year>2020</b:Year>
    <b:Pages>180(12), 1600-1607</b:Pages>
    <b:Issue>doi: 10.1001/archinternmed.2020.0448.</b:Issue>
    <b:RefOrder>1</b:RefOrder>
  </b:Source>
  <b:Source>
    <b:Tag>Twi15</b:Tag>
    <b:SourceType>JournalArticle</b:SourceType>
    <b:Guid>{840ECD6A-5409-4ACB-A855-DE54AB0AEAA5}</b:Guid>
    <b:Author>
      <b:Author>
        <b:NameList>
          <b:Person>
            <b:Last>Twigg</b:Last>
            <b:First>D.,</b:First>
          </b:Person>
        </b:NameList>
      </b:Author>
    </b:Author>
    <b:Title>Duffield, C., Thompson, P. L., &amp; Rapley, P. (2015). The impact of nurses’ job satisfaction on retention: An Australian perspective. Journal of nursing management, </b:Title>
    <b:Year>2015</b:Year>
    <b:Pages>23(2), 153-163.</b:Pages>
    <b:RefOrder>2</b:RefOrder>
  </b:Source>
  <b:Source>
    <b:Tag>Tri21</b:Tag>
    <b:SourceType>JournalArticle</b:SourceType>
    <b:Guid>{6D22F4DB-BA1C-4596-B200-ED96820EF774}</b:Guid>
    <b:Author>
      <b:Author>
        <b:NameList>
          <b:Person>
            <b:Last>Trinkoff</b:Last>
            <b:First>A.M.,</b:First>
          </b:Person>
        </b:NameList>
      </b:Author>
    </b:Author>
    <b:Title> Baldwin, C.M., Chasens, E.R., Dunbar-Jacob, J., Geiger-Brown, J., Imes, C.C., Landis, C.A., Patrician, P.A., Redeker, N.S., Rogers, A.E. and Scott, L.D., 2021. CE: Nurses are more exhausted than ever: What should we do about it?. AJN The American Journal</b:Title>
    <b:Year>2021</b:Year>
    <b:Pages>121(12), pp.18-28.</b:Pages>
    <b:RefOrder>3</b:RefOrder>
  </b:Source>
  <b:Source>
    <b:Tag>Des21</b:Tag>
    <b:SourceType>JournalArticle</b:SourceType>
    <b:Guid>{1FCF77C8-85FB-4C6E-AA7C-FF2F8B797638}</b:Guid>
    <b:Author>
      <b:Author>
        <b:NameList>
          <b:Person>
            <b:Last>Deschamps</b:Last>
            <b:First>C.,</b:First>
          </b:Person>
        </b:NameList>
      </b:Author>
    </b:Author>
    <b:Title>Arbour, M., &amp; Tremblay, D. (2021). A systematic literature review of the factors associated with nurses’ intention to leave their job: the impact of inadequate support. Journal of Nursing Management, </b:Title>
    <b:Year>2021</b:Year>
    <b:Pages>29(1), 72-85</b:Pages>
    <b:Issue>doi: 10.1111/jonm.13138</b:Issue>
    <b:RefOrder>4</b:RefOrder>
  </b:Source>
  <b:Source>
    <b:Tag>Poo22</b:Tag>
    <b:SourceType>JournalArticle</b:SourceType>
    <b:Guid>{689A9457-81FE-4161-BB57-C242E15ACB4B}</b:Guid>
    <b:Author>
      <b:Author>
        <b:NameList>
          <b:Person>
            <b:Last>Poon</b:Last>
            <b:First>Y.S.R.,</b:First>
          </b:Person>
        </b:NameList>
      </b:Author>
    </b:Author>
    <b:Title> Lin, Y.P., Griffiths, P., Yong, K.K., Seah, B. and Liaw, S.Y., 2022. A global overview of healthcare workers’ turnover intention amid COVID-19 pandemic: A systematic review with future directions. Human Resources for Health, </b:Title>
    <b:Year>2022</b:Year>
    <b:Pages>20(1), pp.1-18.</b:Pages>
    <b:RefOrder>5</b:RefOrder>
  </b:Source>
  <b:Source>
    <b:Tag>Gao201</b:Tag>
    <b:SourceType>JournalArticle</b:SourceType>
    <b:Guid>{11209FD0-4740-457A-97CF-F2D27F292B8A}</b:Guid>
    <b:Author>
      <b:Author>
        <b:NameList>
          <b:Person>
            <b:Last>Gao</b:Last>
            <b:First>L.,</b:First>
          </b:Person>
        </b:NameList>
      </b:Author>
    </b:Author>
    <b:Title>Xiang, Y. T., Yang, C. Y., Zhang, Z. H., &amp; Hu, J. (2020). Nurses’ experiences regarding shift patterns in China: A qualitative study. Journal of Nursing Management,  </b:Title>
    <b:Year>2020</b:Year>
    <b:Pages>28(3), 557-564.</b:Pages>
    <b:Issue>doi: 10.1111/jonm.12920</b:Issue>
    <b:RefOrder>6</b:RefOrder>
  </b:Source>
  <b:Source>
    <b:Tag>Man21</b:Tag>
    <b:SourceType>JournalArticle</b:SourceType>
    <b:Guid>{95A01B90-BAE6-4B99-AD78-97040F0DD159}</b:Guid>
    <b:Author>
      <b:Author>
        <b:NameList>
          <b:Person>
            <b:Last>Manganelli</b:Last>
            <b:First>R.</b:First>
            <b:Middle>L.,</b:Middle>
          </b:Person>
        </b:NameList>
      </b:Author>
    </b:Author>
    <b:Title>&amp; Peck, J. D. (2021). Mitigating the impact of COVID-19 on nurse well-being and patient care: lessons from the field. Journal of Nursing Management, </b:Title>
    <b:Year>2021</b:Year>
    <b:Pages> 29(5), 773-780.</b:Pages>
    <b:Issue>doi: 10.1111/jonm.13220</b:Issue>
    <b:RefOrder>7</b:RefOrder>
  </b:Source>
  <b:Source>
    <b:Tag>Kan20</b:Tag>
    <b:SourceType>JournalArticle</b:SourceType>
    <b:Guid>{526EE679-A486-47BD-8EF1-18609E77E892}</b:Guid>
    <b:Author>
      <b:Author>
        <b:NameList>
          <b:Person>
            <b:Last>Kang</b:Last>
            <b:First>L.,</b:First>
          </b:Person>
        </b:NameList>
      </b:Author>
    </b:Author>
    <b:Title>Li, Y., Hu, S., Chen, M., Yang, C., Yang, B. X., ... &amp; Lai, J. (2020). The mental health of medical workers in Wuhan, China dealing with the 2019 novel coronavirus. The Lancet Psychiatry,</b:Title>
    <b:Year>2020</b:Year>
    <b:Pages>7(3), e14.</b:Pages>
    <b:Issue>doi: 10.1016/S2215-0366(20)30047-X</b:Issue>
    <b:RefOrder>8</b:RefOrder>
  </b:Source>
  <b:Source>
    <b:Tag>Che21</b:Tag>
    <b:SourceType>JournalArticle</b:SourceType>
    <b:Guid>{BD552710-A3B8-422C-9C70-CE58E36BBE68}</b:Guid>
    <b:Author>
      <b:Author>
        <b:NameList>
          <b:Person>
            <b:Last>Chellappa</b:Last>
            <b:First>S.,</b:First>
          </b:Person>
        </b:NameList>
      </b:Author>
    </b:Author>
    <b:Title>&amp; George, J. (2021). Nursing turnover intention in the context of pay satisfaction: A cross-sectional study. Journal of Nursing Management,  </b:Title>
    <b:Year>2021</b:Year>
    <b:Pages>29(4), 690-697.</b:Pages>
    <b:Issue>doi: 10.1111/jonm.13171.</b:Issue>
    <b:RefOrder>9</b:RefOrder>
  </b:Source>
  <b:Source>
    <b:Tag>Ant22</b:Tag>
    <b:SourceType>JournalArticle</b:SourceType>
    <b:Guid>{B4610DB4-F253-4D84-BC4D-DBC4E3C6E8B6}</b:Guid>
    <b:Author>
      <b:Author>
        <b:NameList>
          <b:Person>
            <b:Last>Antill Keener</b:Last>
            <b:First>T.,</b:First>
          </b:Person>
        </b:NameList>
      </b:Author>
    </b:Author>
    <b:Title> Wang, K., Hall, K., Hulsey, T. and Piamjariyakul, U., 2022. Mediating role of resilience on nursing faculty and student QoL during COVID-19. Western Journal of Nursing Research, </b:Title>
    <b:Year> 2022</b:Year>
    <b:Pages>44(11), pp.1006-1015.</b:Pages>
    <b:RefOrder>10</b:RefOrder>
  </b:Source>
  <b:Source>
    <b:Tag>Wat22</b:Tag>
    <b:SourceType>JournalArticle</b:SourceType>
    <b:Guid>{76D06F05-6D65-4639-8D7F-DDCB7484B4D4}</b:Guid>
    <b:Author>
      <b:Author>
        <b:NameList>
          <b:Person>
            <b:Last>Waters</b:Last>
            <b:First>A.,</b:First>
          </b:Person>
        </b:NameList>
      </b:Author>
    </b:Author>
    <b:Title>Pensions: government proposals to stop doctors retiring early fall short, says BMA. BMJ: British Medical Journal (Online),</b:Title>
    <b:Year>2022</b:Year>
    <b:Pages> 378, p.o2308.</b:Pages>
    <b:RefOrder>11</b:RefOrder>
  </b:Source>
  <b:Source>
    <b:Tag>Cai21</b:Tag>
    <b:SourceType>JournalArticle</b:SourceType>
    <b:Guid>{D39307E0-5736-4FF9-A596-C3881C6C8B14}</b:Guid>
    <b:Author>
      <b:Author>
        <b:NameList>
          <b:Person>
            <b:Last>Cairncross</b:Last>
            <b:First>L.,</b:First>
          </b:Person>
        </b:NameList>
      </b:Author>
    </b:Author>
    <b:Title>Moloney, D., Forde, K., &amp; McIntyre, M. (2021). Empowerment or entrapment? A qualitative exploration of the impact of awards and recognition schemes on nursing staff. Journal of Nursing Management,</b:Title>
    <b:Year>2021</b:Year>
    <b:Pages> 29(3), 436-445.</b:Pages>
    <b:Issue> https://doi.org/10.1111/jo</b:Issue>
    <b:RefOrder>12</b:RefOrder>
  </b:Source>
  <b:Source>
    <b:Tag>Sul21</b:Tag>
    <b:SourceType>JournalArticle</b:SourceType>
    <b:Guid>{503CC781-3142-49D2-84D9-C5E16707906E}</b:Guid>
    <b:Author>
      <b:Author>
        <b:NameList>
          <b:Person>
            <b:Last>Sultana</b:Last>
            <b:First>A.,</b:First>
          </b:Person>
        </b:NameList>
      </b:Author>
    </b:Author>
    <b:Title>Kuntz, J., &amp; Gaillard, C. (2021). A Systematic Review of Work-Life Balance Interventions for Nurses. Journal of Nursing Management, </b:Title>
    <b:Year>2021</b:Year>
    <b:Pages>29(6), 1412-1423</b:Pages>
    <b:Issue>. https://doi.org/10.1111/jonm.13361</b:Issue>
    <b:RefOrder>13</b:RefOrder>
  </b:Source>
  <b:Source>
    <b:Tag>Pin21</b:Tag>
    <b:SourceType>JournalArticle</b:SourceType>
    <b:Guid>{0EB25086-E756-4457-A89A-699CE15F82CB}</b:Guid>
    <b:Author>
      <b:Author>
        <b:NameList>
          <b:Person>
            <b:Last>Pinto</b:Last>
            <b:First>C.,</b:First>
          </b:Person>
        </b:NameList>
      </b:Author>
    </b:Author>
    <b:Title>Valentine, E. R., &amp; Clarke, J. L. (2021). Factors influencing nurse retention in acute care hospitals: an integrative review. Journal of Nursing Management,. </b:Title>
    <b:Year>2021</b:Year>
    <b:Pages> 29(1), 9-23</b:Pages>
    <b:Issue>https://doi.org/10.1111/jonm.13157</b:Issue>
    <b:RefOrder>14</b:RefOrder>
  </b:Source>
  <b:Source>
    <b:Tag>DeG21</b:Tag>
    <b:SourceType>JournalArticle</b:SourceType>
    <b:Guid>{2CCFE68B-7D6E-4BAB-AA7E-0EEA071FFC01}</b:Guid>
    <b:Author>
      <b:Author>
        <b:NameList>
          <b:Person>
            <b:Last>De Gagne</b:Last>
            <b:First>J.</b:First>
            <b:Middle>C.,</b:Middle>
          </b:Person>
        </b:NameList>
      </b:Author>
    </b:Author>
    <b:Title> Park, S. H., &amp; Hall, K. K. (2021). Factors influencing nurse retention in acute care hospitals: An integrative review. International Journal of Nursing Studies, </b:Title>
    <b:Year>2021</b:Year>
    <b:Pages>116, 103552. </b:Pages>
    <b:Issue>https://doi.org/10.1016/j.ijnurstu.2020.103552</b:Issue>
    <b:RefOrder>15</b:RefOrder>
  </b:Source>
  <b:Source>
    <b:Tag>McG21</b:Tag>
    <b:SourceType>JournalArticle</b:SourceType>
    <b:Guid>{4F4100D4-FDD2-49F1-BECA-EA093666792A}</b:Guid>
    <b:Author>
      <b:Author>
        <b:NameList>
          <b:Person>
            <b:Last>McGrath</b:Last>
            <b:First>A.</b:First>
            <b:Middle>J.,</b:Middle>
          </b:Person>
        </b:NameList>
      </b:Author>
    </b:Author>
    <b:Title> Jaffray, M., &amp; Robson, J. (2021). Improving staff retention in nursing homes: An evaluation of a mentoring and education program. Geriatric Nursing, </b:Title>
    <b:Year>2021</b:Year>
    <b:Pages>42(1), 30-35.</b:Pages>
    <b:Issue> https://doi.org/10.1016/j.gerinurse.2020.06.014</b:Issue>
    <b:RefOrder>16</b:RefOrder>
  </b:Source>
  <b:Source>
    <b:Tag>Moo20</b:Tag>
    <b:SourceType>JournalArticle</b:SourceType>
    <b:Guid>{3B584CE0-C8AB-40C7-9FDB-80D439F618EF}</b:Guid>
    <b:Author>
      <b:Author>
        <b:NameList>
          <b:Person>
            <b:Last>Moorhead</b:Last>
            <b:First>S.</b:First>
            <b:Middle>A.,</b:Middle>
          </b:Person>
        </b:NameList>
      </b:Author>
    </b:Author>
    <b:Title> Hazlett, D. E., Harrison, L., Carroll, J. K., Irwin, A., &amp; Hovinga, K. H. (2020). A New Dimension of Health Care: Systematic Review of the Uses, Benefits, and Limitations of Social Media for Health Communication. Journal of medical Intern</b:Title>
    <b:Year>2020</b:Year>
    <b:Pages>22(4), e15623.</b:Pages>
    <b:RefOrder>17</b:RefOrder>
  </b:Source>
  <b:Source>
    <b:Tag>Jos21</b:Tag>
    <b:SourceType>JournalArticle</b:SourceType>
    <b:Guid>{7DAEAA27-7E30-48F0-B54E-2C99212D3A71}</b:Guid>
    <b:Author>
      <b:Author>
        <b:NameList>
          <b:Person>
            <b:Last>Joshi</b:Last>
            <b:First>M.,</b:First>
          </b:Person>
        </b:NameList>
      </b:Author>
    </b:Author>
    <b:Title>&amp; Chauhan, A. (2021). Importance of continuing education in nursing: A systematic review. International Journal of Nursing Practice, </b:Title>
    <b:Year>2021</b:Year>
    <b:Pages>27(4), e12909. </b:Pages>
    <b:Issue>https://doi.org/10.1111/ijn.12909</b:Issue>
    <b:RefOrder>18</b:RefOrder>
  </b:Source>
  <b:Source>
    <b:Tag>Coo21</b:Tag>
    <b:SourceType>JournalArticle</b:SourceType>
    <b:Guid>{97242119-396C-4D0D-9744-CEA7F1C14F80}</b:Guid>
    <b:Author>
      <b:Author>
        <b:NameList>
          <b:Person>
            <b:Last>Cooper</b:Last>
            <b:First>K.,</b:First>
          </b:Person>
        </b:NameList>
      </b:Author>
    </b:Author>
    <b:Title> Hatton, K., &amp; Jirwe, M. (2021). Retaining the nursing workforce: a systematic review. Journal of Nursing Management, </b:Title>
    <b:Year>2021</b:Year>
    <b:Pages>29(4), 609-620.</b:Pages>
    <b:Issue> https://doi.org/10.1111/jonm.13228</b:Issue>
    <b:RefOrder>19</b:RefOrder>
  </b:Source>
  <b:Source>
    <b:Tag>Kim212</b:Tag>
    <b:SourceType>JournalArticle</b:SourceType>
    <b:Guid>{385CD06A-AE45-4113-B9A9-84FF60F28D3F}</b:Guid>
    <b:Author>
      <b:Author>
        <b:NameList>
          <b:Person>
            <b:Last>Kim</b:Last>
            <b:First>J.,</b:First>
          </b:Person>
        </b:NameList>
      </b:Author>
    </b:Author>
    <b:Title> Kim, Y. M., Park, H., &amp; Hong, S. Y. (2021). The impact of nursing electronic health record use on patient outcomes: A systematic review and meta-analysis. International Journal of Nursing Studies, </b:Title>
    <b:Year>2021</b:Year>
    <b:Pages>120, 103983. </b:Pages>
    <b:Issue>https://doi.org/10.1016/j.ijnurstu.2</b:Issue>
    <b:RefOrder>20</b:RefOrder>
  </b:Source>
</b:Sources>
</file>

<file path=customXml/itemProps1.xml><?xml version="1.0" encoding="utf-8"?>
<ds:datastoreItem xmlns:ds="http://schemas.openxmlformats.org/officeDocument/2006/customXml" ds:itemID="{AA0B5411-FA35-4F71-99F3-7D2D743F4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BUSINESS MANAGEMENT</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subject/>
  <dc:creator>Engineer</dc:creator>
  <cp:keywords/>
  <dc:description/>
  <cp:lastModifiedBy>Tatiana Prutean</cp:lastModifiedBy>
  <cp:revision>6</cp:revision>
  <cp:lastPrinted>2023-03-27T07:22:00Z</cp:lastPrinted>
  <dcterms:created xsi:type="dcterms:W3CDTF">2023-04-13T17:30:00Z</dcterms:created>
  <dcterms:modified xsi:type="dcterms:W3CDTF">2023-04-29T09:30:00Z</dcterms:modified>
</cp:coreProperties>
</file>