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16186" w14:textId="77777777" w:rsidR="00DA10A9" w:rsidRPr="00B72A5B" w:rsidRDefault="00DA10A9" w:rsidP="00DA10A9">
      <w:pPr>
        <w:spacing w:line="480" w:lineRule="auto"/>
        <w:jc w:val="center"/>
        <w:rPr>
          <w:rFonts w:ascii="Arial" w:hAnsi="Arial" w:cs="Arial"/>
          <w:sz w:val="24"/>
          <w:szCs w:val="24"/>
          <w:lang w:val="en-US"/>
        </w:rPr>
      </w:pPr>
    </w:p>
    <w:p w14:paraId="68371257" w14:textId="77777777" w:rsidR="00DA10A9" w:rsidRPr="00B72A5B" w:rsidRDefault="00DA10A9" w:rsidP="00DA10A9">
      <w:pPr>
        <w:spacing w:line="480" w:lineRule="auto"/>
        <w:jc w:val="center"/>
        <w:rPr>
          <w:rFonts w:ascii="Arial" w:hAnsi="Arial" w:cs="Arial"/>
          <w:sz w:val="24"/>
          <w:szCs w:val="24"/>
          <w:lang w:val="en-US"/>
        </w:rPr>
      </w:pPr>
    </w:p>
    <w:p w14:paraId="23C78A72" w14:textId="77777777" w:rsidR="00DA10A9" w:rsidRPr="00B72A5B" w:rsidRDefault="00DA10A9" w:rsidP="00DA10A9">
      <w:pPr>
        <w:spacing w:line="480" w:lineRule="auto"/>
        <w:jc w:val="center"/>
        <w:rPr>
          <w:rFonts w:ascii="Arial" w:hAnsi="Arial" w:cs="Arial"/>
          <w:sz w:val="24"/>
          <w:szCs w:val="24"/>
          <w:lang w:val="en-US"/>
        </w:rPr>
      </w:pPr>
    </w:p>
    <w:p w14:paraId="3916EE0A" w14:textId="77777777" w:rsidR="00DA10A9" w:rsidRPr="00B72A5B" w:rsidRDefault="00DA10A9" w:rsidP="00DA10A9">
      <w:pPr>
        <w:spacing w:line="480" w:lineRule="auto"/>
        <w:jc w:val="center"/>
        <w:rPr>
          <w:rFonts w:ascii="Arial" w:hAnsi="Arial" w:cs="Arial"/>
          <w:sz w:val="24"/>
          <w:szCs w:val="24"/>
          <w:lang w:val="en-US"/>
        </w:rPr>
      </w:pPr>
    </w:p>
    <w:p w14:paraId="3FB6B912" w14:textId="77777777" w:rsidR="00DA10A9" w:rsidRPr="00B72A5B" w:rsidRDefault="00DA10A9" w:rsidP="00DA10A9">
      <w:pPr>
        <w:spacing w:line="480" w:lineRule="auto"/>
        <w:jc w:val="center"/>
        <w:rPr>
          <w:rFonts w:ascii="Arial" w:hAnsi="Arial" w:cs="Arial"/>
          <w:sz w:val="24"/>
          <w:szCs w:val="24"/>
          <w:lang w:val="en-US"/>
        </w:rPr>
      </w:pPr>
    </w:p>
    <w:p w14:paraId="5FE6AD4C" w14:textId="77777777" w:rsidR="00DA10A9" w:rsidRPr="00B72A5B" w:rsidRDefault="00DA10A9" w:rsidP="00DA10A9">
      <w:pPr>
        <w:spacing w:line="480" w:lineRule="auto"/>
        <w:jc w:val="center"/>
        <w:rPr>
          <w:rFonts w:ascii="Arial" w:hAnsi="Arial" w:cs="Arial"/>
          <w:sz w:val="24"/>
          <w:szCs w:val="24"/>
          <w:lang w:val="en-US"/>
        </w:rPr>
      </w:pPr>
    </w:p>
    <w:p w14:paraId="2F931A92" w14:textId="77777777" w:rsidR="00B33778" w:rsidRPr="00B72A5B" w:rsidRDefault="00B33778" w:rsidP="00DA10A9">
      <w:pPr>
        <w:spacing w:line="480" w:lineRule="auto"/>
        <w:jc w:val="center"/>
        <w:rPr>
          <w:rFonts w:ascii="Arial" w:hAnsi="Arial" w:cs="Arial"/>
          <w:sz w:val="24"/>
          <w:szCs w:val="24"/>
          <w:lang w:val="en-US"/>
        </w:rPr>
      </w:pPr>
      <w:r w:rsidRPr="00B72A5B">
        <w:rPr>
          <w:rFonts w:ascii="Arial" w:hAnsi="Arial" w:cs="Arial"/>
          <w:sz w:val="24"/>
          <w:szCs w:val="24"/>
          <w:lang w:val="en-US"/>
        </w:rPr>
        <w:t xml:space="preserve">A study of </w:t>
      </w:r>
      <w:r w:rsidR="00DA10A9" w:rsidRPr="00B72A5B">
        <w:rPr>
          <w:rFonts w:ascii="Arial" w:hAnsi="Arial" w:cs="Arial"/>
          <w:sz w:val="24"/>
          <w:szCs w:val="24"/>
          <w:lang w:val="en-US"/>
        </w:rPr>
        <w:t xml:space="preserve">VLE </w:t>
      </w:r>
      <w:r w:rsidRPr="00B72A5B">
        <w:rPr>
          <w:rFonts w:ascii="Arial" w:hAnsi="Arial" w:cs="Arial"/>
          <w:sz w:val="24"/>
          <w:szCs w:val="24"/>
          <w:lang w:val="en-US"/>
        </w:rPr>
        <w:t>Moodle's impact on students' learning experience at the University of Wales Trinity Saint David London Campus</w:t>
      </w:r>
    </w:p>
    <w:p w14:paraId="396F2456" w14:textId="77777777" w:rsidR="00DA10A9" w:rsidRPr="00B72A5B" w:rsidRDefault="00DA10A9" w:rsidP="00DA10A9">
      <w:pPr>
        <w:spacing w:line="480" w:lineRule="auto"/>
        <w:jc w:val="center"/>
        <w:rPr>
          <w:rFonts w:ascii="Arial" w:hAnsi="Arial" w:cs="Arial"/>
          <w:sz w:val="24"/>
          <w:szCs w:val="24"/>
          <w:lang w:val="en-US"/>
        </w:rPr>
      </w:pPr>
    </w:p>
    <w:p w14:paraId="77D1D426" w14:textId="3E2DB531" w:rsidR="00541C23" w:rsidRPr="00B72A5B" w:rsidRDefault="00BA1331" w:rsidP="00DA10A9">
      <w:pPr>
        <w:spacing w:line="480" w:lineRule="auto"/>
        <w:jc w:val="center"/>
        <w:rPr>
          <w:rFonts w:ascii="Arial" w:hAnsi="Arial" w:cs="Arial"/>
          <w:sz w:val="24"/>
          <w:szCs w:val="24"/>
          <w:lang w:val="en-US"/>
        </w:rPr>
      </w:pPr>
      <w:r w:rsidRPr="00B72A5B">
        <w:rPr>
          <w:rFonts w:ascii="Arial" w:hAnsi="Arial" w:cs="Arial"/>
          <w:sz w:val="24"/>
          <w:szCs w:val="24"/>
          <w:lang w:val="en-US"/>
        </w:rPr>
        <w:t>Robert-</w:t>
      </w:r>
      <w:proofErr w:type="spellStart"/>
      <w:r w:rsidRPr="00B72A5B">
        <w:rPr>
          <w:rFonts w:ascii="Arial" w:hAnsi="Arial" w:cs="Arial"/>
          <w:sz w:val="24"/>
          <w:szCs w:val="24"/>
          <w:lang w:val="en-US"/>
        </w:rPr>
        <w:t>Madalin</w:t>
      </w:r>
      <w:proofErr w:type="spellEnd"/>
      <w:r w:rsidRPr="00B72A5B">
        <w:rPr>
          <w:rFonts w:ascii="Arial" w:hAnsi="Arial" w:cs="Arial"/>
          <w:sz w:val="24"/>
          <w:szCs w:val="24"/>
          <w:lang w:val="en-US"/>
        </w:rPr>
        <w:t xml:space="preserve"> Mihailica</w:t>
      </w:r>
    </w:p>
    <w:p w14:paraId="47C4BF00" w14:textId="62A5C800" w:rsidR="00541C23" w:rsidRPr="00B72A5B" w:rsidRDefault="00BA1331" w:rsidP="00DA10A9">
      <w:pPr>
        <w:spacing w:line="480" w:lineRule="auto"/>
        <w:jc w:val="center"/>
        <w:rPr>
          <w:rFonts w:ascii="Arial" w:hAnsi="Arial" w:cs="Arial"/>
          <w:sz w:val="24"/>
          <w:szCs w:val="24"/>
          <w:lang w:val="en-US"/>
        </w:rPr>
      </w:pPr>
      <w:r w:rsidRPr="00B72A5B">
        <w:rPr>
          <w:rFonts w:ascii="Arial" w:hAnsi="Arial" w:cs="Arial"/>
          <w:sz w:val="24"/>
          <w:szCs w:val="24"/>
          <w:lang w:val="en-US"/>
        </w:rPr>
        <w:t>2125125</w:t>
      </w:r>
    </w:p>
    <w:p w14:paraId="61E02CF4" w14:textId="456A8B7F" w:rsidR="00541C23" w:rsidRPr="00B72A5B" w:rsidRDefault="00BA1331" w:rsidP="00DA10A9">
      <w:pPr>
        <w:spacing w:line="480" w:lineRule="auto"/>
        <w:jc w:val="center"/>
        <w:rPr>
          <w:rFonts w:ascii="Arial" w:hAnsi="Arial" w:cs="Arial"/>
          <w:sz w:val="24"/>
          <w:szCs w:val="24"/>
          <w:lang w:val="en-US"/>
        </w:rPr>
      </w:pPr>
      <w:r w:rsidRPr="00B72A5B">
        <w:rPr>
          <w:rFonts w:ascii="Arial" w:hAnsi="Arial" w:cs="Arial"/>
          <w:sz w:val="24"/>
          <w:szCs w:val="24"/>
          <w:lang w:val="en-US"/>
        </w:rPr>
        <w:t xml:space="preserve">Lecturer: </w:t>
      </w:r>
      <w:proofErr w:type="spellStart"/>
      <w:r w:rsidRPr="00B72A5B">
        <w:rPr>
          <w:rFonts w:ascii="Arial" w:hAnsi="Arial" w:cs="Arial"/>
          <w:sz w:val="24"/>
          <w:szCs w:val="24"/>
          <w:lang w:val="en-US"/>
        </w:rPr>
        <w:t>Balendran</w:t>
      </w:r>
      <w:proofErr w:type="spellEnd"/>
      <w:r w:rsidRPr="00B72A5B">
        <w:rPr>
          <w:rFonts w:ascii="Arial" w:hAnsi="Arial" w:cs="Arial"/>
          <w:sz w:val="24"/>
          <w:szCs w:val="24"/>
          <w:lang w:val="en-US"/>
        </w:rPr>
        <w:t xml:space="preserve"> Kandasamy</w:t>
      </w:r>
    </w:p>
    <w:p w14:paraId="237666C9" w14:textId="119723A1" w:rsidR="007E1318" w:rsidRPr="00B72A5B" w:rsidRDefault="007E1318" w:rsidP="00DA10A9">
      <w:pPr>
        <w:spacing w:line="480" w:lineRule="auto"/>
        <w:jc w:val="center"/>
        <w:rPr>
          <w:rFonts w:ascii="Arial" w:hAnsi="Arial" w:cs="Arial"/>
          <w:sz w:val="24"/>
          <w:szCs w:val="24"/>
          <w:lang w:val="en-US"/>
        </w:rPr>
      </w:pPr>
      <w:proofErr w:type="spellStart"/>
      <w:r w:rsidRPr="00B72A5B">
        <w:rPr>
          <w:rFonts w:ascii="Arial" w:hAnsi="Arial" w:cs="Arial"/>
          <w:sz w:val="24"/>
          <w:szCs w:val="24"/>
          <w:lang w:val="en-US"/>
        </w:rPr>
        <w:t>CertHE</w:t>
      </w:r>
      <w:proofErr w:type="spellEnd"/>
      <w:r w:rsidRPr="00B72A5B">
        <w:rPr>
          <w:rFonts w:ascii="Arial" w:hAnsi="Arial" w:cs="Arial"/>
          <w:sz w:val="24"/>
          <w:szCs w:val="24"/>
          <w:lang w:val="en-US"/>
        </w:rPr>
        <w:t xml:space="preserve"> Skills for the Workplace Digital Skills and Research Methods</w:t>
      </w:r>
    </w:p>
    <w:p w14:paraId="6E3EA184" w14:textId="4315C40C" w:rsidR="007E1318" w:rsidRPr="00B72A5B" w:rsidRDefault="007E1318" w:rsidP="00DA10A9">
      <w:pPr>
        <w:spacing w:line="480" w:lineRule="auto"/>
        <w:jc w:val="center"/>
        <w:rPr>
          <w:rFonts w:ascii="Arial" w:hAnsi="Arial" w:cs="Arial"/>
          <w:sz w:val="24"/>
          <w:szCs w:val="24"/>
          <w:lang w:val="en-US"/>
        </w:rPr>
      </w:pPr>
      <w:r w:rsidRPr="00B72A5B">
        <w:rPr>
          <w:rFonts w:ascii="Arial" w:hAnsi="Arial" w:cs="Arial"/>
          <w:sz w:val="24"/>
          <w:szCs w:val="24"/>
          <w:lang w:val="en-US"/>
        </w:rPr>
        <w:t>BMSW4003_LON</w:t>
      </w:r>
    </w:p>
    <w:p w14:paraId="70297131" w14:textId="47634DDD" w:rsidR="00541C23" w:rsidRPr="00B52F2A" w:rsidRDefault="00541C23" w:rsidP="00DA10A9">
      <w:pPr>
        <w:spacing w:line="480" w:lineRule="auto"/>
        <w:jc w:val="center"/>
        <w:rPr>
          <w:rFonts w:ascii="Times New Roman" w:hAnsi="Times New Roman" w:cs="Times New Roman"/>
          <w:sz w:val="24"/>
          <w:szCs w:val="24"/>
          <w:lang w:val="en-US"/>
        </w:rPr>
      </w:pPr>
    </w:p>
    <w:p w14:paraId="00E85BDE" w14:textId="5D54641E" w:rsidR="00DA10A9" w:rsidRPr="00B52F2A" w:rsidRDefault="00DA10A9" w:rsidP="00DA10A9">
      <w:pPr>
        <w:spacing w:line="480" w:lineRule="auto"/>
        <w:jc w:val="center"/>
        <w:rPr>
          <w:rFonts w:ascii="Times New Roman" w:hAnsi="Times New Roman" w:cs="Times New Roman"/>
          <w:sz w:val="24"/>
          <w:szCs w:val="24"/>
          <w:lang w:val="en-US"/>
        </w:rPr>
      </w:pPr>
    </w:p>
    <w:p w14:paraId="6D18F8E3" w14:textId="77777777" w:rsidR="00DA10A9" w:rsidRPr="00B52F2A" w:rsidRDefault="00DA10A9" w:rsidP="00DA10A9">
      <w:pPr>
        <w:spacing w:line="480" w:lineRule="auto"/>
        <w:rPr>
          <w:rFonts w:ascii="Times New Roman" w:hAnsi="Times New Roman" w:cs="Times New Roman"/>
          <w:sz w:val="24"/>
          <w:szCs w:val="24"/>
          <w:lang w:val="en-US"/>
        </w:rPr>
      </w:pPr>
      <w:r w:rsidRPr="00B52F2A">
        <w:rPr>
          <w:rFonts w:ascii="Times New Roman" w:hAnsi="Times New Roman" w:cs="Times New Roman"/>
          <w:sz w:val="24"/>
          <w:szCs w:val="24"/>
          <w:lang w:val="en-US"/>
        </w:rPr>
        <w:br w:type="page"/>
      </w:r>
    </w:p>
    <w:p w14:paraId="721100DE" w14:textId="77777777" w:rsidR="00541C23" w:rsidRPr="00B52F2A" w:rsidRDefault="00541C23" w:rsidP="00DA10A9">
      <w:pPr>
        <w:spacing w:line="480" w:lineRule="auto"/>
        <w:rPr>
          <w:rFonts w:ascii="Times New Roman" w:hAnsi="Times New Roman" w:cs="Times New Roman"/>
          <w:sz w:val="24"/>
          <w:szCs w:val="24"/>
          <w:lang w:val="en-US"/>
        </w:rPr>
      </w:pPr>
    </w:p>
    <w:p w14:paraId="115B3951" w14:textId="77777777" w:rsidR="004367FC" w:rsidRPr="00B72A5B" w:rsidRDefault="00DA10A9" w:rsidP="00DA10A9">
      <w:pPr>
        <w:spacing w:line="480" w:lineRule="auto"/>
        <w:jc w:val="center"/>
        <w:rPr>
          <w:rFonts w:ascii="Arial" w:hAnsi="Arial" w:cs="Arial"/>
          <w:lang w:val="en-US"/>
        </w:rPr>
      </w:pPr>
      <w:r w:rsidRPr="00B72A5B">
        <w:rPr>
          <w:rFonts w:ascii="Arial" w:hAnsi="Arial" w:cs="Arial"/>
          <w:lang w:val="en-US"/>
        </w:rPr>
        <w:t>VLE in WTSDLC</w:t>
      </w:r>
      <w:r w:rsidR="004367FC" w:rsidRPr="00B72A5B">
        <w:rPr>
          <w:rFonts w:ascii="Arial" w:hAnsi="Arial" w:cs="Arial"/>
          <w:lang w:val="en-US"/>
        </w:rPr>
        <w:t xml:space="preserve"> </w:t>
      </w:r>
    </w:p>
    <w:p w14:paraId="73B284DB" w14:textId="77777777" w:rsidR="00DA10A9" w:rsidRPr="00B72A5B" w:rsidRDefault="004367FC" w:rsidP="004367FC">
      <w:pPr>
        <w:spacing w:line="480" w:lineRule="auto"/>
        <w:rPr>
          <w:rFonts w:ascii="Arial" w:hAnsi="Arial" w:cs="Arial"/>
          <w:i/>
          <w:lang w:val="en-US"/>
        </w:rPr>
      </w:pPr>
      <w:r w:rsidRPr="00B72A5B">
        <w:rPr>
          <w:rFonts w:ascii="Arial" w:hAnsi="Arial" w:cs="Arial"/>
          <w:i/>
          <w:lang w:val="en-US"/>
        </w:rPr>
        <w:t>Introduction</w:t>
      </w:r>
    </w:p>
    <w:p w14:paraId="229FBAC0" w14:textId="77777777" w:rsidR="00F94747" w:rsidRPr="00B72A5B" w:rsidRDefault="00F94747" w:rsidP="004367FC">
      <w:pPr>
        <w:spacing w:line="480" w:lineRule="auto"/>
        <w:ind w:firstLine="720"/>
        <w:rPr>
          <w:rFonts w:ascii="Arial" w:hAnsi="Arial" w:cs="Arial"/>
          <w:lang w:val="en-US"/>
        </w:rPr>
      </w:pPr>
      <w:r w:rsidRPr="00B72A5B">
        <w:rPr>
          <w:rFonts w:ascii="Arial" w:hAnsi="Arial" w:cs="Arial"/>
          <w:lang w:val="en-US"/>
        </w:rPr>
        <w:t>The transition of students from passive to effective learning can be facilitated by using a Virtual learning environment (VLE). The use of VLE forms is becoming an increasingly important component for developing several crucial abilities across the spectrum of personal development. Students are more likely to develop the skill of critical thinking through active learning, which is required for the application or transfer of the classroom knowledge acquired through critical thinking</w:t>
      </w:r>
      <w:r w:rsidR="000B2BF9" w:rsidRPr="00B72A5B">
        <w:rPr>
          <w:rFonts w:ascii="Arial" w:hAnsi="Arial" w:cs="Arial"/>
        </w:rPr>
        <w:t xml:space="preserve"> </w:t>
      </w:r>
      <w:bookmarkStart w:id="0" w:name="_Hlk103413245"/>
      <w:r w:rsidR="000B2BF9" w:rsidRPr="00B72A5B">
        <w:rPr>
          <w:rFonts w:ascii="Arial" w:hAnsi="Arial" w:cs="Arial"/>
          <w:lang w:val="en-US"/>
        </w:rPr>
        <w:t>(</w:t>
      </w:r>
      <w:proofErr w:type="spellStart"/>
      <w:r w:rsidR="000B2BF9" w:rsidRPr="00B72A5B">
        <w:rPr>
          <w:rFonts w:ascii="Arial" w:hAnsi="Arial" w:cs="Arial"/>
          <w:lang w:val="en-US"/>
        </w:rPr>
        <w:t>Munna</w:t>
      </w:r>
      <w:proofErr w:type="spellEnd"/>
      <w:r w:rsidR="000B2BF9" w:rsidRPr="00B72A5B">
        <w:rPr>
          <w:rFonts w:ascii="Arial" w:hAnsi="Arial" w:cs="Arial"/>
          <w:lang w:val="en-US"/>
        </w:rPr>
        <w:t>, 2020)</w:t>
      </w:r>
      <w:bookmarkEnd w:id="0"/>
      <w:r w:rsidRPr="00B72A5B">
        <w:rPr>
          <w:rFonts w:ascii="Arial" w:hAnsi="Arial" w:cs="Arial"/>
          <w:lang w:val="en-US"/>
        </w:rPr>
        <w:t>. This study will be discussed in terms of the effects that Virtual Learning Environments have had on the students.</w:t>
      </w:r>
    </w:p>
    <w:p w14:paraId="64CC0E85" w14:textId="77777777" w:rsidR="00394172" w:rsidRPr="00B72A5B" w:rsidRDefault="00394172" w:rsidP="004367FC">
      <w:pPr>
        <w:spacing w:line="480" w:lineRule="auto"/>
        <w:ind w:firstLine="720"/>
        <w:rPr>
          <w:rFonts w:ascii="Arial" w:hAnsi="Arial" w:cs="Arial"/>
          <w:i/>
          <w:lang w:val="en-US"/>
        </w:rPr>
      </w:pPr>
      <w:r w:rsidRPr="00B72A5B">
        <w:rPr>
          <w:rFonts w:ascii="Arial" w:hAnsi="Arial" w:cs="Arial"/>
          <w:i/>
          <w:lang w:val="en-US"/>
        </w:rPr>
        <w:t xml:space="preserve">The </w:t>
      </w:r>
      <w:r w:rsidR="00FF4C8A" w:rsidRPr="00B72A5B">
        <w:rPr>
          <w:rFonts w:ascii="Arial" w:hAnsi="Arial" w:cs="Arial"/>
          <w:i/>
          <w:lang w:val="en-US"/>
        </w:rPr>
        <w:t>G</w:t>
      </w:r>
      <w:r w:rsidRPr="00B72A5B">
        <w:rPr>
          <w:rFonts w:ascii="Arial" w:hAnsi="Arial" w:cs="Arial"/>
          <w:i/>
          <w:lang w:val="en-US"/>
        </w:rPr>
        <w:t xml:space="preserve">oal of the </w:t>
      </w:r>
      <w:r w:rsidR="00FF4C8A" w:rsidRPr="00B72A5B">
        <w:rPr>
          <w:rFonts w:ascii="Arial" w:hAnsi="Arial" w:cs="Arial"/>
          <w:i/>
          <w:lang w:val="en-US"/>
        </w:rPr>
        <w:t>Study</w:t>
      </w:r>
    </w:p>
    <w:p w14:paraId="0355FC0E" w14:textId="77777777" w:rsidR="00394172" w:rsidRPr="00B72A5B" w:rsidRDefault="00394172" w:rsidP="004367FC">
      <w:pPr>
        <w:spacing w:line="480" w:lineRule="auto"/>
        <w:ind w:firstLine="360"/>
        <w:rPr>
          <w:rFonts w:ascii="Arial" w:hAnsi="Arial" w:cs="Arial"/>
          <w:lang w:val="en-US"/>
        </w:rPr>
      </w:pPr>
      <w:r w:rsidRPr="00B72A5B">
        <w:rPr>
          <w:rFonts w:ascii="Arial" w:hAnsi="Arial" w:cs="Arial"/>
          <w:lang w:val="en-US"/>
        </w:rPr>
        <w:t>The study's goal is to examine how the use of Virtual Learning Environments affects student learning outcomes.</w:t>
      </w:r>
    </w:p>
    <w:p w14:paraId="14B3629B" w14:textId="77777777" w:rsidR="00394172" w:rsidRPr="00B72A5B" w:rsidRDefault="00394172" w:rsidP="004367FC">
      <w:pPr>
        <w:spacing w:line="480" w:lineRule="auto"/>
        <w:ind w:firstLine="360"/>
        <w:rPr>
          <w:rFonts w:ascii="Arial" w:hAnsi="Arial" w:cs="Arial"/>
          <w:i/>
          <w:lang w:val="en-US"/>
        </w:rPr>
      </w:pPr>
      <w:r w:rsidRPr="00B72A5B">
        <w:rPr>
          <w:rFonts w:ascii="Arial" w:hAnsi="Arial" w:cs="Arial"/>
          <w:i/>
          <w:lang w:val="en-US"/>
        </w:rPr>
        <w:t xml:space="preserve">Major </w:t>
      </w:r>
      <w:r w:rsidR="00FF4C8A" w:rsidRPr="00B72A5B">
        <w:rPr>
          <w:rFonts w:ascii="Arial" w:hAnsi="Arial" w:cs="Arial"/>
          <w:i/>
          <w:lang w:val="en-US"/>
        </w:rPr>
        <w:t>O</w:t>
      </w:r>
      <w:r w:rsidRPr="00B72A5B">
        <w:rPr>
          <w:rFonts w:ascii="Arial" w:hAnsi="Arial" w:cs="Arial"/>
          <w:i/>
          <w:lang w:val="en-US"/>
        </w:rPr>
        <w:t xml:space="preserve">bjectives of the </w:t>
      </w:r>
      <w:r w:rsidR="00FF4C8A" w:rsidRPr="00B72A5B">
        <w:rPr>
          <w:rFonts w:ascii="Arial" w:hAnsi="Arial" w:cs="Arial"/>
          <w:i/>
          <w:lang w:val="en-US"/>
        </w:rPr>
        <w:t>R</w:t>
      </w:r>
      <w:r w:rsidRPr="00B72A5B">
        <w:rPr>
          <w:rFonts w:ascii="Arial" w:hAnsi="Arial" w:cs="Arial"/>
          <w:i/>
          <w:lang w:val="en-US"/>
        </w:rPr>
        <w:t>esearch</w:t>
      </w:r>
    </w:p>
    <w:p w14:paraId="40DA8CA8" w14:textId="77777777" w:rsidR="00F94747" w:rsidRPr="00B72A5B" w:rsidRDefault="00F94747" w:rsidP="00DA10A9">
      <w:pPr>
        <w:pStyle w:val="ListParagraph"/>
        <w:numPr>
          <w:ilvl w:val="0"/>
          <w:numId w:val="3"/>
        </w:numPr>
        <w:spacing w:line="480" w:lineRule="auto"/>
        <w:rPr>
          <w:rFonts w:ascii="Arial" w:hAnsi="Arial" w:cs="Arial"/>
          <w:lang w:val="en-US"/>
        </w:rPr>
      </w:pPr>
      <w:r w:rsidRPr="00B72A5B">
        <w:rPr>
          <w:rFonts w:ascii="Arial" w:hAnsi="Arial" w:cs="Arial"/>
          <w:lang w:val="en-US"/>
        </w:rPr>
        <w:t>To teach students how to use the VLE in the workplace to increase their digital literacy.</w:t>
      </w:r>
    </w:p>
    <w:p w14:paraId="1B52D34A" w14:textId="77777777" w:rsidR="00F94747" w:rsidRPr="00B72A5B" w:rsidRDefault="00F94747" w:rsidP="00DA10A9">
      <w:pPr>
        <w:pStyle w:val="ListParagraph"/>
        <w:numPr>
          <w:ilvl w:val="0"/>
          <w:numId w:val="3"/>
        </w:numPr>
        <w:spacing w:line="480" w:lineRule="auto"/>
        <w:rPr>
          <w:rFonts w:ascii="Arial" w:hAnsi="Arial" w:cs="Arial"/>
          <w:lang w:val="en-US"/>
        </w:rPr>
      </w:pPr>
      <w:r w:rsidRPr="00B72A5B">
        <w:rPr>
          <w:rFonts w:ascii="Arial" w:hAnsi="Arial" w:cs="Arial"/>
          <w:lang w:val="en-US"/>
        </w:rPr>
        <w:t>To cultivate an understanding of the significance of performing an accurate analysis of the material and effectively translating it into knowledge.</w:t>
      </w:r>
    </w:p>
    <w:p w14:paraId="53807195" w14:textId="77777777" w:rsidR="00F94747" w:rsidRPr="00B72A5B" w:rsidRDefault="00F94747" w:rsidP="00DA10A9">
      <w:pPr>
        <w:pStyle w:val="ListParagraph"/>
        <w:numPr>
          <w:ilvl w:val="0"/>
          <w:numId w:val="3"/>
        </w:numPr>
        <w:spacing w:line="480" w:lineRule="auto"/>
        <w:rPr>
          <w:rFonts w:ascii="Arial" w:hAnsi="Arial" w:cs="Arial"/>
          <w:lang w:val="en-US"/>
        </w:rPr>
      </w:pPr>
      <w:r w:rsidRPr="00B72A5B">
        <w:rPr>
          <w:rFonts w:ascii="Arial" w:hAnsi="Arial" w:cs="Arial"/>
          <w:lang w:val="en-US"/>
        </w:rPr>
        <w:t>To make a recommendation to the researcher to help them overcome the constraints based on the VLE in the future.</w:t>
      </w:r>
    </w:p>
    <w:p w14:paraId="019247B6" w14:textId="77777777" w:rsidR="006C3D57" w:rsidRPr="00B72A5B" w:rsidRDefault="006C3D57" w:rsidP="004367FC">
      <w:pPr>
        <w:spacing w:line="480" w:lineRule="auto"/>
        <w:jc w:val="center"/>
        <w:rPr>
          <w:rFonts w:ascii="Arial" w:hAnsi="Arial" w:cs="Arial"/>
          <w:lang w:val="en-US"/>
        </w:rPr>
      </w:pPr>
      <w:r w:rsidRPr="00B72A5B">
        <w:rPr>
          <w:rFonts w:ascii="Arial" w:hAnsi="Arial" w:cs="Arial"/>
          <w:lang w:val="en-US"/>
        </w:rPr>
        <w:t xml:space="preserve">The </w:t>
      </w:r>
      <w:r w:rsidR="00FF4C8A" w:rsidRPr="00B72A5B">
        <w:rPr>
          <w:rFonts w:ascii="Arial" w:hAnsi="Arial" w:cs="Arial"/>
          <w:lang w:val="en-US"/>
        </w:rPr>
        <w:t>R</w:t>
      </w:r>
      <w:r w:rsidRPr="00B72A5B">
        <w:rPr>
          <w:rFonts w:ascii="Arial" w:hAnsi="Arial" w:cs="Arial"/>
          <w:lang w:val="en-US"/>
        </w:rPr>
        <w:t xml:space="preserve">ationale of the </w:t>
      </w:r>
      <w:r w:rsidR="00FF4C8A" w:rsidRPr="00B72A5B">
        <w:rPr>
          <w:rFonts w:ascii="Arial" w:hAnsi="Arial" w:cs="Arial"/>
          <w:lang w:val="en-US"/>
        </w:rPr>
        <w:t>S</w:t>
      </w:r>
      <w:r w:rsidRPr="00B72A5B">
        <w:rPr>
          <w:rFonts w:ascii="Arial" w:hAnsi="Arial" w:cs="Arial"/>
          <w:lang w:val="en-US"/>
        </w:rPr>
        <w:t>tudy</w:t>
      </w:r>
    </w:p>
    <w:p w14:paraId="63D5B7C7" w14:textId="77777777" w:rsidR="00F94747" w:rsidRPr="00B72A5B" w:rsidRDefault="00F94747" w:rsidP="004367FC">
      <w:pPr>
        <w:spacing w:line="480" w:lineRule="auto"/>
        <w:ind w:firstLine="720"/>
        <w:rPr>
          <w:rFonts w:ascii="Arial" w:hAnsi="Arial" w:cs="Arial"/>
          <w:lang w:val="en-US"/>
        </w:rPr>
      </w:pPr>
      <w:r w:rsidRPr="00B72A5B">
        <w:rPr>
          <w:rFonts w:ascii="Arial" w:hAnsi="Arial" w:cs="Arial"/>
          <w:lang w:val="en-US"/>
        </w:rPr>
        <w:t xml:space="preserve">The students are concerned about the need for change in the learning culture. This results from the training provided to the teachers and the new technological advancements </w:t>
      </w:r>
      <w:r w:rsidRPr="00B72A5B">
        <w:rPr>
          <w:rFonts w:ascii="Arial" w:hAnsi="Arial" w:cs="Arial"/>
          <w:lang w:val="en-US"/>
        </w:rPr>
        <w:lastRenderedPageBreak/>
        <w:t>used in educational institutions. This can be ensured because the pupils have access to the materials that have been provided on the internet.</w:t>
      </w:r>
    </w:p>
    <w:p w14:paraId="18F84302" w14:textId="77777777" w:rsidR="006C3D57" w:rsidRPr="00B72A5B" w:rsidRDefault="00C91C00" w:rsidP="004367FC">
      <w:pPr>
        <w:spacing w:line="480" w:lineRule="auto"/>
        <w:jc w:val="center"/>
        <w:rPr>
          <w:rFonts w:ascii="Arial" w:hAnsi="Arial" w:cs="Arial"/>
          <w:lang w:val="en-US"/>
        </w:rPr>
      </w:pPr>
      <w:r w:rsidRPr="00B72A5B">
        <w:rPr>
          <w:rFonts w:ascii="Arial" w:hAnsi="Arial" w:cs="Arial"/>
          <w:lang w:val="en-US"/>
        </w:rPr>
        <w:t xml:space="preserve">Literature </w:t>
      </w:r>
      <w:r w:rsidR="00FF4C8A" w:rsidRPr="00B72A5B">
        <w:rPr>
          <w:rFonts w:ascii="Arial" w:hAnsi="Arial" w:cs="Arial"/>
          <w:lang w:val="en-US"/>
        </w:rPr>
        <w:t>R</w:t>
      </w:r>
      <w:r w:rsidRPr="00B72A5B">
        <w:rPr>
          <w:rFonts w:ascii="Arial" w:hAnsi="Arial" w:cs="Arial"/>
          <w:lang w:val="en-US"/>
        </w:rPr>
        <w:t>eview</w:t>
      </w:r>
    </w:p>
    <w:p w14:paraId="072F7062" w14:textId="77777777" w:rsidR="00F94747" w:rsidRPr="00B72A5B" w:rsidRDefault="00F94747" w:rsidP="004367FC">
      <w:pPr>
        <w:spacing w:line="480" w:lineRule="auto"/>
        <w:ind w:firstLine="720"/>
        <w:rPr>
          <w:rFonts w:ascii="Arial" w:hAnsi="Arial" w:cs="Arial"/>
          <w:lang w:val="en-US"/>
        </w:rPr>
      </w:pPr>
      <w:r w:rsidRPr="00B72A5B">
        <w:rPr>
          <w:rFonts w:ascii="Arial" w:hAnsi="Arial" w:cs="Arial"/>
          <w:lang w:val="en-US"/>
        </w:rPr>
        <w:t>The "Eight-Dimensional E-Learning Framework," constructive alignments in the students, and technological framework are the three primary components of the Virtual Learning Environment (VLE). The Virtual Learning Environment (VLE) is utilized to help students improve their digital quality and skills and their understanding of the relevance of its role as a successful analysis</w:t>
      </w:r>
      <w:r w:rsidR="00707BDE" w:rsidRPr="00B72A5B">
        <w:rPr>
          <w:rFonts w:ascii="Arial" w:hAnsi="Arial" w:cs="Arial"/>
        </w:rPr>
        <w:t xml:space="preserve"> </w:t>
      </w:r>
      <w:r w:rsidR="00707BDE" w:rsidRPr="00B72A5B">
        <w:rPr>
          <w:rFonts w:ascii="Arial" w:hAnsi="Arial" w:cs="Arial"/>
          <w:lang w:val="en-US"/>
        </w:rPr>
        <w:t>(Davies, 2020)</w:t>
      </w:r>
      <w:r w:rsidRPr="00B72A5B">
        <w:rPr>
          <w:rFonts w:ascii="Arial" w:hAnsi="Arial" w:cs="Arial"/>
          <w:lang w:val="en-US"/>
        </w:rPr>
        <w:t>. Students who initially communicate with one another via the internet to gain further knowledge and experience make up the members of the virtual communities and the online communities. Online communities are also becoming a complement to the carrying out of communications in "real life" by students and professors who are familiar with each other regarding the educational components of the community members' interactions with one another.</w:t>
      </w:r>
    </w:p>
    <w:p w14:paraId="41F70C1C" w14:textId="77777777" w:rsidR="00C91C00" w:rsidRPr="00B72A5B" w:rsidRDefault="00C91C00" w:rsidP="00DA10A9">
      <w:pPr>
        <w:spacing w:line="480" w:lineRule="auto"/>
        <w:rPr>
          <w:rFonts w:ascii="Arial" w:hAnsi="Arial" w:cs="Arial"/>
          <w:i/>
          <w:lang w:val="en-US"/>
        </w:rPr>
      </w:pPr>
      <w:r w:rsidRPr="00B72A5B">
        <w:rPr>
          <w:rFonts w:ascii="Arial" w:hAnsi="Arial" w:cs="Arial"/>
          <w:i/>
          <w:lang w:val="en-US"/>
        </w:rPr>
        <w:t xml:space="preserve">Effects of VLEs </w:t>
      </w:r>
      <w:r w:rsidR="00481AD7" w:rsidRPr="00B72A5B">
        <w:rPr>
          <w:rFonts w:ascii="Arial" w:hAnsi="Arial" w:cs="Arial"/>
          <w:i/>
          <w:lang w:val="en-US"/>
        </w:rPr>
        <w:t>on</w:t>
      </w:r>
      <w:r w:rsidRPr="00B72A5B">
        <w:rPr>
          <w:rFonts w:ascii="Arial" w:hAnsi="Arial" w:cs="Arial"/>
          <w:i/>
          <w:lang w:val="en-US"/>
        </w:rPr>
        <w:t xml:space="preserve"> the </w:t>
      </w:r>
      <w:r w:rsidR="00FF4C8A" w:rsidRPr="00B72A5B">
        <w:rPr>
          <w:rFonts w:ascii="Arial" w:hAnsi="Arial" w:cs="Arial"/>
          <w:i/>
          <w:lang w:val="en-US"/>
        </w:rPr>
        <w:t>S</w:t>
      </w:r>
      <w:r w:rsidRPr="00B72A5B">
        <w:rPr>
          <w:rFonts w:ascii="Arial" w:hAnsi="Arial" w:cs="Arial"/>
          <w:i/>
          <w:lang w:val="en-US"/>
        </w:rPr>
        <w:t>tudents</w:t>
      </w:r>
    </w:p>
    <w:p w14:paraId="3D9863F7"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t>VLEs have a more excellent range of studies reported on them, with positive and enthusiastic impacts from a variety of situations to improve students' knowledge regarding their learning via the internet and the digital world. The virtual learning environment (VLE) assists in the promotion of reflection and caters to the needs of the students in terms of their learning capacity</w:t>
      </w:r>
      <w:r w:rsidR="00707BDE" w:rsidRPr="00B72A5B">
        <w:rPr>
          <w:rFonts w:ascii="Arial" w:hAnsi="Arial" w:cs="Arial"/>
          <w:lang w:val="en-US"/>
        </w:rPr>
        <w:t xml:space="preserve"> (</w:t>
      </w:r>
      <w:proofErr w:type="spellStart"/>
      <w:r w:rsidR="00707BDE" w:rsidRPr="00B72A5B">
        <w:rPr>
          <w:rFonts w:ascii="Arial" w:hAnsi="Arial" w:cs="Arial"/>
          <w:lang w:val="en-US"/>
        </w:rPr>
        <w:t>Djiffouet</w:t>
      </w:r>
      <w:proofErr w:type="spellEnd"/>
      <w:r w:rsidR="00707BDE" w:rsidRPr="00B72A5B">
        <w:rPr>
          <w:rFonts w:ascii="Arial" w:hAnsi="Arial" w:cs="Arial"/>
          <w:lang w:val="en-US"/>
        </w:rPr>
        <w:t>, 2019)</w:t>
      </w:r>
      <w:r w:rsidRPr="00B72A5B">
        <w:rPr>
          <w:rFonts w:ascii="Arial" w:hAnsi="Arial" w:cs="Arial"/>
          <w:lang w:val="en-US"/>
        </w:rPr>
        <w:t xml:space="preserve">. In addition to this, the Virtual Learning Environment has been assisting students in gaining self-assurance regarding applying their digital abilities and information to broaden their horizons and improve their comprehension. In addition to this, utilizing a Virtual Learning Environment helps students become better prepared for learning, which in turn fosters an interest in novel concepts and emerging forms of technology, </w:t>
      </w:r>
      <w:proofErr w:type="gramStart"/>
      <w:r w:rsidRPr="00B72A5B">
        <w:rPr>
          <w:rFonts w:ascii="Arial" w:hAnsi="Arial" w:cs="Arial"/>
          <w:lang w:val="en-US"/>
        </w:rPr>
        <w:t>and also</w:t>
      </w:r>
      <w:proofErr w:type="gramEnd"/>
      <w:r w:rsidRPr="00B72A5B">
        <w:rPr>
          <w:rFonts w:ascii="Arial" w:hAnsi="Arial" w:cs="Arial"/>
          <w:lang w:val="en-US"/>
        </w:rPr>
        <w:t xml:space="preserve"> contributes to an improvement in the students' overall performance on standardized tests based on the subjects they are studying.</w:t>
      </w:r>
    </w:p>
    <w:p w14:paraId="1A3FD3BF" w14:textId="77777777" w:rsidR="00C91C00" w:rsidRPr="00B72A5B" w:rsidRDefault="00C91C00" w:rsidP="007F557E">
      <w:pPr>
        <w:spacing w:line="480" w:lineRule="auto"/>
        <w:jc w:val="center"/>
        <w:rPr>
          <w:rFonts w:ascii="Arial" w:hAnsi="Arial" w:cs="Arial"/>
          <w:lang w:val="en-US"/>
        </w:rPr>
      </w:pPr>
      <w:r w:rsidRPr="00B72A5B">
        <w:rPr>
          <w:rFonts w:ascii="Arial" w:hAnsi="Arial" w:cs="Arial"/>
          <w:lang w:val="en-US"/>
        </w:rPr>
        <w:t>Research methods</w:t>
      </w:r>
    </w:p>
    <w:p w14:paraId="1DAB1823" w14:textId="77777777" w:rsidR="00C91C00" w:rsidRPr="00B72A5B" w:rsidRDefault="00C91C00" w:rsidP="00DA10A9">
      <w:pPr>
        <w:spacing w:line="480" w:lineRule="auto"/>
        <w:rPr>
          <w:rFonts w:ascii="Arial" w:hAnsi="Arial" w:cs="Arial"/>
          <w:i/>
          <w:lang w:val="en-US"/>
        </w:rPr>
      </w:pPr>
      <w:r w:rsidRPr="00B72A5B">
        <w:rPr>
          <w:rFonts w:ascii="Arial" w:hAnsi="Arial" w:cs="Arial"/>
          <w:i/>
          <w:lang w:val="en-US"/>
        </w:rPr>
        <w:lastRenderedPageBreak/>
        <w:t>Qualitative</w:t>
      </w:r>
      <w:r w:rsidR="00481AD7" w:rsidRPr="00B72A5B">
        <w:rPr>
          <w:rFonts w:ascii="Arial" w:hAnsi="Arial" w:cs="Arial"/>
          <w:i/>
          <w:lang w:val="en-US"/>
        </w:rPr>
        <w:t xml:space="preserve"> </w:t>
      </w:r>
      <w:r w:rsidR="00FF4C8A" w:rsidRPr="00B72A5B">
        <w:rPr>
          <w:rFonts w:ascii="Arial" w:hAnsi="Arial" w:cs="Arial"/>
          <w:i/>
          <w:lang w:val="en-US"/>
        </w:rPr>
        <w:t>Method</w:t>
      </w:r>
    </w:p>
    <w:p w14:paraId="47C9B0B6"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t>Human interpretation data must be collected using a qualitative approach, so it is crucial in research. Interviews are used as part of the qualitative data collection process. There are a lot of open-ended questions in this section, with an emphasis on illustrating quantitative data. One of the most significant drawbacks to qualitative research is the reliance on personal experience, leading to erroneous conclusions at times.</w:t>
      </w:r>
    </w:p>
    <w:p w14:paraId="1F8D0039" w14:textId="77777777" w:rsidR="00C91C00" w:rsidRPr="00B72A5B" w:rsidRDefault="00C91C00" w:rsidP="00DA10A9">
      <w:pPr>
        <w:spacing w:line="480" w:lineRule="auto"/>
        <w:rPr>
          <w:rFonts w:ascii="Arial" w:hAnsi="Arial" w:cs="Arial"/>
          <w:i/>
          <w:lang w:val="en-US"/>
        </w:rPr>
      </w:pPr>
      <w:r w:rsidRPr="00B72A5B">
        <w:rPr>
          <w:rFonts w:ascii="Arial" w:hAnsi="Arial" w:cs="Arial"/>
          <w:i/>
          <w:lang w:val="en-US"/>
        </w:rPr>
        <w:t xml:space="preserve">Quantitative </w:t>
      </w:r>
      <w:r w:rsidR="00FF4C8A" w:rsidRPr="00B72A5B">
        <w:rPr>
          <w:rFonts w:ascii="Arial" w:hAnsi="Arial" w:cs="Arial"/>
          <w:i/>
          <w:lang w:val="en-US"/>
        </w:rPr>
        <w:t>M</w:t>
      </w:r>
      <w:r w:rsidRPr="00B72A5B">
        <w:rPr>
          <w:rFonts w:ascii="Arial" w:hAnsi="Arial" w:cs="Arial"/>
          <w:i/>
          <w:lang w:val="en-US"/>
        </w:rPr>
        <w:t xml:space="preserve">ethod  </w:t>
      </w:r>
    </w:p>
    <w:p w14:paraId="7F4E56D5"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t>Collecting quantitative data is essential for studies that use statistical analysis to investigate people's attitudes and points of view. One of the instruments utilized as a method for collecting quantitative data is the survey. The research has included the survey as part of the process. It is of great use for study on a smaller scale and illustrates the investigation results. One of the benefits of quantitative research is that it facilitates the rapid collecting of information.</w:t>
      </w:r>
    </w:p>
    <w:p w14:paraId="7B661832" w14:textId="77777777" w:rsidR="00C91C00" w:rsidRPr="00B72A5B" w:rsidRDefault="00C91C00" w:rsidP="00DA10A9">
      <w:pPr>
        <w:spacing w:line="480" w:lineRule="auto"/>
        <w:rPr>
          <w:rFonts w:ascii="Arial" w:hAnsi="Arial" w:cs="Arial"/>
          <w:i/>
          <w:lang w:val="en-US"/>
        </w:rPr>
      </w:pPr>
      <w:r w:rsidRPr="00B72A5B">
        <w:rPr>
          <w:rFonts w:ascii="Arial" w:hAnsi="Arial" w:cs="Arial"/>
          <w:i/>
          <w:lang w:val="en-US"/>
        </w:rPr>
        <w:t xml:space="preserve">Sampling </w:t>
      </w:r>
    </w:p>
    <w:p w14:paraId="16BB28E2"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t xml:space="preserve">The term "sample size" refers to the number of individuals who responded to the survey and took part in data collecting. </w:t>
      </w:r>
      <w:proofErr w:type="gramStart"/>
      <w:r w:rsidRPr="00B72A5B">
        <w:rPr>
          <w:rFonts w:ascii="Arial" w:hAnsi="Arial" w:cs="Arial"/>
          <w:lang w:val="en-US"/>
        </w:rPr>
        <w:t>In the course of</w:t>
      </w:r>
      <w:proofErr w:type="gramEnd"/>
      <w:r w:rsidRPr="00B72A5B">
        <w:rPr>
          <w:rFonts w:ascii="Arial" w:hAnsi="Arial" w:cs="Arial"/>
          <w:lang w:val="en-US"/>
        </w:rPr>
        <w:t xml:space="preserve"> the study, a questionnaire was filled out with the participation of sixteen students from UWTSD. In non-probability sampling, any biased declarations or impressions must be eliminated</w:t>
      </w:r>
      <w:r w:rsidR="00707BDE" w:rsidRPr="00B72A5B">
        <w:rPr>
          <w:rFonts w:ascii="Arial" w:hAnsi="Arial" w:cs="Arial"/>
          <w:lang w:val="en-US"/>
        </w:rPr>
        <w:t xml:space="preserve"> (</w:t>
      </w:r>
      <w:proofErr w:type="spellStart"/>
      <w:r w:rsidR="00707BDE" w:rsidRPr="00B72A5B">
        <w:rPr>
          <w:rFonts w:ascii="Arial" w:hAnsi="Arial" w:cs="Arial"/>
          <w:lang w:val="en-US"/>
        </w:rPr>
        <w:t>Djiffouet</w:t>
      </w:r>
      <w:proofErr w:type="spellEnd"/>
      <w:r w:rsidR="00707BDE" w:rsidRPr="00B72A5B">
        <w:rPr>
          <w:rFonts w:ascii="Arial" w:hAnsi="Arial" w:cs="Arial"/>
          <w:lang w:val="en-US"/>
        </w:rPr>
        <w:t>, 2019)</w:t>
      </w:r>
      <w:r w:rsidRPr="00B72A5B">
        <w:rPr>
          <w:rFonts w:ascii="Arial" w:hAnsi="Arial" w:cs="Arial"/>
          <w:lang w:val="en-US"/>
        </w:rPr>
        <w:t>. Non-probability sampling is the method decided to use for this study as the sampling approach. Because the issue entails analyzing the impact that VLE has on students' learning experience and the presence of any partial perspectives could compromise the evaluation of the topic. It is the only method that could have been used to accomplish this goal, which justifies the use of non-probability sampling in the research.</w:t>
      </w:r>
    </w:p>
    <w:p w14:paraId="251C1D2D" w14:textId="77777777" w:rsidR="00C91C00" w:rsidRPr="00B72A5B" w:rsidRDefault="00C91C00" w:rsidP="00DA10A9">
      <w:pPr>
        <w:spacing w:line="480" w:lineRule="auto"/>
        <w:rPr>
          <w:rFonts w:ascii="Arial" w:hAnsi="Arial" w:cs="Arial"/>
          <w:i/>
          <w:lang w:val="en-US"/>
        </w:rPr>
      </w:pPr>
      <w:r w:rsidRPr="00B72A5B">
        <w:rPr>
          <w:rFonts w:ascii="Arial" w:hAnsi="Arial" w:cs="Arial"/>
          <w:i/>
          <w:lang w:val="en-US"/>
        </w:rPr>
        <w:t xml:space="preserve">Tools </w:t>
      </w:r>
      <w:r w:rsidR="00FF4C8A" w:rsidRPr="00B72A5B">
        <w:rPr>
          <w:rFonts w:ascii="Arial" w:hAnsi="Arial" w:cs="Arial"/>
          <w:i/>
          <w:lang w:val="en-US"/>
        </w:rPr>
        <w:t>U</w:t>
      </w:r>
      <w:r w:rsidRPr="00B72A5B">
        <w:rPr>
          <w:rFonts w:ascii="Arial" w:hAnsi="Arial" w:cs="Arial"/>
          <w:i/>
          <w:lang w:val="en-US"/>
        </w:rPr>
        <w:t xml:space="preserve">sed in </w:t>
      </w:r>
      <w:r w:rsidR="00FF4C8A" w:rsidRPr="00B72A5B">
        <w:rPr>
          <w:rFonts w:ascii="Arial" w:hAnsi="Arial" w:cs="Arial"/>
          <w:i/>
          <w:lang w:val="en-US"/>
        </w:rPr>
        <w:t>D</w:t>
      </w:r>
      <w:r w:rsidRPr="00B72A5B">
        <w:rPr>
          <w:rFonts w:ascii="Arial" w:hAnsi="Arial" w:cs="Arial"/>
          <w:i/>
          <w:lang w:val="en-US"/>
        </w:rPr>
        <w:t xml:space="preserve">ata </w:t>
      </w:r>
      <w:r w:rsidR="00FF4C8A" w:rsidRPr="00B72A5B">
        <w:rPr>
          <w:rFonts w:ascii="Arial" w:hAnsi="Arial" w:cs="Arial"/>
          <w:i/>
          <w:lang w:val="en-US"/>
        </w:rPr>
        <w:t>C</w:t>
      </w:r>
      <w:r w:rsidRPr="00B72A5B">
        <w:rPr>
          <w:rFonts w:ascii="Arial" w:hAnsi="Arial" w:cs="Arial"/>
          <w:i/>
          <w:lang w:val="en-US"/>
        </w:rPr>
        <w:t>ollection</w:t>
      </w:r>
    </w:p>
    <w:p w14:paraId="42980E3B"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lastRenderedPageBreak/>
        <w:t>The contribution of the questionnaire is one of the techniques that have been utilized in the process of data gathering so far. The questionnaire had six items, all of which were based on the Likert scale. The students' signatures may be found on the consent form, which was given to them before the questionnaire was distributed.</w:t>
      </w:r>
    </w:p>
    <w:p w14:paraId="5E66C0D4" w14:textId="77777777" w:rsidR="00DB14C0" w:rsidRPr="00B72A5B" w:rsidRDefault="00DB14C0" w:rsidP="00DA10A9">
      <w:pPr>
        <w:spacing w:line="480" w:lineRule="auto"/>
        <w:rPr>
          <w:rFonts w:ascii="Arial" w:hAnsi="Arial" w:cs="Arial"/>
          <w:i/>
          <w:lang w:val="en-US"/>
        </w:rPr>
      </w:pPr>
      <w:r w:rsidRPr="00B72A5B">
        <w:rPr>
          <w:rFonts w:ascii="Arial" w:hAnsi="Arial" w:cs="Arial"/>
          <w:i/>
          <w:lang w:val="en-US"/>
        </w:rPr>
        <w:t xml:space="preserve">Ethical </w:t>
      </w:r>
      <w:r w:rsidR="00FF4C8A" w:rsidRPr="00B72A5B">
        <w:rPr>
          <w:rFonts w:ascii="Arial" w:hAnsi="Arial" w:cs="Arial"/>
          <w:i/>
          <w:lang w:val="en-US"/>
        </w:rPr>
        <w:t>C</w:t>
      </w:r>
      <w:r w:rsidRPr="00B72A5B">
        <w:rPr>
          <w:rFonts w:ascii="Arial" w:hAnsi="Arial" w:cs="Arial"/>
          <w:i/>
          <w:lang w:val="en-US"/>
        </w:rPr>
        <w:t>onsideration</w:t>
      </w:r>
    </w:p>
    <w:p w14:paraId="2700653A" w14:textId="77777777" w:rsidR="00F94747" w:rsidRPr="00B72A5B" w:rsidRDefault="00F94747" w:rsidP="007F557E">
      <w:pPr>
        <w:spacing w:line="480" w:lineRule="auto"/>
        <w:ind w:firstLine="720"/>
        <w:rPr>
          <w:rFonts w:ascii="Arial" w:hAnsi="Arial" w:cs="Arial"/>
          <w:lang w:val="en-US"/>
        </w:rPr>
      </w:pPr>
      <w:r w:rsidRPr="00B72A5B">
        <w:rPr>
          <w:rFonts w:ascii="Arial" w:hAnsi="Arial" w:cs="Arial"/>
          <w:lang w:val="en-US"/>
        </w:rPr>
        <w:t>When it comes to the successful completion of the data collecting process, the participation of the respondents, of their own free will, has been actively encouraged. The participants' personal information has not been utilized for any other reasons and has been maintained in compliance with GDPR.</w:t>
      </w:r>
    </w:p>
    <w:p w14:paraId="55381E3D" w14:textId="77777777" w:rsidR="00104D63" w:rsidRPr="00B72A5B" w:rsidRDefault="00104D63" w:rsidP="007F557E">
      <w:pPr>
        <w:spacing w:line="480" w:lineRule="auto"/>
        <w:jc w:val="center"/>
        <w:rPr>
          <w:rFonts w:ascii="Arial" w:hAnsi="Arial" w:cs="Arial"/>
          <w:lang w:val="en-US"/>
        </w:rPr>
      </w:pPr>
      <w:r w:rsidRPr="00B72A5B">
        <w:rPr>
          <w:rFonts w:ascii="Arial" w:hAnsi="Arial" w:cs="Arial"/>
          <w:lang w:val="en-US"/>
        </w:rPr>
        <w:t xml:space="preserve">Data </w:t>
      </w:r>
      <w:r w:rsidR="00B72DB2" w:rsidRPr="00B72A5B">
        <w:rPr>
          <w:rFonts w:ascii="Arial" w:hAnsi="Arial" w:cs="Arial"/>
          <w:lang w:val="en-US"/>
        </w:rPr>
        <w:t>analysis</w:t>
      </w:r>
      <w:r w:rsidRPr="00B72A5B">
        <w:rPr>
          <w:rFonts w:ascii="Arial" w:hAnsi="Arial" w:cs="Arial"/>
          <w:lang w:val="en-US"/>
        </w:rPr>
        <w:t xml:space="preserve"> and discussion of the results</w:t>
      </w:r>
    </w:p>
    <w:p w14:paraId="64ECDE87" w14:textId="77777777" w:rsidR="00104D63" w:rsidRPr="00B72A5B" w:rsidRDefault="00104D63"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Do you think UWTSD's VLE, </w:t>
      </w:r>
      <w:r w:rsidR="00E53A8A" w:rsidRPr="00B72A5B">
        <w:rPr>
          <w:rFonts w:ascii="Arial" w:hAnsi="Arial" w:cs="Arial"/>
          <w:lang w:val="en-US"/>
        </w:rPr>
        <w:t>Moodle</w:t>
      </w:r>
      <w:r w:rsidRPr="00B72A5B">
        <w:rPr>
          <w:rFonts w:ascii="Arial" w:hAnsi="Arial" w:cs="Arial"/>
          <w:lang w:val="en-US"/>
        </w:rPr>
        <w:t xml:space="preserve">, </w:t>
      </w:r>
      <w:proofErr w:type="gramStart"/>
      <w:r w:rsidRPr="00B72A5B">
        <w:rPr>
          <w:rFonts w:ascii="Arial" w:hAnsi="Arial" w:cs="Arial"/>
          <w:lang w:val="en-US"/>
        </w:rPr>
        <w:t>is capable of meeting</w:t>
      </w:r>
      <w:proofErr w:type="gramEnd"/>
      <w:r w:rsidRPr="00B72A5B">
        <w:rPr>
          <w:rFonts w:ascii="Arial" w:hAnsi="Arial" w:cs="Arial"/>
          <w:lang w:val="en-US"/>
        </w:rPr>
        <w:t xml:space="preserve"> the academic standards?</w:t>
      </w:r>
    </w:p>
    <w:tbl>
      <w:tblPr>
        <w:tblStyle w:val="TableGrid"/>
        <w:tblW w:w="0" w:type="auto"/>
        <w:tblLook w:val="01E0" w:firstRow="1" w:lastRow="1" w:firstColumn="1" w:lastColumn="1" w:noHBand="0" w:noVBand="0"/>
      </w:tblPr>
      <w:tblGrid>
        <w:gridCol w:w="2254"/>
        <w:gridCol w:w="2254"/>
        <w:gridCol w:w="2254"/>
        <w:gridCol w:w="2254"/>
      </w:tblGrid>
      <w:tr w:rsidR="00F43D50" w:rsidRPr="00B72A5B" w14:paraId="16F1F4D6" w14:textId="77777777" w:rsidTr="0091512C">
        <w:tc>
          <w:tcPr>
            <w:tcW w:w="2254" w:type="dxa"/>
          </w:tcPr>
          <w:p w14:paraId="6E21CF1C" w14:textId="77777777" w:rsidR="00F43D50" w:rsidRPr="00B72A5B" w:rsidRDefault="00F43D50" w:rsidP="00DA10A9">
            <w:pPr>
              <w:spacing w:line="480" w:lineRule="auto"/>
              <w:rPr>
                <w:rFonts w:ascii="Arial" w:hAnsi="Arial" w:cs="Arial"/>
                <w:lang w:val="en-US"/>
              </w:rPr>
            </w:pPr>
            <w:bookmarkStart w:id="1" w:name="_Hlk103407309"/>
            <w:r w:rsidRPr="00B72A5B">
              <w:rPr>
                <w:rFonts w:ascii="Arial" w:hAnsi="Arial" w:cs="Arial"/>
                <w:lang w:val="en-US"/>
              </w:rPr>
              <w:t xml:space="preserve">Particulars </w:t>
            </w:r>
          </w:p>
        </w:tc>
        <w:tc>
          <w:tcPr>
            <w:tcW w:w="2254" w:type="dxa"/>
          </w:tcPr>
          <w:p w14:paraId="22135EDC" w14:textId="77777777" w:rsidR="00F43D50" w:rsidRPr="00B72A5B" w:rsidRDefault="00F43D50"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5C2AD0CC" w14:textId="77777777" w:rsidR="00F43D50" w:rsidRPr="00B72A5B" w:rsidRDefault="00F43D50"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719908C2" w14:textId="77777777" w:rsidR="00F43D50" w:rsidRPr="00B72A5B" w:rsidRDefault="00F43D50" w:rsidP="00DA10A9">
            <w:pPr>
              <w:spacing w:line="480" w:lineRule="auto"/>
              <w:rPr>
                <w:rFonts w:ascii="Arial" w:hAnsi="Arial" w:cs="Arial"/>
                <w:lang w:val="en-US"/>
              </w:rPr>
            </w:pPr>
            <w:r w:rsidRPr="00B72A5B">
              <w:rPr>
                <w:rFonts w:ascii="Arial" w:hAnsi="Arial" w:cs="Arial"/>
                <w:lang w:val="en-US"/>
              </w:rPr>
              <w:t>Total participants</w:t>
            </w:r>
          </w:p>
        </w:tc>
      </w:tr>
      <w:tr w:rsidR="00F43D50" w:rsidRPr="00B72A5B" w14:paraId="573544C2" w14:textId="77777777" w:rsidTr="0091512C">
        <w:tc>
          <w:tcPr>
            <w:tcW w:w="2254" w:type="dxa"/>
          </w:tcPr>
          <w:p w14:paraId="5B4A810B" w14:textId="77777777" w:rsidR="00F43D50" w:rsidRPr="00B72A5B" w:rsidRDefault="00F43D50" w:rsidP="00DA10A9">
            <w:pPr>
              <w:spacing w:line="480" w:lineRule="auto"/>
              <w:rPr>
                <w:rFonts w:ascii="Arial" w:hAnsi="Arial" w:cs="Arial"/>
                <w:lang w:val="en-US"/>
              </w:rPr>
            </w:pPr>
            <w:r w:rsidRPr="00B72A5B">
              <w:rPr>
                <w:rFonts w:ascii="Arial" w:hAnsi="Arial" w:cs="Arial"/>
                <w:lang w:val="en-US"/>
              </w:rPr>
              <w:t xml:space="preserve">I </w:t>
            </w:r>
            <w:r w:rsidR="0091512C" w:rsidRPr="00B72A5B">
              <w:rPr>
                <w:rFonts w:ascii="Arial" w:hAnsi="Arial" w:cs="Arial"/>
                <w:lang w:val="en-US"/>
              </w:rPr>
              <w:t>strongly</w:t>
            </w:r>
            <w:r w:rsidRPr="00B72A5B">
              <w:rPr>
                <w:rFonts w:ascii="Arial" w:hAnsi="Arial" w:cs="Arial"/>
                <w:lang w:val="en-US"/>
              </w:rPr>
              <w:t xml:space="preserve"> </w:t>
            </w:r>
            <w:r w:rsidR="0091512C" w:rsidRPr="00B72A5B">
              <w:rPr>
                <w:rFonts w:ascii="Arial" w:hAnsi="Arial" w:cs="Arial"/>
                <w:lang w:val="en-US"/>
              </w:rPr>
              <w:t xml:space="preserve">disagree </w:t>
            </w:r>
          </w:p>
        </w:tc>
        <w:tc>
          <w:tcPr>
            <w:tcW w:w="2254" w:type="dxa"/>
          </w:tcPr>
          <w:p w14:paraId="544571E4"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2</w:t>
            </w:r>
          </w:p>
        </w:tc>
        <w:tc>
          <w:tcPr>
            <w:tcW w:w="2254" w:type="dxa"/>
          </w:tcPr>
          <w:p w14:paraId="072F0B14"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13</w:t>
            </w:r>
          </w:p>
        </w:tc>
        <w:tc>
          <w:tcPr>
            <w:tcW w:w="2254" w:type="dxa"/>
          </w:tcPr>
          <w:p w14:paraId="32C8AA2D" w14:textId="77777777" w:rsidR="00F43D50"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F43D50" w:rsidRPr="00B72A5B" w14:paraId="625CF433" w14:textId="77777777" w:rsidTr="0091512C">
        <w:tc>
          <w:tcPr>
            <w:tcW w:w="2254" w:type="dxa"/>
          </w:tcPr>
          <w:p w14:paraId="319B9A19" w14:textId="77777777" w:rsidR="00F43D50" w:rsidRPr="00B72A5B" w:rsidRDefault="0091512C"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39737FD5" w14:textId="77777777" w:rsidR="005B262B" w:rsidRPr="00B72A5B" w:rsidRDefault="005B262B" w:rsidP="00DA10A9">
            <w:pPr>
              <w:spacing w:line="480" w:lineRule="auto"/>
              <w:rPr>
                <w:rFonts w:ascii="Arial" w:hAnsi="Arial" w:cs="Arial"/>
                <w:lang w:val="en-US"/>
              </w:rPr>
            </w:pPr>
            <w:r w:rsidRPr="00B72A5B">
              <w:rPr>
                <w:rFonts w:ascii="Arial" w:hAnsi="Arial" w:cs="Arial"/>
                <w:lang w:val="en-US"/>
              </w:rPr>
              <w:t>2</w:t>
            </w:r>
          </w:p>
        </w:tc>
        <w:tc>
          <w:tcPr>
            <w:tcW w:w="2254" w:type="dxa"/>
          </w:tcPr>
          <w:p w14:paraId="1EFBE48C"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13</w:t>
            </w:r>
          </w:p>
        </w:tc>
        <w:tc>
          <w:tcPr>
            <w:tcW w:w="2254" w:type="dxa"/>
          </w:tcPr>
          <w:p w14:paraId="407BA45A" w14:textId="77777777" w:rsidR="00F43D50"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F43D50" w:rsidRPr="00B72A5B" w14:paraId="574368C4" w14:textId="77777777" w:rsidTr="0091512C">
        <w:tc>
          <w:tcPr>
            <w:tcW w:w="2254" w:type="dxa"/>
          </w:tcPr>
          <w:p w14:paraId="23112AC3" w14:textId="77777777" w:rsidR="00F43D50" w:rsidRPr="00B72A5B" w:rsidRDefault="0091512C"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64A23355"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1</w:t>
            </w:r>
          </w:p>
        </w:tc>
        <w:tc>
          <w:tcPr>
            <w:tcW w:w="2254" w:type="dxa"/>
          </w:tcPr>
          <w:p w14:paraId="3D98426F"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4</w:t>
            </w:r>
          </w:p>
        </w:tc>
        <w:tc>
          <w:tcPr>
            <w:tcW w:w="2254" w:type="dxa"/>
          </w:tcPr>
          <w:p w14:paraId="15396E26" w14:textId="77777777" w:rsidR="00F43D50"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F43D50" w:rsidRPr="00B72A5B" w14:paraId="589761D2" w14:textId="77777777" w:rsidTr="0091512C">
        <w:tc>
          <w:tcPr>
            <w:tcW w:w="2254" w:type="dxa"/>
          </w:tcPr>
          <w:p w14:paraId="5017138C" w14:textId="77777777" w:rsidR="00F43D50" w:rsidRPr="00B72A5B" w:rsidRDefault="0091512C" w:rsidP="00DA10A9">
            <w:pPr>
              <w:spacing w:line="480" w:lineRule="auto"/>
              <w:rPr>
                <w:rFonts w:ascii="Arial" w:hAnsi="Arial" w:cs="Arial"/>
                <w:lang w:val="en-US"/>
              </w:rPr>
            </w:pPr>
            <w:r w:rsidRPr="00B72A5B">
              <w:rPr>
                <w:rFonts w:ascii="Arial" w:hAnsi="Arial" w:cs="Arial"/>
                <w:lang w:val="en-US"/>
              </w:rPr>
              <w:t>I agree</w:t>
            </w:r>
          </w:p>
        </w:tc>
        <w:tc>
          <w:tcPr>
            <w:tcW w:w="2254" w:type="dxa"/>
          </w:tcPr>
          <w:p w14:paraId="2055D4BA"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5</w:t>
            </w:r>
          </w:p>
        </w:tc>
        <w:tc>
          <w:tcPr>
            <w:tcW w:w="2254" w:type="dxa"/>
          </w:tcPr>
          <w:p w14:paraId="17CEA882"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33</w:t>
            </w:r>
          </w:p>
        </w:tc>
        <w:tc>
          <w:tcPr>
            <w:tcW w:w="2254" w:type="dxa"/>
          </w:tcPr>
          <w:p w14:paraId="6E233AE5" w14:textId="77777777" w:rsidR="00F43D50"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F43D50" w:rsidRPr="00B72A5B" w14:paraId="5F055736" w14:textId="77777777" w:rsidTr="0091512C">
        <w:tc>
          <w:tcPr>
            <w:tcW w:w="2254" w:type="dxa"/>
          </w:tcPr>
          <w:p w14:paraId="42908E3B" w14:textId="77777777" w:rsidR="00F43D50" w:rsidRPr="00B72A5B" w:rsidRDefault="0091512C"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3EAD3836"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6</w:t>
            </w:r>
          </w:p>
        </w:tc>
        <w:tc>
          <w:tcPr>
            <w:tcW w:w="2254" w:type="dxa"/>
          </w:tcPr>
          <w:p w14:paraId="16525419" w14:textId="77777777" w:rsidR="00F43D50" w:rsidRPr="00B72A5B" w:rsidRDefault="005B262B" w:rsidP="00DA10A9">
            <w:pPr>
              <w:spacing w:line="480" w:lineRule="auto"/>
              <w:rPr>
                <w:rFonts w:ascii="Arial" w:hAnsi="Arial" w:cs="Arial"/>
                <w:lang w:val="en-US"/>
              </w:rPr>
            </w:pPr>
            <w:r w:rsidRPr="00B72A5B">
              <w:rPr>
                <w:rFonts w:ascii="Arial" w:hAnsi="Arial" w:cs="Arial"/>
                <w:lang w:val="en-US"/>
              </w:rPr>
              <w:t>37</w:t>
            </w:r>
          </w:p>
        </w:tc>
        <w:tc>
          <w:tcPr>
            <w:tcW w:w="2254" w:type="dxa"/>
          </w:tcPr>
          <w:p w14:paraId="6F710CCF" w14:textId="77777777" w:rsidR="00F43D50" w:rsidRPr="00B72A5B" w:rsidRDefault="00E63E40" w:rsidP="00DA10A9">
            <w:pPr>
              <w:spacing w:line="480" w:lineRule="auto"/>
              <w:rPr>
                <w:rFonts w:ascii="Arial" w:hAnsi="Arial" w:cs="Arial"/>
                <w:lang w:val="en-US"/>
              </w:rPr>
            </w:pPr>
            <w:r w:rsidRPr="00B72A5B">
              <w:rPr>
                <w:rFonts w:ascii="Arial" w:hAnsi="Arial" w:cs="Arial"/>
                <w:lang w:val="en-US"/>
              </w:rPr>
              <w:t>20</w:t>
            </w:r>
          </w:p>
        </w:tc>
      </w:tr>
    </w:tbl>
    <w:bookmarkEnd w:id="1"/>
    <w:p w14:paraId="6AEF8FC0" w14:textId="77777777" w:rsidR="00104D63" w:rsidRPr="00B72A5B" w:rsidRDefault="0091512C" w:rsidP="00DA10A9">
      <w:pPr>
        <w:spacing w:line="480" w:lineRule="auto"/>
        <w:rPr>
          <w:rFonts w:ascii="Arial" w:hAnsi="Arial" w:cs="Arial"/>
          <w:lang w:val="en-US"/>
        </w:rPr>
      </w:pPr>
      <w:r w:rsidRPr="00B72A5B">
        <w:rPr>
          <w:rFonts w:ascii="Arial" w:hAnsi="Arial" w:cs="Arial"/>
          <w:lang w:val="en-US"/>
        </w:rPr>
        <w:t>Table.1 VLE meeting academic standards</w:t>
      </w:r>
    </w:p>
    <w:p w14:paraId="036AB07D" w14:textId="77777777" w:rsidR="000736CF" w:rsidRPr="00B72A5B" w:rsidRDefault="000736CF"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In your opinion, are </w:t>
      </w:r>
      <w:proofErr w:type="gramStart"/>
      <w:r w:rsidRPr="00B72A5B">
        <w:rPr>
          <w:rFonts w:ascii="Arial" w:hAnsi="Arial" w:cs="Arial"/>
          <w:lang w:val="en-US"/>
        </w:rPr>
        <w:t>all of</w:t>
      </w:r>
      <w:proofErr w:type="gramEnd"/>
      <w:r w:rsidRPr="00B72A5B">
        <w:rPr>
          <w:rFonts w:ascii="Arial" w:hAnsi="Arial" w:cs="Arial"/>
          <w:lang w:val="en-US"/>
        </w:rPr>
        <w:t xml:space="preserve"> </w:t>
      </w:r>
      <w:bookmarkStart w:id="2" w:name="_Hlk103408365"/>
      <w:r w:rsidRPr="00B72A5B">
        <w:rPr>
          <w:rFonts w:ascii="Arial" w:hAnsi="Arial" w:cs="Arial"/>
          <w:lang w:val="en-US"/>
        </w:rPr>
        <w:t>UWTSD's teaching modules available</w:t>
      </w:r>
      <w:bookmarkEnd w:id="2"/>
      <w:r w:rsidRPr="00B72A5B">
        <w:rPr>
          <w:rFonts w:ascii="Arial" w:hAnsi="Arial" w:cs="Arial"/>
          <w:lang w:val="en-US"/>
        </w:rPr>
        <w:t xml:space="preserve"> in Moodle?</w:t>
      </w:r>
    </w:p>
    <w:tbl>
      <w:tblPr>
        <w:tblStyle w:val="TableGrid"/>
        <w:tblW w:w="0" w:type="auto"/>
        <w:tblLook w:val="01E0" w:firstRow="1" w:lastRow="1" w:firstColumn="1" w:lastColumn="1" w:noHBand="0" w:noVBand="0"/>
      </w:tblPr>
      <w:tblGrid>
        <w:gridCol w:w="2254"/>
        <w:gridCol w:w="2254"/>
        <w:gridCol w:w="2254"/>
        <w:gridCol w:w="2254"/>
      </w:tblGrid>
      <w:tr w:rsidR="00B81E89" w:rsidRPr="00B72A5B" w14:paraId="28F28535" w14:textId="77777777" w:rsidTr="00E61344">
        <w:tc>
          <w:tcPr>
            <w:tcW w:w="2254" w:type="dxa"/>
          </w:tcPr>
          <w:p w14:paraId="2F016914"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 xml:space="preserve">Particulars </w:t>
            </w:r>
          </w:p>
        </w:tc>
        <w:tc>
          <w:tcPr>
            <w:tcW w:w="2254" w:type="dxa"/>
          </w:tcPr>
          <w:p w14:paraId="6428EA8C"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10BAE53D"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6CF9099C"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Total participants</w:t>
            </w:r>
          </w:p>
        </w:tc>
      </w:tr>
      <w:tr w:rsidR="00B81E89" w:rsidRPr="00B72A5B" w14:paraId="2B169D32" w14:textId="77777777" w:rsidTr="00E61344">
        <w:tc>
          <w:tcPr>
            <w:tcW w:w="2254" w:type="dxa"/>
          </w:tcPr>
          <w:p w14:paraId="7AED0C81"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 xml:space="preserve">I strongly disagree </w:t>
            </w:r>
          </w:p>
        </w:tc>
        <w:tc>
          <w:tcPr>
            <w:tcW w:w="2254" w:type="dxa"/>
          </w:tcPr>
          <w:p w14:paraId="7305B14A"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2</w:t>
            </w:r>
          </w:p>
        </w:tc>
        <w:tc>
          <w:tcPr>
            <w:tcW w:w="2254" w:type="dxa"/>
          </w:tcPr>
          <w:p w14:paraId="3C6F4A9C"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13</w:t>
            </w:r>
          </w:p>
        </w:tc>
        <w:tc>
          <w:tcPr>
            <w:tcW w:w="2254" w:type="dxa"/>
          </w:tcPr>
          <w:p w14:paraId="148E1DB6" w14:textId="77777777" w:rsidR="00B81E89"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B81E89" w:rsidRPr="00B72A5B" w14:paraId="0A394383" w14:textId="77777777" w:rsidTr="00E61344">
        <w:tc>
          <w:tcPr>
            <w:tcW w:w="2254" w:type="dxa"/>
          </w:tcPr>
          <w:p w14:paraId="1D9944FB"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1BF82568"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3</w:t>
            </w:r>
          </w:p>
        </w:tc>
        <w:tc>
          <w:tcPr>
            <w:tcW w:w="2254" w:type="dxa"/>
          </w:tcPr>
          <w:p w14:paraId="19BFC08E"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19</w:t>
            </w:r>
          </w:p>
        </w:tc>
        <w:tc>
          <w:tcPr>
            <w:tcW w:w="2254" w:type="dxa"/>
          </w:tcPr>
          <w:p w14:paraId="6C4ABCC8" w14:textId="77777777" w:rsidR="00B81E89"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B81E89" w:rsidRPr="00B72A5B" w14:paraId="7BEA67BA" w14:textId="77777777" w:rsidTr="00E61344">
        <w:tc>
          <w:tcPr>
            <w:tcW w:w="2254" w:type="dxa"/>
          </w:tcPr>
          <w:p w14:paraId="51DFBFFF"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0FD57773"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1</w:t>
            </w:r>
          </w:p>
        </w:tc>
        <w:tc>
          <w:tcPr>
            <w:tcW w:w="2254" w:type="dxa"/>
          </w:tcPr>
          <w:p w14:paraId="0B543A24"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4</w:t>
            </w:r>
          </w:p>
        </w:tc>
        <w:tc>
          <w:tcPr>
            <w:tcW w:w="2254" w:type="dxa"/>
          </w:tcPr>
          <w:p w14:paraId="394735DE" w14:textId="77777777" w:rsidR="00B81E89"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B81E89" w:rsidRPr="00B72A5B" w14:paraId="735CE76F" w14:textId="77777777" w:rsidTr="00E61344">
        <w:tc>
          <w:tcPr>
            <w:tcW w:w="2254" w:type="dxa"/>
          </w:tcPr>
          <w:p w14:paraId="6A9A41DB"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lastRenderedPageBreak/>
              <w:t>I agree</w:t>
            </w:r>
          </w:p>
        </w:tc>
        <w:tc>
          <w:tcPr>
            <w:tcW w:w="2254" w:type="dxa"/>
          </w:tcPr>
          <w:p w14:paraId="3ADD4EFE"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4</w:t>
            </w:r>
          </w:p>
        </w:tc>
        <w:tc>
          <w:tcPr>
            <w:tcW w:w="2254" w:type="dxa"/>
          </w:tcPr>
          <w:p w14:paraId="572C3758"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25</w:t>
            </w:r>
          </w:p>
        </w:tc>
        <w:tc>
          <w:tcPr>
            <w:tcW w:w="2254" w:type="dxa"/>
          </w:tcPr>
          <w:p w14:paraId="56541956" w14:textId="77777777" w:rsidR="00B81E89"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B81E89" w:rsidRPr="00B72A5B" w14:paraId="10FCAAFD" w14:textId="77777777" w:rsidTr="00E61344">
        <w:tc>
          <w:tcPr>
            <w:tcW w:w="2254" w:type="dxa"/>
          </w:tcPr>
          <w:p w14:paraId="4E277C71" w14:textId="77777777" w:rsidR="00B81E89" w:rsidRPr="00B72A5B" w:rsidRDefault="00B81E89"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5BDDE346"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6A64E7AB" w14:textId="77777777" w:rsidR="00B81E89" w:rsidRPr="00B72A5B" w:rsidRDefault="000736CF" w:rsidP="00DA10A9">
            <w:pPr>
              <w:spacing w:line="480" w:lineRule="auto"/>
              <w:rPr>
                <w:rFonts w:ascii="Arial" w:hAnsi="Arial" w:cs="Arial"/>
                <w:lang w:val="en-US"/>
              </w:rPr>
            </w:pPr>
            <w:r w:rsidRPr="00B72A5B">
              <w:rPr>
                <w:rFonts w:ascii="Arial" w:hAnsi="Arial" w:cs="Arial"/>
                <w:lang w:val="en-US"/>
              </w:rPr>
              <w:t>37</w:t>
            </w:r>
          </w:p>
        </w:tc>
        <w:tc>
          <w:tcPr>
            <w:tcW w:w="2254" w:type="dxa"/>
          </w:tcPr>
          <w:p w14:paraId="3C1872E6" w14:textId="77777777" w:rsidR="00B81E89" w:rsidRPr="00B72A5B" w:rsidRDefault="00E63E40" w:rsidP="00DA10A9">
            <w:pPr>
              <w:spacing w:line="480" w:lineRule="auto"/>
              <w:rPr>
                <w:rFonts w:ascii="Arial" w:hAnsi="Arial" w:cs="Arial"/>
                <w:lang w:val="en-US"/>
              </w:rPr>
            </w:pPr>
            <w:r w:rsidRPr="00B72A5B">
              <w:rPr>
                <w:rFonts w:ascii="Arial" w:hAnsi="Arial" w:cs="Arial"/>
                <w:lang w:val="en-US"/>
              </w:rPr>
              <w:t>20</w:t>
            </w:r>
          </w:p>
        </w:tc>
      </w:tr>
    </w:tbl>
    <w:p w14:paraId="48385FAF" w14:textId="77777777" w:rsidR="00104D63" w:rsidRPr="00B72A5B" w:rsidRDefault="00B81E89" w:rsidP="00DA10A9">
      <w:pPr>
        <w:spacing w:line="480" w:lineRule="auto"/>
        <w:rPr>
          <w:rFonts w:ascii="Arial" w:hAnsi="Arial" w:cs="Arial"/>
          <w:lang w:val="en-US"/>
        </w:rPr>
      </w:pPr>
      <w:r w:rsidRPr="00B72A5B">
        <w:rPr>
          <w:rFonts w:ascii="Arial" w:hAnsi="Arial" w:cs="Arial"/>
          <w:lang w:val="en-US"/>
        </w:rPr>
        <w:t>Table</w:t>
      </w:r>
      <w:r w:rsidR="005A5F4A" w:rsidRPr="00B72A5B">
        <w:rPr>
          <w:rFonts w:ascii="Arial" w:hAnsi="Arial" w:cs="Arial"/>
          <w:lang w:val="en-US"/>
        </w:rPr>
        <w:t xml:space="preserve">.2 </w:t>
      </w:r>
      <w:r w:rsidR="00A3296E" w:rsidRPr="00B72A5B">
        <w:rPr>
          <w:rFonts w:ascii="Arial" w:hAnsi="Arial" w:cs="Arial"/>
          <w:lang w:val="en-US"/>
        </w:rPr>
        <w:t>UWTSD's teaching modules availability</w:t>
      </w:r>
    </w:p>
    <w:p w14:paraId="35BBAA1F" w14:textId="77777777" w:rsidR="000736CF" w:rsidRPr="00B72A5B" w:rsidRDefault="000736CF"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Does the VLE </w:t>
      </w:r>
      <w:proofErr w:type="spellStart"/>
      <w:r w:rsidRPr="00B72A5B">
        <w:rPr>
          <w:rFonts w:ascii="Arial" w:hAnsi="Arial" w:cs="Arial"/>
          <w:lang w:val="en-US"/>
        </w:rPr>
        <w:t>moodle</w:t>
      </w:r>
      <w:proofErr w:type="spellEnd"/>
      <w:r w:rsidRPr="00B72A5B">
        <w:rPr>
          <w:rFonts w:ascii="Arial" w:hAnsi="Arial" w:cs="Arial"/>
          <w:lang w:val="en-US"/>
        </w:rPr>
        <w:t xml:space="preserve"> of UWTSD have enough information about supporting materials?</w:t>
      </w:r>
    </w:p>
    <w:tbl>
      <w:tblPr>
        <w:tblStyle w:val="TableGrid"/>
        <w:tblW w:w="0" w:type="auto"/>
        <w:tblLook w:val="01E0" w:firstRow="1" w:lastRow="1" w:firstColumn="1" w:lastColumn="1" w:noHBand="0" w:noVBand="0"/>
      </w:tblPr>
      <w:tblGrid>
        <w:gridCol w:w="2254"/>
        <w:gridCol w:w="2254"/>
        <w:gridCol w:w="2254"/>
        <w:gridCol w:w="2254"/>
      </w:tblGrid>
      <w:tr w:rsidR="005A5F4A" w:rsidRPr="00B72A5B" w14:paraId="6596C988" w14:textId="77777777" w:rsidTr="00E61344">
        <w:tc>
          <w:tcPr>
            <w:tcW w:w="2254" w:type="dxa"/>
          </w:tcPr>
          <w:p w14:paraId="7B7A302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Particulars </w:t>
            </w:r>
          </w:p>
        </w:tc>
        <w:tc>
          <w:tcPr>
            <w:tcW w:w="2254" w:type="dxa"/>
          </w:tcPr>
          <w:p w14:paraId="1996B159"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451E60FF"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397C0349"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Total participants</w:t>
            </w:r>
          </w:p>
        </w:tc>
      </w:tr>
      <w:tr w:rsidR="005A5F4A" w:rsidRPr="00B72A5B" w14:paraId="5110CAAB" w14:textId="77777777" w:rsidTr="00E61344">
        <w:tc>
          <w:tcPr>
            <w:tcW w:w="2254" w:type="dxa"/>
          </w:tcPr>
          <w:p w14:paraId="64BE4138"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strongly disagree </w:t>
            </w:r>
          </w:p>
        </w:tc>
        <w:tc>
          <w:tcPr>
            <w:tcW w:w="2254" w:type="dxa"/>
          </w:tcPr>
          <w:p w14:paraId="71D8E0E0"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w:t>
            </w:r>
          </w:p>
        </w:tc>
        <w:tc>
          <w:tcPr>
            <w:tcW w:w="2254" w:type="dxa"/>
          </w:tcPr>
          <w:p w14:paraId="2837E1EB"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4</w:t>
            </w:r>
          </w:p>
        </w:tc>
        <w:tc>
          <w:tcPr>
            <w:tcW w:w="2254" w:type="dxa"/>
          </w:tcPr>
          <w:p w14:paraId="02E2C79F"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0AFAEBEC" w14:textId="77777777" w:rsidTr="00E61344">
        <w:tc>
          <w:tcPr>
            <w:tcW w:w="2254" w:type="dxa"/>
          </w:tcPr>
          <w:p w14:paraId="0C3BECE6"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71FBF7D0"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w:t>
            </w:r>
          </w:p>
        </w:tc>
        <w:tc>
          <w:tcPr>
            <w:tcW w:w="2254" w:type="dxa"/>
          </w:tcPr>
          <w:p w14:paraId="6A5ED29B"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13</w:t>
            </w:r>
          </w:p>
        </w:tc>
        <w:tc>
          <w:tcPr>
            <w:tcW w:w="2254" w:type="dxa"/>
          </w:tcPr>
          <w:p w14:paraId="52C281D0"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39A0637B" w14:textId="77777777" w:rsidTr="00E61344">
        <w:tc>
          <w:tcPr>
            <w:tcW w:w="2254" w:type="dxa"/>
          </w:tcPr>
          <w:p w14:paraId="57396AA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50BDE2DC"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w:t>
            </w:r>
          </w:p>
        </w:tc>
        <w:tc>
          <w:tcPr>
            <w:tcW w:w="2254" w:type="dxa"/>
          </w:tcPr>
          <w:p w14:paraId="1FB4E95E"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7A696DA6"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09B3EB3C" w14:textId="77777777" w:rsidTr="00E61344">
        <w:tc>
          <w:tcPr>
            <w:tcW w:w="2254" w:type="dxa"/>
          </w:tcPr>
          <w:p w14:paraId="591527FE"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agree</w:t>
            </w:r>
          </w:p>
        </w:tc>
        <w:tc>
          <w:tcPr>
            <w:tcW w:w="2254" w:type="dxa"/>
          </w:tcPr>
          <w:p w14:paraId="1BAC31F6"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4</w:t>
            </w:r>
          </w:p>
        </w:tc>
        <w:tc>
          <w:tcPr>
            <w:tcW w:w="2254" w:type="dxa"/>
          </w:tcPr>
          <w:p w14:paraId="3805796B"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25</w:t>
            </w:r>
          </w:p>
        </w:tc>
        <w:tc>
          <w:tcPr>
            <w:tcW w:w="2254" w:type="dxa"/>
          </w:tcPr>
          <w:p w14:paraId="450FC98C"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04E4DB92" w14:textId="77777777" w:rsidTr="00E61344">
        <w:tc>
          <w:tcPr>
            <w:tcW w:w="2254" w:type="dxa"/>
          </w:tcPr>
          <w:p w14:paraId="56541B70"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73AD6BD4"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7</w:t>
            </w:r>
          </w:p>
        </w:tc>
        <w:tc>
          <w:tcPr>
            <w:tcW w:w="2254" w:type="dxa"/>
          </w:tcPr>
          <w:p w14:paraId="5F0EA38B"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44</w:t>
            </w:r>
          </w:p>
        </w:tc>
        <w:tc>
          <w:tcPr>
            <w:tcW w:w="2254" w:type="dxa"/>
          </w:tcPr>
          <w:p w14:paraId="4FA4EB54"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bl>
    <w:p w14:paraId="5AC832A6"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Table.3</w:t>
      </w:r>
      <w:r w:rsidR="00A3296E" w:rsidRPr="00B72A5B">
        <w:rPr>
          <w:rFonts w:ascii="Arial" w:hAnsi="Arial" w:cs="Arial"/>
        </w:rPr>
        <w:t xml:space="preserve"> </w:t>
      </w:r>
      <w:r w:rsidR="00A3296E" w:rsidRPr="00B72A5B">
        <w:rPr>
          <w:rFonts w:ascii="Arial" w:hAnsi="Arial" w:cs="Arial"/>
          <w:lang w:val="en-US"/>
        </w:rPr>
        <w:t xml:space="preserve">VLE </w:t>
      </w:r>
      <w:proofErr w:type="spellStart"/>
      <w:r w:rsidR="00A3296E" w:rsidRPr="00B72A5B">
        <w:rPr>
          <w:rFonts w:ascii="Arial" w:hAnsi="Arial" w:cs="Arial"/>
          <w:lang w:val="en-US"/>
        </w:rPr>
        <w:t>moodle</w:t>
      </w:r>
      <w:proofErr w:type="spellEnd"/>
      <w:r w:rsidR="00A3296E" w:rsidRPr="00B72A5B">
        <w:rPr>
          <w:rFonts w:ascii="Arial" w:hAnsi="Arial" w:cs="Arial"/>
          <w:lang w:val="en-US"/>
        </w:rPr>
        <w:t xml:space="preserve"> of UWTSD have enough information</w:t>
      </w:r>
    </w:p>
    <w:p w14:paraId="4D4BF680" w14:textId="77777777" w:rsidR="000736CF" w:rsidRPr="00B72A5B" w:rsidRDefault="000736CF"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In your opinion, has the </w:t>
      </w:r>
      <w:bookmarkStart w:id="3" w:name="_Hlk103408315"/>
      <w:r w:rsidRPr="00B72A5B">
        <w:rPr>
          <w:rFonts w:ascii="Arial" w:hAnsi="Arial" w:cs="Arial"/>
          <w:lang w:val="en-US"/>
        </w:rPr>
        <w:t>VLE changed the way people view e-learning</w:t>
      </w:r>
      <w:bookmarkEnd w:id="3"/>
      <w:r w:rsidRPr="00B72A5B">
        <w:rPr>
          <w:rFonts w:ascii="Arial" w:hAnsi="Arial" w:cs="Arial"/>
          <w:lang w:val="en-US"/>
        </w:rPr>
        <w:t>?</w:t>
      </w:r>
    </w:p>
    <w:tbl>
      <w:tblPr>
        <w:tblStyle w:val="TableGrid"/>
        <w:tblW w:w="0" w:type="auto"/>
        <w:tblLook w:val="01E0" w:firstRow="1" w:lastRow="1" w:firstColumn="1" w:lastColumn="1" w:noHBand="0" w:noVBand="0"/>
      </w:tblPr>
      <w:tblGrid>
        <w:gridCol w:w="2254"/>
        <w:gridCol w:w="2254"/>
        <w:gridCol w:w="2254"/>
        <w:gridCol w:w="2254"/>
      </w:tblGrid>
      <w:tr w:rsidR="005A5F4A" w:rsidRPr="00B72A5B" w14:paraId="44BA331E" w14:textId="77777777" w:rsidTr="00E61344">
        <w:tc>
          <w:tcPr>
            <w:tcW w:w="2254" w:type="dxa"/>
          </w:tcPr>
          <w:p w14:paraId="763C716D"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Particulars </w:t>
            </w:r>
          </w:p>
        </w:tc>
        <w:tc>
          <w:tcPr>
            <w:tcW w:w="2254" w:type="dxa"/>
          </w:tcPr>
          <w:p w14:paraId="07D85624"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116D5A27"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2B28510D"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Total participants</w:t>
            </w:r>
          </w:p>
        </w:tc>
      </w:tr>
      <w:tr w:rsidR="005A5F4A" w:rsidRPr="00B72A5B" w14:paraId="1D94451B" w14:textId="77777777" w:rsidTr="00E61344">
        <w:tc>
          <w:tcPr>
            <w:tcW w:w="2254" w:type="dxa"/>
          </w:tcPr>
          <w:p w14:paraId="3647E61B"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strongly disagree </w:t>
            </w:r>
          </w:p>
        </w:tc>
        <w:tc>
          <w:tcPr>
            <w:tcW w:w="2254" w:type="dxa"/>
          </w:tcPr>
          <w:p w14:paraId="7F537C56"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w:t>
            </w:r>
          </w:p>
        </w:tc>
        <w:tc>
          <w:tcPr>
            <w:tcW w:w="2254" w:type="dxa"/>
          </w:tcPr>
          <w:p w14:paraId="40D5E9FA"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13</w:t>
            </w:r>
          </w:p>
        </w:tc>
        <w:tc>
          <w:tcPr>
            <w:tcW w:w="2254" w:type="dxa"/>
          </w:tcPr>
          <w:p w14:paraId="697DE3AD"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3A1230AE" w14:textId="77777777" w:rsidTr="00E61344">
        <w:tc>
          <w:tcPr>
            <w:tcW w:w="2254" w:type="dxa"/>
          </w:tcPr>
          <w:p w14:paraId="5C2BEDCE"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1C4EDF3D"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w:t>
            </w:r>
          </w:p>
        </w:tc>
        <w:tc>
          <w:tcPr>
            <w:tcW w:w="2254" w:type="dxa"/>
          </w:tcPr>
          <w:p w14:paraId="18D6F41D"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13</w:t>
            </w:r>
          </w:p>
        </w:tc>
        <w:tc>
          <w:tcPr>
            <w:tcW w:w="2254" w:type="dxa"/>
          </w:tcPr>
          <w:p w14:paraId="095FC4EB"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4E5A13A2" w14:textId="77777777" w:rsidTr="00E61344">
        <w:tc>
          <w:tcPr>
            <w:tcW w:w="2254" w:type="dxa"/>
          </w:tcPr>
          <w:p w14:paraId="66E25DB9"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15326C3C"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w:t>
            </w:r>
          </w:p>
        </w:tc>
        <w:tc>
          <w:tcPr>
            <w:tcW w:w="2254" w:type="dxa"/>
          </w:tcPr>
          <w:p w14:paraId="4A6EEE19"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1CB106AE"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1F7B8016" w14:textId="77777777" w:rsidTr="00E61344">
        <w:tc>
          <w:tcPr>
            <w:tcW w:w="2254" w:type="dxa"/>
          </w:tcPr>
          <w:p w14:paraId="70B00032"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agree</w:t>
            </w:r>
          </w:p>
        </w:tc>
        <w:tc>
          <w:tcPr>
            <w:tcW w:w="2254" w:type="dxa"/>
          </w:tcPr>
          <w:p w14:paraId="2B046FE8"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5</w:t>
            </w:r>
          </w:p>
        </w:tc>
        <w:tc>
          <w:tcPr>
            <w:tcW w:w="2254" w:type="dxa"/>
          </w:tcPr>
          <w:p w14:paraId="6445E6EE"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33</w:t>
            </w:r>
          </w:p>
        </w:tc>
        <w:tc>
          <w:tcPr>
            <w:tcW w:w="2254" w:type="dxa"/>
          </w:tcPr>
          <w:p w14:paraId="68B91585"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4F41A868" w14:textId="77777777" w:rsidTr="00E61344">
        <w:tc>
          <w:tcPr>
            <w:tcW w:w="2254" w:type="dxa"/>
          </w:tcPr>
          <w:p w14:paraId="5FED8DA1"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375F37D3"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5AED676D"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37</w:t>
            </w:r>
          </w:p>
        </w:tc>
        <w:tc>
          <w:tcPr>
            <w:tcW w:w="2254" w:type="dxa"/>
          </w:tcPr>
          <w:p w14:paraId="60A5AF44"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bl>
    <w:p w14:paraId="24E67C6B"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Table.4</w:t>
      </w:r>
      <w:r w:rsidR="00A3296E" w:rsidRPr="00B72A5B">
        <w:rPr>
          <w:rFonts w:ascii="Arial" w:hAnsi="Arial" w:cs="Arial"/>
        </w:rPr>
        <w:t xml:space="preserve"> </w:t>
      </w:r>
      <w:r w:rsidR="00A3296E" w:rsidRPr="00B72A5B">
        <w:rPr>
          <w:rFonts w:ascii="Arial" w:hAnsi="Arial" w:cs="Arial"/>
          <w:lang w:val="en-US"/>
        </w:rPr>
        <w:t>VLE changed the way people view e-learning</w:t>
      </w:r>
    </w:p>
    <w:p w14:paraId="393FD828" w14:textId="77777777" w:rsidR="000736CF" w:rsidRPr="00B72A5B" w:rsidRDefault="000736CF"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In your opinion, have students had an improved educational experience </w:t>
      </w:r>
      <w:proofErr w:type="gramStart"/>
      <w:r w:rsidRPr="00B72A5B">
        <w:rPr>
          <w:rFonts w:ascii="Arial" w:hAnsi="Arial" w:cs="Arial"/>
          <w:lang w:val="en-US"/>
        </w:rPr>
        <w:t>as a result of</w:t>
      </w:r>
      <w:proofErr w:type="gramEnd"/>
      <w:r w:rsidRPr="00B72A5B">
        <w:rPr>
          <w:rFonts w:ascii="Arial" w:hAnsi="Arial" w:cs="Arial"/>
          <w:lang w:val="en-US"/>
        </w:rPr>
        <w:t xml:space="preserve"> the use of VLEs at UWTSD?</w:t>
      </w:r>
    </w:p>
    <w:tbl>
      <w:tblPr>
        <w:tblStyle w:val="TableGrid"/>
        <w:tblW w:w="0" w:type="auto"/>
        <w:tblLook w:val="01E0" w:firstRow="1" w:lastRow="1" w:firstColumn="1" w:lastColumn="1" w:noHBand="0" w:noVBand="0"/>
      </w:tblPr>
      <w:tblGrid>
        <w:gridCol w:w="2254"/>
        <w:gridCol w:w="2254"/>
        <w:gridCol w:w="2254"/>
        <w:gridCol w:w="2254"/>
      </w:tblGrid>
      <w:tr w:rsidR="005A5F4A" w:rsidRPr="00B72A5B" w14:paraId="2653D088" w14:textId="77777777" w:rsidTr="00E61344">
        <w:tc>
          <w:tcPr>
            <w:tcW w:w="2254" w:type="dxa"/>
          </w:tcPr>
          <w:p w14:paraId="615454B7"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lastRenderedPageBreak/>
              <w:t xml:space="preserve">Particulars </w:t>
            </w:r>
          </w:p>
        </w:tc>
        <w:tc>
          <w:tcPr>
            <w:tcW w:w="2254" w:type="dxa"/>
          </w:tcPr>
          <w:p w14:paraId="7B42D6AE"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4E32C81F"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0D34314B"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Total participants</w:t>
            </w:r>
          </w:p>
        </w:tc>
      </w:tr>
      <w:tr w:rsidR="005A5F4A" w:rsidRPr="00B72A5B" w14:paraId="41380ECB" w14:textId="77777777" w:rsidTr="00E61344">
        <w:tc>
          <w:tcPr>
            <w:tcW w:w="2254" w:type="dxa"/>
          </w:tcPr>
          <w:p w14:paraId="7873B36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strongly disagree </w:t>
            </w:r>
          </w:p>
        </w:tc>
        <w:tc>
          <w:tcPr>
            <w:tcW w:w="2254" w:type="dxa"/>
          </w:tcPr>
          <w:p w14:paraId="09B6EAB0"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w:t>
            </w:r>
          </w:p>
        </w:tc>
        <w:tc>
          <w:tcPr>
            <w:tcW w:w="2254" w:type="dxa"/>
          </w:tcPr>
          <w:p w14:paraId="49561B1C"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13</w:t>
            </w:r>
          </w:p>
        </w:tc>
        <w:tc>
          <w:tcPr>
            <w:tcW w:w="2254" w:type="dxa"/>
          </w:tcPr>
          <w:p w14:paraId="075ACB5B"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6648BB12" w14:textId="77777777" w:rsidTr="00E61344">
        <w:tc>
          <w:tcPr>
            <w:tcW w:w="2254" w:type="dxa"/>
          </w:tcPr>
          <w:p w14:paraId="1E9C4615"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6C396047"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3</w:t>
            </w:r>
          </w:p>
        </w:tc>
        <w:tc>
          <w:tcPr>
            <w:tcW w:w="2254" w:type="dxa"/>
          </w:tcPr>
          <w:p w14:paraId="702F7D06"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19</w:t>
            </w:r>
          </w:p>
        </w:tc>
        <w:tc>
          <w:tcPr>
            <w:tcW w:w="2254" w:type="dxa"/>
          </w:tcPr>
          <w:p w14:paraId="68DC4B7C"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07EFA3B2" w14:textId="77777777" w:rsidTr="00E61344">
        <w:tc>
          <w:tcPr>
            <w:tcW w:w="2254" w:type="dxa"/>
          </w:tcPr>
          <w:p w14:paraId="0F3D9861"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490B77DC"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1</w:t>
            </w:r>
          </w:p>
        </w:tc>
        <w:tc>
          <w:tcPr>
            <w:tcW w:w="2254" w:type="dxa"/>
          </w:tcPr>
          <w:p w14:paraId="58021CB8"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6414AAF7"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44964706" w14:textId="77777777" w:rsidTr="00E61344">
        <w:tc>
          <w:tcPr>
            <w:tcW w:w="2254" w:type="dxa"/>
          </w:tcPr>
          <w:p w14:paraId="0F678E9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agree</w:t>
            </w:r>
          </w:p>
        </w:tc>
        <w:tc>
          <w:tcPr>
            <w:tcW w:w="2254" w:type="dxa"/>
          </w:tcPr>
          <w:p w14:paraId="12D6607F"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4</w:t>
            </w:r>
          </w:p>
        </w:tc>
        <w:tc>
          <w:tcPr>
            <w:tcW w:w="2254" w:type="dxa"/>
          </w:tcPr>
          <w:p w14:paraId="4540A49B"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25</w:t>
            </w:r>
          </w:p>
        </w:tc>
        <w:tc>
          <w:tcPr>
            <w:tcW w:w="2254" w:type="dxa"/>
          </w:tcPr>
          <w:p w14:paraId="5BF79830"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1B1B7322" w14:textId="77777777" w:rsidTr="00E61344">
        <w:tc>
          <w:tcPr>
            <w:tcW w:w="2254" w:type="dxa"/>
          </w:tcPr>
          <w:p w14:paraId="542F85FF"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3E347927"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6</w:t>
            </w:r>
          </w:p>
        </w:tc>
        <w:tc>
          <w:tcPr>
            <w:tcW w:w="2254" w:type="dxa"/>
          </w:tcPr>
          <w:p w14:paraId="7E18AE1F" w14:textId="77777777" w:rsidR="005A5F4A" w:rsidRPr="00B72A5B" w:rsidRDefault="000736CF" w:rsidP="00DA10A9">
            <w:pPr>
              <w:spacing w:line="480" w:lineRule="auto"/>
              <w:rPr>
                <w:rFonts w:ascii="Arial" w:hAnsi="Arial" w:cs="Arial"/>
                <w:lang w:val="en-US"/>
              </w:rPr>
            </w:pPr>
            <w:r w:rsidRPr="00B72A5B">
              <w:rPr>
                <w:rFonts w:ascii="Arial" w:hAnsi="Arial" w:cs="Arial"/>
                <w:lang w:val="en-US"/>
              </w:rPr>
              <w:t>37</w:t>
            </w:r>
          </w:p>
        </w:tc>
        <w:tc>
          <w:tcPr>
            <w:tcW w:w="2254" w:type="dxa"/>
          </w:tcPr>
          <w:p w14:paraId="13DCDD1E"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bl>
    <w:p w14:paraId="071CB1C7"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Table. 5</w:t>
      </w:r>
      <w:r w:rsidR="00A3296E" w:rsidRPr="00B72A5B">
        <w:rPr>
          <w:rFonts w:ascii="Arial" w:hAnsi="Arial" w:cs="Arial"/>
        </w:rPr>
        <w:t xml:space="preserve"> </w:t>
      </w:r>
      <w:r w:rsidR="00A3296E" w:rsidRPr="00B72A5B">
        <w:rPr>
          <w:rFonts w:ascii="Arial" w:hAnsi="Arial" w:cs="Arial"/>
          <w:lang w:val="en-US"/>
        </w:rPr>
        <w:t>VLEs</w:t>
      </w:r>
      <w:r w:rsidR="00A3296E" w:rsidRPr="00B72A5B">
        <w:rPr>
          <w:rFonts w:ascii="Arial" w:hAnsi="Arial" w:cs="Arial"/>
        </w:rPr>
        <w:t xml:space="preserve"> </w:t>
      </w:r>
      <w:r w:rsidR="00A3296E" w:rsidRPr="00B72A5B">
        <w:rPr>
          <w:rFonts w:ascii="Arial" w:hAnsi="Arial" w:cs="Arial"/>
          <w:lang w:val="en-US"/>
        </w:rPr>
        <w:t>improved educational experience</w:t>
      </w:r>
    </w:p>
    <w:p w14:paraId="72DCCB46" w14:textId="77777777" w:rsidR="00113F5F" w:rsidRPr="00B72A5B" w:rsidRDefault="00113F5F" w:rsidP="00DA10A9">
      <w:pPr>
        <w:pStyle w:val="ListParagraph"/>
        <w:numPr>
          <w:ilvl w:val="0"/>
          <w:numId w:val="1"/>
        </w:numPr>
        <w:spacing w:line="480" w:lineRule="auto"/>
        <w:rPr>
          <w:rFonts w:ascii="Arial" w:hAnsi="Arial" w:cs="Arial"/>
          <w:lang w:val="en-US"/>
        </w:rPr>
      </w:pPr>
      <w:r w:rsidRPr="00B72A5B">
        <w:rPr>
          <w:rFonts w:ascii="Arial" w:hAnsi="Arial" w:cs="Arial"/>
          <w:lang w:val="en-US"/>
        </w:rPr>
        <w:t xml:space="preserve">Do you think the </w:t>
      </w:r>
      <w:bookmarkStart w:id="4" w:name="_Hlk103408264"/>
      <w:r w:rsidRPr="00B72A5B">
        <w:rPr>
          <w:rFonts w:ascii="Arial" w:hAnsi="Arial" w:cs="Arial"/>
          <w:lang w:val="en-US"/>
        </w:rPr>
        <w:t xml:space="preserve">VLE at UWTSD </w:t>
      </w:r>
      <w:r w:rsidR="00FB5887" w:rsidRPr="00B72A5B">
        <w:rPr>
          <w:rFonts w:ascii="Arial" w:hAnsi="Arial" w:cs="Arial"/>
          <w:lang w:val="en-US"/>
        </w:rPr>
        <w:t>needs</w:t>
      </w:r>
      <w:r w:rsidRPr="00B72A5B">
        <w:rPr>
          <w:rFonts w:ascii="Arial" w:hAnsi="Arial" w:cs="Arial"/>
          <w:lang w:val="en-US"/>
        </w:rPr>
        <w:t xml:space="preserve"> an upgrade</w:t>
      </w:r>
      <w:bookmarkEnd w:id="4"/>
      <w:r w:rsidRPr="00B72A5B">
        <w:rPr>
          <w:rFonts w:ascii="Arial" w:hAnsi="Arial" w:cs="Arial"/>
          <w:lang w:val="en-US"/>
        </w:rPr>
        <w:t>?</w:t>
      </w:r>
    </w:p>
    <w:tbl>
      <w:tblPr>
        <w:tblStyle w:val="TableGrid"/>
        <w:tblW w:w="0" w:type="auto"/>
        <w:tblLook w:val="01E0" w:firstRow="1" w:lastRow="1" w:firstColumn="1" w:lastColumn="1" w:noHBand="0" w:noVBand="0"/>
      </w:tblPr>
      <w:tblGrid>
        <w:gridCol w:w="2254"/>
        <w:gridCol w:w="2254"/>
        <w:gridCol w:w="2254"/>
        <w:gridCol w:w="2254"/>
      </w:tblGrid>
      <w:tr w:rsidR="005A5F4A" w:rsidRPr="00B72A5B" w14:paraId="64203F25" w14:textId="77777777" w:rsidTr="00E61344">
        <w:tc>
          <w:tcPr>
            <w:tcW w:w="2254" w:type="dxa"/>
          </w:tcPr>
          <w:p w14:paraId="1B6F2E2C"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Particulars </w:t>
            </w:r>
          </w:p>
        </w:tc>
        <w:tc>
          <w:tcPr>
            <w:tcW w:w="2254" w:type="dxa"/>
          </w:tcPr>
          <w:p w14:paraId="134B1DA3"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Number of participants </w:t>
            </w:r>
          </w:p>
        </w:tc>
        <w:tc>
          <w:tcPr>
            <w:tcW w:w="2254" w:type="dxa"/>
          </w:tcPr>
          <w:p w14:paraId="43BCACE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Participation (%)</w:t>
            </w:r>
          </w:p>
        </w:tc>
        <w:tc>
          <w:tcPr>
            <w:tcW w:w="2254" w:type="dxa"/>
          </w:tcPr>
          <w:p w14:paraId="3842576A"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Total participants</w:t>
            </w:r>
          </w:p>
        </w:tc>
      </w:tr>
      <w:tr w:rsidR="005A5F4A" w:rsidRPr="00B72A5B" w14:paraId="6DE9C39E" w14:textId="77777777" w:rsidTr="00E61344">
        <w:tc>
          <w:tcPr>
            <w:tcW w:w="2254" w:type="dxa"/>
          </w:tcPr>
          <w:p w14:paraId="44234CC7"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strongly disagree </w:t>
            </w:r>
          </w:p>
        </w:tc>
        <w:tc>
          <w:tcPr>
            <w:tcW w:w="2254" w:type="dxa"/>
          </w:tcPr>
          <w:p w14:paraId="19453C12"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3</w:t>
            </w:r>
          </w:p>
        </w:tc>
        <w:tc>
          <w:tcPr>
            <w:tcW w:w="2254" w:type="dxa"/>
          </w:tcPr>
          <w:p w14:paraId="101E46D9"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19</w:t>
            </w:r>
          </w:p>
        </w:tc>
        <w:tc>
          <w:tcPr>
            <w:tcW w:w="2254" w:type="dxa"/>
          </w:tcPr>
          <w:p w14:paraId="7490B12B"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30CC73EE" w14:textId="77777777" w:rsidTr="00E61344">
        <w:tc>
          <w:tcPr>
            <w:tcW w:w="2254" w:type="dxa"/>
          </w:tcPr>
          <w:p w14:paraId="3C026E1F"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disagree</w:t>
            </w:r>
          </w:p>
        </w:tc>
        <w:tc>
          <w:tcPr>
            <w:tcW w:w="2254" w:type="dxa"/>
          </w:tcPr>
          <w:p w14:paraId="4447807D"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4</w:t>
            </w:r>
          </w:p>
        </w:tc>
        <w:tc>
          <w:tcPr>
            <w:tcW w:w="2254" w:type="dxa"/>
          </w:tcPr>
          <w:p w14:paraId="06192477"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25</w:t>
            </w:r>
          </w:p>
        </w:tc>
        <w:tc>
          <w:tcPr>
            <w:tcW w:w="2254" w:type="dxa"/>
          </w:tcPr>
          <w:p w14:paraId="0D988FAC"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7CFBCB0B" w14:textId="77777777" w:rsidTr="00E61344">
        <w:tc>
          <w:tcPr>
            <w:tcW w:w="2254" w:type="dxa"/>
          </w:tcPr>
          <w:p w14:paraId="2E883F03"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 xml:space="preserve">I have no idea </w:t>
            </w:r>
          </w:p>
        </w:tc>
        <w:tc>
          <w:tcPr>
            <w:tcW w:w="2254" w:type="dxa"/>
          </w:tcPr>
          <w:p w14:paraId="3BE62FDB"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1</w:t>
            </w:r>
          </w:p>
        </w:tc>
        <w:tc>
          <w:tcPr>
            <w:tcW w:w="2254" w:type="dxa"/>
          </w:tcPr>
          <w:p w14:paraId="08C6AF44"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6</w:t>
            </w:r>
          </w:p>
        </w:tc>
        <w:tc>
          <w:tcPr>
            <w:tcW w:w="2254" w:type="dxa"/>
          </w:tcPr>
          <w:p w14:paraId="493E7ADA"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3C3973B6" w14:textId="77777777" w:rsidTr="00E61344">
        <w:tc>
          <w:tcPr>
            <w:tcW w:w="2254" w:type="dxa"/>
          </w:tcPr>
          <w:p w14:paraId="62A95AA2"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agree</w:t>
            </w:r>
          </w:p>
        </w:tc>
        <w:tc>
          <w:tcPr>
            <w:tcW w:w="2254" w:type="dxa"/>
          </w:tcPr>
          <w:p w14:paraId="1606D996"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3</w:t>
            </w:r>
          </w:p>
        </w:tc>
        <w:tc>
          <w:tcPr>
            <w:tcW w:w="2254" w:type="dxa"/>
          </w:tcPr>
          <w:p w14:paraId="1FD61614"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19</w:t>
            </w:r>
          </w:p>
        </w:tc>
        <w:tc>
          <w:tcPr>
            <w:tcW w:w="2254" w:type="dxa"/>
          </w:tcPr>
          <w:p w14:paraId="7319B4C9"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r w:rsidR="005A5F4A" w:rsidRPr="00B72A5B" w14:paraId="7D78AB6F" w14:textId="77777777" w:rsidTr="00E61344">
        <w:tc>
          <w:tcPr>
            <w:tcW w:w="2254" w:type="dxa"/>
          </w:tcPr>
          <w:p w14:paraId="0318EE27"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I strongly agree</w:t>
            </w:r>
          </w:p>
        </w:tc>
        <w:tc>
          <w:tcPr>
            <w:tcW w:w="2254" w:type="dxa"/>
          </w:tcPr>
          <w:p w14:paraId="6E750A42"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5</w:t>
            </w:r>
          </w:p>
        </w:tc>
        <w:tc>
          <w:tcPr>
            <w:tcW w:w="2254" w:type="dxa"/>
          </w:tcPr>
          <w:p w14:paraId="1B1779BF" w14:textId="77777777" w:rsidR="005A5F4A" w:rsidRPr="00B72A5B" w:rsidRDefault="00113F5F" w:rsidP="00DA10A9">
            <w:pPr>
              <w:spacing w:line="480" w:lineRule="auto"/>
              <w:rPr>
                <w:rFonts w:ascii="Arial" w:hAnsi="Arial" w:cs="Arial"/>
                <w:lang w:val="en-US"/>
              </w:rPr>
            </w:pPr>
            <w:r w:rsidRPr="00B72A5B">
              <w:rPr>
                <w:rFonts w:ascii="Arial" w:hAnsi="Arial" w:cs="Arial"/>
                <w:lang w:val="en-US"/>
              </w:rPr>
              <w:t>31</w:t>
            </w:r>
          </w:p>
        </w:tc>
        <w:tc>
          <w:tcPr>
            <w:tcW w:w="2254" w:type="dxa"/>
          </w:tcPr>
          <w:p w14:paraId="6EA650DA" w14:textId="77777777" w:rsidR="005A5F4A" w:rsidRPr="00B72A5B" w:rsidRDefault="00E63E40" w:rsidP="00DA10A9">
            <w:pPr>
              <w:spacing w:line="480" w:lineRule="auto"/>
              <w:rPr>
                <w:rFonts w:ascii="Arial" w:hAnsi="Arial" w:cs="Arial"/>
                <w:lang w:val="en-US"/>
              </w:rPr>
            </w:pPr>
            <w:r w:rsidRPr="00B72A5B">
              <w:rPr>
                <w:rFonts w:ascii="Arial" w:hAnsi="Arial" w:cs="Arial"/>
                <w:lang w:val="en-US"/>
              </w:rPr>
              <w:t>20</w:t>
            </w:r>
          </w:p>
        </w:tc>
      </w:tr>
    </w:tbl>
    <w:p w14:paraId="1955C56D" w14:textId="77777777" w:rsidR="005A5F4A" w:rsidRPr="00B72A5B" w:rsidRDefault="005A5F4A" w:rsidP="00DA10A9">
      <w:pPr>
        <w:spacing w:line="480" w:lineRule="auto"/>
        <w:rPr>
          <w:rFonts w:ascii="Arial" w:hAnsi="Arial" w:cs="Arial"/>
          <w:lang w:val="en-US"/>
        </w:rPr>
      </w:pPr>
      <w:r w:rsidRPr="00B72A5B">
        <w:rPr>
          <w:rFonts w:ascii="Arial" w:hAnsi="Arial" w:cs="Arial"/>
          <w:lang w:val="en-US"/>
        </w:rPr>
        <w:t>Table. 6</w:t>
      </w:r>
      <w:r w:rsidR="00FB5887" w:rsidRPr="00B72A5B">
        <w:rPr>
          <w:rFonts w:ascii="Arial" w:hAnsi="Arial" w:cs="Arial"/>
          <w:lang w:val="en-US"/>
        </w:rPr>
        <w:t xml:space="preserve"> VLE at UWTSD needs an upgrade</w:t>
      </w:r>
    </w:p>
    <w:p w14:paraId="0A83A312" w14:textId="77777777" w:rsidR="00216D9A" w:rsidRPr="00B72A5B" w:rsidRDefault="00216D9A" w:rsidP="007F557E">
      <w:pPr>
        <w:spacing w:line="480" w:lineRule="auto"/>
        <w:jc w:val="center"/>
        <w:rPr>
          <w:rFonts w:ascii="Arial" w:hAnsi="Arial" w:cs="Arial"/>
          <w:lang w:val="en-US"/>
        </w:rPr>
      </w:pPr>
      <w:r w:rsidRPr="00B72A5B">
        <w:rPr>
          <w:rFonts w:ascii="Arial" w:hAnsi="Arial" w:cs="Arial"/>
          <w:lang w:val="en-US"/>
        </w:rPr>
        <w:t xml:space="preserve">Visualization and </w:t>
      </w:r>
      <w:r w:rsidR="00C73464" w:rsidRPr="00B72A5B">
        <w:rPr>
          <w:rFonts w:ascii="Arial" w:hAnsi="Arial" w:cs="Arial"/>
          <w:lang w:val="en-US"/>
        </w:rPr>
        <w:t>D</w:t>
      </w:r>
      <w:r w:rsidRPr="00B72A5B">
        <w:rPr>
          <w:rFonts w:ascii="Arial" w:hAnsi="Arial" w:cs="Arial"/>
          <w:lang w:val="en-US"/>
        </w:rPr>
        <w:t xml:space="preserve">iscussion of </w:t>
      </w:r>
      <w:r w:rsidR="00C73464" w:rsidRPr="00B72A5B">
        <w:rPr>
          <w:rFonts w:ascii="Arial" w:hAnsi="Arial" w:cs="Arial"/>
          <w:lang w:val="en-US"/>
        </w:rPr>
        <w:t>R</w:t>
      </w:r>
      <w:r w:rsidRPr="00B72A5B">
        <w:rPr>
          <w:rFonts w:ascii="Arial" w:hAnsi="Arial" w:cs="Arial"/>
          <w:lang w:val="en-US"/>
        </w:rPr>
        <w:t xml:space="preserve">esults in </w:t>
      </w:r>
      <w:r w:rsidR="007F557E" w:rsidRPr="00B72A5B">
        <w:rPr>
          <w:rFonts w:ascii="Arial" w:hAnsi="Arial" w:cs="Arial"/>
          <w:lang w:val="en-US"/>
        </w:rPr>
        <w:t>Tables</w:t>
      </w:r>
    </w:p>
    <w:p w14:paraId="77138D0D" w14:textId="77777777" w:rsidR="00A44FA6" w:rsidRPr="00B72A5B" w:rsidRDefault="00A44FA6" w:rsidP="007F557E">
      <w:pPr>
        <w:spacing w:line="480" w:lineRule="auto"/>
        <w:ind w:firstLine="720"/>
        <w:rPr>
          <w:rFonts w:ascii="Arial" w:hAnsi="Arial" w:cs="Arial"/>
          <w:lang w:val="en-US"/>
        </w:rPr>
      </w:pPr>
      <w:r w:rsidRPr="00B72A5B">
        <w:rPr>
          <w:rFonts w:ascii="Arial" w:hAnsi="Arial" w:cs="Arial"/>
          <w:lang w:val="en-US"/>
        </w:rPr>
        <w:t>Based on the research presented above, it has been determined that 37% of students at UWTSD believe that the VLE Moodle can successfully meet the necessary academic standards. The viewpoints may have something to do with the fact that the VLE has been able to classify the reading materials according to the topics, which has made things simpler for the pupils</w:t>
      </w:r>
      <w:r w:rsidR="00E65F3A" w:rsidRPr="00B72A5B">
        <w:rPr>
          <w:rFonts w:ascii="Arial" w:hAnsi="Arial" w:cs="Arial"/>
          <w:lang w:val="en-US"/>
        </w:rPr>
        <w:t xml:space="preserve"> (Davies, 2020)</w:t>
      </w:r>
      <w:r w:rsidRPr="00B72A5B">
        <w:rPr>
          <w:rFonts w:ascii="Arial" w:hAnsi="Arial" w:cs="Arial"/>
          <w:lang w:val="en-US"/>
        </w:rPr>
        <w:t xml:space="preserve">. The research has shown that a quarter of the respondents agree that the teaching modules provided within the VLE Moodle of UWTSD provide a significant-excellent contribution. The impressions of such concord are reinforced </w:t>
      </w:r>
      <w:r w:rsidRPr="00B72A5B">
        <w:rPr>
          <w:rFonts w:ascii="Arial" w:hAnsi="Arial" w:cs="Arial"/>
          <w:lang w:val="en-US"/>
        </w:rPr>
        <w:lastRenderedPageBreak/>
        <w:t>by the literary evidence that implies the suitable uploading of teaching modules is vital for boosting the Virtual Learning Experience.</w:t>
      </w:r>
    </w:p>
    <w:p w14:paraId="44172FAC" w14:textId="77777777" w:rsidR="00A44FA6" w:rsidRPr="00B72A5B" w:rsidRDefault="00A44FA6" w:rsidP="007F557E">
      <w:pPr>
        <w:spacing w:line="480" w:lineRule="auto"/>
        <w:ind w:firstLine="720"/>
        <w:rPr>
          <w:rFonts w:ascii="Arial" w:hAnsi="Arial" w:cs="Arial"/>
          <w:lang w:val="en-US"/>
        </w:rPr>
      </w:pPr>
      <w:r w:rsidRPr="00B72A5B">
        <w:rPr>
          <w:rFonts w:ascii="Arial" w:hAnsi="Arial" w:cs="Arial"/>
          <w:lang w:val="en-US"/>
        </w:rPr>
        <w:t xml:space="preserve">Forty-four </w:t>
      </w:r>
      <w:r w:rsidR="00450D05" w:rsidRPr="00B72A5B">
        <w:rPr>
          <w:rFonts w:ascii="Arial" w:hAnsi="Arial" w:cs="Arial"/>
          <w:lang w:val="en-US"/>
        </w:rPr>
        <w:t>percent</w:t>
      </w:r>
      <w:r w:rsidRPr="00B72A5B">
        <w:rPr>
          <w:rFonts w:ascii="Arial" w:hAnsi="Arial" w:cs="Arial"/>
          <w:lang w:val="en-US"/>
        </w:rPr>
        <w:t xml:space="preserve"> of participants agreed with this conclusion based on the results of an analysis of the VLE </w:t>
      </w:r>
      <w:proofErr w:type="spellStart"/>
      <w:r w:rsidRPr="00B72A5B">
        <w:rPr>
          <w:rFonts w:ascii="Arial" w:hAnsi="Arial" w:cs="Arial"/>
          <w:lang w:val="en-US"/>
        </w:rPr>
        <w:t>moodle's</w:t>
      </w:r>
      <w:proofErr w:type="spellEnd"/>
      <w:r w:rsidRPr="00B72A5B">
        <w:rPr>
          <w:rFonts w:ascii="Arial" w:hAnsi="Arial" w:cs="Arial"/>
          <w:lang w:val="en-US"/>
        </w:rPr>
        <w:t xml:space="preserve"> accompanying educational materials. Students' ability to thoroughly comprehend the primary subject by referring to supplemental materials may have contributed to their realization of this nature. It has been proven that academic subjects are better understood when additional materials are provided</w:t>
      </w:r>
      <w:r w:rsidR="000B2BF9" w:rsidRPr="00B72A5B">
        <w:rPr>
          <w:rFonts w:ascii="Arial" w:hAnsi="Arial" w:cs="Arial"/>
          <w:lang w:val="en-US"/>
        </w:rPr>
        <w:t xml:space="preserve"> (</w:t>
      </w:r>
      <w:proofErr w:type="spellStart"/>
      <w:r w:rsidR="000B2BF9" w:rsidRPr="00B72A5B">
        <w:rPr>
          <w:rFonts w:ascii="Arial" w:hAnsi="Arial" w:cs="Arial"/>
          <w:lang w:val="en-US"/>
        </w:rPr>
        <w:t>Munna</w:t>
      </w:r>
      <w:proofErr w:type="spellEnd"/>
      <w:r w:rsidR="000B2BF9" w:rsidRPr="00B72A5B">
        <w:rPr>
          <w:rFonts w:ascii="Arial" w:hAnsi="Arial" w:cs="Arial"/>
          <w:lang w:val="en-US"/>
        </w:rPr>
        <w:t>, 2020)</w:t>
      </w:r>
      <w:r w:rsidRPr="00B72A5B">
        <w:rPr>
          <w:rFonts w:ascii="Arial" w:hAnsi="Arial" w:cs="Arial"/>
          <w:lang w:val="en-US"/>
        </w:rPr>
        <w:t>. 37% of those polled said they strongly agreed that VLEs had played a role in reshaping e-learning. One explanation for the abundance of this kind of information is that kids are getting their first exposure to the wonders of online education.</w:t>
      </w:r>
    </w:p>
    <w:p w14:paraId="488CAE61" w14:textId="77777777" w:rsidR="00954BD1" w:rsidRPr="00B72A5B" w:rsidRDefault="00954BD1" w:rsidP="007F557E">
      <w:pPr>
        <w:spacing w:line="480" w:lineRule="auto"/>
        <w:ind w:firstLine="720"/>
        <w:rPr>
          <w:rFonts w:ascii="Arial" w:hAnsi="Arial" w:cs="Arial"/>
          <w:lang w:val="en-US"/>
        </w:rPr>
      </w:pPr>
      <w:r w:rsidRPr="00B72A5B">
        <w:rPr>
          <w:rFonts w:ascii="Arial" w:hAnsi="Arial" w:cs="Arial"/>
          <w:lang w:val="en-US"/>
        </w:rPr>
        <w:t xml:space="preserve">UWTSD's investigation shows that VLE contributes to students' success in their academic </w:t>
      </w:r>
      <w:r w:rsidR="007F557E" w:rsidRPr="00B72A5B">
        <w:rPr>
          <w:rFonts w:ascii="Arial" w:hAnsi="Arial" w:cs="Arial"/>
          <w:lang w:val="en-US"/>
        </w:rPr>
        <w:t>endeavors</w:t>
      </w:r>
      <w:r w:rsidRPr="00B72A5B">
        <w:rPr>
          <w:rFonts w:ascii="Arial" w:hAnsi="Arial" w:cs="Arial"/>
          <w:lang w:val="en-US"/>
        </w:rPr>
        <w:t xml:space="preserve">. This is because 37% of students strongly feel that they have a </w:t>
      </w:r>
      <w:r w:rsidR="007F557E" w:rsidRPr="00B72A5B">
        <w:rPr>
          <w:rFonts w:ascii="Arial" w:hAnsi="Arial" w:cs="Arial"/>
          <w:lang w:val="en-US"/>
        </w:rPr>
        <w:t>favorable</w:t>
      </w:r>
      <w:r w:rsidRPr="00B72A5B">
        <w:rPr>
          <w:rFonts w:ascii="Arial" w:hAnsi="Arial" w:cs="Arial"/>
          <w:lang w:val="en-US"/>
        </w:rPr>
        <w:t xml:space="preserve"> influence. Evidence from other studies shows that VLEs improve student learning outcomes. Secondary evidence confirms this. The VLE at UWTSD needs improvement, according to 31% of students. Secondary research shows that e-portals have been hailed as a huge improvement in using new technology based on the perceptions of those who use them</w:t>
      </w:r>
      <w:r w:rsidR="00E65F3A" w:rsidRPr="00B72A5B">
        <w:rPr>
          <w:rFonts w:ascii="Arial" w:hAnsi="Arial" w:cs="Arial"/>
        </w:rPr>
        <w:t xml:space="preserve"> </w:t>
      </w:r>
      <w:r w:rsidR="00E65F3A" w:rsidRPr="00B72A5B">
        <w:rPr>
          <w:rFonts w:ascii="Arial" w:hAnsi="Arial" w:cs="Arial"/>
          <w:lang w:val="en-US"/>
        </w:rPr>
        <w:t>(</w:t>
      </w:r>
      <w:proofErr w:type="spellStart"/>
      <w:r w:rsidR="00E65F3A" w:rsidRPr="00B72A5B">
        <w:rPr>
          <w:rFonts w:ascii="Arial" w:hAnsi="Arial" w:cs="Arial"/>
          <w:lang w:val="en-US"/>
        </w:rPr>
        <w:t>Munna</w:t>
      </w:r>
      <w:proofErr w:type="spellEnd"/>
      <w:r w:rsidR="00E65F3A" w:rsidRPr="00B72A5B">
        <w:rPr>
          <w:rFonts w:ascii="Arial" w:hAnsi="Arial" w:cs="Arial"/>
          <w:lang w:val="en-US"/>
        </w:rPr>
        <w:t>, 2020. P. 135)</w:t>
      </w:r>
      <w:r w:rsidRPr="00B72A5B">
        <w:rPr>
          <w:rFonts w:ascii="Arial" w:hAnsi="Arial" w:cs="Arial"/>
          <w:lang w:val="en-US"/>
        </w:rPr>
        <w:t>.</w:t>
      </w:r>
    </w:p>
    <w:p w14:paraId="580A915C" w14:textId="77777777" w:rsidR="000B7379" w:rsidRPr="00B72A5B" w:rsidRDefault="000B7379" w:rsidP="002E52FE">
      <w:pPr>
        <w:spacing w:line="480" w:lineRule="auto"/>
        <w:jc w:val="center"/>
        <w:rPr>
          <w:rFonts w:ascii="Arial" w:hAnsi="Arial" w:cs="Arial"/>
          <w:lang w:val="en-US"/>
        </w:rPr>
      </w:pPr>
      <w:r w:rsidRPr="00B72A5B">
        <w:rPr>
          <w:rFonts w:ascii="Arial" w:hAnsi="Arial" w:cs="Arial"/>
          <w:lang w:val="en-US"/>
        </w:rPr>
        <w:t xml:space="preserve">Secondary </w:t>
      </w:r>
      <w:r w:rsidR="001450FE" w:rsidRPr="00B72A5B">
        <w:rPr>
          <w:rFonts w:ascii="Arial" w:hAnsi="Arial" w:cs="Arial"/>
          <w:lang w:val="en-US"/>
        </w:rPr>
        <w:t>A</w:t>
      </w:r>
      <w:r w:rsidRPr="00B72A5B">
        <w:rPr>
          <w:rFonts w:ascii="Arial" w:hAnsi="Arial" w:cs="Arial"/>
          <w:lang w:val="en-US"/>
        </w:rPr>
        <w:t>nalysis</w:t>
      </w:r>
    </w:p>
    <w:p w14:paraId="28775343" w14:textId="77777777" w:rsidR="000B7379" w:rsidRPr="00B72A5B" w:rsidRDefault="000A73B3" w:rsidP="00DA10A9">
      <w:pPr>
        <w:spacing w:line="480" w:lineRule="auto"/>
        <w:rPr>
          <w:rFonts w:ascii="Arial" w:hAnsi="Arial" w:cs="Arial"/>
          <w:lang w:val="en-US"/>
        </w:rPr>
      </w:pPr>
      <w:r w:rsidRPr="00B72A5B">
        <w:rPr>
          <w:rFonts w:ascii="Arial" w:hAnsi="Arial" w:cs="Arial"/>
          <w:lang w:val="en-US"/>
        </w:rPr>
        <w:t>There are two broad categories of secondary analysis.</w:t>
      </w:r>
    </w:p>
    <w:p w14:paraId="04C1E6D8" w14:textId="77777777" w:rsidR="000A73B3" w:rsidRPr="00B72A5B" w:rsidRDefault="00B72DB2" w:rsidP="00DA10A9">
      <w:pPr>
        <w:spacing w:line="480" w:lineRule="auto"/>
        <w:rPr>
          <w:rFonts w:ascii="Arial" w:hAnsi="Arial" w:cs="Arial"/>
          <w:i/>
          <w:lang w:val="en-US"/>
        </w:rPr>
      </w:pPr>
      <w:r w:rsidRPr="00B72A5B">
        <w:rPr>
          <w:rFonts w:ascii="Arial" w:hAnsi="Arial" w:cs="Arial"/>
          <w:i/>
          <w:lang w:val="en-US"/>
        </w:rPr>
        <w:t>The First</w:t>
      </w:r>
      <w:r w:rsidR="000A73B3" w:rsidRPr="00B72A5B">
        <w:rPr>
          <w:rFonts w:ascii="Arial" w:hAnsi="Arial" w:cs="Arial"/>
          <w:i/>
          <w:lang w:val="en-US"/>
        </w:rPr>
        <w:t xml:space="preserve"> </w:t>
      </w:r>
      <w:r w:rsidRPr="00B72A5B">
        <w:rPr>
          <w:rFonts w:ascii="Arial" w:hAnsi="Arial" w:cs="Arial"/>
          <w:i/>
          <w:lang w:val="en-US"/>
        </w:rPr>
        <w:t>T</w:t>
      </w:r>
      <w:r w:rsidR="000A73B3" w:rsidRPr="00B72A5B">
        <w:rPr>
          <w:rFonts w:ascii="Arial" w:hAnsi="Arial" w:cs="Arial"/>
          <w:i/>
          <w:lang w:val="en-US"/>
        </w:rPr>
        <w:t xml:space="preserve">heme- </w:t>
      </w:r>
      <w:r w:rsidRPr="00B72A5B">
        <w:rPr>
          <w:rFonts w:ascii="Arial" w:hAnsi="Arial" w:cs="Arial"/>
          <w:i/>
          <w:lang w:val="en-US"/>
        </w:rPr>
        <w:t>t</w:t>
      </w:r>
      <w:r w:rsidR="000A73B3" w:rsidRPr="00B72A5B">
        <w:rPr>
          <w:rFonts w:ascii="Arial" w:hAnsi="Arial" w:cs="Arial"/>
          <w:i/>
          <w:lang w:val="en-US"/>
        </w:rPr>
        <w:t xml:space="preserve">he </w:t>
      </w:r>
      <w:r w:rsidRPr="00B72A5B">
        <w:rPr>
          <w:rFonts w:ascii="Arial" w:hAnsi="Arial" w:cs="Arial"/>
          <w:i/>
          <w:lang w:val="en-US"/>
        </w:rPr>
        <w:t>C</w:t>
      </w:r>
      <w:r w:rsidR="000A73B3" w:rsidRPr="00B72A5B">
        <w:rPr>
          <w:rFonts w:ascii="Arial" w:hAnsi="Arial" w:cs="Arial"/>
          <w:i/>
          <w:lang w:val="en-US"/>
        </w:rPr>
        <w:t>omponents of VLE</w:t>
      </w:r>
    </w:p>
    <w:p w14:paraId="1DC1941C" w14:textId="77777777" w:rsidR="00954BD1" w:rsidRPr="00B72A5B" w:rsidRDefault="00954BD1" w:rsidP="002E52FE">
      <w:pPr>
        <w:spacing w:line="480" w:lineRule="auto"/>
        <w:ind w:firstLine="720"/>
        <w:rPr>
          <w:rFonts w:ascii="Arial" w:hAnsi="Arial" w:cs="Arial"/>
          <w:lang w:val="en-US"/>
        </w:rPr>
      </w:pPr>
      <w:r w:rsidRPr="00B72A5B">
        <w:rPr>
          <w:rFonts w:ascii="Arial" w:hAnsi="Arial" w:cs="Arial"/>
          <w:lang w:val="en-US"/>
        </w:rPr>
        <w:t xml:space="preserve">In terms of the VLE package, the most critical components are the curriculum mapping and education portals, which are divided into many portions and can each be evaluated and assigned in full. Students and teachers can access online resources to help support the overall teaching strategy. Besides email, web publishing, and chat, they also use threaded discussions and various other electronic contact methods. It aids students in the </w:t>
      </w:r>
      <w:r w:rsidRPr="00B72A5B">
        <w:rPr>
          <w:rFonts w:ascii="Arial" w:hAnsi="Arial" w:cs="Arial"/>
          <w:lang w:val="en-US"/>
        </w:rPr>
        <w:lastRenderedPageBreak/>
        <w:t>process of lesson mapping and the subsequent creation of lesson plans based on that mapping.</w:t>
      </w:r>
    </w:p>
    <w:p w14:paraId="265BAD05" w14:textId="77777777" w:rsidR="000A73B3" w:rsidRPr="00B72A5B" w:rsidRDefault="000A73B3" w:rsidP="00DA10A9">
      <w:pPr>
        <w:spacing w:line="480" w:lineRule="auto"/>
        <w:rPr>
          <w:rFonts w:ascii="Arial" w:hAnsi="Arial" w:cs="Arial"/>
          <w:i/>
          <w:lang w:val="en-US"/>
        </w:rPr>
      </w:pPr>
      <w:r w:rsidRPr="00B72A5B">
        <w:rPr>
          <w:rFonts w:ascii="Arial" w:hAnsi="Arial" w:cs="Arial"/>
          <w:i/>
          <w:lang w:val="en-US"/>
        </w:rPr>
        <w:t xml:space="preserve">The </w:t>
      </w:r>
      <w:r w:rsidR="00B72DB2" w:rsidRPr="00B72A5B">
        <w:rPr>
          <w:rFonts w:ascii="Arial" w:hAnsi="Arial" w:cs="Arial"/>
          <w:i/>
          <w:lang w:val="en-US"/>
        </w:rPr>
        <w:t>S</w:t>
      </w:r>
      <w:r w:rsidRPr="00B72A5B">
        <w:rPr>
          <w:rFonts w:ascii="Arial" w:hAnsi="Arial" w:cs="Arial"/>
          <w:i/>
          <w:lang w:val="en-US"/>
        </w:rPr>
        <w:t xml:space="preserve">econd </w:t>
      </w:r>
      <w:r w:rsidR="00B72DB2" w:rsidRPr="00B72A5B">
        <w:rPr>
          <w:rFonts w:ascii="Arial" w:hAnsi="Arial" w:cs="Arial"/>
          <w:i/>
          <w:lang w:val="en-US"/>
        </w:rPr>
        <w:t>T</w:t>
      </w:r>
      <w:r w:rsidRPr="00B72A5B">
        <w:rPr>
          <w:rFonts w:ascii="Arial" w:hAnsi="Arial" w:cs="Arial"/>
          <w:i/>
          <w:lang w:val="en-US"/>
        </w:rPr>
        <w:t xml:space="preserve">heme- the </w:t>
      </w:r>
      <w:r w:rsidR="00B72DB2" w:rsidRPr="00B72A5B">
        <w:rPr>
          <w:rFonts w:ascii="Arial" w:hAnsi="Arial" w:cs="Arial"/>
          <w:i/>
          <w:lang w:val="en-US"/>
        </w:rPr>
        <w:t>I</w:t>
      </w:r>
      <w:r w:rsidRPr="00B72A5B">
        <w:rPr>
          <w:rFonts w:ascii="Arial" w:hAnsi="Arial" w:cs="Arial"/>
          <w:i/>
          <w:lang w:val="en-US"/>
        </w:rPr>
        <w:t xml:space="preserve">mpacts of VLE </w:t>
      </w:r>
      <w:r w:rsidR="00B72DB2" w:rsidRPr="00B72A5B">
        <w:rPr>
          <w:rFonts w:ascii="Arial" w:hAnsi="Arial" w:cs="Arial"/>
          <w:i/>
          <w:lang w:val="en-US"/>
        </w:rPr>
        <w:t>on</w:t>
      </w:r>
      <w:r w:rsidRPr="00B72A5B">
        <w:rPr>
          <w:rFonts w:ascii="Arial" w:hAnsi="Arial" w:cs="Arial"/>
          <w:i/>
          <w:lang w:val="en-US"/>
        </w:rPr>
        <w:t xml:space="preserve"> </w:t>
      </w:r>
      <w:r w:rsidR="00B72DB2" w:rsidRPr="00B72A5B">
        <w:rPr>
          <w:rFonts w:ascii="Arial" w:hAnsi="Arial" w:cs="Arial"/>
          <w:i/>
          <w:lang w:val="en-US"/>
        </w:rPr>
        <w:t>S</w:t>
      </w:r>
      <w:r w:rsidRPr="00B72A5B">
        <w:rPr>
          <w:rFonts w:ascii="Arial" w:hAnsi="Arial" w:cs="Arial"/>
          <w:i/>
          <w:lang w:val="en-US"/>
        </w:rPr>
        <w:t>tudents</w:t>
      </w:r>
    </w:p>
    <w:p w14:paraId="26097129" w14:textId="77777777" w:rsidR="00954BD1" w:rsidRPr="00B72A5B" w:rsidRDefault="00954BD1" w:rsidP="00267B5B">
      <w:pPr>
        <w:spacing w:line="480" w:lineRule="auto"/>
        <w:ind w:firstLine="720"/>
        <w:rPr>
          <w:rFonts w:ascii="Arial" w:hAnsi="Arial" w:cs="Arial"/>
          <w:lang w:val="en-US"/>
        </w:rPr>
      </w:pPr>
      <w:r w:rsidRPr="00B72A5B">
        <w:rPr>
          <w:rFonts w:ascii="Arial" w:hAnsi="Arial" w:cs="Arial"/>
          <w:lang w:val="en-US"/>
        </w:rPr>
        <w:t>The term "face-to-face" learning refers to old forms of education, which are no longer used in today's digital age because they are considered antiquated. The children have grown up throughout the "digital era" and are "digital natives," and their professors equip them with various learning environments to help them succeed. Kids in those schools are generally thought to become more involved within the digital world than their teachers have suggested they become for their education</w:t>
      </w:r>
      <w:r w:rsidR="00141CD7" w:rsidRPr="00B72A5B">
        <w:rPr>
          <w:rFonts w:ascii="Arial" w:hAnsi="Arial" w:cs="Arial"/>
        </w:rPr>
        <w:t xml:space="preserve"> </w:t>
      </w:r>
      <w:bookmarkStart w:id="5" w:name="_Hlk103413346"/>
      <w:r w:rsidR="00141CD7" w:rsidRPr="00B72A5B">
        <w:rPr>
          <w:rFonts w:ascii="Arial" w:hAnsi="Arial" w:cs="Arial"/>
          <w:lang w:val="en-US"/>
        </w:rPr>
        <w:t>(</w:t>
      </w:r>
      <w:proofErr w:type="spellStart"/>
      <w:r w:rsidR="00141CD7" w:rsidRPr="00B72A5B">
        <w:rPr>
          <w:rFonts w:ascii="Arial" w:hAnsi="Arial" w:cs="Arial"/>
          <w:lang w:val="en-US"/>
        </w:rPr>
        <w:t>Djiffouet</w:t>
      </w:r>
      <w:proofErr w:type="spellEnd"/>
      <w:r w:rsidR="00141CD7" w:rsidRPr="00B72A5B">
        <w:rPr>
          <w:rFonts w:ascii="Arial" w:hAnsi="Arial" w:cs="Arial"/>
          <w:lang w:val="en-US"/>
        </w:rPr>
        <w:t>, 2019)</w:t>
      </w:r>
      <w:bookmarkEnd w:id="5"/>
      <w:r w:rsidRPr="00B72A5B">
        <w:rPr>
          <w:rFonts w:ascii="Arial" w:hAnsi="Arial" w:cs="Arial"/>
          <w:lang w:val="en-US"/>
        </w:rPr>
        <w:t>. For it to be beneficial for students, it can also be coupled with other digital content and integrated into the digital landscape. On the other hand, there is a pressing need for a comprehensive conversation on how to get children interested in studying outside of the classroom by using the internet.</w:t>
      </w:r>
    </w:p>
    <w:p w14:paraId="5346EB4A" w14:textId="77777777" w:rsidR="00D9465D" w:rsidRPr="00B72A5B" w:rsidRDefault="009131BE" w:rsidP="00267B5B">
      <w:pPr>
        <w:spacing w:line="480" w:lineRule="auto"/>
        <w:jc w:val="center"/>
        <w:rPr>
          <w:rFonts w:ascii="Arial" w:hAnsi="Arial" w:cs="Arial"/>
          <w:lang w:val="en-US"/>
        </w:rPr>
      </w:pPr>
      <w:r w:rsidRPr="00B72A5B">
        <w:rPr>
          <w:rFonts w:ascii="Arial" w:hAnsi="Arial" w:cs="Arial"/>
          <w:lang w:val="en-US"/>
        </w:rPr>
        <w:t xml:space="preserve">The </w:t>
      </w:r>
      <w:r w:rsidR="00B72DB2" w:rsidRPr="00B72A5B">
        <w:rPr>
          <w:rFonts w:ascii="Arial" w:hAnsi="Arial" w:cs="Arial"/>
          <w:lang w:val="en-US"/>
        </w:rPr>
        <w:t>R</w:t>
      </w:r>
      <w:r w:rsidRPr="00B72A5B">
        <w:rPr>
          <w:rFonts w:ascii="Arial" w:hAnsi="Arial" w:cs="Arial"/>
          <w:lang w:val="en-US"/>
        </w:rPr>
        <w:t xml:space="preserve">esearch </w:t>
      </w:r>
      <w:r w:rsidR="00B72DB2" w:rsidRPr="00B72A5B">
        <w:rPr>
          <w:rFonts w:ascii="Arial" w:hAnsi="Arial" w:cs="Arial"/>
          <w:lang w:val="en-US"/>
        </w:rPr>
        <w:t>L</w:t>
      </w:r>
      <w:r w:rsidRPr="00B72A5B">
        <w:rPr>
          <w:rFonts w:ascii="Arial" w:hAnsi="Arial" w:cs="Arial"/>
          <w:lang w:val="en-US"/>
        </w:rPr>
        <w:t>imitations</w:t>
      </w:r>
    </w:p>
    <w:p w14:paraId="62BD54F7" w14:textId="77777777" w:rsidR="00926FDB" w:rsidRPr="00B72A5B" w:rsidRDefault="00926FDB" w:rsidP="00267B5B">
      <w:pPr>
        <w:spacing w:line="480" w:lineRule="auto"/>
        <w:ind w:firstLine="720"/>
        <w:rPr>
          <w:rFonts w:ascii="Arial" w:hAnsi="Arial" w:cs="Arial"/>
          <w:lang w:val="en-US"/>
        </w:rPr>
      </w:pPr>
      <w:r w:rsidRPr="00B72A5B">
        <w:rPr>
          <w:rFonts w:ascii="Arial" w:hAnsi="Arial" w:cs="Arial"/>
          <w:lang w:val="en-US"/>
        </w:rPr>
        <w:t>A lack of time has been a difficulty for researchers throughout my study, which has prevented them from obtaining further data pertinent to my work. As the estimated amount is spent conducting primary research, they've run into some funding issues. It provides a barrier for the research team during this study. It's challenging to grasp the concept because it's closed off by government authorities during the lockdown phase. Some papers are not accessible because of this research because they are more cost-effective and take more time to conduct.</w:t>
      </w:r>
    </w:p>
    <w:p w14:paraId="147174D4" w14:textId="77777777" w:rsidR="00B059F8" w:rsidRPr="00B72A5B" w:rsidRDefault="00ED4083" w:rsidP="00267B5B">
      <w:pPr>
        <w:spacing w:line="480" w:lineRule="auto"/>
        <w:jc w:val="center"/>
        <w:rPr>
          <w:rFonts w:ascii="Arial" w:hAnsi="Arial" w:cs="Arial"/>
          <w:lang w:val="en-US"/>
        </w:rPr>
      </w:pPr>
      <w:r w:rsidRPr="00B72A5B">
        <w:rPr>
          <w:rFonts w:ascii="Arial" w:hAnsi="Arial" w:cs="Arial"/>
          <w:lang w:val="en-US"/>
        </w:rPr>
        <w:t xml:space="preserve">Recommendation </w:t>
      </w:r>
      <w:r w:rsidR="00B72DB2" w:rsidRPr="00B72A5B">
        <w:rPr>
          <w:rFonts w:ascii="Arial" w:hAnsi="Arial" w:cs="Arial"/>
          <w:lang w:val="en-US"/>
        </w:rPr>
        <w:t>M</w:t>
      </w:r>
      <w:r w:rsidRPr="00B72A5B">
        <w:rPr>
          <w:rFonts w:ascii="Arial" w:hAnsi="Arial" w:cs="Arial"/>
          <w:lang w:val="en-US"/>
        </w:rPr>
        <w:t xml:space="preserve">eant </w:t>
      </w:r>
      <w:r w:rsidR="00B72DB2" w:rsidRPr="00B72A5B">
        <w:rPr>
          <w:rFonts w:ascii="Arial" w:hAnsi="Arial" w:cs="Arial"/>
          <w:lang w:val="en-US"/>
        </w:rPr>
        <w:t>for</w:t>
      </w:r>
      <w:r w:rsidRPr="00B72A5B">
        <w:rPr>
          <w:rFonts w:ascii="Arial" w:hAnsi="Arial" w:cs="Arial"/>
          <w:lang w:val="en-US"/>
        </w:rPr>
        <w:t xml:space="preserve"> </w:t>
      </w:r>
      <w:r w:rsidR="00B72DB2" w:rsidRPr="00B72A5B">
        <w:rPr>
          <w:rFonts w:ascii="Arial" w:hAnsi="Arial" w:cs="Arial"/>
          <w:lang w:val="en-US"/>
        </w:rPr>
        <w:t>F</w:t>
      </w:r>
      <w:r w:rsidRPr="00B72A5B">
        <w:rPr>
          <w:rFonts w:ascii="Arial" w:hAnsi="Arial" w:cs="Arial"/>
          <w:lang w:val="en-US"/>
        </w:rPr>
        <w:t xml:space="preserve">uture </w:t>
      </w:r>
      <w:r w:rsidR="00B72DB2" w:rsidRPr="00B72A5B">
        <w:rPr>
          <w:rFonts w:ascii="Arial" w:hAnsi="Arial" w:cs="Arial"/>
          <w:lang w:val="en-US"/>
        </w:rPr>
        <w:t>S</w:t>
      </w:r>
      <w:r w:rsidRPr="00B72A5B">
        <w:rPr>
          <w:rFonts w:ascii="Arial" w:hAnsi="Arial" w:cs="Arial"/>
          <w:lang w:val="en-US"/>
        </w:rPr>
        <w:t>tudy</w:t>
      </w:r>
    </w:p>
    <w:p w14:paraId="5F9BAE79" w14:textId="77777777" w:rsidR="00F43CE9" w:rsidRPr="00B72A5B" w:rsidRDefault="00F43CE9" w:rsidP="00267B5B">
      <w:pPr>
        <w:spacing w:line="480" w:lineRule="auto"/>
        <w:ind w:firstLine="720"/>
        <w:rPr>
          <w:rFonts w:ascii="Arial" w:hAnsi="Arial" w:cs="Arial"/>
          <w:lang w:val="en-US"/>
        </w:rPr>
      </w:pPr>
      <w:r w:rsidRPr="00B72A5B">
        <w:rPr>
          <w:rFonts w:ascii="Arial" w:hAnsi="Arial" w:cs="Arial"/>
          <w:lang w:val="en-US"/>
        </w:rPr>
        <w:t xml:space="preserve">To secure funding for future projects, the research team can accurately forecast their budget so that additional costs do not exceed their planned level. That is why the university's administration has already authorized them. They'll be able to use VLE in their future studies if they've built a solid foundation for it. An online poll can estimate the total cost of the </w:t>
      </w:r>
      <w:r w:rsidRPr="00B72A5B">
        <w:rPr>
          <w:rFonts w:ascii="Arial" w:hAnsi="Arial" w:cs="Arial"/>
          <w:lang w:val="en-US"/>
        </w:rPr>
        <w:lastRenderedPageBreak/>
        <w:t>research. The secondary investigation could be improved to find the correct information in the current literature.</w:t>
      </w:r>
    </w:p>
    <w:p w14:paraId="72814068" w14:textId="77777777" w:rsidR="00ED4083" w:rsidRPr="00B72A5B" w:rsidRDefault="00ED4083" w:rsidP="00267B5B">
      <w:pPr>
        <w:spacing w:line="480" w:lineRule="auto"/>
        <w:jc w:val="center"/>
        <w:rPr>
          <w:rFonts w:ascii="Arial" w:hAnsi="Arial" w:cs="Arial"/>
          <w:lang w:val="en-US"/>
        </w:rPr>
      </w:pPr>
      <w:r w:rsidRPr="00B72A5B">
        <w:rPr>
          <w:rFonts w:ascii="Arial" w:hAnsi="Arial" w:cs="Arial"/>
          <w:lang w:val="en-US"/>
        </w:rPr>
        <w:t>Conclusion</w:t>
      </w:r>
    </w:p>
    <w:p w14:paraId="6390B790" w14:textId="77777777" w:rsidR="00F43CE9" w:rsidRPr="00B72A5B" w:rsidRDefault="00F43CE9" w:rsidP="00267B5B">
      <w:pPr>
        <w:spacing w:line="480" w:lineRule="auto"/>
        <w:ind w:firstLine="720"/>
        <w:rPr>
          <w:rFonts w:ascii="Arial" w:hAnsi="Arial" w:cs="Arial"/>
          <w:lang w:val="en-US"/>
        </w:rPr>
      </w:pPr>
      <w:r w:rsidRPr="00B72A5B">
        <w:rPr>
          <w:rFonts w:ascii="Arial" w:hAnsi="Arial" w:cs="Arial"/>
          <w:lang w:val="en-US"/>
        </w:rPr>
        <w:t xml:space="preserve">As a result, it is safe to say that the University of Wales uses VLE as the active platform for </w:t>
      </w:r>
      <w:proofErr w:type="gramStart"/>
      <w:r w:rsidRPr="00B72A5B">
        <w:rPr>
          <w:rFonts w:ascii="Arial" w:hAnsi="Arial" w:cs="Arial"/>
          <w:lang w:val="en-US"/>
        </w:rPr>
        <w:t>all of</w:t>
      </w:r>
      <w:proofErr w:type="gramEnd"/>
      <w:r w:rsidRPr="00B72A5B">
        <w:rPr>
          <w:rFonts w:ascii="Arial" w:hAnsi="Arial" w:cs="Arial"/>
          <w:lang w:val="en-US"/>
        </w:rPr>
        <w:t xml:space="preserve"> its research activities. VLEs and their impact on students have been studied </w:t>
      </w:r>
      <w:proofErr w:type="gramStart"/>
      <w:r w:rsidRPr="00B72A5B">
        <w:rPr>
          <w:rFonts w:ascii="Arial" w:hAnsi="Arial" w:cs="Arial"/>
          <w:lang w:val="en-US"/>
        </w:rPr>
        <w:t>in light of</w:t>
      </w:r>
      <w:proofErr w:type="gramEnd"/>
      <w:r w:rsidRPr="00B72A5B">
        <w:rPr>
          <w:rFonts w:ascii="Arial" w:hAnsi="Arial" w:cs="Arial"/>
          <w:lang w:val="en-US"/>
        </w:rPr>
        <w:t xml:space="preserve"> this concept, and several concerns have been identified. Accurate data from students is obtained using primary and secondary research methods. Several pieces of previously published information are gleaned through the secondary research method. Researchers can use the data to get a good picture of the general state of the environment in which they are conducting their research.</w:t>
      </w:r>
    </w:p>
    <w:p w14:paraId="41DEEACD" w14:textId="77777777" w:rsidR="000A069E" w:rsidRPr="00B72A5B" w:rsidRDefault="000A069E" w:rsidP="00DA10A9">
      <w:pPr>
        <w:spacing w:line="480" w:lineRule="auto"/>
        <w:rPr>
          <w:rFonts w:ascii="Arial" w:hAnsi="Arial" w:cs="Arial"/>
          <w:lang w:val="en-US"/>
        </w:rPr>
      </w:pPr>
    </w:p>
    <w:p w14:paraId="1FE28BFF" w14:textId="77777777" w:rsidR="000A069E" w:rsidRPr="00B72A5B" w:rsidRDefault="000A069E" w:rsidP="00DA10A9">
      <w:pPr>
        <w:spacing w:line="480" w:lineRule="auto"/>
        <w:rPr>
          <w:rFonts w:ascii="Arial" w:hAnsi="Arial" w:cs="Arial"/>
          <w:lang w:val="en-US"/>
        </w:rPr>
      </w:pPr>
    </w:p>
    <w:p w14:paraId="51218117" w14:textId="77777777" w:rsidR="00DF0C62" w:rsidRPr="00B72A5B" w:rsidRDefault="00815C69" w:rsidP="000C2DAD">
      <w:pPr>
        <w:spacing w:line="480" w:lineRule="auto"/>
        <w:jc w:val="center"/>
        <w:rPr>
          <w:rFonts w:ascii="Arial" w:hAnsi="Arial" w:cs="Arial"/>
          <w:lang w:val="en-US"/>
        </w:rPr>
      </w:pPr>
      <w:r w:rsidRPr="00B72A5B">
        <w:rPr>
          <w:rFonts w:ascii="Arial" w:hAnsi="Arial" w:cs="Arial"/>
          <w:lang w:val="en-US"/>
        </w:rPr>
        <w:t>References</w:t>
      </w:r>
    </w:p>
    <w:p w14:paraId="0D6225D3" w14:textId="77777777" w:rsidR="00DF0C62" w:rsidRPr="00B72A5B" w:rsidRDefault="00DF0C62" w:rsidP="00DF0C62">
      <w:pPr>
        <w:spacing w:line="480" w:lineRule="auto"/>
        <w:ind w:left="720" w:hanging="720"/>
        <w:rPr>
          <w:rFonts w:ascii="Arial" w:hAnsi="Arial" w:cs="Arial"/>
          <w:lang w:val="en-US"/>
        </w:rPr>
      </w:pPr>
      <w:bookmarkStart w:id="6" w:name="_Hlk103413420"/>
      <w:r w:rsidRPr="00B72A5B">
        <w:rPr>
          <w:rFonts w:ascii="Arial" w:hAnsi="Arial" w:cs="Arial"/>
          <w:lang w:val="en-US"/>
        </w:rPr>
        <w:t>Davies</w:t>
      </w:r>
      <w:bookmarkEnd w:id="6"/>
      <w:r w:rsidRPr="00B72A5B">
        <w:rPr>
          <w:rFonts w:ascii="Arial" w:hAnsi="Arial" w:cs="Arial"/>
          <w:lang w:val="en-US"/>
        </w:rPr>
        <w:t>, C.P., 2020. Are VLEs still worthwhile? Journal of Learning Development in Higher Education, (18).</w:t>
      </w:r>
    </w:p>
    <w:p w14:paraId="0951DAA9" w14:textId="77777777" w:rsidR="00DF0C62" w:rsidRPr="00B72A5B" w:rsidRDefault="00DF0C62" w:rsidP="00DF0C62">
      <w:pPr>
        <w:spacing w:line="480" w:lineRule="auto"/>
        <w:ind w:left="720" w:hanging="720"/>
        <w:rPr>
          <w:rFonts w:ascii="Arial" w:hAnsi="Arial" w:cs="Arial"/>
          <w:lang w:val="en-US"/>
        </w:rPr>
      </w:pPr>
      <w:proofErr w:type="spellStart"/>
      <w:r w:rsidRPr="00B72A5B">
        <w:rPr>
          <w:rFonts w:ascii="Arial" w:hAnsi="Arial" w:cs="Arial"/>
          <w:lang w:val="en-US"/>
        </w:rPr>
        <w:t>Djiffouet</w:t>
      </w:r>
      <w:proofErr w:type="spellEnd"/>
      <w:r w:rsidRPr="00B72A5B">
        <w:rPr>
          <w:rFonts w:ascii="Arial" w:hAnsi="Arial" w:cs="Arial"/>
          <w:lang w:val="en-US"/>
        </w:rPr>
        <w:t>, A.L.K., 2019. An Investigation into the Acquisition of Tacit Knowledge in e-Learning Environments: An Experimental Study. University of Wales Trinity Saint David (United Kingdom).</w:t>
      </w:r>
    </w:p>
    <w:p w14:paraId="243E320E" w14:textId="77777777" w:rsidR="00DF0C62" w:rsidRPr="00B72A5B" w:rsidRDefault="00DF0C62" w:rsidP="00DF0C62">
      <w:pPr>
        <w:spacing w:line="480" w:lineRule="auto"/>
        <w:ind w:left="720" w:hanging="720"/>
        <w:rPr>
          <w:rFonts w:ascii="Arial" w:hAnsi="Arial" w:cs="Arial"/>
          <w:lang w:val="en-US"/>
        </w:rPr>
      </w:pPr>
      <w:proofErr w:type="spellStart"/>
      <w:r w:rsidRPr="00B72A5B">
        <w:rPr>
          <w:rFonts w:ascii="Arial" w:hAnsi="Arial" w:cs="Arial"/>
          <w:lang w:val="en-US"/>
        </w:rPr>
        <w:t>Munna</w:t>
      </w:r>
      <w:proofErr w:type="spellEnd"/>
      <w:r w:rsidRPr="00B72A5B">
        <w:rPr>
          <w:rFonts w:ascii="Arial" w:hAnsi="Arial" w:cs="Arial"/>
          <w:lang w:val="en-US"/>
        </w:rPr>
        <w:t>, A., 2020. Pedagogies and practice: online teaching during COVID-19. International Journal of Humanities and Innovation (IJHI), 3(4), pp.132-138.</w:t>
      </w:r>
    </w:p>
    <w:p w14:paraId="01130075" w14:textId="77777777" w:rsidR="00DF0C62" w:rsidRPr="00B72A5B" w:rsidRDefault="00DF0C62" w:rsidP="00DF0C62">
      <w:pPr>
        <w:spacing w:line="480" w:lineRule="auto"/>
        <w:ind w:left="720" w:hanging="720"/>
        <w:rPr>
          <w:rFonts w:ascii="Arial" w:hAnsi="Arial" w:cs="Arial"/>
          <w:lang w:val="en-US"/>
        </w:rPr>
      </w:pPr>
      <w:proofErr w:type="spellStart"/>
      <w:r w:rsidRPr="00B72A5B">
        <w:rPr>
          <w:rFonts w:ascii="Arial" w:hAnsi="Arial" w:cs="Arial"/>
          <w:lang w:val="en-US"/>
        </w:rPr>
        <w:t>Munna</w:t>
      </w:r>
      <w:proofErr w:type="spellEnd"/>
      <w:r w:rsidRPr="00B72A5B">
        <w:rPr>
          <w:rFonts w:ascii="Arial" w:hAnsi="Arial" w:cs="Arial"/>
          <w:lang w:val="en-US"/>
        </w:rPr>
        <w:t xml:space="preserve">, A.S., 2020. International Students’ Learning Experience on Global Curriculum. Journal of Education, p.0022057420972063. </w:t>
      </w:r>
    </w:p>
    <w:p w14:paraId="510532EA" w14:textId="77777777" w:rsidR="002850A6" w:rsidRPr="00B72A5B" w:rsidRDefault="002850A6" w:rsidP="00DA10A9">
      <w:pPr>
        <w:spacing w:line="480" w:lineRule="auto"/>
        <w:rPr>
          <w:rFonts w:ascii="Arial" w:hAnsi="Arial" w:cs="Arial"/>
          <w:lang w:val="en-US"/>
        </w:rPr>
      </w:pPr>
    </w:p>
    <w:p w14:paraId="4F7F0D81" w14:textId="77777777" w:rsidR="00815C69" w:rsidRPr="00B72A5B" w:rsidRDefault="00815C69" w:rsidP="00DA10A9">
      <w:pPr>
        <w:spacing w:line="480" w:lineRule="auto"/>
        <w:rPr>
          <w:rFonts w:ascii="Arial" w:hAnsi="Arial" w:cs="Arial"/>
          <w:lang w:val="en-US"/>
        </w:rPr>
      </w:pPr>
    </w:p>
    <w:p w14:paraId="5835F2A4" w14:textId="77777777" w:rsidR="00ED4083" w:rsidRPr="00B72A5B" w:rsidRDefault="00ED4083" w:rsidP="00DA10A9">
      <w:pPr>
        <w:spacing w:line="480" w:lineRule="auto"/>
        <w:rPr>
          <w:rFonts w:ascii="Arial" w:hAnsi="Arial" w:cs="Arial"/>
          <w:lang w:val="en-US"/>
        </w:rPr>
      </w:pPr>
    </w:p>
    <w:p w14:paraId="28AA632F" w14:textId="77777777" w:rsidR="00ED4083" w:rsidRPr="00B72A5B" w:rsidRDefault="00ED4083" w:rsidP="00DA10A9">
      <w:pPr>
        <w:spacing w:line="480" w:lineRule="auto"/>
        <w:rPr>
          <w:rFonts w:ascii="Arial" w:hAnsi="Arial" w:cs="Arial"/>
          <w:lang w:val="en-US"/>
        </w:rPr>
      </w:pPr>
    </w:p>
    <w:p w14:paraId="2BABC13E" w14:textId="77777777" w:rsidR="000A73B3" w:rsidRPr="00B72A5B" w:rsidRDefault="000A73B3" w:rsidP="00DA10A9">
      <w:pPr>
        <w:spacing w:line="480" w:lineRule="auto"/>
        <w:rPr>
          <w:rFonts w:ascii="Arial" w:hAnsi="Arial" w:cs="Arial"/>
          <w:lang w:val="en-US"/>
        </w:rPr>
      </w:pPr>
    </w:p>
    <w:p w14:paraId="77211FB7" w14:textId="77777777" w:rsidR="000A73B3" w:rsidRPr="00B72A5B" w:rsidRDefault="000A73B3" w:rsidP="00DA10A9">
      <w:pPr>
        <w:spacing w:line="480" w:lineRule="auto"/>
        <w:rPr>
          <w:rFonts w:ascii="Arial" w:hAnsi="Arial" w:cs="Arial"/>
          <w:lang w:val="en-US"/>
        </w:rPr>
      </w:pPr>
    </w:p>
    <w:p w14:paraId="4CCAB886" w14:textId="77777777" w:rsidR="00820E64" w:rsidRPr="00B72A5B" w:rsidRDefault="00820E64" w:rsidP="00DA10A9">
      <w:pPr>
        <w:spacing w:line="480" w:lineRule="auto"/>
        <w:rPr>
          <w:rFonts w:ascii="Arial" w:hAnsi="Arial" w:cs="Arial"/>
          <w:lang w:val="en-US"/>
        </w:rPr>
      </w:pPr>
    </w:p>
    <w:p w14:paraId="1815CF10" w14:textId="77777777" w:rsidR="00820E64" w:rsidRPr="00B72A5B" w:rsidRDefault="00820E64" w:rsidP="00DA10A9">
      <w:pPr>
        <w:spacing w:line="480" w:lineRule="auto"/>
        <w:rPr>
          <w:rFonts w:ascii="Arial" w:hAnsi="Arial" w:cs="Arial"/>
          <w:lang w:val="en-US"/>
        </w:rPr>
      </w:pPr>
    </w:p>
    <w:p w14:paraId="17B55F3F" w14:textId="77777777" w:rsidR="00820E64" w:rsidRPr="00B72A5B" w:rsidRDefault="00820E64" w:rsidP="00DA10A9">
      <w:pPr>
        <w:spacing w:line="480" w:lineRule="auto"/>
        <w:rPr>
          <w:rFonts w:ascii="Arial" w:hAnsi="Arial" w:cs="Arial"/>
          <w:lang w:val="en-US"/>
        </w:rPr>
      </w:pPr>
    </w:p>
    <w:p w14:paraId="2413C3D6" w14:textId="77777777" w:rsidR="001453ED" w:rsidRPr="00B52F2A" w:rsidRDefault="001453ED" w:rsidP="00DA10A9">
      <w:pPr>
        <w:spacing w:line="480" w:lineRule="auto"/>
        <w:rPr>
          <w:rFonts w:ascii="Times New Roman" w:hAnsi="Times New Roman" w:cs="Times New Roman"/>
          <w:sz w:val="24"/>
          <w:szCs w:val="24"/>
          <w:lang w:val="en-US"/>
        </w:rPr>
      </w:pPr>
    </w:p>
    <w:p w14:paraId="254CBB51" w14:textId="77777777" w:rsidR="006C3D57" w:rsidRPr="00B52F2A" w:rsidRDefault="006C3D57" w:rsidP="00DA10A9">
      <w:pPr>
        <w:spacing w:line="480" w:lineRule="auto"/>
        <w:rPr>
          <w:rFonts w:ascii="Times New Roman" w:hAnsi="Times New Roman" w:cs="Times New Roman"/>
          <w:sz w:val="24"/>
          <w:szCs w:val="24"/>
          <w:lang w:val="en-US"/>
        </w:rPr>
      </w:pPr>
    </w:p>
    <w:sectPr w:rsidR="006C3D57" w:rsidRPr="00B52F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2A79C" w14:textId="77777777" w:rsidR="00D4218A" w:rsidRDefault="00D4218A" w:rsidP="00DA10A9">
      <w:pPr>
        <w:spacing w:after="0" w:line="240" w:lineRule="auto"/>
      </w:pPr>
      <w:r>
        <w:separator/>
      </w:r>
    </w:p>
  </w:endnote>
  <w:endnote w:type="continuationSeparator" w:id="0">
    <w:p w14:paraId="40263FD9" w14:textId="77777777" w:rsidR="00D4218A" w:rsidRDefault="00D4218A" w:rsidP="00DA1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55DD2" w14:textId="77777777" w:rsidR="00D4218A" w:rsidRDefault="00D4218A" w:rsidP="00DA10A9">
      <w:pPr>
        <w:spacing w:after="0" w:line="240" w:lineRule="auto"/>
      </w:pPr>
      <w:r>
        <w:separator/>
      </w:r>
    </w:p>
  </w:footnote>
  <w:footnote w:type="continuationSeparator" w:id="0">
    <w:p w14:paraId="1475EAC6" w14:textId="77777777" w:rsidR="00D4218A" w:rsidRDefault="00D4218A" w:rsidP="00DA1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9759406"/>
      <w:docPartObj>
        <w:docPartGallery w:val="Page Numbers (Top of Page)"/>
        <w:docPartUnique/>
      </w:docPartObj>
    </w:sdtPr>
    <w:sdtEndPr>
      <w:rPr>
        <w:noProof/>
      </w:rPr>
    </w:sdtEndPr>
    <w:sdtContent>
      <w:p w14:paraId="5B005550" w14:textId="77777777" w:rsidR="00DA10A9" w:rsidRPr="00DA10A9" w:rsidRDefault="00DA10A9">
        <w:pPr>
          <w:pStyle w:val="Header"/>
          <w:jc w:val="right"/>
          <w:rPr>
            <w:rFonts w:ascii="Times New Roman" w:hAnsi="Times New Roman" w:cs="Times New Roman"/>
            <w:sz w:val="24"/>
            <w:szCs w:val="24"/>
          </w:rPr>
        </w:pPr>
        <w:r w:rsidRPr="00DA10A9">
          <w:rPr>
            <w:rFonts w:ascii="Times New Roman" w:hAnsi="Times New Roman" w:cs="Times New Roman"/>
            <w:sz w:val="24"/>
            <w:szCs w:val="24"/>
          </w:rPr>
          <w:t>VLE in WTSDLC</w:t>
        </w:r>
        <w:r w:rsidRPr="00DA10A9">
          <w:rPr>
            <w:rFonts w:ascii="Times New Roman" w:hAnsi="Times New Roman" w:cs="Times New Roman"/>
            <w:sz w:val="24"/>
            <w:szCs w:val="24"/>
            <w:lang w:val="en-US"/>
          </w:rPr>
          <w:t xml:space="preserve"> </w:t>
        </w:r>
        <w:r w:rsidRPr="00DA10A9">
          <w:rPr>
            <w:rFonts w:ascii="Times New Roman" w:hAnsi="Times New Roman" w:cs="Times New Roman"/>
            <w:sz w:val="24"/>
            <w:szCs w:val="24"/>
          </w:rPr>
          <w:fldChar w:fldCharType="begin"/>
        </w:r>
        <w:r w:rsidRPr="00DA10A9">
          <w:rPr>
            <w:rFonts w:ascii="Times New Roman" w:hAnsi="Times New Roman" w:cs="Times New Roman"/>
            <w:sz w:val="24"/>
            <w:szCs w:val="24"/>
          </w:rPr>
          <w:instrText xml:space="preserve"> PAGE   \* MERGEFORMAT </w:instrText>
        </w:r>
        <w:r w:rsidRPr="00DA10A9">
          <w:rPr>
            <w:rFonts w:ascii="Times New Roman" w:hAnsi="Times New Roman" w:cs="Times New Roman"/>
            <w:sz w:val="24"/>
            <w:szCs w:val="24"/>
          </w:rPr>
          <w:fldChar w:fldCharType="separate"/>
        </w:r>
        <w:r w:rsidRPr="00DA10A9">
          <w:rPr>
            <w:rFonts w:ascii="Times New Roman" w:hAnsi="Times New Roman" w:cs="Times New Roman"/>
            <w:noProof/>
            <w:sz w:val="24"/>
            <w:szCs w:val="24"/>
          </w:rPr>
          <w:t>2</w:t>
        </w:r>
        <w:r w:rsidRPr="00DA10A9">
          <w:rPr>
            <w:rFonts w:ascii="Times New Roman" w:hAnsi="Times New Roman" w:cs="Times New Roman"/>
            <w:noProof/>
            <w:sz w:val="24"/>
            <w:szCs w:val="24"/>
          </w:rPr>
          <w:fldChar w:fldCharType="end"/>
        </w:r>
      </w:p>
    </w:sdtContent>
  </w:sdt>
  <w:p w14:paraId="36D5CF5B" w14:textId="77777777" w:rsidR="00DA10A9" w:rsidRDefault="00DA1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834AD"/>
    <w:multiLevelType w:val="hybridMultilevel"/>
    <w:tmpl w:val="CD6C481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C4227AD"/>
    <w:multiLevelType w:val="hybridMultilevel"/>
    <w:tmpl w:val="AE84AED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5E30821"/>
    <w:multiLevelType w:val="hybridMultilevel"/>
    <w:tmpl w:val="336291D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361782639">
    <w:abstractNumId w:val="0"/>
  </w:num>
  <w:num w:numId="2" w16cid:durableId="327442528">
    <w:abstractNumId w:val="1"/>
  </w:num>
  <w:num w:numId="3" w16cid:durableId="1911697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172"/>
    <w:rsid w:val="000675B9"/>
    <w:rsid w:val="000736CF"/>
    <w:rsid w:val="000A069E"/>
    <w:rsid w:val="000A73B3"/>
    <w:rsid w:val="000B2BF9"/>
    <w:rsid w:val="000B7379"/>
    <w:rsid w:val="000C2DAD"/>
    <w:rsid w:val="00104D63"/>
    <w:rsid w:val="00113F5F"/>
    <w:rsid w:val="00141CD7"/>
    <w:rsid w:val="001450FE"/>
    <w:rsid w:val="001453ED"/>
    <w:rsid w:val="00216D9A"/>
    <w:rsid w:val="0025461E"/>
    <w:rsid w:val="00267B5B"/>
    <w:rsid w:val="002850A6"/>
    <w:rsid w:val="002E52FE"/>
    <w:rsid w:val="002F41A3"/>
    <w:rsid w:val="00394172"/>
    <w:rsid w:val="004367FC"/>
    <w:rsid w:val="00450D05"/>
    <w:rsid w:val="00481AD7"/>
    <w:rsid w:val="004A0FF1"/>
    <w:rsid w:val="00541C23"/>
    <w:rsid w:val="005A5F4A"/>
    <w:rsid w:val="005B262B"/>
    <w:rsid w:val="005E504F"/>
    <w:rsid w:val="006C3D57"/>
    <w:rsid w:val="00707BDE"/>
    <w:rsid w:val="007B6E99"/>
    <w:rsid w:val="007E1318"/>
    <w:rsid w:val="007F557E"/>
    <w:rsid w:val="00815C69"/>
    <w:rsid w:val="00820E64"/>
    <w:rsid w:val="009131BE"/>
    <w:rsid w:val="0091512C"/>
    <w:rsid w:val="00926FDB"/>
    <w:rsid w:val="00954BD1"/>
    <w:rsid w:val="009A6F54"/>
    <w:rsid w:val="009B1B82"/>
    <w:rsid w:val="009C2173"/>
    <w:rsid w:val="00A3296E"/>
    <w:rsid w:val="00A44FA6"/>
    <w:rsid w:val="00B059F8"/>
    <w:rsid w:val="00B179B4"/>
    <w:rsid w:val="00B33778"/>
    <w:rsid w:val="00B52F2A"/>
    <w:rsid w:val="00B72A5B"/>
    <w:rsid w:val="00B72DB2"/>
    <w:rsid w:val="00B81E89"/>
    <w:rsid w:val="00B959E6"/>
    <w:rsid w:val="00BA1331"/>
    <w:rsid w:val="00C73464"/>
    <w:rsid w:val="00C91C00"/>
    <w:rsid w:val="00CE33E0"/>
    <w:rsid w:val="00D4218A"/>
    <w:rsid w:val="00D50B79"/>
    <w:rsid w:val="00D9465D"/>
    <w:rsid w:val="00DA10A9"/>
    <w:rsid w:val="00DB14C0"/>
    <w:rsid w:val="00DC6A42"/>
    <w:rsid w:val="00DF0C62"/>
    <w:rsid w:val="00E53A8A"/>
    <w:rsid w:val="00E63E40"/>
    <w:rsid w:val="00E65F3A"/>
    <w:rsid w:val="00EA4A28"/>
    <w:rsid w:val="00ED4083"/>
    <w:rsid w:val="00F43CE9"/>
    <w:rsid w:val="00F43D50"/>
    <w:rsid w:val="00F94747"/>
    <w:rsid w:val="00FB5887"/>
    <w:rsid w:val="00FF4C8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4B5C9"/>
  <w15:chartTrackingRefBased/>
  <w15:docId w15:val="{225E5BFA-F664-47F9-8A77-104013A99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F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D63"/>
    <w:pPr>
      <w:ind w:left="720"/>
      <w:contextualSpacing/>
    </w:pPr>
  </w:style>
  <w:style w:type="table" w:styleId="TableGrid">
    <w:name w:val="Table Grid"/>
    <w:basedOn w:val="TableNormal"/>
    <w:uiPriority w:val="39"/>
    <w:rsid w:val="00F43D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1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0A9"/>
  </w:style>
  <w:style w:type="paragraph" w:styleId="Footer">
    <w:name w:val="footer"/>
    <w:basedOn w:val="Normal"/>
    <w:link w:val="FooterChar"/>
    <w:uiPriority w:val="99"/>
    <w:unhideWhenUsed/>
    <w:rsid w:val="00DA1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Robert</cp:lastModifiedBy>
  <cp:revision>2</cp:revision>
  <dcterms:created xsi:type="dcterms:W3CDTF">2022-05-14T10:34:00Z</dcterms:created>
  <dcterms:modified xsi:type="dcterms:W3CDTF">2022-05-14T10:34:00Z</dcterms:modified>
</cp:coreProperties>
</file>