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5231" w:rsidRDefault="00655231" w:rsidP="00BF719E">
      <w:pPr>
        <w:rPr>
          <w:sz w:val="24"/>
          <w:szCs w:val="24"/>
        </w:rPr>
      </w:pPr>
      <w:r w:rsidRPr="00655231">
        <w:rPr>
          <w:noProof/>
          <w:sz w:val="24"/>
          <w:szCs w:val="24"/>
        </w:rPr>
        <mc:AlternateContent>
          <mc:Choice Requires="wps">
            <w:drawing>
              <wp:anchor distT="45720" distB="45720" distL="114300" distR="114300" simplePos="0" relativeHeight="251662336" behindDoc="0" locked="0" layoutInCell="1" allowOverlap="1" wp14:anchorId="05E2AB91" wp14:editId="63DC7E77">
                <wp:simplePos x="0" y="0"/>
                <wp:positionH relativeFrom="column">
                  <wp:posOffset>4305300</wp:posOffset>
                </wp:positionH>
                <wp:positionV relativeFrom="paragraph">
                  <wp:posOffset>1628775</wp:posOffset>
                </wp:positionV>
                <wp:extent cx="800100" cy="219075"/>
                <wp:effectExtent l="0" t="0" r="0" b="95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219075"/>
                        </a:xfrm>
                        <a:prstGeom prst="rect">
                          <a:avLst/>
                        </a:prstGeom>
                        <a:solidFill>
                          <a:srgbClr val="FFFFFF"/>
                        </a:solidFill>
                        <a:ln w="9525">
                          <a:noFill/>
                          <a:miter lim="800000"/>
                          <a:headEnd/>
                          <a:tailEnd/>
                        </a:ln>
                      </wps:spPr>
                      <wps:txbx>
                        <w:txbxContent>
                          <w:p w:rsidR="00655231" w:rsidRPr="00655231" w:rsidRDefault="00655231" w:rsidP="00655231">
                            <w:pPr>
                              <w:rPr>
                                <w:sz w:val="18"/>
                                <w:szCs w:val="18"/>
                              </w:rPr>
                            </w:pPr>
                            <w:r>
                              <w:rPr>
                                <w:sz w:val="18"/>
                                <w:szCs w:val="18"/>
                              </w:rPr>
                              <w:t>1301379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E2AB91" id="_x0000_t202" coordsize="21600,21600" o:spt="202" path="m,l,21600r21600,l21600,xe">
                <v:stroke joinstyle="miter"/>
                <v:path gradientshapeok="t" o:connecttype="rect"/>
              </v:shapetype>
              <v:shape id="Text Box 2" o:spid="_x0000_s1026" type="#_x0000_t202" style="position:absolute;margin-left:339pt;margin-top:128.25pt;width:63pt;height:17.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" stroked="f">
                <v:textbox>
                  <w:txbxContent>
                    <w:p w:rsidR="00655231" w:rsidRPr="00655231" w:rsidRDefault="00655231" w:rsidP="00655231">
                      <w:pPr>
                        <w:rPr>
                          <w:sz w:val="18"/>
                          <w:szCs w:val="18"/>
                        </w:rPr>
                      </w:pPr>
                      <w:r>
                        <w:rPr>
                          <w:sz w:val="18"/>
                          <w:szCs w:val="18"/>
                        </w:rPr>
                        <w:t>1301379</w:t>
                      </w:r>
                    </w:p>
                  </w:txbxContent>
                </v:textbox>
                <w10:wrap type="square"/>
              </v:shape>
            </w:pict>
          </mc:Fallback>
        </mc:AlternateContent>
      </w:r>
      <w:r w:rsidRPr="00655231">
        <w:rPr>
          <w:noProof/>
          <w:sz w:val="24"/>
          <w:szCs w:val="24"/>
        </w:rPr>
        <mc:AlternateContent>
          <mc:Choice Requires="wps">
            <w:drawing>
              <wp:anchor distT="45720" distB="45720" distL="114300" distR="114300" simplePos="0" relativeHeight="251660288" behindDoc="0" locked="0" layoutInCell="1" allowOverlap="1">
                <wp:simplePos x="0" y="0"/>
                <wp:positionH relativeFrom="column">
                  <wp:posOffset>1333500</wp:posOffset>
                </wp:positionH>
                <wp:positionV relativeFrom="paragraph">
                  <wp:posOffset>1619250</wp:posOffset>
                </wp:positionV>
                <wp:extent cx="1600200" cy="228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228600"/>
                        </a:xfrm>
                        <a:prstGeom prst="rect">
                          <a:avLst/>
                        </a:prstGeom>
                        <a:solidFill>
                          <a:srgbClr val="FFFFFF"/>
                        </a:solidFill>
                        <a:ln w="9525">
                          <a:noFill/>
                          <a:miter lim="800000"/>
                          <a:headEnd/>
                          <a:tailEnd/>
                        </a:ln>
                      </wps:spPr>
                      <wps:txbx>
                        <w:txbxContent>
                          <w:p w:rsidR="00655231" w:rsidRPr="00655231" w:rsidRDefault="00655231">
                            <w:pPr>
                              <w:rPr>
                                <w:sz w:val="18"/>
                                <w:szCs w:val="18"/>
                              </w:rPr>
                            </w:pPr>
                            <w:r w:rsidRPr="00655231">
                              <w:rPr>
                                <w:sz w:val="18"/>
                                <w:szCs w:val="18"/>
                              </w:rPr>
                              <w:t>Katy Byrne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05pt;margin-top:127.5pt;width:126pt;height:1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" stroked="f">
                <v:textbox>
                  <w:txbxContent>
                    <w:p w:rsidR="00655231" w:rsidRPr="00655231" w:rsidRDefault="00655231">
                      <w:pPr>
                        <w:rPr>
                          <w:sz w:val="18"/>
                          <w:szCs w:val="18"/>
                        </w:rPr>
                      </w:pPr>
                      <w:r w:rsidRPr="00655231">
                        <w:rPr>
                          <w:sz w:val="18"/>
                          <w:szCs w:val="18"/>
                        </w:rPr>
                        <w:t>Katy Byrne</w:t>
                      </w:r>
                    </w:p>
                  </w:txbxContent>
                </v:textbox>
                <w10:wrap type="square"/>
              </v:shape>
            </w:pict>
          </mc:Fallback>
        </mc:AlternateContent>
      </w:r>
      <w:r>
        <w:rPr>
          <w:noProof/>
        </w:rPr>
        <w:drawing>
          <wp:anchor distT="0" distB="0" distL="114300" distR="114300" simplePos="0" relativeHeight="251658240" behindDoc="0" locked="0" layoutInCell="1" allowOverlap="1">
            <wp:simplePos x="0" y="0"/>
            <wp:positionH relativeFrom="column">
              <wp:posOffset>-47625</wp:posOffset>
            </wp:positionH>
            <wp:positionV relativeFrom="paragraph">
              <wp:posOffset>0</wp:posOffset>
            </wp:positionV>
            <wp:extent cx="5731510" cy="8583930"/>
            <wp:effectExtent l="0" t="0" r="2540" b="7620"/>
            <wp:wrapSquare wrapText="bothSides"/>
            <wp:docPr id="2" name="Picture 2" descr="C:\Users\1301379\AppData\Local\Microsoft\Windows\INetCache\Content.MSO\D57F277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301379\AppData\Local\Microsoft\Windows\INetCache\Content.MSO\D57F2778.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5839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F719E" w:rsidRPr="00695A14" w:rsidRDefault="00BF719E" w:rsidP="00BF719E">
      <w:pPr>
        <w:rPr>
          <w:sz w:val="24"/>
          <w:szCs w:val="24"/>
        </w:rPr>
      </w:pPr>
      <w:r w:rsidRPr="00695A14">
        <w:rPr>
          <w:sz w:val="24"/>
          <w:szCs w:val="24"/>
        </w:rPr>
        <w:lastRenderedPageBreak/>
        <w:t xml:space="preserve">Based on evidence from current research and policy as well as on data gathered from a group questionnaire, critically discuss an inclusive approach to supporting the needs of a particular group of pupils.  Focus on </w:t>
      </w:r>
      <w:r w:rsidRPr="00695A14">
        <w:rPr>
          <w:b/>
          <w:sz w:val="24"/>
          <w:szCs w:val="24"/>
          <w:u w:val="single"/>
        </w:rPr>
        <w:t>one</w:t>
      </w:r>
      <w:r w:rsidRPr="00695A14">
        <w:rPr>
          <w:sz w:val="24"/>
          <w:szCs w:val="24"/>
        </w:rPr>
        <w:t xml:space="preserve"> specific learning difficulty, disability or additional need for your discussion.</w:t>
      </w:r>
    </w:p>
    <w:p w:rsidR="00BF719E" w:rsidRPr="00695A14" w:rsidRDefault="00BF719E" w:rsidP="00202D8A">
      <w:pPr>
        <w:tabs>
          <w:tab w:val="left" w:pos="7050"/>
        </w:tabs>
        <w:rPr>
          <w:sz w:val="24"/>
          <w:szCs w:val="24"/>
        </w:rPr>
      </w:pPr>
      <w:r w:rsidRPr="00695A14">
        <w:rPr>
          <w:sz w:val="24"/>
          <w:szCs w:val="24"/>
        </w:rPr>
        <w:t>Use ICT skills developed within the module to present your findings.</w:t>
      </w:r>
      <w:r w:rsidR="00202D8A" w:rsidRPr="00695A14">
        <w:rPr>
          <w:sz w:val="24"/>
          <w:szCs w:val="24"/>
        </w:rPr>
        <w:tab/>
      </w:r>
    </w:p>
    <w:p w:rsidR="00080A05" w:rsidRPr="00695A14" w:rsidRDefault="00080A05" w:rsidP="006D7377">
      <w:pPr>
        <w:rPr>
          <w:sz w:val="24"/>
          <w:szCs w:val="24"/>
        </w:rPr>
      </w:pPr>
    </w:p>
    <w:p w:rsidR="002C44A6" w:rsidRDefault="002C44A6" w:rsidP="00CD6B93">
      <w:pPr>
        <w:pStyle w:val="NormalWeb"/>
        <w:shd w:val="clear" w:color="auto" w:fill="FFFFFF"/>
      </w:pPr>
      <w:r>
        <w:t>Introduction</w:t>
      </w:r>
    </w:p>
    <w:p w:rsidR="008519A0" w:rsidRPr="00695A14" w:rsidRDefault="00A51C15" w:rsidP="00CD6B93">
      <w:pPr>
        <w:pStyle w:val="NormalWeb"/>
        <w:shd w:val="clear" w:color="auto" w:fill="FFFFFF"/>
        <w:rPr>
          <w:color w:val="FF0000"/>
          <w:lang w:val="en"/>
        </w:rPr>
      </w:pPr>
      <w:r w:rsidRPr="00695A14">
        <w:t xml:space="preserve">As required by the Special Educational Needs code of practice, in order to ensure effectiveness in schools, all educators must ensure barriers are removed from children with special educational needs and their individual needs are met </w:t>
      </w:r>
      <w:r w:rsidRPr="00695A14">
        <w:rPr>
          <w:rStyle w:val="selectable"/>
          <w:color w:val="000000"/>
          <w:lang w:val="en"/>
        </w:rPr>
        <w:t xml:space="preserve">(Welsh Assembly Government, 2004). </w:t>
      </w:r>
      <w:r w:rsidR="006B7C72" w:rsidRPr="00695A14">
        <w:rPr>
          <w:rStyle w:val="selectable"/>
          <w:color w:val="000000"/>
          <w:lang w:val="en"/>
        </w:rPr>
        <w:t xml:space="preserve">Therefore it is key that schools ensure fairness and </w:t>
      </w:r>
      <w:r w:rsidR="00CD6B93" w:rsidRPr="00695A14">
        <w:rPr>
          <w:rStyle w:val="selectable"/>
          <w:color w:val="000000"/>
          <w:lang w:val="en"/>
        </w:rPr>
        <w:t xml:space="preserve">inclusive </w:t>
      </w:r>
      <w:r w:rsidR="006B7C72" w:rsidRPr="00695A14">
        <w:rPr>
          <w:rStyle w:val="selectable"/>
          <w:color w:val="000000"/>
          <w:lang w:val="en"/>
        </w:rPr>
        <w:t xml:space="preserve">access to the curriculum for all learners regardless of any additional </w:t>
      </w:r>
      <w:r w:rsidR="006B7C72" w:rsidRPr="00695A14">
        <w:rPr>
          <w:rStyle w:val="selectable"/>
          <w:color w:val="000000" w:themeColor="text1"/>
          <w:lang w:val="en"/>
        </w:rPr>
        <w:t>learning need</w:t>
      </w:r>
      <w:r w:rsidR="00CD6B93" w:rsidRPr="00695A14">
        <w:rPr>
          <w:rStyle w:val="selectable"/>
          <w:color w:val="000000" w:themeColor="text1"/>
          <w:lang w:val="en"/>
        </w:rPr>
        <w:t xml:space="preserve"> (</w:t>
      </w:r>
      <w:proofErr w:type="spellStart"/>
      <w:r w:rsidR="00CD6B93" w:rsidRPr="00695A14">
        <w:rPr>
          <w:rStyle w:val="selectable"/>
          <w:color w:val="000000" w:themeColor="text1"/>
          <w:lang w:val="en"/>
        </w:rPr>
        <w:t>Cowne</w:t>
      </w:r>
      <w:proofErr w:type="spellEnd"/>
      <w:r w:rsidR="00CD6B93" w:rsidRPr="00695A14">
        <w:rPr>
          <w:rStyle w:val="selectable"/>
          <w:color w:val="000000" w:themeColor="text1"/>
          <w:lang w:val="en"/>
        </w:rPr>
        <w:t>, 2003)</w:t>
      </w:r>
      <w:r w:rsidR="006B7C72" w:rsidRPr="00695A14">
        <w:rPr>
          <w:rStyle w:val="selectable"/>
          <w:color w:val="000000" w:themeColor="text1"/>
          <w:lang w:val="en"/>
        </w:rPr>
        <w:t xml:space="preserve">. </w:t>
      </w:r>
      <w:r w:rsidR="0053419D" w:rsidRPr="00695A14">
        <w:rPr>
          <w:rStyle w:val="selectable"/>
          <w:color w:val="000000" w:themeColor="text1"/>
          <w:lang w:val="en"/>
        </w:rPr>
        <w:t>Consequently</w:t>
      </w:r>
      <w:r w:rsidR="006B7C72" w:rsidRPr="00695A14">
        <w:rPr>
          <w:rStyle w:val="selectable"/>
          <w:color w:val="000000"/>
          <w:lang w:val="en"/>
        </w:rPr>
        <w:t>, t</w:t>
      </w:r>
      <w:r w:rsidR="006B7C72" w:rsidRPr="00695A14">
        <w:t xml:space="preserve">he purpose of this assignment is to critically discus an inclusive approach to supporting the needs of children who have additional educational needs derived from poverty. </w:t>
      </w:r>
      <w:r w:rsidR="004746C1" w:rsidRPr="00695A14">
        <w:t>Poverty is described as “</w:t>
      </w:r>
      <w:r w:rsidR="004746C1" w:rsidRPr="00695A14">
        <w:rPr>
          <w:lang w:val="en"/>
        </w:rPr>
        <w:t xml:space="preserve">When a person’s resources (mainly their material resources) are not sufficient to meet their minimum needs (including social participation)” by Chris </w:t>
      </w:r>
      <w:proofErr w:type="spellStart"/>
      <w:r w:rsidR="004746C1" w:rsidRPr="00695A14">
        <w:rPr>
          <w:lang w:val="en"/>
        </w:rPr>
        <w:t>Goulden</w:t>
      </w:r>
      <w:proofErr w:type="spellEnd"/>
      <w:r w:rsidR="004746C1" w:rsidRPr="00695A14">
        <w:rPr>
          <w:lang w:val="en"/>
        </w:rPr>
        <w:t xml:space="preserve"> of the Joseph Rowntree Foundation </w:t>
      </w:r>
      <w:r w:rsidR="004746C1" w:rsidRPr="00695A14">
        <w:rPr>
          <w:rStyle w:val="selectable"/>
          <w:color w:val="000000"/>
          <w:lang w:val="en"/>
        </w:rPr>
        <w:t xml:space="preserve">(2014) and </w:t>
      </w:r>
      <w:r w:rsidR="00EC037A" w:rsidRPr="00695A14">
        <w:rPr>
          <w:rStyle w:val="selectable"/>
          <w:color w:val="000000"/>
          <w:lang w:val="en"/>
        </w:rPr>
        <w:t xml:space="preserve">poverty </w:t>
      </w:r>
      <w:r w:rsidR="004746C1" w:rsidRPr="00695A14">
        <w:rPr>
          <w:rStyle w:val="selectable"/>
          <w:color w:val="000000"/>
          <w:lang w:val="en"/>
        </w:rPr>
        <w:t>is currently</w:t>
      </w:r>
      <w:r w:rsidR="00EC037A" w:rsidRPr="00695A14">
        <w:rPr>
          <w:rStyle w:val="selectable"/>
          <w:color w:val="000000"/>
          <w:lang w:val="en"/>
        </w:rPr>
        <w:t xml:space="preserve"> deemed as</w:t>
      </w:r>
      <w:r w:rsidR="00695A14">
        <w:rPr>
          <w:rStyle w:val="selectable"/>
          <w:color w:val="000000"/>
          <w:lang w:val="en"/>
        </w:rPr>
        <w:t xml:space="preserve"> a special educational </w:t>
      </w:r>
      <w:r w:rsidR="00695A14" w:rsidRPr="00695A14">
        <w:rPr>
          <w:rStyle w:val="selectable"/>
          <w:color w:val="000000"/>
          <w:lang w:val="en"/>
        </w:rPr>
        <w:t>need</w:t>
      </w:r>
      <w:r w:rsidR="004746C1" w:rsidRPr="00695A14">
        <w:rPr>
          <w:rStyle w:val="selectable"/>
          <w:color w:val="000000"/>
          <w:lang w:val="en"/>
        </w:rPr>
        <w:t xml:space="preserve"> however Shaw et al., (2016) argue that poverty is “</w:t>
      </w:r>
      <w:r w:rsidR="004746C1" w:rsidRPr="00695A14">
        <w:rPr>
          <w:rFonts w:eastAsiaTheme="minorHAnsi"/>
          <w:bCs/>
          <w:lang w:eastAsia="en-US"/>
        </w:rPr>
        <w:t>both a cause and an effect” on special educational needs</w:t>
      </w:r>
      <w:r w:rsidR="004746C1" w:rsidRPr="00695A14">
        <w:rPr>
          <w:color w:val="000000"/>
          <w:lang w:val="en"/>
        </w:rPr>
        <w:t>.</w:t>
      </w:r>
      <w:r w:rsidR="004746C1" w:rsidRPr="00695A14">
        <w:rPr>
          <w:lang w:val="en"/>
        </w:rPr>
        <w:t xml:space="preserve"> </w:t>
      </w:r>
      <w:r w:rsidR="00BE782C" w:rsidRPr="00695A14">
        <w:rPr>
          <w:lang w:val="en"/>
        </w:rPr>
        <w:t xml:space="preserve">This is supported by </w:t>
      </w:r>
      <w:proofErr w:type="spellStart"/>
      <w:r w:rsidR="00BE782C" w:rsidRPr="00695A14">
        <w:rPr>
          <w:rStyle w:val="selectable"/>
          <w:color w:val="000000"/>
          <w:lang w:val="en"/>
        </w:rPr>
        <w:t>Houshyar</w:t>
      </w:r>
      <w:proofErr w:type="spellEnd"/>
      <w:r w:rsidR="00BE782C" w:rsidRPr="00695A14">
        <w:rPr>
          <w:rStyle w:val="selectable"/>
          <w:color w:val="000000"/>
          <w:lang w:val="en"/>
        </w:rPr>
        <w:t xml:space="preserve"> (2014) who details the effect of poverty on young children and the impact it has on cognitive ability in all areas. </w:t>
      </w:r>
      <w:r w:rsidR="004746C1" w:rsidRPr="00695A14">
        <w:t xml:space="preserve"> </w:t>
      </w:r>
      <w:r w:rsidR="00EC037A" w:rsidRPr="00695A14">
        <w:t xml:space="preserve">The </w:t>
      </w:r>
      <w:r w:rsidR="00EC037A" w:rsidRPr="00695A14">
        <w:rPr>
          <w:rStyle w:val="selectable"/>
          <w:lang w:val="en"/>
        </w:rPr>
        <w:t>House of Commons also passed the Child Poverty Act (2010)</w:t>
      </w:r>
      <w:r w:rsidR="00EC037A" w:rsidRPr="00695A14">
        <w:rPr>
          <w:rStyle w:val="selectable"/>
          <w:i/>
          <w:iCs/>
          <w:lang w:val="en"/>
        </w:rPr>
        <w:t xml:space="preserve">, </w:t>
      </w:r>
      <w:r w:rsidR="00EC037A" w:rsidRPr="00695A14">
        <w:rPr>
          <w:rStyle w:val="selectable"/>
          <w:iCs/>
          <w:lang w:val="en"/>
        </w:rPr>
        <w:t xml:space="preserve">a national </w:t>
      </w:r>
      <w:r w:rsidR="002B4CF0" w:rsidRPr="00695A14">
        <w:rPr>
          <w:rStyle w:val="selectable"/>
          <w:iCs/>
          <w:lang w:val="en"/>
        </w:rPr>
        <w:t>act aimed at reducing poverty by 2020 with the long term goal to completely eradicate child poverty in the UK</w:t>
      </w:r>
      <w:r w:rsidR="00FA6D52" w:rsidRPr="00695A14">
        <w:rPr>
          <w:rStyle w:val="selectable"/>
          <w:iCs/>
          <w:lang w:val="en"/>
        </w:rPr>
        <w:t>, further demonstrating the prevalence of the matter of poverty effecting children’s education in the United Kingdom today.</w:t>
      </w:r>
      <w:r w:rsidR="00EC037A" w:rsidRPr="00695A14">
        <w:t xml:space="preserve"> </w:t>
      </w:r>
      <w:r w:rsidR="006D7377" w:rsidRPr="00695A14">
        <w:t>As noted by Save the Children (2012, p.21) “</w:t>
      </w:r>
      <w:r w:rsidR="006D7377" w:rsidRPr="00695A14">
        <w:rPr>
          <w:rFonts w:eastAsiaTheme="minorHAnsi"/>
          <w:lang w:eastAsia="en-US"/>
        </w:rPr>
        <w:t xml:space="preserve">Of all the 0-19 year olds in Swansea, 10,789 (23%) live in relative income poverty (households at or below 60% of median income)”, </w:t>
      </w:r>
      <w:r w:rsidR="00747380" w:rsidRPr="00695A14">
        <w:rPr>
          <w:rFonts w:eastAsiaTheme="minorHAnsi"/>
          <w:lang w:eastAsia="en-US"/>
        </w:rPr>
        <w:t xml:space="preserve">upon discovering this </w:t>
      </w:r>
      <w:r w:rsidR="006D7377" w:rsidRPr="00695A14">
        <w:rPr>
          <w:rFonts w:eastAsiaTheme="minorHAnsi"/>
          <w:lang w:eastAsia="en-US"/>
        </w:rPr>
        <w:t>a</w:t>
      </w:r>
      <w:r w:rsidR="00080A05" w:rsidRPr="00695A14">
        <w:t>s a collective group we came to the conclusion to further research poverty for this assignment as many of us have had experience in schools located in socially deprived areas and each had an interest in looking at the possible effects this has on children</w:t>
      </w:r>
      <w:r w:rsidR="00EC037A" w:rsidRPr="00695A14">
        <w:t xml:space="preserve"> and possible methods to support learners facing poverty</w:t>
      </w:r>
      <w:r w:rsidR="006D7377" w:rsidRPr="00695A14">
        <w:t xml:space="preserve">. From our </w:t>
      </w:r>
      <w:r w:rsidR="00747380" w:rsidRPr="00695A14">
        <w:t>initial</w:t>
      </w:r>
      <w:r w:rsidR="006D7377" w:rsidRPr="00695A14">
        <w:t xml:space="preserve"> research we concluded that there were six main area of poverty: </w:t>
      </w:r>
    </w:p>
    <w:p w:rsidR="008519A0" w:rsidRPr="00695A14" w:rsidRDefault="00747380" w:rsidP="008519A0">
      <w:pPr>
        <w:pStyle w:val="ListParagraph"/>
        <w:numPr>
          <w:ilvl w:val="0"/>
          <w:numId w:val="7"/>
        </w:numPr>
      </w:pPr>
      <w:r w:rsidRPr="00695A14">
        <w:t>situational</w:t>
      </w:r>
      <w:r w:rsidR="006D7377" w:rsidRPr="00695A14">
        <w:rPr>
          <w:rFonts w:eastAsia="MS PGothic"/>
          <w:kern w:val="24"/>
          <w:lang w:val="en-US"/>
        </w:rPr>
        <w:t xml:space="preserve"> –</w:t>
      </w:r>
      <w:r w:rsidRPr="00695A14">
        <w:rPr>
          <w:rFonts w:eastAsia="MS PGothic"/>
          <w:kern w:val="24"/>
          <w:lang w:val="en-US"/>
        </w:rPr>
        <w:t xml:space="preserve"> which is temporary</w:t>
      </w:r>
      <w:r w:rsidR="00953FC8" w:rsidRPr="00695A14">
        <w:rPr>
          <w:rFonts w:eastAsia="MS PGothic"/>
          <w:kern w:val="24"/>
          <w:lang w:val="en-US"/>
        </w:rPr>
        <w:t xml:space="preserve"> poverty</w:t>
      </w:r>
      <w:r w:rsidRPr="00695A14">
        <w:t xml:space="preserve">, </w:t>
      </w:r>
    </w:p>
    <w:p w:rsidR="008519A0" w:rsidRPr="00695A14" w:rsidRDefault="00747380" w:rsidP="008519A0">
      <w:pPr>
        <w:pStyle w:val="ListParagraph"/>
        <w:numPr>
          <w:ilvl w:val="0"/>
          <w:numId w:val="7"/>
        </w:numPr>
        <w:rPr>
          <w:rFonts w:eastAsia="MS PGothic"/>
          <w:kern w:val="24"/>
          <w:lang w:val="en-US"/>
        </w:rPr>
      </w:pPr>
      <w:r w:rsidRPr="00695A14">
        <w:rPr>
          <w:rFonts w:eastAsia="MS PGothic"/>
          <w:kern w:val="24"/>
          <w:lang w:val="en-US"/>
        </w:rPr>
        <w:t>g</w:t>
      </w:r>
      <w:r w:rsidR="006D7377" w:rsidRPr="00695A14">
        <w:rPr>
          <w:rFonts w:eastAsia="MS PGothic"/>
          <w:kern w:val="24"/>
          <w:lang w:val="en-US"/>
        </w:rPr>
        <w:t xml:space="preserve">enerational – </w:t>
      </w:r>
      <w:r w:rsidRPr="00695A14">
        <w:rPr>
          <w:rFonts w:eastAsia="MS PGothic"/>
          <w:kern w:val="24"/>
          <w:lang w:val="en-US"/>
        </w:rPr>
        <w:t xml:space="preserve">where poverty affects </w:t>
      </w:r>
      <w:r w:rsidR="00953FC8" w:rsidRPr="00695A14">
        <w:rPr>
          <w:rFonts w:eastAsia="MS PGothic"/>
          <w:kern w:val="24"/>
          <w:lang w:val="en-US"/>
        </w:rPr>
        <w:t>two</w:t>
      </w:r>
      <w:r w:rsidR="006D7377" w:rsidRPr="00695A14">
        <w:rPr>
          <w:rFonts w:eastAsia="MS PGothic"/>
          <w:kern w:val="24"/>
          <w:lang w:val="en-US"/>
        </w:rPr>
        <w:t xml:space="preserve"> generations or more</w:t>
      </w:r>
      <w:r w:rsidRPr="00695A14">
        <w:rPr>
          <w:rFonts w:eastAsia="MS PGothic"/>
          <w:kern w:val="24"/>
          <w:lang w:val="en-US"/>
        </w:rPr>
        <w:t xml:space="preserve">, </w:t>
      </w:r>
    </w:p>
    <w:p w:rsidR="008519A0" w:rsidRPr="00695A14" w:rsidRDefault="00747380" w:rsidP="008519A0">
      <w:pPr>
        <w:pStyle w:val="ListParagraph"/>
        <w:numPr>
          <w:ilvl w:val="0"/>
          <w:numId w:val="7"/>
        </w:numPr>
      </w:pPr>
      <w:r w:rsidRPr="00695A14">
        <w:rPr>
          <w:rFonts w:eastAsia="MS PGothic"/>
          <w:kern w:val="24"/>
          <w:lang w:val="en-US"/>
        </w:rPr>
        <w:t>relative – where there is an insufficient standard of living</w:t>
      </w:r>
      <w:r w:rsidRPr="00695A14">
        <w:t xml:space="preserve">, </w:t>
      </w:r>
    </w:p>
    <w:p w:rsidR="008519A0" w:rsidRPr="00695A14" w:rsidRDefault="00747380" w:rsidP="008519A0">
      <w:pPr>
        <w:pStyle w:val="ListParagraph"/>
        <w:numPr>
          <w:ilvl w:val="0"/>
          <w:numId w:val="7"/>
        </w:numPr>
        <w:rPr>
          <w:rFonts w:eastAsia="MS PGothic"/>
          <w:kern w:val="24"/>
          <w:lang w:val="en-US"/>
        </w:rPr>
      </w:pPr>
      <w:r w:rsidRPr="00695A14">
        <w:rPr>
          <w:rFonts w:eastAsia="MS PGothic"/>
          <w:kern w:val="24"/>
          <w:lang w:val="en-US"/>
        </w:rPr>
        <w:t>absolute</w:t>
      </w:r>
      <w:r w:rsidR="006D7377" w:rsidRPr="00695A14">
        <w:rPr>
          <w:rFonts w:eastAsia="MS PGothic"/>
          <w:kern w:val="24"/>
          <w:lang w:val="en-US"/>
        </w:rPr>
        <w:t xml:space="preserve"> – </w:t>
      </w:r>
      <w:r w:rsidRPr="00695A14">
        <w:rPr>
          <w:rFonts w:eastAsia="MS PGothic"/>
          <w:kern w:val="24"/>
          <w:lang w:val="en-US"/>
        </w:rPr>
        <w:t xml:space="preserve">where there is </w:t>
      </w:r>
      <w:r w:rsidR="006D7377" w:rsidRPr="00695A14">
        <w:rPr>
          <w:rFonts w:eastAsia="MS PGothic"/>
          <w:kern w:val="24"/>
          <w:lang w:val="en-US"/>
        </w:rPr>
        <w:t>lack of basic necessities</w:t>
      </w:r>
      <w:r w:rsidRPr="00695A14">
        <w:rPr>
          <w:rFonts w:eastAsia="MS PGothic"/>
          <w:kern w:val="24"/>
          <w:lang w:val="en-US"/>
        </w:rPr>
        <w:t xml:space="preserve">, </w:t>
      </w:r>
    </w:p>
    <w:p w:rsidR="008519A0" w:rsidRPr="00695A14" w:rsidRDefault="00747380" w:rsidP="008519A0">
      <w:pPr>
        <w:pStyle w:val="ListParagraph"/>
        <w:numPr>
          <w:ilvl w:val="0"/>
          <w:numId w:val="7"/>
        </w:numPr>
        <w:rPr>
          <w:rFonts w:eastAsia="MS PGothic"/>
          <w:kern w:val="24"/>
          <w:lang w:val="en-US"/>
        </w:rPr>
      </w:pPr>
      <w:r w:rsidRPr="00695A14">
        <w:rPr>
          <w:rFonts w:eastAsia="MS PGothic"/>
          <w:kern w:val="24"/>
          <w:lang w:val="en-US"/>
        </w:rPr>
        <w:t>rural – where t</w:t>
      </w:r>
      <w:r w:rsidR="008519A0" w:rsidRPr="00695A14">
        <w:rPr>
          <w:rFonts w:eastAsia="MS PGothic"/>
          <w:kern w:val="24"/>
          <w:lang w:val="en-US"/>
        </w:rPr>
        <w:t>here is a lack of facilities,</w:t>
      </w:r>
    </w:p>
    <w:p w:rsidR="008519A0" w:rsidRPr="00695A14" w:rsidRDefault="008519A0" w:rsidP="008519A0">
      <w:pPr>
        <w:pStyle w:val="ListParagraph"/>
        <w:numPr>
          <w:ilvl w:val="0"/>
          <w:numId w:val="7"/>
        </w:numPr>
      </w:pPr>
      <w:proofErr w:type="gramStart"/>
      <w:r w:rsidRPr="00695A14">
        <w:rPr>
          <w:rFonts w:eastAsia="MS PGothic"/>
          <w:kern w:val="24"/>
          <w:lang w:val="en-US"/>
        </w:rPr>
        <w:t>urban</w:t>
      </w:r>
      <w:proofErr w:type="gramEnd"/>
      <w:r w:rsidR="00747380" w:rsidRPr="00695A14">
        <w:rPr>
          <w:rFonts w:eastAsia="MS PGothic"/>
          <w:kern w:val="24"/>
          <w:lang w:val="en-US"/>
        </w:rPr>
        <w:t xml:space="preserve"> – where there </w:t>
      </w:r>
      <w:r w:rsidR="004746C1" w:rsidRPr="00695A14">
        <w:rPr>
          <w:rFonts w:eastAsia="MS PGothic"/>
          <w:kern w:val="24"/>
          <w:lang w:val="en-US"/>
        </w:rPr>
        <w:t xml:space="preserve">is a </w:t>
      </w:r>
      <w:r w:rsidR="00747380" w:rsidRPr="00695A14">
        <w:rPr>
          <w:rFonts w:eastAsia="MS PGothic"/>
          <w:kern w:val="24"/>
          <w:lang w:val="en-US"/>
        </w:rPr>
        <w:t>lack of green space</w:t>
      </w:r>
      <w:r w:rsidR="004746C1" w:rsidRPr="00695A14">
        <w:rPr>
          <w:rFonts w:eastAsia="MS PGothic"/>
          <w:kern w:val="24"/>
          <w:lang w:val="en-US"/>
        </w:rPr>
        <w:t>s</w:t>
      </w:r>
      <w:r w:rsidR="00747380" w:rsidRPr="00695A14">
        <w:rPr>
          <w:rFonts w:eastAsia="MS PGothic"/>
          <w:kern w:val="24"/>
          <w:lang w:val="en-US"/>
        </w:rPr>
        <w:t xml:space="preserve"> and possible pollution issues</w:t>
      </w:r>
      <w:r w:rsidR="00747380" w:rsidRPr="00695A14">
        <w:t xml:space="preserve">. </w:t>
      </w:r>
    </w:p>
    <w:p w:rsidR="00080A05" w:rsidRPr="00695A14" w:rsidRDefault="00080A05" w:rsidP="00913812">
      <w:pPr>
        <w:rPr>
          <w:sz w:val="24"/>
          <w:szCs w:val="24"/>
        </w:rPr>
      </w:pPr>
      <w:r w:rsidRPr="00695A14">
        <w:rPr>
          <w:sz w:val="24"/>
          <w:szCs w:val="24"/>
        </w:rPr>
        <w:t>We subsequently decided to individually investigate the</w:t>
      </w:r>
      <w:r w:rsidR="00747380" w:rsidRPr="00695A14">
        <w:rPr>
          <w:sz w:val="24"/>
          <w:szCs w:val="24"/>
        </w:rPr>
        <w:t>se</w:t>
      </w:r>
      <w:r w:rsidRPr="00695A14">
        <w:rPr>
          <w:sz w:val="24"/>
          <w:szCs w:val="24"/>
        </w:rPr>
        <w:t xml:space="preserve"> 6 areas of poverty </w:t>
      </w:r>
      <w:r w:rsidR="00506C92" w:rsidRPr="00695A14">
        <w:rPr>
          <w:sz w:val="24"/>
          <w:szCs w:val="24"/>
        </w:rPr>
        <w:t xml:space="preserve">(SEE FILE) </w:t>
      </w:r>
      <w:r w:rsidRPr="00695A14">
        <w:rPr>
          <w:sz w:val="24"/>
          <w:szCs w:val="24"/>
        </w:rPr>
        <w:t>and from our findings</w:t>
      </w:r>
      <w:r w:rsidR="00506C92" w:rsidRPr="00695A14">
        <w:rPr>
          <w:sz w:val="24"/>
          <w:szCs w:val="24"/>
        </w:rPr>
        <w:t xml:space="preserve"> (See file and minutes) ranked the areas of poverty which were most profound within our area and decided to focus on </w:t>
      </w:r>
      <w:r w:rsidR="006D7377" w:rsidRPr="00695A14">
        <w:rPr>
          <w:sz w:val="24"/>
          <w:szCs w:val="24"/>
        </w:rPr>
        <w:t xml:space="preserve">the most prominent </w:t>
      </w:r>
      <w:r w:rsidR="00747380" w:rsidRPr="00695A14">
        <w:rPr>
          <w:sz w:val="24"/>
          <w:szCs w:val="24"/>
        </w:rPr>
        <w:t>three</w:t>
      </w:r>
      <w:r w:rsidR="00EC037A" w:rsidRPr="00695A14">
        <w:rPr>
          <w:sz w:val="24"/>
          <w:szCs w:val="24"/>
        </w:rPr>
        <w:t>, generational, relative and absolute</w:t>
      </w:r>
      <w:r w:rsidR="00506C92" w:rsidRPr="00695A14">
        <w:rPr>
          <w:sz w:val="24"/>
          <w:szCs w:val="24"/>
        </w:rPr>
        <w:t>; these areas we felt we could come into the most contact with while teaching in South Wales</w:t>
      </w:r>
      <w:r w:rsidRPr="00695A14">
        <w:rPr>
          <w:sz w:val="24"/>
          <w:szCs w:val="24"/>
        </w:rPr>
        <w:t>.</w:t>
      </w:r>
      <w:r w:rsidR="00747380" w:rsidRPr="00695A14">
        <w:rPr>
          <w:sz w:val="24"/>
          <w:szCs w:val="24"/>
        </w:rPr>
        <w:t xml:space="preserve"> </w:t>
      </w:r>
      <w:r w:rsidR="00A51C15" w:rsidRPr="00695A14">
        <w:rPr>
          <w:sz w:val="24"/>
          <w:szCs w:val="24"/>
          <w:lang w:val="en-US"/>
        </w:rPr>
        <w:t>‘The most widely-used indicator of the number of children who live in relative poverty in Wales is the % receiving free school meals (FSM)</w:t>
      </w:r>
      <w:r w:rsidR="00913812" w:rsidRPr="00695A14">
        <w:rPr>
          <w:sz w:val="24"/>
          <w:szCs w:val="24"/>
          <w:lang w:val="en-US"/>
        </w:rPr>
        <w:t>”</w:t>
      </w:r>
      <w:r w:rsidR="00A51C15" w:rsidRPr="00695A14">
        <w:rPr>
          <w:sz w:val="24"/>
          <w:szCs w:val="24"/>
          <w:lang w:val="en-US"/>
        </w:rPr>
        <w:t xml:space="preserve"> (Egan, 2013:p.4). This pointer was key to the development of our questionnaire as the statistics relating to FSM would allow schooling staff to identify</w:t>
      </w:r>
      <w:r w:rsidR="00184330" w:rsidRPr="00695A14">
        <w:rPr>
          <w:sz w:val="24"/>
          <w:szCs w:val="24"/>
          <w:lang w:val="en-US"/>
        </w:rPr>
        <w:t xml:space="preserve"> those children facing poverty and f</w:t>
      </w:r>
      <w:r w:rsidR="002B4CF0" w:rsidRPr="00695A14">
        <w:rPr>
          <w:sz w:val="24"/>
          <w:szCs w:val="24"/>
          <w:lang w:val="en-US"/>
        </w:rPr>
        <w:t>ollowing Welsh Government (2018) statistics, Swansea has 6</w:t>
      </w:r>
      <w:r w:rsidR="00184330" w:rsidRPr="00695A14">
        <w:rPr>
          <w:sz w:val="24"/>
          <w:szCs w:val="24"/>
          <w:lang w:val="en-US"/>
        </w:rPr>
        <w:t xml:space="preserve">190 children receiving FSM in the 2017/18 school year. </w:t>
      </w:r>
      <w:r w:rsidR="0099293F" w:rsidRPr="00695A14">
        <w:rPr>
          <w:sz w:val="24"/>
          <w:szCs w:val="24"/>
          <w:lang w:val="en-US"/>
        </w:rPr>
        <w:t xml:space="preserve">From our group research it was evident that poverty affected children in a variety of ways, in relation to mental health, health and wellbeing, behavior, attendance and achievement, EYSTN (2014) supports this as they outline the statistical relation among children </w:t>
      </w:r>
      <w:r w:rsidR="00913812" w:rsidRPr="00695A14">
        <w:rPr>
          <w:sz w:val="24"/>
          <w:szCs w:val="24"/>
          <w:lang w:val="en-US"/>
        </w:rPr>
        <w:t>facing</w:t>
      </w:r>
      <w:r w:rsidR="0099293F" w:rsidRPr="00695A14">
        <w:rPr>
          <w:sz w:val="24"/>
          <w:szCs w:val="24"/>
          <w:lang w:val="en-US"/>
        </w:rPr>
        <w:t xml:space="preserve"> poverty and low attainment in education. </w:t>
      </w:r>
      <w:r w:rsidRPr="00695A14">
        <w:rPr>
          <w:sz w:val="24"/>
          <w:szCs w:val="24"/>
        </w:rPr>
        <w:t xml:space="preserve">From </w:t>
      </w:r>
      <w:r w:rsidR="00913812" w:rsidRPr="00695A14">
        <w:rPr>
          <w:sz w:val="24"/>
          <w:szCs w:val="24"/>
        </w:rPr>
        <w:t xml:space="preserve">our on-going </w:t>
      </w:r>
      <w:r w:rsidRPr="00695A14">
        <w:rPr>
          <w:sz w:val="24"/>
          <w:szCs w:val="24"/>
        </w:rPr>
        <w:t xml:space="preserve">research we </w:t>
      </w:r>
      <w:r w:rsidRPr="00695A14">
        <w:rPr>
          <w:sz w:val="24"/>
          <w:szCs w:val="24"/>
        </w:rPr>
        <w:lastRenderedPageBreak/>
        <w:t>were able to collectively create a questionnaire focusing on many developmental areas within current schooling in Wales.</w:t>
      </w:r>
      <w:r w:rsidR="00A51C15" w:rsidRPr="00695A14">
        <w:rPr>
          <w:sz w:val="24"/>
          <w:szCs w:val="24"/>
        </w:rPr>
        <w:t xml:space="preserve"> </w:t>
      </w:r>
    </w:p>
    <w:p w:rsidR="00080A05" w:rsidRPr="00695A14" w:rsidRDefault="00080A05" w:rsidP="00BF719E">
      <w:pPr>
        <w:rPr>
          <w:sz w:val="24"/>
          <w:szCs w:val="24"/>
        </w:rPr>
      </w:pPr>
    </w:p>
    <w:p w:rsidR="005B57CF" w:rsidRPr="002C44A6" w:rsidRDefault="005B57CF" w:rsidP="00BF719E">
      <w:pPr>
        <w:rPr>
          <w:sz w:val="24"/>
          <w:szCs w:val="24"/>
        </w:rPr>
      </w:pPr>
      <w:r w:rsidRPr="002C44A6">
        <w:rPr>
          <w:sz w:val="24"/>
          <w:szCs w:val="24"/>
        </w:rPr>
        <w:t>B</w:t>
      </w:r>
      <w:r w:rsidR="002C44A6">
        <w:rPr>
          <w:sz w:val="24"/>
          <w:szCs w:val="24"/>
        </w:rPr>
        <w:t>arriers to education for disadvantaged children</w:t>
      </w:r>
    </w:p>
    <w:p w:rsidR="00963F94" w:rsidRPr="00695A14" w:rsidRDefault="00913812" w:rsidP="008275F3">
      <w:pPr>
        <w:autoSpaceDE w:val="0"/>
        <w:autoSpaceDN w:val="0"/>
        <w:adjustRightInd w:val="0"/>
        <w:rPr>
          <w:color w:val="000000"/>
          <w:sz w:val="24"/>
          <w:szCs w:val="24"/>
          <w:shd w:val="clear" w:color="auto" w:fill="FFFFFF"/>
        </w:rPr>
      </w:pPr>
      <w:r w:rsidRPr="00695A14">
        <w:rPr>
          <w:color w:val="000000" w:themeColor="text1"/>
          <w:sz w:val="24"/>
          <w:szCs w:val="24"/>
        </w:rPr>
        <w:t xml:space="preserve">It is evident that children who are living </w:t>
      </w:r>
      <w:r w:rsidR="008275F3" w:rsidRPr="00695A14">
        <w:rPr>
          <w:color w:val="000000" w:themeColor="text1"/>
          <w:sz w:val="24"/>
          <w:szCs w:val="24"/>
        </w:rPr>
        <w:t>with</w:t>
      </w:r>
      <w:r w:rsidRPr="00695A14">
        <w:rPr>
          <w:color w:val="000000" w:themeColor="text1"/>
          <w:sz w:val="24"/>
          <w:szCs w:val="24"/>
        </w:rPr>
        <w:t xml:space="preserve"> any type of poverty face b</w:t>
      </w:r>
      <w:r w:rsidR="00080A05" w:rsidRPr="00695A14">
        <w:rPr>
          <w:color w:val="000000" w:themeColor="text1"/>
          <w:sz w:val="24"/>
          <w:szCs w:val="24"/>
        </w:rPr>
        <w:t>arriers to learning</w:t>
      </w:r>
      <w:r w:rsidRPr="00695A14">
        <w:rPr>
          <w:color w:val="000000" w:themeColor="text1"/>
          <w:sz w:val="24"/>
          <w:szCs w:val="24"/>
        </w:rPr>
        <w:t xml:space="preserve">, the first barrier being </w:t>
      </w:r>
      <w:r w:rsidR="001B4FE4" w:rsidRPr="00695A14">
        <w:rPr>
          <w:color w:val="000000" w:themeColor="text1"/>
          <w:sz w:val="24"/>
          <w:szCs w:val="24"/>
        </w:rPr>
        <w:t>attendance</w:t>
      </w:r>
      <w:r w:rsidRPr="00695A14">
        <w:rPr>
          <w:color w:val="000000" w:themeColor="text1"/>
          <w:sz w:val="24"/>
          <w:szCs w:val="24"/>
        </w:rPr>
        <w:t>.</w:t>
      </w:r>
      <w:r w:rsidR="008275F3" w:rsidRPr="00695A14">
        <w:rPr>
          <w:color w:val="000000" w:themeColor="text1"/>
          <w:sz w:val="24"/>
          <w:szCs w:val="24"/>
        </w:rPr>
        <w:t xml:space="preserve"> Unauthorised absence is higher among children from deprived upbringings opposed to those from more middle or upper class backgrounds (EYSTN, 2012 and </w:t>
      </w:r>
      <w:r w:rsidR="008275F3" w:rsidRPr="00695A14">
        <w:rPr>
          <w:rFonts w:eastAsiaTheme="minorHAnsi"/>
          <w:color w:val="000000" w:themeColor="text1"/>
          <w:sz w:val="24"/>
          <w:szCs w:val="24"/>
          <w:lang w:eastAsia="en-US"/>
        </w:rPr>
        <w:t xml:space="preserve">O’Keeffe, 1993). </w:t>
      </w:r>
      <w:r w:rsidRPr="00695A14">
        <w:rPr>
          <w:color w:val="000000" w:themeColor="text1"/>
          <w:sz w:val="24"/>
          <w:szCs w:val="24"/>
        </w:rPr>
        <w:t xml:space="preserve"> </w:t>
      </w:r>
      <w:r w:rsidR="00E56662" w:rsidRPr="00695A14">
        <w:rPr>
          <w:color w:val="000000" w:themeColor="text1"/>
          <w:sz w:val="24"/>
          <w:szCs w:val="24"/>
        </w:rPr>
        <w:t xml:space="preserve">Zhang (2003) explains that there are two main reasons for truancy in schools: family circumstances and poor examples by parents or failure by schools to meet learner’s needs. Although many writers </w:t>
      </w:r>
      <w:r w:rsidR="009F72E6" w:rsidRPr="00695A14">
        <w:rPr>
          <w:color w:val="000000" w:themeColor="text1"/>
          <w:sz w:val="24"/>
          <w:szCs w:val="24"/>
        </w:rPr>
        <w:t xml:space="preserve">provide reasoning behind absenteeism in education many equate to these fundamental reasons. The notion of ‘poor parenting’ creating negative impacts on children’s education is strongly aligned to generational poverty, where the attitude of “fixed intelligence” and “predetermined development” </w:t>
      </w:r>
      <w:r w:rsidR="009F72E6" w:rsidRPr="00695A14">
        <w:rPr>
          <w:rStyle w:val="selectable"/>
          <w:color w:val="000000" w:themeColor="text1"/>
          <w:sz w:val="24"/>
          <w:szCs w:val="24"/>
        </w:rPr>
        <w:t>(Deutsch, Katz and Jenson, 1968, p.294)</w:t>
      </w:r>
      <w:r w:rsidR="009F72E6" w:rsidRPr="00695A14">
        <w:rPr>
          <w:color w:val="000000" w:themeColor="text1"/>
          <w:sz w:val="24"/>
          <w:szCs w:val="24"/>
        </w:rPr>
        <w:t xml:space="preserve"> has already been decided as a non-negotiable given within a family or community. This is supported by </w:t>
      </w:r>
      <w:proofErr w:type="spellStart"/>
      <w:r w:rsidR="009F72E6" w:rsidRPr="00695A14">
        <w:rPr>
          <w:rStyle w:val="selectable"/>
          <w:color w:val="000000" w:themeColor="text1"/>
          <w:sz w:val="24"/>
          <w:szCs w:val="24"/>
          <w:lang w:val="en"/>
        </w:rPr>
        <w:t>Bryk</w:t>
      </w:r>
      <w:proofErr w:type="spellEnd"/>
      <w:r w:rsidR="009F72E6" w:rsidRPr="00695A14">
        <w:rPr>
          <w:rStyle w:val="selectable"/>
          <w:color w:val="000000" w:themeColor="text1"/>
          <w:sz w:val="24"/>
          <w:szCs w:val="24"/>
          <w:lang w:val="en"/>
        </w:rPr>
        <w:t xml:space="preserve"> et al. (2010)</w:t>
      </w:r>
      <w:r w:rsidR="009F72E6" w:rsidRPr="00695A14">
        <w:rPr>
          <w:color w:val="000000" w:themeColor="text1"/>
          <w:sz w:val="24"/>
          <w:szCs w:val="24"/>
          <w:lang w:val="en"/>
        </w:rPr>
        <w:t xml:space="preserve"> and </w:t>
      </w:r>
      <w:r w:rsidR="006708AC" w:rsidRPr="00695A14">
        <w:rPr>
          <w:rStyle w:val="selectable"/>
          <w:color w:val="000000"/>
          <w:sz w:val="24"/>
          <w:szCs w:val="24"/>
          <w:lang w:val="en"/>
        </w:rPr>
        <w:t>Urban Ventures (2019)</w:t>
      </w:r>
      <w:r w:rsidR="006708AC" w:rsidRPr="00695A14">
        <w:rPr>
          <w:color w:val="000000"/>
          <w:sz w:val="24"/>
          <w:szCs w:val="24"/>
          <w:lang w:val="en"/>
        </w:rPr>
        <w:t xml:space="preserve"> </w:t>
      </w:r>
      <w:r w:rsidR="009F72E6" w:rsidRPr="00695A14">
        <w:rPr>
          <w:color w:val="000000" w:themeColor="text1"/>
          <w:sz w:val="24"/>
          <w:szCs w:val="24"/>
          <w:lang w:val="en"/>
        </w:rPr>
        <w:t xml:space="preserve">who also understands the difficulty in breaking the fixed mindset shown by those living in generational poverty. </w:t>
      </w:r>
      <w:r w:rsidR="00963F94" w:rsidRPr="00695A14">
        <w:rPr>
          <w:color w:val="000000" w:themeColor="text1"/>
          <w:sz w:val="24"/>
          <w:szCs w:val="24"/>
          <w:lang w:val="en"/>
        </w:rPr>
        <w:t xml:space="preserve">In relation to participation in education of children in poverty, </w:t>
      </w:r>
      <w:proofErr w:type="spellStart"/>
      <w:r w:rsidR="00963F94" w:rsidRPr="00695A14">
        <w:rPr>
          <w:color w:val="000000" w:themeColor="text1"/>
          <w:sz w:val="24"/>
          <w:szCs w:val="24"/>
          <w:lang w:val="en"/>
        </w:rPr>
        <w:t>Ferragina</w:t>
      </w:r>
      <w:proofErr w:type="spellEnd"/>
      <w:r w:rsidR="00963F94" w:rsidRPr="00695A14">
        <w:rPr>
          <w:rStyle w:val="selectable"/>
          <w:color w:val="000000" w:themeColor="text1"/>
          <w:sz w:val="24"/>
          <w:szCs w:val="24"/>
          <w:lang w:val="en"/>
        </w:rPr>
        <w:t xml:space="preserve">, E., Tomlinson, M. and Walker, R. (2013) and </w:t>
      </w:r>
      <w:r w:rsidR="00963F94" w:rsidRPr="00695A14">
        <w:rPr>
          <w:color w:val="000000" w:themeColor="text1"/>
          <w:sz w:val="24"/>
          <w:szCs w:val="24"/>
        </w:rPr>
        <w:t>Tomlinson and Walker, (2009) agree that inadequate parental guidance is a root cause of the lack of active participation in education, this concept is a ri</w:t>
      </w:r>
      <w:r w:rsidR="00A30DF5" w:rsidRPr="00695A14">
        <w:rPr>
          <w:color w:val="000000" w:themeColor="text1"/>
          <w:sz w:val="24"/>
          <w:szCs w:val="24"/>
        </w:rPr>
        <w:t xml:space="preserve">ght strongly argued by the </w:t>
      </w:r>
      <w:r w:rsidR="00A30DF5" w:rsidRPr="00695A14">
        <w:rPr>
          <w:rStyle w:val="selectable"/>
          <w:color w:val="000000"/>
          <w:sz w:val="24"/>
          <w:szCs w:val="24"/>
          <w:lang w:val="en"/>
        </w:rPr>
        <w:t>(United Nations General Assembly (1989)</w:t>
      </w:r>
      <w:r w:rsidR="00A30DF5" w:rsidRPr="00695A14">
        <w:rPr>
          <w:color w:val="000000" w:themeColor="text1"/>
          <w:sz w:val="24"/>
          <w:szCs w:val="24"/>
        </w:rPr>
        <w:t xml:space="preserve"> who, under ar</w:t>
      </w:r>
      <w:r w:rsidR="00F574B5" w:rsidRPr="00695A14">
        <w:rPr>
          <w:color w:val="000000" w:themeColor="text1"/>
          <w:sz w:val="24"/>
          <w:szCs w:val="24"/>
        </w:rPr>
        <w:t>ticle 31 outline the necessity</w:t>
      </w:r>
      <w:r w:rsidR="00A30DF5" w:rsidRPr="00695A14">
        <w:rPr>
          <w:color w:val="000000" w:themeColor="text1"/>
          <w:sz w:val="24"/>
          <w:szCs w:val="24"/>
        </w:rPr>
        <w:t xml:space="preserve"> for children to allowed to participate fully </w:t>
      </w:r>
      <w:r w:rsidR="00F574B5" w:rsidRPr="00695A14">
        <w:rPr>
          <w:color w:val="000000" w:themeColor="text1"/>
          <w:sz w:val="24"/>
          <w:szCs w:val="24"/>
        </w:rPr>
        <w:t xml:space="preserve">in all aspects of their cultural and artistic life. </w:t>
      </w:r>
      <w:r w:rsidR="001F442B" w:rsidRPr="00695A14">
        <w:rPr>
          <w:color w:val="000000" w:themeColor="text1"/>
          <w:sz w:val="24"/>
          <w:szCs w:val="24"/>
        </w:rPr>
        <w:t xml:space="preserve">There is also a correlation between the poor health and </w:t>
      </w:r>
      <w:r w:rsidR="000D452D" w:rsidRPr="00695A14">
        <w:rPr>
          <w:color w:val="000000" w:themeColor="text1"/>
          <w:sz w:val="24"/>
          <w:szCs w:val="24"/>
        </w:rPr>
        <w:t xml:space="preserve">mental </w:t>
      </w:r>
      <w:r w:rsidR="001F442B" w:rsidRPr="00695A14">
        <w:rPr>
          <w:color w:val="000000" w:themeColor="text1"/>
          <w:sz w:val="24"/>
          <w:szCs w:val="24"/>
        </w:rPr>
        <w:t>wellbeing and children living in poverty</w:t>
      </w:r>
      <w:r w:rsidR="00434FB3" w:rsidRPr="00695A14">
        <w:rPr>
          <w:color w:val="000000" w:themeColor="text1"/>
          <w:sz w:val="24"/>
          <w:szCs w:val="24"/>
        </w:rPr>
        <w:t>, who link the early lack of cognitive development to depravation which has long term effects on the aptitude during education</w:t>
      </w:r>
      <w:r w:rsidR="000D452D" w:rsidRPr="00695A14">
        <w:rPr>
          <w:color w:val="000000" w:themeColor="text1"/>
          <w:sz w:val="24"/>
          <w:szCs w:val="24"/>
        </w:rPr>
        <w:t xml:space="preserve"> </w:t>
      </w:r>
      <w:r w:rsidR="003333B3" w:rsidRPr="00695A14">
        <w:rPr>
          <w:color w:val="000000" w:themeColor="text1"/>
          <w:sz w:val="24"/>
          <w:szCs w:val="24"/>
        </w:rPr>
        <w:t xml:space="preserve">as well as memory and creativity </w:t>
      </w:r>
      <w:r w:rsidR="003333B3" w:rsidRPr="00695A14">
        <w:rPr>
          <w:rStyle w:val="selectable"/>
          <w:color w:val="000000"/>
          <w:sz w:val="24"/>
          <w:szCs w:val="24"/>
          <w:lang w:val="en"/>
        </w:rPr>
        <w:t>(Lawson, 2018,</w:t>
      </w:r>
      <w:r w:rsidR="000D452D" w:rsidRPr="00695A14">
        <w:rPr>
          <w:rStyle w:val="selectable"/>
          <w:color w:val="000000"/>
          <w:sz w:val="24"/>
          <w:szCs w:val="24"/>
          <w:lang w:val="en"/>
        </w:rPr>
        <w:t xml:space="preserve"> </w:t>
      </w:r>
      <w:proofErr w:type="spellStart"/>
      <w:r w:rsidR="000D452D" w:rsidRPr="00695A14">
        <w:rPr>
          <w:rStyle w:val="selectable"/>
          <w:color w:val="000000"/>
          <w:sz w:val="24"/>
          <w:szCs w:val="24"/>
          <w:lang w:val="en"/>
        </w:rPr>
        <w:t>Ayre</w:t>
      </w:r>
      <w:proofErr w:type="spellEnd"/>
      <w:r w:rsidR="000D452D" w:rsidRPr="00695A14">
        <w:rPr>
          <w:rStyle w:val="selectable"/>
          <w:color w:val="000000"/>
          <w:sz w:val="24"/>
          <w:szCs w:val="24"/>
          <w:lang w:val="en"/>
        </w:rPr>
        <w:t>, 2016</w:t>
      </w:r>
      <w:r w:rsidR="003333B3" w:rsidRPr="00695A14">
        <w:rPr>
          <w:rStyle w:val="selectable"/>
          <w:color w:val="000000"/>
          <w:sz w:val="24"/>
          <w:szCs w:val="24"/>
          <w:lang w:val="en"/>
        </w:rPr>
        <w:t xml:space="preserve"> and Jenson, 2009</w:t>
      </w:r>
      <w:r w:rsidR="000D452D" w:rsidRPr="00695A14">
        <w:rPr>
          <w:rStyle w:val="selectable"/>
          <w:color w:val="000000"/>
          <w:sz w:val="24"/>
          <w:szCs w:val="24"/>
          <w:lang w:val="en"/>
        </w:rPr>
        <w:t>)</w:t>
      </w:r>
      <w:r w:rsidR="001F442B" w:rsidRPr="00695A14">
        <w:rPr>
          <w:color w:val="000000" w:themeColor="text1"/>
          <w:sz w:val="24"/>
          <w:szCs w:val="24"/>
        </w:rPr>
        <w:t xml:space="preserve">, </w:t>
      </w:r>
      <w:r w:rsidR="00434FB3" w:rsidRPr="00695A14">
        <w:rPr>
          <w:color w:val="000000" w:themeColor="text1"/>
          <w:sz w:val="24"/>
          <w:szCs w:val="24"/>
        </w:rPr>
        <w:t xml:space="preserve">this once </w:t>
      </w:r>
      <w:r w:rsidR="001F442B" w:rsidRPr="00695A14">
        <w:rPr>
          <w:color w:val="000000" w:themeColor="text1"/>
          <w:sz w:val="24"/>
          <w:szCs w:val="24"/>
        </w:rPr>
        <w:t xml:space="preserve">again </w:t>
      </w:r>
      <w:r w:rsidR="00434FB3" w:rsidRPr="00695A14">
        <w:rPr>
          <w:color w:val="000000" w:themeColor="text1"/>
          <w:sz w:val="24"/>
          <w:szCs w:val="24"/>
        </w:rPr>
        <w:t>ha</w:t>
      </w:r>
      <w:r w:rsidR="001F442B" w:rsidRPr="00695A14">
        <w:rPr>
          <w:color w:val="000000" w:themeColor="text1"/>
          <w:sz w:val="24"/>
          <w:szCs w:val="24"/>
        </w:rPr>
        <w:t xml:space="preserve">s </w:t>
      </w:r>
      <w:r w:rsidR="00434FB3" w:rsidRPr="00695A14">
        <w:rPr>
          <w:color w:val="000000" w:themeColor="text1"/>
          <w:sz w:val="24"/>
          <w:szCs w:val="24"/>
        </w:rPr>
        <w:t xml:space="preserve">a </w:t>
      </w:r>
      <w:r w:rsidR="001F442B" w:rsidRPr="00695A14">
        <w:rPr>
          <w:color w:val="000000" w:themeColor="text1"/>
          <w:sz w:val="24"/>
          <w:szCs w:val="24"/>
        </w:rPr>
        <w:t xml:space="preserve">negative outcome for these children </w:t>
      </w:r>
      <w:r w:rsidR="00434FB3" w:rsidRPr="00695A14">
        <w:rPr>
          <w:color w:val="000000" w:themeColor="text1"/>
          <w:sz w:val="24"/>
          <w:szCs w:val="24"/>
        </w:rPr>
        <w:t xml:space="preserve">and </w:t>
      </w:r>
      <w:r w:rsidR="001F442B" w:rsidRPr="00695A14">
        <w:rPr>
          <w:color w:val="000000" w:themeColor="text1"/>
          <w:sz w:val="24"/>
          <w:szCs w:val="24"/>
        </w:rPr>
        <w:t xml:space="preserve">apposes one of Donaldson’s 4 core purposes for children to be “healthy, confident individuals” (Donaldson, 2015, p.29). </w:t>
      </w:r>
      <w:r w:rsidR="00EC27C3" w:rsidRPr="00695A14">
        <w:rPr>
          <w:color w:val="000000" w:themeColor="text1"/>
          <w:sz w:val="24"/>
          <w:szCs w:val="24"/>
        </w:rPr>
        <w:t>Poverty also has an impact on the behaviour of some pupils within schools, as they are more likely to</w:t>
      </w:r>
      <w:r w:rsidR="001054C7" w:rsidRPr="00695A14">
        <w:rPr>
          <w:color w:val="000000" w:themeColor="text1"/>
          <w:sz w:val="24"/>
          <w:szCs w:val="24"/>
        </w:rPr>
        <w:t xml:space="preserve"> be disruptive in class, ignore the teacher, pay less attention to their work and distract other pupils</w:t>
      </w:r>
      <w:r w:rsidR="00EC27C3" w:rsidRPr="00695A14">
        <w:rPr>
          <w:color w:val="000000" w:themeColor="text1"/>
          <w:sz w:val="24"/>
          <w:szCs w:val="24"/>
        </w:rPr>
        <w:t xml:space="preserve"> </w:t>
      </w:r>
      <w:r w:rsidR="00E75CAC" w:rsidRPr="00695A14">
        <w:rPr>
          <w:color w:val="000000"/>
          <w:sz w:val="24"/>
          <w:szCs w:val="24"/>
          <w:shd w:val="clear" w:color="auto" w:fill="FFFFFF"/>
        </w:rPr>
        <w:t>(Cox, 2000)</w:t>
      </w:r>
      <w:r w:rsidR="001054C7" w:rsidRPr="00695A14">
        <w:rPr>
          <w:color w:val="000000"/>
          <w:sz w:val="24"/>
          <w:szCs w:val="24"/>
          <w:shd w:val="clear" w:color="auto" w:fill="FFFFFF"/>
        </w:rPr>
        <w:t>. This could be linked to the lack of positive role models, structure or emotional support at home which then is agai</w:t>
      </w:r>
      <w:r w:rsidR="00635AAA" w:rsidRPr="00695A14">
        <w:rPr>
          <w:color w:val="000000"/>
          <w:sz w:val="24"/>
          <w:szCs w:val="24"/>
          <w:shd w:val="clear" w:color="auto" w:fill="FFFFFF"/>
        </w:rPr>
        <w:t xml:space="preserve">n ignored at school (Cox, 2000). </w:t>
      </w:r>
      <w:r w:rsidR="003333B3" w:rsidRPr="00695A14">
        <w:rPr>
          <w:color w:val="000000" w:themeColor="text1"/>
          <w:sz w:val="24"/>
          <w:szCs w:val="24"/>
        </w:rPr>
        <w:t xml:space="preserve">Combing </w:t>
      </w:r>
      <w:r w:rsidR="00434FB3" w:rsidRPr="00695A14">
        <w:rPr>
          <w:color w:val="000000" w:themeColor="text1"/>
          <w:sz w:val="24"/>
          <w:szCs w:val="24"/>
        </w:rPr>
        <w:t xml:space="preserve">the </w:t>
      </w:r>
      <w:r w:rsidR="0028008F" w:rsidRPr="00695A14">
        <w:rPr>
          <w:color w:val="000000" w:themeColor="text1"/>
          <w:sz w:val="24"/>
          <w:szCs w:val="24"/>
        </w:rPr>
        <w:t>lack of cognitive</w:t>
      </w:r>
      <w:r w:rsidR="00434FB3" w:rsidRPr="00695A14">
        <w:rPr>
          <w:color w:val="000000" w:themeColor="text1"/>
          <w:sz w:val="24"/>
          <w:szCs w:val="24"/>
        </w:rPr>
        <w:t xml:space="preserve"> development </w:t>
      </w:r>
      <w:r w:rsidR="0028008F" w:rsidRPr="00695A14">
        <w:rPr>
          <w:color w:val="000000" w:themeColor="text1"/>
          <w:sz w:val="24"/>
          <w:szCs w:val="24"/>
        </w:rPr>
        <w:t>and attendance</w:t>
      </w:r>
      <w:r w:rsidR="003333B3" w:rsidRPr="00695A14">
        <w:rPr>
          <w:color w:val="000000" w:themeColor="text1"/>
          <w:sz w:val="24"/>
          <w:szCs w:val="24"/>
        </w:rPr>
        <w:t xml:space="preserve"> along with behaviour issues</w:t>
      </w:r>
      <w:r w:rsidR="0028008F" w:rsidRPr="00695A14">
        <w:rPr>
          <w:color w:val="000000" w:themeColor="text1"/>
          <w:sz w:val="24"/>
          <w:szCs w:val="24"/>
        </w:rPr>
        <w:t xml:space="preserve"> in school </w:t>
      </w:r>
      <w:r w:rsidR="00434FB3" w:rsidRPr="00695A14">
        <w:rPr>
          <w:color w:val="000000" w:themeColor="text1"/>
          <w:sz w:val="24"/>
          <w:szCs w:val="24"/>
        </w:rPr>
        <w:t>will</w:t>
      </w:r>
      <w:r w:rsidR="003333B3" w:rsidRPr="00695A14">
        <w:rPr>
          <w:color w:val="000000" w:themeColor="text1"/>
          <w:sz w:val="24"/>
          <w:szCs w:val="24"/>
        </w:rPr>
        <w:t>,</w:t>
      </w:r>
      <w:r w:rsidR="00434FB3" w:rsidRPr="00695A14">
        <w:rPr>
          <w:color w:val="000000" w:themeColor="text1"/>
          <w:sz w:val="24"/>
          <w:szCs w:val="24"/>
        </w:rPr>
        <w:t xml:space="preserve"> </w:t>
      </w:r>
      <w:r w:rsidR="0028008F" w:rsidRPr="00695A14">
        <w:rPr>
          <w:color w:val="000000" w:themeColor="text1"/>
          <w:sz w:val="24"/>
          <w:szCs w:val="24"/>
        </w:rPr>
        <w:t>as a result</w:t>
      </w:r>
      <w:r w:rsidR="003333B3" w:rsidRPr="00695A14">
        <w:rPr>
          <w:color w:val="000000" w:themeColor="text1"/>
          <w:sz w:val="24"/>
          <w:szCs w:val="24"/>
        </w:rPr>
        <w:t>,</w:t>
      </w:r>
      <w:r w:rsidR="00434FB3" w:rsidRPr="00695A14">
        <w:rPr>
          <w:color w:val="000000" w:themeColor="text1"/>
          <w:sz w:val="24"/>
          <w:szCs w:val="24"/>
        </w:rPr>
        <w:t xml:space="preserve"> </w:t>
      </w:r>
      <w:r w:rsidR="0028008F" w:rsidRPr="00695A14">
        <w:rPr>
          <w:color w:val="000000" w:themeColor="text1"/>
          <w:sz w:val="24"/>
          <w:szCs w:val="24"/>
        </w:rPr>
        <w:t>directly impact on attainment</w:t>
      </w:r>
      <w:r w:rsidR="00434FB3" w:rsidRPr="00695A14">
        <w:rPr>
          <w:color w:val="000000" w:themeColor="text1"/>
          <w:sz w:val="24"/>
          <w:szCs w:val="24"/>
        </w:rPr>
        <w:t xml:space="preserve"> </w:t>
      </w:r>
      <w:r w:rsidR="0028008F" w:rsidRPr="00695A14">
        <w:rPr>
          <w:color w:val="000000" w:themeColor="text1"/>
          <w:sz w:val="24"/>
          <w:szCs w:val="24"/>
        </w:rPr>
        <w:t xml:space="preserve">for these learners </w:t>
      </w:r>
      <w:r w:rsidR="003333B3" w:rsidRPr="00695A14">
        <w:rPr>
          <w:color w:val="000000"/>
          <w:sz w:val="24"/>
          <w:szCs w:val="24"/>
          <w:shd w:val="clear" w:color="auto" w:fill="FFFFFF"/>
        </w:rPr>
        <w:t xml:space="preserve">(Goodman, Gregg and </w:t>
      </w:r>
      <w:proofErr w:type="spellStart"/>
      <w:r w:rsidR="003333B3" w:rsidRPr="00695A14">
        <w:rPr>
          <w:color w:val="000000"/>
          <w:sz w:val="24"/>
          <w:szCs w:val="24"/>
          <w:shd w:val="clear" w:color="auto" w:fill="FFFFFF"/>
        </w:rPr>
        <w:t>Chowdry</w:t>
      </w:r>
      <w:proofErr w:type="spellEnd"/>
      <w:r w:rsidR="003333B3" w:rsidRPr="00695A14">
        <w:rPr>
          <w:color w:val="000000"/>
          <w:sz w:val="24"/>
          <w:szCs w:val="24"/>
          <w:shd w:val="clear" w:color="auto" w:fill="FFFFFF"/>
        </w:rPr>
        <w:t xml:space="preserve">, 2010) </w:t>
      </w:r>
      <w:r w:rsidR="00EC27C3" w:rsidRPr="00695A14">
        <w:rPr>
          <w:color w:val="000000"/>
          <w:sz w:val="24"/>
          <w:szCs w:val="24"/>
          <w:shd w:val="clear" w:color="auto" w:fill="FFFFFF"/>
        </w:rPr>
        <w:t xml:space="preserve">and by the end of Key Stage 2 these children are around 14 percentage points behind their more affluent peers in national testing (based on 2017 Welsh Government statistics) (JRF, </w:t>
      </w:r>
      <w:proofErr w:type="spellStart"/>
      <w:r w:rsidR="00EC27C3" w:rsidRPr="00695A14">
        <w:rPr>
          <w:color w:val="000000"/>
          <w:sz w:val="24"/>
          <w:szCs w:val="24"/>
          <w:shd w:val="clear" w:color="auto" w:fill="FFFFFF"/>
        </w:rPr>
        <w:t>n.d.</w:t>
      </w:r>
      <w:proofErr w:type="spellEnd"/>
      <w:r w:rsidR="00EC27C3" w:rsidRPr="00695A14">
        <w:rPr>
          <w:color w:val="000000"/>
          <w:sz w:val="24"/>
          <w:szCs w:val="24"/>
          <w:shd w:val="clear" w:color="auto" w:fill="FFFFFF"/>
        </w:rPr>
        <w:t>).</w:t>
      </w:r>
      <w:r w:rsidR="00635AAA" w:rsidRPr="00695A14">
        <w:rPr>
          <w:color w:val="000000"/>
          <w:sz w:val="24"/>
          <w:szCs w:val="24"/>
          <w:shd w:val="clear" w:color="auto" w:fill="FFFFFF"/>
        </w:rPr>
        <w:t xml:space="preserve"> </w:t>
      </w:r>
      <w:r w:rsidR="0059302C" w:rsidRPr="00695A14">
        <w:rPr>
          <w:color w:val="000000"/>
          <w:sz w:val="24"/>
          <w:szCs w:val="24"/>
          <w:shd w:val="clear" w:color="auto" w:fill="FFFFFF"/>
        </w:rPr>
        <w:t xml:space="preserve">Lower attainment levels are strongly linked to low reading ability and many children are entering the curriculum without any reading/recognition skills, this is caused by the lack of early introduction to reading materials at home (Goodman, Gregg, and </w:t>
      </w:r>
      <w:proofErr w:type="spellStart"/>
      <w:r w:rsidR="0059302C" w:rsidRPr="00695A14">
        <w:rPr>
          <w:color w:val="000000"/>
          <w:sz w:val="24"/>
          <w:szCs w:val="24"/>
          <w:shd w:val="clear" w:color="auto" w:fill="FFFFFF"/>
        </w:rPr>
        <w:t>Chowdry</w:t>
      </w:r>
      <w:proofErr w:type="spellEnd"/>
      <w:r w:rsidR="0059302C" w:rsidRPr="00695A14">
        <w:rPr>
          <w:color w:val="000000"/>
          <w:sz w:val="24"/>
          <w:szCs w:val="24"/>
          <w:shd w:val="clear" w:color="auto" w:fill="FFFFFF"/>
        </w:rPr>
        <w:t xml:space="preserve">, 2010 and </w:t>
      </w:r>
      <w:proofErr w:type="spellStart"/>
      <w:r w:rsidR="0059302C" w:rsidRPr="00695A14">
        <w:rPr>
          <w:color w:val="000000" w:themeColor="text1"/>
          <w:sz w:val="24"/>
          <w:szCs w:val="24"/>
        </w:rPr>
        <w:t>Cassen</w:t>
      </w:r>
      <w:proofErr w:type="gramStart"/>
      <w:r w:rsidR="0059302C" w:rsidRPr="00695A14">
        <w:rPr>
          <w:color w:val="000000" w:themeColor="text1"/>
          <w:sz w:val="24"/>
          <w:szCs w:val="24"/>
        </w:rPr>
        <w:t>,and</w:t>
      </w:r>
      <w:proofErr w:type="spellEnd"/>
      <w:proofErr w:type="gramEnd"/>
      <w:r w:rsidR="0059302C" w:rsidRPr="00695A14">
        <w:rPr>
          <w:color w:val="000000" w:themeColor="text1"/>
          <w:sz w:val="24"/>
          <w:szCs w:val="24"/>
        </w:rPr>
        <w:t xml:space="preserve"> </w:t>
      </w:r>
      <w:proofErr w:type="spellStart"/>
      <w:r w:rsidR="0059302C" w:rsidRPr="00695A14">
        <w:rPr>
          <w:color w:val="000000" w:themeColor="text1"/>
          <w:sz w:val="24"/>
          <w:szCs w:val="24"/>
        </w:rPr>
        <w:t>Kingdon</w:t>
      </w:r>
      <w:proofErr w:type="spellEnd"/>
      <w:r w:rsidR="0059302C" w:rsidRPr="00695A14">
        <w:rPr>
          <w:color w:val="000000" w:themeColor="text1"/>
          <w:sz w:val="24"/>
          <w:szCs w:val="24"/>
        </w:rPr>
        <w:t>, 2007)</w:t>
      </w:r>
      <w:r w:rsidR="0059302C" w:rsidRPr="00695A14">
        <w:rPr>
          <w:color w:val="000000"/>
          <w:sz w:val="24"/>
          <w:szCs w:val="24"/>
          <w:shd w:val="clear" w:color="auto" w:fill="FFFFFF"/>
        </w:rPr>
        <w:t xml:space="preserve">. Possible causes of this could be due to the lack of funds and resources such as books available to parents or the absence of the parent’s time or skill to deliver this material to children. </w:t>
      </w:r>
      <w:r w:rsidR="0068662C" w:rsidRPr="00695A14">
        <w:rPr>
          <w:color w:val="000000"/>
          <w:sz w:val="24"/>
          <w:szCs w:val="24"/>
          <w:shd w:val="clear" w:color="auto" w:fill="FFFFFF"/>
        </w:rPr>
        <w:t xml:space="preserve">A lower standard of reading is also higher among disadvantaged boys and presents itself as early as the end of the Foundation phase, gender stereotypes concerning reading and </w:t>
      </w:r>
      <w:r w:rsidR="0068662C" w:rsidRPr="00695A14">
        <w:rPr>
          <w:color w:val="000000" w:themeColor="text1"/>
          <w:sz w:val="24"/>
          <w:szCs w:val="24"/>
          <w:shd w:val="clear" w:color="auto" w:fill="FFFFFF"/>
        </w:rPr>
        <w:t>lack of stimulating reading materials aimed at this gender only greater increase the gap for deprived boys  (</w:t>
      </w:r>
      <w:r w:rsidR="0068662C" w:rsidRPr="00695A14">
        <w:rPr>
          <w:rStyle w:val="selectable"/>
          <w:color w:val="000000" w:themeColor="text1"/>
          <w:sz w:val="24"/>
          <w:szCs w:val="24"/>
          <w:lang w:val="en"/>
        </w:rPr>
        <w:t xml:space="preserve">Askew and Ross, 1988 and </w:t>
      </w:r>
      <w:proofErr w:type="spellStart"/>
      <w:r w:rsidR="0068662C" w:rsidRPr="00695A14">
        <w:rPr>
          <w:color w:val="000000" w:themeColor="text1"/>
          <w:sz w:val="24"/>
          <w:szCs w:val="24"/>
        </w:rPr>
        <w:t>Cassen</w:t>
      </w:r>
      <w:proofErr w:type="spellEnd"/>
      <w:r w:rsidR="0068662C" w:rsidRPr="00695A14">
        <w:rPr>
          <w:color w:val="000000" w:themeColor="text1"/>
          <w:sz w:val="24"/>
          <w:szCs w:val="24"/>
        </w:rPr>
        <w:t xml:space="preserve">, and </w:t>
      </w:r>
      <w:proofErr w:type="spellStart"/>
      <w:r w:rsidR="0068662C" w:rsidRPr="00695A14">
        <w:rPr>
          <w:color w:val="000000" w:themeColor="text1"/>
          <w:sz w:val="24"/>
          <w:szCs w:val="24"/>
        </w:rPr>
        <w:t>Kingdon</w:t>
      </w:r>
      <w:proofErr w:type="spellEnd"/>
      <w:r w:rsidR="0068662C" w:rsidRPr="00695A14">
        <w:rPr>
          <w:color w:val="000000" w:themeColor="text1"/>
          <w:sz w:val="24"/>
          <w:szCs w:val="24"/>
        </w:rPr>
        <w:t>, 2007</w:t>
      </w:r>
      <w:r w:rsidR="0068662C" w:rsidRPr="00695A14">
        <w:rPr>
          <w:rStyle w:val="selectable"/>
          <w:color w:val="000000" w:themeColor="text1"/>
          <w:sz w:val="24"/>
          <w:szCs w:val="24"/>
          <w:lang w:val="en"/>
        </w:rPr>
        <w:t>).</w:t>
      </w:r>
      <w:r w:rsidR="00F143C2" w:rsidRPr="00695A14">
        <w:rPr>
          <w:rStyle w:val="selectable"/>
          <w:color w:val="000000" w:themeColor="text1"/>
          <w:sz w:val="24"/>
          <w:szCs w:val="24"/>
          <w:lang w:val="en"/>
        </w:rPr>
        <w:t xml:space="preserve"> A further barrier which would impact self-esteem and mental health, which could sequentially distress the child as a whole (however unrelated to education) is the child being unable to attend out of school clubs that the child has an interest in. This would prevent a child from developing their social skills outside of educational context, allowing them to create alternative friendships and possibly leaving them feeling unfulfilled in an area they </w:t>
      </w:r>
      <w:r w:rsidR="00F143C2" w:rsidRPr="00695A14">
        <w:rPr>
          <w:rStyle w:val="selectable"/>
          <w:color w:val="000000" w:themeColor="text1"/>
          <w:sz w:val="24"/>
          <w:szCs w:val="24"/>
          <w:lang w:val="en"/>
        </w:rPr>
        <w:lastRenderedPageBreak/>
        <w:t xml:space="preserve">have a passion or talent for. It would also further demonstrate to the child their social class separation from their more affluent peers who partake in such activities. </w:t>
      </w:r>
    </w:p>
    <w:p w:rsidR="005B57CF" w:rsidRPr="00695A14" w:rsidRDefault="005B57CF" w:rsidP="009F72E6">
      <w:pPr>
        <w:pStyle w:val="NormalWeb"/>
        <w:shd w:val="clear" w:color="auto" w:fill="FFFFFF"/>
        <w:rPr>
          <w:color w:val="FF0000"/>
          <w:lang w:val="en"/>
        </w:rPr>
      </w:pPr>
    </w:p>
    <w:p w:rsidR="005B57CF" w:rsidRPr="002C44A6" w:rsidRDefault="002C44A6" w:rsidP="009F72E6">
      <w:pPr>
        <w:pStyle w:val="NormalWeb"/>
        <w:shd w:val="clear" w:color="auto" w:fill="FFFFFF"/>
        <w:rPr>
          <w:lang w:val="en"/>
        </w:rPr>
      </w:pPr>
      <w:r>
        <w:rPr>
          <w:lang w:val="en"/>
        </w:rPr>
        <w:t>Questionnaire</w:t>
      </w:r>
    </w:p>
    <w:p w:rsidR="00E16079" w:rsidRPr="00695A14" w:rsidRDefault="00356665">
      <w:pPr>
        <w:rPr>
          <w:color w:val="FF0000"/>
          <w:sz w:val="24"/>
          <w:szCs w:val="24"/>
          <w:shd w:val="clear" w:color="auto" w:fill="FFFFFF"/>
        </w:rPr>
      </w:pPr>
      <w:r w:rsidRPr="00695A14">
        <w:rPr>
          <w:sz w:val="24"/>
          <w:szCs w:val="24"/>
        </w:rPr>
        <w:t>Our final questionnaire contained</w:t>
      </w:r>
      <w:r w:rsidR="00701910" w:rsidRPr="00695A14">
        <w:rPr>
          <w:sz w:val="24"/>
          <w:szCs w:val="24"/>
        </w:rPr>
        <w:t xml:space="preserve"> 24</w:t>
      </w:r>
      <w:r w:rsidRPr="00695A14">
        <w:rPr>
          <w:sz w:val="24"/>
          <w:szCs w:val="24"/>
        </w:rPr>
        <w:t xml:space="preserve"> questions regarding the attainment, attendance and behaviour of children suffering from poverty using free school meals as an indicator for this. </w:t>
      </w:r>
      <w:r w:rsidR="00701910" w:rsidRPr="00695A14">
        <w:rPr>
          <w:sz w:val="24"/>
          <w:szCs w:val="24"/>
        </w:rPr>
        <w:t xml:space="preserve">It was vital that the questionnaire had an even weighting of questions that would both inform our research but prevent the questionnaire from becoming tedious and repetitive. </w:t>
      </w:r>
      <w:r w:rsidR="000B4298" w:rsidRPr="00695A14">
        <w:rPr>
          <w:sz w:val="24"/>
          <w:szCs w:val="24"/>
        </w:rPr>
        <w:t xml:space="preserve">We were also mindful that this would be an additional request for any teachers completing it and </w:t>
      </w:r>
      <w:r w:rsidR="00E16079" w:rsidRPr="00695A14">
        <w:rPr>
          <w:sz w:val="24"/>
          <w:szCs w:val="24"/>
        </w:rPr>
        <w:t>aimed</w:t>
      </w:r>
      <w:r w:rsidR="000B4298" w:rsidRPr="00695A14">
        <w:rPr>
          <w:sz w:val="24"/>
          <w:szCs w:val="24"/>
        </w:rPr>
        <w:t xml:space="preserve"> to create a </w:t>
      </w:r>
      <w:r w:rsidR="00E16079" w:rsidRPr="00695A14">
        <w:rPr>
          <w:sz w:val="24"/>
          <w:szCs w:val="24"/>
        </w:rPr>
        <w:t>concise</w:t>
      </w:r>
      <w:r w:rsidR="000B4298" w:rsidRPr="00695A14">
        <w:rPr>
          <w:sz w:val="24"/>
          <w:szCs w:val="24"/>
        </w:rPr>
        <w:t xml:space="preserve"> questionnaire which </w:t>
      </w:r>
      <w:r w:rsidR="00E16079" w:rsidRPr="00695A14">
        <w:rPr>
          <w:sz w:val="24"/>
          <w:szCs w:val="24"/>
        </w:rPr>
        <w:t>did not require</w:t>
      </w:r>
      <w:r w:rsidR="000B4298" w:rsidRPr="00695A14">
        <w:rPr>
          <w:sz w:val="24"/>
          <w:szCs w:val="24"/>
        </w:rPr>
        <w:t xml:space="preserve"> excessive</w:t>
      </w:r>
      <w:r w:rsidR="00E16079" w:rsidRPr="00695A14">
        <w:rPr>
          <w:sz w:val="24"/>
          <w:szCs w:val="24"/>
        </w:rPr>
        <w:t>ly</w:t>
      </w:r>
      <w:r w:rsidR="000B4298" w:rsidRPr="00695A14">
        <w:rPr>
          <w:sz w:val="24"/>
          <w:szCs w:val="24"/>
        </w:rPr>
        <w:t xml:space="preserve"> long </w:t>
      </w:r>
      <w:r w:rsidR="00E16079" w:rsidRPr="00695A14">
        <w:rPr>
          <w:sz w:val="24"/>
          <w:szCs w:val="24"/>
        </w:rPr>
        <w:t>responses</w:t>
      </w:r>
      <w:r w:rsidR="000B4298" w:rsidRPr="00695A14">
        <w:rPr>
          <w:sz w:val="24"/>
          <w:szCs w:val="24"/>
        </w:rPr>
        <w:t xml:space="preserve"> as to not add to an already high workload (Stuart, 2018). </w:t>
      </w:r>
      <w:r w:rsidR="00701910" w:rsidRPr="00695A14">
        <w:rPr>
          <w:sz w:val="24"/>
          <w:szCs w:val="24"/>
        </w:rPr>
        <w:t xml:space="preserve">We also needed to ensure that prior to our completion of the questionnaire we were clear on what information we wanted to elicit from it in order to concisely write the questions (NHS England, 2018) therefore chose to focus on the three areas mentioned above. </w:t>
      </w:r>
      <w:r w:rsidR="005F55B9" w:rsidRPr="00695A14">
        <w:rPr>
          <w:sz w:val="24"/>
          <w:szCs w:val="24"/>
        </w:rPr>
        <w:t>The use of closed questions allowed for answers to be compared and measured using graphs and tables and would allow us to see similarities between research and evidence in practice; these questions allowed for valid and reliable answers (</w:t>
      </w:r>
      <w:proofErr w:type="spellStart"/>
      <w:r w:rsidR="005F55B9" w:rsidRPr="00695A14">
        <w:rPr>
          <w:color w:val="000000"/>
          <w:sz w:val="24"/>
          <w:szCs w:val="24"/>
          <w:shd w:val="clear" w:color="auto" w:fill="FFFFFF"/>
        </w:rPr>
        <w:t>Litwin</w:t>
      </w:r>
      <w:proofErr w:type="spellEnd"/>
      <w:r w:rsidR="005F55B9" w:rsidRPr="00695A14">
        <w:rPr>
          <w:color w:val="000000"/>
          <w:sz w:val="24"/>
          <w:szCs w:val="24"/>
          <w:shd w:val="clear" w:color="auto" w:fill="FFFFFF"/>
        </w:rPr>
        <w:t>, 1995). Open questions were also essential in order to gain further insight into methods and interventions used by teachers and schools and would also be vital to influencing the improvements to be put forward as part of this assignment (</w:t>
      </w:r>
      <w:proofErr w:type="spellStart"/>
      <w:r w:rsidR="005F55B9" w:rsidRPr="00695A14">
        <w:rPr>
          <w:color w:val="000000"/>
          <w:sz w:val="24"/>
          <w:szCs w:val="24"/>
          <w:shd w:val="clear" w:color="auto" w:fill="FFFFFF"/>
        </w:rPr>
        <w:t>Litwin</w:t>
      </w:r>
      <w:proofErr w:type="spellEnd"/>
      <w:r w:rsidR="005F55B9" w:rsidRPr="00695A14">
        <w:rPr>
          <w:color w:val="000000"/>
          <w:sz w:val="24"/>
          <w:szCs w:val="24"/>
          <w:shd w:val="clear" w:color="auto" w:fill="FFFFFF"/>
        </w:rPr>
        <w:t xml:space="preserve">, 1995). </w:t>
      </w:r>
      <w:r w:rsidR="004D616D" w:rsidRPr="00695A14">
        <w:rPr>
          <w:color w:val="000000"/>
          <w:sz w:val="24"/>
          <w:szCs w:val="24"/>
          <w:shd w:val="clear" w:color="auto" w:fill="FFFFFF"/>
        </w:rPr>
        <w:t xml:space="preserve">We had researched the Linkert Scale </w:t>
      </w:r>
      <w:r w:rsidR="00801434" w:rsidRPr="00695A14">
        <w:rPr>
          <w:color w:val="000000"/>
          <w:sz w:val="24"/>
          <w:szCs w:val="24"/>
          <w:shd w:val="clear" w:color="auto" w:fill="FFFFFF"/>
        </w:rPr>
        <w:t>as part of our group meetings and found that the use of this in some questions would be beneficial as it would allow us to perceive the complexity of attitudes towards a comment or statement (</w:t>
      </w:r>
      <w:proofErr w:type="spellStart"/>
      <w:r w:rsidR="00801434" w:rsidRPr="00695A14">
        <w:rPr>
          <w:color w:val="000000"/>
          <w:sz w:val="24"/>
          <w:szCs w:val="24"/>
          <w:shd w:val="clear" w:color="auto" w:fill="FFFFFF"/>
        </w:rPr>
        <w:t>Mcleod</w:t>
      </w:r>
      <w:proofErr w:type="spellEnd"/>
      <w:r w:rsidR="00801434" w:rsidRPr="00695A14">
        <w:rPr>
          <w:color w:val="000000"/>
          <w:sz w:val="24"/>
          <w:szCs w:val="24"/>
          <w:shd w:val="clear" w:color="auto" w:fill="FFFFFF"/>
        </w:rPr>
        <w:t xml:space="preserve">, 2008); it is clear that a range of staff roles from different schools and backgrounds would all have varied opinions on the topic. </w:t>
      </w:r>
      <w:r w:rsidR="00E17618" w:rsidRPr="00695A14">
        <w:rPr>
          <w:color w:val="000000"/>
          <w:sz w:val="24"/>
          <w:szCs w:val="24"/>
          <w:shd w:val="clear" w:color="auto" w:fill="FFFFFF"/>
        </w:rPr>
        <w:t xml:space="preserve">In order to ensure our questionnaire was within ethical guidelines we followed the BERA (2018) guidelines and sent an accompanying letter and completed an ethics form. </w:t>
      </w:r>
    </w:p>
    <w:p w:rsidR="002C44A6" w:rsidRDefault="00801434">
      <w:pPr>
        <w:rPr>
          <w:sz w:val="24"/>
          <w:szCs w:val="24"/>
        </w:rPr>
      </w:pPr>
      <w:r w:rsidRPr="00695A14">
        <w:rPr>
          <w:sz w:val="24"/>
          <w:szCs w:val="24"/>
        </w:rPr>
        <w:t xml:space="preserve">Upon review of our responses to the questionnaire </w:t>
      </w:r>
      <w:r w:rsidR="00880402" w:rsidRPr="00695A14">
        <w:rPr>
          <w:sz w:val="24"/>
          <w:szCs w:val="24"/>
        </w:rPr>
        <w:t xml:space="preserve">it was noted that the average time was listed as severely higher than our practice attempts, we consequently established that the only feasible reason for this was the starting on the questionnaire and leaving it open on a tab while the device was used for other things. This excessive time could have deterred other individuals from attempting the questionnaire; this however was not a fair reflection on the time taken to complete. We also received feedback from a teacher who completed the questionnaire who </w:t>
      </w:r>
      <w:r w:rsidR="00765355" w:rsidRPr="00695A14">
        <w:rPr>
          <w:sz w:val="24"/>
          <w:szCs w:val="24"/>
        </w:rPr>
        <w:t xml:space="preserve">outlined </w:t>
      </w:r>
      <w:r w:rsidR="00880402" w:rsidRPr="00695A14">
        <w:rPr>
          <w:sz w:val="24"/>
          <w:szCs w:val="24"/>
        </w:rPr>
        <w:t xml:space="preserve">that in question 2, we used numbers as a scale, he felt that </w:t>
      </w:r>
      <w:r w:rsidR="00765355" w:rsidRPr="00695A14">
        <w:rPr>
          <w:sz w:val="24"/>
          <w:szCs w:val="24"/>
        </w:rPr>
        <w:t>giving the options in</w:t>
      </w:r>
      <w:r w:rsidR="00880402" w:rsidRPr="00695A14">
        <w:rPr>
          <w:sz w:val="24"/>
          <w:szCs w:val="24"/>
        </w:rPr>
        <w:t xml:space="preserve"> percentage form would demonstrate an overall understanding of the ratio of children receiving FSM regardless of class size (this individual worked in a very small school with class sizes ranging from 10-15 pupils </w:t>
      </w:r>
      <w:r w:rsidR="00765355" w:rsidRPr="00695A14">
        <w:rPr>
          <w:sz w:val="24"/>
          <w:szCs w:val="24"/>
        </w:rPr>
        <w:t xml:space="preserve">and felt providing numbers would not give an understanding of class size whereas a percentage would). As part of the use of the Linkert scale we included options such as “neither agree nor disagree”, upon reflection it was clear to see that many participants used this option and I felt that we lost out on valuable information and insight into these questions </w:t>
      </w:r>
      <w:r w:rsidR="00E16079" w:rsidRPr="00695A14">
        <w:rPr>
          <w:color w:val="000000"/>
          <w:sz w:val="24"/>
          <w:szCs w:val="24"/>
          <w:shd w:val="clear" w:color="auto" w:fill="FFFFFF"/>
        </w:rPr>
        <w:t xml:space="preserve">(Blasius and Thiessen, 2001). </w:t>
      </w:r>
      <w:r w:rsidR="00011546" w:rsidRPr="00695A14">
        <w:rPr>
          <w:color w:val="000000"/>
          <w:sz w:val="24"/>
          <w:szCs w:val="24"/>
          <w:shd w:val="clear" w:color="auto" w:fill="FFFFFF"/>
        </w:rPr>
        <w:t xml:space="preserve">As part of questions containing percentages, the scale of “0-25%” was used, when </w:t>
      </w:r>
      <w:proofErr w:type="spellStart"/>
      <w:r w:rsidR="00011546" w:rsidRPr="00695A14">
        <w:rPr>
          <w:color w:val="000000"/>
          <w:sz w:val="24"/>
          <w:szCs w:val="24"/>
          <w:shd w:val="clear" w:color="auto" w:fill="FFFFFF"/>
        </w:rPr>
        <w:t>anylising</w:t>
      </w:r>
      <w:proofErr w:type="spellEnd"/>
      <w:r w:rsidR="00011546" w:rsidRPr="00695A14">
        <w:rPr>
          <w:color w:val="000000"/>
          <w:sz w:val="24"/>
          <w:szCs w:val="24"/>
          <w:shd w:val="clear" w:color="auto" w:fill="FFFFFF"/>
        </w:rPr>
        <w:t xml:space="preserve"> the data this option was difficult to </w:t>
      </w:r>
      <w:r w:rsidR="00123840" w:rsidRPr="00695A14">
        <w:rPr>
          <w:color w:val="000000"/>
          <w:sz w:val="24"/>
          <w:szCs w:val="24"/>
          <w:shd w:val="clear" w:color="auto" w:fill="FFFFFF"/>
        </w:rPr>
        <w:t>evaluate</w:t>
      </w:r>
      <w:r w:rsidR="00011546" w:rsidRPr="00695A14">
        <w:rPr>
          <w:color w:val="000000"/>
          <w:sz w:val="24"/>
          <w:szCs w:val="24"/>
          <w:shd w:val="clear" w:color="auto" w:fill="FFFFFF"/>
        </w:rPr>
        <w:t xml:space="preserve"> as it was impossible to know if the </w:t>
      </w:r>
      <w:r w:rsidR="00123840" w:rsidRPr="00695A14">
        <w:rPr>
          <w:color w:val="000000"/>
          <w:sz w:val="24"/>
          <w:szCs w:val="24"/>
          <w:shd w:val="clear" w:color="auto" w:fill="FFFFFF"/>
        </w:rPr>
        <w:t>respondent</w:t>
      </w:r>
      <w:r w:rsidR="00011546" w:rsidRPr="00695A14">
        <w:rPr>
          <w:color w:val="000000"/>
          <w:sz w:val="24"/>
          <w:szCs w:val="24"/>
          <w:shd w:val="clear" w:color="auto" w:fill="FFFFFF"/>
        </w:rPr>
        <w:t xml:space="preserve"> was choosing the 0% option or not, therefore it would have been a possibility to have a ‘N/A’ or 0% option, to assist with our interpretations. Although </w:t>
      </w:r>
      <w:r w:rsidR="00E16079" w:rsidRPr="00695A14">
        <w:rPr>
          <w:color w:val="000000"/>
          <w:sz w:val="24"/>
          <w:szCs w:val="24"/>
          <w:shd w:val="clear" w:color="auto" w:fill="FFFFFF"/>
        </w:rPr>
        <w:t>the questionnaire</w:t>
      </w:r>
      <w:r w:rsidR="00011546" w:rsidRPr="00695A14">
        <w:rPr>
          <w:color w:val="000000"/>
          <w:sz w:val="24"/>
          <w:szCs w:val="24"/>
          <w:shd w:val="clear" w:color="auto" w:fill="FFFFFF"/>
        </w:rPr>
        <w:t xml:space="preserve"> was sent to the main school email for each of the </w:t>
      </w:r>
      <w:r w:rsidR="00E16079" w:rsidRPr="00695A14">
        <w:rPr>
          <w:color w:val="000000"/>
          <w:sz w:val="24"/>
          <w:szCs w:val="24"/>
          <w:shd w:val="clear" w:color="auto" w:fill="FFFFFF"/>
        </w:rPr>
        <w:t xml:space="preserve">64 schools in Swansea we only received 15 responses, there is a range of reasoning behind this such as the email going straight to junk folder, </w:t>
      </w:r>
      <w:r w:rsidR="00011546" w:rsidRPr="00695A14">
        <w:rPr>
          <w:color w:val="000000"/>
          <w:sz w:val="24"/>
          <w:szCs w:val="24"/>
          <w:shd w:val="clear" w:color="auto" w:fill="FFFFFF"/>
        </w:rPr>
        <w:t xml:space="preserve">not being forwarded to members of staff or staff feeling that they did not have the time to complete, just to name a few examples, </w:t>
      </w:r>
      <w:r w:rsidR="00E16079" w:rsidRPr="00695A14">
        <w:rPr>
          <w:color w:val="000000"/>
          <w:sz w:val="24"/>
          <w:szCs w:val="24"/>
          <w:shd w:val="clear" w:color="auto" w:fill="FFFFFF"/>
        </w:rPr>
        <w:t xml:space="preserve">therefore if we were to re-attempt this process it would have been beneficial to look into the guidelines regarding sending the questionnaire to individuals rather than whole school to further enhance the chances of gaining responses. </w:t>
      </w:r>
    </w:p>
    <w:p w:rsidR="002C44A6" w:rsidRPr="002C44A6" w:rsidRDefault="002C44A6">
      <w:pPr>
        <w:rPr>
          <w:sz w:val="24"/>
          <w:szCs w:val="24"/>
        </w:rPr>
      </w:pPr>
    </w:p>
    <w:p w:rsidR="00E17618" w:rsidRDefault="002C44A6">
      <w:pPr>
        <w:rPr>
          <w:sz w:val="24"/>
          <w:szCs w:val="24"/>
        </w:rPr>
      </w:pPr>
      <w:r w:rsidRPr="002C44A6">
        <w:rPr>
          <w:sz w:val="24"/>
          <w:szCs w:val="24"/>
        </w:rPr>
        <w:t>Our questionnaire results</w:t>
      </w:r>
    </w:p>
    <w:p w:rsidR="002C44A6" w:rsidRDefault="005C28B9">
      <w:pPr>
        <w:rPr>
          <w:sz w:val="24"/>
          <w:szCs w:val="24"/>
        </w:rPr>
      </w:pPr>
      <w:r>
        <w:rPr>
          <w:sz w:val="24"/>
          <w:szCs w:val="24"/>
        </w:rPr>
        <w:t>Of the 15 responses we received for our questionnaire, 87% of responses stated that poverty affected some/children in their class, with the remaining 13% answering inconclusive; however with all respondents answering 1 or more in the previous question regarding free school meals it implies that in fact all respondents are in fact in contact with children dealing with poverty</w:t>
      </w:r>
      <w:r w:rsidR="00DF4161">
        <w:rPr>
          <w:sz w:val="24"/>
          <w:szCs w:val="24"/>
        </w:rPr>
        <w:t xml:space="preserve"> in some form</w:t>
      </w:r>
      <w:r>
        <w:rPr>
          <w:sz w:val="24"/>
          <w:szCs w:val="24"/>
        </w:rPr>
        <w:t xml:space="preserve">. </w:t>
      </w:r>
    </w:p>
    <w:p w:rsidR="00DF4161" w:rsidRDefault="00DF4161">
      <w:pPr>
        <w:rPr>
          <w:sz w:val="24"/>
          <w:szCs w:val="24"/>
        </w:rPr>
      </w:pPr>
    </w:p>
    <w:p w:rsidR="00DF4161" w:rsidRDefault="00DF4161">
      <w:pPr>
        <w:rPr>
          <w:sz w:val="24"/>
          <w:szCs w:val="24"/>
        </w:rPr>
      </w:pPr>
      <w:r>
        <w:rPr>
          <w:sz w:val="24"/>
          <w:szCs w:val="24"/>
        </w:rPr>
        <w:t>Figure 1</w:t>
      </w:r>
      <w:r w:rsidR="00C93019">
        <w:rPr>
          <w:sz w:val="24"/>
          <w:szCs w:val="24"/>
        </w:rPr>
        <w:t>. A</w:t>
      </w:r>
      <w:r>
        <w:rPr>
          <w:sz w:val="24"/>
          <w:szCs w:val="24"/>
        </w:rPr>
        <w:t xml:space="preserve"> column graph depicting the responses regarding a question about types of poverty</w:t>
      </w:r>
    </w:p>
    <w:p w:rsidR="005C28B9" w:rsidRPr="002C44A6" w:rsidRDefault="00DF4161">
      <w:pPr>
        <w:rPr>
          <w:sz w:val="24"/>
          <w:szCs w:val="24"/>
        </w:rPr>
      </w:pPr>
      <w:r>
        <w:rPr>
          <w:noProof/>
          <w:sz w:val="24"/>
          <w:szCs w:val="24"/>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678D1" w:rsidRPr="00695A14" w:rsidRDefault="00E678D1">
      <w:pPr>
        <w:rPr>
          <w:sz w:val="24"/>
          <w:szCs w:val="24"/>
        </w:rPr>
      </w:pPr>
    </w:p>
    <w:p w:rsidR="00C93019" w:rsidRDefault="00DF4161">
      <w:pPr>
        <w:rPr>
          <w:sz w:val="24"/>
          <w:szCs w:val="24"/>
        </w:rPr>
      </w:pPr>
      <w:r>
        <w:rPr>
          <w:sz w:val="24"/>
          <w:szCs w:val="24"/>
        </w:rPr>
        <w:t xml:space="preserve">Figure 1 depicts the responses from the questionnaire regarding the type of poverty children are affected by in their class, </w:t>
      </w:r>
      <w:r w:rsidR="00C93019">
        <w:rPr>
          <w:sz w:val="24"/>
          <w:szCs w:val="24"/>
        </w:rPr>
        <w:t xml:space="preserve">the range of responses demonstrates the complexity of the poverty issue in Wales. </w:t>
      </w:r>
      <w:r w:rsidR="00460D42">
        <w:rPr>
          <w:sz w:val="24"/>
          <w:szCs w:val="24"/>
        </w:rPr>
        <w:t xml:space="preserve">With relative poverty having the greatest response it is key to understand that many children are possibly suffering socially as this type of poverty prevents families and children from having ‘luxuries’ such as holidays, day trips and activities. Although children suffering with this poverty still have the basics for everyday life they would still be missing out on social interactions related to </w:t>
      </w:r>
      <w:proofErr w:type="gramStart"/>
      <w:r w:rsidR="00460D42">
        <w:rPr>
          <w:sz w:val="24"/>
          <w:szCs w:val="24"/>
        </w:rPr>
        <w:t>said</w:t>
      </w:r>
      <w:proofErr w:type="gramEnd"/>
      <w:r w:rsidR="00460D42">
        <w:rPr>
          <w:sz w:val="24"/>
          <w:szCs w:val="24"/>
        </w:rPr>
        <w:t xml:space="preserve"> luxuries.</w:t>
      </w: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460D42" w:rsidRDefault="00460D42">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p>
    <w:p w:rsidR="00C93019" w:rsidRDefault="00C93019">
      <w:pPr>
        <w:rPr>
          <w:sz w:val="24"/>
          <w:szCs w:val="24"/>
        </w:rPr>
      </w:pPr>
      <w:r>
        <w:rPr>
          <w:sz w:val="24"/>
          <w:szCs w:val="24"/>
        </w:rPr>
        <w:lastRenderedPageBreak/>
        <w:t>Figure 2. A pie chart depicting the responses regarding a question about the affects poverty has on children’s schooling</w:t>
      </w:r>
    </w:p>
    <w:p w:rsidR="00C93019" w:rsidRDefault="00C93019">
      <w:pPr>
        <w:rPr>
          <w:sz w:val="24"/>
          <w:szCs w:val="24"/>
        </w:rPr>
      </w:pPr>
      <w:r>
        <w:rPr>
          <w:noProof/>
          <w:sz w:val="24"/>
          <w:szCs w:val="24"/>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F4161" w:rsidRPr="00695A14" w:rsidRDefault="00DF4161">
      <w:pPr>
        <w:rPr>
          <w:sz w:val="24"/>
          <w:szCs w:val="24"/>
        </w:rPr>
      </w:pPr>
    </w:p>
    <w:p w:rsidR="005B57CF" w:rsidRDefault="00C93019">
      <w:pPr>
        <w:rPr>
          <w:sz w:val="24"/>
          <w:szCs w:val="24"/>
        </w:rPr>
      </w:pPr>
      <w:r>
        <w:rPr>
          <w:sz w:val="24"/>
          <w:szCs w:val="24"/>
        </w:rPr>
        <w:t>Figure 2 depicts the responses regarding the schooling areas most affected by poverty, all respondents choose one of the options for the above question therefore outlining the detrimental affect poverty has.</w:t>
      </w:r>
      <w:r w:rsidR="00B33AC7">
        <w:rPr>
          <w:sz w:val="24"/>
          <w:szCs w:val="24"/>
        </w:rPr>
        <w:t xml:space="preserve"> This evidence comes to an agreement with ESTYN’s report (2014) of the areas affected by poverty. This clearly evidences that the issue of childhood poverty disturbing areas of life beyond money, it is also clear that these setbacks and worries are passed onto children who then carry the burden. </w:t>
      </w:r>
    </w:p>
    <w:p w:rsidR="006525DE" w:rsidRDefault="006525DE">
      <w:pPr>
        <w:rPr>
          <w:sz w:val="24"/>
          <w:szCs w:val="24"/>
        </w:rPr>
      </w:pPr>
    </w:p>
    <w:p w:rsidR="00B33AC7" w:rsidRDefault="006525DE">
      <w:pPr>
        <w:rPr>
          <w:sz w:val="24"/>
          <w:szCs w:val="24"/>
        </w:rPr>
      </w:pPr>
      <w:r>
        <w:rPr>
          <w:sz w:val="24"/>
          <w:szCs w:val="24"/>
        </w:rPr>
        <w:t>Figure 3. A column graph depicting the responses regarding a question about the areas of learning children struggle with most.</w:t>
      </w:r>
    </w:p>
    <w:p w:rsidR="00B33AC7" w:rsidRDefault="00B33AC7">
      <w:pPr>
        <w:rPr>
          <w:sz w:val="24"/>
          <w:szCs w:val="24"/>
        </w:rPr>
      </w:pPr>
      <w:r>
        <w:rPr>
          <w:noProof/>
          <w:sz w:val="24"/>
          <w:szCs w:val="24"/>
        </w:rPr>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525DE" w:rsidRDefault="006525DE">
      <w:pPr>
        <w:rPr>
          <w:sz w:val="24"/>
          <w:szCs w:val="24"/>
        </w:rPr>
      </w:pPr>
      <w:r>
        <w:rPr>
          <w:sz w:val="24"/>
          <w:szCs w:val="24"/>
        </w:rPr>
        <w:t xml:space="preserve">Figure 3 depicts the responses regarding the areas of learning and experience that respondents felt children receiving free school meals struggled with the most which again supports the </w:t>
      </w:r>
      <w:r>
        <w:rPr>
          <w:sz w:val="24"/>
          <w:szCs w:val="24"/>
        </w:rPr>
        <w:lastRenderedPageBreak/>
        <w:t xml:space="preserve">research regarding lower attainment levels for children receiving free school meals. </w:t>
      </w:r>
      <w:r w:rsidR="002E3FA5">
        <w:rPr>
          <w:sz w:val="24"/>
          <w:szCs w:val="24"/>
        </w:rPr>
        <w:t xml:space="preserve">It </w:t>
      </w:r>
      <w:r w:rsidR="00655231">
        <w:rPr>
          <w:sz w:val="24"/>
          <w:szCs w:val="24"/>
        </w:rPr>
        <w:t>should</w:t>
      </w:r>
      <w:r w:rsidR="002E3FA5">
        <w:rPr>
          <w:sz w:val="24"/>
          <w:szCs w:val="24"/>
        </w:rPr>
        <w:t xml:space="preserve"> be noted that </w:t>
      </w:r>
      <w:r w:rsidR="00655231">
        <w:rPr>
          <w:sz w:val="24"/>
          <w:szCs w:val="24"/>
        </w:rPr>
        <w:t xml:space="preserve">no respondent chose “Science and Technology” for this question, however it is common for those children facing poverty to have ample amounts of up to date technology devices at home and therefore would be likely to struggle with the use of them while in school. </w:t>
      </w:r>
    </w:p>
    <w:p w:rsidR="008E2FEA" w:rsidRDefault="008E2FEA">
      <w:pPr>
        <w:rPr>
          <w:sz w:val="24"/>
          <w:szCs w:val="24"/>
        </w:rPr>
      </w:pPr>
      <w:r>
        <w:rPr>
          <w:sz w:val="24"/>
          <w:szCs w:val="24"/>
        </w:rPr>
        <w:t xml:space="preserve">Figure 4. A pie chart depicting </w:t>
      </w:r>
      <w:r w:rsidR="00677BB3">
        <w:rPr>
          <w:sz w:val="24"/>
          <w:szCs w:val="24"/>
        </w:rPr>
        <w:t>the percentage of children receiving FSM who attend 1 intervention group</w:t>
      </w:r>
    </w:p>
    <w:p w:rsidR="008E2FEA" w:rsidRDefault="008E2FEA">
      <w:pPr>
        <w:rPr>
          <w:sz w:val="24"/>
          <w:szCs w:val="24"/>
        </w:rPr>
      </w:pPr>
      <w:r>
        <w:rPr>
          <w:noProof/>
          <w:sz w:val="24"/>
          <w:szCs w:val="24"/>
        </w:rPr>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525DE" w:rsidRDefault="00677BB3">
      <w:pPr>
        <w:rPr>
          <w:sz w:val="24"/>
          <w:szCs w:val="24"/>
        </w:rPr>
      </w:pPr>
      <w:r>
        <w:rPr>
          <w:sz w:val="24"/>
          <w:szCs w:val="24"/>
        </w:rPr>
        <w:t xml:space="preserve">Figure 4 depicts the percentage of children to the class of the respondents who receive free school meals and are also part of 1 intervention group; all respondents answered yes to this clearly inferring that children receiving FSM require additional support in at least one area of the curriculum. </w:t>
      </w:r>
    </w:p>
    <w:p w:rsidR="007F237F" w:rsidRDefault="007F237F">
      <w:pPr>
        <w:rPr>
          <w:sz w:val="24"/>
          <w:szCs w:val="24"/>
        </w:rPr>
      </w:pPr>
      <w:r>
        <w:rPr>
          <w:sz w:val="24"/>
          <w:szCs w:val="24"/>
        </w:rPr>
        <w:t xml:space="preserve">Figure 5. Table of comments in reference to a question about poverty no longer being recognised as special educational need. </w:t>
      </w:r>
    </w:p>
    <w:p w:rsidR="007F237F" w:rsidRDefault="007F237F">
      <w:pPr>
        <w:rPr>
          <w:sz w:val="24"/>
          <w:szCs w:val="24"/>
        </w:rPr>
      </w:pPr>
      <w:r>
        <w:rPr>
          <w:noProof/>
        </w:rPr>
        <w:drawing>
          <wp:inline distT="0" distB="0" distL="0" distR="0" wp14:anchorId="2B4FA5EC" wp14:editId="36B50E3B">
            <wp:extent cx="3571875" cy="33617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0745" t="18318" r="29703" b="15501"/>
                    <a:stretch/>
                  </pic:blipFill>
                  <pic:spPr bwMode="auto">
                    <a:xfrm>
                      <a:off x="0" y="0"/>
                      <a:ext cx="3638696" cy="3424655"/>
                    </a:xfrm>
                    <a:prstGeom prst="rect">
                      <a:avLst/>
                    </a:prstGeom>
                    <a:ln>
                      <a:noFill/>
                    </a:ln>
                    <a:extLst>
                      <a:ext uri="{53640926-AAD7-44D8-BBD7-CCE9431645EC}">
                        <a14:shadowObscured xmlns:a14="http://schemas.microsoft.com/office/drawing/2010/main"/>
                      </a:ext>
                    </a:extLst>
                  </pic:spPr>
                </pic:pic>
              </a:graphicData>
            </a:graphic>
          </wp:inline>
        </w:drawing>
      </w:r>
    </w:p>
    <w:p w:rsidR="008471FE" w:rsidRDefault="007F237F">
      <w:pPr>
        <w:rPr>
          <w:rFonts w:asciiTheme="minorHAnsi" w:hAnsiTheme="minorHAnsi" w:cstheme="minorHAnsi"/>
          <w:color w:val="000000"/>
          <w:sz w:val="24"/>
          <w:szCs w:val="24"/>
          <w:shd w:val="clear" w:color="auto" w:fill="FFFFFF"/>
        </w:rPr>
      </w:pPr>
      <w:r w:rsidRPr="008471FE">
        <w:rPr>
          <w:rFonts w:asciiTheme="minorHAnsi" w:hAnsiTheme="minorHAnsi" w:cstheme="minorHAnsi"/>
          <w:sz w:val="24"/>
          <w:szCs w:val="24"/>
        </w:rPr>
        <w:lastRenderedPageBreak/>
        <w:t xml:space="preserve">Figure 5 is a table of comments in relation to the removal of poverty </w:t>
      </w:r>
      <w:r w:rsidR="008471FE" w:rsidRPr="008471FE">
        <w:rPr>
          <w:rFonts w:asciiTheme="minorHAnsi" w:hAnsiTheme="minorHAnsi" w:cstheme="minorHAnsi"/>
          <w:sz w:val="24"/>
          <w:szCs w:val="24"/>
        </w:rPr>
        <w:t>as a</w:t>
      </w:r>
      <w:r w:rsidRPr="008471FE">
        <w:rPr>
          <w:rFonts w:asciiTheme="minorHAnsi" w:hAnsiTheme="minorHAnsi" w:cstheme="minorHAnsi"/>
          <w:sz w:val="24"/>
          <w:szCs w:val="24"/>
        </w:rPr>
        <w:t xml:space="preserve"> special</w:t>
      </w:r>
      <w:r w:rsidR="008471FE" w:rsidRPr="008471FE">
        <w:rPr>
          <w:rFonts w:asciiTheme="minorHAnsi" w:hAnsiTheme="minorHAnsi" w:cstheme="minorHAnsi"/>
          <w:sz w:val="24"/>
          <w:szCs w:val="24"/>
        </w:rPr>
        <w:t xml:space="preserve"> educational need, response 5 states “Understanding poverty is essential in a child’s education-many children with ALN are from deprived areas and this needs to be considered with planning and teaching those children” which is supported by </w:t>
      </w:r>
      <w:r w:rsidR="008471FE" w:rsidRPr="008471FE">
        <w:rPr>
          <w:rFonts w:asciiTheme="minorHAnsi" w:hAnsiTheme="minorHAnsi" w:cstheme="minorHAnsi"/>
          <w:color w:val="000000"/>
          <w:sz w:val="24"/>
          <w:szCs w:val="24"/>
          <w:shd w:val="clear" w:color="auto" w:fill="FFFFFF"/>
        </w:rPr>
        <w:t xml:space="preserve">Kerr, Dyson and </w:t>
      </w:r>
      <w:proofErr w:type="spellStart"/>
      <w:r w:rsidR="008471FE" w:rsidRPr="008471FE">
        <w:rPr>
          <w:rFonts w:asciiTheme="minorHAnsi" w:hAnsiTheme="minorHAnsi" w:cstheme="minorHAnsi"/>
          <w:color w:val="000000"/>
          <w:sz w:val="24"/>
          <w:szCs w:val="24"/>
          <w:shd w:val="clear" w:color="auto" w:fill="FFFFFF"/>
        </w:rPr>
        <w:t>Raffo</w:t>
      </w:r>
      <w:proofErr w:type="spellEnd"/>
      <w:r w:rsidR="008471FE" w:rsidRPr="008471FE">
        <w:rPr>
          <w:rFonts w:asciiTheme="minorHAnsi" w:hAnsiTheme="minorHAnsi" w:cstheme="minorHAnsi"/>
          <w:color w:val="000000"/>
          <w:sz w:val="24"/>
          <w:szCs w:val="24"/>
          <w:shd w:val="clear" w:color="auto" w:fill="FFFFFF"/>
        </w:rPr>
        <w:t xml:space="preserve"> </w:t>
      </w:r>
      <w:r w:rsidR="008471FE" w:rsidRPr="008471FE">
        <w:rPr>
          <w:rFonts w:asciiTheme="minorHAnsi" w:hAnsiTheme="minorHAnsi" w:cstheme="minorHAnsi"/>
          <w:color w:val="000000"/>
          <w:sz w:val="24"/>
          <w:szCs w:val="24"/>
          <w:shd w:val="clear" w:color="auto" w:fill="FFFFFF"/>
        </w:rPr>
        <w:t>(</w:t>
      </w:r>
      <w:r w:rsidR="008471FE" w:rsidRPr="008471FE">
        <w:rPr>
          <w:rFonts w:asciiTheme="minorHAnsi" w:hAnsiTheme="minorHAnsi" w:cstheme="minorHAnsi"/>
          <w:color w:val="000000"/>
          <w:sz w:val="24"/>
          <w:szCs w:val="24"/>
          <w:shd w:val="clear" w:color="auto" w:fill="FFFFFF"/>
        </w:rPr>
        <w:t>2014)</w:t>
      </w:r>
      <w:r w:rsidR="008471FE" w:rsidRPr="008471FE">
        <w:rPr>
          <w:rFonts w:asciiTheme="minorHAnsi" w:hAnsiTheme="minorHAnsi" w:cstheme="minorHAnsi"/>
          <w:color w:val="000000"/>
          <w:sz w:val="24"/>
          <w:szCs w:val="24"/>
          <w:shd w:val="clear" w:color="auto" w:fill="FFFFFF"/>
        </w:rPr>
        <w:t xml:space="preserve"> who recognise that in order to best educate and create relationships with pupils, especially those who are feeling excluded due to an issue such as poverty, staff need to understand where the child is coming from to better understand their actions and processes. </w:t>
      </w:r>
      <w:r w:rsidR="008471FE">
        <w:rPr>
          <w:rFonts w:asciiTheme="minorHAnsi" w:hAnsiTheme="minorHAnsi" w:cstheme="minorHAnsi"/>
          <w:color w:val="000000"/>
          <w:sz w:val="24"/>
          <w:szCs w:val="24"/>
          <w:shd w:val="clear" w:color="auto" w:fill="FFFFFF"/>
        </w:rPr>
        <w:t xml:space="preserve">They also state that the use of ‘area based initiatives really engage those children suffering from relative and urban poverty. </w:t>
      </w:r>
    </w:p>
    <w:p w:rsidR="008471FE" w:rsidRPr="008471FE" w:rsidRDefault="008471FE">
      <w:pPr>
        <w:rPr>
          <w:rFonts w:asciiTheme="minorHAnsi" w:hAnsiTheme="minorHAnsi" w:cstheme="minorHAnsi"/>
          <w:sz w:val="24"/>
          <w:szCs w:val="24"/>
        </w:rPr>
      </w:pPr>
    </w:p>
    <w:p w:rsidR="001B4FE4" w:rsidRPr="008471FE" w:rsidRDefault="002C44A6">
      <w:pPr>
        <w:rPr>
          <w:rFonts w:asciiTheme="minorHAnsi" w:hAnsiTheme="minorHAnsi" w:cstheme="minorHAnsi"/>
          <w:sz w:val="24"/>
          <w:szCs w:val="24"/>
        </w:rPr>
      </w:pPr>
      <w:r w:rsidRPr="008471FE">
        <w:rPr>
          <w:rFonts w:asciiTheme="minorHAnsi" w:hAnsiTheme="minorHAnsi" w:cstheme="minorHAnsi"/>
          <w:sz w:val="24"/>
          <w:szCs w:val="24"/>
        </w:rPr>
        <w:t>Removing barriers faced by deprived children</w:t>
      </w:r>
      <w:r w:rsidR="001B4FE4" w:rsidRPr="008471FE">
        <w:rPr>
          <w:rFonts w:asciiTheme="minorHAnsi" w:hAnsiTheme="minorHAnsi" w:cstheme="minorHAnsi"/>
          <w:sz w:val="24"/>
          <w:szCs w:val="24"/>
        </w:rPr>
        <w:t xml:space="preserve"> </w:t>
      </w:r>
    </w:p>
    <w:p w:rsidR="00FA6D52" w:rsidRPr="00695A14" w:rsidRDefault="00FA1372">
      <w:pPr>
        <w:rPr>
          <w:color w:val="000000"/>
          <w:sz w:val="24"/>
          <w:szCs w:val="24"/>
          <w:shd w:val="clear" w:color="auto" w:fill="FFFFFF"/>
        </w:rPr>
      </w:pPr>
      <w:r w:rsidRPr="008471FE">
        <w:rPr>
          <w:rFonts w:asciiTheme="minorHAnsi" w:hAnsiTheme="minorHAnsi" w:cstheme="minorHAnsi"/>
          <w:sz w:val="24"/>
          <w:szCs w:val="24"/>
        </w:rPr>
        <w:t xml:space="preserve">Following </w:t>
      </w:r>
      <w:r w:rsidR="00EE3C8E" w:rsidRPr="008471FE">
        <w:rPr>
          <w:rFonts w:asciiTheme="minorHAnsi" w:hAnsiTheme="minorHAnsi" w:cstheme="minorHAnsi"/>
          <w:sz w:val="24"/>
          <w:szCs w:val="24"/>
        </w:rPr>
        <w:t>the</w:t>
      </w:r>
      <w:r w:rsidRPr="008471FE">
        <w:rPr>
          <w:rFonts w:asciiTheme="minorHAnsi" w:hAnsiTheme="minorHAnsi" w:cstheme="minorHAnsi"/>
          <w:sz w:val="24"/>
          <w:szCs w:val="24"/>
        </w:rPr>
        <w:t xml:space="preserve"> </w:t>
      </w:r>
      <w:r w:rsidR="00EE3C8E" w:rsidRPr="008471FE">
        <w:rPr>
          <w:rFonts w:asciiTheme="minorHAnsi" w:hAnsiTheme="minorHAnsi" w:cstheme="minorHAnsi"/>
          <w:sz w:val="24"/>
          <w:szCs w:val="24"/>
        </w:rPr>
        <w:t>research and our questionnaire</w:t>
      </w:r>
      <w:r w:rsidR="006A2E6F" w:rsidRPr="008471FE">
        <w:rPr>
          <w:rFonts w:asciiTheme="minorHAnsi" w:hAnsiTheme="minorHAnsi" w:cstheme="minorHAnsi"/>
          <w:sz w:val="24"/>
          <w:szCs w:val="24"/>
        </w:rPr>
        <w:t xml:space="preserve"> findings</w:t>
      </w:r>
      <w:r w:rsidR="00EE3C8E" w:rsidRPr="008471FE">
        <w:rPr>
          <w:rFonts w:asciiTheme="minorHAnsi" w:hAnsiTheme="minorHAnsi" w:cstheme="minorHAnsi"/>
          <w:sz w:val="24"/>
          <w:szCs w:val="24"/>
        </w:rPr>
        <w:t xml:space="preserve"> I suggest that schools ensure they use an inclusive approach for all learners regardless of </w:t>
      </w:r>
      <w:r w:rsidR="00695A14" w:rsidRPr="008471FE">
        <w:rPr>
          <w:rFonts w:asciiTheme="minorHAnsi" w:hAnsiTheme="minorHAnsi" w:cstheme="minorHAnsi"/>
          <w:sz w:val="24"/>
          <w:szCs w:val="24"/>
        </w:rPr>
        <w:t xml:space="preserve">special </w:t>
      </w:r>
      <w:r w:rsidR="00EE3C8E" w:rsidRPr="008471FE">
        <w:rPr>
          <w:rFonts w:asciiTheme="minorHAnsi" w:hAnsiTheme="minorHAnsi" w:cstheme="minorHAnsi"/>
          <w:sz w:val="24"/>
          <w:szCs w:val="24"/>
        </w:rPr>
        <w:t xml:space="preserve">learning needs </w:t>
      </w:r>
      <w:r w:rsidR="00A7793E" w:rsidRPr="008471FE">
        <w:rPr>
          <w:rFonts w:asciiTheme="minorHAnsi" w:hAnsiTheme="minorHAnsi" w:cstheme="minorHAnsi"/>
          <w:sz w:val="24"/>
          <w:szCs w:val="24"/>
          <w:shd w:val="clear" w:color="auto" w:fill="FFFFFF"/>
        </w:rPr>
        <w:t>(Dyson, 2004</w:t>
      </w:r>
      <w:r w:rsidR="00CA721F" w:rsidRPr="008471FE">
        <w:rPr>
          <w:rFonts w:asciiTheme="minorHAnsi" w:hAnsiTheme="minorHAnsi" w:cstheme="minorHAnsi"/>
          <w:sz w:val="24"/>
          <w:szCs w:val="24"/>
          <w:shd w:val="clear" w:color="auto" w:fill="FFFFFF"/>
        </w:rPr>
        <w:t xml:space="preserve"> and </w:t>
      </w:r>
      <w:proofErr w:type="spellStart"/>
      <w:r w:rsidR="00CA721F" w:rsidRPr="008471FE">
        <w:rPr>
          <w:rFonts w:asciiTheme="minorHAnsi" w:hAnsiTheme="minorHAnsi" w:cstheme="minorHAnsi"/>
          <w:sz w:val="24"/>
          <w:szCs w:val="24"/>
          <w:shd w:val="clear" w:color="auto" w:fill="FFFFFF"/>
        </w:rPr>
        <w:t>Cowne</w:t>
      </w:r>
      <w:proofErr w:type="spellEnd"/>
      <w:r w:rsidR="00CA721F" w:rsidRPr="008471FE">
        <w:rPr>
          <w:rFonts w:asciiTheme="minorHAnsi" w:hAnsiTheme="minorHAnsi" w:cstheme="minorHAnsi"/>
          <w:sz w:val="24"/>
          <w:szCs w:val="24"/>
          <w:shd w:val="clear" w:color="auto" w:fill="FFFFFF"/>
        </w:rPr>
        <w:t>, 2003</w:t>
      </w:r>
      <w:r w:rsidR="00A7793E" w:rsidRPr="008471FE">
        <w:rPr>
          <w:rFonts w:asciiTheme="minorHAnsi" w:hAnsiTheme="minorHAnsi" w:cstheme="minorHAnsi"/>
          <w:sz w:val="24"/>
          <w:szCs w:val="24"/>
          <w:shd w:val="clear" w:color="auto" w:fill="FFFFFF"/>
        </w:rPr>
        <w:t>)</w:t>
      </w:r>
      <w:r w:rsidR="00A7793E" w:rsidRPr="008471FE">
        <w:rPr>
          <w:rFonts w:asciiTheme="minorHAnsi" w:hAnsiTheme="minorHAnsi" w:cstheme="minorHAnsi"/>
          <w:sz w:val="24"/>
          <w:szCs w:val="24"/>
          <w:shd w:val="clear" w:color="auto" w:fill="FFFFFF"/>
        </w:rPr>
        <w:t>, this will ensure fairness for all across the curriculum</w:t>
      </w:r>
      <w:r w:rsidR="00302E42" w:rsidRPr="008471FE">
        <w:rPr>
          <w:rFonts w:asciiTheme="minorHAnsi" w:hAnsiTheme="minorHAnsi" w:cstheme="minorHAnsi"/>
          <w:sz w:val="24"/>
          <w:szCs w:val="24"/>
          <w:shd w:val="clear" w:color="auto" w:fill="FFFFFF"/>
        </w:rPr>
        <w:t xml:space="preserve"> and focusses on providing a personal education for all </w:t>
      </w:r>
      <w:r w:rsidR="00302E42" w:rsidRPr="008471FE">
        <w:rPr>
          <w:rFonts w:asciiTheme="minorHAnsi" w:hAnsiTheme="minorHAnsi" w:cstheme="minorHAnsi"/>
          <w:sz w:val="24"/>
          <w:szCs w:val="24"/>
          <w:shd w:val="clear" w:color="auto" w:fill="FFFFFF"/>
        </w:rPr>
        <w:t>(Teaching and Learning in 2020 Review Group, 2007)</w:t>
      </w:r>
      <w:r w:rsidR="00302E42" w:rsidRPr="008471FE">
        <w:rPr>
          <w:rFonts w:asciiTheme="minorHAnsi" w:hAnsiTheme="minorHAnsi" w:cstheme="minorHAnsi"/>
          <w:sz w:val="24"/>
          <w:szCs w:val="24"/>
          <w:shd w:val="clear" w:color="auto" w:fill="FFFFFF"/>
        </w:rPr>
        <w:t>, which encompasses the purpose of Donaldson’s Successful Futures proposed curriculum (Donaldson, 2015)</w:t>
      </w:r>
      <w:r w:rsidR="00A7793E" w:rsidRPr="008471FE">
        <w:rPr>
          <w:rFonts w:asciiTheme="minorHAnsi" w:hAnsiTheme="minorHAnsi" w:cstheme="minorHAnsi"/>
          <w:sz w:val="24"/>
          <w:szCs w:val="24"/>
          <w:shd w:val="clear" w:color="auto" w:fill="FFFFFF"/>
        </w:rPr>
        <w:t xml:space="preserve">. </w:t>
      </w:r>
      <w:r w:rsidR="00302E42" w:rsidRPr="008471FE">
        <w:rPr>
          <w:rFonts w:asciiTheme="minorHAnsi" w:hAnsiTheme="minorHAnsi" w:cstheme="minorHAnsi"/>
          <w:sz w:val="24"/>
          <w:szCs w:val="24"/>
          <w:shd w:val="clear" w:color="auto" w:fill="FFFFFF"/>
        </w:rPr>
        <w:t>There is great importance on</w:t>
      </w:r>
      <w:r w:rsidR="00534C2E" w:rsidRPr="008471FE">
        <w:rPr>
          <w:rFonts w:asciiTheme="minorHAnsi" w:hAnsiTheme="minorHAnsi" w:cstheme="minorHAnsi"/>
          <w:sz w:val="24"/>
          <w:szCs w:val="24"/>
          <w:shd w:val="clear" w:color="auto" w:fill="FFFFFF"/>
        </w:rPr>
        <w:t xml:space="preserve"> ensuring a personalised education for all learners, however</w:t>
      </w:r>
      <w:r w:rsidR="00534C2E" w:rsidRPr="008471FE">
        <w:rPr>
          <w:sz w:val="24"/>
          <w:szCs w:val="24"/>
          <w:shd w:val="clear" w:color="auto" w:fill="FFFFFF"/>
        </w:rPr>
        <w:t xml:space="preserve"> </w:t>
      </w:r>
      <w:r w:rsidR="00534C2E" w:rsidRPr="00695A14">
        <w:rPr>
          <w:color w:val="000000"/>
          <w:sz w:val="24"/>
          <w:szCs w:val="24"/>
          <w:shd w:val="clear" w:color="auto" w:fill="FFFFFF"/>
        </w:rPr>
        <w:t>“</w:t>
      </w:r>
      <w:r w:rsidR="00534C2E" w:rsidRPr="00695A14">
        <w:rPr>
          <w:sz w:val="24"/>
          <w:szCs w:val="24"/>
        </w:rPr>
        <w:t>t</w:t>
      </w:r>
      <w:r w:rsidR="00534C2E" w:rsidRPr="00695A14">
        <w:rPr>
          <w:sz w:val="24"/>
          <w:szCs w:val="24"/>
        </w:rPr>
        <w:t>his demands active commitment from pupils, responsiveness from teache</w:t>
      </w:r>
      <w:r w:rsidR="00534C2E" w:rsidRPr="00695A14">
        <w:rPr>
          <w:sz w:val="24"/>
          <w:szCs w:val="24"/>
        </w:rPr>
        <w:t xml:space="preserve">rs and engagement from parents” </w:t>
      </w:r>
      <w:r w:rsidR="00534C2E" w:rsidRPr="00695A14">
        <w:rPr>
          <w:color w:val="000000"/>
          <w:sz w:val="24"/>
          <w:szCs w:val="24"/>
          <w:shd w:val="clear" w:color="auto" w:fill="FFFFFF"/>
        </w:rPr>
        <w:t xml:space="preserve">(Teaching and Learning in 2020 Review Group, </w:t>
      </w:r>
      <w:r w:rsidR="00534C2E" w:rsidRPr="00695A14">
        <w:rPr>
          <w:color w:val="000000"/>
          <w:sz w:val="24"/>
          <w:szCs w:val="24"/>
          <w:shd w:val="clear" w:color="auto" w:fill="FFFFFF"/>
        </w:rPr>
        <w:t xml:space="preserve">p.3, </w:t>
      </w:r>
      <w:r w:rsidR="00534C2E" w:rsidRPr="00695A14">
        <w:rPr>
          <w:color w:val="000000"/>
          <w:sz w:val="24"/>
          <w:szCs w:val="24"/>
          <w:shd w:val="clear" w:color="auto" w:fill="FFFFFF"/>
        </w:rPr>
        <w:t>2007</w:t>
      </w:r>
      <w:r w:rsidR="000E7843" w:rsidRPr="00695A14">
        <w:rPr>
          <w:color w:val="000000"/>
          <w:sz w:val="24"/>
          <w:szCs w:val="24"/>
          <w:shd w:val="clear" w:color="auto" w:fill="FFFFFF"/>
        </w:rPr>
        <w:t xml:space="preserve"> and </w:t>
      </w:r>
      <w:proofErr w:type="spellStart"/>
      <w:r w:rsidR="000E7843" w:rsidRPr="00695A14">
        <w:rPr>
          <w:sz w:val="24"/>
          <w:szCs w:val="24"/>
        </w:rPr>
        <w:t>C</w:t>
      </w:r>
      <w:r w:rsidR="000E7843" w:rsidRPr="00695A14">
        <w:rPr>
          <w:sz w:val="24"/>
          <w:szCs w:val="24"/>
        </w:rPr>
        <w:t>assen</w:t>
      </w:r>
      <w:proofErr w:type="spellEnd"/>
      <w:r w:rsidR="000E7843" w:rsidRPr="00695A14">
        <w:rPr>
          <w:sz w:val="24"/>
          <w:szCs w:val="24"/>
        </w:rPr>
        <w:t xml:space="preserve"> and </w:t>
      </w:r>
      <w:proofErr w:type="spellStart"/>
      <w:r w:rsidR="000E7843" w:rsidRPr="00695A14">
        <w:rPr>
          <w:sz w:val="24"/>
          <w:szCs w:val="24"/>
        </w:rPr>
        <w:t>Kingdon</w:t>
      </w:r>
      <w:proofErr w:type="spellEnd"/>
      <w:r w:rsidR="000E7843" w:rsidRPr="00695A14">
        <w:rPr>
          <w:sz w:val="24"/>
          <w:szCs w:val="24"/>
        </w:rPr>
        <w:t>, 2007</w:t>
      </w:r>
      <w:r w:rsidR="00534C2E" w:rsidRPr="00695A14">
        <w:rPr>
          <w:color w:val="000000"/>
          <w:sz w:val="24"/>
          <w:szCs w:val="24"/>
          <w:shd w:val="clear" w:color="auto" w:fill="FFFFFF"/>
        </w:rPr>
        <w:t>)</w:t>
      </w:r>
      <w:r w:rsidR="00534C2E" w:rsidRPr="00695A14">
        <w:rPr>
          <w:sz w:val="24"/>
          <w:szCs w:val="24"/>
        </w:rPr>
        <w:t xml:space="preserve"> in order to ensure its effectiveness</w:t>
      </w:r>
      <w:r w:rsidR="008F76C2" w:rsidRPr="00695A14">
        <w:rPr>
          <w:sz w:val="24"/>
          <w:szCs w:val="24"/>
        </w:rPr>
        <w:t xml:space="preserve">; </w:t>
      </w:r>
      <w:proofErr w:type="spellStart"/>
      <w:r w:rsidR="00DD02AD" w:rsidRPr="00695A14">
        <w:rPr>
          <w:rStyle w:val="selectable"/>
          <w:color w:val="000000" w:themeColor="text1"/>
          <w:sz w:val="24"/>
          <w:szCs w:val="24"/>
          <w:lang w:val="en"/>
        </w:rPr>
        <w:t>Cowne</w:t>
      </w:r>
      <w:proofErr w:type="spellEnd"/>
      <w:r w:rsidR="00DD02AD" w:rsidRPr="00695A14">
        <w:rPr>
          <w:rStyle w:val="selectable"/>
          <w:color w:val="000000" w:themeColor="text1"/>
          <w:sz w:val="24"/>
          <w:szCs w:val="24"/>
          <w:lang w:val="en"/>
        </w:rPr>
        <w:t xml:space="preserve"> </w:t>
      </w:r>
      <w:r w:rsidR="00CA721F" w:rsidRPr="00695A14">
        <w:rPr>
          <w:rStyle w:val="selectable"/>
          <w:color w:val="000000" w:themeColor="text1"/>
          <w:sz w:val="24"/>
          <w:szCs w:val="24"/>
          <w:lang w:val="en"/>
        </w:rPr>
        <w:t xml:space="preserve">(2003) </w:t>
      </w:r>
      <w:r w:rsidR="00CA721F" w:rsidRPr="00695A14">
        <w:rPr>
          <w:rStyle w:val="selectable"/>
          <w:color w:val="000000" w:themeColor="text1"/>
          <w:sz w:val="24"/>
          <w:szCs w:val="24"/>
          <w:lang w:val="en"/>
        </w:rPr>
        <w:t>also</w:t>
      </w:r>
      <w:r w:rsidR="00DD02AD" w:rsidRPr="00695A14">
        <w:rPr>
          <w:rStyle w:val="selectable"/>
          <w:color w:val="000000" w:themeColor="text1"/>
          <w:sz w:val="24"/>
          <w:szCs w:val="24"/>
          <w:lang w:val="en"/>
        </w:rPr>
        <w:t xml:space="preserve"> supports co-operation </w:t>
      </w:r>
      <w:r w:rsidR="00CA721F" w:rsidRPr="00695A14">
        <w:rPr>
          <w:rStyle w:val="selectable"/>
          <w:color w:val="000000" w:themeColor="text1"/>
          <w:sz w:val="24"/>
          <w:szCs w:val="24"/>
          <w:lang w:val="en"/>
        </w:rPr>
        <w:t>between all relevant parties for the best possible practice</w:t>
      </w:r>
      <w:r w:rsidR="00DD02AD" w:rsidRPr="00695A14">
        <w:rPr>
          <w:rStyle w:val="selectable"/>
          <w:color w:val="000000" w:themeColor="text1"/>
          <w:sz w:val="24"/>
          <w:szCs w:val="24"/>
          <w:lang w:val="en"/>
        </w:rPr>
        <w:t xml:space="preserve">. </w:t>
      </w:r>
      <w:r w:rsidR="00DD02AD" w:rsidRPr="00695A14">
        <w:rPr>
          <w:sz w:val="24"/>
          <w:szCs w:val="24"/>
        </w:rPr>
        <w:t>T</w:t>
      </w:r>
      <w:r w:rsidR="008F76C2" w:rsidRPr="00695A14">
        <w:rPr>
          <w:sz w:val="24"/>
          <w:szCs w:val="24"/>
        </w:rPr>
        <w:t>his process will recognise the differences in all pupils, identify their strengths and create solutions for their weaknesses</w:t>
      </w:r>
      <w:r w:rsidR="00534C2E" w:rsidRPr="00695A14">
        <w:rPr>
          <w:sz w:val="24"/>
          <w:szCs w:val="24"/>
        </w:rPr>
        <w:t>.</w:t>
      </w:r>
      <w:r w:rsidR="008F76C2" w:rsidRPr="00695A14">
        <w:rPr>
          <w:sz w:val="24"/>
          <w:szCs w:val="24"/>
        </w:rPr>
        <w:t xml:space="preserve"> Some of the outcomes of personalised learning plan is to reduce attainment gaps for all and </w:t>
      </w:r>
      <w:r w:rsidR="00DD02AD" w:rsidRPr="00695A14">
        <w:rPr>
          <w:sz w:val="24"/>
          <w:szCs w:val="24"/>
        </w:rPr>
        <w:t xml:space="preserve">the </w:t>
      </w:r>
      <w:r w:rsidR="008F76C2" w:rsidRPr="00695A14">
        <w:rPr>
          <w:sz w:val="24"/>
          <w:szCs w:val="24"/>
        </w:rPr>
        <w:t xml:space="preserve">use of assessment that will influence </w:t>
      </w:r>
      <w:r w:rsidR="00427FB9" w:rsidRPr="00695A14">
        <w:rPr>
          <w:sz w:val="24"/>
          <w:szCs w:val="24"/>
        </w:rPr>
        <w:t xml:space="preserve">further teaching and learning, this is strongly linked with assessment for learning </w:t>
      </w:r>
      <w:r w:rsidR="0055590B" w:rsidRPr="00695A14">
        <w:rPr>
          <w:sz w:val="24"/>
          <w:szCs w:val="24"/>
        </w:rPr>
        <w:t xml:space="preserve">(AFL) </w:t>
      </w:r>
      <w:r w:rsidR="00427FB9" w:rsidRPr="00695A14">
        <w:rPr>
          <w:sz w:val="24"/>
          <w:szCs w:val="24"/>
        </w:rPr>
        <w:t xml:space="preserve">techniques </w:t>
      </w:r>
      <w:r w:rsidR="0055590B" w:rsidRPr="00695A14">
        <w:rPr>
          <w:sz w:val="24"/>
          <w:szCs w:val="24"/>
        </w:rPr>
        <w:t xml:space="preserve">which require teachers to identify where the learner is and create a plan to help move the learner forward, successful AFL also aims </w:t>
      </w:r>
      <w:r w:rsidR="00DD02AD" w:rsidRPr="00695A14">
        <w:rPr>
          <w:sz w:val="24"/>
          <w:szCs w:val="24"/>
        </w:rPr>
        <w:t>to, alike the Vision 2020 document to utilise assessment for beneficial outcomes.</w:t>
      </w:r>
      <w:r w:rsidR="004C12CC" w:rsidRPr="00695A14">
        <w:rPr>
          <w:sz w:val="24"/>
          <w:szCs w:val="24"/>
        </w:rPr>
        <w:t xml:space="preserve"> It is also vital that disadvantaged children are not segregated via expectations either, or that leeway is made for them based on this; expectations should be made for all </w:t>
      </w:r>
      <w:r w:rsidR="00FA6D52" w:rsidRPr="00695A14">
        <w:rPr>
          <w:sz w:val="24"/>
          <w:szCs w:val="24"/>
        </w:rPr>
        <w:t>and irrespective of special educational need (</w:t>
      </w:r>
      <w:proofErr w:type="spellStart"/>
      <w:r w:rsidR="00FA6D52" w:rsidRPr="00695A14">
        <w:rPr>
          <w:sz w:val="24"/>
          <w:szCs w:val="24"/>
        </w:rPr>
        <w:t>Cowne</w:t>
      </w:r>
      <w:proofErr w:type="spellEnd"/>
      <w:r w:rsidR="00FA6D52" w:rsidRPr="00695A14">
        <w:rPr>
          <w:sz w:val="24"/>
          <w:szCs w:val="24"/>
        </w:rPr>
        <w:t>, 2003).</w:t>
      </w:r>
      <w:r w:rsidR="000E7843" w:rsidRPr="00695A14">
        <w:rPr>
          <w:sz w:val="24"/>
          <w:szCs w:val="24"/>
        </w:rPr>
        <w:t xml:space="preserve"> Furthermore</w:t>
      </w:r>
      <w:r w:rsidR="00302E42" w:rsidRPr="00695A14">
        <w:rPr>
          <w:color w:val="000000"/>
          <w:sz w:val="24"/>
          <w:szCs w:val="24"/>
          <w:shd w:val="clear" w:color="auto" w:fill="FFFFFF"/>
        </w:rPr>
        <w:t xml:space="preserve"> </w:t>
      </w:r>
      <w:r w:rsidR="000E7843" w:rsidRPr="00695A14">
        <w:rPr>
          <w:color w:val="000000"/>
          <w:sz w:val="24"/>
          <w:szCs w:val="24"/>
          <w:shd w:val="clear" w:color="auto" w:fill="FFFFFF"/>
        </w:rPr>
        <w:t>i</w:t>
      </w:r>
      <w:r w:rsidR="00A7793E" w:rsidRPr="00695A14">
        <w:rPr>
          <w:color w:val="000000"/>
          <w:sz w:val="24"/>
          <w:szCs w:val="24"/>
          <w:shd w:val="clear" w:color="auto" w:fill="FFFFFF"/>
        </w:rPr>
        <w:t xml:space="preserve">t would also be beneficial to incorporate the Montessori Method (Montessori, 1991) </w:t>
      </w:r>
      <w:r w:rsidR="00302E42" w:rsidRPr="00695A14">
        <w:rPr>
          <w:color w:val="000000"/>
          <w:sz w:val="24"/>
          <w:szCs w:val="24"/>
          <w:shd w:val="clear" w:color="auto" w:fill="FFFFFF"/>
        </w:rPr>
        <w:t xml:space="preserve">into day to day teaching, allowing teachers to tailor the curriculum to the class and individual pupils by using observations to inform them of what would best encourage intrinsic motivation; inspiring learners to thrive and learn by using methods that best suit them. </w:t>
      </w:r>
      <w:r w:rsidR="004C12CC" w:rsidRPr="00695A14">
        <w:rPr>
          <w:color w:val="000000"/>
          <w:sz w:val="24"/>
          <w:szCs w:val="24"/>
          <w:shd w:val="clear" w:color="auto" w:fill="FFFFFF"/>
        </w:rPr>
        <w:t>All teachers will get to know their pupils very well, therefore using this insight to help shape the curriculum will appeal to the children’s interests and almost defiantly motivate them to participate. This will then fail to feel like ‘learning’ as they are doing so through a medium that they enjoy and they then become more involved in their learning (</w:t>
      </w:r>
      <w:r w:rsidR="004C12CC" w:rsidRPr="00695A14">
        <w:rPr>
          <w:sz w:val="24"/>
          <w:szCs w:val="24"/>
        </w:rPr>
        <w:t xml:space="preserve">Askew and Ross </w:t>
      </w:r>
      <w:r w:rsidR="004C12CC" w:rsidRPr="00695A14">
        <w:rPr>
          <w:sz w:val="24"/>
          <w:szCs w:val="24"/>
        </w:rPr>
        <w:t>1988).</w:t>
      </w:r>
      <w:r w:rsidR="004C12CC" w:rsidRPr="00695A14">
        <w:rPr>
          <w:color w:val="000000"/>
          <w:sz w:val="24"/>
          <w:szCs w:val="24"/>
          <w:shd w:val="clear" w:color="auto" w:fill="FFFFFF"/>
        </w:rPr>
        <w:t xml:space="preserve"> </w:t>
      </w:r>
      <w:proofErr w:type="spellStart"/>
      <w:r w:rsidR="00296D27" w:rsidRPr="00695A14">
        <w:rPr>
          <w:color w:val="000000"/>
          <w:sz w:val="24"/>
          <w:szCs w:val="24"/>
          <w:shd w:val="clear" w:color="auto" w:fill="FFFFFF"/>
        </w:rPr>
        <w:t>Cowne</w:t>
      </w:r>
      <w:proofErr w:type="spellEnd"/>
      <w:r w:rsidR="00296D27" w:rsidRPr="00695A14">
        <w:rPr>
          <w:color w:val="000000"/>
          <w:sz w:val="24"/>
          <w:szCs w:val="24"/>
          <w:shd w:val="clear" w:color="auto" w:fill="FFFFFF"/>
        </w:rPr>
        <w:t xml:space="preserve"> (2003) also notes that differentiation is key to the success of all learners as it allows achievement to be attained by all regardless of attainment level </w:t>
      </w:r>
      <w:r w:rsidR="00296D27" w:rsidRPr="00695A14">
        <w:rPr>
          <w:color w:val="000000"/>
          <w:sz w:val="24"/>
          <w:szCs w:val="24"/>
          <w:shd w:val="clear" w:color="auto" w:fill="FFFFFF"/>
        </w:rPr>
        <w:t xml:space="preserve">(Oldcastle </w:t>
      </w:r>
      <w:r w:rsidR="00296D27" w:rsidRPr="00695A14">
        <w:rPr>
          <w:sz w:val="24"/>
          <w:szCs w:val="24"/>
          <w:shd w:val="clear" w:color="auto" w:fill="FFFFFF"/>
        </w:rPr>
        <w:t xml:space="preserve">Primary School, </w:t>
      </w:r>
      <w:proofErr w:type="spellStart"/>
      <w:r w:rsidR="00296D27" w:rsidRPr="00695A14">
        <w:rPr>
          <w:sz w:val="24"/>
          <w:szCs w:val="24"/>
          <w:shd w:val="clear" w:color="auto" w:fill="FFFFFF"/>
        </w:rPr>
        <w:t>n.d.</w:t>
      </w:r>
      <w:proofErr w:type="spellEnd"/>
      <w:r w:rsidR="00296D27" w:rsidRPr="00695A14">
        <w:rPr>
          <w:sz w:val="24"/>
          <w:szCs w:val="24"/>
          <w:shd w:val="clear" w:color="auto" w:fill="FFFFFF"/>
        </w:rPr>
        <w:t>)</w:t>
      </w:r>
      <w:r w:rsidR="00296D27" w:rsidRPr="00695A14">
        <w:rPr>
          <w:sz w:val="24"/>
          <w:szCs w:val="24"/>
          <w:shd w:val="clear" w:color="auto" w:fill="FFFFFF"/>
        </w:rPr>
        <w:t>.</w:t>
      </w:r>
      <w:r w:rsidR="00FA6D52" w:rsidRPr="00695A14">
        <w:rPr>
          <w:sz w:val="24"/>
          <w:szCs w:val="24"/>
          <w:shd w:val="clear" w:color="auto" w:fill="FFFFFF"/>
        </w:rPr>
        <w:t xml:space="preserve"> </w:t>
      </w:r>
      <w:r w:rsidR="001D5DF9" w:rsidRPr="00695A14">
        <w:rPr>
          <w:sz w:val="24"/>
          <w:szCs w:val="24"/>
          <w:shd w:val="clear" w:color="auto" w:fill="FFFFFF"/>
        </w:rPr>
        <w:t xml:space="preserve">In order to support parents and encourage their participation </w:t>
      </w:r>
      <w:r w:rsidR="005010AB" w:rsidRPr="00695A14">
        <w:rPr>
          <w:sz w:val="24"/>
          <w:szCs w:val="24"/>
          <w:shd w:val="clear" w:color="auto" w:fill="FFFFFF"/>
        </w:rPr>
        <w:t xml:space="preserve">at home, ESTYN’s (2015) </w:t>
      </w:r>
      <w:r w:rsidR="000E7843" w:rsidRPr="00695A14">
        <w:rPr>
          <w:sz w:val="24"/>
          <w:szCs w:val="24"/>
          <w:shd w:val="clear" w:color="auto" w:fill="FFFFFF"/>
        </w:rPr>
        <w:t xml:space="preserve">best practice </w:t>
      </w:r>
      <w:r w:rsidR="005010AB" w:rsidRPr="00695A14">
        <w:rPr>
          <w:color w:val="000000"/>
          <w:sz w:val="24"/>
          <w:szCs w:val="24"/>
          <w:shd w:val="clear" w:color="auto" w:fill="FFFFFF"/>
        </w:rPr>
        <w:t>suggest</w:t>
      </w:r>
      <w:r w:rsidR="000E7843" w:rsidRPr="00695A14">
        <w:rPr>
          <w:color w:val="000000"/>
          <w:sz w:val="24"/>
          <w:szCs w:val="24"/>
          <w:shd w:val="clear" w:color="auto" w:fill="FFFFFF"/>
        </w:rPr>
        <w:t>s</w:t>
      </w:r>
      <w:r w:rsidR="005010AB" w:rsidRPr="00695A14">
        <w:rPr>
          <w:color w:val="000000"/>
          <w:sz w:val="24"/>
          <w:szCs w:val="24"/>
          <w:shd w:val="clear" w:color="auto" w:fill="FFFFFF"/>
        </w:rPr>
        <w:t xml:space="preserve"> that extra support sessions for parents are a key avenue to explore in order to try and break barriers between school and home, these process could help overturn the fixed mind-set of those suffering generational poverty. These sessions can help upskill parents in numeracy and literacy in order to boost their confidence to help support their children</w:t>
      </w:r>
      <w:r w:rsidR="004C12CC" w:rsidRPr="00695A14">
        <w:rPr>
          <w:color w:val="000000"/>
          <w:sz w:val="24"/>
          <w:szCs w:val="24"/>
          <w:shd w:val="clear" w:color="auto" w:fill="FFFFFF"/>
        </w:rPr>
        <w:t xml:space="preserve"> academically with homework</w:t>
      </w:r>
      <w:r w:rsidR="005010AB" w:rsidRPr="00695A14">
        <w:rPr>
          <w:color w:val="000000"/>
          <w:sz w:val="24"/>
          <w:szCs w:val="24"/>
          <w:shd w:val="clear" w:color="auto" w:fill="FFFFFF"/>
        </w:rPr>
        <w:t xml:space="preserve">, develop cooking skills to inspire healthy eating at home for all the family and possible budgeting support </w:t>
      </w:r>
      <w:r w:rsidR="004C12CC" w:rsidRPr="00695A14">
        <w:rPr>
          <w:color w:val="000000"/>
          <w:sz w:val="24"/>
          <w:szCs w:val="24"/>
          <w:shd w:val="clear" w:color="auto" w:fill="FFFFFF"/>
        </w:rPr>
        <w:t xml:space="preserve">to help families on low incomes to utilise their money more effectively. </w:t>
      </w:r>
      <w:r w:rsidR="000A79E7" w:rsidRPr="00695A14">
        <w:rPr>
          <w:color w:val="000000"/>
          <w:sz w:val="24"/>
          <w:szCs w:val="24"/>
          <w:shd w:val="clear" w:color="auto" w:fill="FFFFFF"/>
        </w:rPr>
        <w:t xml:space="preserve">It is also good practice to incorporate parents into the planning of the curriculum termly to have input on the current topic but to also show strong bonds between the children </w:t>
      </w:r>
      <w:r w:rsidR="000A79E7" w:rsidRPr="00695A14">
        <w:rPr>
          <w:color w:val="000000"/>
          <w:sz w:val="24"/>
          <w:szCs w:val="24"/>
          <w:shd w:val="clear" w:color="auto" w:fill="FFFFFF"/>
        </w:rPr>
        <w:lastRenderedPageBreak/>
        <w:t xml:space="preserve">and school, this process will allow parents to be up to date with current matters relevant to their child and class </w:t>
      </w:r>
      <w:r w:rsidR="000A79E7" w:rsidRPr="00695A14">
        <w:rPr>
          <w:color w:val="000000"/>
          <w:sz w:val="24"/>
          <w:szCs w:val="24"/>
          <w:shd w:val="clear" w:color="auto" w:fill="FFFFFF"/>
        </w:rPr>
        <w:t>(ESTYN, 2015)</w:t>
      </w:r>
      <w:r w:rsidR="000A79E7" w:rsidRPr="00695A14">
        <w:rPr>
          <w:color w:val="000000"/>
          <w:sz w:val="24"/>
          <w:szCs w:val="24"/>
          <w:shd w:val="clear" w:color="auto" w:fill="FFFFFF"/>
        </w:rPr>
        <w:t xml:space="preserve">. </w:t>
      </w:r>
      <w:r w:rsidR="00D37489" w:rsidRPr="00695A14">
        <w:rPr>
          <w:color w:val="000000"/>
          <w:sz w:val="24"/>
          <w:szCs w:val="24"/>
          <w:shd w:val="clear" w:color="auto" w:fill="FFFFFF"/>
        </w:rPr>
        <w:t xml:space="preserve">Every school is also </w:t>
      </w:r>
      <w:proofErr w:type="spellStart"/>
      <w:r w:rsidR="00D37489" w:rsidRPr="00695A14">
        <w:rPr>
          <w:color w:val="000000"/>
          <w:sz w:val="24"/>
          <w:szCs w:val="24"/>
          <w:shd w:val="clear" w:color="auto" w:fill="FFFFFF"/>
        </w:rPr>
        <w:t>elegible</w:t>
      </w:r>
      <w:proofErr w:type="spellEnd"/>
      <w:r w:rsidR="00D37489" w:rsidRPr="00695A14">
        <w:rPr>
          <w:color w:val="000000"/>
          <w:sz w:val="24"/>
          <w:szCs w:val="24"/>
          <w:shd w:val="clear" w:color="auto" w:fill="FFFFFF"/>
        </w:rPr>
        <w:t xml:space="preserve"> to apply for the Welsh Governments ‘free breakfast’ scheme </w:t>
      </w:r>
      <w:r w:rsidR="00D37489" w:rsidRPr="00695A14">
        <w:rPr>
          <w:color w:val="000000"/>
          <w:sz w:val="24"/>
          <w:szCs w:val="24"/>
          <w:shd w:val="clear" w:color="auto" w:fill="FFFFFF"/>
        </w:rPr>
        <w:t xml:space="preserve">(End Child Poverty Network </w:t>
      </w:r>
      <w:proofErr w:type="spellStart"/>
      <w:r w:rsidR="00D37489" w:rsidRPr="00695A14">
        <w:rPr>
          <w:color w:val="000000"/>
          <w:sz w:val="24"/>
          <w:szCs w:val="24"/>
          <w:shd w:val="clear" w:color="auto" w:fill="FFFFFF"/>
        </w:rPr>
        <w:t>Cymru</w:t>
      </w:r>
      <w:proofErr w:type="spellEnd"/>
      <w:r w:rsidR="00D37489" w:rsidRPr="00695A14">
        <w:rPr>
          <w:color w:val="000000"/>
          <w:sz w:val="24"/>
          <w:szCs w:val="24"/>
          <w:shd w:val="clear" w:color="auto" w:fill="FFFFFF"/>
        </w:rPr>
        <w:t>, 2011)</w:t>
      </w:r>
      <w:r w:rsidR="00D37489" w:rsidRPr="00695A14">
        <w:rPr>
          <w:color w:val="000000"/>
          <w:sz w:val="24"/>
          <w:szCs w:val="24"/>
          <w:shd w:val="clear" w:color="auto" w:fill="FFFFFF"/>
        </w:rPr>
        <w:t xml:space="preserve">, if schools were to become part of this scheme this would ensure that children start the day with a healthy breakfast, therefore releasing the pressure on parents to fund this meal; this scheme would also assist with time keeping and absenteeism as it would encourage parents to bring their children into school. </w:t>
      </w:r>
      <w:r w:rsidR="000A79E7" w:rsidRPr="00695A14">
        <w:rPr>
          <w:color w:val="000000"/>
          <w:sz w:val="24"/>
          <w:szCs w:val="24"/>
          <w:shd w:val="clear" w:color="auto" w:fill="FFFFFF"/>
        </w:rPr>
        <w:t xml:space="preserve">With regards to interventions, </w:t>
      </w:r>
      <w:proofErr w:type="spellStart"/>
      <w:r w:rsidR="000A79E7" w:rsidRPr="00695A14">
        <w:rPr>
          <w:color w:val="000000"/>
          <w:sz w:val="24"/>
          <w:szCs w:val="24"/>
          <w:shd w:val="clear" w:color="auto" w:fill="FFFFFF"/>
        </w:rPr>
        <w:t>Cowne</w:t>
      </w:r>
      <w:proofErr w:type="spellEnd"/>
      <w:r w:rsidR="000A79E7" w:rsidRPr="00695A14">
        <w:rPr>
          <w:color w:val="000000"/>
          <w:sz w:val="24"/>
          <w:szCs w:val="24"/>
          <w:shd w:val="clear" w:color="auto" w:fill="FFFFFF"/>
        </w:rPr>
        <w:t xml:space="preserve"> </w:t>
      </w:r>
      <w:r w:rsidR="000422A1" w:rsidRPr="00695A14">
        <w:rPr>
          <w:color w:val="000000"/>
          <w:sz w:val="24"/>
          <w:szCs w:val="24"/>
          <w:shd w:val="clear" w:color="auto" w:fill="FFFFFF"/>
        </w:rPr>
        <w:t xml:space="preserve">(2003) emphasises the importance of early intervention if it is noted a child is falling behind or requires extra support, this again is vital for disadvantaged children, who, from evidence and research are more likely to struggle with literacy. </w:t>
      </w:r>
      <w:r w:rsidR="0068621F" w:rsidRPr="00695A14">
        <w:rPr>
          <w:color w:val="000000"/>
          <w:sz w:val="24"/>
          <w:szCs w:val="24"/>
          <w:shd w:val="clear" w:color="auto" w:fill="FFFFFF"/>
        </w:rPr>
        <w:t xml:space="preserve">Clear behaviour policy </w:t>
      </w:r>
      <w:r w:rsidR="00011546" w:rsidRPr="00695A14">
        <w:rPr>
          <w:color w:val="000000"/>
          <w:sz w:val="24"/>
          <w:szCs w:val="24"/>
          <w:shd w:val="clear" w:color="auto" w:fill="FFFFFF"/>
        </w:rPr>
        <w:t xml:space="preserve">is vital to ensure no “low-level disruption” disrupts the majority of the class and differs times away from the learning </w:t>
      </w:r>
      <w:r w:rsidR="00011546" w:rsidRPr="00695A14">
        <w:rPr>
          <w:color w:val="000000"/>
          <w:sz w:val="24"/>
          <w:szCs w:val="24"/>
          <w:shd w:val="clear" w:color="auto" w:fill="FFFFFF"/>
        </w:rPr>
        <w:t>(Monk, 2014)</w:t>
      </w:r>
      <w:r w:rsidR="00011546" w:rsidRPr="00695A14">
        <w:rPr>
          <w:color w:val="000000"/>
          <w:sz w:val="24"/>
          <w:szCs w:val="24"/>
          <w:shd w:val="clear" w:color="auto" w:fill="FFFFFF"/>
        </w:rPr>
        <w:t xml:space="preserve">. Clear guidelines set throughout the school with clear expectations and consequences will ensure continuity and promote a no tolerance attitude </w:t>
      </w:r>
      <w:r w:rsidR="00123840" w:rsidRPr="00695A14">
        <w:rPr>
          <w:color w:val="000000"/>
          <w:sz w:val="24"/>
          <w:szCs w:val="24"/>
          <w:shd w:val="clear" w:color="auto" w:fill="FFFFFF"/>
        </w:rPr>
        <w:t>and boost the level of behaviour throughout</w:t>
      </w:r>
      <w:r w:rsidR="000E7843" w:rsidRPr="00695A14">
        <w:rPr>
          <w:color w:val="000000"/>
          <w:sz w:val="24"/>
          <w:szCs w:val="24"/>
          <w:shd w:val="clear" w:color="auto" w:fill="FFFFFF"/>
        </w:rPr>
        <w:t xml:space="preserve"> the school for all leaners</w:t>
      </w:r>
      <w:r w:rsidR="006525DE">
        <w:rPr>
          <w:color w:val="000000"/>
          <w:sz w:val="24"/>
          <w:szCs w:val="24"/>
          <w:shd w:val="clear" w:color="auto" w:fill="FFFFFF"/>
        </w:rPr>
        <w:t xml:space="preserve"> (DCSF, 2009)</w:t>
      </w:r>
      <w:r w:rsidR="000E7843" w:rsidRPr="00695A14">
        <w:rPr>
          <w:color w:val="000000"/>
          <w:sz w:val="24"/>
          <w:szCs w:val="24"/>
          <w:shd w:val="clear" w:color="auto" w:fill="FFFFFF"/>
        </w:rPr>
        <w:t>. There would also be a benefit to discussing the matters of poverty and disadvantaged children and families within class time and possibly assembly’s this would allow for understanding among the whole school</w:t>
      </w:r>
      <w:r w:rsidR="004C42DB" w:rsidRPr="00695A14">
        <w:rPr>
          <w:color w:val="000000"/>
          <w:sz w:val="24"/>
          <w:szCs w:val="24"/>
          <w:shd w:val="clear" w:color="auto" w:fill="FFFFFF"/>
        </w:rPr>
        <w:t>;</w:t>
      </w:r>
      <w:r w:rsidR="000E7843" w:rsidRPr="00695A14">
        <w:rPr>
          <w:color w:val="000000"/>
          <w:sz w:val="24"/>
          <w:szCs w:val="24"/>
          <w:shd w:val="clear" w:color="auto" w:fill="FFFFFF"/>
        </w:rPr>
        <w:t xml:space="preserve"> </w:t>
      </w:r>
      <w:r w:rsidR="004C42DB" w:rsidRPr="00695A14">
        <w:rPr>
          <w:color w:val="000000"/>
          <w:sz w:val="24"/>
          <w:szCs w:val="24"/>
          <w:shd w:val="clear" w:color="auto" w:fill="FFFFFF"/>
        </w:rPr>
        <w:t>the exploration of the divide between poverty and wealth is also a factor of Education of Sustainable Development and Global Citizenship (ESDGC)</w:t>
      </w:r>
      <w:r w:rsidR="000E7843" w:rsidRPr="00695A14">
        <w:rPr>
          <w:color w:val="000000"/>
          <w:sz w:val="24"/>
          <w:szCs w:val="24"/>
          <w:shd w:val="clear" w:color="auto" w:fill="FFFFFF"/>
        </w:rPr>
        <w:t xml:space="preserve"> </w:t>
      </w:r>
      <w:r w:rsidR="004C42DB" w:rsidRPr="00695A14">
        <w:rPr>
          <w:color w:val="000000"/>
          <w:sz w:val="24"/>
          <w:szCs w:val="24"/>
          <w:shd w:val="clear" w:color="auto" w:fill="FFFFFF"/>
        </w:rPr>
        <w:t xml:space="preserve">document, which requires all children to understand the elements of ESDGC and the impact they have on their area, country and the world. In addition, operating INSET days in </w:t>
      </w:r>
      <w:r w:rsidR="00695A14">
        <w:rPr>
          <w:color w:val="000000"/>
          <w:sz w:val="24"/>
          <w:szCs w:val="24"/>
          <w:shd w:val="clear" w:color="auto" w:fill="FFFFFF"/>
        </w:rPr>
        <w:t xml:space="preserve">such a way that children with special educational </w:t>
      </w:r>
      <w:r w:rsidR="004C42DB" w:rsidRPr="00695A14">
        <w:rPr>
          <w:color w:val="000000"/>
          <w:sz w:val="24"/>
          <w:szCs w:val="24"/>
          <w:shd w:val="clear" w:color="auto" w:fill="FFFFFF"/>
        </w:rPr>
        <w:t xml:space="preserve">needs can take teachers on learning walks to best explain what else is needed for them to improve their learning </w:t>
      </w:r>
      <w:r w:rsidR="00E678D1" w:rsidRPr="00695A14">
        <w:rPr>
          <w:color w:val="000000"/>
          <w:sz w:val="24"/>
          <w:szCs w:val="24"/>
          <w:shd w:val="clear" w:color="auto" w:fill="FFFFFF"/>
        </w:rPr>
        <w:t>(</w:t>
      </w:r>
      <w:proofErr w:type="spellStart"/>
      <w:r w:rsidR="00E678D1" w:rsidRPr="00695A14">
        <w:rPr>
          <w:color w:val="000000"/>
          <w:sz w:val="24"/>
          <w:szCs w:val="24"/>
          <w:shd w:val="clear" w:color="auto" w:fill="FFFFFF"/>
        </w:rPr>
        <w:t>Cowne</w:t>
      </w:r>
      <w:proofErr w:type="spellEnd"/>
      <w:r w:rsidR="00E678D1" w:rsidRPr="00695A14">
        <w:rPr>
          <w:color w:val="000000"/>
          <w:sz w:val="24"/>
          <w:szCs w:val="24"/>
          <w:shd w:val="clear" w:color="auto" w:fill="FFFFFF"/>
        </w:rPr>
        <w:t xml:space="preserve">, 2003). </w:t>
      </w:r>
      <w:r w:rsidR="004C42DB" w:rsidRPr="00695A14">
        <w:rPr>
          <w:color w:val="000000"/>
          <w:sz w:val="24"/>
          <w:szCs w:val="24"/>
          <w:shd w:val="clear" w:color="auto" w:fill="FFFFFF"/>
        </w:rPr>
        <w:t>Finally, to ensure the right support is being provided, there are plans in place to help support children with ALN and staff are competent in meeting these needs, all staff nee</w:t>
      </w:r>
      <w:r w:rsidR="00E678D1" w:rsidRPr="00695A14">
        <w:rPr>
          <w:color w:val="000000"/>
          <w:sz w:val="24"/>
          <w:szCs w:val="24"/>
          <w:shd w:val="clear" w:color="auto" w:fill="FFFFFF"/>
        </w:rPr>
        <w:t xml:space="preserve">d to ensure they have the correct and relevant </w:t>
      </w:r>
      <w:r w:rsidR="004C42DB" w:rsidRPr="00695A14">
        <w:rPr>
          <w:color w:val="000000"/>
          <w:sz w:val="24"/>
          <w:szCs w:val="24"/>
          <w:shd w:val="clear" w:color="auto" w:fill="FFFFFF"/>
        </w:rPr>
        <w:t>training in place to do so</w:t>
      </w:r>
      <w:r w:rsidR="00E678D1" w:rsidRPr="00695A14">
        <w:rPr>
          <w:color w:val="000000"/>
          <w:sz w:val="24"/>
          <w:szCs w:val="24"/>
          <w:shd w:val="clear" w:color="auto" w:fill="FFFFFF"/>
        </w:rPr>
        <w:t>, this includes upskilling and retraining, this will ensure that all staff are confident with what is required of them with the knowledge that the whole school has the same message and information from this training (</w:t>
      </w:r>
      <w:proofErr w:type="spellStart"/>
      <w:r w:rsidR="00E678D1" w:rsidRPr="00695A14">
        <w:rPr>
          <w:color w:val="000000"/>
          <w:sz w:val="24"/>
          <w:szCs w:val="24"/>
          <w:shd w:val="clear" w:color="auto" w:fill="FFFFFF"/>
        </w:rPr>
        <w:t>Cowne</w:t>
      </w:r>
      <w:proofErr w:type="spellEnd"/>
      <w:r w:rsidR="00E678D1" w:rsidRPr="00695A14">
        <w:rPr>
          <w:color w:val="000000"/>
          <w:sz w:val="24"/>
          <w:szCs w:val="24"/>
          <w:shd w:val="clear" w:color="auto" w:fill="FFFFFF"/>
        </w:rPr>
        <w:t xml:space="preserve">, 2003 and </w:t>
      </w:r>
      <w:proofErr w:type="spellStart"/>
      <w:r w:rsidR="00E678D1" w:rsidRPr="00695A14">
        <w:rPr>
          <w:color w:val="000000"/>
          <w:sz w:val="24"/>
          <w:szCs w:val="24"/>
          <w:shd w:val="clear" w:color="auto" w:fill="FFFFFF"/>
        </w:rPr>
        <w:t>Cheminals</w:t>
      </w:r>
      <w:proofErr w:type="spellEnd"/>
      <w:r w:rsidR="00E678D1" w:rsidRPr="00695A14">
        <w:rPr>
          <w:color w:val="000000"/>
          <w:sz w:val="24"/>
          <w:szCs w:val="24"/>
          <w:shd w:val="clear" w:color="auto" w:fill="FFFFFF"/>
        </w:rPr>
        <w:t xml:space="preserve">, 2012). </w:t>
      </w:r>
    </w:p>
    <w:p w:rsidR="008275F3" w:rsidRPr="00695A14" w:rsidRDefault="008275F3">
      <w:pPr>
        <w:rPr>
          <w:sz w:val="24"/>
          <w:szCs w:val="24"/>
        </w:rPr>
      </w:pPr>
    </w:p>
    <w:p w:rsidR="00205824" w:rsidRPr="002C44A6" w:rsidRDefault="00205824">
      <w:pPr>
        <w:rPr>
          <w:sz w:val="24"/>
          <w:szCs w:val="24"/>
        </w:rPr>
      </w:pPr>
      <w:r w:rsidRPr="002C44A6">
        <w:rPr>
          <w:sz w:val="24"/>
          <w:szCs w:val="24"/>
        </w:rPr>
        <w:t xml:space="preserve">Conclusion </w:t>
      </w:r>
    </w:p>
    <w:p w:rsidR="00E678D1" w:rsidRDefault="00E678D1" w:rsidP="00695A14">
      <w:pPr>
        <w:rPr>
          <w:rFonts w:asciiTheme="minorHAnsi" w:hAnsiTheme="minorHAnsi" w:cstheme="minorHAnsi"/>
          <w:sz w:val="24"/>
          <w:szCs w:val="24"/>
        </w:rPr>
      </w:pPr>
      <w:r w:rsidRPr="00695A14">
        <w:rPr>
          <w:sz w:val="24"/>
          <w:szCs w:val="24"/>
        </w:rPr>
        <w:t xml:space="preserve">To conclude, it is vital that a whole school inclusive approach is encompassed by all in order to ensure </w:t>
      </w:r>
      <w:r w:rsidR="00D37489" w:rsidRPr="00695A14">
        <w:rPr>
          <w:sz w:val="24"/>
          <w:szCs w:val="24"/>
        </w:rPr>
        <w:t xml:space="preserve">accessibility of the curriculum for all learners regardless of any </w:t>
      </w:r>
      <w:r w:rsidR="00695A14">
        <w:rPr>
          <w:sz w:val="24"/>
          <w:szCs w:val="24"/>
        </w:rPr>
        <w:t xml:space="preserve">special educational </w:t>
      </w:r>
      <w:r w:rsidR="00D37489" w:rsidRPr="00695A14">
        <w:rPr>
          <w:sz w:val="24"/>
          <w:szCs w:val="24"/>
        </w:rPr>
        <w:t xml:space="preserve">learning need. </w:t>
      </w:r>
      <w:r w:rsidR="00BE4F42" w:rsidRPr="00695A14">
        <w:rPr>
          <w:sz w:val="24"/>
          <w:szCs w:val="24"/>
        </w:rPr>
        <w:t>If the theory of a</w:t>
      </w:r>
      <w:r w:rsidR="00D37489" w:rsidRPr="00695A14">
        <w:rPr>
          <w:sz w:val="24"/>
          <w:szCs w:val="24"/>
        </w:rPr>
        <w:t xml:space="preserve"> growth </w:t>
      </w:r>
      <w:r w:rsidR="00695A14" w:rsidRPr="00695A14">
        <w:rPr>
          <w:sz w:val="24"/>
          <w:szCs w:val="24"/>
        </w:rPr>
        <w:t>mind-set</w:t>
      </w:r>
      <w:r w:rsidR="00D37489" w:rsidRPr="00695A14">
        <w:rPr>
          <w:sz w:val="24"/>
          <w:szCs w:val="24"/>
        </w:rPr>
        <w:t xml:space="preserve"> (</w:t>
      </w:r>
      <w:proofErr w:type="spellStart"/>
      <w:r w:rsidR="00D37489" w:rsidRPr="00695A14">
        <w:rPr>
          <w:sz w:val="24"/>
          <w:szCs w:val="24"/>
        </w:rPr>
        <w:t>Dweck</w:t>
      </w:r>
      <w:proofErr w:type="spellEnd"/>
      <w:r w:rsidR="00D37489" w:rsidRPr="00695A14">
        <w:rPr>
          <w:sz w:val="24"/>
          <w:szCs w:val="24"/>
        </w:rPr>
        <w:t xml:space="preserve">, 2012) </w:t>
      </w:r>
      <w:r w:rsidR="00BE4F42" w:rsidRPr="00695A14">
        <w:rPr>
          <w:sz w:val="24"/>
          <w:szCs w:val="24"/>
        </w:rPr>
        <w:t xml:space="preserve">were to be </w:t>
      </w:r>
      <w:r w:rsidR="00695A14" w:rsidRPr="00695A14">
        <w:rPr>
          <w:sz w:val="24"/>
          <w:szCs w:val="24"/>
        </w:rPr>
        <w:t>introduced</w:t>
      </w:r>
      <w:r w:rsidR="00BE4F42" w:rsidRPr="00695A14">
        <w:rPr>
          <w:sz w:val="24"/>
          <w:szCs w:val="24"/>
        </w:rPr>
        <w:t xml:space="preserve"> to all learners at an early age it should help </w:t>
      </w:r>
      <w:r w:rsidR="00695A14" w:rsidRPr="00695A14">
        <w:rPr>
          <w:sz w:val="24"/>
          <w:szCs w:val="24"/>
        </w:rPr>
        <w:t>irradiate</w:t>
      </w:r>
      <w:r w:rsidR="00BE4F42" w:rsidRPr="00695A14">
        <w:rPr>
          <w:sz w:val="24"/>
          <w:szCs w:val="24"/>
        </w:rPr>
        <w:t xml:space="preserve"> the notion of being ‘stupid’</w:t>
      </w:r>
      <w:r w:rsidR="00695A14" w:rsidRPr="00695A14">
        <w:rPr>
          <w:sz w:val="24"/>
          <w:szCs w:val="24"/>
        </w:rPr>
        <w:t xml:space="preserve">, this constant re-assurance while at school will push the boundaries that have possibly set in some children’s home life; with emphasis on hard work and persistence to achieve their goal, not a standardised goal, will encourage learners to work for themselves. This will develop the theory of a ‘good-learner’ </w:t>
      </w:r>
      <w:r w:rsidR="00695A14" w:rsidRPr="00695A14">
        <w:rPr>
          <w:rStyle w:val="selectable"/>
          <w:color w:val="000000"/>
          <w:sz w:val="24"/>
          <w:szCs w:val="24"/>
          <w:lang w:val="en"/>
        </w:rPr>
        <w:t>(Claxton, 2005)</w:t>
      </w:r>
      <w:r w:rsidR="00695A14" w:rsidRPr="00695A14">
        <w:rPr>
          <w:rStyle w:val="selectable"/>
          <w:color w:val="000000"/>
          <w:sz w:val="24"/>
          <w:szCs w:val="24"/>
          <w:lang w:val="en"/>
        </w:rPr>
        <w:t xml:space="preserve"> opposed to a ‘smart student’ and again reinforce individual learning and Donaldson’s (2015) continuum of learning.</w:t>
      </w:r>
      <w:r w:rsidR="00695A14">
        <w:rPr>
          <w:rStyle w:val="selectable"/>
          <w:color w:val="000000"/>
          <w:sz w:val="24"/>
          <w:szCs w:val="24"/>
          <w:lang w:val="en"/>
        </w:rPr>
        <w:t xml:space="preserve"> However, with the implementation of the new code of practice for Additional Learning Needs </w:t>
      </w:r>
      <w:r w:rsidR="002C44A6">
        <w:rPr>
          <w:rFonts w:asciiTheme="minorHAnsi" w:hAnsiTheme="minorHAnsi" w:cstheme="minorHAnsi"/>
          <w:sz w:val="24"/>
          <w:szCs w:val="24"/>
        </w:rPr>
        <w:t>(Welsh Government, 2018)</w:t>
      </w:r>
      <w:r w:rsidR="002C44A6">
        <w:rPr>
          <w:rFonts w:asciiTheme="minorHAnsi" w:hAnsiTheme="minorHAnsi" w:cstheme="minorHAnsi"/>
          <w:sz w:val="24"/>
          <w:szCs w:val="24"/>
        </w:rPr>
        <w:t>, poverty will not be seen as a special educational need, this will boldly impact funding and stretch resources. It is clear that this issue presently has a lot of uncertainty surrounding it however</w:t>
      </w:r>
      <w:r w:rsidR="002C44A6" w:rsidRPr="002C44A6">
        <w:rPr>
          <w:rFonts w:asciiTheme="minorHAnsi" w:hAnsiTheme="minorHAnsi" w:cstheme="minorHAnsi"/>
          <w:sz w:val="24"/>
          <w:szCs w:val="24"/>
        </w:rPr>
        <w:t xml:space="preserve"> </w:t>
      </w:r>
      <w:r w:rsidR="002C44A6">
        <w:rPr>
          <w:rFonts w:asciiTheme="minorHAnsi" w:hAnsiTheme="minorHAnsi" w:cstheme="minorHAnsi"/>
          <w:sz w:val="24"/>
          <w:szCs w:val="24"/>
        </w:rPr>
        <w:t>any i</w:t>
      </w:r>
      <w:r w:rsidR="002C44A6">
        <w:rPr>
          <w:rFonts w:asciiTheme="minorHAnsi" w:hAnsiTheme="minorHAnsi" w:cstheme="minorHAnsi"/>
          <w:sz w:val="24"/>
          <w:szCs w:val="24"/>
        </w:rPr>
        <w:t>ssues related to poverty will not disappear because they are no longer deemed as a special educational and the children facing these issues will still require support throughout their education</w:t>
      </w:r>
      <w:r w:rsidR="002C44A6">
        <w:rPr>
          <w:rFonts w:asciiTheme="minorHAnsi" w:hAnsiTheme="minorHAnsi" w:cstheme="minorHAnsi"/>
          <w:sz w:val="24"/>
          <w:szCs w:val="24"/>
        </w:rPr>
        <w:t>.</w:t>
      </w:r>
    </w:p>
    <w:p w:rsidR="002C44A6" w:rsidRPr="00695A14" w:rsidRDefault="002C44A6" w:rsidP="00695A14">
      <w:pPr>
        <w:rPr>
          <w:sz w:val="24"/>
          <w:szCs w:val="24"/>
        </w:rPr>
      </w:pPr>
    </w:p>
    <w:p w:rsidR="00F143C2" w:rsidRDefault="00F143C2">
      <w:pPr>
        <w:rPr>
          <w:rFonts w:asciiTheme="minorHAnsi" w:hAnsiTheme="minorHAnsi" w:cstheme="minorHAnsi"/>
          <w:sz w:val="24"/>
          <w:szCs w:val="24"/>
        </w:rPr>
      </w:pPr>
    </w:p>
    <w:p w:rsidR="00655231" w:rsidRDefault="00655231">
      <w:pPr>
        <w:rPr>
          <w:rFonts w:asciiTheme="minorHAnsi" w:hAnsiTheme="minorHAnsi" w:cstheme="minorHAnsi"/>
          <w:sz w:val="24"/>
          <w:szCs w:val="24"/>
        </w:rPr>
      </w:pPr>
    </w:p>
    <w:p w:rsidR="00655231" w:rsidRPr="00627644" w:rsidRDefault="00655231">
      <w:pPr>
        <w:rPr>
          <w:rFonts w:asciiTheme="minorHAnsi" w:hAnsiTheme="minorHAnsi" w:cstheme="minorHAnsi"/>
          <w:sz w:val="24"/>
          <w:szCs w:val="24"/>
        </w:rPr>
      </w:pPr>
    </w:p>
    <w:p w:rsidR="008471FE" w:rsidRDefault="008471FE" w:rsidP="00460D42">
      <w:pPr>
        <w:rPr>
          <w:rFonts w:asciiTheme="minorHAnsi" w:hAnsiTheme="minorHAnsi" w:cstheme="minorHAnsi"/>
          <w:sz w:val="24"/>
          <w:szCs w:val="24"/>
        </w:rPr>
      </w:pPr>
    </w:p>
    <w:p w:rsidR="00460D42" w:rsidRDefault="00460D42" w:rsidP="00460D42">
      <w:pPr>
        <w:rPr>
          <w:rStyle w:val="selectable"/>
          <w:color w:val="000000" w:themeColor="text1"/>
          <w:sz w:val="24"/>
          <w:szCs w:val="24"/>
          <w:lang w:val="en"/>
        </w:rPr>
      </w:pPr>
      <w:bookmarkStart w:id="0" w:name="_GoBack"/>
      <w:bookmarkEnd w:id="0"/>
      <w:r w:rsidRPr="00460D42">
        <w:rPr>
          <w:rStyle w:val="selectable"/>
          <w:color w:val="000000" w:themeColor="text1"/>
          <w:sz w:val="24"/>
          <w:szCs w:val="24"/>
          <w:lang w:val="en"/>
        </w:rPr>
        <w:lastRenderedPageBreak/>
        <w:t xml:space="preserve">Askew, S. and Ross, C. (1988). </w:t>
      </w:r>
      <w:proofErr w:type="gramStart"/>
      <w:r w:rsidRPr="00460D42">
        <w:rPr>
          <w:rStyle w:val="selectable"/>
          <w:iCs/>
          <w:color w:val="000000" w:themeColor="text1"/>
          <w:sz w:val="24"/>
          <w:szCs w:val="24"/>
          <w:lang w:val="en"/>
        </w:rPr>
        <w:t>Boys</w:t>
      </w:r>
      <w:proofErr w:type="gramEnd"/>
      <w:r w:rsidRPr="00460D42">
        <w:rPr>
          <w:rStyle w:val="selectable"/>
          <w:iCs/>
          <w:color w:val="000000" w:themeColor="text1"/>
          <w:sz w:val="24"/>
          <w:szCs w:val="24"/>
          <w:lang w:val="en"/>
        </w:rPr>
        <w:t xml:space="preserve"> </w:t>
      </w:r>
      <w:proofErr w:type="spellStart"/>
      <w:r w:rsidRPr="00460D42">
        <w:rPr>
          <w:rStyle w:val="selectable"/>
          <w:iCs/>
          <w:color w:val="000000" w:themeColor="text1"/>
          <w:sz w:val="24"/>
          <w:szCs w:val="24"/>
          <w:lang w:val="en"/>
        </w:rPr>
        <w:t>dont</w:t>
      </w:r>
      <w:proofErr w:type="spellEnd"/>
      <w:r w:rsidRPr="00460D42">
        <w:rPr>
          <w:rStyle w:val="selectable"/>
          <w:iCs/>
          <w:color w:val="000000" w:themeColor="text1"/>
          <w:sz w:val="24"/>
          <w:szCs w:val="24"/>
          <w:lang w:val="en"/>
        </w:rPr>
        <w:t xml:space="preserve"> cry</w:t>
      </w:r>
      <w:r w:rsidRPr="00460D42">
        <w:rPr>
          <w:rStyle w:val="selectable"/>
          <w:color w:val="000000" w:themeColor="text1"/>
          <w:sz w:val="24"/>
          <w:szCs w:val="24"/>
          <w:lang w:val="en"/>
        </w:rPr>
        <w:t>. Milton Keynes: Open Univ. Press.</w:t>
      </w:r>
    </w:p>
    <w:p w:rsidR="00460D42" w:rsidRPr="00460D42" w:rsidRDefault="00460D42" w:rsidP="00460D42">
      <w:pPr>
        <w:rPr>
          <w:rStyle w:val="selectable"/>
          <w:rFonts w:eastAsiaTheme="minorHAnsi"/>
          <w:color w:val="000000" w:themeColor="text1"/>
          <w:sz w:val="24"/>
          <w:szCs w:val="24"/>
          <w:lang w:eastAsia="en-US"/>
        </w:rPr>
      </w:pPr>
    </w:p>
    <w:p w:rsidR="00460D42" w:rsidRDefault="00460D42" w:rsidP="00460D42">
      <w:pPr>
        <w:rPr>
          <w:rStyle w:val="selectable"/>
          <w:color w:val="000000"/>
          <w:sz w:val="24"/>
          <w:szCs w:val="24"/>
          <w:lang w:val="en"/>
        </w:rPr>
      </w:pPr>
      <w:proofErr w:type="spellStart"/>
      <w:r w:rsidRPr="00460D42">
        <w:rPr>
          <w:rStyle w:val="selectable"/>
          <w:color w:val="000000"/>
          <w:sz w:val="24"/>
          <w:szCs w:val="24"/>
          <w:lang w:val="en"/>
        </w:rPr>
        <w:t>Ayre</w:t>
      </w:r>
      <w:proofErr w:type="spellEnd"/>
      <w:r w:rsidRPr="00460D42">
        <w:rPr>
          <w:rStyle w:val="selectable"/>
          <w:color w:val="000000"/>
          <w:sz w:val="24"/>
          <w:szCs w:val="24"/>
          <w:lang w:val="en"/>
        </w:rPr>
        <w:t xml:space="preserve">, D. (2016). </w:t>
      </w:r>
      <w:r w:rsidRPr="00460D42">
        <w:rPr>
          <w:rStyle w:val="selectable"/>
          <w:i/>
          <w:iCs/>
          <w:color w:val="000000"/>
          <w:sz w:val="24"/>
          <w:szCs w:val="24"/>
          <w:lang w:val="en"/>
        </w:rPr>
        <w:t>The links between child poverty and mental health problems</w:t>
      </w:r>
      <w:r w:rsidRPr="00460D42">
        <w:rPr>
          <w:rStyle w:val="selectable"/>
          <w:color w:val="000000"/>
          <w:sz w:val="24"/>
          <w:szCs w:val="24"/>
          <w:lang w:val="en"/>
        </w:rPr>
        <w:t>. The Children's Society. [</w:t>
      </w:r>
      <w:proofErr w:type="gramStart"/>
      <w:r w:rsidRPr="00460D42">
        <w:rPr>
          <w:rStyle w:val="selectable"/>
          <w:color w:val="000000"/>
          <w:sz w:val="24"/>
          <w:szCs w:val="24"/>
          <w:lang w:val="en"/>
        </w:rPr>
        <w:t>online</w:t>
      </w:r>
      <w:proofErr w:type="gramEnd"/>
      <w:r w:rsidRPr="00460D42">
        <w:rPr>
          <w:rStyle w:val="selectable"/>
          <w:color w:val="000000"/>
          <w:sz w:val="24"/>
          <w:szCs w:val="24"/>
          <w:lang w:val="en"/>
        </w:rPr>
        <w:t>] The Children's Society. Available at: https://www.childrenssociety.org.uk/sites/default/files/poor_mental_health_report.pdf [Accessed 26 Apr. 2019].</w:t>
      </w:r>
    </w:p>
    <w:p w:rsidR="00460D42" w:rsidRPr="00460D42" w:rsidRDefault="00460D42" w:rsidP="00460D42">
      <w:pPr>
        <w:rPr>
          <w:rStyle w:val="selectable"/>
          <w:color w:val="000000"/>
          <w:sz w:val="24"/>
          <w:szCs w:val="24"/>
          <w:lang w:val="en"/>
        </w:rPr>
      </w:pPr>
    </w:p>
    <w:p w:rsidR="00460D42" w:rsidRDefault="00460D42" w:rsidP="00460D42">
      <w:pPr>
        <w:rPr>
          <w:rStyle w:val="selectable"/>
          <w:color w:val="000000" w:themeColor="text1"/>
          <w:sz w:val="24"/>
          <w:szCs w:val="24"/>
          <w:lang w:val="en"/>
        </w:rPr>
      </w:pPr>
      <w:r w:rsidRPr="00460D42">
        <w:rPr>
          <w:rStyle w:val="selectable"/>
          <w:color w:val="000000" w:themeColor="text1"/>
          <w:sz w:val="24"/>
          <w:szCs w:val="24"/>
          <w:lang w:val="en"/>
        </w:rPr>
        <w:t xml:space="preserve">Black, P., Harrison, C., Lee, C., Marshall, B. and </w:t>
      </w:r>
      <w:proofErr w:type="spellStart"/>
      <w:r w:rsidRPr="00460D42">
        <w:rPr>
          <w:rStyle w:val="selectable"/>
          <w:color w:val="000000" w:themeColor="text1"/>
          <w:sz w:val="24"/>
          <w:szCs w:val="24"/>
          <w:lang w:val="en"/>
        </w:rPr>
        <w:t>Wiliam</w:t>
      </w:r>
      <w:proofErr w:type="spellEnd"/>
      <w:r w:rsidRPr="00460D42">
        <w:rPr>
          <w:rStyle w:val="selectable"/>
          <w:color w:val="000000" w:themeColor="text1"/>
          <w:sz w:val="24"/>
          <w:szCs w:val="24"/>
          <w:lang w:val="en"/>
        </w:rPr>
        <w:t xml:space="preserve">, D. (2011). </w:t>
      </w:r>
      <w:r w:rsidRPr="00460D42">
        <w:rPr>
          <w:rStyle w:val="selectable"/>
          <w:i/>
          <w:iCs/>
          <w:color w:val="000000" w:themeColor="text1"/>
          <w:sz w:val="24"/>
          <w:szCs w:val="24"/>
          <w:lang w:val="en"/>
        </w:rPr>
        <w:t>Assessment for learning</w:t>
      </w:r>
      <w:r w:rsidRPr="00460D42">
        <w:rPr>
          <w:rStyle w:val="selectable"/>
          <w:color w:val="000000" w:themeColor="text1"/>
          <w:sz w:val="24"/>
          <w:szCs w:val="24"/>
          <w:lang w:val="en"/>
        </w:rPr>
        <w:t>. Berkshire: Open University Press.</w:t>
      </w:r>
    </w:p>
    <w:p w:rsidR="00460D42" w:rsidRPr="00460D42" w:rsidRDefault="00460D42" w:rsidP="00460D42">
      <w:pPr>
        <w:rPr>
          <w:rStyle w:val="selectable"/>
          <w:color w:val="000000" w:themeColor="text1"/>
          <w:sz w:val="24"/>
          <w:szCs w:val="24"/>
          <w:lang w:val="en"/>
        </w:rPr>
      </w:pPr>
    </w:p>
    <w:p w:rsidR="00460D42" w:rsidRDefault="00460D42" w:rsidP="00460D42">
      <w:pPr>
        <w:rPr>
          <w:color w:val="000000"/>
          <w:sz w:val="24"/>
          <w:szCs w:val="24"/>
          <w:shd w:val="clear" w:color="auto" w:fill="FFFFFF"/>
        </w:rPr>
      </w:pPr>
      <w:r w:rsidRPr="00460D42">
        <w:rPr>
          <w:color w:val="000000"/>
          <w:sz w:val="24"/>
          <w:szCs w:val="24"/>
          <w:shd w:val="clear" w:color="auto" w:fill="FFFFFF"/>
        </w:rPr>
        <w:t>Blasius, J. and Thiessen, V. (2001). The use of neutral answers in survey questions: An application of multiple correspondence analysis. </w:t>
      </w:r>
      <w:r w:rsidRPr="00460D42">
        <w:rPr>
          <w:i/>
          <w:iCs/>
          <w:color w:val="000000"/>
          <w:sz w:val="24"/>
          <w:szCs w:val="24"/>
          <w:shd w:val="clear" w:color="auto" w:fill="FFFFFF"/>
        </w:rPr>
        <w:t>The Journal of Official Statistics</w:t>
      </w:r>
      <w:r w:rsidRPr="00460D42">
        <w:rPr>
          <w:color w:val="000000"/>
          <w:sz w:val="24"/>
          <w:szCs w:val="24"/>
          <w:shd w:val="clear" w:color="auto" w:fill="FFFFFF"/>
        </w:rPr>
        <w:t>, [online] 17(3). Available at: http://www.sverigeisiffror.scb.se/contentassets/ca21efb41fee47d293bbee5bf7be7fb3/the-use-of-neutral-responses-in-survey-questions-an-application-of-multiple-correspondence-analysis.pdf [Accessed 27 Apr. 2019].</w:t>
      </w:r>
    </w:p>
    <w:p w:rsidR="00460D42" w:rsidRPr="00460D42" w:rsidRDefault="00460D42" w:rsidP="00460D42">
      <w:pPr>
        <w:rPr>
          <w:color w:val="FF0000"/>
          <w:sz w:val="24"/>
          <w:szCs w:val="24"/>
        </w:rPr>
      </w:pPr>
    </w:p>
    <w:p w:rsidR="00460D42" w:rsidRPr="00460D42" w:rsidRDefault="00460D42" w:rsidP="00460D42">
      <w:pPr>
        <w:pStyle w:val="NormalWeb"/>
        <w:shd w:val="clear" w:color="auto" w:fill="FFFFFF"/>
        <w:rPr>
          <w:lang w:val="en"/>
        </w:rPr>
      </w:pPr>
      <w:proofErr w:type="spellStart"/>
      <w:r w:rsidRPr="00460D42">
        <w:rPr>
          <w:rStyle w:val="selectable"/>
          <w:lang w:val="en"/>
        </w:rPr>
        <w:t>Bryk</w:t>
      </w:r>
      <w:proofErr w:type="spellEnd"/>
      <w:r w:rsidRPr="00460D42">
        <w:rPr>
          <w:rStyle w:val="selectable"/>
          <w:lang w:val="en"/>
        </w:rPr>
        <w:t xml:space="preserve">, A., Sebring, P., </w:t>
      </w:r>
      <w:proofErr w:type="spellStart"/>
      <w:r w:rsidRPr="00460D42">
        <w:rPr>
          <w:rStyle w:val="selectable"/>
          <w:lang w:val="en"/>
        </w:rPr>
        <w:t>Allensworth</w:t>
      </w:r>
      <w:proofErr w:type="spellEnd"/>
      <w:r w:rsidRPr="00460D42">
        <w:rPr>
          <w:rStyle w:val="selectable"/>
          <w:lang w:val="en"/>
        </w:rPr>
        <w:t xml:space="preserve">, A., </w:t>
      </w:r>
      <w:proofErr w:type="spellStart"/>
      <w:r w:rsidRPr="00460D42">
        <w:rPr>
          <w:rStyle w:val="selectable"/>
          <w:lang w:val="en"/>
        </w:rPr>
        <w:t>Luppescu</w:t>
      </w:r>
      <w:proofErr w:type="spellEnd"/>
      <w:r w:rsidRPr="00460D42">
        <w:rPr>
          <w:rStyle w:val="selectable"/>
          <w:lang w:val="en"/>
        </w:rPr>
        <w:t xml:space="preserve">, S. and Easton, J. (2010). </w:t>
      </w:r>
      <w:r w:rsidRPr="00460D42">
        <w:rPr>
          <w:rStyle w:val="selectable"/>
          <w:i/>
          <w:iCs/>
          <w:lang w:val="en"/>
        </w:rPr>
        <w:t>Organizing schools for improvement</w:t>
      </w:r>
      <w:r w:rsidRPr="00460D42">
        <w:rPr>
          <w:rStyle w:val="selectable"/>
          <w:lang w:val="en"/>
        </w:rPr>
        <w:t>. Chicago: University of Chicago Press.</w:t>
      </w:r>
      <w:r w:rsidRPr="00460D42">
        <w:rPr>
          <w:lang w:val="en"/>
        </w:rPr>
        <w:t xml:space="preserve"> </w:t>
      </w:r>
    </w:p>
    <w:p w:rsidR="00460D42" w:rsidRPr="00460D42" w:rsidRDefault="00460D42" w:rsidP="00460D42">
      <w:pPr>
        <w:pStyle w:val="NormalWeb"/>
        <w:shd w:val="clear" w:color="auto" w:fill="FFFFFF"/>
        <w:rPr>
          <w:color w:val="000000" w:themeColor="text1"/>
        </w:rPr>
      </w:pPr>
      <w:proofErr w:type="spellStart"/>
      <w:r w:rsidRPr="00460D42">
        <w:rPr>
          <w:color w:val="000000" w:themeColor="text1"/>
        </w:rPr>
        <w:t>Cassen</w:t>
      </w:r>
      <w:proofErr w:type="spellEnd"/>
      <w:r w:rsidRPr="00460D42">
        <w:rPr>
          <w:color w:val="000000" w:themeColor="text1"/>
        </w:rPr>
        <w:t xml:space="preserve">, R. and </w:t>
      </w:r>
      <w:proofErr w:type="spellStart"/>
      <w:r w:rsidRPr="00460D42">
        <w:rPr>
          <w:color w:val="000000" w:themeColor="text1"/>
        </w:rPr>
        <w:t>Kingdon</w:t>
      </w:r>
      <w:proofErr w:type="spellEnd"/>
      <w:r w:rsidRPr="00460D42">
        <w:rPr>
          <w:color w:val="000000" w:themeColor="text1"/>
        </w:rPr>
        <w:t xml:space="preserve">, G. (2007) </w:t>
      </w:r>
      <w:r w:rsidRPr="00460D42">
        <w:rPr>
          <w:i/>
          <w:color w:val="000000" w:themeColor="text1"/>
        </w:rPr>
        <w:t>Tackling Low Educational Achievement</w:t>
      </w:r>
      <w:r w:rsidRPr="00460D42">
        <w:rPr>
          <w:color w:val="000000" w:themeColor="text1"/>
        </w:rPr>
        <w:t>. York; Joseph Rowntree Foundation.</w:t>
      </w:r>
    </w:p>
    <w:p w:rsidR="00460D42" w:rsidRPr="00460D42" w:rsidRDefault="00460D42" w:rsidP="00460D42">
      <w:pPr>
        <w:pStyle w:val="NormalWeb"/>
        <w:shd w:val="clear" w:color="auto" w:fill="FFFFFF"/>
      </w:pPr>
      <w:proofErr w:type="spellStart"/>
      <w:r w:rsidRPr="00460D42">
        <w:rPr>
          <w:rStyle w:val="selectable"/>
        </w:rPr>
        <w:t>Cheminais</w:t>
      </w:r>
      <w:proofErr w:type="spellEnd"/>
      <w:r w:rsidRPr="00460D42">
        <w:rPr>
          <w:rStyle w:val="selectable"/>
        </w:rPr>
        <w:t xml:space="preserve">, R. (2012). </w:t>
      </w:r>
      <w:r w:rsidRPr="00460D42">
        <w:rPr>
          <w:rStyle w:val="selectable"/>
          <w:i/>
          <w:iCs/>
        </w:rPr>
        <w:t>Every child matters: A practical guide for teachers</w:t>
      </w:r>
      <w:r w:rsidRPr="00460D42">
        <w:rPr>
          <w:rStyle w:val="selectable"/>
        </w:rPr>
        <w:t>. London: Routledge.</w:t>
      </w:r>
      <w:r w:rsidRPr="00460D42">
        <w:t xml:space="preserve"> </w:t>
      </w:r>
    </w:p>
    <w:p w:rsidR="00460D42" w:rsidRDefault="00460D42" w:rsidP="00460D42">
      <w:pPr>
        <w:rPr>
          <w:rStyle w:val="selectable"/>
          <w:color w:val="000000" w:themeColor="text1"/>
          <w:sz w:val="24"/>
          <w:szCs w:val="24"/>
          <w:lang w:val="en"/>
        </w:rPr>
      </w:pPr>
      <w:r w:rsidRPr="00655231">
        <w:rPr>
          <w:rStyle w:val="selectable"/>
          <w:color w:val="000000" w:themeColor="text1"/>
          <w:sz w:val="24"/>
          <w:szCs w:val="24"/>
          <w:lang w:val="en"/>
        </w:rPr>
        <w:t xml:space="preserve">Claxton, G. (2005). </w:t>
      </w:r>
      <w:r w:rsidRPr="00655231">
        <w:rPr>
          <w:rStyle w:val="selectable"/>
          <w:i/>
          <w:iCs/>
          <w:color w:val="000000" w:themeColor="text1"/>
          <w:sz w:val="24"/>
          <w:szCs w:val="24"/>
          <w:lang w:val="en"/>
        </w:rPr>
        <w:t>Building learning power</w:t>
      </w:r>
      <w:r w:rsidRPr="00655231">
        <w:rPr>
          <w:rStyle w:val="selectable"/>
          <w:color w:val="000000" w:themeColor="text1"/>
          <w:sz w:val="24"/>
          <w:szCs w:val="24"/>
          <w:lang w:val="en"/>
        </w:rPr>
        <w:t>. Bristol: TLO.</w:t>
      </w:r>
    </w:p>
    <w:p w:rsidR="00460D42" w:rsidRPr="00655231" w:rsidRDefault="00460D42" w:rsidP="00460D42">
      <w:pPr>
        <w:rPr>
          <w:rStyle w:val="selectable"/>
          <w:color w:val="000000" w:themeColor="text1"/>
          <w:sz w:val="24"/>
          <w:szCs w:val="24"/>
          <w:lang w:val="en"/>
        </w:rPr>
      </w:pPr>
    </w:p>
    <w:p w:rsidR="00460D42" w:rsidRPr="00460D42" w:rsidRDefault="00460D42" w:rsidP="00460D42">
      <w:pPr>
        <w:pStyle w:val="NormalWeb"/>
        <w:shd w:val="clear" w:color="auto" w:fill="FFFFFF"/>
        <w:rPr>
          <w:color w:val="FF0000"/>
          <w:lang w:val="en"/>
        </w:rPr>
      </w:pPr>
      <w:proofErr w:type="spellStart"/>
      <w:r w:rsidRPr="00460D42">
        <w:rPr>
          <w:rStyle w:val="selectable"/>
          <w:color w:val="000000" w:themeColor="text1"/>
          <w:lang w:val="en"/>
        </w:rPr>
        <w:t>Cowne</w:t>
      </w:r>
      <w:proofErr w:type="spellEnd"/>
      <w:r w:rsidRPr="00460D42">
        <w:rPr>
          <w:rStyle w:val="selectable"/>
          <w:color w:val="000000" w:themeColor="text1"/>
          <w:lang w:val="en"/>
        </w:rPr>
        <w:t xml:space="preserve">, E. (2003). </w:t>
      </w:r>
      <w:r w:rsidRPr="00460D42">
        <w:rPr>
          <w:rStyle w:val="selectable"/>
          <w:i/>
          <w:iCs/>
          <w:color w:val="000000" w:themeColor="text1"/>
          <w:lang w:val="en"/>
        </w:rPr>
        <w:t>The SENCO handbook</w:t>
      </w:r>
      <w:r w:rsidRPr="00460D42">
        <w:rPr>
          <w:rStyle w:val="selectable"/>
          <w:color w:val="000000" w:themeColor="text1"/>
          <w:lang w:val="en"/>
        </w:rPr>
        <w:t>. 4th ed. London: David Fulton.</w:t>
      </w:r>
      <w:r w:rsidRPr="00460D42">
        <w:rPr>
          <w:color w:val="000000" w:themeColor="text1"/>
          <w:lang w:val="en"/>
        </w:rPr>
        <w:t xml:space="preserve"> </w:t>
      </w:r>
    </w:p>
    <w:p w:rsidR="00460D42" w:rsidRDefault="00460D42" w:rsidP="00460D42">
      <w:pPr>
        <w:rPr>
          <w:color w:val="000000"/>
          <w:sz w:val="24"/>
          <w:szCs w:val="24"/>
          <w:shd w:val="clear" w:color="auto" w:fill="FFFFFF"/>
        </w:rPr>
      </w:pPr>
      <w:r w:rsidRPr="00460D42">
        <w:rPr>
          <w:color w:val="000000"/>
          <w:sz w:val="24"/>
          <w:szCs w:val="24"/>
          <w:shd w:val="clear" w:color="auto" w:fill="FFFFFF"/>
        </w:rPr>
        <w:t>Cox, D. (2000). </w:t>
      </w:r>
      <w:r w:rsidRPr="00460D42">
        <w:rPr>
          <w:i/>
          <w:iCs/>
          <w:color w:val="000000"/>
          <w:sz w:val="24"/>
          <w:szCs w:val="24"/>
          <w:shd w:val="clear" w:color="auto" w:fill="FFFFFF"/>
        </w:rPr>
        <w:t>Combating Educational Disadvantage</w:t>
      </w:r>
      <w:r w:rsidRPr="00460D42">
        <w:rPr>
          <w:color w:val="000000"/>
          <w:sz w:val="24"/>
          <w:szCs w:val="24"/>
          <w:shd w:val="clear" w:color="auto" w:fill="FFFFFF"/>
        </w:rPr>
        <w:t xml:space="preserve">. London: </w:t>
      </w:r>
      <w:proofErr w:type="spellStart"/>
      <w:r w:rsidRPr="00460D42">
        <w:rPr>
          <w:color w:val="000000"/>
          <w:sz w:val="24"/>
          <w:szCs w:val="24"/>
          <w:shd w:val="clear" w:color="auto" w:fill="FFFFFF"/>
        </w:rPr>
        <w:t>Falmer</w:t>
      </w:r>
      <w:proofErr w:type="spellEnd"/>
      <w:r w:rsidRPr="00460D42">
        <w:rPr>
          <w:color w:val="000000"/>
          <w:sz w:val="24"/>
          <w:szCs w:val="24"/>
          <w:shd w:val="clear" w:color="auto" w:fill="FFFFFF"/>
        </w:rPr>
        <w:t xml:space="preserve"> Press.</w:t>
      </w:r>
    </w:p>
    <w:p w:rsidR="00460D42" w:rsidRPr="00460D42" w:rsidRDefault="00460D42" w:rsidP="00460D42">
      <w:pPr>
        <w:rPr>
          <w:color w:val="000000"/>
          <w:sz w:val="24"/>
          <w:szCs w:val="24"/>
          <w:shd w:val="clear" w:color="auto" w:fill="FFFFFF"/>
        </w:rPr>
      </w:pPr>
    </w:p>
    <w:p w:rsidR="00460D42" w:rsidRPr="00460D42" w:rsidRDefault="00460D42" w:rsidP="00460D42">
      <w:pPr>
        <w:pStyle w:val="NormalWeb"/>
        <w:shd w:val="clear" w:color="auto" w:fill="FFFFFF"/>
      </w:pPr>
      <w:r w:rsidRPr="00460D42">
        <w:t xml:space="preserve">DCSF (Department for Children, Schools and Families) (2009). </w:t>
      </w:r>
      <w:r w:rsidRPr="00460D42">
        <w:rPr>
          <w:i/>
        </w:rPr>
        <w:t>Behaviour Improvement Programme.</w:t>
      </w:r>
      <w:r w:rsidRPr="00460D42">
        <w:t xml:space="preserve"> London; DCSF</w:t>
      </w:r>
    </w:p>
    <w:p w:rsidR="00460D42" w:rsidRPr="00460D42" w:rsidRDefault="00460D42" w:rsidP="00460D42">
      <w:pPr>
        <w:pStyle w:val="NormalWeb"/>
        <w:shd w:val="clear" w:color="auto" w:fill="FFFFFF"/>
      </w:pPr>
      <w:r w:rsidRPr="00460D42">
        <w:rPr>
          <w:rStyle w:val="selectable"/>
        </w:rPr>
        <w:t xml:space="preserve">Deutsch, M., Katz, I. and Jenson, A. (1968). </w:t>
      </w:r>
      <w:r w:rsidRPr="00460D42">
        <w:rPr>
          <w:rStyle w:val="selectable"/>
          <w:i/>
          <w:iCs/>
        </w:rPr>
        <w:t>Social Class, Race and Psychological Development</w:t>
      </w:r>
      <w:r w:rsidRPr="00460D42">
        <w:rPr>
          <w:rStyle w:val="selectable"/>
        </w:rPr>
        <w:t>. United States of America: Holt, Rinehart and Winston, Inc.</w:t>
      </w:r>
      <w:r w:rsidRPr="00460D42">
        <w:t xml:space="preserve"> </w:t>
      </w:r>
    </w:p>
    <w:p w:rsidR="00460D42" w:rsidRPr="008E2FEA" w:rsidRDefault="00460D42" w:rsidP="008E2FEA">
      <w:pPr>
        <w:spacing w:after="160" w:line="259" w:lineRule="auto"/>
        <w:rPr>
          <w:rFonts w:eastAsiaTheme="minorHAnsi"/>
          <w:color w:val="000000" w:themeColor="text1"/>
          <w:sz w:val="24"/>
          <w:szCs w:val="24"/>
          <w:lang w:val="en" w:eastAsia="en-US"/>
        </w:rPr>
      </w:pPr>
      <w:r w:rsidRPr="00460D42">
        <w:rPr>
          <w:rFonts w:eastAsiaTheme="minorHAnsi"/>
          <w:color w:val="000000" w:themeColor="text1"/>
          <w:sz w:val="24"/>
          <w:szCs w:val="24"/>
          <w:lang w:val="en" w:eastAsia="en-US"/>
        </w:rPr>
        <w:t xml:space="preserve">Donaldson, G. (2015) </w:t>
      </w:r>
      <w:r w:rsidRPr="00460D42">
        <w:rPr>
          <w:rFonts w:eastAsiaTheme="minorHAnsi"/>
          <w:i/>
          <w:color w:val="000000" w:themeColor="text1"/>
          <w:sz w:val="24"/>
          <w:szCs w:val="24"/>
          <w:lang w:val="en" w:eastAsia="en-US"/>
        </w:rPr>
        <w:t>Successful Futures.</w:t>
      </w:r>
      <w:r w:rsidRPr="00460D42">
        <w:rPr>
          <w:rFonts w:eastAsiaTheme="minorHAnsi"/>
          <w:color w:val="000000" w:themeColor="text1"/>
          <w:sz w:val="24"/>
          <w:szCs w:val="24"/>
          <w:lang w:val="en" w:eastAsia="en-US"/>
        </w:rPr>
        <w:t xml:space="preserve"> Crown Copyright. Available at: http://gov.wales/docs/dcells/publications/150225-successful-futures-en.pdf [Accessed 26 April. 2019].</w:t>
      </w:r>
    </w:p>
    <w:p w:rsidR="00460D42" w:rsidRDefault="00460D42" w:rsidP="00460D42">
      <w:pPr>
        <w:rPr>
          <w:color w:val="000000" w:themeColor="text1"/>
          <w:sz w:val="24"/>
          <w:szCs w:val="24"/>
          <w:lang w:val="en"/>
        </w:rPr>
      </w:pPr>
      <w:proofErr w:type="spellStart"/>
      <w:r w:rsidRPr="00655231">
        <w:rPr>
          <w:color w:val="000000" w:themeColor="text1"/>
          <w:sz w:val="24"/>
          <w:szCs w:val="24"/>
          <w:lang w:val="en"/>
        </w:rPr>
        <w:t>Dweck</w:t>
      </w:r>
      <w:proofErr w:type="spellEnd"/>
      <w:r w:rsidRPr="00655231">
        <w:rPr>
          <w:color w:val="000000" w:themeColor="text1"/>
          <w:sz w:val="24"/>
          <w:szCs w:val="24"/>
          <w:lang w:val="en"/>
        </w:rPr>
        <w:t xml:space="preserve">, C. (2012). </w:t>
      </w:r>
      <w:r w:rsidRPr="00655231">
        <w:rPr>
          <w:i/>
          <w:iCs/>
          <w:color w:val="000000" w:themeColor="text1"/>
          <w:sz w:val="24"/>
          <w:szCs w:val="24"/>
          <w:lang w:val="en"/>
        </w:rPr>
        <w:t>Mindset</w:t>
      </w:r>
      <w:r w:rsidRPr="00655231">
        <w:rPr>
          <w:color w:val="000000" w:themeColor="text1"/>
          <w:sz w:val="24"/>
          <w:szCs w:val="24"/>
          <w:lang w:val="en"/>
        </w:rPr>
        <w:t>. London: Robinson.</w:t>
      </w:r>
    </w:p>
    <w:p w:rsidR="00460D42" w:rsidRPr="00655231" w:rsidRDefault="00460D42" w:rsidP="00460D42">
      <w:pPr>
        <w:rPr>
          <w:color w:val="000000" w:themeColor="text1"/>
          <w:sz w:val="24"/>
          <w:szCs w:val="24"/>
          <w:lang w:val="en"/>
        </w:rPr>
      </w:pPr>
    </w:p>
    <w:p w:rsidR="00460D42" w:rsidRDefault="00460D42" w:rsidP="00460D42">
      <w:pPr>
        <w:rPr>
          <w:color w:val="000000"/>
          <w:sz w:val="24"/>
          <w:szCs w:val="24"/>
          <w:shd w:val="clear" w:color="auto" w:fill="FFFFFF"/>
        </w:rPr>
      </w:pPr>
      <w:r w:rsidRPr="00460D42">
        <w:rPr>
          <w:color w:val="000000"/>
          <w:sz w:val="24"/>
          <w:szCs w:val="24"/>
          <w:shd w:val="clear" w:color="auto" w:fill="FFFFFF"/>
        </w:rPr>
        <w:t>Dyson, A. (2004). </w:t>
      </w:r>
      <w:r w:rsidRPr="00460D42">
        <w:rPr>
          <w:i/>
          <w:iCs/>
          <w:color w:val="000000"/>
          <w:sz w:val="24"/>
          <w:szCs w:val="24"/>
          <w:shd w:val="clear" w:color="auto" w:fill="FFFFFF"/>
        </w:rPr>
        <w:t>Inclusion and pupil achievement</w:t>
      </w:r>
      <w:r w:rsidRPr="00460D42">
        <w:rPr>
          <w:color w:val="000000"/>
          <w:sz w:val="24"/>
          <w:szCs w:val="24"/>
          <w:shd w:val="clear" w:color="auto" w:fill="FFFFFF"/>
        </w:rPr>
        <w:t>. Annesley, Nottingham: DfES Publications.</w:t>
      </w:r>
    </w:p>
    <w:p w:rsidR="008E2FEA" w:rsidRPr="00460D42" w:rsidRDefault="008E2FEA" w:rsidP="00460D42">
      <w:pPr>
        <w:rPr>
          <w:color w:val="FF0000"/>
          <w:sz w:val="24"/>
          <w:szCs w:val="24"/>
        </w:rPr>
      </w:pPr>
    </w:p>
    <w:p w:rsidR="00460D42" w:rsidRPr="00460D42" w:rsidRDefault="00460D42" w:rsidP="00460D42">
      <w:pPr>
        <w:pStyle w:val="NormalWeb"/>
        <w:shd w:val="clear" w:color="auto" w:fill="FFFFFF"/>
      </w:pPr>
      <w:r w:rsidRPr="00460D42">
        <w:rPr>
          <w:lang w:val="en-US"/>
        </w:rPr>
        <w:t xml:space="preserve">Egan, D. (2013) </w:t>
      </w:r>
      <w:r w:rsidRPr="00460D42">
        <w:rPr>
          <w:i/>
          <w:iCs/>
          <w:lang w:val="en-US"/>
        </w:rPr>
        <w:t xml:space="preserve">Poverty and Low Educational Achievement in Wales. </w:t>
      </w:r>
      <w:r w:rsidRPr="00460D42">
        <w:rPr>
          <w:lang w:val="en-US"/>
        </w:rPr>
        <w:t xml:space="preserve">York: Joseph Rowntree Foundation. </w:t>
      </w:r>
    </w:p>
    <w:p w:rsidR="00460D42" w:rsidRPr="00655231" w:rsidRDefault="00460D42" w:rsidP="00460D42">
      <w:pPr>
        <w:shd w:val="clear" w:color="auto" w:fill="FFFFFF"/>
        <w:spacing w:line="360" w:lineRule="auto"/>
        <w:rPr>
          <w:sz w:val="24"/>
          <w:szCs w:val="24"/>
          <w:lang w:val="en"/>
        </w:rPr>
      </w:pPr>
      <w:r w:rsidRPr="00655231">
        <w:rPr>
          <w:color w:val="000000"/>
          <w:sz w:val="24"/>
          <w:szCs w:val="24"/>
          <w:shd w:val="clear" w:color="auto" w:fill="FFFFFF"/>
        </w:rPr>
        <w:t>END CHILD POVERTY NETWORK CYMRU (2011). </w:t>
      </w:r>
      <w:r w:rsidRPr="00655231">
        <w:rPr>
          <w:i/>
          <w:iCs/>
          <w:color w:val="000000"/>
          <w:sz w:val="24"/>
          <w:szCs w:val="24"/>
          <w:shd w:val="clear" w:color="auto" w:fill="FFFFFF"/>
        </w:rPr>
        <w:t>Tackling Child Poverty in Wales</w:t>
      </w:r>
      <w:r w:rsidRPr="00655231">
        <w:rPr>
          <w:color w:val="000000"/>
          <w:sz w:val="24"/>
          <w:szCs w:val="24"/>
          <w:shd w:val="clear" w:color="auto" w:fill="FFFFFF"/>
        </w:rPr>
        <w:t>. 2nd ed. Cardiff: Welsh Government.</w:t>
      </w:r>
    </w:p>
    <w:p w:rsidR="00460D42" w:rsidRDefault="00460D42" w:rsidP="00460D42">
      <w:pPr>
        <w:rPr>
          <w:color w:val="000000"/>
          <w:sz w:val="24"/>
          <w:szCs w:val="24"/>
          <w:shd w:val="clear" w:color="auto" w:fill="FFFFFF"/>
        </w:rPr>
      </w:pPr>
      <w:r w:rsidRPr="00460D42">
        <w:rPr>
          <w:color w:val="000000"/>
          <w:sz w:val="24"/>
          <w:szCs w:val="24"/>
          <w:shd w:val="clear" w:color="auto" w:fill="FFFFFF"/>
        </w:rPr>
        <w:lastRenderedPageBreak/>
        <w:t>ESTYN (2015). </w:t>
      </w:r>
      <w:r w:rsidRPr="00460D42">
        <w:rPr>
          <w:i/>
          <w:iCs/>
          <w:color w:val="000000"/>
          <w:sz w:val="24"/>
          <w:szCs w:val="24"/>
          <w:shd w:val="clear" w:color="auto" w:fill="FFFFFF"/>
        </w:rPr>
        <w:t xml:space="preserve">Engaging and supporting parents and families | </w:t>
      </w:r>
      <w:proofErr w:type="spellStart"/>
      <w:r w:rsidRPr="00460D42">
        <w:rPr>
          <w:i/>
          <w:iCs/>
          <w:color w:val="000000"/>
          <w:sz w:val="24"/>
          <w:szCs w:val="24"/>
          <w:shd w:val="clear" w:color="auto" w:fill="FFFFFF"/>
        </w:rPr>
        <w:t>Estyn</w:t>
      </w:r>
      <w:proofErr w:type="spellEnd"/>
      <w:r w:rsidRPr="00460D42">
        <w:rPr>
          <w:color w:val="000000"/>
          <w:sz w:val="24"/>
          <w:szCs w:val="24"/>
          <w:shd w:val="clear" w:color="auto" w:fill="FFFFFF"/>
        </w:rPr>
        <w:t>. [</w:t>
      </w:r>
      <w:proofErr w:type="gramStart"/>
      <w:r w:rsidRPr="00460D42">
        <w:rPr>
          <w:color w:val="000000"/>
          <w:sz w:val="24"/>
          <w:szCs w:val="24"/>
          <w:shd w:val="clear" w:color="auto" w:fill="FFFFFF"/>
        </w:rPr>
        <w:t>online</w:t>
      </w:r>
      <w:proofErr w:type="gramEnd"/>
      <w:r w:rsidRPr="00460D42">
        <w:rPr>
          <w:color w:val="000000"/>
          <w:sz w:val="24"/>
          <w:szCs w:val="24"/>
          <w:shd w:val="clear" w:color="auto" w:fill="FFFFFF"/>
        </w:rPr>
        <w:t xml:space="preserve">] </w:t>
      </w:r>
      <w:proofErr w:type="spellStart"/>
      <w:r w:rsidRPr="00460D42">
        <w:rPr>
          <w:color w:val="000000"/>
          <w:sz w:val="24"/>
          <w:szCs w:val="24"/>
          <w:shd w:val="clear" w:color="auto" w:fill="FFFFFF"/>
        </w:rPr>
        <w:t>Estyn.gov.wales</w:t>
      </w:r>
      <w:proofErr w:type="spellEnd"/>
      <w:r w:rsidRPr="00460D42">
        <w:rPr>
          <w:color w:val="000000"/>
          <w:sz w:val="24"/>
          <w:szCs w:val="24"/>
          <w:shd w:val="clear" w:color="auto" w:fill="FFFFFF"/>
        </w:rPr>
        <w:t>. Available at: https://www.estyn.gov.wales/effective-practice/engaging-and-supporting-parents-and-families [Accessed 30 Apr. 2019].</w:t>
      </w:r>
    </w:p>
    <w:p w:rsidR="00460D42" w:rsidRPr="00460D42" w:rsidRDefault="00460D42" w:rsidP="00460D42">
      <w:pPr>
        <w:rPr>
          <w:color w:val="000000" w:themeColor="text1"/>
          <w:sz w:val="24"/>
          <w:szCs w:val="24"/>
          <w:lang w:val="en"/>
        </w:rPr>
      </w:pPr>
    </w:p>
    <w:p w:rsidR="00460D42" w:rsidRPr="00460D42" w:rsidRDefault="00460D42" w:rsidP="00460D42">
      <w:pPr>
        <w:pStyle w:val="NormalWeb"/>
        <w:shd w:val="clear" w:color="auto" w:fill="FFFFFF"/>
        <w:rPr>
          <w:color w:val="000000" w:themeColor="text1"/>
        </w:rPr>
      </w:pPr>
      <w:proofErr w:type="spellStart"/>
      <w:r w:rsidRPr="00460D42">
        <w:rPr>
          <w:color w:val="000000" w:themeColor="text1"/>
          <w:lang w:val="en-US"/>
        </w:rPr>
        <w:t>Estyn</w:t>
      </w:r>
      <w:proofErr w:type="spellEnd"/>
      <w:r w:rsidRPr="00460D42">
        <w:rPr>
          <w:color w:val="000000" w:themeColor="text1"/>
          <w:lang w:val="en-US"/>
        </w:rPr>
        <w:t xml:space="preserve">, (2012) </w:t>
      </w:r>
      <w:r w:rsidRPr="00460D42">
        <w:rPr>
          <w:i/>
          <w:iCs/>
          <w:color w:val="000000" w:themeColor="text1"/>
          <w:lang w:val="en-US"/>
        </w:rPr>
        <w:t xml:space="preserve">Effective Practice in Tackling Poverty and Disadvantage in Schools. </w:t>
      </w:r>
      <w:proofErr w:type="spellStart"/>
      <w:r w:rsidRPr="00460D42">
        <w:rPr>
          <w:color w:val="000000" w:themeColor="text1"/>
          <w:lang w:val="en-US"/>
        </w:rPr>
        <w:t>Cardiff</w:t>
      </w:r>
      <w:proofErr w:type="gramStart"/>
      <w:r w:rsidRPr="00460D42">
        <w:rPr>
          <w:color w:val="000000" w:themeColor="text1"/>
          <w:lang w:val="en-US"/>
        </w:rPr>
        <w:t>:Estyn</w:t>
      </w:r>
      <w:proofErr w:type="spellEnd"/>
      <w:proofErr w:type="gramEnd"/>
      <w:r w:rsidRPr="00460D42">
        <w:rPr>
          <w:color w:val="000000" w:themeColor="text1"/>
          <w:lang w:val="en-US"/>
        </w:rPr>
        <w:t>.</w:t>
      </w:r>
    </w:p>
    <w:p w:rsidR="00460D42" w:rsidRPr="00460D42" w:rsidRDefault="00460D42" w:rsidP="00460D42">
      <w:pPr>
        <w:pStyle w:val="NormalWeb"/>
        <w:shd w:val="clear" w:color="auto" w:fill="FFFFFF"/>
      </w:pPr>
      <w:proofErr w:type="spellStart"/>
      <w:r w:rsidRPr="00460D42">
        <w:rPr>
          <w:lang w:val="en-US"/>
        </w:rPr>
        <w:t>Estyn</w:t>
      </w:r>
      <w:proofErr w:type="spellEnd"/>
      <w:r w:rsidRPr="00460D42">
        <w:rPr>
          <w:lang w:val="en-US"/>
        </w:rPr>
        <w:t xml:space="preserve">, (2014) </w:t>
      </w:r>
      <w:r w:rsidRPr="00460D42">
        <w:rPr>
          <w:i/>
          <w:iCs/>
          <w:lang w:val="en-US"/>
        </w:rPr>
        <w:t xml:space="preserve">Tackling Deprivation and Raising Standards. </w:t>
      </w:r>
      <w:proofErr w:type="spellStart"/>
      <w:r w:rsidRPr="00460D42">
        <w:rPr>
          <w:lang w:val="en-US"/>
        </w:rPr>
        <w:t>Cardiff</w:t>
      </w:r>
      <w:proofErr w:type="gramStart"/>
      <w:r w:rsidRPr="00460D42">
        <w:rPr>
          <w:lang w:val="en-US"/>
        </w:rPr>
        <w:t>:Estyn</w:t>
      </w:r>
      <w:proofErr w:type="spellEnd"/>
      <w:proofErr w:type="gramEnd"/>
      <w:r w:rsidRPr="00460D42">
        <w:rPr>
          <w:lang w:val="en-US"/>
        </w:rPr>
        <w:t>.</w:t>
      </w:r>
    </w:p>
    <w:p w:rsidR="00460D42" w:rsidRDefault="00460D42" w:rsidP="00460D42">
      <w:pPr>
        <w:shd w:val="clear" w:color="auto" w:fill="FFFFFF"/>
        <w:spacing w:line="360" w:lineRule="auto"/>
        <w:rPr>
          <w:color w:val="000000"/>
          <w:sz w:val="24"/>
          <w:szCs w:val="24"/>
          <w:shd w:val="clear" w:color="auto" w:fill="FFFFFF"/>
        </w:rPr>
      </w:pPr>
      <w:proofErr w:type="spellStart"/>
      <w:r w:rsidRPr="00460D42">
        <w:rPr>
          <w:color w:val="000000"/>
          <w:sz w:val="24"/>
          <w:szCs w:val="24"/>
          <w:shd w:val="clear" w:color="auto" w:fill="FFFFFF"/>
        </w:rPr>
        <w:t>Estyn.gov.wales</w:t>
      </w:r>
      <w:proofErr w:type="spellEnd"/>
      <w:r w:rsidRPr="00460D42">
        <w:rPr>
          <w:color w:val="000000"/>
          <w:sz w:val="24"/>
          <w:szCs w:val="24"/>
          <w:shd w:val="clear" w:color="auto" w:fill="FFFFFF"/>
        </w:rPr>
        <w:t>. (2015). </w:t>
      </w:r>
      <w:r w:rsidRPr="00460D42">
        <w:rPr>
          <w:i/>
          <w:iCs/>
          <w:color w:val="000000"/>
          <w:sz w:val="24"/>
          <w:szCs w:val="24"/>
          <w:shd w:val="clear" w:color="auto" w:fill="FFFFFF"/>
        </w:rPr>
        <w:t xml:space="preserve">A report on </w:t>
      </w:r>
      <w:proofErr w:type="spellStart"/>
      <w:r w:rsidRPr="00460D42">
        <w:rPr>
          <w:i/>
          <w:iCs/>
          <w:color w:val="000000"/>
          <w:sz w:val="24"/>
          <w:szCs w:val="24"/>
          <w:shd w:val="clear" w:color="auto" w:fill="FFFFFF"/>
        </w:rPr>
        <w:t>Cadle</w:t>
      </w:r>
      <w:proofErr w:type="spellEnd"/>
      <w:r w:rsidRPr="00460D42">
        <w:rPr>
          <w:i/>
          <w:iCs/>
          <w:color w:val="000000"/>
          <w:sz w:val="24"/>
          <w:szCs w:val="24"/>
          <w:shd w:val="clear" w:color="auto" w:fill="FFFFFF"/>
        </w:rPr>
        <w:t xml:space="preserve"> Primary School Middle Road </w:t>
      </w:r>
      <w:proofErr w:type="spellStart"/>
      <w:r w:rsidRPr="00460D42">
        <w:rPr>
          <w:i/>
          <w:iCs/>
          <w:color w:val="000000"/>
          <w:sz w:val="24"/>
          <w:szCs w:val="24"/>
          <w:shd w:val="clear" w:color="auto" w:fill="FFFFFF"/>
        </w:rPr>
        <w:t>Fforestfach</w:t>
      </w:r>
      <w:proofErr w:type="spellEnd"/>
      <w:r w:rsidRPr="00460D42">
        <w:rPr>
          <w:i/>
          <w:iCs/>
          <w:color w:val="000000"/>
          <w:sz w:val="24"/>
          <w:szCs w:val="24"/>
          <w:shd w:val="clear" w:color="auto" w:fill="FFFFFF"/>
        </w:rPr>
        <w:t xml:space="preserve"> Swansea SA5 5DU</w:t>
      </w:r>
      <w:r w:rsidRPr="00460D42">
        <w:rPr>
          <w:color w:val="000000"/>
          <w:sz w:val="24"/>
          <w:szCs w:val="24"/>
          <w:shd w:val="clear" w:color="auto" w:fill="FFFFFF"/>
        </w:rPr>
        <w:t>. [</w:t>
      </w:r>
      <w:proofErr w:type="gramStart"/>
      <w:r w:rsidRPr="00460D42">
        <w:rPr>
          <w:color w:val="000000"/>
          <w:sz w:val="24"/>
          <w:szCs w:val="24"/>
          <w:shd w:val="clear" w:color="auto" w:fill="FFFFFF"/>
        </w:rPr>
        <w:t>online</w:t>
      </w:r>
      <w:proofErr w:type="gramEnd"/>
      <w:r w:rsidRPr="00460D42">
        <w:rPr>
          <w:color w:val="000000"/>
          <w:sz w:val="24"/>
          <w:szCs w:val="24"/>
          <w:shd w:val="clear" w:color="auto" w:fill="FFFFFF"/>
        </w:rPr>
        <w:t>] Available at: https://www.estyn.gov.wales/sites/default/files/documents/Inspection%20report%20Cadle%20Primary%20School%202014%20%28English%20only%29_0.pdf.pdf.pdf.pdf.pdf.pdf.pdf.pdf.pdf.pdf.pdf.pdf.pdf.pdf.pdf.pdf.pdf.pdf.pdf.pdf.pdf.pdf.pdf.pdf.pdf.pdf.pdf.pdf.pdf.pdf [Accessed 30 Apr. 2019].</w:t>
      </w:r>
    </w:p>
    <w:p w:rsidR="00460D42" w:rsidRPr="00460D42" w:rsidRDefault="00460D42" w:rsidP="00460D42">
      <w:pPr>
        <w:shd w:val="clear" w:color="auto" w:fill="FFFFFF"/>
        <w:spacing w:line="360" w:lineRule="auto"/>
        <w:rPr>
          <w:sz w:val="24"/>
          <w:szCs w:val="24"/>
          <w:lang w:val="en"/>
        </w:rPr>
      </w:pPr>
    </w:p>
    <w:p w:rsidR="00460D42" w:rsidRPr="00460D42" w:rsidRDefault="00460D42" w:rsidP="00460D42">
      <w:pPr>
        <w:rPr>
          <w:color w:val="000000"/>
          <w:sz w:val="24"/>
          <w:szCs w:val="24"/>
          <w:shd w:val="clear" w:color="auto" w:fill="FFFFFF"/>
        </w:rPr>
      </w:pPr>
      <w:r w:rsidRPr="00460D42">
        <w:rPr>
          <w:color w:val="000000"/>
          <w:sz w:val="24"/>
          <w:szCs w:val="24"/>
          <w:shd w:val="clear" w:color="auto" w:fill="FFFFFF"/>
        </w:rPr>
        <w:t xml:space="preserve">Goodman, A., Gregg, P. and </w:t>
      </w:r>
      <w:proofErr w:type="spellStart"/>
      <w:r w:rsidRPr="00460D42">
        <w:rPr>
          <w:color w:val="000000"/>
          <w:sz w:val="24"/>
          <w:szCs w:val="24"/>
          <w:shd w:val="clear" w:color="auto" w:fill="FFFFFF"/>
        </w:rPr>
        <w:t>Chowdry</w:t>
      </w:r>
      <w:proofErr w:type="spellEnd"/>
      <w:r w:rsidRPr="00460D42">
        <w:rPr>
          <w:color w:val="000000"/>
          <w:sz w:val="24"/>
          <w:szCs w:val="24"/>
          <w:shd w:val="clear" w:color="auto" w:fill="FFFFFF"/>
        </w:rPr>
        <w:t>, H. (2010). </w:t>
      </w:r>
      <w:r w:rsidRPr="00460D42">
        <w:rPr>
          <w:i/>
          <w:iCs/>
          <w:color w:val="000000"/>
          <w:sz w:val="24"/>
          <w:szCs w:val="24"/>
          <w:shd w:val="clear" w:color="auto" w:fill="FFFFFF"/>
        </w:rPr>
        <w:t>Poorer children's educational attainment</w:t>
      </w:r>
      <w:r w:rsidRPr="00460D42">
        <w:rPr>
          <w:color w:val="000000"/>
          <w:sz w:val="24"/>
          <w:szCs w:val="24"/>
          <w:shd w:val="clear" w:color="auto" w:fill="FFFFFF"/>
        </w:rPr>
        <w:t>. York: Joseph Rowntree Foundation.</w:t>
      </w:r>
    </w:p>
    <w:p w:rsidR="00460D42" w:rsidRDefault="00460D42" w:rsidP="00460D42">
      <w:pPr>
        <w:rPr>
          <w:rFonts w:eastAsiaTheme="minorHAnsi"/>
          <w:color w:val="000000" w:themeColor="text1"/>
          <w:sz w:val="24"/>
          <w:szCs w:val="24"/>
          <w:lang w:eastAsia="en-US"/>
        </w:rPr>
      </w:pPr>
      <w:r w:rsidRPr="00460D42">
        <w:rPr>
          <w:rFonts w:eastAsiaTheme="minorHAnsi"/>
          <w:color w:val="000000" w:themeColor="text1"/>
          <w:sz w:val="24"/>
          <w:szCs w:val="24"/>
          <w:lang w:eastAsia="en-US"/>
        </w:rPr>
        <w:t>HMSO.</w:t>
      </w:r>
    </w:p>
    <w:p w:rsidR="00460D42" w:rsidRPr="00460D42" w:rsidRDefault="00460D42" w:rsidP="00460D42">
      <w:pPr>
        <w:rPr>
          <w:rFonts w:eastAsiaTheme="minorHAnsi"/>
          <w:color w:val="000000" w:themeColor="text1"/>
          <w:sz w:val="24"/>
          <w:szCs w:val="24"/>
          <w:lang w:eastAsia="en-US"/>
        </w:rPr>
      </w:pPr>
    </w:p>
    <w:p w:rsidR="00460D42" w:rsidRPr="00460D42" w:rsidRDefault="00460D42" w:rsidP="00460D42">
      <w:pPr>
        <w:pStyle w:val="NormalWeb"/>
        <w:shd w:val="clear" w:color="auto" w:fill="FFFFFF"/>
      </w:pPr>
      <w:r w:rsidRPr="00460D42">
        <w:rPr>
          <w:rStyle w:val="selectable"/>
          <w:lang w:val="en"/>
        </w:rPr>
        <w:t xml:space="preserve">House of Commons (2010). </w:t>
      </w:r>
      <w:r w:rsidRPr="00460D42">
        <w:rPr>
          <w:rStyle w:val="selectable"/>
          <w:i/>
          <w:iCs/>
          <w:lang w:val="en"/>
        </w:rPr>
        <w:t>Child Poverty Act 2010: a short guide</w:t>
      </w:r>
      <w:r w:rsidRPr="00460D42">
        <w:rPr>
          <w:rStyle w:val="selectable"/>
          <w:lang w:val="en"/>
        </w:rPr>
        <w:t>. London: House of Commons.</w:t>
      </w:r>
    </w:p>
    <w:p w:rsidR="00460D42" w:rsidRDefault="00460D42" w:rsidP="00460D42">
      <w:pPr>
        <w:rPr>
          <w:rStyle w:val="selectable"/>
          <w:color w:val="000000"/>
          <w:sz w:val="24"/>
          <w:szCs w:val="24"/>
          <w:lang w:val="en"/>
        </w:rPr>
      </w:pPr>
      <w:proofErr w:type="spellStart"/>
      <w:r w:rsidRPr="00460D42">
        <w:rPr>
          <w:rStyle w:val="selectable"/>
          <w:color w:val="000000"/>
          <w:sz w:val="24"/>
          <w:szCs w:val="24"/>
          <w:lang w:val="en"/>
        </w:rPr>
        <w:t>Houshyar</w:t>
      </w:r>
      <w:proofErr w:type="spellEnd"/>
      <w:r w:rsidRPr="00460D42">
        <w:rPr>
          <w:rStyle w:val="selectable"/>
          <w:color w:val="000000"/>
          <w:sz w:val="24"/>
          <w:szCs w:val="24"/>
          <w:lang w:val="en"/>
        </w:rPr>
        <w:t xml:space="preserve">, S. (2014). </w:t>
      </w:r>
      <w:r w:rsidRPr="00460D42">
        <w:rPr>
          <w:rStyle w:val="selectable"/>
          <w:i/>
          <w:iCs/>
          <w:color w:val="000000"/>
          <w:sz w:val="24"/>
          <w:szCs w:val="24"/>
          <w:lang w:val="en"/>
        </w:rPr>
        <w:t xml:space="preserve">Poverty and Child Neglect: What we </w:t>
      </w:r>
      <w:proofErr w:type="gramStart"/>
      <w:r w:rsidRPr="00460D42">
        <w:rPr>
          <w:rStyle w:val="selectable"/>
          <w:i/>
          <w:iCs/>
          <w:color w:val="000000"/>
          <w:sz w:val="24"/>
          <w:szCs w:val="24"/>
          <w:lang w:val="en"/>
        </w:rPr>
        <w:t>Know</w:t>
      </w:r>
      <w:proofErr w:type="gramEnd"/>
      <w:r w:rsidRPr="00460D42">
        <w:rPr>
          <w:rStyle w:val="selectable"/>
          <w:i/>
          <w:iCs/>
          <w:color w:val="000000"/>
          <w:sz w:val="24"/>
          <w:szCs w:val="24"/>
          <w:lang w:val="en"/>
        </w:rPr>
        <w:t xml:space="preserve"> and What we Need to Do</w:t>
      </w:r>
      <w:r w:rsidRPr="00460D42">
        <w:rPr>
          <w:rStyle w:val="selectable"/>
          <w:color w:val="000000"/>
          <w:sz w:val="24"/>
          <w:szCs w:val="24"/>
          <w:lang w:val="en"/>
        </w:rPr>
        <w:t>. [</w:t>
      </w:r>
      <w:proofErr w:type="gramStart"/>
      <w:r w:rsidRPr="00460D42">
        <w:rPr>
          <w:rStyle w:val="selectable"/>
          <w:color w:val="000000"/>
          <w:sz w:val="24"/>
          <w:szCs w:val="24"/>
          <w:lang w:val="en"/>
        </w:rPr>
        <w:t>online</w:t>
      </w:r>
      <w:proofErr w:type="gramEnd"/>
      <w:r w:rsidRPr="00460D42">
        <w:rPr>
          <w:rStyle w:val="selectable"/>
          <w:color w:val="000000"/>
          <w:sz w:val="24"/>
          <w:szCs w:val="24"/>
          <w:lang w:val="en"/>
        </w:rPr>
        <w:t>] Firstfocus.org. Available at: https://firstfocus.org/blog/poverty-and-child-neglect-what-we-know-and-what-we-need-to-do [Accessed 26 Apr. 2019].</w:t>
      </w:r>
    </w:p>
    <w:p w:rsidR="008471FE" w:rsidRPr="008471FE" w:rsidRDefault="008471FE" w:rsidP="00460D42">
      <w:pPr>
        <w:rPr>
          <w:rStyle w:val="selectable"/>
          <w:rFonts w:asciiTheme="minorHAnsi" w:hAnsiTheme="minorHAnsi" w:cstheme="minorHAnsi"/>
          <w:color w:val="000000"/>
          <w:sz w:val="24"/>
          <w:szCs w:val="24"/>
          <w:lang w:val="en"/>
        </w:rPr>
      </w:pPr>
    </w:p>
    <w:p w:rsidR="008471FE" w:rsidRPr="008471FE" w:rsidRDefault="008471FE" w:rsidP="00460D42">
      <w:pPr>
        <w:rPr>
          <w:rStyle w:val="selectable"/>
          <w:rFonts w:asciiTheme="minorHAnsi" w:hAnsiTheme="minorHAnsi" w:cstheme="minorHAnsi"/>
          <w:color w:val="000000"/>
          <w:sz w:val="24"/>
          <w:szCs w:val="24"/>
          <w:lang w:val="en"/>
        </w:rPr>
      </w:pPr>
      <w:r w:rsidRPr="008471FE">
        <w:rPr>
          <w:rFonts w:asciiTheme="minorHAnsi" w:hAnsiTheme="minorHAnsi" w:cstheme="minorHAnsi"/>
          <w:color w:val="000000"/>
          <w:sz w:val="24"/>
          <w:szCs w:val="24"/>
          <w:shd w:val="clear" w:color="auto" w:fill="FFFFFF"/>
        </w:rPr>
        <w:t xml:space="preserve">Kerr, K., Dyson, A. and </w:t>
      </w:r>
      <w:proofErr w:type="spellStart"/>
      <w:r w:rsidRPr="008471FE">
        <w:rPr>
          <w:rFonts w:asciiTheme="minorHAnsi" w:hAnsiTheme="minorHAnsi" w:cstheme="minorHAnsi"/>
          <w:color w:val="000000"/>
          <w:sz w:val="24"/>
          <w:szCs w:val="24"/>
          <w:shd w:val="clear" w:color="auto" w:fill="FFFFFF"/>
        </w:rPr>
        <w:t>Raffo</w:t>
      </w:r>
      <w:proofErr w:type="spellEnd"/>
      <w:r w:rsidRPr="008471FE">
        <w:rPr>
          <w:rFonts w:asciiTheme="minorHAnsi" w:hAnsiTheme="minorHAnsi" w:cstheme="minorHAnsi"/>
          <w:color w:val="000000"/>
          <w:sz w:val="24"/>
          <w:szCs w:val="24"/>
          <w:shd w:val="clear" w:color="auto" w:fill="FFFFFF"/>
        </w:rPr>
        <w:t>, C. (2014). </w:t>
      </w:r>
      <w:r w:rsidRPr="008471FE">
        <w:rPr>
          <w:rFonts w:asciiTheme="minorHAnsi" w:hAnsiTheme="minorHAnsi" w:cstheme="minorHAnsi"/>
          <w:i/>
          <w:iCs/>
          <w:color w:val="000000"/>
          <w:sz w:val="24"/>
          <w:szCs w:val="24"/>
          <w:shd w:val="clear" w:color="auto" w:fill="FFFFFF"/>
        </w:rPr>
        <w:t>Education, disadvantage and place</w:t>
      </w:r>
      <w:r w:rsidRPr="008471FE">
        <w:rPr>
          <w:rFonts w:asciiTheme="minorHAnsi" w:hAnsiTheme="minorHAnsi" w:cstheme="minorHAnsi"/>
          <w:color w:val="000000"/>
          <w:sz w:val="24"/>
          <w:szCs w:val="24"/>
          <w:shd w:val="clear" w:color="auto" w:fill="FFFFFF"/>
        </w:rPr>
        <w:t>. Bristol: Policy Press.</w:t>
      </w:r>
    </w:p>
    <w:p w:rsidR="00460D42" w:rsidRPr="00460D42" w:rsidRDefault="00460D42" w:rsidP="00460D42">
      <w:pPr>
        <w:rPr>
          <w:rStyle w:val="selectable"/>
          <w:color w:val="000000"/>
          <w:sz w:val="24"/>
          <w:szCs w:val="24"/>
          <w:lang w:val="en"/>
        </w:rPr>
      </w:pPr>
    </w:p>
    <w:p w:rsidR="00460D42" w:rsidRPr="00460D42" w:rsidRDefault="00460D42" w:rsidP="00460D42">
      <w:pPr>
        <w:pStyle w:val="NormalWeb"/>
        <w:shd w:val="clear" w:color="auto" w:fill="FFFFFF"/>
        <w:rPr>
          <w:color w:val="000000" w:themeColor="text1"/>
        </w:rPr>
      </w:pPr>
      <w:r w:rsidRPr="00460D42">
        <w:rPr>
          <w:color w:val="000000" w:themeColor="text1"/>
          <w:lang w:val="en-US"/>
        </w:rPr>
        <w:t xml:space="preserve">Jensen, E. (2009) </w:t>
      </w:r>
      <w:r w:rsidRPr="00460D42">
        <w:rPr>
          <w:i/>
          <w:iCs/>
          <w:color w:val="000000" w:themeColor="text1"/>
          <w:lang w:val="en-US"/>
        </w:rPr>
        <w:t xml:space="preserve">Teaching with Poverty in Mind. </w:t>
      </w:r>
      <w:proofErr w:type="spellStart"/>
      <w:r w:rsidRPr="00460D42">
        <w:rPr>
          <w:color w:val="000000" w:themeColor="text1"/>
          <w:lang w:val="en-US"/>
        </w:rPr>
        <w:t>Alexandria</w:t>
      </w:r>
      <w:proofErr w:type="gramStart"/>
      <w:r w:rsidRPr="00460D42">
        <w:rPr>
          <w:color w:val="000000" w:themeColor="text1"/>
          <w:lang w:val="en-US"/>
        </w:rPr>
        <w:t>:ASCD</w:t>
      </w:r>
      <w:proofErr w:type="spellEnd"/>
      <w:proofErr w:type="gramEnd"/>
      <w:r w:rsidRPr="00460D42">
        <w:rPr>
          <w:color w:val="000000" w:themeColor="text1"/>
          <w:lang w:val="en-US"/>
        </w:rPr>
        <w:t xml:space="preserve"> Books.</w:t>
      </w:r>
    </w:p>
    <w:p w:rsidR="00460D42" w:rsidRDefault="00460D42" w:rsidP="00460D42">
      <w:pPr>
        <w:rPr>
          <w:color w:val="000000"/>
          <w:sz w:val="24"/>
          <w:szCs w:val="24"/>
          <w:shd w:val="clear" w:color="auto" w:fill="FFFFFF"/>
        </w:rPr>
      </w:pPr>
      <w:r w:rsidRPr="00460D42">
        <w:rPr>
          <w:color w:val="000000"/>
          <w:sz w:val="24"/>
          <w:szCs w:val="24"/>
          <w:shd w:val="clear" w:color="auto" w:fill="FFFFFF"/>
        </w:rPr>
        <w:t>JRF. (</w:t>
      </w:r>
      <w:proofErr w:type="spellStart"/>
      <w:r w:rsidRPr="00460D42">
        <w:rPr>
          <w:color w:val="000000"/>
          <w:sz w:val="24"/>
          <w:szCs w:val="24"/>
          <w:shd w:val="clear" w:color="auto" w:fill="FFFFFF"/>
        </w:rPr>
        <w:t>n.d.</w:t>
      </w:r>
      <w:proofErr w:type="spellEnd"/>
      <w:r w:rsidRPr="00460D42">
        <w:rPr>
          <w:color w:val="000000"/>
          <w:sz w:val="24"/>
          <w:szCs w:val="24"/>
          <w:shd w:val="clear" w:color="auto" w:fill="FFFFFF"/>
        </w:rPr>
        <w:t>). </w:t>
      </w:r>
      <w:r w:rsidRPr="00460D42">
        <w:rPr>
          <w:i/>
          <w:iCs/>
          <w:color w:val="000000"/>
          <w:sz w:val="24"/>
          <w:szCs w:val="24"/>
          <w:shd w:val="clear" w:color="auto" w:fill="FFFFFF"/>
        </w:rPr>
        <w:t>Education in Wales</w:t>
      </w:r>
      <w:r w:rsidRPr="00460D42">
        <w:rPr>
          <w:color w:val="000000"/>
          <w:sz w:val="24"/>
          <w:szCs w:val="24"/>
          <w:shd w:val="clear" w:color="auto" w:fill="FFFFFF"/>
        </w:rPr>
        <w:t>. [</w:t>
      </w:r>
      <w:proofErr w:type="gramStart"/>
      <w:r w:rsidRPr="00460D42">
        <w:rPr>
          <w:color w:val="000000"/>
          <w:sz w:val="24"/>
          <w:szCs w:val="24"/>
          <w:shd w:val="clear" w:color="auto" w:fill="FFFFFF"/>
        </w:rPr>
        <w:t>online</w:t>
      </w:r>
      <w:proofErr w:type="gramEnd"/>
      <w:r w:rsidRPr="00460D42">
        <w:rPr>
          <w:color w:val="000000"/>
          <w:sz w:val="24"/>
          <w:szCs w:val="24"/>
          <w:shd w:val="clear" w:color="auto" w:fill="FFFFFF"/>
        </w:rPr>
        <w:t>] Available at: https://www.jrf.org.uk/data/education-wales [Accessed 27 Apr. 2019].</w:t>
      </w:r>
    </w:p>
    <w:p w:rsidR="00460D42" w:rsidRPr="00460D42" w:rsidRDefault="00460D42" w:rsidP="00460D42">
      <w:pPr>
        <w:rPr>
          <w:color w:val="000000"/>
          <w:sz w:val="24"/>
          <w:szCs w:val="24"/>
          <w:shd w:val="clear" w:color="auto" w:fill="FFFFFF"/>
        </w:rPr>
      </w:pPr>
    </w:p>
    <w:p w:rsidR="00460D42" w:rsidRDefault="00460D42" w:rsidP="00460D42">
      <w:pPr>
        <w:rPr>
          <w:rStyle w:val="selectable"/>
          <w:color w:val="000000"/>
          <w:sz w:val="24"/>
          <w:szCs w:val="24"/>
          <w:lang w:val="en"/>
        </w:rPr>
      </w:pPr>
      <w:r w:rsidRPr="00460D42">
        <w:rPr>
          <w:rStyle w:val="selectable"/>
          <w:color w:val="000000"/>
          <w:sz w:val="24"/>
          <w:szCs w:val="24"/>
          <w:lang w:val="en"/>
        </w:rPr>
        <w:t xml:space="preserve">Lawson, S. (2018). </w:t>
      </w:r>
      <w:r w:rsidRPr="00460D42">
        <w:rPr>
          <w:rStyle w:val="selectable"/>
          <w:i/>
          <w:iCs/>
          <w:color w:val="000000"/>
          <w:sz w:val="24"/>
          <w:szCs w:val="24"/>
          <w:lang w:val="en"/>
        </w:rPr>
        <w:t>Poverty and health | The Health Foundation</w:t>
      </w:r>
      <w:r w:rsidRPr="00460D42">
        <w:rPr>
          <w:rStyle w:val="selectable"/>
          <w:color w:val="000000"/>
          <w:sz w:val="24"/>
          <w:szCs w:val="24"/>
          <w:lang w:val="en"/>
        </w:rPr>
        <w:t>. [</w:t>
      </w:r>
      <w:proofErr w:type="gramStart"/>
      <w:r w:rsidRPr="00460D42">
        <w:rPr>
          <w:rStyle w:val="selectable"/>
          <w:color w:val="000000"/>
          <w:sz w:val="24"/>
          <w:szCs w:val="24"/>
          <w:lang w:val="en"/>
        </w:rPr>
        <w:t>online</w:t>
      </w:r>
      <w:proofErr w:type="gramEnd"/>
      <w:r w:rsidRPr="00460D42">
        <w:rPr>
          <w:rStyle w:val="selectable"/>
          <w:color w:val="000000"/>
          <w:sz w:val="24"/>
          <w:szCs w:val="24"/>
          <w:lang w:val="en"/>
        </w:rPr>
        <w:t>] The Health Foundation. Available at: https://www.health.org.uk/infographic/poverty-and-health [Accessed 26 Apr. 2019].</w:t>
      </w:r>
    </w:p>
    <w:p w:rsidR="00460D42" w:rsidRPr="00460D42" w:rsidRDefault="00460D42" w:rsidP="00460D42">
      <w:pPr>
        <w:rPr>
          <w:rStyle w:val="selectable"/>
          <w:color w:val="000000"/>
          <w:sz w:val="24"/>
          <w:szCs w:val="24"/>
          <w:lang w:val="en"/>
        </w:rPr>
      </w:pPr>
    </w:p>
    <w:p w:rsidR="00460D42" w:rsidRDefault="00460D42" w:rsidP="00460D42">
      <w:pPr>
        <w:rPr>
          <w:color w:val="000000"/>
          <w:sz w:val="24"/>
          <w:szCs w:val="24"/>
          <w:shd w:val="clear" w:color="auto" w:fill="FFFFFF"/>
        </w:rPr>
      </w:pPr>
      <w:proofErr w:type="spellStart"/>
      <w:r w:rsidRPr="00460D42">
        <w:rPr>
          <w:color w:val="000000"/>
          <w:sz w:val="24"/>
          <w:szCs w:val="24"/>
          <w:shd w:val="clear" w:color="auto" w:fill="FFFFFF"/>
        </w:rPr>
        <w:t>Litwin</w:t>
      </w:r>
      <w:proofErr w:type="spellEnd"/>
      <w:r w:rsidRPr="00460D42">
        <w:rPr>
          <w:color w:val="000000"/>
          <w:sz w:val="24"/>
          <w:szCs w:val="24"/>
          <w:shd w:val="clear" w:color="auto" w:fill="FFFFFF"/>
        </w:rPr>
        <w:t>, M. (1995). </w:t>
      </w:r>
      <w:r w:rsidRPr="00460D42">
        <w:rPr>
          <w:i/>
          <w:iCs/>
          <w:color w:val="000000"/>
          <w:sz w:val="24"/>
          <w:szCs w:val="24"/>
          <w:shd w:val="clear" w:color="auto" w:fill="FFFFFF"/>
        </w:rPr>
        <w:t>How to measure survey reliability and validity</w:t>
      </w:r>
      <w:r w:rsidRPr="00460D42">
        <w:rPr>
          <w:color w:val="000000"/>
          <w:sz w:val="24"/>
          <w:szCs w:val="24"/>
          <w:shd w:val="clear" w:color="auto" w:fill="FFFFFF"/>
        </w:rPr>
        <w:t>. Thousand Oaks, Calif.: SAGE.</w:t>
      </w:r>
    </w:p>
    <w:p w:rsidR="00460D42" w:rsidRPr="00460D42" w:rsidRDefault="00460D42" w:rsidP="00460D42">
      <w:pPr>
        <w:rPr>
          <w:rFonts w:eastAsiaTheme="minorHAnsi"/>
          <w:sz w:val="24"/>
          <w:szCs w:val="24"/>
          <w:lang w:eastAsia="en-US"/>
        </w:rPr>
      </w:pPr>
    </w:p>
    <w:p w:rsidR="00460D42" w:rsidRDefault="00460D42" w:rsidP="00460D42">
      <w:pPr>
        <w:rPr>
          <w:color w:val="000000"/>
          <w:sz w:val="24"/>
          <w:szCs w:val="24"/>
          <w:shd w:val="clear" w:color="auto" w:fill="FFFFFF"/>
        </w:rPr>
      </w:pPr>
      <w:proofErr w:type="spellStart"/>
      <w:r w:rsidRPr="00460D42">
        <w:rPr>
          <w:color w:val="000000"/>
          <w:sz w:val="24"/>
          <w:szCs w:val="24"/>
          <w:shd w:val="clear" w:color="auto" w:fill="FFFFFF"/>
        </w:rPr>
        <w:t>Mcleod</w:t>
      </w:r>
      <w:proofErr w:type="spellEnd"/>
      <w:r w:rsidRPr="00460D42">
        <w:rPr>
          <w:color w:val="000000"/>
          <w:sz w:val="24"/>
          <w:szCs w:val="24"/>
          <w:shd w:val="clear" w:color="auto" w:fill="FFFFFF"/>
        </w:rPr>
        <w:t>, S. (2008). </w:t>
      </w:r>
      <w:r w:rsidRPr="00460D42">
        <w:rPr>
          <w:i/>
          <w:iCs/>
          <w:color w:val="000000"/>
          <w:sz w:val="24"/>
          <w:szCs w:val="24"/>
          <w:shd w:val="clear" w:color="auto" w:fill="FFFFFF"/>
        </w:rPr>
        <w:t>Likert Scale</w:t>
      </w:r>
      <w:r w:rsidRPr="00460D42">
        <w:rPr>
          <w:color w:val="000000"/>
          <w:sz w:val="24"/>
          <w:szCs w:val="24"/>
          <w:shd w:val="clear" w:color="auto" w:fill="FFFFFF"/>
        </w:rPr>
        <w:t>. [</w:t>
      </w:r>
      <w:proofErr w:type="gramStart"/>
      <w:r w:rsidRPr="00460D42">
        <w:rPr>
          <w:color w:val="000000"/>
          <w:sz w:val="24"/>
          <w:szCs w:val="24"/>
          <w:shd w:val="clear" w:color="auto" w:fill="FFFFFF"/>
        </w:rPr>
        <w:t>online</w:t>
      </w:r>
      <w:proofErr w:type="gramEnd"/>
      <w:r w:rsidRPr="00460D42">
        <w:rPr>
          <w:color w:val="000000"/>
          <w:sz w:val="24"/>
          <w:szCs w:val="24"/>
          <w:shd w:val="clear" w:color="auto" w:fill="FFFFFF"/>
        </w:rPr>
        <w:t>] Simplypsychology.org. Available at: https://www.simplypsychology.org/likert-scale.html [Accessed 27 Apr. 2019].</w:t>
      </w:r>
    </w:p>
    <w:p w:rsidR="008E2FEA" w:rsidRPr="00460D42" w:rsidRDefault="008E2FEA" w:rsidP="00460D42">
      <w:pPr>
        <w:rPr>
          <w:color w:val="000000"/>
          <w:sz w:val="24"/>
          <w:szCs w:val="24"/>
          <w:shd w:val="clear" w:color="auto" w:fill="FFFFFF"/>
        </w:rPr>
      </w:pPr>
    </w:p>
    <w:p w:rsidR="00460D42" w:rsidRDefault="00460D42" w:rsidP="00460D42">
      <w:pPr>
        <w:autoSpaceDE w:val="0"/>
        <w:autoSpaceDN w:val="0"/>
        <w:adjustRightInd w:val="0"/>
        <w:rPr>
          <w:rStyle w:val="selectable"/>
          <w:color w:val="000000" w:themeColor="text1"/>
          <w:sz w:val="24"/>
          <w:szCs w:val="24"/>
        </w:rPr>
      </w:pPr>
      <w:r w:rsidRPr="00460D42">
        <w:rPr>
          <w:rFonts w:eastAsiaTheme="minorHAnsi"/>
          <w:color w:val="000000" w:themeColor="text1"/>
          <w:sz w:val="24"/>
          <w:szCs w:val="24"/>
          <w:lang w:eastAsia="en-US"/>
        </w:rPr>
        <w:t xml:space="preserve">Ming Zhang (2003) </w:t>
      </w:r>
      <w:r w:rsidRPr="00460D42">
        <w:rPr>
          <w:rFonts w:eastAsiaTheme="minorHAnsi"/>
          <w:i/>
          <w:color w:val="000000" w:themeColor="text1"/>
          <w:sz w:val="24"/>
          <w:szCs w:val="24"/>
          <w:lang w:eastAsia="en-US"/>
        </w:rPr>
        <w:t xml:space="preserve">Links </w:t>
      </w:r>
      <w:proofErr w:type="gramStart"/>
      <w:r w:rsidRPr="00460D42">
        <w:rPr>
          <w:rFonts w:eastAsiaTheme="minorHAnsi"/>
          <w:i/>
          <w:color w:val="000000" w:themeColor="text1"/>
          <w:sz w:val="24"/>
          <w:szCs w:val="24"/>
          <w:lang w:eastAsia="en-US"/>
        </w:rPr>
        <w:t>Between</w:t>
      </w:r>
      <w:proofErr w:type="gramEnd"/>
      <w:r w:rsidRPr="00460D42">
        <w:rPr>
          <w:rFonts w:eastAsiaTheme="minorHAnsi"/>
          <w:i/>
          <w:color w:val="000000" w:themeColor="text1"/>
          <w:sz w:val="24"/>
          <w:szCs w:val="24"/>
          <w:lang w:eastAsia="en-US"/>
        </w:rPr>
        <w:t xml:space="preserve"> School Absenteeism and Child Poverty, </w:t>
      </w:r>
      <w:r w:rsidRPr="00460D42">
        <w:rPr>
          <w:rFonts w:eastAsiaTheme="minorHAnsi"/>
          <w:color w:val="000000" w:themeColor="text1"/>
          <w:sz w:val="24"/>
          <w:szCs w:val="24"/>
          <w:lang w:eastAsia="en-US"/>
        </w:rPr>
        <w:t xml:space="preserve">Pastoral Care in Education. London: </w:t>
      </w:r>
      <w:r w:rsidRPr="00460D42">
        <w:rPr>
          <w:rStyle w:val="selectable"/>
          <w:color w:val="000000" w:themeColor="text1"/>
          <w:sz w:val="24"/>
          <w:szCs w:val="24"/>
        </w:rPr>
        <w:t xml:space="preserve">Routledge. </w:t>
      </w:r>
    </w:p>
    <w:p w:rsidR="008E2FEA" w:rsidRPr="00460D42" w:rsidRDefault="008E2FEA" w:rsidP="00460D42">
      <w:pPr>
        <w:autoSpaceDE w:val="0"/>
        <w:autoSpaceDN w:val="0"/>
        <w:adjustRightInd w:val="0"/>
        <w:rPr>
          <w:rFonts w:eastAsiaTheme="minorHAnsi"/>
          <w:color w:val="000000" w:themeColor="text1"/>
          <w:sz w:val="24"/>
          <w:szCs w:val="24"/>
          <w:lang w:eastAsia="en-US"/>
        </w:rPr>
      </w:pPr>
    </w:p>
    <w:p w:rsidR="00460D42" w:rsidRPr="00460D42" w:rsidRDefault="00460D42" w:rsidP="00460D42">
      <w:pPr>
        <w:shd w:val="clear" w:color="auto" w:fill="FFFFFF"/>
        <w:spacing w:line="360" w:lineRule="auto"/>
        <w:rPr>
          <w:sz w:val="24"/>
          <w:szCs w:val="24"/>
          <w:lang w:val="en"/>
        </w:rPr>
      </w:pPr>
      <w:r w:rsidRPr="00460D42">
        <w:rPr>
          <w:color w:val="000000"/>
          <w:sz w:val="24"/>
          <w:szCs w:val="24"/>
          <w:shd w:val="clear" w:color="auto" w:fill="FFFFFF"/>
        </w:rPr>
        <w:lastRenderedPageBreak/>
        <w:t>Monk, H. (2014). </w:t>
      </w:r>
      <w:r w:rsidRPr="00460D42">
        <w:rPr>
          <w:i/>
          <w:iCs/>
          <w:color w:val="000000"/>
          <w:sz w:val="24"/>
          <w:szCs w:val="24"/>
          <w:shd w:val="clear" w:color="auto" w:fill="FFFFFF"/>
        </w:rPr>
        <w:t>'Enforcing good behaviour is fundamental to education'</w:t>
      </w:r>
      <w:r w:rsidRPr="00460D42">
        <w:rPr>
          <w:color w:val="000000"/>
          <w:sz w:val="24"/>
          <w:szCs w:val="24"/>
          <w:shd w:val="clear" w:color="auto" w:fill="FFFFFF"/>
        </w:rPr>
        <w:t>. [</w:t>
      </w:r>
      <w:proofErr w:type="gramStart"/>
      <w:r w:rsidRPr="00460D42">
        <w:rPr>
          <w:color w:val="000000"/>
          <w:sz w:val="24"/>
          <w:szCs w:val="24"/>
          <w:shd w:val="clear" w:color="auto" w:fill="FFFFFF"/>
        </w:rPr>
        <w:t>online</w:t>
      </w:r>
      <w:proofErr w:type="gramEnd"/>
      <w:r w:rsidRPr="00460D42">
        <w:rPr>
          <w:color w:val="000000"/>
          <w:sz w:val="24"/>
          <w:szCs w:val="24"/>
          <w:shd w:val="clear" w:color="auto" w:fill="FFFFFF"/>
        </w:rPr>
        <w:t>] Telegraph.co.uk. Available at: https://www.telegraph.co.uk/education/educationopinion/11132924/Enforcing-good-behaviour-is-fundamental-to-education.html [Accessed 30 Apr. 2019].</w:t>
      </w:r>
    </w:p>
    <w:p w:rsidR="00460D42" w:rsidRDefault="00460D42" w:rsidP="00460D42">
      <w:pPr>
        <w:rPr>
          <w:color w:val="000000"/>
          <w:sz w:val="24"/>
          <w:szCs w:val="24"/>
          <w:shd w:val="clear" w:color="auto" w:fill="FFFFFF"/>
        </w:rPr>
      </w:pPr>
      <w:r w:rsidRPr="00460D42">
        <w:rPr>
          <w:color w:val="000000"/>
          <w:sz w:val="24"/>
          <w:szCs w:val="24"/>
          <w:shd w:val="clear" w:color="auto" w:fill="FFFFFF"/>
        </w:rPr>
        <w:t>Montessori, M. (1991). </w:t>
      </w:r>
      <w:proofErr w:type="spellStart"/>
      <w:r w:rsidRPr="00460D42">
        <w:rPr>
          <w:i/>
          <w:iCs/>
          <w:color w:val="000000"/>
          <w:sz w:val="24"/>
          <w:szCs w:val="24"/>
          <w:shd w:val="clear" w:color="auto" w:fill="FFFFFF"/>
        </w:rPr>
        <w:t>Dr.</w:t>
      </w:r>
      <w:proofErr w:type="spellEnd"/>
      <w:r w:rsidRPr="00460D42">
        <w:rPr>
          <w:i/>
          <w:iCs/>
          <w:color w:val="000000"/>
          <w:sz w:val="24"/>
          <w:szCs w:val="24"/>
          <w:shd w:val="clear" w:color="auto" w:fill="FFFFFF"/>
        </w:rPr>
        <w:t xml:space="preserve"> Montessori's own handbook</w:t>
      </w:r>
      <w:r w:rsidRPr="00460D42">
        <w:rPr>
          <w:color w:val="000000"/>
          <w:sz w:val="24"/>
          <w:szCs w:val="24"/>
          <w:shd w:val="clear" w:color="auto" w:fill="FFFFFF"/>
        </w:rPr>
        <w:t xml:space="preserve">. 2nd ed. </w:t>
      </w:r>
      <w:proofErr w:type="spellStart"/>
      <w:r w:rsidRPr="00460D42">
        <w:rPr>
          <w:color w:val="000000"/>
          <w:sz w:val="24"/>
          <w:szCs w:val="24"/>
          <w:shd w:val="clear" w:color="auto" w:fill="FFFFFF"/>
        </w:rPr>
        <w:t>Schocken</w:t>
      </w:r>
      <w:proofErr w:type="spellEnd"/>
      <w:r w:rsidRPr="00460D42">
        <w:rPr>
          <w:color w:val="000000"/>
          <w:sz w:val="24"/>
          <w:szCs w:val="24"/>
          <w:shd w:val="clear" w:color="auto" w:fill="FFFFFF"/>
        </w:rPr>
        <w:t xml:space="preserve"> Books.</w:t>
      </w:r>
    </w:p>
    <w:p w:rsidR="00460D42" w:rsidRPr="00460D42" w:rsidRDefault="00460D42" w:rsidP="00460D42">
      <w:pPr>
        <w:rPr>
          <w:color w:val="FF0000"/>
          <w:sz w:val="24"/>
          <w:szCs w:val="24"/>
        </w:rPr>
      </w:pPr>
    </w:p>
    <w:p w:rsidR="00460D42" w:rsidRDefault="00460D42" w:rsidP="00460D42">
      <w:pPr>
        <w:rPr>
          <w:color w:val="000000"/>
          <w:sz w:val="24"/>
          <w:szCs w:val="24"/>
          <w:shd w:val="clear" w:color="auto" w:fill="FFFFFF"/>
        </w:rPr>
      </w:pPr>
      <w:r w:rsidRPr="00460D42">
        <w:rPr>
          <w:color w:val="000000"/>
          <w:sz w:val="24"/>
          <w:szCs w:val="24"/>
          <w:shd w:val="clear" w:color="auto" w:fill="FFFFFF"/>
        </w:rPr>
        <w:t>NHS England (2018). </w:t>
      </w:r>
      <w:r w:rsidRPr="00460D42">
        <w:rPr>
          <w:i/>
          <w:iCs/>
          <w:color w:val="000000"/>
          <w:sz w:val="24"/>
          <w:szCs w:val="24"/>
          <w:shd w:val="clear" w:color="auto" w:fill="FFFFFF"/>
        </w:rPr>
        <w:t>WRITING AN EFFECTIVE QUESTIONNAIRE</w:t>
      </w:r>
      <w:r w:rsidRPr="00460D42">
        <w:rPr>
          <w:color w:val="000000"/>
          <w:sz w:val="24"/>
          <w:szCs w:val="24"/>
          <w:shd w:val="clear" w:color="auto" w:fill="FFFFFF"/>
        </w:rPr>
        <w:t>. NHS England.</w:t>
      </w:r>
    </w:p>
    <w:p w:rsidR="00460D42" w:rsidRPr="00460D42" w:rsidRDefault="00460D42" w:rsidP="00460D42">
      <w:pPr>
        <w:rPr>
          <w:color w:val="000000"/>
          <w:sz w:val="24"/>
          <w:szCs w:val="24"/>
          <w:shd w:val="clear" w:color="auto" w:fill="FFFFFF"/>
        </w:rPr>
      </w:pPr>
    </w:p>
    <w:p w:rsidR="00460D42" w:rsidRPr="00460D42" w:rsidRDefault="00460D42" w:rsidP="00460D42">
      <w:pPr>
        <w:autoSpaceDE w:val="0"/>
        <w:autoSpaceDN w:val="0"/>
        <w:adjustRightInd w:val="0"/>
        <w:rPr>
          <w:rFonts w:eastAsiaTheme="minorHAnsi"/>
          <w:color w:val="000000" w:themeColor="text1"/>
          <w:sz w:val="24"/>
          <w:szCs w:val="24"/>
          <w:lang w:eastAsia="en-US"/>
        </w:rPr>
      </w:pPr>
      <w:r w:rsidRPr="00460D42">
        <w:rPr>
          <w:rFonts w:eastAsiaTheme="minorHAnsi"/>
          <w:color w:val="000000" w:themeColor="text1"/>
          <w:sz w:val="24"/>
          <w:szCs w:val="24"/>
          <w:lang w:eastAsia="en-US"/>
        </w:rPr>
        <w:t>O’KEEFFE, D. J. (1993) Truancy in English Secondary Schools. London:</w:t>
      </w:r>
    </w:p>
    <w:p w:rsidR="00460D42" w:rsidRPr="00460D42" w:rsidRDefault="00460D42" w:rsidP="00460D42">
      <w:pPr>
        <w:shd w:val="clear" w:color="auto" w:fill="FFFFFF"/>
        <w:spacing w:line="360" w:lineRule="auto"/>
        <w:rPr>
          <w:sz w:val="24"/>
          <w:szCs w:val="24"/>
          <w:lang w:val="en"/>
        </w:rPr>
      </w:pPr>
      <w:r w:rsidRPr="00460D42">
        <w:rPr>
          <w:color w:val="000000"/>
          <w:sz w:val="24"/>
          <w:szCs w:val="24"/>
          <w:shd w:val="clear" w:color="auto" w:fill="FFFFFF"/>
        </w:rPr>
        <w:t>Oldcastle Primary School (</w:t>
      </w:r>
      <w:proofErr w:type="spellStart"/>
      <w:r w:rsidRPr="00460D42">
        <w:rPr>
          <w:color w:val="000000"/>
          <w:sz w:val="24"/>
          <w:szCs w:val="24"/>
          <w:shd w:val="clear" w:color="auto" w:fill="FFFFFF"/>
        </w:rPr>
        <w:t>n.d.</w:t>
      </w:r>
      <w:proofErr w:type="spellEnd"/>
      <w:r w:rsidRPr="00460D42">
        <w:rPr>
          <w:color w:val="000000"/>
          <w:sz w:val="24"/>
          <w:szCs w:val="24"/>
          <w:shd w:val="clear" w:color="auto" w:fill="FFFFFF"/>
        </w:rPr>
        <w:t>). </w:t>
      </w:r>
      <w:r w:rsidRPr="00460D42">
        <w:rPr>
          <w:i/>
          <w:iCs/>
          <w:color w:val="000000"/>
          <w:sz w:val="24"/>
          <w:szCs w:val="24"/>
          <w:shd w:val="clear" w:color="auto" w:fill="FFFFFF"/>
        </w:rPr>
        <w:t>Differentiation</w:t>
      </w:r>
      <w:r w:rsidRPr="00460D42">
        <w:rPr>
          <w:color w:val="000000"/>
          <w:sz w:val="24"/>
          <w:szCs w:val="24"/>
          <w:shd w:val="clear" w:color="auto" w:fill="FFFFFF"/>
        </w:rPr>
        <w:t>. [</w:t>
      </w:r>
      <w:proofErr w:type="gramStart"/>
      <w:r w:rsidRPr="00460D42">
        <w:rPr>
          <w:color w:val="000000"/>
          <w:sz w:val="24"/>
          <w:szCs w:val="24"/>
          <w:shd w:val="clear" w:color="auto" w:fill="FFFFFF"/>
        </w:rPr>
        <w:t>online</w:t>
      </w:r>
      <w:proofErr w:type="gramEnd"/>
      <w:r w:rsidRPr="00460D42">
        <w:rPr>
          <w:color w:val="000000"/>
          <w:sz w:val="24"/>
          <w:szCs w:val="24"/>
          <w:shd w:val="clear" w:color="auto" w:fill="FFFFFF"/>
        </w:rPr>
        <w:t>] Oldcastleprimary.co.uk. Available at: http://www.oldcastleprimary.co.uk/differentiation/ [Accessed 30 Apr. 2019].</w:t>
      </w:r>
    </w:p>
    <w:p w:rsidR="00460D42" w:rsidRPr="00460D42" w:rsidRDefault="00460D42" w:rsidP="00460D42">
      <w:pPr>
        <w:pStyle w:val="NormalWeb"/>
        <w:shd w:val="clear" w:color="auto" w:fill="FFFFFF"/>
        <w:rPr>
          <w:i/>
          <w:iCs/>
          <w:color w:val="000000" w:themeColor="text1"/>
          <w:lang w:val="en-US"/>
        </w:rPr>
      </w:pPr>
      <w:r w:rsidRPr="00460D42">
        <w:rPr>
          <w:color w:val="000000" w:themeColor="text1"/>
          <w:lang w:val="en-US"/>
        </w:rPr>
        <w:t xml:space="preserve">Save the Children (2012) </w:t>
      </w:r>
      <w:r w:rsidRPr="00460D42">
        <w:rPr>
          <w:i/>
          <w:iCs/>
          <w:color w:val="000000" w:themeColor="text1"/>
          <w:lang w:val="en-US"/>
        </w:rPr>
        <w:t xml:space="preserve">Child Poverty Snapshots – The Local Picture in Wales. </w:t>
      </w:r>
    </w:p>
    <w:p w:rsidR="00460D42" w:rsidRDefault="00460D42" w:rsidP="00460D42">
      <w:pPr>
        <w:rPr>
          <w:rStyle w:val="selectable"/>
          <w:color w:val="000000"/>
          <w:sz w:val="24"/>
          <w:szCs w:val="24"/>
          <w:lang w:val="en"/>
        </w:rPr>
      </w:pPr>
      <w:r w:rsidRPr="00460D42">
        <w:rPr>
          <w:rStyle w:val="selectable"/>
          <w:color w:val="000000"/>
          <w:sz w:val="24"/>
          <w:szCs w:val="24"/>
          <w:lang w:val="en"/>
        </w:rPr>
        <w:t xml:space="preserve">Shaw, B., </w:t>
      </w:r>
      <w:proofErr w:type="spellStart"/>
      <w:r w:rsidRPr="00460D42">
        <w:rPr>
          <w:rStyle w:val="selectable"/>
          <w:color w:val="000000"/>
          <w:sz w:val="24"/>
          <w:szCs w:val="24"/>
          <w:lang w:val="en"/>
        </w:rPr>
        <w:t>Bernardes</w:t>
      </w:r>
      <w:proofErr w:type="spellEnd"/>
      <w:r w:rsidRPr="00460D42">
        <w:rPr>
          <w:rStyle w:val="selectable"/>
          <w:color w:val="000000"/>
          <w:sz w:val="24"/>
          <w:szCs w:val="24"/>
          <w:lang w:val="en"/>
        </w:rPr>
        <w:t xml:space="preserve">, E., </w:t>
      </w:r>
      <w:proofErr w:type="spellStart"/>
      <w:r w:rsidRPr="00460D42">
        <w:rPr>
          <w:rStyle w:val="selectable"/>
          <w:color w:val="000000"/>
          <w:sz w:val="24"/>
          <w:szCs w:val="24"/>
          <w:lang w:val="en"/>
        </w:rPr>
        <w:t>Trethewey</w:t>
      </w:r>
      <w:proofErr w:type="spellEnd"/>
      <w:r w:rsidRPr="00460D42">
        <w:rPr>
          <w:rStyle w:val="selectable"/>
          <w:color w:val="000000"/>
          <w:sz w:val="24"/>
          <w:szCs w:val="24"/>
          <w:lang w:val="en"/>
        </w:rPr>
        <w:t xml:space="preserve">, A. and Menzies, L. (2016). </w:t>
      </w:r>
      <w:r w:rsidRPr="00460D42">
        <w:rPr>
          <w:rStyle w:val="selectable"/>
          <w:i/>
          <w:iCs/>
          <w:color w:val="000000"/>
          <w:sz w:val="24"/>
          <w:szCs w:val="24"/>
          <w:lang w:val="en"/>
        </w:rPr>
        <w:t>Special educational needs and their links to poverty</w:t>
      </w:r>
      <w:r w:rsidRPr="00460D42">
        <w:rPr>
          <w:rStyle w:val="selectable"/>
          <w:color w:val="000000"/>
          <w:sz w:val="24"/>
          <w:szCs w:val="24"/>
          <w:lang w:val="en"/>
        </w:rPr>
        <w:t>. Joseph Rowntree Foundation.</w:t>
      </w:r>
    </w:p>
    <w:p w:rsidR="00460D42" w:rsidRPr="00460D42" w:rsidRDefault="00460D42" w:rsidP="00460D42">
      <w:pPr>
        <w:rPr>
          <w:rStyle w:val="selectable"/>
          <w:color w:val="000000"/>
          <w:sz w:val="24"/>
          <w:szCs w:val="24"/>
          <w:lang w:val="en"/>
        </w:rPr>
      </w:pPr>
    </w:p>
    <w:p w:rsidR="00460D42" w:rsidRDefault="00460D42" w:rsidP="00460D42">
      <w:pPr>
        <w:rPr>
          <w:color w:val="000000"/>
          <w:sz w:val="24"/>
          <w:szCs w:val="24"/>
          <w:shd w:val="clear" w:color="auto" w:fill="FFFFFF"/>
        </w:rPr>
      </w:pPr>
      <w:r w:rsidRPr="00460D42">
        <w:rPr>
          <w:color w:val="000000"/>
          <w:sz w:val="24"/>
          <w:szCs w:val="24"/>
          <w:shd w:val="clear" w:color="auto" w:fill="FFFFFF"/>
        </w:rPr>
        <w:t>Stuart, W. (2018). </w:t>
      </w:r>
      <w:r w:rsidRPr="00460D42">
        <w:rPr>
          <w:i/>
          <w:iCs/>
          <w:color w:val="000000"/>
          <w:sz w:val="24"/>
          <w:szCs w:val="24"/>
          <w:shd w:val="clear" w:color="auto" w:fill="FFFFFF"/>
        </w:rPr>
        <w:t xml:space="preserve">Teacher workload 'unmanageable', </w:t>
      </w:r>
      <w:proofErr w:type="spellStart"/>
      <w:r w:rsidRPr="00460D42">
        <w:rPr>
          <w:i/>
          <w:iCs/>
          <w:color w:val="000000"/>
          <w:sz w:val="24"/>
          <w:szCs w:val="24"/>
          <w:shd w:val="clear" w:color="auto" w:fill="FFFFFF"/>
        </w:rPr>
        <w:t>DfE</w:t>
      </w:r>
      <w:proofErr w:type="spellEnd"/>
      <w:r w:rsidRPr="00460D42">
        <w:rPr>
          <w:i/>
          <w:iCs/>
          <w:color w:val="000000"/>
          <w:sz w:val="24"/>
          <w:szCs w:val="24"/>
          <w:shd w:val="clear" w:color="auto" w:fill="FFFFFF"/>
        </w:rPr>
        <w:t xml:space="preserve"> study finds</w:t>
      </w:r>
      <w:r w:rsidRPr="00460D42">
        <w:rPr>
          <w:color w:val="000000"/>
          <w:sz w:val="24"/>
          <w:szCs w:val="24"/>
          <w:shd w:val="clear" w:color="auto" w:fill="FFFFFF"/>
        </w:rPr>
        <w:t>. [</w:t>
      </w:r>
      <w:proofErr w:type="gramStart"/>
      <w:r w:rsidRPr="00460D42">
        <w:rPr>
          <w:color w:val="000000"/>
          <w:sz w:val="24"/>
          <w:szCs w:val="24"/>
          <w:shd w:val="clear" w:color="auto" w:fill="FFFFFF"/>
        </w:rPr>
        <w:t>online</w:t>
      </w:r>
      <w:proofErr w:type="gramEnd"/>
      <w:r w:rsidRPr="00460D42">
        <w:rPr>
          <w:color w:val="000000"/>
          <w:sz w:val="24"/>
          <w:szCs w:val="24"/>
          <w:shd w:val="clear" w:color="auto" w:fill="FFFFFF"/>
        </w:rPr>
        <w:t xml:space="preserve">] </w:t>
      </w:r>
      <w:proofErr w:type="spellStart"/>
      <w:r w:rsidRPr="00460D42">
        <w:rPr>
          <w:color w:val="000000"/>
          <w:sz w:val="24"/>
          <w:szCs w:val="24"/>
          <w:shd w:val="clear" w:color="auto" w:fill="FFFFFF"/>
        </w:rPr>
        <w:t>Tes</w:t>
      </w:r>
      <w:proofErr w:type="spellEnd"/>
      <w:r w:rsidRPr="00460D42">
        <w:rPr>
          <w:color w:val="000000"/>
          <w:sz w:val="24"/>
          <w:szCs w:val="24"/>
          <w:shd w:val="clear" w:color="auto" w:fill="FFFFFF"/>
        </w:rPr>
        <w:t>. Available at: https://www.tes.com/news/teacher-workload-unmanageable-dfe-study-finds [Accessed 27 Apr. 2019].</w:t>
      </w:r>
    </w:p>
    <w:p w:rsidR="00460D42" w:rsidRPr="00460D42" w:rsidRDefault="00460D42" w:rsidP="00460D42">
      <w:pPr>
        <w:rPr>
          <w:color w:val="000000"/>
          <w:sz w:val="24"/>
          <w:szCs w:val="24"/>
          <w:shd w:val="clear" w:color="auto" w:fill="FFFFFF"/>
        </w:rPr>
      </w:pPr>
    </w:p>
    <w:p w:rsidR="00460D42" w:rsidRDefault="00460D42" w:rsidP="00460D42">
      <w:pPr>
        <w:rPr>
          <w:color w:val="000000"/>
          <w:sz w:val="24"/>
          <w:szCs w:val="24"/>
          <w:shd w:val="clear" w:color="auto" w:fill="FFFFFF"/>
        </w:rPr>
      </w:pPr>
      <w:r w:rsidRPr="00460D42">
        <w:rPr>
          <w:color w:val="000000"/>
          <w:sz w:val="24"/>
          <w:szCs w:val="24"/>
          <w:shd w:val="clear" w:color="auto" w:fill="FFFFFF"/>
        </w:rPr>
        <w:t>Teaching and Learning in 2020 Review Group (2007). </w:t>
      </w:r>
      <w:r w:rsidRPr="00460D42">
        <w:rPr>
          <w:i/>
          <w:iCs/>
          <w:color w:val="000000"/>
          <w:sz w:val="24"/>
          <w:szCs w:val="24"/>
          <w:shd w:val="clear" w:color="auto" w:fill="FFFFFF"/>
        </w:rPr>
        <w:t>2020 vision</w:t>
      </w:r>
      <w:r w:rsidRPr="00460D42">
        <w:rPr>
          <w:color w:val="000000"/>
          <w:sz w:val="24"/>
          <w:szCs w:val="24"/>
          <w:shd w:val="clear" w:color="auto" w:fill="FFFFFF"/>
        </w:rPr>
        <w:t>. Annesley, Nottingham: DfES.</w:t>
      </w:r>
    </w:p>
    <w:p w:rsidR="00460D42" w:rsidRPr="00460D42" w:rsidRDefault="00460D42" w:rsidP="00460D42">
      <w:pPr>
        <w:rPr>
          <w:color w:val="FF0000"/>
          <w:sz w:val="24"/>
          <w:szCs w:val="24"/>
        </w:rPr>
      </w:pPr>
    </w:p>
    <w:p w:rsidR="00460D42" w:rsidRDefault="00460D42" w:rsidP="00460D42">
      <w:pPr>
        <w:rPr>
          <w:color w:val="000000"/>
          <w:sz w:val="24"/>
          <w:szCs w:val="24"/>
        </w:rPr>
      </w:pPr>
      <w:r w:rsidRPr="00460D42">
        <w:rPr>
          <w:color w:val="000000"/>
          <w:sz w:val="24"/>
          <w:szCs w:val="24"/>
        </w:rPr>
        <w:t xml:space="preserve">Tomlinson, M. and Walker, R. (2009) </w:t>
      </w:r>
      <w:proofErr w:type="gramStart"/>
      <w:r w:rsidRPr="00460D42">
        <w:rPr>
          <w:i/>
          <w:iCs/>
          <w:color w:val="000000"/>
          <w:sz w:val="24"/>
          <w:szCs w:val="24"/>
        </w:rPr>
        <w:t>Coping</w:t>
      </w:r>
      <w:proofErr w:type="gramEnd"/>
      <w:r w:rsidRPr="00460D42">
        <w:rPr>
          <w:i/>
          <w:iCs/>
          <w:color w:val="000000"/>
          <w:sz w:val="24"/>
          <w:szCs w:val="24"/>
        </w:rPr>
        <w:t xml:space="preserve"> with complexity: child and adult poverty</w:t>
      </w:r>
      <w:r w:rsidRPr="00460D42">
        <w:rPr>
          <w:color w:val="000000"/>
          <w:sz w:val="24"/>
          <w:szCs w:val="24"/>
        </w:rPr>
        <w:t>. London: Child Poverty Action Group</w:t>
      </w:r>
    </w:p>
    <w:p w:rsidR="008E2FEA" w:rsidRPr="00460D42" w:rsidRDefault="008E2FEA" w:rsidP="00460D42">
      <w:pPr>
        <w:rPr>
          <w:color w:val="000000"/>
          <w:sz w:val="24"/>
          <w:szCs w:val="24"/>
        </w:rPr>
      </w:pPr>
    </w:p>
    <w:p w:rsidR="00460D42" w:rsidRDefault="00460D42" w:rsidP="00460D42">
      <w:pPr>
        <w:rPr>
          <w:rStyle w:val="selectable"/>
          <w:color w:val="000000"/>
          <w:sz w:val="24"/>
          <w:szCs w:val="24"/>
          <w:lang w:val="en"/>
        </w:rPr>
      </w:pPr>
      <w:r w:rsidRPr="00460D42">
        <w:rPr>
          <w:rStyle w:val="selectable"/>
          <w:color w:val="000000"/>
          <w:sz w:val="24"/>
          <w:szCs w:val="24"/>
          <w:lang w:val="en"/>
        </w:rPr>
        <w:t xml:space="preserve">United Nations General Assembly (1989). </w:t>
      </w:r>
      <w:r w:rsidRPr="00460D42">
        <w:rPr>
          <w:rStyle w:val="selectable"/>
          <w:i/>
          <w:iCs/>
          <w:color w:val="000000"/>
          <w:sz w:val="24"/>
          <w:szCs w:val="24"/>
          <w:lang w:val="en"/>
        </w:rPr>
        <w:t>The United Nations Convention on the Rights of the Child</w:t>
      </w:r>
      <w:r w:rsidRPr="00460D42">
        <w:rPr>
          <w:rStyle w:val="selectable"/>
          <w:color w:val="000000"/>
          <w:sz w:val="24"/>
          <w:szCs w:val="24"/>
          <w:lang w:val="en"/>
        </w:rPr>
        <w:t>.</w:t>
      </w:r>
    </w:p>
    <w:p w:rsidR="008E2FEA" w:rsidRPr="00460D42" w:rsidRDefault="008E2FEA" w:rsidP="00460D42">
      <w:pPr>
        <w:rPr>
          <w:rStyle w:val="selectable"/>
          <w:color w:val="000000"/>
          <w:sz w:val="24"/>
          <w:szCs w:val="24"/>
          <w:lang w:val="en"/>
        </w:rPr>
      </w:pPr>
    </w:p>
    <w:p w:rsidR="00460D42" w:rsidRPr="00460D42" w:rsidRDefault="00460D42" w:rsidP="00460D42">
      <w:pPr>
        <w:spacing w:after="160" w:line="259" w:lineRule="auto"/>
        <w:rPr>
          <w:rFonts w:eastAsiaTheme="minorHAnsi"/>
          <w:color w:val="000000" w:themeColor="text1"/>
          <w:sz w:val="24"/>
          <w:szCs w:val="24"/>
          <w:lang w:val="en" w:eastAsia="en-US"/>
        </w:rPr>
      </w:pPr>
      <w:r w:rsidRPr="00460D42">
        <w:rPr>
          <w:rStyle w:val="selectable"/>
          <w:color w:val="000000"/>
          <w:sz w:val="24"/>
          <w:szCs w:val="24"/>
          <w:lang w:val="en"/>
        </w:rPr>
        <w:t xml:space="preserve">Urban Ventures (2019). </w:t>
      </w:r>
      <w:r w:rsidRPr="00460D42">
        <w:rPr>
          <w:rStyle w:val="selectable"/>
          <w:i/>
          <w:iCs/>
          <w:color w:val="000000"/>
          <w:sz w:val="24"/>
          <w:szCs w:val="24"/>
          <w:lang w:val="en"/>
        </w:rPr>
        <w:t xml:space="preserve">Facts </w:t>
      </w:r>
      <w:proofErr w:type="gramStart"/>
      <w:r w:rsidRPr="00460D42">
        <w:rPr>
          <w:rStyle w:val="selectable"/>
          <w:i/>
          <w:iCs/>
          <w:color w:val="000000"/>
          <w:sz w:val="24"/>
          <w:szCs w:val="24"/>
          <w:lang w:val="en"/>
        </w:rPr>
        <w:t>About</w:t>
      </w:r>
      <w:proofErr w:type="gramEnd"/>
      <w:r w:rsidRPr="00460D42">
        <w:rPr>
          <w:rStyle w:val="selectable"/>
          <w:i/>
          <w:iCs/>
          <w:color w:val="000000"/>
          <w:sz w:val="24"/>
          <w:szCs w:val="24"/>
          <w:lang w:val="en"/>
        </w:rPr>
        <w:t xml:space="preserve"> Poverty — Urban Ventures</w:t>
      </w:r>
      <w:r w:rsidRPr="00460D42">
        <w:rPr>
          <w:rStyle w:val="selectable"/>
          <w:color w:val="000000"/>
          <w:sz w:val="24"/>
          <w:szCs w:val="24"/>
          <w:lang w:val="en"/>
        </w:rPr>
        <w:t>. [</w:t>
      </w:r>
      <w:proofErr w:type="gramStart"/>
      <w:r w:rsidRPr="00460D42">
        <w:rPr>
          <w:rStyle w:val="selectable"/>
          <w:color w:val="000000"/>
          <w:sz w:val="24"/>
          <w:szCs w:val="24"/>
          <w:lang w:val="en"/>
        </w:rPr>
        <w:t>online</w:t>
      </w:r>
      <w:proofErr w:type="gramEnd"/>
      <w:r w:rsidRPr="00460D42">
        <w:rPr>
          <w:rStyle w:val="selectable"/>
          <w:color w:val="000000"/>
          <w:sz w:val="24"/>
          <w:szCs w:val="24"/>
          <w:lang w:val="en"/>
        </w:rPr>
        <w:t>] Urban Ventures. Available at: https://urbanventures.org/facts-about-poverty [Accessed 26 Apr. 2019].</w:t>
      </w:r>
    </w:p>
    <w:p w:rsidR="00460D42" w:rsidRPr="00460D42" w:rsidRDefault="00460D42" w:rsidP="00460D42">
      <w:pPr>
        <w:pStyle w:val="NormalWeb"/>
        <w:shd w:val="clear" w:color="auto" w:fill="FFFFFF"/>
        <w:rPr>
          <w:rStyle w:val="selectable"/>
          <w:lang w:val="en"/>
        </w:rPr>
      </w:pPr>
      <w:r w:rsidRPr="00460D42">
        <w:rPr>
          <w:rStyle w:val="selectable"/>
          <w:lang w:val="en"/>
        </w:rPr>
        <w:t xml:space="preserve">Welsh Assembly Government (2004). </w:t>
      </w:r>
      <w:r w:rsidRPr="00460D42">
        <w:rPr>
          <w:rStyle w:val="selectable"/>
          <w:i/>
          <w:iCs/>
          <w:lang w:val="en"/>
        </w:rPr>
        <w:t>Special Educational Needs Code of Practice for Wales</w:t>
      </w:r>
      <w:r w:rsidRPr="00460D42">
        <w:rPr>
          <w:rStyle w:val="selectable"/>
          <w:lang w:val="en"/>
        </w:rPr>
        <w:t>. Cardiff: Crown Copyright.</w:t>
      </w:r>
    </w:p>
    <w:p w:rsidR="00460D42" w:rsidRPr="00460D42" w:rsidRDefault="00460D42" w:rsidP="00460D42">
      <w:pPr>
        <w:shd w:val="clear" w:color="auto" w:fill="FFFFFF"/>
        <w:spacing w:line="360" w:lineRule="auto"/>
        <w:rPr>
          <w:rStyle w:val="selectable"/>
          <w:sz w:val="24"/>
          <w:szCs w:val="24"/>
          <w:lang w:val="en"/>
        </w:rPr>
      </w:pPr>
      <w:r w:rsidRPr="00460D42">
        <w:rPr>
          <w:rStyle w:val="selectable"/>
          <w:color w:val="000000"/>
          <w:sz w:val="24"/>
          <w:szCs w:val="24"/>
          <w:shd w:val="clear" w:color="auto" w:fill="FFFFFF"/>
        </w:rPr>
        <w:t>Welsh Assembly Government (2008). </w:t>
      </w:r>
      <w:r w:rsidRPr="00460D42">
        <w:rPr>
          <w:rStyle w:val="selectable"/>
          <w:i/>
          <w:iCs/>
          <w:color w:val="000000"/>
          <w:sz w:val="24"/>
          <w:szCs w:val="24"/>
          <w:shd w:val="clear" w:color="auto" w:fill="FFFFFF"/>
        </w:rPr>
        <w:t>Education for sustainable development and global citizenship</w:t>
      </w:r>
      <w:r w:rsidRPr="00460D42">
        <w:rPr>
          <w:rStyle w:val="selectable"/>
          <w:color w:val="000000"/>
          <w:sz w:val="24"/>
          <w:szCs w:val="24"/>
          <w:shd w:val="clear" w:color="auto" w:fill="FFFFFF"/>
        </w:rPr>
        <w:t>. Cardiff: Welsh Assembly Government.</w:t>
      </w:r>
    </w:p>
    <w:p w:rsidR="00460D42" w:rsidRDefault="00460D42" w:rsidP="00460D42">
      <w:pPr>
        <w:rPr>
          <w:rStyle w:val="selectable"/>
          <w:color w:val="000000"/>
          <w:sz w:val="24"/>
          <w:szCs w:val="24"/>
          <w:lang w:val="en"/>
        </w:rPr>
      </w:pPr>
      <w:r w:rsidRPr="00460D42">
        <w:rPr>
          <w:rStyle w:val="selectable"/>
          <w:color w:val="000000"/>
          <w:sz w:val="24"/>
          <w:szCs w:val="24"/>
          <w:lang w:val="en"/>
        </w:rPr>
        <w:t xml:space="preserve">Welsh Government (2018). </w:t>
      </w:r>
      <w:r w:rsidRPr="00460D42">
        <w:rPr>
          <w:rStyle w:val="selectable"/>
          <w:i/>
          <w:iCs/>
          <w:color w:val="000000"/>
          <w:sz w:val="24"/>
          <w:szCs w:val="24"/>
          <w:lang w:val="en"/>
        </w:rPr>
        <w:t>Pupils eligible for free school meals by local authority, region and year</w:t>
      </w:r>
      <w:r w:rsidRPr="00460D42">
        <w:rPr>
          <w:rStyle w:val="selectable"/>
          <w:color w:val="000000"/>
          <w:sz w:val="24"/>
          <w:szCs w:val="24"/>
          <w:lang w:val="en"/>
        </w:rPr>
        <w:t>. [</w:t>
      </w:r>
      <w:proofErr w:type="gramStart"/>
      <w:r w:rsidRPr="00460D42">
        <w:rPr>
          <w:rStyle w:val="selectable"/>
          <w:color w:val="000000"/>
          <w:sz w:val="24"/>
          <w:szCs w:val="24"/>
          <w:lang w:val="en"/>
        </w:rPr>
        <w:t>online</w:t>
      </w:r>
      <w:proofErr w:type="gramEnd"/>
      <w:r w:rsidRPr="00460D42">
        <w:rPr>
          <w:rStyle w:val="selectable"/>
          <w:color w:val="000000"/>
          <w:sz w:val="24"/>
          <w:szCs w:val="24"/>
          <w:lang w:val="en"/>
        </w:rPr>
        <w:t xml:space="preserve">] </w:t>
      </w:r>
      <w:proofErr w:type="spellStart"/>
      <w:r w:rsidRPr="00460D42">
        <w:rPr>
          <w:rStyle w:val="selectable"/>
          <w:color w:val="000000"/>
          <w:sz w:val="24"/>
          <w:szCs w:val="24"/>
          <w:lang w:val="en"/>
        </w:rPr>
        <w:t>Statswales.gov.wales</w:t>
      </w:r>
      <w:proofErr w:type="spellEnd"/>
      <w:r w:rsidRPr="00460D42">
        <w:rPr>
          <w:rStyle w:val="selectable"/>
          <w:color w:val="000000"/>
          <w:sz w:val="24"/>
          <w:szCs w:val="24"/>
          <w:lang w:val="en"/>
        </w:rPr>
        <w:t>. Available at: https://statswales.gov.wales/Catalogue/Education-and-Skills/Schools-and-Teachers/Schools-Census/Pupil-Level-Annual-School-Census/Provision-of-Meals-and-Milk/pupilseligibleforfreeschoolmeals-by-localauthorityregion-year [Accessed 26 Apr. 2019].</w:t>
      </w:r>
    </w:p>
    <w:p w:rsidR="00460D42" w:rsidRPr="00460D42" w:rsidRDefault="00460D42" w:rsidP="00460D42">
      <w:pPr>
        <w:rPr>
          <w:rStyle w:val="selectable"/>
          <w:color w:val="000000"/>
          <w:sz w:val="24"/>
          <w:szCs w:val="24"/>
          <w:lang w:val="en"/>
        </w:rPr>
      </w:pPr>
    </w:p>
    <w:p w:rsidR="00460D42" w:rsidRPr="00655231" w:rsidRDefault="00460D42" w:rsidP="00460D42">
      <w:pPr>
        <w:rPr>
          <w:rStyle w:val="selectable"/>
          <w:color w:val="000000" w:themeColor="text1"/>
          <w:sz w:val="24"/>
          <w:szCs w:val="24"/>
          <w:lang w:val="en"/>
        </w:rPr>
      </w:pPr>
      <w:r w:rsidRPr="00655231">
        <w:rPr>
          <w:color w:val="000000"/>
          <w:sz w:val="24"/>
          <w:szCs w:val="24"/>
          <w:shd w:val="clear" w:color="auto" w:fill="FFFFFF"/>
        </w:rPr>
        <w:t>Welsh Government (2018). </w:t>
      </w:r>
      <w:r w:rsidRPr="00655231">
        <w:rPr>
          <w:i/>
          <w:iCs/>
          <w:color w:val="000000"/>
          <w:sz w:val="24"/>
          <w:szCs w:val="24"/>
          <w:shd w:val="clear" w:color="auto" w:fill="FFFFFF"/>
        </w:rPr>
        <w:t>Draft Additional Learning Needs Code for Wales</w:t>
      </w:r>
      <w:r w:rsidRPr="00655231">
        <w:rPr>
          <w:color w:val="000000"/>
          <w:sz w:val="24"/>
          <w:szCs w:val="24"/>
          <w:shd w:val="clear" w:color="auto" w:fill="FFFFFF"/>
        </w:rPr>
        <w:t>. [</w:t>
      </w:r>
      <w:proofErr w:type="gramStart"/>
      <w:r w:rsidRPr="00655231">
        <w:rPr>
          <w:color w:val="000000"/>
          <w:sz w:val="24"/>
          <w:szCs w:val="24"/>
          <w:shd w:val="clear" w:color="auto" w:fill="FFFFFF"/>
        </w:rPr>
        <w:t>online</w:t>
      </w:r>
      <w:proofErr w:type="gramEnd"/>
      <w:r w:rsidRPr="00655231">
        <w:rPr>
          <w:color w:val="000000"/>
          <w:sz w:val="24"/>
          <w:szCs w:val="24"/>
          <w:shd w:val="clear" w:color="auto" w:fill="FFFFFF"/>
        </w:rPr>
        <w:t xml:space="preserve">] </w:t>
      </w:r>
      <w:proofErr w:type="spellStart"/>
      <w:r w:rsidRPr="00655231">
        <w:rPr>
          <w:color w:val="000000"/>
          <w:sz w:val="24"/>
          <w:szCs w:val="24"/>
          <w:shd w:val="clear" w:color="auto" w:fill="FFFFFF"/>
        </w:rPr>
        <w:t>Gov.wales</w:t>
      </w:r>
      <w:proofErr w:type="spellEnd"/>
      <w:r w:rsidRPr="00655231">
        <w:rPr>
          <w:color w:val="000000"/>
          <w:sz w:val="24"/>
          <w:szCs w:val="24"/>
          <w:shd w:val="clear" w:color="auto" w:fill="FFFFFF"/>
        </w:rPr>
        <w:t>. Available at: https://gov.wales/sites/default/files/consultations/2018-12/draft-additional-learning-needs-code-for-wales_0.pdf [Accessed 30 Apr. 2019].</w:t>
      </w:r>
    </w:p>
    <w:sectPr w:rsidR="00460D42" w:rsidRPr="0065523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4A73" w:rsidRDefault="00E94A73" w:rsidP="00E94A73">
      <w:r>
        <w:separator/>
      </w:r>
    </w:p>
  </w:endnote>
  <w:endnote w:type="continuationSeparator" w:id="0">
    <w:p w:rsidR="00E94A73" w:rsidRDefault="00E94A73" w:rsidP="00E94A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4A73" w:rsidRDefault="00E94A73" w:rsidP="00E94A73">
      <w:r>
        <w:separator/>
      </w:r>
    </w:p>
  </w:footnote>
  <w:footnote w:type="continuationSeparator" w:id="0">
    <w:p w:rsidR="00E94A73" w:rsidRDefault="00E94A73" w:rsidP="00E94A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5231" w:rsidRDefault="00460D42">
    <w:pPr>
      <w:pStyle w:val="Header"/>
    </w:pPr>
    <w:r>
      <w:t>ECAD5003</w:t>
    </w:r>
    <w:r>
      <w:tab/>
    </w:r>
    <w:r>
      <w:tab/>
      <w:t>1301379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54306E"/>
    <w:multiLevelType w:val="multilevel"/>
    <w:tmpl w:val="47C82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4E42F9"/>
    <w:multiLevelType w:val="multilevel"/>
    <w:tmpl w:val="29F2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326737"/>
    <w:multiLevelType w:val="hybridMultilevel"/>
    <w:tmpl w:val="B5065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5606DD"/>
    <w:multiLevelType w:val="multilevel"/>
    <w:tmpl w:val="1B7CA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05587D"/>
    <w:multiLevelType w:val="multilevel"/>
    <w:tmpl w:val="E2847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86704F"/>
    <w:multiLevelType w:val="hybridMultilevel"/>
    <w:tmpl w:val="8306E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69377A"/>
    <w:multiLevelType w:val="multilevel"/>
    <w:tmpl w:val="F5625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B64981"/>
    <w:multiLevelType w:val="hybridMultilevel"/>
    <w:tmpl w:val="33BE8F8E"/>
    <w:lvl w:ilvl="0" w:tplc="E0A2634A">
      <w:start w:val="1"/>
      <w:numFmt w:val="bullet"/>
      <w:lvlText w:val=""/>
      <w:lvlJc w:val="left"/>
      <w:pPr>
        <w:tabs>
          <w:tab w:val="num" w:pos="644"/>
        </w:tabs>
        <w:ind w:left="644" w:hanging="360"/>
      </w:pPr>
      <w:rPr>
        <w:rFonts w:ascii="Wingdings 2" w:hAnsi="Wingdings 2" w:hint="default"/>
      </w:rPr>
    </w:lvl>
    <w:lvl w:ilvl="1" w:tplc="94D66654" w:tentative="1">
      <w:start w:val="1"/>
      <w:numFmt w:val="bullet"/>
      <w:lvlText w:val=""/>
      <w:lvlJc w:val="left"/>
      <w:pPr>
        <w:tabs>
          <w:tab w:val="num" w:pos="1364"/>
        </w:tabs>
        <w:ind w:left="1364" w:hanging="360"/>
      </w:pPr>
      <w:rPr>
        <w:rFonts w:ascii="Wingdings 2" w:hAnsi="Wingdings 2" w:hint="default"/>
      </w:rPr>
    </w:lvl>
    <w:lvl w:ilvl="2" w:tplc="3AA6566C" w:tentative="1">
      <w:start w:val="1"/>
      <w:numFmt w:val="bullet"/>
      <w:lvlText w:val=""/>
      <w:lvlJc w:val="left"/>
      <w:pPr>
        <w:tabs>
          <w:tab w:val="num" w:pos="2084"/>
        </w:tabs>
        <w:ind w:left="2084" w:hanging="360"/>
      </w:pPr>
      <w:rPr>
        <w:rFonts w:ascii="Wingdings 2" w:hAnsi="Wingdings 2" w:hint="default"/>
      </w:rPr>
    </w:lvl>
    <w:lvl w:ilvl="3" w:tplc="C180DD6A" w:tentative="1">
      <w:start w:val="1"/>
      <w:numFmt w:val="bullet"/>
      <w:lvlText w:val=""/>
      <w:lvlJc w:val="left"/>
      <w:pPr>
        <w:tabs>
          <w:tab w:val="num" w:pos="2804"/>
        </w:tabs>
        <w:ind w:left="2804" w:hanging="360"/>
      </w:pPr>
      <w:rPr>
        <w:rFonts w:ascii="Wingdings 2" w:hAnsi="Wingdings 2" w:hint="default"/>
      </w:rPr>
    </w:lvl>
    <w:lvl w:ilvl="4" w:tplc="ACC0D01C" w:tentative="1">
      <w:start w:val="1"/>
      <w:numFmt w:val="bullet"/>
      <w:lvlText w:val=""/>
      <w:lvlJc w:val="left"/>
      <w:pPr>
        <w:tabs>
          <w:tab w:val="num" w:pos="3524"/>
        </w:tabs>
        <w:ind w:left="3524" w:hanging="360"/>
      </w:pPr>
      <w:rPr>
        <w:rFonts w:ascii="Wingdings 2" w:hAnsi="Wingdings 2" w:hint="default"/>
      </w:rPr>
    </w:lvl>
    <w:lvl w:ilvl="5" w:tplc="5888BFB6" w:tentative="1">
      <w:start w:val="1"/>
      <w:numFmt w:val="bullet"/>
      <w:lvlText w:val=""/>
      <w:lvlJc w:val="left"/>
      <w:pPr>
        <w:tabs>
          <w:tab w:val="num" w:pos="4244"/>
        </w:tabs>
        <w:ind w:left="4244" w:hanging="360"/>
      </w:pPr>
      <w:rPr>
        <w:rFonts w:ascii="Wingdings 2" w:hAnsi="Wingdings 2" w:hint="default"/>
      </w:rPr>
    </w:lvl>
    <w:lvl w:ilvl="6" w:tplc="256C2DFA" w:tentative="1">
      <w:start w:val="1"/>
      <w:numFmt w:val="bullet"/>
      <w:lvlText w:val=""/>
      <w:lvlJc w:val="left"/>
      <w:pPr>
        <w:tabs>
          <w:tab w:val="num" w:pos="4964"/>
        </w:tabs>
        <w:ind w:left="4964" w:hanging="360"/>
      </w:pPr>
      <w:rPr>
        <w:rFonts w:ascii="Wingdings 2" w:hAnsi="Wingdings 2" w:hint="default"/>
      </w:rPr>
    </w:lvl>
    <w:lvl w:ilvl="7" w:tplc="5084586A" w:tentative="1">
      <w:start w:val="1"/>
      <w:numFmt w:val="bullet"/>
      <w:lvlText w:val=""/>
      <w:lvlJc w:val="left"/>
      <w:pPr>
        <w:tabs>
          <w:tab w:val="num" w:pos="5684"/>
        </w:tabs>
        <w:ind w:left="5684" w:hanging="360"/>
      </w:pPr>
      <w:rPr>
        <w:rFonts w:ascii="Wingdings 2" w:hAnsi="Wingdings 2" w:hint="default"/>
      </w:rPr>
    </w:lvl>
    <w:lvl w:ilvl="8" w:tplc="5E3A4DDE" w:tentative="1">
      <w:start w:val="1"/>
      <w:numFmt w:val="bullet"/>
      <w:lvlText w:val=""/>
      <w:lvlJc w:val="left"/>
      <w:pPr>
        <w:tabs>
          <w:tab w:val="num" w:pos="6404"/>
        </w:tabs>
        <w:ind w:left="6404" w:hanging="360"/>
      </w:pPr>
      <w:rPr>
        <w:rFonts w:ascii="Wingdings 2" w:hAnsi="Wingdings 2" w:hint="default"/>
      </w:rPr>
    </w:lvl>
  </w:abstractNum>
  <w:num w:numId="1">
    <w:abstractNumId w:val="0"/>
  </w:num>
  <w:num w:numId="2">
    <w:abstractNumId w:val="3"/>
  </w:num>
  <w:num w:numId="3">
    <w:abstractNumId w:val="6"/>
  </w:num>
  <w:num w:numId="4">
    <w:abstractNumId w:val="1"/>
  </w:num>
  <w:num w:numId="5">
    <w:abstractNumId w:val="4"/>
  </w:num>
  <w:num w:numId="6">
    <w:abstractNumId w:val="7"/>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719E"/>
    <w:rsid w:val="00011546"/>
    <w:rsid w:val="000422A1"/>
    <w:rsid w:val="00080A05"/>
    <w:rsid w:val="000A79E7"/>
    <w:rsid w:val="000B4298"/>
    <w:rsid w:val="000D452D"/>
    <w:rsid w:val="000E0A5A"/>
    <w:rsid w:val="000E7843"/>
    <w:rsid w:val="001054C7"/>
    <w:rsid w:val="00123840"/>
    <w:rsid w:val="00184330"/>
    <w:rsid w:val="001B34CE"/>
    <w:rsid w:val="001B4FE4"/>
    <w:rsid w:val="001C63D2"/>
    <w:rsid w:val="001D5DF9"/>
    <w:rsid w:val="001F442B"/>
    <w:rsid w:val="00202D8A"/>
    <w:rsid w:val="00205824"/>
    <w:rsid w:val="002509B6"/>
    <w:rsid w:val="0028008F"/>
    <w:rsid w:val="00296D27"/>
    <w:rsid w:val="002B4CF0"/>
    <w:rsid w:val="002C44A6"/>
    <w:rsid w:val="002E3FA5"/>
    <w:rsid w:val="00302E42"/>
    <w:rsid w:val="003333B3"/>
    <w:rsid w:val="00356665"/>
    <w:rsid w:val="003E1F60"/>
    <w:rsid w:val="00427FB9"/>
    <w:rsid w:val="00434FB3"/>
    <w:rsid w:val="00460D42"/>
    <w:rsid w:val="004746C1"/>
    <w:rsid w:val="004C12CC"/>
    <w:rsid w:val="004C42DB"/>
    <w:rsid w:val="004D616D"/>
    <w:rsid w:val="005010AB"/>
    <w:rsid w:val="00506C92"/>
    <w:rsid w:val="0051338B"/>
    <w:rsid w:val="0053419D"/>
    <w:rsid w:val="00534C2E"/>
    <w:rsid w:val="005476BB"/>
    <w:rsid w:val="0055590B"/>
    <w:rsid w:val="0059302C"/>
    <w:rsid w:val="005A4F78"/>
    <w:rsid w:val="005B57CF"/>
    <w:rsid w:val="005C28B9"/>
    <w:rsid w:val="005F55B9"/>
    <w:rsid w:val="00627644"/>
    <w:rsid w:val="00635AAA"/>
    <w:rsid w:val="006525DE"/>
    <w:rsid w:val="00655231"/>
    <w:rsid w:val="006708AC"/>
    <w:rsid w:val="006751ED"/>
    <w:rsid w:val="00677BB3"/>
    <w:rsid w:val="0068621F"/>
    <w:rsid w:val="0068662C"/>
    <w:rsid w:val="00695A14"/>
    <w:rsid w:val="006A2E6F"/>
    <w:rsid w:val="006B7C72"/>
    <w:rsid w:val="006D7377"/>
    <w:rsid w:val="00701910"/>
    <w:rsid w:val="00747380"/>
    <w:rsid w:val="00765355"/>
    <w:rsid w:val="007702EB"/>
    <w:rsid w:val="007D0068"/>
    <w:rsid w:val="007F237F"/>
    <w:rsid w:val="00801434"/>
    <w:rsid w:val="008275F3"/>
    <w:rsid w:val="008471FE"/>
    <w:rsid w:val="008519A0"/>
    <w:rsid w:val="00880402"/>
    <w:rsid w:val="008E2FEA"/>
    <w:rsid w:val="008F76C2"/>
    <w:rsid w:val="00913812"/>
    <w:rsid w:val="00953FC8"/>
    <w:rsid w:val="00963F94"/>
    <w:rsid w:val="00967381"/>
    <w:rsid w:val="0099293F"/>
    <w:rsid w:val="009F72E6"/>
    <w:rsid w:val="00A30DF5"/>
    <w:rsid w:val="00A372C5"/>
    <w:rsid w:val="00A51C15"/>
    <w:rsid w:val="00A7793E"/>
    <w:rsid w:val="00B33AC7"/>
    <w:rsid w:val="00BB443C"/>
    <w:rsid w:val="00BE4F42"/>
    <w:rsid w:val="00BE782C"/>
    <w:rsid w:val="00BF719E"/>
    <w:rsid w:val="00C93019"/>
    <w:rsid w:val="00CA721F"/>
    <w:rsid w:val="00CD6B93"/>
    <w:rsid w:val="00D37489"/>
    <w:rsid w:val="00D53169"/>
    <w:rsid w:val="00D84DFF"/>
    <w:rsid w:val="00DD02AD"/>
    <w:rsid w:val="00DF4161"/>
    <w:rsid w:val="00E16079"/>
    <w:rsid w:val="00E17618"/>
    <w:rsid w:val="00E56662"/>
    <w:rsid w:val="00E678D1"/>
    <w:rsid w:val="00E75CAC"/>
    <w:rsid w:val="00E94A73"/>
    <w:rsid w:val="00EC037A"/>
    <w:rsid w:val="00EC27C3"/>
    <w:rsid w:val="00ED3435"/>
    <w:rsid w:val="00EE3C8E"/>
    <w:rsid w:val="00F0711D"/>
    <w:rsid w:val="00F143C2"/>
    <w:rsid w:val="00F574B5"/>
    <w:rsid w:val="00F660D8"/>
    <w:rsid w:val="00FA1372"/>
    <w:rsid w:val="00FA6D52"/>
    <w:rsid w:val="00FC1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C2C0A"/>
  <w15:chartTrackingRefBased/>
  <w15:docId w15:val="{1C9FB6EF-3610-4C1C-BA20-6B84CF12B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71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C63D2"/>
    <w:rPr>
      <w:b/>
      <w:bCs/>
    </w:rPr>
  </w:style>
  <w:style w:type="paragraph" w:styleId="NormalWeb">
    <w:name w:val="Normal (Web)"/>
    <w:basedOn w:val="Normal"/>
    <w:uiPriority w:val="99"/>
    <w:unhideWhenUsed/>
    <w:rsid w:val="001C63D2"/>
    <w:pPr>
      <w:spacing w:after="150"/>
    </w:pPr>
    <w:rPr>
      <w:sz w:val="24"/>
      <w:szCs w:val="24"/>
    </w:rPr>
  </w:style>
  <w:style w:type="character" w:customStyle="1" w:styleId="selectable">
    <w:name w:val="selectable"/>
    <w:basedOn w:val="DefaultParagraphFont"/>
    <w:rsid w:val="001C63D2"/>
  </w:style>
  <w:style w:type="paragraph" w:styleId="ListParagraph">
    <w:name w:val="List Paragraph"/>
    <w:basedOn w:val="Normal"/>
    <w:uiPriority w:val="34"/>
    <w:qFormat/>
    <w:rsid w:val="006D7377"/>
    <w:pPr>
      <w:ind w:left="720"/>
      <w:contextualSpacing/>
    </w:pPr>
    <w:rPr>
      <w:sz w:val="24"/>
      <w:szCs w:val="24"/>
    </w:rPr>
  </w:style>
  <w:style w:type="character" w:styleId="Hyperlink">
    <w:name w:val="Hyperlink"/>
    <w:basedOn w:val="DefaultParagraphFont"/>
    <w:uiPriority w:val="99"/>
    <w:semiHidden/>
    <w:unhideWhenUsed/>
    <w:rsid w:val="00801434"/>
    <w:rPr>
      <w:color w:val="0000FF"/>
      <w:u w:val="single"/>
    </w:rPr>
  </w:style>
  <w:style w:type="paragraph" w:styleId="Header">
    <w:name w:val="header"/>
    <w:basedOn w:val="Normal"/>
    <w:link w:val="HeaderChar"/>
    <w:uiPriority w:val="99"/>
    <w:unhideWhenUsed/>
    <w:rsid w:val="00E94A73"/>
    <w:pPr>
      <w:tabs>
        <w:tab w:val="center" w:pos="4513"/>
        <w:tab w:val="right" w:pos="9026"/>
      </w:tabs>
    </w:pPr>
  </w:style>
  <w:style w:type="character" w:customStyle="1" w:styleId="HeaderChar">
    <w:name w:val="Header Char"/>
    <w:basedOn w:val="DefaultParagraphFont"/>
    <w:link w:val="Header"/>
    <w:uiPriority w:val="99"/>
    <w:rsid w:val="00E94A7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94A73"/>
    <w:pPr>
      <w:tabs>
        <w:tab w:val="center" w:pos="4513"/>
        <w:tab w:val="right" w:pos="9026"/>
      </w:tabs>
    </w:pPr>
  </w:style>
  <w:style w:type="character" w:customStyle="1" w:styleId="FooterChar">
    <w:name w:val="Footer Char"/>
    <w:basedOn w:val="DefaultParagraphFont"/>
    <w:link w:val="Footer"/>
    <w:uiPriority w:val="99"/>
    <w:rsid w:val="00E94A7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9134510">
      <w:bodyDiv w:val="1"/>
      <w:marLeft w:val="0"/>
      <w:marRight w:val="0"/>
      <w:marTop w:val="0"/>
      <w:marBottom w:val="0"/>
      <w:divBdr>
        <w:top w:val="none" w:sz="0" w:space="0" w:color="auto"/>
        <w:left w:val="none" w:sz="0" w:space="0" w:color="auto"/>
        <w:bottom w:val="none" w:sz="0" w:space="0" w:color="auto"/>
        <w:right w:val="none" w:sz="0" w:space="0" w:color="auto"/>
      </w:divBdr>
    </w:div>
    <w:div w:id="450393589">
      <w:bodyDiv w:val="1"/>
      <w:marLeft w:val="0"/>
      <w:marRight w:val="0"/>
      <w:marTop w:val="0"/>
      <w:marBottom w:val="0"/>
      <w:divBdr>
        <w:top w:val="none" w:sz="0" w:space="0" w:color="auto"/>
        <w:left w:val="none" w:sz="0" w:space="0" w:color="auto"/>
        <w:bottom w:val="none" w:sz="0" w:space="0" w:color="auto"/>
        <w:right w:val="none" w:sz="0" w:space="0" w:color="auto"/>
      </w:divBdr>
      <w:divsChild>
        <w:div w:id="1024598729">
          <w:marLeft w:val="0"/>
          <w:marRight w:val="0"/>
          <w:marTop w:val="0"/>
          <w:marBottom w:val="0"/>
          <w:divBdr>
            <w:top w:val="none" w:sz="0" w:space="0" w:color="auto"/>
            <w:left w:val="none" w:sz="0" w:space="0" w:color="auto"/>
            <w:bottom w:val="none" w:sz="0" w:space="0" w:color="auto"/>
            <w:right w:val="none" w:sz="0" w:space="0" w:color="auto"/>
          </w:divBdr>
          <w:divsChild>
            <w:div w:id="634335630">
              <w:marLeft w:val="0"/>
              <w:marRight w:val="0"/>
              <w:marTop w:val="0"/>
              <w:marBottom w:val="0"/>
              <w:divBdr>
                <w:top w:val="none" w:sz="0" w:space="0" w:color="auto"/>
                <w:left w:val="none" w:sz="0" w:space="0" w:color="auto"/>
                <w:bottom w:val="none" w:sz="0" w:space="0" w:color="auto"/>
                <w:right w:val="none" w:sz="0" w:space="0" w:color="auto"/>
              </w:divBdr>
              <w:divsChild>
                <w:div w:id="2091997708">
                  <w:marLeft w:val="-225"/>
                  <w:marRight w:val="-225"/>
                  <w:marTop w:val="0"/>
                  <w:marBottom w:val="0"/>
                  <w:divBdr>
                    <w:top w:val="none" w:sz="0" w:space="0" w:color="auto"/>
                    <w:left w:val="none" w:sz="0" w:space="0" w:color="auto"/>
                    <w:bottom w:val="none" w:sz="0" w:space="0" w:color="auto"/>
                    <w:right w:val="none" w:sz="0" w:space="0" w:color="auto"/>
                  </w:divBdr>
                  <w:divsChild>
                    <w:div w:id="277614566">
                      <w:marLeft w:val="0"/>
                      <w:marRight w:val="0"/>
                      <w:marTop w:val="0"/>
                      <w:marBottom w:val="0"/>
                      <w:divBdr>
                        <w:top w:val="none" w:sz="0" w:space="0" w:color="auto"/>
                        <w:left w:val="none" w:sz="0" w:space="0" w:color="auto"/>
                        <w:bottom w:val="none" w:sz="0" w:space="0" w:color="auto"/>
                        <w:right w:val="none" w:sz="0" w:space="0" w:color="auto"/>
                      </w:divBdr>
                      <w:divsChild>
                        <w:div w:id="447356780">
                          <w:marLeft w:val="0"/>
                          <w:marRight w:val="0"/>
                          <w:marTop w:val="0"/>
                          <w:marBottom w:val="0"/>
                          <w:divBdr>
                            <w:top w:val="none" w:sz="0" w:space="0" w:color="auto"/>
                            <w:left w:val="none" w:sz="0" w:space="0" w:color="auto"/>
                            <w:bottom w:val="none" w:sz="0" w:space="0" w:color="auto"/>
                            <w:right w:val="none" w:sz="0" w:space="0" w:color="auto"/>
                          </w:divBdr>
                          <w:divsChild>
                            <w:div w:id="1769694573">
                              <w:marLeft w:val="0"/>
                              <w:marRight w:val="0"/>
                              <w:marTop w:val="0"/>
                              <w:marBottom w:val="0"/>
                              <w:divBdr>
                                <w:top w:val="none" w:sz="0" w:space="0" w:color="auto"/>
                                <w:left w:val="none" w:sz="0" w:space="0" w:color="auto"/>
                                <w:bottom w:val="none" w:sz="0" w:space="0" w:color="auto"/>
                                <w:right w:val="none" w:sz="0" w:space="0" w:color="auto"/>
                              </w:divBdr>
                              <w:divsChild>
                                <w:div w:id="906839041">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31059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7109080">
      <w:bodyDiv w:val="1"/>
      <w:marLeft w:val="0"/>
      <w:marRight w:val="0"/>
      <w:marTop w:val="0"/>
      <w:marBottom w:val="0"/>
      <w:divBdr>
        <w:top w:val="none" w:sz="0" w:space="0" w:color="auto"/>
        <w:left w:val="none" w:sz="0" w:space="0" w:color="auto"/>
        <w:bottom w:val="none" w:sz="0" w:space="0" w:color="auto"/>
        <w:right w:val="none" w:sz="0" w:space="0" w:color="auto"/>
      </w:divBdr>
      <w:divsChild>
        <w:div w:id="1582107667">
          <w:marLeft w:val="0"/>
          <w:marRight w:val="0"/>
          <w:marTop w:val="0"/>
          <w:marBottom w:val="0"/>
          <w:divBdr>
            <w:top w:val="none" w:sz="0" w:space="0" w:color="auto"/>
            <w:left w:val="none" w:sz="0" w:space="0" w:color="auto"/>
            <w:bottom w:val="none" w:sz="0" w:space="0" w:color="auto"/>
            <w:right w:val="none" w:sz="0" w:space="0" w:color="auto"/>
          </w:divBdr>
          <w:divsChild>
            <w:div w:id="1100494931">
              <w:marLeft w:val="0"/>
              <w:marRight w:val="0"/>
              <w:marTop w:val="0"/>
              <w:marBottom w:val="0"/>
              <w:divBdr>
                <w:top w:val="none" w:sz="0" w:space="0" w:color="auto"/>
                <w:left w:val="none" w:sz="0" w:space="0" w:color="auto"/>
                <w:bottom w:val="none" w:sz="0" w:space="0" w:color="auto"/>
                <w:right w:val="none" w:sz="0" w:space="0" w:color="auto"/>
              </w:divBdr>
              <w:divsChild>
                <w:div w:id="170528580">
                  <w:marLeft w:val="-225"/>
                  <w:marRight w:val="-225"/>
                  <w:marTop w:val="0"/>
                  <w:marBottom w:val="0"/>
                  <w:divBdr>
                    <w:top w:val="none" w:sz="0" w:space="0" w:color="auto"/>
                    <w:left w:val="none" w:sz="0" w:space="0" w:color="auto"/>
                    <w:bottom w:val="none" w:sz="0" w:space="0" w:color="auto"/>
                    <w:right w:val="none" w:sz="0" w:space="0" w:color="auto"/>
                  </w:divBdr>
                  <w:divsChild>
                    <w:div w:id="1225489467">
                      <w:marLeft w:val="0"/>
                      <w:marRight w:val="0"/>
                      <w:marTop w:val="0"/>
                      <w:marBottom w:val="0"/>
                      <w:divBdr>
                        <w:top w:val="none" w:sz="0" w:space="0" w:color="auto"/>
                        <w:left w:val="none" w:sz="0" w:space="0" w:color="auto"/>
                        <w:bottom w:val="none" w:sz="0" w:space="0" w:color="auto"/>
                        <w:right w:val="none" w:sz="0" w:space="0" w:color="auto"/>
                      </w:divBdr>
                      <w:divsChild>
                        <w:div w:id="1227643275">
                          <w:marLeft w:val="0"/>
                          <w:marRight w:val="0"/>
                          <w:marTop w:val="0"/>
                          <w:marBottom w:val="0"/>
                          <w:divBdr>
                            <w:top w:val="none" w:sz="0" w:space="0" w:color="auto"/>
                            <w:left w:val="none" w:sz="0" w:space="0" w:color="auto"/>
                            <w:bottom w:val="none" w:sz="0" w:space="0" w:color="auto"/>
                            <w:right w:val="none" w:sz="0" w:space="0" w:color="auto"/>
                          </w:divBdr>
                          <w:divsChild>
                            <w:div w:id="1024328402">
                              <w:marLeft w:val="0"/>
                              <w:marRight w:val="0"/>
                              <w:marTop w:val="0"/>
                              <w:marBottom w:val="0"/>
                              <w:divBdr>
                                <w:top w:val="none" w:sz="0" w:space="0" w:color="auto"/>
                                <w:left w:val="none" w:sz="0" w:space="0" w:color="auto"/>
                                <w:bottom w:val="none" w:sz="0" w:space="0" w:color="auto"/>
                                <w:right w:val="none" w:sz="0" w:space="0" w:color="auto"/>
                              </w:divBdr>
                              <w:divsChild>
                                <w:div w:id="149422412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7917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4212795">
      <w:bodyDiv w:val="1"/>
      <w:marLeft w:val="0"/>
      <w:marRight w:val="0"/>
      <w:marTop w:val="0"/>
      <w:marBottom w:val="0"/>
      <w:divBdr>
        <w:top w:val="none" w:sz="0" w:space="0" w:color="auto"/>
        <w:left w:val="none" w:sz="0" w:space="0" w:color="auto"/>
        <w:bottom w:val="none" w:sz="0" w:space="0" w:color="auto"/>
        <w:right w:val="none" w:sz="0" w:space="0" w:color="auto"/>
      </w:divBdr>
      <w:divsChild>
        <w:div w:id="353268521">
          <w:marLeft w:val="432"/>
          <w:marRight w:val="0"/>
          <w:marTop w:val="120"/>
          <w:marBottom w:val="0"/>
          <w:divBdr>
            <w:top w:val="none" w:sz="0" w:space="0" w:color="auto"/>
            <w:left w:val="none" w:sz="0" w:space="0" w:color="auto"/>
            <w:bottom w:val="none" w:sz="0" w:space="0" w:color="auto"/>
            <w:right w:val="none" w:sz="0" w:space="0" w:color="auto"/>
          </w:divBdr>
        </w:div>
        <w:div w:id="1299608927">
          <w:marLeft w:val="432"/>
          <w:marRight w:val="0"/>
          <w:marTop w:val="120"/>
          <w:marBottom w:val="0"/>
          <w:divBdr>
            <w:top w:val="none" w:sz="0" w:space="0" w:color="auto"/>
            <w:left w:val="none" w:sz="0" w:space="0" w:color="auto"/>
            <w:bottom w:val="none" w:sz="0" w:space="0" w:color="auto"/>
            <w:right w:val="none" w:sz="0" w:space="0" w:color="auto"/>
          </w:divBdr>
        </w:div>
        <w:div w:id="1752313997">
          <w:marLeft w:val="432"/>
          <w:marRight w:val="0"/>
          <w:marTop w:val="120"/>
          <w:marBottom w:val="0"/>
          <w:divBdr>
            <w:top w:val="none" w:sz="0" w:space="0" w:color="auto"/>
            <w:left w:val="none" w:sz="0" w:space="0" w:color="auto"/>
            <w:bottom w:val="none" w:sz="0" w:space="0" w:color="auto"/>
            <w:right w:val="none" w:sz="0" w:space="0" w:color="auto"/>
          </w:divBdr>
        </w:div>
        <w:div w:id="1173490634">
          <w:marLeft w:val="432"/>
          <w:marRight w:val="0"/>
          <w:marTop w:val="120"/>
          <w:marBottom w:val="0"/>
          <w:divBdr>
            <w:top w:val="none" w:sz="0" w:space="0" w:color="auto"/>
            <w:left w:val="none" w:sz="0" w:space="0" w:color="auto"/>
            <w:bottom w:val="none" w:sz="0" w:space="0" w:color="auto"/>
            <w:right w:val="none" w:sz="0" w:space="0" w:color="auto"/>
          </w:divBdr>
        </w:div>
        <w:div w:id="1981960035">
          <w:marLeft w:val="432"/>
          <w:marRight w:val="0"/>
          <w:marTop w:val="120"/>
          <w:marBottom w:val="0"/>
          <w:divBdr>
            <w:top w:val="none" w:sz="0" w:space="0" w:color="auto"/>
            <w:left w:val="none" w:sz="0" w:space="0" w:color="auto"/>
            <w:bottom w:val="none" w:sz="0" w:space="0" w:color="auto"/>
            <w:right w:val="none" w:sz="0" w:space="0" w:color="auto"/>
          </w:divBdr>
        </w:div>
        <w:div w:id="1377662712">
          <w:marLeft w:val="432"/>
          <w:marRight w:val="0"/>
          <w:marTop w:val="120"/>
          <w:marBottom w:val="0"/>
          <w:divBdr>
            <w:top w:val="none" w:sz="0" w:space="0" w:color="auto"/>
            <w:left w:val="none" w:sz="0" w:space="0" w:color="auto"/>
            <w:bottom w:val="none" w:sz="0" w:space="0" w:color="auto"/>
            <w:right w:val="none" w:sz="0" w:space="0" w:color="auto"/>
          </w:divBdr>
        </w:div>
      </w:divsChild>
    </w:div>
    <w:div w:id="1287783503">
      <w:bodyDiv w:val="1"/>
      <w:marLeft w:val="0"/>
      <w:marRight w:val="0"/>
      <w:marTop w:val="0"/>
      <w:marBottom w:val="0"/>
      <w:divBdr>
        <w:top w:val="none" w:sz="0" w:space="0" w:color="auto"/>
        <w:left w:val="none" w:sz="0" w:space="0" w:color="auto"/>
        <w:bottom w:val="none" w:sz="0" w:space="0" w:color="auto"/>
        <w:right w:val="none" w:sz="0" w:space="0" w:color="auto"/>
      </w:divBdr>
      <w:divsChild>
        <w:div w:id="579212481">
          <w:marLeft w:val="0"/>
          <w:marRight w:val="0"/>
          <w:marTop w:val="0"/>
          <w:marBottom w:val="0"/>
          <w:divBdr>
            <w:top w:val="none" w:sz="0" w:space="0" w:color="auto"/>
            <w:left w:val="none" w:sz="0" w:space="0" w:color="auto"/>
            <w:bottom w:val="none" w:sz="0" w:space="0" w:color="auto"/>
            <w:right w:val="none" w:sz="0" w:space="0" w:color="auto"/>
          </w:divBdr>
          <w:divsChild>
            <w:div w:id="1110852497">
              <w:marLeft w:val="0"/>
              <w:marRight w:val="0"/>
              <w:marTop w:val="0"/>
              <w:marBottom w:val="0"/>
              <w:divBdr>
                <w:top w:val="none" w:sz="0" w:space="0" w:color="auto"/>
                <w:left w:val="none" w:sz="0" w:space="0" w:color="auto"/>
                <w:bottom w:val="none" w:sz="0" w:space="0" w:color="auto"/>
                <w:right w:val="none" w:sz="0" w:space="0" w:color="auto"/>
              </w:divBdr>
              <w:divsChild>
                <w:div w:id="134493803">
                  <w:marLeft w:val="-225"/>
                  <w:marRight w:val="-225"/>
                  <w:marTop w:val="0"/>
                  <w:marBottom w:val="0"/>
                  <w:divBdr>
                    <w:top w:val="none" w:sz="0" w:space="0" w:color="auto"/>
                    <w:left w:val="none" w:sz="0" w:space="0" w:color="auto"/>
                    <w:bottom w:val="none" w:sz="0" w:space="0" w:color="auto"/>
                    <w:right w:val="none" w:sz="0" w:space="0" w:color="auto"/>
                  </w:divBdr>
                  <w:divsChild>
                    <w:div w:id="378287381">
                      <w:marLeft w:val="0"/>
                      <w:marRight w:val="0"/>
                      <w:marTop w:val="0"/>
                      <w:marBottom w:val="0"/>
                      <w:divBdr>
                        <w:top w:val="none" w:sz="0" w:space="0" w:color="auto"/>
                        <w:left w:val="none" w:sz="0" w:space="0" w:color="auto"/>
                        <w:bottom w:val="none" w:sz="0" w:space="0" w:color="auto"/>
                        <w:right w:val="none" w:sz="0" w:space="0" w:color="auto"/>
                      </w:divBdr>
                      <w:divsChild>
                        <w:div w:id="533232843">
                          <w:marLeft w:val="0"/>
                          <w:marRight w:val="0"/>
                          <w:marTop w:val="0"/>
                          <w:marBottom w:val="0"/>
                          <w:divBdr>
                            <w:top w:val="none" w:sz="0" w:space="0" w:color="auto"/>
                            <w:left w:val="none" w:sz="0" w:space="0" w:color="auto"/>
                            <w:bottom w:val="none" w:sz="0" w:space="0" w:color="auto"/>
                            <w:right w:val="none" w:sz="0" w:space="0" w:color="auto"/>
                          </w:divBdr>
                          <w:divsChild>
                            <w:div w:id="1190222291">
                              <w:marLeft w:val="0"/>
                              <w:marRight w:val="0"/>
                              <w:marTop w:val="0"/>
                              <w:marBottom w:val="0"/>
                              <w:divBdr>
                                <w:top w:val="none" w:sz="0" w:space="0" w:color="auto"/>
                                <w:left w:val="none" w:sz="0" w:space="0" w:color="auto"/>
                                <w:bottom w:val="none" w:sz="0" w:space="0" w:color="auto"/>
                                <w:right w:val="none" w:sz="0" w:space="0" w:color="auto"/>
                              </w:divBdr>
                              <w:divsChild>
                                <w:div w:id="628240019">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200855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7197758">
      <w:bodyDiv w:val="1"/>
      <w:marLeft w:val="0"/>
      <w:marRight w:val="0"/>
      <w:marTop w:val="0"/>
      <w:marBottom w:val="0"/>
      <w:divBdr>
        <w:top w:val="none" w:sz="0" w:space="0" w:color="auto"/>
        <w:left w:val="none" w:sz="0" w:space="0" w:color="auto"/>
        <w:bottom w:val="none" w:sz="0" w:space="0" w:color="auto"/>
        <w:right w:val="none" w:sz="0" w:space="0" w:color="auto"/>
      </w:divBdr>
    </w:div>
    <w:div w:id="1582527439">
      <w:bodyDiv w:val="1"/>
      <w:marLeft w:val="0"/>
      <w:marRight w:val="0"/>
      <w:marTop w:val="0"/>
      <w:marBottom w:val="0"/>
      <w:divBdr>
        <w:top w:val="none" w:sz="0" w:space="0" w:color="auto"/>
        <w:left w:val="none" w:sz="0" w:space="0" w:color="auto"/>
        <w:bottom w:val="none" w:sz="0" w:space="0" w:color="auto"/>
        <w:right w:val="none" w:sz="0" w:space="0" w:color="auto"/>
      </w:divBdr>
      <w:divsChild>
        <w:div w:id="1300375510">
          <w:marLeft w:val="0"/>
          <w:marRight w:val="0"/>
          <w:marTop w:val="0"/>
          <w:marBottom w:val="0"/>
          <w:divBdr>
            <w:top w:val="none" w:sz="0" w:space="0" w:color="auto"/>
            <w:left w:val="none" w:sz="0" w:space="0" w:color="auto"/>
            <w:bottom w:val="none" w:sz="0" w:space="0" w:color="auto"/>
            <w:right w:val="none" w:sz="0" w:space="0" w:color="auto"/>
          </w:divBdr>
          <w:divsChild>
            <w:div w:id="1643534945">
              <w:marLeft w:val="0"/>
              <w:marRight w:val="0"/>
              <w:marTop w:val="0"/>
              <w:marBottom w:val="0"/>
              <w:divBdr>
                <w:top w:val="none" w:sz="0" w:space="0" w:color="auto"/>
                <w:left w:val="none" w:sz="0" w:space="0" w:color="auto"/>
                <w:bottom w:val="none" w:sz="0" w:space="0" w:color="auto"/>
                <w:right w:val="none" w:sz="0" w:space="0" w:color="auto"/>
              </w:divBdr>
              <w:divsChild>
                <w:div w:id="886455256">
                  <w:marLeft w:val="-225"/>
                  <w:marRight w:val="-225"/>
                  <w:marTop w:val="0"/>
                  <w:marBottom w:val="0"/>
                  <w:divBdr>
                    <w:top w:val="none" w:sz="0" w:space="0" w:color="auto"/>
                    <w:left w:val="none" w:sz="0" w:space="0" w:color="auto"/>
                    <w:bottom w:val="none" w:sz="0" w:space="0" w:color="auto"/>
                    <w:right w:val="none" w:sz="0" w:space="0" w:color="auto"/>
                  </w:divBdr>
                  <w:divsChild>
                    <w:div w:id="1483306644">
                      <w:marLeft w:val="0"/>
                      <w:marRight w:val="0"/>
                      <w:marTop w:val="0"/>
                      <w:marBottom w:val="0"/>
                      <w:divBdr>
                        <w:top w:val="none" w:sz="0" w:space="0" w:color="auto"/>
                        <w:left w:val="none" w:sz="0" w:space="0" w:color="auto"/>
                        <w:bottom w:val="none" w:sz="0" w:space="0" w:color="auto"/>
                        <w:right w:val="none" w:sz="0" w:space="0" w:color="auto"/>
                      </w:divBdr>
                      <w:divsChild>
                        <w:div w:id="1587886576">
                          <w:marLeft w:val="0"/>
                          <w:marRight w:val="0"/>
                          <w:marTop w:val="0"/>
                          <w:marBottom w:val="0"/>
                          <w:divBdr>
                            <w:top w:val="none" w:sz="0" w:space="0" w:color="auto"/>
                            <w:left w:val="none" w:sz="0" w:space="0" w:color="auto"/>
                            <w:bottom w:val="none" w:sz="0" w:space="0" w:color="auto"/>
                            <w:right w:val="none" w:sz="0" w:space="0" w:color="auto"/>
                          </w:divBdr>
                          <w:divsChild>
                            <w:div w:id="1748649101">
                              <w:marLeft w:val="0"/>
                              <w:marRight w:val="0"/>
                              <w:marTop w:val="0"/>
                              <w:marBottom w:val="0"/>
                              <w:divBdr>
                                <w:top w:val="none" w:sz="0" w:space="0" w:color="auto"/>
                                <w:left w:val="none" w:sz="0" w:space="0" w:color="auto"/>
                                <w:bottom w:val="none" w:sz="0" w:space="0" w:color="auto"/>
                                <w:right w:val="none" w:sz="0" w:space="0" w:color="auto"/>
                              </w:divBdr>
                              <w:divsChild>
                                <w:div w:id="1655185009">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2906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8026386">
      <w:bodyDiv w:val="1"/>
      <w:marLeft w:val="0"/>
      <w:marRight w:val="0"/>
      <w:marTop w:val="0"/>
      <w:marBottom w:val="0"/>
      <w:divBdr>
        <w:top w:val="none" w:sz="0" w:space="0" w:color="auto"/>
        <w:left w:val="none" w:sz="0" w:space="0" w:color="auto"/>
        <w:bottom w:val="none" w:sz="0" w:space="0" w:color="auto"/>
        <w:right w:val="none" w:sz="0" w:space="0" w:color="auto"/>
      </w:divBdr>
    </w:div>
    <w:div w:id="1882478957">
      <w:bodyDiv w:val="1"/>
      <w:marLeft w:val="0"/>
      <w:marRight w:val="0"/>
      <w:marTop w:val="0"/>
      <w:marBottom w:val="0"/>
      <w:divBdr>
        <w:top w:val="none" w:sz="0" w:space="0" w:color="auto"/>
        <w:left w:val="none" w:sz="0" w:space="0" w:color="auto"/>
        <w:bottom w:val="none" w:sz="0" w:space="0" w:color="auto"/>
        <w:right w:val="none" w:sz="0" w:space="0" w:color="auto"/>
      </w:divBdr>
      <w:divsChild>
        <w:div w:id="1811819773">
          <w:marLeft w:val="0"/>
          <w:marRight w:val="0"/>
          <w:marTop w:val="0"/>
          <w:marBottom w:val="0"/>
          <w:divBdr>
            <w:top w:val="none" w:sz="0" w:space="0" w:color="auto"/>
            <w:left w:val="none" w:sz="0" w:space="0" w:color="auto"/>
            <w:bottom w:val="none" w:sz="0" w:space="0" w:color="auto"/>
            <w:right w:val="none" w:sz="0" w:space="0" w:color="auto"/>
          </w:divBdr>
          <w:divsChild>
            <w:div w:id="1597400798">
              <w:marLeft w:val="0"/>
              <w:marRight w:val="0"/>
              <w:marTop w:val="0"/>
              <w:marBottom w:val="0"/>
              <w:divBdr>
                <w:top w:val="none" w:sz="0" w:space="0" w:color="auto"/>
                <w:left w:val="none" w:sz="0" w:space="0" w:color="auto"/>
                <w:bottom w:val="none" w:sz="0" w:space="0" w:color="auto"/>
                <w:right w:val="none" w:sz="0" w:space="0" w:color="auto"/>
              </w:divBdr>
              <w:divsChild>
                <w:div w:id="1154832573">
                  <w:marLeft w:val="-225"/>
                  <w:marRight w:val="-225"/>
                  <w:marTop w:val="0"/>
                  <w:marBottom w:val="0"/>
                  <w:divBdr>
                    <w:top w:val="none" w:sz="0" w:space="0" w:color="auto"/>
                    <w:left w:val="none" w:sz="0" w:space="0" w:color="auto"/>
                    <w:bottom w:val="none" w:sz="0" w:space="0" w:color="auto"/>
                    <w:right w:val="none" w:sz="0" w:space="0" w:color="auto"/>
                  </w:divBdr>
                  <w:divsChild>
                    <w:div w:id="1843734382">
                      <w:marLeft w:val="0"/>
                      <w:marRight w:val="0"/>
                      <w:marTop w:val="0"/>
                      <w:marBottom w:val="0"/>
                      <w:divBdr>
                        <w:top w:val="none" w:sz="0" w:space="0" w:color="auto"/>
                        <w:left w:val="none" w:sz="0" w:space="0" w:color="auto"/>
                        <w:bottom w:val="none" w:sz="0" w:space="0" w:color="auto"/>
                        <w:right w:val="none" w:sz="0" w:space="0" w:color="auto"/>
                      </w:divBdr>
                      <w:divsChild>
                        <w:div w:id="1097794042">
                          <w:marLeft w:val="0"/>
                          <w:marRight w:val="0"/>
                          <w:marTop w:val="0"/>
                          <w:marBottom w:val="0"/>
                          <w:divBdr>
                            <w:top w:val="none" w:sz="0" w:space="0" w:color="auto"/>
                            <w:left w:val="none" w:sz="0" w:space="0" w:color="auto"/>
                            <w:bottom w:val="none" w:sz="0" w:space="0" w:color="auto"/>
                            <w:right w:val="none" w:sz="0" w:space="0" w:color="auto"/>
                          </w:divBdr>
                          <w:divsChild>
                            <w:div w:id="1940602853">
                              <w:marLeft w:val="0"/>
                              <w:marRight w:val="0"/>
                              <w:marTop w:val="0"/>
                              <w:marBottom w:val="0"/>
                              <w:divBdr>
                                <w:top w:val="none" w:sz="0" w:space="0" w:color="auto"/>
                                <w:left w:val="none" w:sz="0" w:space="0" w:color="auto"/>
                                <w:bottom w:val="none" w:sz="0" w:space="0" w:color="auto"/>
                                <w:right w:val="none" w:sz="0" w:space="0" w:color="auto"/>
                              </w:divBdr>
                              <w:divsChild>
                                <w:div w:id="794180185">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207588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7442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types of poverty respondants felt affected their class</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3-C181-401E-B26B-08697D76B6D6}"/>
              </c:ext>
            </c:extLst>
          </c:dPt>
          <c:dPt>
            <c:idx val="2"/>
            <c:invertIfNegative val="0"/>
            <c:bubble3D val="0"/>
            <c:spPr>
              <a:solidFill>
                <a:srgbClr val="FFC000"/>
              </a:solidFill>
              <a:ln>
                <a:noFill/>
              </a:ln>
              <a:effectLst/>
            </c:spPr>
            <c:extLst>
              <c:ext xmlns:c16="http://schemas.microsoft.com/office/drawing/2014/chart" uri="{C3380CC4-5D6E-409C-BE32-E72D297353CC}">
                <c16:uniqueId val="{00000004-C181-401E-B26B-08697D76B6D6}"/>
              </c:ext>
            </c:extLst>
          </c:dPt>
          <c:dPt>
            <c:idx val="3"/>
            <c:invertIfNegative val="0"/>
            <c:bubble3D val="0"/>
            <c:spPr>
              <a:solidFill>
                <a:srgbClr val="FFFF00"/>
              </a:solidFill>
              <a:ln>
                <a:noFill/>
              </a:ln>
              <a:effectLst/>
            </c:spPr>
            <c:extLst>
              <c:ext xmlns:c16="http://schemas.microsoft.com/office/drawing/2014/chart" uri="{C3380CC4-5D6E-409C-BE32-E72D297353CC}">
                <c16:uniqueId val="{00000005-C181-401E-B26B-08697D76B6D6}"/>
              </c:ext>
            </c:extLst>
          </c:dPt>
          <c:dPt>
            <c:idx val="4"/>
            <c:invertIfNegative val="0"/>
            <c:bubble3D val="0"/>
            <c:spPr>
              <a:solidFill>
                <a:srgbClr val="92D050"/>
              </a:solidFill>
              <a:ln>
                <a:noFill/>
              </a:ln>
              <a:effectLst/>
            </c:spPr>
            <c:extLst>
              <c:ext xmlns:c16="http://schemas.microsoft.com/office/drawing/2014/chart" uri="{C3380CC4-5D6E-409C-BE32-E72D297353CC}">
                <c16:uniqueId val="{00000006-C181-401E-B26B-08697D76B6D6}"/>
              </c:ext>
            </c:extLst>
          </c:dPt>
          <c:dPt>
            <c:idx val="5"/>
            <c:invertIfNegative val="0"/>
            <c:bubble3D val="0"/>
            <c:spPr>
              <a:solidFill>
                <a:srgbClr val="7030A0"/>
              </a:solidFill>
              <a:ln>
                <a:noFill/>
              </a:ln>
              <a:effectLst/>
            </c:spPr>
            <c:extLst>
              <c:ext xmlns:c16="http://schemas.microsoft.com/office/drawing/2014/chart" uri="{C3380CC4-5D6E-409C-BE32-E72D297353CC}">
                <c16:uniqueId val="{00000007-C181-401E-B26B-08697D76B6D6}"/>
              </c:ext>
            </c:extLst>
          </c:dPt>
          <c:dPt>
            <c:idx val="6"/>
            <c:invertIfNegative val="0"/>
            <c:bubble3D val="0"/>
            <c:spPr>
              <a:solidFill>
                <a:srgbClr val="002060"/>
              </a:solidFill>
              <a:ln>
                <a:noFill/>
              </a:ln>
              <a:effectLst/>
            </c:spPr>
            <c:extLst>
              <c:ext xmlns:c16="http://schemas.microsoft.com/office/drawing/2014/chart" uri="{C3380CC4-5D6E-409C-BE32-E72D297353CC}">
                <c16:uniqueId val="{00000008-C181-401E-B26B-08697D76B6D6}"/>
              </c:ext>
            </c:extLst>
          </c:dPt>
          <c:cat>
            <c:strRef>
              <c:f>Sheet1!$A$2:$A$8</c:f>
              <c:strCache>
                <c:ptCount val="7"/>
                <c:pt idx="0">
                  <c:v>Generational</c:v>
                </c:pt>
                <c:pt idx="1">
                  <c:v>Relative</c:v>
                </c:pt>
                <c:pt idx="2">
                  <c:v>Absolute</c:v>
                </c:pt>
                <c:pt idx="3">
                  <c:v>Rural</c:v>
                </c:pt>
                <c:pt idx="4">
                  <c:v>Urban</c:v>
                </c:pt>
                <c:pt idx="5">
                  <c:v>Situaltional</c:v>
                </c:pt>
                <c:pt idx="6">
                  <c:v>N/A</c:v>
                </c:pt>
              </c:strCache>
            </c:strRef>
          </c:cat>
          <c:val>
            <c:numRef>
              <c:f>Sheet1!$B$2:$B$8</c:f>
              <c:numCache>
                <c:formatCode>General</c:formatCode>
                <c:ptCount val="7"/>
                <c:pt idx="0">
                  <c:v>8</c:v>
                </c:pt>
                <c:pt idx="1">
                  <c:v>10</c:v>
                </c:pt>
                <c:pt idx="2">
                  <c:v>4</c:v>
                </c:pt>
                <c:pt idx="3">
                  <c:v>1</c:v>
                </c:pt>
                <c:pt idx="4">
                  <c:v>6</c:v>
                </c:pt>
                <c:pt idx="5">
                  <c:v>4</c:v>
                </c:pt>
                <c:pt idx="6">
                  <c:v>1</c:v>
                </c:pt>
              </c:numCache>
            </c:numRef>
          </c:val>
          <c:extLst>
            <c:ext xmlns:c16="http://schemas.microsoft.com/office/drawing/2014/chart" uri="{C3380CC4-5D6E-409C-BE32-E72D297353CC}">
              <c16:uniqueId val="{00000000-C181-401E-B26B-08697D76B6D6}"/>
            </c:ext>
          </c:extLst>
        </c:ser>
        <c:dLbls>
          <c:showLegendKey val="0"/>
          <c:showVal val="0"/>
          <c:showCatName val="0"/>
          <c:showSerName val="0"/>
          <c:showPercent val="0"/>
          <c:showBubbleSize val="0"/>
        </c:dLbls>
        <c:gapWidth val="219"/>
        <c:overlap val="-27"/>
        <c:axId val="976333920"/>
        <c:axId val="976336544"/>
      </c:barChart>
      <c:catAx>
        <c:axId val="976333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336544"/>
        <c:crosses val="autoZero"/>
        <c:auto val="1"/>
        <c:lblAlgn val="ctr"/>
        <c:lblOffset val="100"/>
        <c:noMultiLvlLbl val="0"/>
      </c:catAx>
      <c:valAx>
        <c:axId val="976336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33392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Aspects of childrens schooling most affected by poverty</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cat>
            <c:strRef>
              <c:f>Sheet1!$A$2:$A$7</c:f>
              <c:strCache>
                <c:ptCount val="6"/>
                <c:pt idx="0">
                  <c:v>Attendace</c:v>
                </c:pt>
                <c:pt idx="1">
                  <c:v>Attainment</c:v>
                </c:pt>
                <c:pt idx="2">
                  <c:v>Behaviour</c:v>
                </c:pt>
                <c:pt idx="3">
                  <c:v>Physical well-being</c:v>
                </c:pt>
                <c:pt idx="4">
                  <c:v>Mental well-being</c:v>
                </c:pt>
                <c:pt idx="5">
                  <c:v>All options</c:v>
                </c:pt>
              </c:strCache>
            </c:strRef>
          </c:cat>
          <c:val>
            <c:numRef>
              <c:f>Sheet1!$B$2:$B$7</c:f>
              <c:numCache>
                <c:formatCode>General</c:formatCode>
                <c:ptCount val="6"/>
                <c:pt idx="0">
                  <c:v>4</c:v>
                </c:pt>
                <c:pt idx="1">
                  <c:v>3</c:v>
                </c:pt>
                <c:pt idx="2">
                  <c:v>4</c:v>
                </c:pt>
                <c:pt idx="3">
                  <c:v>3</c:v>
                </c:pt>
                <c:pt idx="4">
                  <c:v>5</c:v>
                </c:pt>
                <c:pt idx="5">
                  <c:v>9</c:v>
                </c:pt>
              </c:numCache>
            </c:numRef>
          </c:val>
          <c:extLst>
            <c:ext xmlns:c16="http://schemas.microsoft.com/office/drawing/2014/chart" uri="{C3380CC4-5D6E-409C-BE32-E72D297353CC}">
              <c16:uniqueId val="{00000000-C2A8-4EC5-B73E-BBDFBE3A8949}"/>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Areas</a:t>
            </a:r>
            <a:r>
              <a:rPr lang="en-US" baseline="0"/>
              <a:t> of learning children recieving free school meals struggle with the most</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1"/>
            <c:invertIfNegative val="0"/>
            <c:bubble3D val="0"/>
            <c:spPr>
              <a:solidFill>
                <a:srgbClr val="00B0F0"/>
              </a:solidFill>
              <a:ln>
                <a:noFill/>
              </a:ln>
              <a:effectLst/>
            </c:spPr>
            <c:extLst>
              <c:ext xmlns:c16="http://schemas.microsoft.com/office/drawing/2014/chart" uri="{C3380CC4-5D6E-409C-BE32-E72D297353CC}">
                <c16:uniqueId val="{00000003-9806-4F15-BC57-66ECBFF4837A}"/>
              </c:ext>
            </c:extLst>
          </c:dPt>
          <c:dPt>
            <c:idx val="3"/>
            <c:invertIfNegative val="0"/>
            <c:bubble3D val="0"/>
            <c:spPr>
              <a:solidFill>
                <a:srgbClr val="FF0000"/>
              </a:solidFill>
              <a:ln>
                <a:noFill/>
              </a:ln>
              <a:effectLst/>
            </c:spPr>
            <c:extLst>
              <c:ext xmlns:c16="http://schemas.microsoft.com/office/drawing/2014/chart" uri="{C3380CC4-5D6E-409C-BE32-E72D297353CC}">
                <c16:uniqueId val="{00000004-9806-4F15-BC57-66ECBFF4837A}"/>
              </c:ext>
            </c:extLst>
          </c:dPt>
          <c:dPt>
            <c:idx val="4"/>
            <c:invertIfNegative val="0"/>
            <c:bubble3D val="0"/>
            <c:spPr>
              <a:solidFill>
                <a:srgbClr val="FFC000"/>
              </a:solidFill>
              <a:ln>
                <a:noFill/>
              </a:ln>
              <a:effectLst/>
            </c:spPr>
            <c:extLst>
              <c:ext xmlns:c16="http://schemas.microsoft.com/office/drawing/2014/chart" uri="{C3380CC4-5D6E-409C-BE32-E72D297353CC}">
                <c16:uniqueId val="{00000005-9806-4F15-BC57-66ECBFF4837A}"/>
              </c:ext>
            </c:extLst>
          </c:dPt>
          <c:cat>
            <c:strRef>
              <c:f>Sheet1!$A$2:$A$7</c:f>
              <c:strCache>
                <c:ptCount val="6"/>
                <c:pt idx="0">
                  <c:v>Expressive Arts</c:v>
                </c:pt>
                <c:pt idx="1">
                  <c:v>Health and Well-being</c:v>
                </c:pt>
                <c:pt idx="2">
                  <c:v>Humanities </c:v>
                </c:pt>
                <c:pt idx="3">
                  <c:v>Languages, Literacy and Communication</c:v>
                </c:pt>
                <c:pt idx="4">
                  <c:v>Mathematics and Numeracy</c:v>
                </c:pt>
                <c:pt idx="5">
                  <c:v>Science and Technology</c:v>
                </c:pt>
              </c:strCache>
            </c:strRef>
          </c:cat>
          <c:val>
            <c:numRef>
              <c:f>Sheet1!$B$2:$B$7</c:f>
              <c:numCache>
                <c:formatCode>General</c:formatCode>
                <c:ptCount val="6"/>
                <c:pt idx="0">
                  <c:v>0</c:v>
                </c:pt>
                <c:pt idx="1">
                  <c:v>5</c:v>
                </c:pt>
                <c:pt idx="2">
                  <c:v>0</c:v>
                </c:pt>
                <c:pt idx="3">
                  <c:v>7</c:v>
                </c:pt>
                <c:pt idx="4">
                  <c:v>3</c:v>
                </c:pt>
                <c:pt idx="5">
                  <c:v>0</c:v>
                </c:pt>
              </c:numCache>
            </c:numRef>
          </c:val>
          <c:extLst>
            <c:ext xmlns:c16="http://schemas.microsoft.com/office/drawing/2014/chart" uri="{C3380CC4-5D6E-409C-BE32-E72D297353CC}">
              <c16:uniqueId val="{00000000-9806-4F15-BC57-66ECBFF4837A}"/>
            </c:ext>
          </c:extLst>
        </c:ser>
        <c:dLbls>
          <c:showLegendKey val="0"/>
          <c:showVal val="0"/>
          <c:showCatName val="0"/>
          <c:showSerName val="0"/>
          <c:showPercent val="0"/>
          <c:showBubbleSize val="0"/>
        </c:dLbls>
        <c:gapWidth val="219"/>
        <c:overlap val="-27"/>
        <c:axId val="896444336"/>
        <c:axId val="896444664"/>
      </c:barChart>
      <c:catAx>
        <c:axId val="896444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444664"/>
        <c:crosses val="autoZero"/>
        <c:auto val="1"/>
        <c:lblAlgn val="ctr"/>
        <c:lblOffset val="100"/>
        <c:noMultiLvlLbl val="0"/>
      </c:catAx>
      <c:valAx>
        <c:axId val="896444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44433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of children receiving FSM currently part of 1 intervention</a:t>
            </a:r>
            <a:r>
              <a:rPr lang="en-US" baseline="0"/>
              <a:t> group</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children receiving FSM currently part of interventions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3"/>
                <c:pt idx="0">
                  <c:v>0-25%</c:v>
                </c:pt>
                <c:pt idx="1">
                  <c:v>26-50%</c:v>
                </c:pt>
                <c:pt idx="2">
                  <c:v>51+%</c:v>
                </c:pt>
              </c:strCache>
            </c:strRef>
          </c:cat>
          <c:val>
            <c:numRef>
              <c:f>Sheet1!$B$2:$B$5</c:f>
              <c:numCache>
                <c:formatCode>General</c:formatCode>
                <c:ptCount val="4"/>
                <c:pt idx="0">
                  <c:v>7</c:v>
                </c:pt>
                <c:pt idx="1">
                  <c:v>5</c:v>
                </c:pt>
                <c:pt idx="2">
                  <c:v>3</c:v>
                </c:pt>
              </c:numCache>
            </c:numRef>
          </c:val>
          <c:extLst>
            <c:ext xmlns:c16="http://schemas.microsoft.com/office/drawing/2014/chart" uri="{C3380CC4-5D6E-409C-BE32-E72D297353CC}">
              <c16:uniqueId val="{00000000-CF2C-4DE5-A6D1-34E08FF15ED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664</TotalTime>
  <Pages>12</Pages>
  <Words>4525</Words>
  <Characters>25793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15</cp:revision>
  <dcterms:created xsi:type="dcterms:W3CDTF">2019-04-27T22:01:00Z</dcterms:created>
  <dcterms:modified xsi:type="dcterms:W3CDTF">2019-04-30T06:38:00Z</dcterms:modified>
</cp:coreProperties>
</file>