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CD7E737" w:rsidP="341014AC" w:rsidRDefault="1CD7E737" w14:paraId="3FA969B2" w14:textId="4C048A9C">
      <w:pPr>
        <w:pStyle w:val="Normal"/>
        <w:rPr>
          <w:i w:val="1"/>
          <w:iCs w:val="1"/>
          <w:noProof w:val="0"/>
          <w:sz w:val="28"/>
          <w:szCs w:val="28"/>
          <w:lang w:val="en-GB"/>
        </w:rPr>
      </w:pPr>
      <w:r w:rsidRPr="341014AC" w:rsidR="341014AC">
        <w:rPr>
          <w:noProof w:val="0"/>
          <w:sz w:val="28"/>
          <w:szCs w:val="28"/>
          <w:lang w:val="en-GB"/>
        </w:rPr>
        <w:t xml:space="preserve">Book review on </w:t>
      </w:r>
      <w:r w:rsidRPr="341014AC" w:rsidR="341014AC">
        <w:rPr>
          <w:i w:val="1"/>
          <w:iCs w:val="1"/>
          <w:noProof w:val="0"/>
          <w:sz w:val="28"/>
          <w:szCs w:val="28"/>
          <w:lang w:val="en-GB"/>
        </w:rPr>
        <w:t>Aegean Seals: an introduction by Olga Krzyszkowska</w:t>
      </w:r>
    </w:p>
    <w:p w:rsidR="1CD7E737" w:rsidP="1CD7E737" w:rsidRDefault="1CD7E737" w14:paraId="3AD2411D" w14:textId="0087ADB9">
      <w:pPr>
        <w:pStyle w:val="Normal"/>
        <w:rPr>
          <w:rFonts w:ascii="Calibri" w:hAnsi="Calibri" w:eastAsia="Calibri" w:cs="Calibri"/>
          <w:b w:val="0"/>
          <w:bCs w:val="0"/>
          <w:i w:val="0"/>
          <w:iCs w:val="0"/>
          <w:caps w:val="0"/>
          <w:smallCaps w:val="0"/>
          <w:noProof w:val="0"/>
          <w:color w:val="676765"/>
          <w:sz w:val="24"/>
          <w:szCs w:val="24"/>
          <w:lang w:val="en-GB"/>
        </w:rPr>
      </w:pPr>
      <w:r w:rsidRPr="1CD7E737" w:rsidR="1CD7E737">
        <w:rPr>
          <w:noProof w:val="0"/>
          <w:lang w:val="en-GB"/>
        </w:rPr>
        <w:t xml:space="preserve">The book that will be reviewed is </w:t>
      </w:r>
      <w:r w:rsidRPr="1CD7E737" w:rsidR="1CD7E737">
        <w:rPr>
          <w:i w:val="1"/>
          <w:iCs w:val="1"/>
          <w:noProof w:val="0"/>
          <w:lang w:val="en-GB"/>
        </w:rPr>
        <w:t>Aegean Seals: an introduction</w:t>
      </w:r>
      <w:r w:rsidRPr="1CD7E737" w:rsidR="1CD7E737">
        <w:rPr>
          <w:i w:val="0"/>
          <w:iCs w:val="0"/>
          <w:noProof w:val="0"/>
          <w:lang w:val="en-GB"/>
        </w:rPr>
        <w:t xml:space="preserve"> by Olga</w:t>
      </w:r>
      <w:r w:rsidRPr="1CD7E737" w:rsidR="1CD7E737">
        <w:rPr>
          <w:rFonts w:ascii="Calibri" w:hAnsi="Calibri" w:eastAsia="Calibri" w:cs="Calibri"/>
          <w:b w:val="0"/>
          <w:bCs w:val="0"/>
          <w:i w:val="0"/>
          <w:iCs w:val="0"/>
          <w:caps w:val="0"/>
          <w:smallCaps w:val="0"/>
          <w:noProof w:val="0"/>
          <w:color w:val="676765"/>
          <w:sz w:val="24"/>
          <w:szCs w:val="24"/>
          <w:lang w:val="en-GB"/>
        </w:rPr>
        <w:t xml:space="preserve"> </w:t>
      </w:r>
      <w:r w:rsidRPr="1CD7E737" w:rsidR="1CD7E737">
        <w:rPr>
          <w:rFonts w:ascii="Calibri" w:hAnsi="Calibri" w:eastAsia="Calibri" w:cs="Calibri"/>
          <w:b w:val="0"/>
          <w:bCs w:val="0"/>
          <w:i w:val="0"/>
          <w:iCs w:val="0"/>
          <w:caps w:val="0"/>
          <w:smallCaps w:val="0"/>
          <w:noProof w:val="0"/>
          <w:color w:val="676765"/>
          <w:sz w:val="24"/>
          <w:szCs w:val="24"/>
          <w:lang w:val="en-GB"/>
        </w:rPr>
        <w:t>Krzyszkowska</w:t>
      </w:r>
      <w:r w:rsidRPr="1CD7E737" w:rsidR="1CD7E737">
        <w:rPr>
          <w:rFonts w:ascii="Calibri" w:hAnsi="Calibri" w:eastAsia="Calibri" w:cs="Calibri"/>
          <w:b w:val="0"/>
          <w:bCs w:val="0"/>
          <w:i w:val="0"/>
          <w:iCs w:val="0"/>
          <w:caps w:val="0"/>
          <w:smallCaps w:val="0"/>
          <w:noProof w:val="0"/>
          <w:color w:val="676765"/>
          <w:sz w:val="24"/>
          <w:szCs w:val="24"/>
          <w:lang w:val="en-GB"/>
        </w:rPr>
        <w:t xml:space="preserve">. Coming across the book while looking for information on seals in the ancient world I found the book to be helpful and even targeted towards helping students understand the material as a means of encouraging fresh interest in the vast subject. The study into the seal stones of the ancient world is potentially indicative of the interconnection between the various civilizations and can </w:t>
      </w:r>
      <w:r w:rsidRPr="1CD7E737" w:rsidR="1CD7E737">
        <w:rPr>
          <w:rFonts w:ascii="Calibri" w:hAnsi="Calibri" w:eastAsia="Calibri" w:cs="Calibri"/>
          <w:b w:val="0"/>
          <w:bCs w:val="0"/>
          <w:i w:val="0"/>
          <w:iCs w:val="0"/>
          <w:caps w:val="0"/>
          <w:smallCaps w:val="0"/>
          <w:noProof w:val="0"/>
          <w:color w:val="676765"/>
          <w:sz w:val="24"/>
          <w:szCs w:val="24"/>
          <w:lang w:val="en-GB"/>
        </w:rPr>
        <w:t>indicate</w:t>
      </w:r>
      <w:r w:rsidRPr="1CD7E737" w:rsidR="1CD7E737">
        <w:rPr>
          <w:rFonts w:ascii="Calibri" w:hAnsi="Calibri" w:eastAsia="Calibri" w:cs="Calibri"/>
          <w:b w:val="0"/>
          <w:bCs w:val="0"/>
          <w:i w:val="0"/>
          <w:iCs w:val="0"/>
          <w:caps w:val="0"/>
          <w:smallCaps w:val="0"/>
          <w:noProof w:val="0"/>
          <w:color w:val="676765"/>
          <w:sz w:val="24"/>
          <w:szCs w:val="24"/>
          <w:lang w:val="en-GB"/>
        </w:rPr>
        <w:t xml:space="preserve"> the networks of communication and trade based upon the design choices and the material components of the seal stones themselves. As these materials and design choices will be indicative of the routes and areas where artisans were </w:t>
      </w:r>
      <w:r w:rsidRPr="1CD7E737" w:rsidR="1CD7E737">
        <w:rPr>
          <w:rFonts w:ascii="Calibri" w:hAnsi="Calibri" w:eastAsia="Calibri" w:cs="Calibri"/>
          <w:b w:val="0"/>
          <w:bCs w:val="0"/>
          <w:i w:val="0"/>
          <w:iCs w:val="0"/>
          <w:caps w:val="0"/>
          <w:smallCaps w:val="0"/>
          <w:noProof w:val="0"/>
          <w:color w:val="676765"/>
          <w:sz w:val="24"/>
          <w:szCs w:val="24"/>
          <w:lang w:val="en-GB"/>
        </w:rPr>
        <w:t>located</w:t>
      </w:r>
      <w:r w:rsidRPr="1CD7E737" w:rsidR="1CD7E737">
        <w:rPr>
          <w:rFonts w:ascii="Calibri" w:hAnsi="Calibri" w:eastAsia="Calibri" w:cs="Calibri"/>
          <w:b w:val="0"/>
          <w:bCs w:val="0"/>
          <w:i w:val="0"/>
          <w:iCs w:val="0"/>
          <w:caps w:val="0"/>
          <w:smallCaps w:val="0"/>
          <w:noProof w:val="0"/>
          <w:color w:val="676765"/>
          <w:sz w:val="24"/>
          <w:szCs w:val="24"/>
          <w:lang w:val="en-GB"/>
        </w:rPr>
        <w:t xml:space="preserve"> and what </w:t>
      </w:r>
      <w:r w:rsidRPr="1CD7E737" w:rsidR="1CD7E737">
        <w:rPr>
          <w:rFonts w:ascii="Calibri" w:hAnsi="Calibri" w:eastAsia="Calibri" w:cs="Calibri"/>
          <w:b w:val="0"/>
          <w:bCs w:val="0"/>
          <w:i w:val="0"/>
          <w:iCs w:val="0"/>
          <w:caps w:val="0"/>
          <w:smallCaps w:val="0"/>
          <w:noProof w:val="0"/>
          <w:color w:val="676765"/>
          <w:sz w:val="24"/>
          <w:szCs w:val="24"/>
          <w:lang w:val="en-GB"/>
        </w:rPr>
        <w:t>the type</w:t>
      </w:r>
      <w:r w:rsidRPr="1CD7E737" w:rsidR="1CD7E737">
        <w:rPr>
          <w:rFonts w:ascii="Calibri" w:hAnsi="Calibri" w:eastAsia="Calibri" w:cs="Calibri"/>
          <w:b w:val="0"/>
          <w:bCs w:val="0"/>
          <w:i w:val="0"/>
          <w:iCs w:val="0"/>
          <w:caps w:val="0"/>
          <w:smallCaps w:val="0"/>
          <w:noProof w:val="0"/>
          <w:color w:val="676765"/>
          <w:sz w:val="24"/>
          <w:szCs w:val="24"/>
          <w:lang w:val="en-GB"/>
        </w:rPr>
        <w:t xml:space="preserve"> of iconography they were encouraged or decided to create. The Review will hopefully </w:t>
      </w:r>
      <w:r w:rsidRPr="1CD7E737" w:rsidR="1CD7E737">
        <w:rPr>
          <w:rFonts w:ascii="Calibri" w:hAnsi="Calibri" w:eastAsia="Calibri" w:cs="Calibri"/>
          <w:b w:val="0"/>
          <w:bCs w:val="0"/>
          <w:i w:val="0"/>
          <w:iCs w:val="0"/>
          <w:caps w:val="0"/>
          <w:smallCaps w:val="0"/>
          <w:noProof w:val="0"/>
          <w:color w:val="676765"/>
          <w:sz w:val="24"/>
          <w:szCs w:val="24"/>
          <w:lang w:val="en-GB"/>
        </w:rPr>
        <w:t>emphasise</w:t>
      </w:r>
      <w:r w:rsidRPr="1CD7E737" w:rsidR="1CD7E737">
        <w:rPr>
          <w:rFonts w:ascii="Calibri" w:hAnsi="Calibri" w:eastAsia="Calibri" w:cs="Calibri"/>
          <w:b w:val="0"/>
          <w:bCs w:val="0"/>
          <w:i w:val="0"/>
          <w:iCs w:val="0"/>
          <w:caps w:val="0"/>
          <w:smallCaps w:val="0"/>
          <w:noProof w:val="0"/>
          <w:color w:val="676765"/>
          <w:sz w:val="24"/>
          <w:szCs w:val="24"/>
          <w:lang w:val="en-GB"/>
        </w:rPr>
        <w:t xml:space="preserve"> these key elements of the book and concisely summarize the contents.</w:t>
      </w:r>
    </w:p>
    <w:p w:rsidR="1CD7E737" w:rsidP="1CD7E737" w:rsidRDefault="1CD7E737" w14:paraId="5E15FE1C" w14:textId="63FD0488">
      <w:pPr>
        <w:pStyle w:val="Normal"/>
        <w:rPr>
          <w:rFonts w:ascii="Calibri" w:hAnsi="Calibri" w:eastAsia="Calibri" w:cs="Calibri"/>
          <w:b w:val="0"/>
          <w:bCs w:val="0"/>
          <w:i w:val="0"/>
          <w:iCs w:val="0"/>
          <w:caps w:val="0"/>
          <w:smallCaps w:val="0"/>
          <w:noProof w:val="0"/>
          <w:color w:val="676765"/>
          <w:sz w:val="24"/>
          <w:szCs w:val="24"/>
          <w:lang w:val="en-GB"/>
        </w:rPr>
      </w:pPr>
      <w:r w:rsidRPr="1CD7E737" w:rsidR="1CD7E737">
        <w:rPr>
          <w:rFonts w:ascii="Calibri" w:hAnsi="Calibri" w:eastAsia="Calibri" w:cs="Calibri"/>
          <w:b w:val="0"/>
          <w:bCs w:val="0"/>
          <w:i w:val="0"/>
          <w:iCs w:val="0"/>
          <w:caps w:val="0"/>
          <w:smallCaps w:val="0"/>
          <w:noProof w:val="0"/>
          <w:color w:val="676765"/>
          <w:sz w:val="24"/>
          <w:szCs w:val="24"/>
          <w:lang w:val="en-GB"/>
        </w:rPr>
        <w:t>The book’s interesting elements begin in the preface, where Krzyszkowska states “</w:t>
      </w:r>
      <w:r w:rsidRPr="1CD7E737" w:rsidR="1CD7E737">
        <w:rPr>
          <w:rFonts w:ascii="Calibri" w:hAnsi="Calibri" w:eastAsia="Calibri" w:cs="Calibri"/>
          <w:b w:val="0"/>
          <w:bCs w:val="0"/>
          <w:i w:val="1"/>
          <w:iCs w:val="1"/>
          <w:caps w:val="0"/>
          <w:smallCaps w:val="0"/>
          <w:noProof w:val="0"/>
          <w:color w:val="676765"/>
          <w:sz w:val="24"/>
          <w:szCs w:val="24"/>
          <w:lang w:val="en-GB"/>
        </w:rPr>
        <w:t>It (the book) is expressly aimed at students of Aegean Archaeology”</w:t>
      </w:r>
      <w:r w:rsidRPr="1CD7E737" w:rsidR="1CD7E737">
        <w:rPr>
          <w:rFonts w:ascii="Calibri" w:hAnsi="Calibri" w:eastAsia="Calibri" w:cs="Calibri"/>
          <w:b w:val="0"/>
          <w:bCs w:val="0"/>
          <w:i w:val="0"/>
          <w:iCs w:val="0"/>
          <w:caps w:val="0"/>
          <w:smallCaps w:val="0"/>
          <w:noProof w:val="0"/>
          <w:color w:val="676765"/>
          <w:sz w:val="24"/>
          <w:szCs w:val="24"/>
          <w:lang w:val="en-GB"/>
        </w:rPr>
        <w:t xml:space="preserve"> this statement stands out as indicative of the educational value and instructive guidance that the book intends to impart to the reader throughout the reading of the subject, a suitable start to a book titled </w:t>
      </w:r>
      <w:r w:rsidRPr="1CD7E737" w:rsidR="1CD7E737">
        <w:rPr>
          <w:rFonts w:ascii="Calibri" w:hAnsi="Calibri" w:eastAsia="Calibri" w:cs="Calibri"/>
          <w:b w:val="0"/>
          <w:bCs w:val="0"/>
          <w:i w:val="1"/>
          <w:iCs w:val="1"/>
          <w:caps w:val="0"/>
          <w:smallCaps w:val="0"/>
          <w:noProof w:val="0"/>
          <w:color w:val="676765"/>
          <w:sz w:val="24"/>
          <w:szCs w:val="24"/>
          <w:lang w:val="en-GB"/>
        </w:rPr>
        <w:t>Introduction</w:t>
      </w:r>
      <w:r w:rsidRPr="1CD7E737" w:rsidR="1CD7E737">
        <w:rPr>
          <w:rFonts w:ascii="Calibri" w:hAnsi="Calibri" w:eastAsia="Calibri" w:cs="Calibri"/>
          <w:b w:val="0"/>
          <w:bCs w:val="0"/>
          <w:i w:val="0"/>
          <w:iCs w:val="0"/>
          <w:caps w:val="0"/>
          <w:smallCaps w:val="0"/>
          <w:noProof w:val="0"/>
          <w:color w:val="676765"/>
          <w:sz w:val="24"/>
          <w:szCs w:val="24"/>
          <w:lang w:val="en-GB"/>
        </w:rPr>
        <w:t>. The Author begins the introduction with a brief on the history of the materials, as they are our primary sources of evidence aided in the fact the seals are made with durable materials, although, Krzyszkowska suggests that it is likely that “</w:t>
      </w:r>
      <w:r w:rsidRPr="1CD7E737" w:rsidR="1CD7E737">
        <w:rPr>
          <w:rFonts w:ascii="Calibri" w:hAnsi="Calibri" w:eastAsia="Calibri" w:cs="Calibri"/>
          <w:b w:val="0"/>
          <w:bCs w:val="0"/>
          <w:i w:val="1"/>
          <w:iCs w:val="1"/>
          <w:caps w:val="0"/>
          <w:smallCaps w:val="0"/>
          <w:noProof w:val="0"/>
          <w:color w:val="676765"/>
          <w:sz w:val="24"/>
          <w:szCs w:val="24"/>
          <w:lang w:val="en-GB"/>
        </w:rPr>
        <w:t xml:space="preserve">No more than 5% of the original output has survived” </w:t>
      </w:r>
      <w:r w:rsidRPr="1CD7E737" w:rsidR="1CD7E737">
        <w:rPr>
          <w:rFonts w:ascii="Calibri" w:hAnsi="Calibri" w:eastAsia="Calibri" w:cs="Calibri"/>
          <w:b w:val="0"/>
          <w:bCs w:val="0"/>
          <w:i w:val="0"/>
          <w:iCs w:val="0"/>
          <w:caps w:val="0"/>
          <w:smallCaps w:val="0"/>
          <w:noProof w:val="0"/>
          <w:color w:val="676765"/>
          <w:sz w:val="24"/>
          <w:szCs w:val="24"/>
          <w:lang w:val="en-GB"/>
        </w:rPr>
        <w:t>The author defines seals as objects with designs engraved on “</w:t>
      </w:r>
      <w:r w:rsidRPr="1CD7E737" w:rsidR="1CD7E737">
        <w:rPr>
          <w:rFonts w:ascii="Calibri" w:hAnsi="Calibri" w:eastAsia="Calibri" w:cs="Calibri"/>
          <w:b w:val="0"/>
          <w:bCs w:val="0"/>
          <w:i w:val="1"/>
          <w:iCs w:val="1"/>
          <w:caps w:val="0"/>
          <w:smallCaps w:val="0"/>
          <w:noProof w:val="0"/>
          <w:color w:val="676765"/>
          <w:sz w:val="24"/>
          <w:szCs w:val="24"/>
          <w:lang w:val="en-GB"/>
        </w:rPr>
        <w:t>One or more faces which will produce relief images when pressed into a soft medium”</w:t>
      </w:r>
      <w:r w:rsidRPr="1CD7E737" w:rsidR="1CD7E737">
        <w:rPr>
          <w:rFonts w:ascii="Calibri" w:hAnsi="Calibri" w:eastAsia="Calibri" w:cs="Calibri"/>
          <w:b w:val="0"/>
          <w:bCs w:val="0"/>
          <w:i w:val="0"/>
          <w:iCs w:val="0"/>
          <w:caps w:val="0"/>
          <w:smallCaps w:val="0"/>
          <w:noProof w:val="0"/>
          <w:color w:val="676765"/>
          <w:sz w:val="24"/>
          <w:szCs w:val="24"/>
          <w:lang w:val="en-GB"/>
        </w:rPr>
        <w:t xml:space="preserve"> such definition whilst seemingly obvious does help to identify what is and what is not a seal stone. The book also directs the reader, in the introduction, to the </w:t>
      </w:r>
      <w:r w:rsidRPr="1CD7E737" w:rsidR="1CD7E737">
        <w:rPr>
          <w:rFonts w:ascii="Calibri" w:hAnsi="Calibri" w:eastAsia="Calibri" w:cs="Calibri"/>
          <w:b w:val="0"/>
          <w:bCs w:val="0"/>
          <w:i w:val="1"/>
          <w:iCs w:val="1"/>
          <w:caps w:val="0"/>
          <w:smallCaps w:val="0"/>
          <w:noProof w:val="0"/>
          <w:color w:val="676765"/>
          <w:sz w:val="24"/>
          <w:szCs w:val="24"/>
          <w:lang w:val="en-GB"/>
        </w:rPr>
        <w:t xml:space="preserve">Corpus der </w:t>
      </w:r>
      <w:proofErr w:type="spellStart"/>
      <w:r w:rsidRPr="1CD7E737" w:rsidR="1CD7E737">
        <w:rPr>
          <w:rFonts w:ascii="Calibri" w:hAnsi="Calibri" w:eastAsia="Calibri" w:cs="Calibri"/>
          <w:b w:val="0"/>
          <w:bCs w:val="0"/>
          <w:i w:val="1"/>
          <w:iCs w:val="1"/>
          <w:caps w:val="0"/>
          <w:smallCaps w:val="0"/>
          <w:noProof w:val="0"/>
          <w:color w:val="676765"/>
          <w:sz w:val="24"/>
          <w:szCs w:val="24"/>
          <w:lang w:val="en-GB"/>
        </w:rPr>
        <w:t>minoischen</w:t>
      </w:r>
      <w:proofErr w:type="spellEnd"/>
      <w:r w:rsidRPr="1CD7E737" w:rsidR="1CD7E737">
        <w:rPr>
          <w:rFonts w:ascii="Calibri" w:hAnsi="Calibri" w:eastAsia="Calibri" w:cs="Calibri"/>
          <w:b w:val="0"/>
          <w:bCs w:val="0"/>
          <w:i w:val="1"/>
          <w:iCs w:val="1"/>
          <w:caps w:val="0"/>
          <w:smallCaps w:val="0"/>
          <w:noProof w:val="0"/>
          <w:color w:val="676765"/>
          <w:sz w:val="24"/>
          <w:szCs w:val="24"/>
          <w:lang w:val="en-GB"/>
        </w:rPr>
        <w:t xml:space="preserve"> und </w:t>
      </w:r>
      <w:proofErr w:type="spellStart"/>
      <w:r w:rsidRPr="1CD7E737" w:rsidR="1CD7E737">
        <w:rPr>
          <w:rFonts w:ascii="Calibri" w:hAnsi="Calibri" w:eastAsia="Calibri" w:cs="Calibri"/>
          <w:b w:val="0"/>
          <w:bCs w:val="0"/>
          <w:i w:val="1"/>
          <w:iCs w:val="1"/>
          <w:caps w:val="0"/>
          <w:smallCaps w:val="0"/>
          <w:noProof w:val="0"/>
          <w:color w:val="676765"/>
          <w:sz w:val="24"/>
          <w:szCs w:val="24"/>
          <w:lang w:val="en-GB"/>
        </w:rPr>
        <w:t>mykenischen</w:t>
      </w:r>
      <w:proofErr w:type="spellEnd"/>
      <w:r w:rsidRPr="1CD7E737" w:rsidR="1CD7E737">
        <w:rPr>
          <w:rFonts w:ascii="Calibri" w:hAnsi="Calibri" w:eastAsia="Calibri" w:cs="Calibri"/>
          <w:b w:val="0"/>
          <w:bCs w:val="0"/>
          <w:i w:val="1"/>
          <w:iCs w:val="1"/>
          <w:caps w:val="0"/>
          <w:smallCaps w:val="0"/>
          <w:noProof w:val="0"/>
          <w:color w:val="676765"/>
          <w:sz w:val="24"/>
          <w:szCs w:val="24"/>
          <w:lang w:val="en-GB"/>
        </w:rPr>
        <w:t xml:space="preserve"> Siegal (CMS) </w:t>
      </w:r>
      <w:r w:rsidRPr="1CD7E737" w:rsidR="1CD7E737">
        <w:rPr>
          <w:rFonts w:ascii="Calibri" w:hAnsi="Calibri" w:eastAsia="Calibri" w:cs="Calibri"/>
          <w:b w:val="0"/>
          <w:bCs w:val="0"/>
          <w:i w:val="0"/>
          <w:iCs w:val="0"/>
          <w:caps w:val="0"/>
          <w:smallCaps w:val="0"/>
          <w:noProof w:val="0"/>
          <w:color w:val="676765"/>
          <w:sz w:val="24"/>
          <w:szCs w:val="24"/>
          <w:lang w:val="en-GB"/>
        </w:rPr>
        <w:t xml:space="preserve">which would allow any aspiring archaeology students to easily find the database of Aegean </w:t>
      </w:r>
      <w:proofErr w:type="spellStart"/>
      <w:r w:rsidRPr="1CD7E737" w:rsidR="1CD7E737">
        <w:rPr>
          <w:rFonts w:ascii="Calibri" w:hAnsi="Calibri" w:eastAsia="Calibri" w:cs="Calibri"/>
          <w:b w:val="0"/>
          <w:bCs w:val="0"/>
          <w:i w:val="0"/>
          <w:iCs w:val="0"/>
          <w:caps w:val="0"/>
          <w:smallCaps w:val="0"/>
          <w:noProof w:val="0"/>
          <w:color w:val="676765"/>
          <w:sz w:val="24"/>
          <w:szCs w:val="24"/>
          <w:lang w:val="en-GB"/>
        </w:rPr>
        <w:t>glyptics</w:t>
      </w:r>
      <w:proofErr w:type="spellEnd"/>
      <w:r w:rsidRPr="1CD7E737" w:rsidR="1CD7E737">
        <w:rPr>
          <w:rFonts w:ascii="Calibri" w:hAnsi="Calibri" w:eastAsia="Calibri" w:cs="Calibri"/>
          <w:b w:val="0"/>
          <w:bCs w:val="0"/>
          <w:i w:val="0"/>
          <w:iCs w:val="0"/>
          <w:caps w:val="0"/>
          <w:smallCaps w:val="0"/>
          <w:noProof w:val="0"/>
          <w:color w:val="676765"/>
          <w:sz w:val="24"/>
          <w:szCs w:val="24"/>
          <w:lang w:val="en-GB"/>
        </w:rPr>
        <w:t xml:space="preserve">. The introduction also brings attention to the reader of the reliance on drawings, highlighting the pros and cons of relying on a system such as this. The author also directs the reader to use the scholarship to identify the chronology of the </w:t>
      </w:r>
      <w:proofErr w:type="spellStart"/>
      <w:r w:rsidRPr="1CD7E737" w:rsidR="1CD7E737">
        <w:rPr>
          <w:rFonts w:ascii="Calibri" w:hAnsi="Calibri" w:eastAsia="Calibri" w:cs="Calibri"/>
          <w:b w:val="0"/>
          <w:bCs w:val="0"/>
          <w:i w:val="0"/>
          <w:iCs w:val="0"/>
          <w:caps w:val="0"/>
          <w:smallCaps w:val="0"/>
          <w:noProof w:val="0"/>
          <w:color w:val="676765"/>
          <w:sz w:val="24"/>
          <w:szCs w:val="24"/>
          <w:lang w:val="en-GB"/>
        </w:rPr>
        <w:t>glyptics</w:t>
      </w:r>
      <w:proofErr w:type="spellEnd"/>
      <w:r w:rsidRPr="1CD7E737" w:rsidR="1CD7E737">
        <w:rPr>
          <w:rFonts w:ascii="Calibri" w:hAnsi="Calibri" w:eastAsia="Calibri" w:cs="Calibri"/>
          <w:b w:val="0"/>
          <w:bCs w:val="0"/>
          <w:i w:val="0"/>
          <w:iCs w:val="0"/>
          <w:caps w:val="0"/>
          <w:smallCaps w:val="0"/>
          <w:noProof w:val="0"/>
          <w:color w:val="676765"/>
          <w:sz w:val="24"/>
          <w:szCs w:val="24"/>
          <w:lang w:val="en-GB"/>
        </w:rPr>
        <w:t xml:space="preserve"> whilst encouraging potential students to still familiarise themselves with the approaches that these experts may use.</w:t>
      </w:r>
    </w:p>
    <w:p w:rsidR="341014AC" w:rsidP="341014AC" w:rsidRDefault="341014AC" w14:paraId="43B72CFA" w14:textId="72330061">
      <w:pPr>
        <w:pStyle w:val="Normal"/>
        <w:rPr>
          <w:rFonts w:ascii="Calibri" w:hAnsi="Calibri" w:eastAsia="Calibri" w:cs="Calibri"/>
          <w:b w:val="0"/>
          <w:bCs w:val="0"/>
          <w:i w:val="0"/>
          <w:iCs w:val="0"/>
          <w:caps w:val="0"/>
          <w:smallCaps w:val="0"/>
          <w:noProof w:val="0"/>
          <w:color w:val="676765"/>
          <w:sz w:val="24"/>
          <w:szCs w:val="24"/>
          <w:lang w:val="en-GB"/>
        </w:rPr>
      </w:pPr>
      <w:r w:rsidRPr="341014AC" w:rsidR="341014AC">
        <w:rPr>
          <w:rFonts w:ascii="Calibri" w:hAnsi="Calibri" w:eastAsia="Calibri" w:cs="Calibri"/>
          <w:b w:val="0"/>
          <w:bCs w:val="0"/>
          <w:i w:val="0"/>
          <w:iCs w:val="0"/>
          <w:caps w:val="0"/>
          <w:smallCaps w:val="0"/>
          <w:noProof w:val="0"/>
          <w:color w:val="676765"/>
          <w:sz w:val="24"/>
          <w:szCs w:val="24"/>
          <w:lang w:val="en-GB"/>
        </w:rPr>
        <w:t xml:space="preserve">The second Chapter, </w:t>
      </w:r>
      <w:r w:rsidRPr="341014AC" w:rsidR="341014AC">
        <w:rPr>
          <w:rFonts w:ascii="Calibri" w:hAnsi="Calibri" w:eastAsia="Calibri" w:cs="Calibri"/>
          <w:b w:val="0"/>
          <w:bCs w:val="0"/>
          <w:i w:val="1"/>
          <w:iCs w:val="1"/>
          <w:caps w:val="0"/>
          <w:smallCaps w:val="0"/>
          <w:noProof w:val="0"/>
          <w:color w:val="676765"/>
          <w:sz w:val="24"/>
          <w:szCs w:val="24"/>
          <w:lang w:val="en-GB"/>
        </w:rPr>
        <w:t>The Precursors</w:t>
      </w:r>
      <w:r w:rsidRPr="341014AC" w:rsidR="341014AC">
        <w:rPr>
          <w:rFonts w:ascii="Calibri" w:hAnsi="Calibri" w:eastAsia="Calibri" w:cs="Calibri"/>
          <w:b w:val="0"/>
          <w:bCs w:val="0"/>
          <w:i w:val="0"/>
          <w:iCs w:val="0"/>
          <w:caps w:val="0"/>
          <w:smallCaps w:val="0"/>
          <w:noProof w:val="0"/>
          <w:color w:val="676765"/>
          <w:sz w:val="24"/>
          <w:szCs w:val="24"/>
          <w:lang w:val="en-GB"/>
        </w:rPr>
        <w:t>, is a good chapter as it follows on from the preface and the first chapter by way of presenting a brief introduction to the history of the seals and is accompanied by some illustrations of the seals being mentioned as well as imagery of some of the uses, they had that were before the use of these stamps as a means of sealing items and storage containers. The use of illustrations is excellent as it provides a more physical connection to the seals instead of simply being lines of text dictated to the reader with which they might instead create an incorrect mental image, an issue addressed previously as one of the issues with drawing. The chapter also connects itself forward into the book as well as being tied to the first chapter. This tie in with the third chapter comes in the form of a connection between the older fifth millennium objects and the mid-third millennium objects found in the Aegean. The third chapter, titled “</w:t>
      </w:r>
      <w:r w:rsidRPr="341014AC" w:rsidR="341014AC">
        <w:rPr>
          <w:rFonts w:ascii="Calibri" w:hAnsi="Calibri" w:eastAsia="Calibri" w:cs="Calibri"/>
          <w:b w:val="0"/>
          <w:bCs w:val="0"/>
          <w:i w:val="1"/>
          <w:iCs w:val="1"/>
          <w:caps w:val="0"/>
          <w:smallCaps w:val="0"/>
          <w:noProof w:val="0"/>
          <w:color w:val="676765"/>
          <w:sz w:val="24"/>
          <w:szCs w:val="24"/>
          <w:lang w:val="en-GB"/>
        </w:rPr>
        <w:t xml:space="preserve">The Greek mainland and islands in the third millennium” </w:t>
      </w:r>
      <w:r w:rsidRPr="341014AC" w:rsidR="341014AC">
        <w:rPr>
          <w:rFonts w:ascii="Calibri" w:hAnsi="Calibri" w:eastAsia="Calibri" w:cs="Calibri"/>
          <w:b w:val="0"/>
          <w:bCs w:val="0"/>
          <w:i w:val="0"/>
          <w:iCs w:val="0"/>
          <w:caps w:val="0"/>
          <w:smallCaps w:val="0"/>
          <w:noProof w:val="0"/>
          <w:color w:val="676765"/>
          <w:sz w:val="24"/>
          <w:szCs w:val="24"/>
          <w:lang w:val="en-GB"/>
        </w:rPr>
        <w:t>This chapter follows the example of the second in that it provides a good starting introduction to the presence of seals in the Aegean region as well as extensive use of images to provide visual aid to the text, the author attributes a previous scholar with playing a significant role in the excavation and recovery of a great deal of seals that were preserved in a fire “</w:t>
      </w:r>
      <w:r w:rsidRPr="341014AC" w:rsidR="341014AC">
        <w:rPr>
          <w:rFonts w:ascii="Calibri" w:hAnsi="Calibri" w:eastAsia="Calibri" w:cs="Calibri"/>
          <w:b w:val="0"/>
          <w:bCs w:val="0"/>
          <w:i w:val="1"/>
          <w:iCs w:val="1"/>
          <w:caps w:val="0"/>
          <w:smallCaps w:val="0"/>
          <w:noProof w:val="0"/>
          <w:color w:val="676765"/>
          <w:sz w:val="24"/>
          <w:szCs w:val="24"/>
          <w:lang w:val="en-GB"/>
        </w:rPr>
        <w:t xml:space="preserve">Received wisdom was dramatically overturned thanks to excavations by John L. Caskey at Lerna in the </w:t>
      </w:r>
      <w:proofErr w:type="spellStart"/>
      <w:r w:rsidRPr="341014AC" w:rsidR="341014AC">
        <w:rPr>
          <w:rFonts w:ascii="Calibri" w:hAnsi="Calibri" w:eastAsia="Calibri" w:cs="Calibri"/>
          <w:b w:val="0"/>
          <w:bCs w:val="0"/>
          <w:i w:val="1"/>
          <w:iCs w:val="1"/>
          <w:caps w:val="0"/>
          <w:smallCaps w:val="0"/>
          <w:noProof w:val="0"/>
          <w:color w:val="676765"/>
          <w:sz w:val="24"/>
          <w:szCs w:val="24"/>
          <w:lang w:val="en-GB"/>
        </w:rPr>
        <w:t>Argolid</w:t>
      </w:r>
      <w:proofErr w:type="spellEnd"/>
      <w:r w:rsidRPr="341014AC" w:rsidR="341014AC">
        <w:rPr>
          <w:rFonts w:ascii="Calibri" w:hAnsi="Calibri" w:eastAsia="Calibri" w:cs="Calibri"/>
          <w:b w:val="0"/>
          <w:bCs w:val="0"/>
          <w:i w:val="1"/>
          <w:iCs w:val="1"/>
          <w:caps w:val="0"/>
          <w:smallCaps w:val="0"/>
          <w:noProof w:val="0"/>
          <w:color w:val="676765"/>
          <w:sz w:val="24"/>
          <w:szCs w:val="24"/>
          <w:lang w:val="en-GB"/>
        </w:rPr>
        <w:t xml:space="preserve"> (1952-58)”</w:t>
      </w:r>
      <w:r w:rsidRPr="341014AC" w:rsidR="341014AC">
        <w:rPr>
          <w:rFonts w:ascii="Calibri" w:hAnsi="Calibri" w:eastAsia="Calibri" w:cs="Calibri"/>
          <w:b w:val="0"/>
          <w:bCs w:val="0"/>
          <w:i w:val="0"/>
          <w:iCs w:val="0"/>
          <w:caps w:val="0"/>
          <w:smallCaps w:val="0"/>
          <w:noProof w:val="0"/>
          <w:color w:val="676765"/>
          <w:sz w:val="24"/>
          <w:szCs w:val="24"/>
          <w:lang w:val="en-GB"/>
        </w:rPr>
        <w:t xml:space="preserve"> this is important not just for scholars in the field but for the key audience laid out in the preface, the students. However, sometimes the authors language relies upon some form of pre-existing knowledge on ancient cultures, which can hinder the learning process if the student is consistently having to check and recheck language used, this is also a benefit as it broadens the scope of the information the student has access to as a result of this expansion of information. The rest of the chapters follow similar concepts and formulae to the first three, with largely the same emphasis on the student and imparting knowledge, therefore it is relatively safe to assume that they share the same strengths and weaknesses. An important aspect of the book is its highlighting of the issues of modern interpretations and potential future interpretations, as specifically outlines at the end of chapter eleven, sub-titled “</w:t>
      </w:r>
      <w:r w:rsidRPr="341014AC" w:rsidR="341014AC">
        <w:rPr>
          <w:rFonts w:ascii="Calibri" w:hAnsi="Calibri" w:eastAsia="Calibri" w:cs="Calibri"/>
          <w:b w:val="0"/>
          <w:bCs w:val="0"/>
          <w:i w:val="1"/>
          <w:iCs w:val="1"/>
          <w:caps w:val="0"/>
          <w:smallCaps w:val="0"/>
          <w:noProof w:val="0"/>
          <w:color w:val="676765"/>
          <w:sz w:val="24"/>
          <w:szCs w:val="24"/>
          <w:lang w:val="en-GB"/>
        </w:rPr>
        <w:t xml:space="preserve">Some challenges for the future” </w:t>
      </w:r>
      <w:r w:rsidRPr="341014AC" w:rsidR="341014AC">
        <w:rPr>
          <w:rFonts w:ascii="Calibri" w:hAnsi="Calibri" w:eastAsia="Calibri" w:cs="Calibri"/>
          <w:b w:val="0"/>
          <w:bCs w:val="0"/>
          <w:i w:val="0"/>
          <w:iCs w:val="0"/>
          <w:caps w:val="0"/>
          <w:smallCaps w:val="0"/>
          <w:noProof w:val="0"/>
          <w:color w:val="676765"/>
          <w:sz w:val="24"/>
          <w:szCs w:val="24"/>
          <w:lang w:val="en-GB"/>
        </w:rPr>
        <w:t xml:space="preserve">this section outlines how research can become outdated as a primary critique of attempting to create a research project on a wide subject, as well as ceding the reality of modern re-examination of existing materials with the express purpose of outdating research, in a way. This section also tackles the sociological aspect of research, and how students might be dissuaded from study when instead this should be a fact that whilst pessimistic in nature, </w:t>
      </w:r>
      <w:proofErr w:type="gramStart"/>
      <w:r w:rsidRPr="341014AC" w:rsidR="341014AC">
        <w:rPr>
          <w:rFonts w:ascii="Calibri" w:hAnsi="Calibri" w:eastAsia="Calibri" w:cs="Calibri"/>
          <w:b w:val="0"/>
          <w:bCs w:val="0"/>
          <w:i w:val="0"/>
          <w:iCs w:val="0"/>
          <w:caps w:val="0"/>
          <w:smallCaps w:val="0"/>
          <w:noProof w:val="0"/>
          <w:color w:val="676765"/>
          <w:sz w:val="24"/>
          <w:szCs w:val="24"/>
          <w:lang w:val="en-GB"/>
        </w:rPr>
        <w:t>actually allows</w:t>
      </w:r>
      <w:proofErr w:type="gramEnd"/>
      <w:r w:rsidRPr="341014AC" w:rsidR="341014AC">
        <w:rPr>
          <w:rFonts w:ascii="Calibri" w:hAnsi="Calibri" w:eastAsia="Calibri" w:cs="Calibri"/>
          <w:b w:val="0"/>
          <w:bCs w:val="0"/>
          <w:i w:val="0"/>
          <w:iCs w:val="0"/>
          <w:caps w:val="0"/>
          <w:smallCaps w:val="0"/>
          <w:noProof w:val="0"/>
          <w:color w:val="676765"/>
          <w:sz w:val="24"/>
          <w:szCs w:val="24"/>
          <w:lang w:val="en-GB"/>
        </w:rPr>
        <w:t xml:space="preserve"> for more diverse input with the aim to create more accurate evidence as a result of said studies. The appendices address students directly this is appreciated as those looking to pursue more in-depth study of the subject will undoubtedly examine the attached appendices in order to expand their source base.</w:t>
      </w:r>
    </w:p>
    <w:p w:rsidR="341014AC" w:rsidP="341014AC" w:rsidRDefault="341014AC" w14:paraId="47D65054" w14:textId="4BBEBD26">
      <w:pPr>
        <w:pStyle w:val="Normal"/>
        <w:rPr>
          <w:rFonts w:ascii="Calibri" w:hAnsi="Calibri" w:eastAsia="Calibri" w:cs="Calibri"/>
          <w:b w:val="0"/>
          <w:bCs w:val="0"/>
          <w:i w:val="0"/>
          <w:iCs w:val="0"/>
          <w:caps w:val="0"/>
          <w:smallCaps w:val="0"/>
          <w:noProof w:val="0"/>
          <w:color w:val="676765"/>
          <w:sz w:val="24"/>
          <w:szCs w:val="24"/>
          <w:lang w:val="en-GB"/>
        </w:rPr>
      </w:pPr>
      <w:r w:rsidRPr="341014AC" w:rsidR="341014AC">
        <w:rPr>
          <w:rFonts w:ascii="Calibri" w:hAnsi="Calibri" w:eastAsia="Calibri" w:cs="Calibri"/>
          <w:b w:val="0"/>
          <w:bCs w:val="0"/>
          <w:i w:val="0"/>
          <w:iCs w:val="0"/>
          <w:caps w:val="0"/>
          <w:smallCaps w:val="0"/>
          <w:noProof w:val="0"/>
          <w:color w:val="676765"/>
          <w:sz w:val="24"/>
          <w:szCs w:val="24"/>
          <w:lang w:val="en-GB"/>
        </w:rPr>
        <w:t xml:space="preserve">To sum up the book as a whole I believe that it is concise, creates a solid argument for many of the theories it proposes whilst also ceding precedence to modern scholarship as well as the possibility for new evidence to appear, all in the hopes of providing the students reading this book a multitude of skills as well as information, such as: double checking sources, checking the dates of sources, applying learned skills when looking at interpretations as well as creating their own interpretations of what a seal is and what it may, or may not, have been used for. </w:t>
      </w:r>
      <w:r w:rsidRPr="341014AC" w:rsidR="341014AC">
        <w:rPr>
          <w:rFonts w:ascii="Calibri" w:hAnsi="Calibri" w:eastAsia="Calibri" w:cs="Calibri"/>
          <w:b w:val="0"/>
          <w:bCs w:val="0"/>
          <w:i w:val="0"/>
          <w:iCs w:val="0"/>
          <w:caps w:val="0"/>
          <w:smallCaps w:val="0"/>
          <w:noProof w:val="0"/>
          <w:color w:val="676765"/>
          <w:sz w:val="24"/>
          <w:szCs w:val="24"/>
          <w:lang w:val="en-GB"/>
        </w:rPr>
        <w:t>Overall,</w:t>
      </w:r>
      <w:r w:rsidRPr="341014AC" w:rsidR="341014AC">
        <w:rPr>
          <w:rFonts w:ascii="Calibri" w:hAnsi="Calibri" w:eastAsia="Calibri" w:cs="Calibri"/>
          <w:b w:val="0"/>
          <w:bCs w:val="0"/>
          <w:i w:val="0"/>
          <w:iCs w:val="0"/>
          <w:caps w:val="0"/>
          <w:smallCaps w:val="0"/>
          <w:noProof w:val="0"/>
          <w:color w:val="676765"/>
          <w:sz w:val="24"/>
          <w:szCs w:val="24"/>
          <w:lang w:val="en-GB"/>
        </w:rPr>
        <w:t xml:space="preserve"> the books positive nature and ability to identify the flaws within itself make it excellent and engaging reading material.</w:t>
      </w:r>
    </w:p>
    <w:p w:rsidR="1CD7E737" w:rsidP="1CD7E737" w:rsidRDefault="1CD7E737" w14:paraId="0BADF1C0" w14:textId="2BC14BF7">
      <w:pPr>
        <w:pStyle w:val="Normal"/>
        <w:rPr>
          <w:rFonts w:ascii="Calibri" w:hAnsi="Calibri" w:eastAsia="Calibri" w:cs="Calibri"/>
          <w:b w:val="0"/>
          <w:bCs w:val="0"/>
          <w:i w:val="0"/>
          <w:iCs w:val="0"/>
          <w:caps w:val="0"/>
          <w:smallCaps w:val="0"/>
          <w:noProof w:val="0"/>
          <w:color w:val="676765"/>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986857757" textId="2139363488" start="308" length="4" invalidationStart="308" invalidationLength="4" id="9WI8HOOH"/>
    <int:ParagraphRange paragraphId="886638854" textId="346720621" start="1" length="12" invalidationStart="1" invalidationLength="12" id="jgK4qaX7"/>
    <int:ParagraphRange paragraphId="1305966915" textId="1323462029" start="1" length="14" invalidationStart="1" invalidationLength="14" id="mHttqopt"/>
    <int:WordHash hashCode="jNX6XULPKHr3ub" id="ccUzA8bW"/>
    <int:WordHash hashCode="yODWtNYNgT5oB3" id="7rJOmRIp"/>
    <int:WordHash hashCode="8WCy9s1A6iDALT" id="5DEmeT94"/>
    <int:WordHash hashCode="15LrhzxSDh8fvZ" id="581zpEVz"/>
    <int:ParagraphRange paragraphId="1578499612" textId="1677526152" start="0" length="371" invalidationStart="0" invalidationLength="371" id="PWWlR4SH"/>
  </int:Manifest>
  <int:Observations>
    <int:Content id="9WI8HOOH">
      <int:Rejection type="LegacyProofing"/>
    </int:Content>
    <int:Content id="jgK4qaX7">
      <int:Rejection type="LegacyProofing"/>
    </int:Content>
    <int:Content id="mHttqopt">
      <int:Rejection type="LegacyProofing"/>
    </int:Content>
    <int:Content id="ccUzA8bW">
      <int:Rejection type="LegacyProofing"/>
    </int:Content>
    <int:Content id="7rJOmRIp">
      <int:Rejection type="LegacyProofing"/>
    </int:Content>
    <int:Content id="5DEmeT94">
      <int:Rejection type="LegacyProofing"/>
    </int:Content>
    <int:Content id="581zpEVz">
      <int:Rejection type="LegacyProofing"/>
    </int:Content>
    <int:Content id="PWWlR4SH">
      <int:Reviewed type="WordDesignerPullQuotesAnnotation"/>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599639"/>
    <w:rsid w:val="00CB1457"/>
    <w:rsid w:val="01475333"/>
    <w:rsid w:val="01475333"/>
    <w:rsid w:val="017066B4"/>
    <w:rsid w:val="017066B4"/>
    <w:rsid w:val="02E32394"/>
    <w:rsid w:val="037BEE69"/>
    <w:rsid w:val="037BEE69"/>
    <w:rsid w:val="070233E1"/>
    <w:rsid w:val="08B25548"/>
    <w:rsid w:val="0B1E0586"/>
    <w:rsid w:val="0CB3195B"/>
    <w:rsid w:val="0E1131A1"/>
    <w:rsid w:val="0E1131A1"/>
    <w:rsid w:val="0F717A36"/>
    <w:rsid w:val="11B3AE2F"/>
    <w:rsid w:val="12E4A2C4"/>
    <w:rsid w:val="14EB4EF1"/>
    <w:rsid w:val="199BE5BF"/>
    <w:rsid w:val="1A6E92CF"/>
    <w:rsid w:val="1B6AD459"/>
    <w:rsid w:val="1CC66364"/>
    <w:rsid w:val="1CD7E737"/>
    <w:rsid w:val="1D8AAF5E"/>
    <w:rsid w:val="1E6233C5"/>
    <w:rsid w:val="1EEA2E91"/>
    <w:rsid w:val="2200285F"/>
    <w:rsid w:val="2221CF53"/>
    <w:rsid w:val="2362ADFD"/>
    <w:rsid w:val="241DC1D6"/>
    <w:rsid w:val="2593318D"/>
    <w:rsid w:val="2593318D"/>
    <w:rsid w:val="25C1B193"/>
    <w:rsid w:val="273191A4"/>
    <w:rsid w:val="275D81F4"/>
    <w:rsid w:val="2913AE13"/>
    <w:rsid w:val="2913AE13"/>
    <w:rsid w:val="29E4F5EC"/>
    <w:rsid w:val="29E4F5EC"/>
    <w:rsid w:val="2A62958E"/>
    <w:rsid w:val="2BAF893C"/>
    <w:rsid w:val="30FBE5A3"/>
    <w:rsid w:val="30FBE5A3"/>
    <w:rsid w:val="3126E480"/>
    <w:rsid w:val="3274444B"/>
    <w:rsid w:val="3274444B"/>
    <w:rsid w:val="32A94AEA"/>
    <w:rsid w:val="341014AC"/>
    <w:rsid w:val="3411A734"/>
    <w:rsid w:val="35B001DF"/>
    <w:rsid w:val="3AC2ADE1"/>
    <w:rsid w:val="3E4C8986"/>
    <w:rsid w:val="3E4C8986"/>
    <w:rsid w:val="3EB50341"/>
    <w:rsid w:val="3EDFC084"/>
    <w:rsid w:val="40F6853A"/>
    <w:rsid w:val="40F6853A"/>
    <w:rsid w:val="41ECA403"/>
    <w:rsid w:val="43887464"/>
    <w:rsid w:val="43887464"/>
    <w:rsid w:val="452444C5"/>
    <w:rsid w:val="45BE3E8A"/>
    <w:rsid w:val="46391639"/>
    <w:rsid w:val="48C3DF04"/>
    <w:rsid w:val="4A9EFA08"/>
    <w:rsid w:val="4FA620DC"/>
    <w:rsid w:val="4FE2BB06"/>
    <w:rsid w:val="4FE2BB06"/>
    <w:rsid w:val="515F477F"/>
    <w:rsid w:val="54417005"/>
    <w:rsid w:val="54417005"/>
    <w:rsid w:val="551C54A6"/>
    <w:rsid w:val="552C54E6"/>
    <w:rsid w:val="552C54E6"/>
    <w:rsid w:val="561D81BC"/>
    <w:rsid w:val="561D81BC"/>
    <w:rsid w:val="5691A13C"/>
    <w:rsid w:val="583194EA"/>
    <w:rsid w:val="5856851E"/>
    <w:rsid w:val="5B8E25E0"/>
    <w:rsid w:val="5D1E3E6E"/>
    <w:rsid w:val="5EC7592A"/>
    <w:rsid w:val="5EC7592A"/>
    <w:rsid w:val="5EE07B20"/>
    <w:rsid w:val="5FB98995"/>
    <w:rsid w:val="6082A570"/>
    <w:rsid w:val="61599639"/>
    <w:rsid w:val="64B4F991"/>
    <w:rsid w:val="655CDA95"/>
    <w:rsid w:val="655CDA95"/>
    <w:rsid w:val="67879007"/>
    <w:rsid w:val="685DC9E7"/>
    <w:rsid w:val="685DC9E7"/>
    <w:rsid w:val="68947B57"/>
    <w:rsid w:val="6899CC99"/>
    <w:rsid w:val="6899CC99"/>
    <w:rsid w:val="6C162C0D"/>
    <w:rsid w:val="6C347F69"/>
    <w:rsid w:val="6CA2B534"/>
    <w:rsid w:val="6DD90C0A"/>
    <w:rsid w:val="6E3E265A"/>
    <w:rsid w:val="6E8509F4"/>
    <w:rsid w:val="73402896"/>
    <w:rsid w:val="73402896"/>
    <w:rsid w:val="74949EBC"/>
    <w:rsid w:val="74949EBC"/>
    <w:rsid w:val="7625C686"/>
    <w:rsid w:val="785761B8"/>
    <w:rsid w:val="795EF9D0"/>
    <w:rsid w:val="7A53AE4A"/>
    <w:rsid w:val="7B01252F"/>
    <w:rsid w:val="7B01252F"/>
    <w:rsid w:val="7B8F027A"/>
    <w:rsid w:val="7BD3D23F"/>
    <w:rsid w:val="7C9CF590"/>
    <w:rsid w:val="7D13CAF5"/>
    <w:rsid w:val="7DCC92FC"/>
    <w:rsid w:val="7FD6F2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6E8F2"/>
  <w15:chartTrackingRefBased/>
  <w15:docId w15:val="{3376297E-8801-4669-8696-AF76EC88B8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8c3bbf08b61844d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2022-03-09T13:43:30.5075982Z</dcterms:created>
  <dcterms:modified xsi:type="dcterms:W3CDTF">2022-03-11T13:27:45.6213929Z</dcterms:modified>
  <dc:creator>Callum Fielding (1902732)</dc:creator>
  <lastModifiedBy>Callum Fielding (1902732)</lastModifiedBy>
</coreProperties>
</file>