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0FEED" w14:textId="77777777" w:rsidR="0044313E" w:rsidRPr="00C21B44" w:rsidRDefault="0044313E" w:rsidP="0044313E">
      <w:pPr>
        <w:spacing w:before="30" w:after="30"/>
        <w:rPr>
          <w:rFonts w:ascii="Arial" w:eastAsia="Times New Roman" w:hAnsi="Arial" w:cs="Arial"/>
          <w:color w:val="000000"/>
          <w:sz w:val="22"/>
          <w:szCs w:val="22"/>
          <w:lang w:eastAsia="en-GB"/>
        </w:rPr>
      </w:pPr>
      <w:r w:rsidRPr="00C21B44">
        <w:rPr>
          <w:rFonts w:ascii="Arial" w:eastAsia="Times New Roman" w:hAnsi="Arial" w:cs="Arial"/>
          <w:b/>
          <w:bCs/>
          <w:color w:val="000000"/>
          <w:sz w:val="22"/>
          <w:szCs w:val="22"/>
          <w:lang w:eastAsia="en-GB"/>
        </w:rPr>
        <w:t>Module code: BMPF7005. JACS code N200</w:t>
      </w:r>
    </w:p>
    <w:p w14:paraId="33C081C5" w14:textId="77777777" w:rsidR="0044313E" w:rsidRPr="00C21B44" w:rsidRDefault="0044313E" w:rsidP="0044313E">
      <w:pPr>
        <w:spacing w:before="30" w:after="30"/>
        <w:rPr>
          <w:rFonts w:ascii="Arial" w:eastAsia="Times New Roman" w:hAnsi="Arial" w:cs="Arial"/>
          <w:color w:val="000000"/>
          <w:sz w:val="22"/>
          <w:szCs w:val="22"/>
          <w:lang w:eastAsia="en-GB"/>
        </w:rPr>
      </w:pPr>
      <w:r w:rsidRPr="00C21B44">
        <w:rPr>
          <w:rFonts w:ascii="Arial" w:eastAsia="Times New Roman" w:hAnsi="Arial" w:cs="Arial"/>
          <w:b/>
          <w:bCs/>
          <w:color w:val="000000"/>
          <w:sz w:val="22"/>
          <w:szCs w:val="22"/>
          <w:lang w:eastAsia="en-GB"/>
        </w:rPr>
        <w:t>Module Title: Undertaking research in workplaces </w:t>
      </w:r>
    </w:p>
    <w:p w14:paraId="7B3F3AD4" w14:textId="77777777" w:rsidR="0044313E" w:rsidRPr="00C21B44" w:rsidRDefault="0044313E" w:rsidP="0044313E">
      <w:pPr>
        <w:spacing w:before="30" w:after="30"/>
        <w:rPr>
          <w:rFonts w:ascii="Arial" w:eastAsia="Times New Roman" w:hAnsi="Arial" w:cs="Arial"/>
          <w:color w:val="000000"/>
          <w:sz w:val="22"/>
          <w:szCs w:val="22"/>
          <w:lang w:eastAsia="en-GB"/>
        </w:rPr>
      </w:pPr>
      <w:r w:rsidRPr="00C21B44">
        <w:rPr>
          <w:rFonts w:ascii="Arial" w:eastAsia="Times New Roman" w:hAnsi="Arial" w:cs="Arial"/>
          <w:color w:val="000000"/>
          <w:sz w:val="22"/>
          <w:szCs w:val="22"/>
          <w:lang w:eastAsia="en-GB"/>
        </w:rPr>
        <w:t>‘Critically evaluate a range of methodical approaches, research designs, and research methods appropriate to gather data from complex work-based settings, with due consideration to research ethics and issues of insider research.’</w:t>
      </w:r>
    </w:p>
    <w:p w14:paraId="43C0D62B" w14:textId="77777777" w:rsidR="0044313E" w:rsidRPr="00C21B44" w:rsidRDefault="0044313E" w:rsidP="0044313E">
      <w:pPr>
        <w:spacing w:before="30" w:after="30"/>
        <w:rPr>
          <w:rFonts w:ascii="Arial" w:eastAsia="Times New Roman" w:hAnsi="Arial" w:cs="Arial"/>
          <w:color w:val="000000"/>
          <w:sz w:val="22"/>
          <w:szCs w:val="22"/>
          <w:lang w:eastAsia="en-GB"/>
        </w:rPr>
      </w:pPr>
      <w:r w:rsidRPr="00C21B44">
        <w:rPr>
          <w:rFonts w:ascii="Arial" w:eastAsia="Times New Roman" w:hAnsi="Arial" w:cs="Arial"/>
          <w:color w:val="000000"/>
          <w:sz w:val="22"/>
          <w:szCs w:val="22"/>
          <w:lang w:eastAsia="en-GB"/>
        </w:rPr>
        <w:t>4500 words</w:t>
      </w:r>
    </w:p>
    <w:p w14:paraId="57E512E6" w14:textId="77777777" w:rsidR="0044313E" w:rsidRPr="00C21B44" w:rsidRDefault="0044313E" w:rsidP="0044313E">
      <w:pPr>
        <w:spacing w:before="30" w:after="30"/>
        <w:rPr>
          <w:rFonts w:ascii="Arial" w:eastAsia="Times New Roman" w:hAnsi="Arial" w:cs="Arial"/>
          <w:color w:val="000000"/>
          <w:sz w:val="22"/>
          <w:szCs w:val="22"/>
          <w:lang w:eastAsia="en-GB"/>
        </w:rPr>
      </w:pPr>
    </w:p>
    <w:p w14:paraId="0A12F53F" w14:textId="77777777" w:rsidR="0044313E" w:rsidRPr="00C21B44" w:rsidRDefault="0044313E" w:rsidP="0044313E">
      <w:pPr>
        <w:spacing w:before="30" w:after="30"/>
        <w:rPr>
          <w:rFonts w:ascii="Arial" w:eastAsia="Times New Roman" w:hAnsi="Arial" w:cs="Arial"/>
          <w:color w:val="000000"/>
          <w:sz w:val="22"/>
          <w:szCs w:val="22"/>
          <w:lang w:eastAsia="en-GB"/>
        </w:rPr>
      </w:pPr>
      <w:r w:rsidRPr="00C21B44">
        <w:rPr>
          <w:rFonts w:ascii="Arial" w:eastAsia="Times New Roman" w:hAnsi="Arial" w:cs="Arial"/>
          <w:color w:val="000000"/>
          <w:sz w:val="22"/>
          <w:szCs w:val="22"/>
          <w:lang w:eastAsia="en-GB"/>
        </w:rPr>
        <w:t>I am a singing teacher employed by two performing arts colleges, and a co-educational boarding school. I am also seeking to become a researcher in the field of vocal pedagogy. </w:t>
      </w:r>
    </w:p>
    <w:p w14:paraId="145736C0" w14:textId="77777777" w:rsidR="0044313E" w:rsidRPr="00C21B44" w:rsidRDefault="0044313E" w:rsidP="0044313E">
      <w:pPr>
        <w:spacing w:before="30" w:after="30"/>
        <w:rPr>
          <w:rFonts w:ascii="Arial" w:eastAsia="Times New Roman" w:hAnsi="Arial" w:cs="Arial"/>
          <w:color w:val="000000"/>
          <w:sz w:val="22"/>
          <w:szCs w:val="22"/>
          <w:lang w:eastAsia="en-GB"/>
        </w:rPr>
      </w:pPr>
      <w:r w:rsidRPr="00C21B44">
        <w:rPr>
          <w:rFonts w:ascii="Arial" w:eastAsia="Times New Roman" w:hAnsi="Arial" w:cs="Arial"/>
          <w:color w:val="000000"/>
          <w:sz w:val="22"/>
          <w:szCs w:val="22"/>
          <w:lang w:eastAsia="en-GB"/>
        </w:rPr>
        <w:t>This essay will explore factors concerning the researcher interested in music education, such as philosophical background, ethical concerns and methodology. </w:t>
      </w:r>
    </w:p>
    <w:p w14:paraId="70DC1473" w14:textId="77777777" w:rsidR="0044313E" w:rsidRPr="00C21B44" w:rsidRDefault="0044313E" w:rsidP="0044313E">
      <w:pPr>
        <w:spacing w:before="30" w:after="30"/>
        <w:rPr>
          <w:rFonts w:ascii="Arial" w:eastAsia="Times New Roman" w:hAnsi="Arial" w:cs="Arial"/>
          <w:b/>
          <w:bCs/>
          <w:color w:val="000000"/>
          <w:sz w:val="22"/>
          <w:szCs w:val="22"/>
          <w:lang w:eastAsia="en-GB"/>
        </w:rPr>
      </w:pPr>
    </w:p>
    <w:p w14:paraId="46098287" w14:textId="77777777" w:rsidR="0044313E" w:rsidRDefault="0044313E" w:rsidP="0044313E">
      <w:pPr>
        <w:spacing w:before="30" w:after="30"/>
        <w:rPr>
          <w:rFonts w:ascii="Arial" w:eastAsia="Times New Roman" w:hAnsi="Arial" w:cs="Arial"/>
          <w:color w:val="000000"/>
          <w:sz w:val="22"/>
          <w:szCs w:val="22"/>
          <w:u w:val="single"/>
          <w:lang w:eastAsia="en-GB"/>
        </w:rPr>
      </w:pPr>
      <w:r w:rsidRPr="00C21B44">
        <w:rPr>
          <w:rFonts w:ascii="Arial" w:eastAsia="Times New Roman" w:hAnsi="Arial" w:cs="Arial"/>
          <w:color w:val="000000"/>
          <w:sz w:val="22"/>
          <w:szCs w:val="22"/>
          <w:u w:val="single"/>
          <w:lang w:eastAsia="en-GB"/>
        </w:rPr>
        <w:t>Ontological perspectives</w:t>
      </w:r>
    </w:p>
    <w:p w14:paraId="75E14D88" w14:textId="77777777" w:rsidR="0044313E" w:rsidRPr="00C21B44" w:rsidRDefault="0044313E" w:rsidP="0044313E">
      <w:pPr>
        <w:spacing w:before="30" w:after="30"/>
        <w:rPr>
          <w:rFonts w:ascii="Arial" w:eastAsia="Times New Roman" w:hAnsi="Arial" w:cs="Arial"/>
          <w:color w:val="000000"/>
          <w:sz w:val="22"/>
          <w:szCs w:val="22"/>
          <w:u w:val="single"/>
          <w:lang w:eastAsia="en-GB"/>
        </w:rPr>
      </w:pPr>
    </w:p>
    <w:p w14:paraId="5F68481A" w14:textId="77777777" w:rsidR="0044313E" w:rsidRPr="00C21B44" w:rsidRDefault="0044313E" w:rsidP="0044313E">
      <w:pPr>
        <w:spacing w:before="30" w:after="30"/>
        <w:rPr>
          <w:rFonts w:ascii="Arial" w:eastAsia="Times New Roman" w:hAnsi="Arial" w:cs="Arial"/>
          <w:color w:val="000000"/>
          <w:sz w:val="22"/>
          <w:szCs w:val="22"/>
          <w:lang w:eastAsia="en-GB"/>
        </w:rPr>
      </w:pPr>
      <w:r w:rsidRPr="00C21B44">
        <w:rPr>
          <w:rFonts w:ascii="Arial" w:eastAsia="Times New Roman" w:hAnsi="Arial" w:cs="Arial"/>
          <w:color w:val="000000"/>
          <w:sz w:val="22"/>
          <w:szCs w:val="22"/>
          <w:lang w:eastAsia="en-GB"/>
        </w:rPr>
        <w:t xml:space="preserve">Initially, a researcher should consider their ontological stand point which is fundamental to why a particular topic for research has been chosen. </w:t>
      </w:r>
      <w:r w:rsidRPr="00C21B44">
        <w:rPr>
          <w:rFonts w:ascii="Arial" w:eastAsia="Times New Roman" w:hAnsi="Arial" w:cs="Arial"/>
          <w:color w:val="000000" w:themeColor="text1"/>
          <w:sz w:val="22"/>
          <w:szCs w:val="22"/>
          <w:lang w:eastAsia="en-GB"/>
        </w:rPr>
        <w:t>Gray (2009, p 17) calls ontology the “nature of existence”, but ontology is also an examination of what constitutes the truth and if there are multiple truths. At one end the spectrum a realist, using the positivist paradigm would say that there is only one truth and this must be proved by rigorous experimentation (</w:t>
      </w:r>
      <w:proofErr w:type="spellStart"/>
      <w:r w:rsidRPr="00C21B44">
        <w:rPr>
          <w:rFonts w:ascii="Arial" w:eastAsia="Times New Roman" w:hAnsi="Arial" w:cs="Arial"/>
          <w:color w:val="000000" w:themeColor="text1"/>
          <w:sz w:val="22"/>
          <w:szCs w:val="22"/>
          <w:lang w:eastAsia="en-GB"/>
        </w:rPr>
        <w:t>Walliman</w:t>
      </w:r>
      <w:proofErr w:type="spellEnd"/>
      <w:r w:rsidRPr="00C21B44">
        <w:rPr>
          <w:rFonts w:ascii="Arial" w:eastAsia="Times New Roman" w:hAnsi="Arial" w:cs="Arial"/>
          <w:color w:val="000000" w:themeColor="text1"/>
          <w:sz w:val="22"/>
          <w:szCs w:val="22"/>
          <w:lang w:eastAsia="en-GB"/>
        </w:rPr>
        <w:t xml:space="preserve">, 2001, p 15). Popper (1968) however, said that a theory can only be refuted, never proved. </w:t>
      </w:r>
      <w:r w:rsidRPr="00C21B44">
        <w:rPr>
          <w:rFonts w:ascii="Arial" w:eastAsia="Times New Roman" w:hAnsi="Arial" w:cs="Arial"/>
          <w:color w:val="000000"/>
          <w:sz w:val="22"/>
          <w:szCs w:val="22"/>
          <w:lang w:eastAsia="en-GB"/>
        </w:rPr>
        <w:t xml:space="preserve">The black and white ontology of positivism has been prevalent in recent years due to the emergence of voice science, but it does not explain why people sing, how it makes them feel and only partially assists in facilitating voice teachers in the studio. </w:t>
      </w:r>
    </w:p>
    <w:p w14:paraId="3EA2E44A" w14:textId="77777777" w:rsidR="0044313E" w:rsidRPr="00C21B44" w:rsidRDefault="0044313E" w:rsidP="0044313E">
      <w:pPr>
        <w:spacing w:before="30" w:after="30"/>
        <w:rPr>
          <w:rFonts w:ascii="Arial" w:eastAsia="Times New Roman" w:hAnsi="Arial" w:cs="Arial"/>
          <w:color w:val="000000"/>
          <w:sz w:val="22"/>
          <w:szCs w:val="22"/>
          <w:lang w:eastAsia="en-GB"/>
        </w:rPr>
      </w:pPr>
    </w:p>
    <w:p w14:paraId="0A1CB25E" w14:textId="77777777" w:rsidR="0044313E" w:rsidRPr="00043D16" w:rsidRDefault="0044313E" w:rsidP="0044313E">
      <w:pPr>
        <w:spacing w:before="30" w:after="30"/>
        <w:rPr>
          <w:rFonts w:ascii="Arial" w:eastAsia="Times New Roman" w:hAnsi="Arial" w:cs="Arial"/>
          <w:color w:val="000000"/>
          <w:sz w:val="22"/>
          <w:szCs w:val="22"/>
          <w:lang w:eastAsia="en-GB"/>
        </w:rPr>
      </w:pPr>
      <w:r w:rsidRPr="00C21B44">
        <w:rPr>
          <w:rFonts w:ascii="Arial" w:eastAsia="Times New Roman" w:hAnsi="Arial" w:cs="Arial"/>
          <w:color w:val="000000"/>
          <w:sz w:val="22"/>
          <w:szCs w:val="22"/>
          <w:lang w:eastAsia="en-GB"/>
        </w:rPr>
        <w:t>At the other end of the ontological spectrum is relativism, which is a view that the nat</w:t>
      </w:r>
      <w:r>
        <w:rPr>
          <w:rFonts w:ascii="Arial" w:eastAsia="Times New Roman" w:hAnsi="Arial" w:cs="Arial"/>
          <w:color w:val="000000"/>
          <w:sz w:val="22"/>
          <w:szCs w:val="22"/>
          <w:lang w:eastAsia="en-GB"/>
        </w:rPr>
        <w:t>ure of</w:t>
      </w:r>
      <w:r w:rsidRPr="00C21B44">
        <w:rPr>
          <w:rFonts w:ascii="Arial" w:eastAsia="Times New Roman" w:hAnsi="Arial" w:cs="Arial"/>
          <w:color w:val="000000"/>
          <w:sz w:val="22"/>
          <w:szCs w:val="22"/>
          <w:lang w:eastAsia="en-GB"/>
        </w:rPr>
        <w:t xml:space="preserve"> </w:t>
      </w:r>
      <w:r>
        <w:rPr>
          <w:rFonts w:ascii="Arial" w:eastAsia="Times New Roman" w:hAnsi="Arial" w:cs="Arial"/>
          <w:color w:val="000000"/>
          <w:sz w:val="22"/>
          <w:szCs w:val="22"/>
          <w:lang w:eastAsia="en-GB"/>
        </w:rPr>
        <w:t xml:space="preserve">existence </w:t>
      </w:r>
      <w:r w:rsidRPr="00C21B44">
        <w:rPr>
          <w:rFonts w:ascii="Arial" w:eastAsia="Times New Roman" w:hAnsi="Arial" w:cs="Arial"/>
          <w:color w:val="000000"/>
          <w:sz w:val="22"/>
          <w:szCs w:val="22"/>
          <w:lang w:eastAsia="en-GB"/>
        </w:rPr>
        <w:t>is a social construct and as such, there are multiple truths (</w:t>
      </w:r>
      <w:proofErr w:type="spellStart"/>
      <w:r w:rsidRPr="00C21B44">
        <w:rPr>
          <w:rFonts w:ascii="Arial" w:eastAsia="Times New Roman" w:hAnsi="Arial" w:cs="Arial"/>
          <w:color w:val="000000"/>
          <w:sz w:val="22"/>
          <w:szCs w:val="22"/>
          <w:lang w:eastAsia="en-GB"/>
        </w:rPr>
        <w:t>Walliman</w:t>
      </w:r>
      <w:proofErr w:type="spellEnd"/>
      <w:r w:rsidRPr="00C21B44">
        <w:rPr>
          <w:rFonts w:ascii="Arial" w:eastAsia="Times New Roman" w:hAnsi="Arial" w:cs="Arial"/>
          <w:color w:val="000000"/>
          <w:sz w:val="22"/>
          <w:szCs w:val="22"/>
          <w:lang w:eastAsia="en-GB"/>
        </w:rPr>
        <w:t xml:space="preserve">, 2001). Objectivist ontology, as defined by </w:t>
      </w:r>
      <w:r w:rsidRPr="00C21B44">
        <w:rPr>
          <w:rFonts w:ascii="Arial" w:eastAsia="Times New Roman" w:hAnsi="Arial" w:cs="Arial"/>
          <w:color w:val="000000" w:themeColor="text1"/>
          <w:sz w:val="22"/>
          <w:szCs w:val="22"/>
          <w:lang w:eastAsia="en-GB"/>
        </w:rPr>
        <w:t xml:space="preserve">Gray (2009, p18) </w:t>
      </w:r>
      <w:r w:rsidRPr="00C21B44">
        <w:rPr>
          <w:rFonts w:ascii="Arial" w:eastAsia="Times New Roman" w:hAnsi="Arial" w:cs="Arial"/>
          <w:color w:val="000000"/>
          <w:sz w:val="22"/>
          <w:szCs w:val="22"/>
          <w:lang w:eastAsia="en-GB"/>
        </w:rPr>
        <w:t>suggests that ‘the truth exists independently of consciousness’. Objectivist research aims to find the objective truth and so a positivist approach connects to this ontology</w:t>
      </w:r>
      <w:r w:rsidRPr="00C21B44">
        <w:rPr>
          <w:rFonts w:ascii="Arial" w:eastAsia="Times New Roman" w:hAnsi="Arial" w:cs="Arial"/>
          <w:color w:val="000000" w:themeColor="text1"/>
          <w:sz w:val="22"/>
          <w:szCs w:val="22"/>
          <w:lang w:eastAsia="en-GB"/>
        </w:rPr>
        <w:t xml:space="preserve">. </w:t>
      </w:r>
      <w:r w:rsidRPr="00C21B44">
        <w:rPr>
          <w:rFonts w:ascii="Arial" w:eastAsia="Times New Roman" w:hAnsi="Arial" w:cs="Arial"/>
          <w:color w:val="000000"/>
          <w:sz w:val="22"/>
          <w:szCs w:val="22"/>
          <w:lang w:eastAsia="en-GB"/>
        </w:rPr>
        <w:t xml:space="preserve">Studies into psycho acoustics </w:t>
      </w:r>
      <w:r w:rsidRPr="00C21B44">
        <w:rPr>
          <w:rFonts w:ascii="Arial" w:eastAsia="Times New Roman" w:hAnsi="Arial" w:cs="Arial"/>
          <w:color w:val="000000" w:themeColor="text1"/>
          <w:sz w:val="22"/>
          <w:szCs w:val="22"/>
          <w:lang w:eastAsia="en-GB"/>
        </w:rPr>
        <w:t xml:space="preserve">(Howell, 2016), could </w:t>
      </w:r>
      <w:r w:rsidRPr="00C21B44">
        <w:rPr>
          <w:rFonts w:ascii="Arial" w:eastAsia="Times New Roman" w:hAnsi="Arial" w:cs="Arial"/>
          <w:color w:val="000000"/>
          <w:sz w:val="22"/>
          <w:szCs w:val="22"/>
          <w:lang w:eastAsia="en-GB"/>
        </w:rPr>
        <w:t xml:space="preserve">be seen to follow the objectivist perspective </w:t>
      </w:r>
      <w:r w:rsidRPr="00C21B44">
        <w:rPr>
          <w:rFonts w:ascii="Arial" w:eastAsia="Times New Roman" w:hAnsi="Arial" w:cs="Arial"/>
          <w:color w:val="000000" w:themeColor="text1"/>
          <w:sz w:val="22"/>
          <w:szCs w:val="22"/>
          <w:lang w:eastAsia="en-GB"/>
        </w:rPr>
        <w:t>(Gray, 2009)</w:t>
      </w:r>
      <w:r>
        <w:rPr>
          <w:rFonts w:ascii="Arial" w:eastAsia="Times New Roman" w:hAnsi="Arial" w:cs="Arial"/>
          <w:color w:val="000000" w:themeColor="text1"/>
          <w:sz w:val="22"/>
          <w:szCs w:val="22"/>
          <w:lang w:eastAsia="en-GB"/>
        </w:rPr>
        <w:t>.</w:t>
      </w:r>
      <w:r w:rsidRPr="00C21B44">
        <w:rPr>
          <w:rFonts w:ascii="Arial" w:eastAsia="Times New Roman" w:hAnsi="Arial" w:cs="Arial"/>
          <w:color w:val="000000" w:themeColor="text1"/>
          <w:sz w:val="22"/>
          <w:szCs w:val="22"/>
          <w:lang w:eastAsia="en-GB"/>
        </w:rPr>
        <w:t xml:space="preserve"> </w:t>
      </w:r>
      <w:r>
        <w:rPr>
          <w:rFonts w:ascii="Arial" w:eastAsia="Times New Roman" w:hAnsi="Arial" w:cs="Arial"/>
          <w:color w:val="000000"/>
          <w:sz w:val="22"/>
          <w:szCs w:val="22"/>
          <w:lang w:eastAsia="en-GB"/>
        </w:rPr>
        <w:t>Scientific</w:t>
      </w:r>
      <w:r w:rsidRPr="00C21B44">
        <w:rPr>
          <w:rFonts w:ascii="Arial" w:eastAsia="Times New Roman" w:hAnsi="Arial" w:cs="Arial"/>
          <w:color w:val="000000"/>
          <w:sz w:val="22"/>
          <w:szCs w:val="22"/>
          <w:lang w:eastAsia="en-GB"/>
        </w:rPr>
        <w:t xml:space="preserve"> methods and instruments were used</w:t>
      </w:r>
      <w:r>
        <w:rPr>
          <w:rFonts w:ascii="Arial" w:eastAsia="Times New Roman" w:hAnsi="Arial" w:cs="Arial"/>
          <w:color w:val="000000"/>
          <w:sz w:val="22"/>
          <w:szCs w:val="22"/>
          <w:lang w:eastAsia="en-GB"/>
        </w:rPr>
        <w:t xml:space="preserve"> in this study</w:t>
      </w:r>
      <w:r w:rsidRPr="00C21B44">
        <w:rPr>
          <w:rFonts w:ascii="Arial" w:eastAsia="Times New Roman" w:hAnsi="Arial" w:cs="Arial"/>
          <w:color w:val="000000"/>
          <w:sz w:val="22"/>
          <w:szCs w:val="22"/>
          <w:lang w:eastAsia="en-GB"/>
        </w:rPr>
        <w:t>, but the researcher believe</w:t>
      </w:r>
      <w:r>
        <w:rPr>
          <w:rFonts w:ascii="Arial" w:eastAsia="Times New Roman" w:hAnsi="Arial" w:cs="Arial"/>
          <w:color w:val="000000"/>
          <w:sz w:val="22"/>
          <w:szCs w:val="22"/>
          <w:lang w:eastAsia="en-GB"/>
        </w:rPr>
        <w:t>d</w:t>
      </w:r>
      <w:r w:rsidRPr="00C21B44">
        <w:rPr>
          <w:rFonts w:ascii="Arial" w:eastAsia="Times New Roman" w:hAnsi="Arial" w:cs="Arial"/>
          <w:color w:val="000000"/>
          <w:sz w:val="22"/>
          <w:szCs w:val="22"/>
          <w:lang w:eastAsia="en-GB"/>
        </w:rPr>
        <w:t xml:space="preserve"> that </w:t>
      </w:r>
      <w:r>
        <w:rPr>
          <w:rFonts w:ascii="Arial" w:eastAsia="Times New Roman" w:hAnsi="Arial" w:cs="Arial"/>
          <w:color w:val="000000"/>
          <w:sz w:val="22"/>
          <w:szCs w:val="22"/>
          <w:lang w:eastAsia="en-GB"/>
        </w:rPr>
        <w:t xml:space="preserve">though </w:t>
      </w:r>
      <w:r w:rsidRPr="00C21B44">
        <w:rPr>
          <w:rFonts w:ascii="Arial" w:eastAsia="Times New Roman" w:hAnsi="Arial" w:cs="Arial"/>
          <w:color w:val="000000"/>
          <w:sz w:val="22"/>
          <w:szCs w:val="22"/>
          <w:lang w:eastAsia="en-GB"/>
        </w:rPr>
        <w:t xml:space="preserve">truth is </w:t>
      </w:r>
      <w:r>
        <w:rPr>
          <w:rFonts w:ascii="Arial" w:eastAsia="Times New Roman" w:hAnsi="Arial" w:cs="Arial"/>
          <w:color w:val="000000"/>
          <w:sz w:val="22"/>
          <w:szCs w:val="22"/>
          <w:lang w:eastAsia="en-GB"/>
        </w:rPr>
        <w:t>to be striven for</w:t>
      </w:r>
      <w:r w:rsidRPr="00C21B44">
        <w:rPr>
          <w:rFonts w:ascii="Arial" w:eastAsia="Times New Roman" w:hAnsi="Arial" w:cs="Arial"/>
          <w:color w:val="000000"/>
          <w:sz w:val="22"/>
          <w:szCs w:val="22"/>
          <w:lang w:eastAsia="en-GB"/>
        </w:rPr>
        <w:t>, no definitive answer can yet be found. A pragmatic ontology accepts both realist and relativist standpoints, but is more concerned with effecting change (</w:t>
      </w:r>
      <w:r w:rsidRPr="00C21B44">
        <w:rPr>
          <w:rFonts w:ascii="Arial" w:eastAsia="Times New Roman" w:hAnsi="Arial" w:cs="Arial"/>
          <w:color w:val="000000" w:themeColor="text1"/>
          <w:sz w:val="22"/>
          <w:szCs w:val="22"/>
          <w:lang w:eastAsia="en-GB"/>
        </w:rPr>
        <w:t>Kelly and Cordeiro, 2020).</w:t>
      </w:r>
    </w:p>
    <w:p w14:paraId="09F37E91" w14:textId="77777777" w:rsidR="0044313E" w:rsidRPr="00C21B44" w:rsidRDefault="0044313E" w:rsidP="0044313E">
      <w:pPr>
        <w:spacing w:before="30" w:after="30"/>
        <w:rPr>
          <w:rFonts w:ascii="Arial" w:eastAsia="Times New Roman" w:hAnsi="Arial" w:cs="Arial"/>
          <w:color w:val="000000" w:themeColor="text1"/>
          <w:sz w:val="22"/>
          <w:szCs w:val="22"/>
          <w:u w:val="single"/>
          <w:lang w:eastAsia="en-GB"/>
        </w:rPr>
      </w:pPr>
    </w:p>
    <w:p w14:paraId="5D4B3FEA" w14:textId="77777777" w:rsidR="0044313E" w:rsidRDefault="0044313E" w:rsidP="0044313E">
      <w:pPr>
        <w:spacing w:before="30" w:after="30"/>
        <w:rPr>
          <w:rFonts w:ascii="Arial" w:eastAsia="Times New Roman" w:hAnsi="Arial" w:cs="Arial"/>
          <w:color w:val="000000" w:themeColor="text1"/>
          <w:sz w:val="22"/>
          <w:szCs w:val="22"/>
          <w:u w:val="single"/>
          <w:lang w:eastAsia="en-GB"/>
        </w:rPr>
      </w:pPr>
      <w:r w:rsidRPr="00C21B44">
        <w:rPr>
          <w:rFonts w:ascii="Arial" w:eastAsia="Times New Roman" w:hAnsi="Arial" w:cs="Arial"/>
          <w:color w:val="000000" w:themeColor="text1"/>
          <w:sz w:val="22"/>
          <w:szCs w:val="22"/>
          <w:u w:val="single"/>
          <w:lang w:eastAsia="en-GB"/>
        </w:rPr>
        <w:t>Theoretical perspectives</w:t>
      </w:r>
    </w:p>
    <w:p w14:paraId="2ADFD98A" w14:textId="77777777" w:rsidR="0044313E" w:rsidRPr="00C21B44" w:rsidRDefault="0044313E" w:rsidP="0044313E">
      <w:pPr>
        <w:spacing w:before="30" w:after="30"/>
        <w:rPr>
          <w:rFonts w:ascii="Arial" w:eastAsia="Times New Roman" w:hAnsi="Arial" w:cs="Arial"/>
          <w:color w:val="000000" w:themeColor="text1"/>
          <w:sz w:val="22"/>
          <w:szCs w:val="22"/>
          <w:u w:val="single"/>
          <w:lang w:eastAsia="en-GB"/>
        </w:rPr>
      </w:pPr>
    </w:p>
    <w:p w14:paraId="68A93B54" w14:textId="77777777" w:rsidR="0044313E" w:rsidRPr="00C21B44" w:rsidRDefault="0044313E" w:rsidP="0044313E">
      <w:pPr>
        <w:spacing w:before="30" w:after="30"/>
        <w:rPr>
          <w:rFonts w:ascii="Arial" w:eastAsia="Times New Roman" w:hAnsi="Arial" w:cs="Arial"/>
          <w:color w:val="000000"/>
          <w:sz w:val="22"/>
          <w:szCs w:val="22"/>
          <w:lang w:eastAsia="en-GB"/>
        </w:rPr>
      </w:pPr>
      <w:r w:rsidRPr="00C21B44">
        <w:rPr>
          <w:rFonts w:ascii="Arial" w:eastAsia="Times New Roman" w:hAnsi="Arial" w:cs="Arial"/>
          <w:color w:val="000000"/>
          <w:sz w:val="22"/>
          <w:szCs w:val="22"/>
          <w:lang w:eastAsia="en-GB"/>
        </w:rPr>
        <w:t xml:space="preserve">Under the heading of interpretivism are: symbolic interaction, phenomenology, realism, hermeneutics, Verstehen and naturalistic inquiry </w:t>
      </w:r>
      <w:r w:rsidRPr="00C21B44">
        <w:rPr>
          <w:rFonts w:ascii="Arial" w:eastAsia="Times New Roman" w:hAnsi="Arial" w:cs="Arial"/>
          <w:color w:val="000000" w:themeColor="text1"/>
          <w:sz w:val="22"/>
          <w:szCs w:val="22"/>
          <w:lang w:eastAsia="en-GB"/>
        </w:rPr>
        <w:t>(van der Walt, 2020) (Schwandt</w:t>
      </w:r>
      <w:r w:rsidRPr="00C21B44">
        <w:rPr>
          <w:rFonts w:ascii="Arial" w:eastAsia="Times New Roman" w:hAnsi="Arial" w:cs="Arial"/>
          <w:color w:val="000000"/>
          <w:sz w:val="22"/>
          <w:szCs w:val="22"/>
          <w:lang w:eastAsia="en-GB"/>
        </w:rPr>
        <w:t xml:space="preserve">, 1998). </w:t>
      </w:r>
    </w:p>
    <w:p w14:paraId="3F55E832" w14:textId="77777777" w:rsidR="0044313E" w:rsidRPr="00C21B44" w:rsidRDefault="0044313E" w:rsidP="0044313E">
      <w:pPr>
        <w:spacing w:before="30" w:after="30"/>
        <w:rPr>
          <w:rFonts w:ascii="Arial" w:eastAsia="Times New Roman" w:hAnsi="Arial" w:cs="Arial"/>
          <w:color w:val="000000"/>
          <w:sz w:val="22"/>
          <w:szCs w:val="22"/>
          <w:lang w:eastAsia="en-GB"/>
        </w:rPr>
      </w:pPr>
      <w:r w:rsidRPr="00C21B44">
        <w:rPr>
          <w:rFonts w:ascii="Arial" w:eastAsia="Times New Roman" w:hAnsi="Arial" w:cs="Arial"/>
          <w:color w:val="000000"/>
          <w:sz w:val="22"/>
          <w:szCs w:val="22"/>
          <w:lang w:eastAsia="en-GB"/>
        </w:rPr>
        <w:t>I will explore the methodologies of phenomenology and hermeneutics later on in this essay.</w:t>
      </w:r>
    </w:p>
    <w:p w14:paraId="5DB9A878" w14:textId="77777777" w:rsidR="0044313E" w:rsidRPr="00C21B44" w:rsidRDefault="0044313E" w:rsidP="0044313E">
      <w:pPr>
        <w:spacing w:before="30" w:after="30"/>
        <w:rPr>
          <w:rFonts w:ascii="Arial" w:eastAsia="Times New Roman" w:hAnsi="Arial" w:cs="Arial"/>
          <w:color w:val="000000"/>
          <w:sz w:val="22"/>
          <w:szCs w:val="22"/>
          <w:lang w:eastAsia="en-GB"/>
        </w:rPr>
      </w:pPr>
    </w:p>
    <w:p w14:paraId="3680E96C"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r w:rsidRPr="00C21B44">
        <w:rPr>
          <w:rFonts w:ascii="Arial" w:eastAsia="Times New Roman" w:hAnsi="Arial" w:cs="Arial"/>
          <w:color w:val="000000" w:themeColor="text1"/>
          <w:sz w:val="22"/>
          <w:szCs w:val="22"/>
          <w:lang w:eastAsia="en-GB"/>
        </w:rPr>
        <w:t>Symbolic interactionism posits that the meanings of objects and occurrences are arrived at by individuals (Carter, Montes Alvarado, 2019). These meanings can be further defined by discussion with others and are subject to change as the result of continued thought and interaction. Researchers must study the participant’s evolution using methodologies such as grounded theory or ethnography. This theoretical perspective is relevant to the studio setting as it could be said that the student evolves as a result of their interaction with their teacher. A student singer’s perspective is also altered by collaboration with professional accompanists, or by feedback from an audition panel, adjudicator or examiner. Symbolic interactionism, could, therefore, form a theoretical framework for a research study into student development during singing lessons.</w:t>
      </w:r>
    </w:p>
    <w:p w14:paraId="11508A89" w14:textId="77777777" w:rsidR="0044313E" w:rsidRPr="00C21B44" w:rsidRDefault="0044313E" w:rsidP="0044313E">
      <w:pPr>
        <w:spacing w:before="30" w:after="30"/>
        <w:rPr>
          <w:rFonts w:ascii="Arial" w:eastAsia="Times New Roman" w:hAnsi="Arial" w:cs="Arial"/>
          <w:color w:val="000000"/>
          <w:sz w:val="22"/>
          <w:szCs w:val="22"/>
          <w:lang w:eastAsia="en-GB"/>
        </w:rPr>
      </w:pPr>
      <w:r w:rsidRPr="00C21B44">
        <w:rPr>
          <w:rFonts w:ascii="Arial" w:eastAsia="Times New Roman" w:hAnsi="Arial" w:cs="Arial"/>
          <w:color w:val="000000"/>
          <w:sz w:val="22"/>
          <w:szCs w:val="22"/>
          <w:lang w:eastAsia="en-GB"/>
        </w:rPr>
        <w:lastRenderedPageBreak/>
        <w:t>Realism relies on the belief that the scientific view of the world is true, as it is constructed from evidence based experimental outcomes (</w:t>
      </w:r>
      <w:r w:rsidRPr="00C21B44">
        <w:rPr>
          <w:rFonts w:ascii="Arial" w:eastAsia="Times New Roman" w:hAnsi="Arial" w:cs="Arial"/>
          <w:color w:val="000000" w:themeColor="text1"/>
          <w:sz w:val="22"/>
          <w:szCs w:val="22"/>
          <w:lang w:eastAsia="en-GB"/>
        </w:rPr>
        <w:t xml:space="preserve">Chia, 2002). </w:t>
      </w:r>
      <w:r w:rsidRPr="00C21B44">
        <w:rPr>
          <w:rFonts w:ascii="Arial" w:eastAsia="Times New Roman" w:hAnsi="Arial" w:cs="Arial"/>
          <w:color w:val="000000"/>
          <w:sz w:val="22"/>
          <w:szCs w:val="22"/>
          <w:lang w:eastAsia="en-GB"/>
        </w:rPr>
        <w:t>Where this belief system differs from the positivist approach, is that it accepts that some truths may change as the result of new discoveries and interventions (Rycroft-Malone et al. 2012) or that one’s initial perception of facts may be illusory. There may also be undiscoverable truths due to scientific and technological limitations. This acceptance that empirical research may be fallible and that mankind still has answers to find seems to me</w:t>
      </w:r>
      <w:r>
        <w:rPr>
          <w:rFonts w:ascii="Arial" w:eastAsia="Times New Roman" w:hAnsi="Arial" w:cs="Arial"/>
          <w:color w:val="000000"/>
          <w:sz w:val="22"/>
          <w:szCs w:val="22"/>
          <w:lang w:eastAsia="en-GB"/>
        </w:rPr>
        <w:t xml:space="preserve"> a </w:t>
      </w:r>
      <w:r w:rsidRPr="00C21B44">
        <w:rPr>
          <w:rFonts w:ascii="Arial" w:eastAsia="Times New Roman" w:hAnsi="Arial" w:cs="Arial"/>
          <w:color w:val="000000"/>
          <w:sz w:val="22"/>
          <w:szCs w:val="22"/>
          <w:lang w:eastAsia="en-GB"/>
        </w:rPr>
        <w:t>sensible philosophy. One only has to look at the impact of Copernicus and Galileo to see that ideas must be reviewed and revised. The field of quantum mechanics is constantly making us re</w:t>
      </w:r>
      <w:r>
        <w:rPr>
          <w:rFonts w:ascii="Arial" w:eastAsia="Times New Roman" w:hAnsi="Arial" w:cs="Arial"/>
          <w:color w:val="000000"/>
          <w:sz w:val="22"/>
          <w:szCs w:val="22"/>
          <w:lang w:eastAsia="en-GB"/>
        </w:rPr>
        <w:t>think</w:t>
      </w:r>
      <w:r w:rsidRPr="00C21B44">
        <w:rPr>
          <w:rFonts w:ascii="Arial" w:eastAsia="Times New Roman" w:hAnsi="Arial" w:cs="Arial"/>
          <w:color w:val="000000"/>
          <w:sz w:val="22"/>
          <w:szCs w:val="22"/>
          <w:lang w:eastAsia="en-GB"/>
        </w:rPr>
        <w:t xml:space="preserve"> our </w:t>
      </w:r>
      <w:r>
        <w:rPr>
          <w:rFonts w:ascii="Arial" w:eastAsia="Times New Roman" w:hAnsi="Arial" w:cs="Arial"/>
          <w:color w:val="000000"/>
          <w:sz w:val="22"/>
          <w:szCs w:val="22"/>
          <w:lang w:eastAsia="en-GB"/>
        </w:rPr>
        <w:t xml:space="preserve">ideas about </w:t>
      </w:r>
      <w:r w:rsidRPr="00C21B44">
        <w:rPr>
          <w:rFonts w:ascii="Arial" w:eastAsia="Times New Roman" w:hAnsi="Arial" w:cs="Arial"/>
          <w:color w:val="000000"/>
          <w:sz w:val="22"/>
          <w:szCs w:val="22"/>
          <w:lang w:eastAsia="en-GB"/>
        </w:rPr>
        <w:t>the universe.</w:t>
      </w:r>
      <w:r>
        <w:rPr>
          <w:rFonts w:ascii="Arial" w:eastAsia="Times New Roman" w:hAnsi="Arial" w:cs="Arial"/>
          <w:color w:val="000000"/>
          <w:sz w:val="22"/>
          <w:szCs w:val="22"/>
          <w:lang w:eastAsia="en-GB"/>
        </w:rPr>
        <w:t xml:space="preserve"> An insider researcher may discover that a hypothesis needs to be adapted as a result of experimental outcomes and should be open to emergent truths.</w:t>
      </w:r>
    </w:p>
    <w:p w14:paraId="59DF6736" w14:textId="77777777" w:rsidR="0044313E" w:rsidRPr="00C21B44" w:rsidRDefault="0044313E" w:rsidP="0044313E">
      <w:pPr>
        <w:spacing w:before="30" w:after="30"/>
        <w:rPr>
          <w:rFonts w:ascii="Arial" w:eastAsia="Times New Roman" w:hAnsi="Arial" w:cs="Arial"/>
          <w:color w:val="000000"/>
          <w:sz w:val="22"/>
          <w:szCs w:val="22"/>
          <w:u w:val="single"/>
          <w:lang w:eastAsia="en-GB"/>
        </w:rPr>
      </w:pPr>
    </w:p>
    <w:p w14:paraId="1DF5F0CD" w14:textId="77777777" w:rsidR="0044313E" w:rsidRDefault="0044313E" w:rsidP="0044313E">
      <w:pPr>
        <w:spacing w:before="30" w:after="30"/>
        <w:rPr>
          <w:rFonts w:ascii="Arial" w:eastAsia="Times New Roman" w:hAnsi="Arial" w:cs="Arial"/>
          <w:color w:val="000000"/>
          <w:sz w:val="22"/>
          <w:szCs w:val="22"/>
          <w:u w:val="single"/>
          <w:lang w:eastAsia="en-GB"/>
        </w:rPr>
      </w:pPr>
      <w:r w:rsidRPr="00C21B44">
        <w:rPr>
          <w:rFonts w:ascii="Arial" w:eastAsia="Times New Roman" w:hAnsi="Arial" w:cs="Arial"/>
          <w:color w:val="000000"/>
          <w:sz w:val="22"/>
          <w:szCs w:val="22"/>
          <w:u w:val="single"/>
          <w:lang w:eastAsia="en-GB"/>
        </w:rPr>
        <w:t>The research paradigm</w:t>
      </w:r>
    </w:p>
    <w:p w14:paraId="7F23AC34" w14:textId="77777777" w:rsidR="0044313E" w:rsidRPr="00C21B44" w:rsidRDefault="0044313E" w:rsidP="0044313E">
      <w:pPr>
        <w:spacing w:before="30" w:after="30"/>
        <w:rPr>
          <w:rFonts w:ascii="Arial" w:eastAsia="Times New Roman" w:hAnsi="Arial" w:cs="Arial"/>
          <w:color w:val="000000"/>
          <w:sz w:val="22"/>
          <w:szCs w:val="22"/>
          <w:u w:val="single"/>
          <w:lang w:eastAsia="en-GB"/>
        </w:rPr>
      </w:pPr>
    </w:p>
    <w:p w14:paraId="16924EE3" w14:textId="77777777" w:rsidR="0044313E" w:rsidRPr="00C21B44" w:rsidRDefault="0044313E" w:rsidP="0044313E">
      <w:pPr>
        <w:spacing w:before="30" w:after="30"/>
        <w:rPr>
          <w:rFonts w:ascii="Arial" w:eastAsia="Times New Roman" w:hAnsi="Arial" w:cs="Arial"/>
          <w:color w:val="000000"/>
          <w:sz w:val="22"/>
          <w:szCs w:val="22"/>
          <w:lang w:eastAsia="en-GB"/>
        </w:rPr>
      </w:pPr>
      <w:r w:rsidRPr="00C21B44">
        <w:rPr>
          <w:rFonts w:ascii="Arial" w:eastAsia="Times New Roman" w:hAnsi="Arial" w:cs="Arial"/>
          <w:color w:val="000000"/>
          <w:sz w:val="22"/>
          <w:szCs w:val="22"/>
          <w:lang w:eastAsia="en-GB"/>
        </w:rPr>
        <w:t xml:space="preserve">The philosophical idea of </w:t>
      </w:r>
      <w:r>
        <w:rPr>
          <w:rFonts w:ascii="Arial" w:eastAsia="Times New Roman" w:hAnsi="Arial" w:cs="Arial"/>
          <w:color w:val="000000"/>
          <w:sz w:val="22"/>
          <w:szCs w:val="22"/>
          <w:lang w:eastAsia="en-GB"/>
        </w:rPr>
        <w:t xml:space="preserve">a </w:t>
      </w:r>
      <w:r w:rsidRPr="00C21B44">
        <w:rPr>
          <w:rFonts w:ascii="Arial" w:eastAsia="Times New Roman" w:hAnsi="Arial" w:cs="Arial"/>
          <w:color w:val="000000"/>
          <w:sz w:val="22"/>
          <w:szCs w:val="22"/>
          <w:lang w:eastAsia="en-GB"/>
        </w:rPr>
        <w:t xml:space="preserve">research paradigm was first proposed by </w:t>
      </w:r>
      <w:r w:rsidRPr="00C21B44">
        <w:rPr>
          <w:rFonts w:ascii="Arial" w:eastAsia="Times New Roman" w:hAnsi="Arial" w:cs="Arial"/>
          <w:color w:val="000000" w:themeColor="text1"/>
          <w:sz w:val="22"/>
          <w:szCs w:val="22"/>
          <w:lang w:eastAsia="en-GB"/>
        </w:rPr>
        <w:t xml:space="preserve">Kuhn (1962) and Lincoln and </w:t>
      </w:r>
      <w:proofErr w:type="spellStart"/>
      <w:r w:rsidRPr="00C21B44">
        <w:rPr>
          <w:rFonts w:ascii="Arial" w:eastAsia="Times New Roman" w:hAnsi="Arial" w:cs="Arial"/>
          <w:color w:val="000000" w:themeColor="text1"/>
          <w:sz w:val="22"/>
          <w:szCs w:val="22"/>
          <w:lang w:eastAsia="en-GB"/>
        </w:rPr>
        <w:t>Guber</w:t>
      </w:r>
      <w:proofErr w:type="spellEnd"/>
      <w:r w:rsidRPr="00C21B44">
        <w:rPr>
          <w:rFonts w:ascii="Arial" w:eastAsia="Times New Roman" w:hAnsi="Arial" w:cs="Arial"/>
          <w:color w:val="000000" w:themeColor="text1"/>
          <w:sz w:val="22"/>
          <w:szCs w:val="22"/>
          <w:lang w:eastAsia="en-GB"/>
        </w:rPr>
        <w:t xml:space="preserve"> (1985) delineated it into four distinct areas: ontology, epistemology, axiology and methodology</w:t>
      </w:r>
      <w:r w:rsidRPr="00C21B44">
        <w:rPr>
          <w:rFonts w:ascii="Arial" w:eastAsia="Times New Roman" w:hAnsi="Arial" w:cs="Arial"/>
          <w:color w:val="000000"/>
          <w:sz w:val="22"/>
          <w:szCs w:val="22"/>
          <w:lang w:eastAsia="en-GB"/>
        </w:rPr>
        <w:t xml:space="preserve">. Ontology, as previously explained, is concerned with the existential, whereas epistemology examines the source of our knowledge. Beliefs may be the result of academic study, experimentation, life experience, logical reasoning, intuition or religious dogma </w:t>
      </w:r>
      <w:r w:rsidRPr="00C21B44">
        <w:rPr>
          <w:rFonts w:ascii="Arial" w:eastAsia="Times New Roman" w:hAnsi="Arial" w:cs="Arial"/>
          <w:color w:val="000000" w:themeColor="text1"/>
          <w:sz w:val="22"/>
          <w:szCs w:val="22"/>
          <w:lang w:eastAsia="en-GB"/>
        </w:rPr>
        <w:t xml:space="preserve">(Slavin,1984). Axiology </w:t>
      </w:r>
      <w:r w:rsidRPr="00C21B44">
        <w:rPr>
          <w:rFonts w:ascii="Arial" w:eastAsia="Times New Roman" w:hAnsi="Arial" w:cs="Arial"/>
          <w:color w:val="000000"/>
          <w:sz w:val="22"/>
          <w:szCs w:val="22"/>
          <w:lang w:eastAsia="en-GB"/>
        </w:rPr>
        <w:t xml:space="preserve">deals with what the researcher values and will influence which research projects are initiated. Topics of study can be approached from divergent perspectives, depending on the inherent values of the researcher (Killam, 2013). The axiology of a research project will also influence the methodology, for example an ethnographic study may be undertaken by a Marxist leaning researcher (Manuel, 2019). Qualitative research, using case studies, may be undertaken by feminist researchers </w:t>
      </w:r>
      <w:r w:rsidRPr="00C21B44">
        <w:rPr>
          <w:rFonts w:ascii="Arial" w:eastAsia="Times New Roman" w:hAnsi="Arial" w:cs="Arial"/>
          <w:color w:val="000000" w:themeColor="text1"/>
          <w:sz w:val="22"/>
          <w:szCs w:val="22"/>
          <w:lang w:eastAsia="en-GB"/>
        </w:rPr>
        <w:t xml:space="preserve">(Curtis,1996).  Dean (2018) </w:t>
      </w:r>
      <w:r w:rsidRPr="00C21B44">
        <w:rPr>
          <w:rFonts w:ascii="Arial" w:eastAsia="Times New Roman" w:hAnsi="Arial" w:cs="Arial"/>
          <w:color w:val="000000"/>
          <w:sz w:val="22"/>
          <w:szCs w:val="22"/>
          <w:lang w:eastAsia="en-GB"/>
        </w:rPr>
        <w:t xml:space="preserve">suggested some helpful considerations for a would-be researcher to establish their axiology: context, values, focus, what claims are made following the study and what suggestions are made for the practitioner. </w:t>
      </w:r>
    </w:p>
    <w:p w14:paraId="05E92805" w14:textId="77777777" w:rsidR="0044313E" w:rsidRPr="00C21B44" w:rsidRDefault="0044313E" w:rsidP="0044313E">
      <w:pPr>
        <w:spacing w:before="30" w:after="30"/>
        <w:rPr>
          <w:rFonts w:ascii="Arial" w:eastAsia="Times New Roman" w:hAnsi="Arial" w:cs="Arial"/>
          <w:color w:val="000000"/>
          <w:sz w:val="22"/>
          <w:szCs w:val="22"/>
          <w:lang w:eastAsia="en-GB"/>
        </w:rPr>
      </w:pPr>
    </w:p>
    <w:p w14:paraId="5CB0FB37" w14:textId="77777777" w:rsidR="0044313E" w:rsidRPr="00C21B44" w:rsidRDefault="0044313E" w:rsidP="0044313E">
      <w:pPr>
        <w:spacing w:before="30" w:after="30"/>
        <w:rPr>
          <w:rFonts w:ascii="Arial" w:eastAsia="Times New Roman" w:hAnsi="Arial" w:cs="Arial"/>
          <w:color w:val="000000"/>
          <w:sz w:val="22"/>
          <w:szCs w:val="22"/>
          <w:lang w:eastAsia="en-GB"/>
        </w:rPr>
      </w:pPr>
      <w:r w:rsidRPr="00C21B44">
        <w:rPr>
          <w:rFonts w:ascii="Arial" w:eastAsia="Times New Roman" w:hAnsi="Arial" w:cs="Arial"/>
          <w:color w:val="000000"/>
          <w:sz w:val="22"/>
          <w:szCs w:val="22"/>
          <w:lang w:eastAsia="en-GB"/>
        </w:rPr>
        <w:t>My own context is one of vocal practitioner and therefore insider researcher. My philosophical values are that every student should be facilitated in their quest for vocal efficiency (</w:t>
      </w:r>
      <w:r w:rsidRPr="00C21B44">
        <w:rPr>
          <w:rFonts w:ascii="Arial" w:eastAsia="Times New Roman" w:hAnsi="Arial" w:cs="Arial"/>
          <w:color w:val="000000" w:themeColor="text1"/>
          <w:sz w:val="22"/>
          <w:szCs w:val="22"/>
          <w:lang w:eastAsia="en-GB"/>
        </w:rPr>
        <w:t>Harris, 2021</w:t>
      </w:r>
      <w:r w:rsidRPr="00C21B44">
        <w:rPr>
          <w:rFonts w:ascii="Arial" w:eastAsia="Times New Roman" w:hAnsi="Arial" w:cs="Arial"/>
          <w:color w:val="000000"/>
          <w:sz w:val="22"/>
          <w:szCs w:val="22"/>
          <w:lang w:eastAsia="en-GB"/>
        </w:rPr>
        <w:t xml:space="preserve">). My specific topic for study will be one that aims to aid my students on a fundamental level so a methodology of action research would be appropriate. </w:t>
      </w:r>
    </w:p>
    <w:p w14:paraId="0CA25E0D" w14:textId="77777777" w:rsidR="0044313E" w:rsidRPr="00C21B44" w:rsidRDefault="0044313E" w:rsidP="0044313E">
      <w:pPr>
        <w:spacing w:before="30" w:after="30"/>
        <w:rPr>
          <w:rFonts w:ascii="Arial" w:eastAsia="Times New Roman" w:hAnsi="Arial" w:cs="Arial"/>
          <w:color w:val="000000"/>
          <w:sz w:val="22"/>
          <w:szCs w:val="22"/>
          <w:lang w:eastAsia="en-GB"/>
        </w:rPr>
      </w:pPr>
    </w:p>
    <w:p w14:paraId="4BFECFDF" w14:textId="77777777" w:rsidR="0044313E" w:rsidRDefault="0044313E" w:rsidP="0044313E">
      <w:pPr>
        <w:spacing w:before="30" w:after="30"/>
        <w:rPr>
          <w:rFonts w:ascii="Arial" w:eastAsia="Times New Roman" w:hAnsi="Arial" w:cs="Arial"/>
          <w:color w:val="000000" w:themeColor="text1"/>
          <w:sz w:val="22"/>
          <w:szCs w:val="22"/>
          <w:u w:val="single"/>
          <w:lang w:eastAsia="en-GB"/>
        </w:rPr>
      </w:pPr>
      <w:r w:rsidRPr="00C21B44">
        <w:rPr>
          <w:rFonts w:ascii="Arial" w:eastAsia="Times New Roman" w:hAnsi="Arial" w:cs="Arial"/>
          <w:color w:val="000000" w:themeColor="text1"/>
          <w:sz w:val="22"/>
          <w:szCs w:val="22"/>
          <w:u w:val="single"/>
          <w:lang w:eastAsia="en-GB"/>
        </w:rPr>
        <w:t>Examples of paradigms</w:t>
      </w:r>
    </w:p>
    <w:p w14:paraId="09796BDE" w14:textId="77777777" w:rsidR="0044313E" w:rsidRPr="00C21B44" w:rsidRDefault="0044313E" w:rsidP="0044313E">
      <w:pPr>
        <w:spacing w:before="30" w:after="30"/>
        <w:rPr>
          <w:rFonts w:ascii="Arial" w:eastAsia="Times New Roman" w:hAnsi="Arial" w:cs="Arial"/>
          <w:color w:val="000000" w:themeColor="text1"/>
          <w:sz w:val="22"/>
          <w:szCs w:val="22"/>
          <w:u w:val="single"/>
          <w:lang w:eastAsia="en-GB"/>
        </w:rPr>
      </w:pPr>
    </w:p>
    <w:p w14:paraId="122BCC90"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r w:rsidRPr="00C21B44">
        <w:rPr>
          <w:rFonts w:ascii="Arial" w:eastAsia="Times New Roman" w:hAnsi="Arial" w:cs="Arial"/>
          <w:color w:val="000000" w:themeColor="text1"/>
          <w:sz w:val="22"/>
          <w:szCs w:val="22"/>
          <w:lang w:eastAsia="en-GB"/>
        </w:rPr>
        <w:t>As previously outlined, paradigms encompass the researcher’s idea of reality (ontology); the origin of their beliefs (epistemology); their values (axiology) and their intended research process (methodology). Paradigms, can therefore fundamentally shape research. I will now explain a selection of paradigms that have been used as theoretical frameworks.</w:t>
      </w:r>
    </w:p>
    <w:p w14:paraId="35536A88"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
    <w:p w14:paraId="5C2AC26A" w14:textId="77777777" w:rsidR="0044313E" w:rsidRPr="00C21B44" w:rsidRDefault="0044313E" w:rsidP="0044313E">
      <w:pPr>
        <w:spacing w:before="30" w:after="30"/>
        <w:rPr>
          <w:rFonts w:ascii="Arial" w:hAnsi="Arial" w:cs="Arial"/>
          <w:sz w:val="22"/>
          <w:szCs w:val="22"/>
        </w:rPr>
      </w:pPr>
      <w:r w:rsidRPr="00C21B44">
        <w:rPr>
          <w:rFonts w:ascii="Arial" w:eastAsia="Times New Roman" w:hAnsi="Arial" w:cs="Arial"/>
          <w:color w:val="000000"/>
          <w:sz w:val="22"/>
          <w:szCs w:val="22"/>
          <w:lang w:eastAsia="en-GB"/>
        </w:rPr>
        <w:t xml:space="preserve">Positivism is a science-based paradigm, whereby experimentation aims to prove a hypothesis of a truth which is absolute. </w:t>
      </w:r>
      <w:r w:rsidRPr="00C21B44">
        <w:rPr>
          <w:rFonts w:ascii="Arial" w:eastAsia="Times New Roman" w:hAnsi="Arial" w:cs="Arial"/>
          <w:color w:val="000000" w:themeColor="text1"/>
          <w:sz w:val="22"/>
          <w:szCs w:val="22"/>
          <w:lang w:eastAsia="en-GB"/>
        </w:rPr>
        <w:t>Rock (2018) contends that a good scientific hypothesis is one that can be falsifiable. If the original hypothesis is vague; there can be no definitive outcome from scientific enquiry; or results can be explained by an alternative theory, then the motive for undertaking the study would be questionable.</w:t>
      </w:r>
    </w:p>
    <w:p w14:paraId="6F7142A2"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r w:rsidRPr="00C21B44">
        <w:rPr>
          <w:rFonts w:ascii="Arial" w:eastAsia="Times New Roman" w:hAnsi="Arial" w:cs="Arial"/>
          <w:color w:val="000000" w:themeColor="text1"/>
          <w:sz w:val="22"/>
          <w:szCs w:val="22"/>
          <w:lang w:eastAsia="en-GB"/>
        </w:rPr>
        <w:t>The positivist approach was evident in a study that utilised computer analysis to test twang quality at low and high pitches (</w:t>
      </w:r>
      <w:proofErr w:type="spellStart"/>
      <w:r w:rsidRPr="00C21B44">
        <w:rPr>
          <w:rFonts w:ascii="Arial" w:eastAsia="Times New Roman" w:hAnsi="Arial" w:cs="Arial"/>
          <w:color w:val="000000" w:themeColor="text1"/>
          <w:sz w:val="22"/>
          <w:szCs w:val="22"/>
          <w:lang w:eastAsia="en-GB"/>
        </w:rPr>
        <w:t>Saldias</w:t>
      </w:r>
      <w:proofErr w:type="spellEnd"/>
      <w:r w:rsidRPr="00C21B44">
        <w:rPr>
          <w:rFonts w:ascii="Arial" w:eastAsia="Times New Roman" w:hAnsi="Arial" w:cs="Arial"/>
          <w:color w:val="000000" w:themeColor="text1"/>
          <w:sz w:val="22"/>
          <w:szCs w:val="22"/>
          <w:lang w:eastAsia="en-GB"/>
        </w:rPr>
        <w:t xml:space="preserve"> et al, 2020).</w:t>
      </w:r>
    </w:p>
    <w:p w14:paraId="671630CB" w14:textId="77777777" w:rsidR="0044313E" w:rsidRPr="00C21B44" w:rsidRDefault="0044313E" w:rsidP="0044313E">
      <w:pPr>
        <w:spacing w:before="30" w:after="30"/>
        <w:rPr>
          <w:rFonts w:ascii="Arial" w:eastAsia="Times New Roman" w:hAnsi="Arial" w:cs="Arial"/>
          <w:color w:val="000000"/>
          <w:sz w:val="22"/>
          <w:szCs w:val="22"/>
          <w:lang w:eastAsia="en-GB"/>
        </w:rPr>
      </w:pPr>
    </w:p>
    <w:p w14:paraId="595AC3F8" w14:textId="77777777" w:rsidR="0044313E" w:rsidRPr="00C21B44" w:rsidRDefault="0044313E" w:rsidP="0044313E">
      <w:pPr>
        <w:spacing w:before="30" w:after="30"/>
        <w:rPr>
          <w:rFonts w:ascii="Arial" w:eastAsia="Times New Roman" w:hAnsi="Arial" w:cs="Arial"/>
          <w:color w:val="000000"/>
          <w:sz w:val="22"/>
          <w:szCs w:val="22"/>
          <w:lang w:eastAsia="en-GB"/>
        </w:rPr>
      </w:pPr>
      <w:r w:rsidRPr="00C21B44">
        <w:rPr>
          <w:rFonts w:ascii="Arial" w:eastAsia="Times New Roman" w:hAnsi="Arial" w:cs="Arial"/>
          <w:color w:val="000000"/>
          <w:sz w:val="22"/>
          <w:szCs w:val="22"/>
          <w:lang w:eastAsia="en-GB"/>
        </w:rPr>
        <w:t xml:space="preserve">Post positivists believe that the truth can evolve over time. A study by </w:t>
      </w:r>
      <w:r w:rsidRPr="00C21B44">
        <w:rPr>
          <w:rFonts w:ascii="Arial" w:eastAsia="Times New Roman" w:hAnsi="Arial" w:cs="Arial"/>
          <w:color w:val="000000" w:themeColor="text1"/>
          <w:sz w:val="22"/>
          <w:szCs w:val="22"/>
          <w:lang w:eastAsia="en-GB"/>
        </w:rPr>
        <w:t>Harris (1992</w:t>
      </w:r>
      <w:r w:rsidRPr="00C21B44">
        <w:rPr>
          <w:rFonts w:ascii="Arial" w:eastAsia="Times New Roman" w:hAnsi="Arial" w:cs="Arial"/>
          <w:color w:val="000000"/>
          <w:sz w:val="22"/>
          <w:szCs w:val="22"/>
          <w:lang w:eastAsia="en-GB"/>
        </w:rPr>
        <w:t xml:space="preserve">) considers schools to be social constructs; an idea closer to critical theory. </w:t>
      </w:r>
      <w:r w:rsidRPr="00C21B44">
        <w:rPr>
          <w:rFonts w:ascii="Arial" w:eastAsia="Times New Roman" w:hAnsi="Arial" w:cs="Arial"/>
          <w:color w:val="000000" w:themeColor="text1"/>
          <w:sz w:val="22"/>
          <w:szCs w:val="22"/>
          <w:lang w:eastAsia="en-GB"/>
        </w:rPr>
        <w:t xml:space="preserve">Abrahams (2005) </w:t>
      </w:r>
      <w:r w:rsidRPr="00C21B44">
        <w:rPr>
          <w:rFonts w:ascii="Arial" w:eastAsia="Times New Roman" w:hAnsi="Arial" w:cs="Arial"/>
          <w:color w:val="000000"/>
          <w:sz w:val="22"/>
          <w:szCs w:val="22"/>
          <w:lang w:eastAsia="en-GB"/>
        </w:rPr>
        <w:t xml:space="preserve">suggests that music education is the ideal platform for self-discovery in that an individual </w:t>
      </w:r>
      <w:r w:rsidRPr="00C21B44">
        <w:rPr>
          <w:rFonts w:ascii="Arial" w:eastAsia="Times New Roman" w:hAnsi="Arial" w:cs="Arial"/>
          <w:color w:val="000000"/>
          <w:sz w:val="22"/>
          <w:szCs w:val="22"/>
          <w:lang w:eastAsia="en-GB"/>
        </w:rPr>
        <w:lastRenderedPageBreak/>
        <w:t xml:space="preserve">should be free to investigate their own musical heritage. In this way a broadening and diversity of styles can flourish. </w:t>
      </w:r>
    </w:p>
    <w:p w14:paraId="0A1CF456" w14:textId="77777777" w:rsidR="0044313E" w:rsidRPr="00C21B44" w:rsidRDefault="0044313E" w:rsidP="0044313E">
      <w:pPr>
        <w:spacing w:before="30" w:after="30"/>
        <w:rPr>
          <w:rFonts w:ascii="Arial" w:eastAsia="Times New Roman" w:hAnsi="Arial" w:cs="Arial"/>
          <w:color w:val="000000"/>
          <w:sz w:val="22"/>
          <w:szCs w:val="22"/>
          <w:lang w:eastAsia="en-GB"/>
        </w:rPr>
      </w:pPr>
    </w:p>
    <w:p w14:paraId="13D648A8" w14:textId="77777777" w:rsidR="0044313E" w:rsidRPr="00C21B44" w:rsidRDefault="0044313E" w:rsidP="0044313E">
      <w:pPr>
        <w:spacing w:before="30" w:after="30"/>
        <w:rPr>
          <w:rFonts w:ascii="Arial" w:eastAsia="Times New Roman" w:hAnsi="Arial" w:cs="Arial"/>
          <w:color w:val="000000"/>
          <w:sz w:val="22"/>
          <w:szCs w:val="22"/>
          <w:lang w:eastAsia="en-GB"/>
        </w:rPr>
      </w:pPr>
      <w:r w:rsidRPr="00C21B44">
        <w:rPr>
          <w:rFonts w:ascii="Arial" w:eastAsia="Times New Roman" w:hAnsi="Arial" w:cs="Arial"/>
          <w:color w:val="000000"/>
          <w:sz w:val="22"/>
          <w:szCs w:val="22"/>
          <w:lang w:eastAsia="en-GB"/>
        </w:rPr>
        <w:t>Constructivism assumes that reality is the creation of the individual and therefore, there are many truths. Constructivism and objectivism originated from the Parmenidean philosophy of ‘being’</w:t>
      </w:r>
      <w:r>
        <w:rPr>
          <w:rFonts w:ascii="Arial" w:eastAsia="Times New Roman" w:hAnsi="Arial" w:cs="Arial"/>
          <w:color w:val="000000"/>
          <w:sz w:val="22"/>
          <w:szCs w:val="22"/>
          <w:lang w:eastAsia="en-GB"/>
        </w:rPr>
        <w:t xml:space="preserve"> (Gray, 2009).</w:t>
      </w:r>
      <w:r w:rsidRPr="00C21B44">
        <w:rPr>
          <w:rFonts w:ascii="Arial" w:eastAsia="Times New Roman" w:hAnsi="Arial" w:cs="Arial"/>
          <w:color w:val="000000"/>
          <w:sz w:val="22"/>
          <w:szCs w:val="22"/>
          <w:lang w:eastAsia="en-GB"/>
        </w:rPr>
        <w:t xml:space="preserve"> A study into how the repetitive nature of songs could facilitate learning in science </w:t>
      </w:r>
      <w:r w:rsidRPr="00C21B44">
        <w:rPr>
          <w:rFonts w:ascii="Arial" w:eastAsia="Times New Roman" w:hAnsi="Arial" w:cs="Arial"/>
          <w:color w:val="000000" w:themeColor="text1"/>
          <w:sz w:val="22"/>
          <w:szCs w:val="22"/>
          <w:lang w:eastAsia="en-GB"/>
        </w:rPr>
        <w:t xml:space="preserve">(Ramos, </w:t>
      </w:r>
      <w:proofErr w:type="spellStart"/>
      <w:r w:rsidRPr="00C21B44">
        <w:rPr>
          <w:rFonts w:ascii="Arial" w:eastAsia="Times New Roman" w:hAnsi="Arial" w:cs="Arial"/>
          <w:color w:val="000000" w:themeColor="text1"/>
          <w:sz w:val="22"/>
          <w:szCs w:val="22"/>
          <w:lang w:eastAsia="en-GB"/>
        </w:rPr>
        <w:t>Caag</w:t>
      </w:r>
      <w:proofErr w:type="spellEnd"/>
      <w:r w:rsidRPr="00C21B44">
        <w:rPr>
          <w:rFonts w:ascii="Arial" w:eastAsia="Times New Roman" w:hAnsi="Arial" w:cs="Arial"/>
          <w:color w:val="000000" w:themeColor="text1"/>
          <w:sz w:val="22"/>
          <w:szCs w:val="22"/>
          <w:lang w:eastAsia="en-GB"/>
        </w:rPr>
        <w:t xml:space="preserve"> and </w:t>
      </w:r>
      <w:proofErr w:type="spellStart"/>
      <w:r w:rsidRPr="00C21B44">
        <w:rPr>
          <w:rFonts w:ascii="Arial" w:eastAsia="Times New Roman" w:hAnsi="Arial" w:cs="Arial"/>
          <w:color w:val="000000" w:themeColor="text1"/>
          <w:sz w:val="22"/>
          <w:szCs w:val="22"/>
          <w:lang w:eastAsia="en-GB"/>
        </w:rPr>
        <w:t>Galoyo</w:t>
      </w:r>
      <w:proofErr w:type="spellEnd"/>
      <w:r w:rsidRPr="00C21B44">
        <w:rPr>
          <w:rFonts w:ascii="Arial" w:eastAsia="Times New Roman" w:hAnsi="Arial" w:cs="Arial"/>
          <w:color w:val="000000" w:themeColor="text1"/>
          <w:sz w:val="22"/>
          <w:szCs w:val="22"/>
          <w:lang w:eastAsia="en-GB"/>
        </w:rPr>
        <w:t xml:space="preserve">, 2020), </w:t>
      </w:r>
      <w:r w:rsidRPr="00C21B44">
        <w:rPr>
          <w:rFonts w:ascii="Arial" w:eastAsia="Times New Roman" w:hAnsi="Arial" w:cs="Arial"/>
          <w:color w:val="000000"/>
          <w:sz w:val="22"/>
          <w:szCs w:val="22"/>
          <w:lang w:eastAsia="en-GB"/>
        </w:rPr>
        <w:t>found that the use of songs concentrated the minds of students on the topic. A constructivist approach, where students were encouraged to ask questions and find their own answers and evidence, was hoped to encourage critical thinking.</w:t>
      </w:r>
    </w:p>
    <w:p w14:paraId="1EAE1E77" w14:textId="77777777" w:rsidR="0044313E" w:rsidRPr="00C21B44" w:rsidRDefault="0044313E" w:rsidP="0044313E">
      <w:pPr>
        <w:spacing w:before="30" w:after="30"/>
        <w:rPr>
          <w:rFonts w:ascii="Arial" w:eastAsia="Times New Roman" w:hAnsi="Arial" w:cs="Arial"/>
          <w:color w:val="000000"/>
          <w:sz w:val="22"/>
          <w:szCs w:val="22"/>
          <w:lang w:eastAsia="en-GB"/>
        </w:rPr>
      </w:pPr>
    </w:p>
    <w:p w14:paraId="18D36F02" w14:textId="77777777" w:rsidR="0044313E" w:rsidRPr="00C21B44" w:rsidRDefault="0044313E" w:rsidP="0044313E">
      <w:pPr>
        <w:spacing w:before="30" w:after="30"/>
        <w:rPr>
          <w:rFonts w:ascii="Arial" w:eastAsia="Times New Roman" w:hAnsi="Arial" w:cs="Arial"/>
          <w:color w:val="000000"/>
          <w:sz w:val="22"/>
          <w:szCs w:val="22"/>
          <w:lang w:eastAsia="en-GB"/>
        </w:rPr>
      </w:pPr>
      <w:r w:rsidRPr="00C21B44">
        <w:rPr>
          <w:rFonts w:ascii="Arial" w:eastAsia="Times New Roman" w:hAnsi="Arial" w:cs="Arial"/>
          <w:color w:val="000000"/>
          <w:sz w:val="22"/>
          <w:szCs w:val="22"/>
          <w:lang w:eastAsia="en-GB"/>
        </w:rPr>
        <w:t xml:space="preserve">Subjectivism is where the participant’s reality frames their world view. This paradigm originates from the </w:t>
      </w:r>
      <w:proofErr w:type="spellStart"/>
      <w:r w:rsidRPr="00C21B44">
        <w:rPr>
          <w:rFonts w:ascii="Arial" w:eastAsia="Times New Roman" w:hAnsi="Arial" w:cs="Arial"/>
          <w:color w:val="000000"/>
          <w:sz w:val="22"/>
          <w:szCs w:val="22"/>
          <w:lang w:eastAsia="en-GB"/>
        </w:rPr>
        <w:t>Heraclitean</w:t>
      </w:r>
      <w:proofErr w:type="spellEnd"/>
      <w:r w:rsidRPr="00C21B44">
        <w:rPr>
          <w:rFonts w:ascii="Arial" w:eastAsia="Times New Roman" w:hAnsi="Arial" w:cs="Arial"/>
          <w:color w:val="000000"/>
          <w:sz w:val="22"/>
          <w:szCs w:val="22"/>
          <w:lang w:eastAsia="en-GB"/>
        </w:rPr>
        <w:t xml:space="preserve"> ontology of </w:t>
      </w:r>
      <w:r>
        <w:rPr>
          <w:rFonts w:ascii="Arial" w:eastAsia="Times New Roman" w:hAnsi="Arial" w:cs="Arial"/>
          <w:color w:val="000000"/>
          <w:sz w:val="22"/>
          <w:szCs w:val="22"/>
          <w:lang w:eastAsia="en-GB"/>
        </w:rPr>
        <w:t>evolution</w:t>
      </w:r>
      <w:r w:rsidRPr="00C21B44">
        <w:rPr>
          <w:rFonts w:ascii="Arial" w:eastAsia="Times New Roman" w:hAnsi="Arial" w:cs="Arial"/>
          <w:color w:val="000000"/>
          <w:sz w:val="22"/>
          <w:szCs w:val="22"/>
          <w:lang w:eastAsia="en-GB"/>
        </w:rPr>
        <w:t xml:space="preserve"> (Gray, 2009). Initially, this seemed to me an alien concept. However, reading about this from the perspective of a researcher into </w:t>
      </w:r>
      <w:r>
        <w:rPr>
          <w:rFonts w:ascii="Arial" w:eastAsia="Times New Roman" w:hAnsi="Arial" w:cs="Arial"/>
          <w:color w:val="000000"/>
          <w:sz w:val="22"/>
          <w:szCs w:val="22"/>
          <w:lang w:eastAsia="en-GB"/>
        </w:rPr>
        <w:t>vocal</w:t>
      </w:r>
      <w:r w:rsidRPr="00C21B44">
        <w:rPr>
          <w:rFonts w:ascii="Arial" w:eastAsia="Times New Roman" w:hAnsi="Arial" w:cs="Arial"/>
          <w:color w:val="000000"/>
          <w:sz w:val="22"/>
          <w:szCs w:val="22"/>
          <w:lang w:eastAsia="en-GB"/>
        </w:rPr>
        <w:t xml:space="preserve"> training (</w:t>
      </w:r>
      <w:r w:rsidRPr="00C21B44">
        <w:rPr>
          <w:rFonts w:ascii="Arial" w:eastAsia="Times New Roman" w:hAnsi="Arial" w:cs="Arial"/>
          <w:color w:val="000000" w:themeColor="text1"/>
          <w:sz w:val="22"/>
          <w:szCs w:val="22"/>
          <w:lang w:eastAsia="en-GB"/>
        </w:rPr>
        <w:t xml:space="preserve">Zhong, 2015), </w:t>
      </w:r>
      <w:r w:rsidRPr="00C21B44">
        <w:rPr>
          <w:rFonts w:ascii="Arial" w:eastAsia="Times New Roman" w:hAnsi="Arial" w:cs="Arial"/>
          <w:color w:val="000000"/>
          <w:sz w:val="22"/>
          <w:szCs w:val="22"/>
          <w:lang w:eastAsia="en-GB"/>
        </w:rPr>
        <w:t xml:space="preserve">it made sense that the reality of the student singer should be paramount. </w:t>
      </w:r>
    </w:p>
    <w:p w14:paraId="025666EA" w14:textId="77777777" w:rsidR="0044313E" w:rsidRPr="00C21B44" w:rsidRDefault="0044313E" w:rsidP="0044313E">
      <w:pPr>
        <w:spacing w:before="30" w:after="30"/>
        <w:rPr>
          <w:rFonts w:ascii="Arial" w:eastAsia="Times New Roman" w:hAnsi="Arial" w:cs="Arial"/>
          <w:color w:val="000000"/>
          <w:sz w:val="22"/>
          <w:szCs w:val="22"/>
          <w:lang w:eastAsia="en-GB"/>
        </w:rPr>
      </w:pPr>
    </w:p>
    <w:p w14:paraId="47B6C18D"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r w:rsidRPr="00C21B44">
        <w:rPr>
          <w:rFonts w:ascii="Arial" w:eastAsia="Times New Roman" w:hAnsi="Arial" w:cs="Arial"/>
          <w:color w:val="000000"/>
          <w:sz w:val="22"/>
          <w:szCs w:val="22"/>
          <w:lang w:eastAsia="en-GB"/>
        </w:rPr>
        <w:t xml:space="preserve">The interpretivist paradigm encompasses the relativist view of multiple truths that are dependent on context and the experience of the individual. If the note C is sung in an A minor chord and sustained whilst the chord modulates to C major, the pitch will seem flat unless the note is adjusted. The pitch of the note as experienced by the singer and the listener, is relative to the chord and in effect, there are different versions of C. This is due to the interplay of the harmonics of each note in the chord </w:t>
      </w:r>
      <w:r w:rsidRPr="00C21B44">
        <w:rPr>
          <w:rFonts w:ascii="Arial" w:eastAsia="Times New Roman" w:hAnsi="Arial" w:cs="Arial"/>
          <w:color w:val="000000" w:themeColor="text1"/>
          <w:sz w:val="22"/>
          <w:szCs w:val="22"/>
          <w:lang w:eastAsia="en-GB"/>
        </w:rPr>
        <w:t xml:space="preserve">(McDermott and </w:t>
      </w:r>
      <w:proofErr w:type="spellStart"/>
      <w:r w:rsidRPr="00C21B44">
        <w:rPr>
          <w:rFonts w:ascii="Arial" w:eastAsia="Times New Roman" w:hAnsi="Arial" w:cs="Arial"/>
          <w:color w:val="000000" w:themeColor="text1"/>
          <w:sz w:val="22"/>
          <w:szCs w:val="22"/>
          <w:lang w:eastAsia="en-GB"/>
        </w:rPr>
        <w:t>Oxenham</w:t>
      </w:r>
      <w:proofErr w:type="spellEnd"/>
      <w:r w:rsidRPr="00C21B44">
        <w:rPr>
          <w:rFonts w:ascii="Arial" w:eastAsia="Times New Roman" w:hAnsi="Arial" w:cs="Arial"/>
          <w:color w:val="000000" w:themeColor="text1"/>
          <w:sz w:val="22"/>
          <w:szCs w:val="22"/>
          <w:lang w:eastAsia="en-GB"/>
        </w:rPr>
        <w:t>, 2008).</w:t>
      </w:r>
    </w:p>
    <w:p w14:paraId="492C0DF3"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r w:rsidRPr="00C21B44">
        <w:rPr>
          <w:rFonts w:ascii="Arial" w:eastAsia="Times New Roman" w:hAnsi="Arial" w:cs="Arial"/>
          <w:color w:val="000000" w:themeColor="text1"/>
          <w:sz w:val="22"/>
          <w:szCs w:val="22"/>
          <w:lang w:eastAsia="en-GB"/>
        </w:rPr>
        <w:t>Interpretivism asserts that natural and social science are two distinct things and should be studied using different methods; it shares its epistemology with constructivism (Lincoln and Guba, 1994). </w:t>
      </w:r>
    </w:p>
    <w:p w14:paraId="3A1FF7F2"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
    <w:p w14:paraId="7777E27E" w14:textId="77777777" w:rsidR="0044313E" w:rsidRDefault="0044313E" w:rsidP="0044313E">
      <w:pPr>
        <w:spacing w:before="30" w:after="30"/>
        <w:rPr>
          <w:rFonts w:ascii="Arial" w:eastAsia="Times New Roman" w:hAnsi="Arial" w:cs="Arial"/>
          <w:color w:val="000000"/>
          <w:sz w:val="22"/>
          <w:szCs w:val="22"/>
          <w:u w:val="single"/>
          <w:lang w:eastAsia="en-GB"/>
        </w:rPr>
      </w:pPr>
      <w:r w:rsidRPr="00C21B44">
        <w:rPr>
          <w:rFonts w:ascii="Arial" w:eastAsia="Times New Roman" w:hAnsi="Arial" w:cs="Arial"/>
          <w:color w:val="000000"/>
          <w:sz w:val="22"/>
          <w:szCs w:val="22"/>
          <w:u w:val="single"/>
          <w:lang w:eastAsia="en-GB"/>
        </w:rPr>
        <w:t>Methodologies</w:t>
      </w:r>
    </w:p>
    <w:p w14:paraId="4D38E4F9" w14:textId="77777777" w:rsidR="0044313E" w:rsidRPr="00C21B44" w:rsidRDefault="0044313E" w:rsidP="0044313E">
      <w:pPr>
        <w:spacing w:before="30" w:after="30"/>
        <w:rPr>
          <w:rFonts w:ascii="Arial" w:eastAsia="Times New Roman" w:hAnsi="Arial" w:cs="Arial"/>
          <w:color w:val="000000"/>
          <w:sz w:val="22"/>
          <w:szCs w:val="22"/>
          <w:u w:val="single"/>
          <w:lang w:eastAsia="en-GB"/>
        </w:rPr>
      </w:pPr>
    </w:p>
    <w:p w14:paraId="1AB4FF33" w14:textId="77777777" w:rsidR="0044313E" w:rsidRPr="00C21B44" w:rsidRDefault="0044313E" w:rsidP="0044313E">
      <w:pPr>
        <w:spacing w:before="30" w:after="30"/>
        <w:rPr>
          <w:rFonts w:ascii="Arial" w:eastAsia="Times New Roman" w:hAnsi="Arial" w:cs="Arial"/>
          <w:color w:val="000000"/>
          <w:sz w:val="22"/>
          <w:szCs w:val="22"/>
          <w:lang w:eastAsia="en-GB"/>
        </w:rPr>
      </w:pPr>
      <w:r w:rsidRPr="00C21B44">
        <w:rPr>
          <w:rFonts w:ascii="Arial" w:eastAsia="Times New Roman" w:hAnsi="Arial" w:cs="Arial"/>
          <w:color w:val="000000"/>
          <w:sz w:val="22"/>
          <w:szCs w:val="22"/>
          <w:lang w:eastAsia="en-GB"/>
        </w:rPr>
        <w:t xml:space="preserve">I have previously explored a variety of paradigms and will now investigate differing research models, framed by the methodologies that underpin them. </w:t>
      </w:r>
    </w:p>
    <w:p w14:paraId="2CAEF9BB" w14:textId="77777777" w:rsidR="0044313E" w:rsidRPr="00C21B44" w:rsidRDefault="0044313E" w:rsidP="0044313E">
      <w:pPr>
        <w:spacing w:before="30" w:after="30"/>
        <w:rPr>
          <w:rFonts w:ascii="Arial" w:eastAsia="Times New Roman" w:hAnsi="Arial" w:cs="Arial"/>
          <w:color w:val="000000"/>
          <w:sz w:val="22"/>
          <w:szCs w:val="22"/>
          <w:lang w:eastAsia="en-GB"/>
        </w:rPr>
      </w:pPr>
    </w:p>
    <w:p w14:paraId="4FAF493C"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r w:rsidRPr="00C21B44">
        <w:rPr>
          <w:rFonts w:ascii="Arial" w:eastAsia="Times New Roman" w:hAnsi="Arial" w:cs="Arial"/>
          <w:color w:val="000000"/>
          <w:sz w:val="22"/>
          <w:szCs w:val="22"/>
          <w:lang w:eastAsia="en-GB"/>
        </w:rPr>
        <w:t xml:space="preserve">Grounded Theory does not start with a question but gathers data, until saturation is reached. Truth is revealed from the accumulated evidence (Chun Tie, Birks and Francis, 2019). Three focus groups were used to accumulate evidence in a study into music and mental wellbeing </w:t>
      </w:r>
      <w:r w:rsidRPr="00C21B44">
        <w:rPr>
          <w:rFonts w:ascii="Arial" w:eastAsia="Times New Roman" w:hAnsi="Arial" w:cs="Arial"/>
          <w:color w:val="000000" w:themeColor="text1"/>
          <w:sz w:val="22"/>
          <w:szCs w:val="22"/>
          <w:lang w:eastAsia="en-GB"/>
        </w:rPr>
        <w:t>(</w:t>
      </w:r>
      <w:proofErr w:type="spellStart"/>
      <w:r w:rsidRPr="00C21B44">
        <w:rPr>
          <w:rFonts w:ascii="Arial" w:eastAsia="Times New Roman" w:hAnsi="Arial" w:cs="Arial"/>
          <w:color w:val="000000" w:themeColor="text1"/>
          <w:sz w:val="22"/>
          <w:szCs w:val="22"/>
          <w:lang w:eastAsia="en-GB"/>
        </w:rPr>
        <w:t>Warran</w:t>
      </w:r>
      <w:proofErr w:type="spellEnd"/>
      <w:r w:rsidRPr="00C21B44">
        <w:rPr>
          <w:rFonts w:ascii="Arial" w:eastAsia="Times New Roman" w:hAnsi="Arial" w:cs="Arial"/>
          <w:color w:val="000000" w:themeColor="text1"/>
          <w:sz w:val="22"/>
          <w:szCs w:val="22"/>
          <w:lang w:eastAsia="en-GB"/>
        </w:rPr>
        <w:t xml:space="preserve">, </w:t>
      </w:r>
      <w:proofErr w:type="spellStart"/>
      <w:r w:rsidRPr="00C21B44">
        <w:rPr>
          <w:rFonts w:ascii="Arial" w:eastAsia="Times New Roman" w:hAnsi="Arial" w:cs="Arial"/>
          <w:color w:val="000000" w:themeColor="text1"/>
          <w:sz w:val="22"/>
          <w:szCs w:val="22"/>
          <w:lang w:eastAsia="en-GB"/>
        </w:rPr>
        <w:t>Fancourt</w:t>
      </w:r>
      <w:proofErr w:type="spellEnd"/>
      <w:r w:rsidRPr="00C21B44">
        <w:rPr>
          <w:rFonts w:ascii="Arial" w:eastAsia="Times New Roman" w:hAnsi="Arial" w:cs="Arial"/>
          <w:color w:val="000000" w:themeColor="text1"/>
          <w:sz w:val="22"/>
          <w:szCs w:val="22"/>
          <w:lang w:eastAsia="en-GB"/>
        </w:rPr>
        <w:t xml:space="preserve"> and Wiseman, 2018), using grounded theory as a methodology.</w:t>
      </w:r>
    </w:p>
    <w:p w14:paraId="12995585"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
    <w:p w14:paraId="1F72972D" w14:textId="77777777" w:rsidR="0044313E" w:rsidRPr="00C21B44" w:rsidRDefault="0044313E" w:rsidP="0044313E">
      <w:pPr>
        <w:pStyle w:val="p3"/>
        <w:spacing w:before="30" w:beforeAutospacing="0" w:after="30" w:afterAutospacing="0"/>
        <w:rPr>
          <w:rFonts w:ascii="Arial" w:eastAsia="Times New Roman" w:hAnsi="Arial" w:cs="Arial"/>
          <w:color w:val="000000" w:themeColor="text1"/>
        </w:rPr>
      </w:pPr>
      <w:r w:rsidRPr="00C21B44">
        <w:rPr>
          <w:rStyle w:val="s2"/>
          <w:rFonts w:ascii="Arial" w:hAnsi="Arial" w:cs="Arial"/>
          <w:color w:val="000000" w:themeColor="text1"/>
        </w:rPr>
        <w:t>Phenomenology is an inductive process whereby information is gathered and analysed to form a qualitative research profile of the participant (Lester, 1999). Phenomenology follows the constructivist paradigm, and aims to build a picture from the view point of the participant (</w:t>
      </w:r>
      <w:proofErr w:type="spellStart"/>
      <w:r w:rsidRPr="00C21B44">
        <w:rPr>
          <w:rStyle w:val="s2"/>
          <w:rFonts w:ascii="Arial" w:hAnsi="Arial" w:cs="Arial"/>
          <w:color w:val="000000" w:themeColor="text1"/>
        </w:rPr>
        <w:t>Pilarska</w:t>
      </w:r>
      <w:proofErr w:type="spellEnd"/>
      <w:r w:rsidRPr="00C21B44">
        <w:rPr>
          <w:rStyle w:val="s2"/>
          <w:rFonts w:ascii="Arial" w:hAnsi="Arial" w:cs="Arial"/>
          <w:color w:val="000000" w:themeColor="text1"/>
        </w:rPr>
        <w:t xml:space="preserve">, 2021). </w:t>
      </w:r>
      <w:r w:rsidRPr="00C21B44">
        <w:rPr>
          <w:rFonts w:ascii="Arial" w:eastAsia="Times New Roman" w:hAnsi="Arial" w:cs="Arial"/>
          <w:color w:val="000000" w:themeColor="text1"/>
        </w:rPr>
        <w:t xml:space="preserve">A phenomenon is discovered and the researcher investigates why and how it occurred, and the thought processes that brought it into being. The consequences of the phenomenon are also examined by way of inductive reasoning.  Phenomenology links to the reflective cycle of inductive and deductive research recommended by Dewey (1933). If there is no initial happening, just an ongoing situation, then there is no starting point for analysis. Dewey said that only when there is a break in the habitual, can thought occur. </w:t>
      </w:r>
      <w:r w:rsidRPr="00C21B44">
        <w:rPr>
          <w:rStyle w:val="s2"/>
          <w:rFonts w:ascii="Arial" w:hAnsi="Arial" w:cs="Arial"/>
          <w:color w:val="000000" w:themeColor="text1"/>
        </w:rPr>
        <w:t>In the studio setting, a spontaneous occurrence such as a student discovering whistle register (</w:t>
      </w:r>
      <w:proofErr w:type="spellStart"/>
      <w:r w:rsidRPr="00C21B44">
        <w:rPr>
          <w:rFonts w:ascii="Arial" w:eastAsia="Times New Roman" w:hAnsi="Arial" w:cs="Arial"/>
          <w:color w:val="000000" w:themeColor="text1"/>
        </w:rPr>
        <w:t>Keilmann</w:t>
      </w:r>
      <w:proofErr w:type="spellEnd"/>
      <w:r w:rsidRPr="00C21B44">
        <w:rPr>
          <w:rFonts w:ascii="Arial" w:eastAsia="Times New Roman" w:hAnsi="Arial" w:cs="Arial"/>
          <w:color w:val="000000" w:themeColor="text1"/>
        </w:rPr>
        <w:t xml:space="preserve"> and Michek,1993),</w:t>
      </w:r>
      <w:r w:rsidRPr="00C21B44">
        <w:rPr>
          <w:rStyle w:val="s2"/>
          <w:rFonts w:ascii="Arial" w:hAnsi="Arial" w:cs="Arial"/>
          <w:color w:val="000000" w:themeColor="text1"/>
        </w:rPr>
        <w:t xml:space="preserve"> without guidance from the teacher, would be a phenomenon. Subsequent reflection by teacher and student, would be a process aligned with phenomenology. A phenomenological research study differs from this, in that it would require prior planning. </w:t>
      </w:r>
      <w:r w:rsidRPr="00C21B44">
        <w:rPr>
          <w:rFonts w:ascii="Arial" w:eastAsia="Times New Roman" w:hAnsi="Arial" w:cs="Arial"/>
          <w:color w:val="000000" w:themeColor="text1"/>
        </w:rPr>
        <w:t xml:space="preserve"> </w:t>
      </w:r>
    </w:p>
    <w:p w14:paraId="0A1E543F"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
    <w:p w14:paraId="3CD6EBE1" w14:textId="77777777" w:rsidR="00796D3E" w:rsidRDefault="0044313E" w:rsidP="0044313E">
      <w:pPr>
        <w:spacing w:before="30" w:after="30"/>
        <w:rPr>
          <w:rFonts w:ascii="Arial" w:eastAsia="Times New Roman" w:hAnsi="Arial" w:cs="Arial"/>
          <w:color w:val="000000"/>
          <w:sz w:val="22"/>
          <w:szCs w:val="22"/>
          <w:lang w:eastAsia="en-GB"/>
        </w:rPr>
      </w:pPr>
      <w:r w:rsidRPr="00C21B44">
        <w:rPr>
          <w:rFonts w:ascii="Arial" w:eastAsia="Times New Roman" w:hAnsi="Arial" w:cs="Arial"/>
          <w:color w:val="000000"/>
          <w:sz w:val="22"/>
          <w:szCs w:val="22"/>
          <w:lang w:eastAsia="en-GB"/>
        </w:rPr>
        <w:t xml:space="preserve">Hermeneutics was initially a study of biblical texts and their symbolism </w:t>
      </w:r>
      <w:r w:rsidRPr="00C21B44">
        <w:rPr>
          <w:rFonts w:ascii="Arial" w:eastAsia="Times New Roman" w:hAnsi="Arial" w:cs="Arial"/>
          <w:color w:val="000000" w:themeColor="text1"/>
          <w:sz w:val="22"/>
          <w:szCs w:val="22"/>
          <w:lang w:eastAsia="en-GB"/>
        </w:rPr>
        <w:t xml:space="preserve">(George, 2020). </w:t>
      </w:r>
      <w:r w:rsidRPr="00C21B44">
        <w:rPr>
          <w:rFonts w:ascii="Arial" w:eastAsia="Times New Roman" w:hAnsi="Arial" w:cs="Arial"/>
          <w:color w:val="000000"/>
          <w:sz w:val="22"/>
          <w:szCs w:val="22"/>
          <w:lang w:eastAsia="en-GB"/>
        </w:rPr>
        <w:t>It now encompasses literature, artefacts and events, constituting both the author’s intention</w:t>
      </w:r>
    </w:p>
    <w:p w14:paraId="48929F85" w14:textId="7770C8DE" w:rsidR="0044313E" w:rsidRPr="00C21B44" w:rsidRDefault="0044313E" w:rsidP="0044313E">
      <w:pPr>
        <w:spacing w:before="30" w:after="30"/>
        <w:rPr>
          <w:rFonts w:ascii="Arial" w:hAnsi="Arial" w:cs="Arial"/>
          <w:sz w:val="22"/>
          <w:szCs w:val="22"/>
        </w:rPr>
      </w:pPr>
      <w:r w:rsidRPr="00C21B44">
        <w:rPr>
          <w:rFonts w:ascii="Arial" w:eastAsia="Times New Roman" w:hAnsi="Arial" w:cs="Arial"/>
          <w:color w:val="000000"/>
          <w:sz w:val="22"/>
          <w:szCs w:val="22"/>
          <w:lang w:eastAsia="en-GB"/>
        </w:rPr>
        <w:lastRenderedPageBreak/>
        <w:t>and the reception of the audience (</w:t>
      </w:r>
      <w:r w:rsidRPr="00C21B44">
        <w:rPr>
          <w:rFonts w:ascii="Arial" w:eastAsia="Times New Roman" w:hAnsi="Arial" w:cs="Arial"/>
          <w:color w:val="000000" w:themeColor="text1"/>
          <w:sz w:val="22"/>
          <w:szCs w:val="22"/>
          <w:lang w:eastAsia="en-GB"/>
        </w:rPr>
        <w:t xml:space="preserve">George, 2020). ‘Central to hermeneutics is the idea of a conversation’ (Costley, Elliott and Gibbs 2010, p 88). </w:t>
      </w:r>
      <w:r w:rsidRPr="00C21B44">
        <w:rPr>
          <w:rFonts w:ascii="Arial" w:eastAsia="Times New Roman" w:hAnsi="Arial" w:cs="Arial"/>
          <w:color w:val="000000"/>
          <w:sz w:val="22"/>
          <w:szCs w:val="22"/>
          <w:lang w:eastAsia="en-GB"/>
        </w:rPr>
        <w:t xml:space="preserve">A study that analysed the meaning and effect of gestures made by participants in a music therapy setting, used hermeneutics as a methodology </w:t>
      </w:r>
      <w:r w:rsidRPr="00C21B44">
        <w:rPr>
          <w:rFonts w:ascii="Arial" w:eastAsia="Times New Roman" w:hAnsi="Arial" w:cs="Arial"/>
          <w:color w:val="000000" w:themeColor="text1"/>
          <w:sz w:val="22"/>
          <w:szCs w:val="22"/>
          <w:lang w:eastAsia="en-GB"/>
        </w:rPr>
        <w:t>(</w:t>
      </w:r>
      <w:proofErr w:type="spellStart"/>
      <w:r w:rsidRPr="00C21B44">
        <w:rPr>
          <w:rFonts w:ascii="Arial" w:hAnsi="Arial" w:cs="Arial"/>
          <w:color w:val="000000" w:themeColor="text1"/>
          <w:sz w:val="22"/>
          <w:szCs w:val="22"/>
        </w:rPr>
        <w:t>Jakubiak</w:t>
      </w:r>
      <w:proofErr w:type="spellEnd"/>
      <w:r w:rsidRPr="00C21B44">
        <w:rPr>
          <w:rFonts w:ascii="Arial" w:hAnsi="Arial" w:cs="Arial"/>
          <w:color w:val="000000" w:themeColor="text1"/>
          <w:sz w:val="22"/>
          <w:szCs w:val="22"/>
        </w:rPr>
        <w:t xml:space="preserve">, 2013). </w:t>
      </w:r>
      <w:r w:rsidRPr="00C21B44">
        <w:rPr>
          <w:rFonts w:ascii="Arial" w:hAnsi="Arial" w:cs="Arial"/>
          <w:sz w:val="22"/>
          <w:szCs w:val="22"/>
        </w:rPr>
        <w:t>Hermeneutics, is defined be a subjective view of data, so it is possible that one researcher’s findings may not be consistent with another’s.</w:t>
      </w:r>
    </w:p>
    <w:p w14:paraId="3BFE98B8"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
    <w:p w14:paraId="313597CC" w14:textId="77777777" w:rsidR="0044313E" w:rsidRPr="00C21B44" w:rsidRDefault="0044313E" w:rsidP="0044313E">
      <w:pPr>
        <w:spacing w:before="30" w:after="30"/>
        <w:rPr>
          <w:rFonts w:ascii="Arial" w:eastAsia="Times New Roman" w:hAnsi="Arial" w:cs="Arial"/>
          <w:color w:val="000000"/>
          <w:sz w:val="22"/>
          <w:szCs w:val="22"/>
          <w:lang w:eastAsia="en-GB"/>
        </w:rPr>
      </w:pPr>
      <w:r w:rsidRPr="00C21B44">
        <w:rPr>
          <w:rFonts w:ascii="Arial" w:eastAsia="Times New Roman" w:hAnsi="Arial" w:cs="Arial"/>
          <w:color w:val="000000"/>
          <w:sz w:val="22"/>
          <w:szCs w:val="22"/>
          <w:lang w:eastAsia="en-GB"/>
        </w:rPr>
        <w:t>Ethnographical studies were first developed by anthropologists in an attempt to understand indigenous peoples (</w:t>
      </w:r>
      <w:r w:rsidRPr="00C21B44">
        <w:rPr>
          <w:rFonts w:ascii="Arial" w:eastAsia="Times New Roman" w:hAnsi="Arial" w:cs="Arial"/>
          <w:color w:val="000000" w:themeColor="text1"/>
          <w:sz w:val="22"/>
          <w:szCs w:val="22"/>
          <w:lang w:eastAsia="en-GB"/>
        </w:rPr>
        <w:t xml:space="preserve">Goetz and LeCompte, 1984). It </w:t>
      </w:r>
      <w:r w:rsidRPr="00C21B44">
        <w:rPr>
          <w:rFonts w:ascii="Arial" w:eastAsia="Times New Roman" w:hAnsi="Arial" w:cs="Arial"/>
          <w:color w:val="000000"/>
          <w:sz w:val="22"/>
          <w:szCs w:val="22"/>
          <w:lang w:eastAsia="en-GB"/>
        </w:rPr>
        <w:t>was thought that the viewpoint of the subjects could be better appreciated by integration of the researcher. A study by Mortimer (2018) enabled the researcher to fully experience the feelings of being in a choir. This type of project requires inclusivity on the part of the researched community and is a lengthier process than an empirical study. Alternatively, a society can be viewed objectively form a distance, without interference by interaction (</w:t>
      </w:r>
      <w:r w:rsidRPr="00C21B44">
        <w:rPr>
          <w:rFonts w:ascii="Arial" w:eastAsia="Times New Roman" w:hAnsi="Arial" w:cs="Arial"/>
          <w:color w:val="000000" w:themeColor="text1"/>
          <w:sz w:val="22"/>
          <w:szCs w:val="22"/>
          <w:lang w:eastAsia="en-GB"/>
        </w:rPr>
        <w:t xml:space="preserve">Burn, 2011). </w:t>
      </w:r>
      <w:r w:rsidRPr="00C21B44">
        <w:rPr>
          <w:rFonts w:ascii="Arial" w:eastAsia="Times New Roman" w:hAnsi="Arial" w:cs="Arial"/>
          <w:color w:val="000000"/>
          <w:sz w:val="22"/>
          <w:szCs w:val="22"/>
          <w:lang w:eastAsia="en-GB"/>
        </w:rPr>
        <w:t>This strategy is not pertinent to my own research, as the singing teacher and student are on an unequal footing in terms of training, therefore their experiences will differ. Additionally, singing lessons are one-to-one so detached observation is impractical.</w:t>
      </w:r>
    </w:p>
    <w:p w14:paraId="700D357D"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
    <w:p w14:paraId="45C9E815" w14:textId="77777777" w:rsidR="0044313E" w:rsidRPr="00C21B44" w:rsidRDefault="0044313E" w:rsidP="0044313E">
      <w:pPr>
        <w:spacing w:before="30" w:after="30"/>
        <w:rPr>
          <w:rFonts w:ascii="Arial" w:eastAsia="Times New Roman" w:hAnsi="Arial" w:cs="Arial"/>
          <w:color w:val="000000"/>
          <w:sz w:val="22"/>
          <w:szCs w:val="22"/>
          <w:lang w:eastAsia="en-GB"/>
        </w:rPr>
      </w:pPr>
      <w:r w:rsidRPr="00C21B44">
        <w:rPr>
          <w:rStyle w:val="s2"/>
          <w:rFonts w:ascii="Arial" w:hAnsi="Arial" w:cs="Arial"/>
          <w:sz w:val="22"/>
          <w:szCs w:val="22"/>
        </w:rPr>
        <w:t>‘Not a methodology in itself’ (Costley, Elliott and Gibbs, 2010, p 89), case study research uses a mixed methods approach to ascertain the causes that link phenomena to situation. The researcher must combine data originating from divergent sources, often using the focus of a ‘theoretical position’ (Gray, 2009, p247) for cohesion. Case studies are largely deductive therefore, and offer a multi-faceted solution to a research question. Gray (2009</w:t>
      </w:r>
      <w:r>
        <w:rPr>
          <w:rStyle w:val="s2"/>
          <w:rFonts w:ascii="Arial" w:hAnsi="Arial" w:cs="Arial"/>
          <w:sz w:val="22"/>
          <w:szCs w:val="22"/>
        </w:rPr>
        <w:t>, p 247</w:t>
      </w:r>
      <w:r w:rsidRPr="00C21B44">
        <w:rPr>
          <w:rStyle w:val="s2"/>
          <w:rFonts w:ascii="Arial" w:hAnsi="Arial" w:cs="Arial"/>
          <w:sz w:val="22"/>
          <w:szCs w:val="22"/>
        </w:rPr>
        <w:t>) suggests that case studies provide answers to </w:t>
      </w:r>
      <w:r>
        <w:rPr>
          <w:rStyle w:val="s2"/>
          <w:rFonts w:ascii="Arial" w:hAnsi="Arial" w:cs="Arial"/>
          <w:sz w:val="22"/>
          <w:szCs w:val="22"/>
        </w:rPr>
        <w:t>“</w:t>
      </w:r>
      <w:r w:rsidRPr="00C21B44">
        <w:rPr>
          <w:rStyle w:val="s2"/>
          <w:rFonts w:ascii="Arial" w:hAnsi="Arial" w:cs="Arial"/>
          <w:sz w:val="22"/>
          <w:szCs w:val="22"/>
        </w:rPr>
        <w:t>how</w:t>
      </w:r>
      <w:r>
        <w:rPr>
          <w:rStyle w:val="s2"/>
          <w:rFonts w:ascii="Arial" w:hAnsi="Arial" w:cs="Arial"/>
          <w:sz w:val="22"/>
          <w:szCs w:val="22"/>
        </w:rPr>
        <w:t xml:space="preserve">” </w:t>
      </w:r>
      <w:r w:rsidRPr="00C21B44">
        <w:rPr>
          <w:rStyle w:val="s2"/>
          <w:rFonts w:ascii="Arial" w:hAnsi="Arial" w:cs="Arial"/>
          <w:sz w:val="22"/>
          <w:szCs w:val="22"/>
        </w:rPr>
        <w:t xml:space="preserve">or </w:t>
      </w:r>
      <w:r>
        <w:rPr>
          <w:rStyle w:val="s2"/>
          <w:rFonts w:ascii="Arial" w:hAnsi="Arial" w:cs="Arial"/>
          <w:sz w:val="22"/>
          <w:szCs w:val="22"/>
        </w:rPr>
        <w:t>“</w:t>
      </w:r>
      <w:r w:rsidRPr="00C21B44">
        <w:rPr>
          <w:rStyle w:val="s2"/>
          <w:rFonts w:ascii="Arial" w:hAnsi="Arial" w:cs="Arial"/>
          <w:sz w:val="22"/>
          <w:szCs w:val="22"/>
        </w:rPr>
        <w:t>why</w:t>
      </w:r>
      <w:r>
        <w:rPr>
          <w:rStyle w:val="s2"/>
          <w:rFonts w:ascii="Arial" w:hAnsi="Arial" w:cs="Arial"/>
          <w:sz w:val="22"/>
          <w:szCs w:val="22"/>
        </w:rPr>
        <w:t xml:space="preserve">” </w:t>
      </w:r>
      <w:r w:rsidRPr="00C21B44">
        <w:rPr>
          <w:rStyle w:val="s2"/>
          <w:rFonts w:ascii="Arial" w:hAnsi="Arial" w:cs="Arial"/>
          <w:sz w:val="22"/>
          <w:szCs w:val="22"/>
        </w:rPr>
        <w:t xml:space="preserve">questions whilst surveys are concerned with </w:t>
      </w:r>
      <w:r>
        <w:rPr>
          <w:rStyle w:val="s2"/>
          <w:rFonts w:ascii="Arial" w:hAnsi="Arial" w:cs="Arial"/>
          <w:sz w:val="22"/>
          <w:szCs w:val="22"/>
        </w:rPr>
        <w:t>“</w:t>
      </w:r>
      <w:r w:rsidRPr="00C21B44">
        <w:rPr>
          <w:rStyle w:val="s2"/>
          <w:rFonts w:ascii="Arial" w:hAnsi="Arial" w:cs="Arial"/>
          <w:sz w:val="22"/>
          <w:szCs w:val="22"/>
        </w:rPr>
        <w:t>who</w:t>
      </w:r>
      <w:r>
        <w:rPr>
          <w:rStyle w:val="s2"/>
          <w:rFonts w:ascii="Arial" w:hAnsi="Arial" w:cs="Arial"/>
          <w:sz w:val="22"/>
          <w:szCs w:val="22"/>
        </w:rPr>
        <w:t>,</w:t>
      </w:r>
      <w:r w:rsidRPr="00C21B44">
        <w:rPr>
          <w:rStyle w:val="s2"/>
          <w:rFonts w:ascii="Arial" w:hAnsi="Arial" w:cs="Arial"/>
          <w:sz w:val="22"/>
          <w:szCs w:val="22"/>
        </w:rPr>
        <w:t xml:space="preserve"> </w:t>
      </w:r>
      <w:r>
        <w:rPr>
          <w:rStyle w:val="s2"/>
          <w:rFonts w:ascii="Arial" w:hAnsi="Arial" w:cs="Arial"/>
          <w:sz w:val="22"/>
          <w:szCs w:val="22"/>
        </w:rPr>
        <w:t>“</w:t>
      </w:r>
      <w:r w:rsidRPr="00C21B44">
        <w:rPr>
          <w:rStyle w:val="s2"/>
          <w:rFonts w:ascii="Arial" w:hAnsi="Arial" w:cs="Arial"/>
          <w:sz w:val="22"/>
          <w:szCs w:val="22"/>
        </w:rPr>
        <w:t>what</w:t>
      </w:r>
      <w:r>
        <w:rPr>
          <w:rStyle w:val="s2"/>
          <w:rFonts w:ascii="Arial" w:hAnsi="Arial" w:cs="Arial"/>
          <w:sz w:val="22"/>
          <w:szCs w:val="22"/>
        </w:rPr>
        <w:t xml:space="preserve">” </w:t>
      </w:r>
      <w:r w:rsidRPr="00C21B44">
        <w:rPr>
          <w:rStyle w:val="s2"/>
          <w:rFonts w:ascii="Arial" w:hAnsi="Arial" w:cs="Arial"/>
          <w:sz w:val="22"/>
          <w:szCs w:val="22"/>
        </w:rPr>
        <w:t xml:space="preserve">and </w:t>
      </w:r>
      <w:r>
        <w:rPr>
          <w:rStyle w:val="s2"/>
          <w:rFonts w:ascii="Arial" w:hAnsi="Arial" w:cs="Arial"/>
          <w:sz w:val="22"/>
          <w:szCs w:val="22"/>
        </w:rPr>
        <w:t>“</w:t>
      </w:r>
      <w:r w:rsidRPr="00C21B44">
        <w:rPr>
          <w:rStyle w:val="s2"/>
          <w:rFonts w:ascii="Arial" w:hAnsi="Arial" w:cs="Arial"/>
          <w:sz w:val="22"/>
          <w:szCs w:val="22"/>
        </w:rPr>
        <w:t>where</w:t>
      </w:r>
      <w:r>
        <w:rPr>
          <w:rStyle w:val="s2"/>
          <w:rFonts w:ascii="Arial" w:hAnsi="Arial" w:cs="Arial"/>
          <w:sz w:val="22"/>
          <w:szCs w:val="22"/>
        </w:rPr>
        <w:t>”</w:t>
      </w:r>
      <w:r w:rsidRPr="00C21B44">
        <w:rPr>
          <w:rStyle w:val="s2"/>
          <w:rFonts w:ascii="Arial" w:hAnsi="Arial" w:cs="Arial"/>
          <w:sz w:val="22"/>
          <w:szCs w:val="22"/>
        </w:rPr>
        <w:t>. For example, a survey could determine how many students with English as a second language, are taught by the voice faculty of a college, whereas a case study might determine the impact of this on the teachers. The reliability of the case study approach has been questioned in terms of generalisation, but repetition and comparison can provide more definitive answers (Yin, 2003b). Comparison of two case studies using deductive and inductive reasoning is problematic, as with the inductive process</w:t>
      </w:r>
      <w:r>
        <w:rPr>
          <w:rStyle w:val="s2"/>
          <w:rFonts w:ascii="Arial" w:hAnsi="Arial" w:cs="Arial"/>
          <w:sz w:val="22"/>
          <w:szCs w:val="22"/>
        </w:rPr>
        <w:t>,</w:t>
      </w:r>
      <w:r w:rsidRPr="00C21B44">
        <w:rPr>
          <w:rStyle w:val="s2"/>
          <w:rFonts w:ascii="Arial" w:hAnsi="Arial" w:cs="Arial"/>
          <w:sz w:val="22"/>
          <w:szCs w:val="22"/>
        </w:rPr>
        <w:t xml:space="preserve"> the focus shifts as new data is produced (Perry, 1998). Gray (2009, p259), citing Yin (2003b), suggests that there are six </w:t>
      </w:r>
      <w:r>
        <w:rPr>
          <w:rStyle w:val="s2"/>
          <w:rFonts w:ascii="Arial" w:hAnsi="Arial" w:cs="Arial"/>
          <w:sz w:val="22"/>
          <w:szCs w:val="22"/>
        </w:rPr>
        <w:t>“</w:t>
      </w:r>
      <w:r w:rsidRPr="00C21B44">
        <w:rPr>
          <w:rStyle w:val="s2"/>
          <w:rFonts w:ascii="Arial" w:hAnsi="Arial" w:cs="Arial"/>
          <w:sz w:val="22"/>
          <w:szCs w:val="22"/>
        </w:rPr>
        <w:t>sources of evidence</w:t>
      </w:r>
      <w:r>
        <w:rPr>
          <w:rStyle w:val="s2"/>
          <w:rFonts w:ascii="Arial" w:hAnsi="Arial" w:cs="Arial"/>
          <w:sz w:val="22"/>
          <w:szCs w:val="22"/>
        </w:rPr>
        <w:t>”,</w:t>
      </w:r>
      <w:r w:rsidRPr="00C21B44">
        <w:rPr>
          <w:rStyle w:val="s2"/>
          <w:rFonts w:ascii="Arial" w:hAnsi="Arial" w:cs="Arial"/>
          <w:sz w:val="22"/>
          <w:szCs w:val="22"/>
        </w:rPr>
        <w:t xml:space="preserve"> </w:t>
      </w:r>
      <w:r>
        <w:rPr>
          <w:rStyle w:val="s2"/>
          <w:rFonts w:ascii="Arial" w:hAnsi="Arial" w:cs="Arial"/>
          <w:sz w:val="22"/>
          <w:szCs w:val="22"/>
        </w:rPr>
        <w:t>“</w:t>
      </w:r>
      <w:r w:rsidRPr="00C21B44">
        <w:rPr>
          <w:rStyle w:val="s2"/>
          <w:rFonts w:ascii="Arial" w:hAnsi="Arial" w:cs="Arial"/>
          <w:sz w:val="22"/>
          <w:szCs w:val="22"/>
        </w:rPr>
        <w:t>documents, records, interviews, direct observation, participant observation and artefacts</w:t>
      </w:r>
      <w:r>
        <w:rPr>
          <w:rStyle w:val="s2"/>
          <w:rFonts w:ascii="Arial" w:hAnsi="Arial" w:cs="Arial"/>
          <w:sz w:val="22"/>
          <w:szCs w:val="22"/>
        </w:rPr>
        <w:t>”</w:t>
      </w:r>
      <w:r w:rsidRPr="00C21B44">
        <w:rPr>
          <w:rStyle w:val="s2"/>
          <w:rFonts w:ascii="Arial" w:hAnsi="Arial" w:cs="Arial"/>
          <w:sz w:val="22"/>
          <w:szCs w:val="22"/>
        </w:rPr>
        <w:t>. </w:t>
      </w:r>
      <w:r w:rsidRPr="00C21B44">
        <w:rPr>
          <w:rFonts w:ascii="Arial" w:eastAsia="Times New Roman" w:hAnsi="Arial" w:cs="Arial"/>
          <w:color w:val="000000"/>
          <w:sz w:val="22"/>
          <w:szCs w:val="22"/>
          <w:lang w:eastAsia="en-GB"/>
        </w:rPr>
        <w:t>A study into music and wellbeing in Japan (Murphey, 2014) used this methodology. As wellbeing is a state of mind, it is not measurable other than by qualitative means. Case studies have been considered an ideal methodology for research into music education (Conway, Pellegrino and West, 2019)</w:t>
      </w:r>
    </w:p>
    <w:p w14:paraId="6DD94837" w14:textId="77777777" w:rsidR="0044313E" w:rsidRPr="00C21B44" w:rsidRDefault="0044313E" w:rsidP="0044313E">
      <w:pPr>
        <w:pStyle w:val="p3"/>
        <w:spacing w:before="30" w:beforeAutospacing="0" w:after="30" w:afterAutospacing="0"/>
        <w:rPr>
          <w:rFonts w:ascii="Arial" w:eastAsia="Times New Roman" w:hAnsi="Arial" w:cs="Arial"/>
          <w:color w:val="000000"/>
        </w:rPr>
      </w:pPr>
      <w:r w:rsidRPr="00C21B44">
        <w:rPr>
          <w:rFonts w:ascii="Arial" w:eastAsia="Times New Roman" w:hAnsi="Arial" w:cs="Arial"/>
          <w:color w:val="000000"/>
        </w:rPr>
        <w:t xml:space="preserve"> </w:t>
      </w:r>
    </w:p>
    <w:p w14:paraId="43B456F9" w14:textId="77777777" w:rsidR="0044313E" w:rsidRPr="00C21B44" w:rsidRDefault="0044313E" w:rsidP="0044313E">
      <w:pPr>
        <w:spacing w:before="30" w:after="30"/>
        <w:rPr>
          <w:rFonts w:ascii="Arial" w:hAnsi="Arial" w:cs="Arial"/>
          <w:color w:val="000000" w:themeColor="text1"/>
          <w:sz w:val="22"/>
          <w:szCs w:val="22"/>
        </w:rPr>
      </w:pPr>
      <w:r w:rsidRPr="00C21B44">
        <w:rPr>
          <w:rFonts w:ascii="Arial" w:eastAsia="Times New Roman" w:hAnsi="Arial" w:cs="Arial"/>
          <w:color w:val="000000"/>
          <w:sz w:val="22"/>
          <w:szCs w:val="22"/>
          <w:lang w:eastAsia="en-GB"/>
        </w:rPr>
        <w:t xml:space="preserve">Action research is a useful methodology for a pragmatist researcher and seeks to bring about change. It encompasses a four-stage approach of ‘plan, do, study, act’ </w:t>
      </w:r>
      <w:r w:rsidRPr="00C21B44">
        <w:rPr>
          <w:rFonts w:ascii="Arial" w:eastAsia="Times New Roman" w:hAnsi="Arial" w:cs="Arial"/>
          <w:color w:val="000000" w:themeColor="text1"/>
          <w:sz w:val="22"/>
          <w:szCs w:val="22"/>
          <w:lang w:eastAsia="en-GB"/>
        </w:rPr>
        <w:t xml:space="preserve">(Costley, Elliott and Gibbs 2010 p 88), fitting the ideology of John Dewey (1933). </w:t>
      </w:r>
      <w:r w:rsidRPr="00C21B44">
        <w:rPr>
          <w:rFonts w:ascii="Arial" w:eastAsia="Times New Roman" w:hAnsi="Arial" w:cs="Arial"/>
          <w:color w:val="000000"/>
          <w:sz w:val="22"/>
          <w:szCs w:val="22"/>
          <w:lang w:eastAsia="en-GB"/>
        </w:rPr>
        <w:t xml:space="preserve">Teachers are pragmatical in that they aim to nurture and develop their students rather than simply generate, accumulate and analyse data. </w:t>
      </w:r>
      <w:r w:rsidRPr="00C21B44">
        <w:rPr>
          <w:rFonts w:ascii="Arial" w:hAnsi="Arial" w:cs="Arial"/>
          <w:sz w:val="22"/>
          <w:szCs w:val="22"/>
        </w:rPr>
        <w:t>Action research can be contentious however, and suspicion and resistance from colleagues and superiors can inhibit the process. It can therefore involve complex ethical issues which I will examine later in this essay.</w:t>
      </w:r>
      <w:r w:rsidRPr="00C21B44">
        <w:rPr>
          <w:rFonts w:ascii="Arial" w:eastAsia="Times New Roman" w:hAnsi="Arial" w:cs="Arial"/>
          <w:color w:val="000000"/>
          <w:sz w:val="22"/>
          <w:szCs w:val="22"/>
          <w:lang w:eastAsia="en-GB"/>
        </w:rPr>
        <w:t xml:space="preserve"> An example of action research that used mixed methods, was a study that aimed to improve the quality and range of songs in primary school music lessons </w:t>
      </w:r>
      <w:r w:rsidRPr="00C21B44">
        <w:rPr>
          <w:rFonts w:ascii="Arial" w:eastAsia="Times New Roman" w:hAnsi="Arial" w:cs="Arial"/>
          <w:color w:val="000000" w:themeColor="text1"/>
          <w:sz w:val="22"/>
          <w:szCs w:val="22"/>
          <w:lang w:eastAsia="en-GB"/>
        </w:rPr>
        <w:t>(</w:t>
      </w:r>
      <w:proofErr w:type="spellStart"/>
      <w:r w:rsidRPr="00C21B44">
        <w:rPr>
          <w:rFonts w:ascii="Arial" w:hAnsi="Arial" w:cs="Arial"/>
          <w:color w:val="000000" w:themeColor="text1"/>
          <w:sz w:val="22"/>
          <w:szCs w:val="22"/>
        </w:rPr>
        <w:t>Yildiz</w:t>
      </w:r>
      <w:proofErr w:type="spellEnd"/>
      <w:r w:rsidRPr="00C21B44">
        <w:rPr>
          <w:rFonts w:ascii="Arial" w:hAnsi="Arial" w:cs="Arial"/>
          <w:color w:val="000000" w:themeColor="text1"/>
          <w:sz w:val="22"/>
          <w:szCs w:val="22"/>
        </w:rPr>
        <w:t xml:space="preserve">, </w:t>
      </w:r>
      <w:proofErr w:type="spellStart"/>
      <w:r w:rsidRPr="00C21B44">
        <w:rPr>
          <w:rFonts w:ascii="Arial" w:hAnsi="Arial" w:cs="Arial"/>
          <w:color w:val="000000" w:themeColor="text1"/>
          <w:sz w:val="22"/>
          <w:szCs w:val="22"/>
        </w:rPr>
        <w:t>Karakelle</w:t>
      </w:r>
      <w:proofErr w:type="spellEnd"/>
      <w:r w:rsidRPr="00C21B44">
        <w:rPr>
          <w:rFonts w:ascii="Arial" w:hAnsi="Arial" w:cs="Arial"/>
          <w:color w:val="000000" w:themeColor="text1"/>
          <w:sz w:val="22"/>
          <w:szCs w:val="22"/>
        </w:rPr>
        <w:t xml:space="preserve">, </w:t>
      </w:r>
      <w:proofErr w:type="spellStart"/>
      <w:r w:rsidRPr="00C21B44">
        <w:rPr>
          <w:rFonts w:ascii="Arial" w:hAnsi="Arial" w:cs="Arial"/>
          <w:color w:val="000000" w:themeColor="text1"/>
          <w:sz w:val="22"/>
          <w:szCs w:val="22"/>
        </w:rPr>
        <w:t>Özer</w:t>
      </w:r>
      <w:proofErr w:type="spellEnd"/>
      <w:r w:rsidRPr="00C21B44">
        <w:rPr>
          <w:rFonts w:ascii="Arial" w:hAnsi="Arial" w:cs="Arial"/>
          <w:color w:val="000000" w:themeColor="text1"/>
          <w:sz w:val="22"/>
          <w:szCs w:val="22"/>
        </w:rPr>
        <w:t xml:space="preserve">, 2019). </w:t>
      </w:r>
    </w:p>
    <w:p w14:paraId="787964FF" w14:textId="77777777" w:rsidR="0044313E" w:rsidRPr="00C21B44" w:rsidRDefault="0044313E" w:rsidP="0044313E">
      <w:pPr>
        <w:spacing w:before="30" w:after="30"/>
        <w:rPr>
          <w:rFonts w:ascii="Arial" w:hAnsi="Arial" w:cs="Arial"/>
          <w:sz w:val="22"/>
          <w:szCs w:val="22"/>
        </w:rPr>
      </w:pPr>
    </w:p>
    <w:p w14:paraId="642482F8" w14:textId="77777777" w:rsidR="0044313E" w:rsidRPr="00C21B44" w:rsidRDefault="0044313E" w:rsidP="0044313E">
      <w:pPr>
        <w:pStyle w:val="p3"/>
        <w:spacing w:before="30" w:beforeAutospacing="0" w:after="30" w:afterAutospacing="0"/>
        <w:rPr>
          <w:rFonts w:ascii="Arial" w:eastAsia="Times New Roman" w:hAnsi="Arial" w:cs="Arial"/>
          <w:color w:val="000000"/>
        </w:rPr>
      </w:pPr>
      <w:r w:rsidRPr="00C21B44">
        <w:rPr>
          <w:rStyle w:val="s2"/>
          <w:rFonts w:ascii="Arial" w:hAnsi="Arial" w:cs="Arial"/>
          <w:color w:val="000000" w:themeColor="text1"/>
        </w:rPr>
        <w:t>Mixed methods design follows the pragmatist paradigm, utilising methods that are considered the most suitable, depending on the research situation. Mixed methodology seeks to answer two research questions simultaneously and provide a comprehensive conclusion (Morse, 2010)</w:t>
      </w:r>
      <w:r>
        <w:rPr>
          <w:rStyle w:val="s2"/>
          <w:rFonts w:ascii="Arial" w:hAnsi="Arial" w:cs="Arial"/>
          <w:color w:val="000000" w:themeColor="text1"/>
        </w:rPr>
        <w:t xml:space="preserve">. </w:t>
      </w:r>
      <w:r w:rsidRPr="00C21B44">
        <w:rPr>
          <w:rFonts w:ascii="Arial" w:eastAsia="Times New Roman" w:hAnsi="Arial" w:cs="Arial"/>
          <w:color w:val="000000"/>
        </w:rPr>
        <w:t xml:space="preserve">A Mixed methods approach was used by Thompson et al. (2021), to provide a multifaceted view of participants. The researchers found that previous quantitative studies, did not provide context. </w:t>
      </w:r>
    </w:p>
    <w:p w14:paraId="4245E71C" w14:textId="77777777" w:rsidR="00796D3E" w:rsidRDefault="00796D3E" w:rsidP="0044313E">
      <w:pPr>
        <w:pStyle w:val="p3"/>
        <w:spacing w:before="30" w:beforeAutospacing="0" w:after="30" w:afterAutospacing="0"/>
        <w:rPr>
          <w:rFonts w:ascii="Arial" w:hAnsi="Arial" w:cs="Arial"/>
          <w:color w:val="000000" w:themeColor="text1"/>
        </w:rPr>
      </w:pPr>
    </w:p>
    <w:p w14:paraId="1D7666BB" w14:textId="1B8E6F06" w:rsidR="0044313E" w:rsidRDefault="0044313E" w:rsidP="0044313E">
      <w:pPr>
        <w:pStyle w:val="p3"/>
        <w:spacing w:before="30" w:beforeAutospacing="0" w:after="30" w:afterAutospacing="0"/>
        <w:rPr>
          <w:rFonts w:ascii="Arial" w:hAnsi="Arial" w:cs="Arial"/>
          <w:color w:val="000000" w:themeColor="text1"/>
          <w:u w:val="single"/>
        </w:rPr>
      </w:pPr>
      <w:r w:rsidRPr="00632F2E">
        <w:rPr>
          <w:rFonts w:ascii="Arial" w:hAnsi="Arial" w:cs="Arial"/>
          <w:color w:val="000000" w:themeColor="text1"/>
          <w:u w:val="single"/>
        </w:rPr>
        <w:lastRenderedPageBreak/>
        <w:t>Insider research</w:t>
      </w:r>
    </w:p>
    <w:p w14:paraId="624FCDA0" w14:textId="77777777" w:rsidR="0044313E" w:rsidRPr="00632F2E" w:rsidRDefault="0044313E" w:rsidP="0044313E">
      <w:pPr>
        <w:pStyle w:val="p3"/>
        <w:spacing w:before="30" w:beforeAutospacing="0" w:after="30" w:afterAutospacing="0"/>
        <w:rPr>
          <w:rFonts w:ascii="Arial" w:hAnsi="Arial" w:cs="Arial"/>
          <w:color w:val="000000" w:themeColor="text1"/>
          <w:u w:val="single"/>
        </w:rPr>
      </w:pPr>
    </w:p>
    <w:p w14:paraId="2A906E15" w14:textId="77777777" w:rsidR="0044313E" w:rsidRPr="00CD14D3" w:rsidRDefault="0044313E" w:rsidP="0044313E">
      <w:pPr>
        <w:pStyle w:val="p3"/>
        <w:spacing w:before="30" w:beforeAutospacing="0" w:after="30" w:afterAutospacing="0"/>
        <w:rPr>
          <w:rFonts w:ascii="Arial" w:hAnsi="Arial" w:cs="Arial"/>
          <w:color w:val="000000" w:themeColor="text1"/>
        </w:rPr>
      </w:pPr>
      <w:r w:rsidRPr="00CD14D3">
        <w:rPr>
          <w:rFonts w:ascii="Arial" w:hAnsi="Arial" w:cs="Arial"/>
          <w:color w:val="000000" w:themeColor="text1"/>
        </w:rPr>
        <w:t>Insider research is carried out by members of an organisation, of which the researchers are often employees. In contrast to an interloper, they will have background knowledge and access (Fleming, 2018). Studies of this kind often use action research as a methodology.</w:t>
      </w:r>
    </w:p>
    <w:p w14:paraId="01DBF83F" w14:textId="77777777" w:rsidR="0044313E" w:rsidRPr="00C21B44" w:rsidRDefault="0044313E" w:rsidP="0044313E">
      <w:pPr>
        <w:pStyle w:val="p3"/>
        <w:spacing w:before="30" w:beforeAutospacing="0" w:after="30" w:afterAutospacing="0"/>
        <w:rPr>
          <w:rFonts w:ascii="Arial" w:hAnsi="Arial" w:cs="Arial"/>
        </w:rPr>
      </w:pPr>
      <w:r w:rsidRPr="00C21B44">
        <w:rPr>
          <w:rStyle w:val="s2"/>
          <w:rFonts w:ascii="Arial" w:hAnsi="Arial" w:cs="Arial"/>
          <w:color w:val="000000" w:themeColor="text1"/>
        </w:rPr>
        <w:t xml:space="preserve">Action research, according to Hart and </w:t>
      </w:r>
      <w:r w:rsidRPr="00C21B44">
        <w:rPr>
          <w:rStyle w:val="s2"/>
          <w:rFonts w:ascii="Arial" w:hAnsi="Arial" w:cs="Arial"/>
        </w:rPr>
        <w:t xml:space="preserve">Bond (1995), has seven constituent aspects. They suggest that action research: </w:t>
      </w:r>
    </w:p>
    <w:p w14:paraId="6ECF297A" w14:textId="1D44B728" w:rsidR="0044313E" w:rsidRPr="00C21B44" w:rsidRDefault="0044313E" w:rsidP="00796D3E">
      <w:pPr>
        <w:pStyle w:val="li3"/>
        <w:numPr>
          <w:ilvl w:val="0"/>
          <w:numId w:val="17"/>
        </w:numPr>
        <w:spacing w:before="30" w:beforeAutospacing="0" w:after="30" w:afterAutospacing="0"/>
        <w:rPr>
          <w:rFonts w:ascii="Arial" w:eastAsia="Times New Roman" w:hAnsi="Arial" w:cs="Arial"/>
        </w:rPr>
      </w:pPr>
      <w:r w:rsidRPr="00C21B44">
        <w:rPr>
          <w:rStyle w:val="s2"/>
          <w:rFonts w:ascii="Arial" w:eastAsia="Times New Roman" w:hAnsi="Arial" w:cs="Arial"/>
        </w:rPr>
        <w:t>is pedagogic and instructional</w:t>
      </w:r>
    </w:p>
    <w:p w14:paraId="1C772E0D" w14:textId="77777777" w:rsidR="0044313E" w:rsidRPr="00C21B44" w:rsidRDefault="0044313E" w:rsidP="0044313E">
      <w:pPr>
        <w:pStyle w:val="li3"/>
        <w:numPr>
          <w:ilvl w:val="0"/>
          <w:numId w:val="11"/>
        </w:numPr>
        <w:spacing w:before="30" w:beforeAutospacing="0" w:after="30" w:afterAutospacing="0"/>
        <w:rPr>
          <w:rFonts w:ascii="Arial" w:eastAsia="Times New Roman" w:hAnsi="Arial" w:cs="Arial"/>
        </w:rPr>
      </w:pPr>
      <w:r w:rsidRPr="00C21B44">
        <w:rPr>
          <w:rStyle w:val="s2"/>
          <w:rFonts w:ascii="Arial" w:eastAsia="Times New Roman" w:hAnsi="Arial" w:cs="Arial"/>
        </w:rPr>
        <w:t xml:space="preserve">concerns members within a society </w:t>
      </w:r>
    </w:p>
    <w:p w14:paraId="232E7587" w14:textId="77777777" w:rsidR="0044313E" w:rsidRPr="00C21B44" w:rsidRDefault="0044313E" w:rsidP="00796D3E">
      <w:pPr>
        <w:pStyle w:val="li3"/>
        <w:numPr>
          <w:ilvl w:val="0"/>
          <w:numId w:val="11"/>
        </w:numPr>
        <w:spacing w:before="30" w:beforeAutospacing="0" w:after="30" w:afterAutospacing="0"/>
        <w:rPr>
          <w:rFonts w:ascii="Arial" w:eastAsia="Times New Roman" w:hAnsi="Arial" w:cs="Arial"/>
        </w:rPr>
      </w:pPr>
      <w:r w:rsidRPr="00C21B44">
        <w:rPr>
          <w:rStyle w:val="s2"/>
          <w:rFonts w:ascii="Arial" w:eastAsia="Times New Roman" w:hAnsi="Arial" w:cs="Arial"/>
        </w:rPr>
        <w:t>aims to remedy situations and provide a way forward  </w:t>
      </w:r>
    </w:p>
    <w:p w14:paraId="485F767D" w14:textId="77777777" w:rsidR="0044313E" w:rsidRPr="00C21B44" w:rsidRDefault="0044313E" w:rsidP="0044313E">
      <w:pPr>
        <w:pStyle w:val="li3"/>
        <w:numPr>
          <w:ilvl w:val="0"/>
          <w:numId w:val="11"/>
        </w:numPr>
        <w:spacing w:before="30" w:beforeAutospacing="0" w:after="30" w:afterAutospacing="0"/>
        <w:rPr>
          <w:rFonts w:ascii="Arial" w:eastAsia="Times New Roman" w:hAnsi="Arial" w:cs="Arial"/>
        </w:rPr>
      </w:pPr>
      <w:r w:rsidRPr="00C21B44">
        <w:rPr>
          <w:rStyle w:val="s2"/>
          <w:rFonts w:ascii="Arial" w:eastAsia="Times New Roman" w:hAnsi="Arial" w:cs="Arial"/>
        </w:rPr>
        <w:t xml:space="preserve">suggests implementing improvement </w:t>
      </w:r>
    </w:p>
    <w:p w14:paraId="115166F7" w14:textId="77777777" w:rsidR="0044313E" w:rsidRPr="00C21B44" w:rsidRDefault="0044313E" w:rsidP="0044313E">
      <w:pPr>
        <w:pStyle w:val="li3"/>
        <w:numPr>
          <w:ilvl w:val="0"/>
          <w:numId w:val="11"/>
        </w:numPr>
        <w:spacing w:before="30" w:beforeAutospacing="0" w:after="30" w:afterAutospacing="0"/>
        <w:rPr>
          <w:rFonts w:ascii="Arial" w:eastAsia="Times New Roman" w:hAnsi="Arial" w:cs="Arial"/>
        </w:rPr>
      </w:pPr>
      <w:r w:rsidRPr="00C21B44">
        <w:rPr>
          <w:rStyle w:val="s2"/>
          <w:rFonts w:ascii="Arial" w:eastAsia="Times New Roman" w:hAnsi="Arial" w:cs="Arial"/>
        </w:rPr>
        <w:t>intervenes in existing practices  </w:t>
      </w:r>
    </w:p>
    <w:p w14:paraId="7AE7C521" w14:textId="77777777" w:rsidR="0044313E" w:rsidRPr="00C21B44" w:rsidRDefault="0044313E" w:rsidP="0044313E">
      <w:pPr>
        <w:pStyle w:val="li3"/>
        <w:numPr>
          <w:ilvl w:val="0"/>
          <w:numId w:val="11"/>
        </w:numPr>
        <w:spacing w:before="30" w:beforeAutospacing="0" w:after="30" w:afterAutospacing="0"/>
        <w:rPr>
          <w:rFonts w:ascii="Arial" w:eastAsia="Times New Roman" w:hAnsi="Arial" w:cs="Arial"/>
        </w:rPr>
      </w:pPr>
      <w:r w:rsidRPr="00C21B44">
        <w:rPr>
          <w:rStyle w:val="s2"/>
          <w:rFonts w:ascii="Arial" w:eastAsia="Times New Roman" w:hAnsi="Arial" w:cs="Arial"/>
        </w:rPr>
        <w:t xml:space="preserve">constitutes a pattern of study, practice and reflection </w:t>
      </w:r>
    </w:p>
    <w:p w14:paraId="2882740F" w14:textId="77777777" w:rsidR="0044313E" w:rsidRPr="00C21B44" w:rsidRDefault="0044313E" w:rsidP="0044313E">
      <w:pPr>
        <w:pStyle w:val="li3"/>
        <w:numPr>
          <w:ilvl w:val="0"/>
          <w:numId w:val="11"/>
        </w:numPr>
        <w:spacing w:before="30" w:beforeAutospacing="0" w:after="30" w:afterAutospacing="0"/>
        <w:rPr>
          <w:rFonts w:ascii="Arial" w:eastAsia="Times New Roman" w:hAnsi="Arial" w:cs="Arial"/>
        </w:rPr>
      </w:pPr>
      <w:r w:rsidRPr="00C21B44">
        <w:rPr>
          <w:rStyle w:val="s2"/>
          <w:rFonts w:ascii="Arial" w:eastAsia="Times New Roman" w:hAnsi="Arial" w:cs="Arial"/>
        </w:rPr>
        <w:t xml:space="preserve">positions researchers equally as subjects and catalysts </w:t>
      </w:r>
    </w:p>
    <w:p w14:paraId="2FAB1AAC" w14:textId="77777777" w:rsidR="0044313E" w:rsidRPr="00C21B44" w:rsidRDefault="0044313E" w:rsidP="0044313E">
      <w:pPr>
        <w:pStyle w:val="p3"/>
        <w:spacing w:before="30" w:beforeAutospacing="0" w:after="30" w:afterAutospacing="0"/>
        <w:rPr>
          <w:rFonts w:ascii="Arial" w:hAnsi="Arial" w:cs="Arial"/>
          <w:b/>
          <w:bCs/>
          <w:color w:val="FF0000"/>
          <w:u w:val="single"/>
        </w:rPr>
      </w:pPr>
    </w:p>
    <w:p w14:paraId="522B0D4D" w14:textId="77777777" w:rsidR="0044313E" w:rsidRDefault="0044313E" w:rsidP="0044313E">
      <w:pPr>
        <w:spacing w:before="30" w:after="30"/>
        <w:rPr>
          <w:rFonts w:ascii="Arial" w:eastAsia="Times New Roman" w:hAnsi="Arial" w:cs="Arial"/>
          <w:color w:val="000000"/>
          <w:sz w:val="22"/>
          <w:szCs w:val="22"/>
          <w:u w:val="single"/>
          <w:lang w:eastAsia="en-GB"/>
        </w:rPr>
      </w:pPr>
      <w:r w:rsidRPr="00C21B44">
        <w:rPr>
          <w:rFonts w:ascii="Arial" w:eastAsia="Times New Roman" w:hAnsi="Arial" w:cs="Arial"/>
          <w:color w:val="000000"/>
          <w:sz w:val="22"/>
          <w:szCs w:val="22"/>
          <w:u w:val="single"/>
          <w:lang w:eastAsia="en-GB"/>
        </w:rPr>
        <w:t xml:space="preserve">Ethical </w:t>
      </w:r>
      <w:r>
        <w:rPr>
          <w:rFonts w:ascii="Arial" w:eastAsia="Times New Roman" w:hAnsi="Arial" w:cs="Arial"/>
          <w:color w:val="000000"/>
          <w:sz w:val="22"/>
          <w:szCs w:val="22"/>
          <w:u w:val="single"/>
          <w:lang w:eastAsia="en-GB"/>
        </w:rPr>
        <w:t>c</w:t>
      </w:r>
      <w:r w:rsidRPr="00C21B44">
        <w:rPr>
          <w:rFonts w:ascii="Arial" w:eastAsia="Times New Roman" w:hAnsi="Arial" w:cs="Arial"/>
          <w:color w:val="000000"/>
          <w:sz w:val="22"/>
          <w:szCs w:val="22"/>
          <w:u w:val="single"/>
          <w:lang w:eastAsia="en-GB"/>
        </w:rPr>
        <w:t xml:space="preserve">oncerns in </w:t>
      </w:r>
      <w:r>
        <w:rPr>
          <w:rFonts w:ascii="Arial" w:eastAsia="Times New Roman" w:hAnsi="Arial" w:cs="Arial"/>
          <w:color w:val="000000"/>
          <w:sz w:val="22"/>
          <w:szCs w:val="22"/>
          <w:u w:val="single"/>
          <w:lang w:eastAsia="en-GB"/>
        </w:rPr>
        <w:t>i</w:t>
      </w:r>
      <w:r w:rsidRPr="00C21B44">
        <w:rPr>
          <w:rFonts w:ascii="Arial" w:eastAsia="Times New Roman" w:hAnsi="Arial" w:cs="Arial"/>
          <w:color w:val="000000"/>
          <w:sz w:val="22"/>
          <w:szCs w:val="22"/>
          <w:u w:val="single"/>
          <w:lang w:eastAsia="en-GB"/>
        </w:rPr>
        <w:t xml:space="preserve">nsider </w:t>
      </w:r>
      <w:r>
        <w:rPr>
          <w:rFonts w:ascii="Arial" w:eastAsia="Times New Roman" w:hAnsi="Arial" w:cs="Arial"/>
          <w:color w:val="000000"/>
          <w:sz w:val="22"/>
          <w:szCs w:val="22"/>
          <w:u w:val="single"/>
          <w:lang w:eastAsia="en-GB"/>
        </w:rPr>
        <w:t>r</w:t>
      </w:r>
      <w:r w:rsidRPr="00C21B44">
        <w:rPr>
          <w:rFonts w:ascii="Arial" w:eastAsia="Times New Roman" w:hAnsi="Arial" w:cs="Arial"/>
          <w:color w:val="000000"/>
          <w:sz w:val="22"/>
          <w:szCs w:val="22"/>
          <w:u w:val="single"/>
          <w:lang w:eastAsia="en-GB"/>
        </w:rPr>
        <w:t>esearch</w:t>
      </w:r>
    </w:p>
    <w:p w14:paraId="58AA347D" w14:textId="77777777" w:rsidR="0044313E" w:rsidRPr="00C21B44" w:rsidRDefault="0044313E" w:rsidP="0044313E">
      <w:pPr>
        <w:spacing w:before="30" w:after="30"/>
        <w:rPr>
          <w:rFonts w:ascii="Arial" w:eastAsia="Times New Roman" w:hAnsi="Arial" w:cs="Arial"/>
          <w:color w:val="000000"/>
          <w:sz w:val="22"/>
          <w:szCs w:val="22"/>
          <w:u w:val="single"/>
          <w:lang w:eastAsia="en-GB"/>
        </w:rPr>
      </w:pPr>
    </w:p>
    <w:p w14:paraId="14AC805F" w14:textId="77777777" w:rsidR="0044313E" w:rsidRPr="001051B2" w:rsidRDefault="0044313E" w:rsidP="0044313E">
      <w:pPr>
        <w:spacing w:before="30" w:after="30"/>
        <w:rPr>
          <w:rFonts w:ascii="Arial" w:eastAsia="Times New Roman" w:hAnsi="Arial" w:cs="Arial"/>
          <w:color w:val="000000" w:themeColor="text1"/>
          <w:sz w:val="22"/>
          <w:szCs w:val="22"/>
          <w:lang w:eastAsia="en-GB"/>
        </w:rPr>
      </w:pPr>
      <w:r w:rsidRPr="001051B2">
        <w:rPr>
          <w:rFonts w:ascii="Arial" w:eastAsia="Times New Roman" w:hAnsi="Arial" w:cs="Arial"/>
          <w:color w:val="000000" w:themeColor="text1"/>
          <w:sz w:val="22"/>
          <w:szCs w:val="22"/>
          <w:lang w:eastAsia="en-GB"/>
        </w:rPr>
        <w:t xml:space="preserve">Studies commissioned by a third party, must be carefully approached by the researcher to avoid bias, and examined for motive, gain and repercussions (Ryan, Brady, Cooke et al, 1979). A commissioning university will require that research is of sufficient academic worth, and likely to expand existing knowledge. The complete well-being of the participants must always be paramount and risk assessments should be carried out in advance. Informed consent (Ryan, Brady, Cooke et al. 1979) must be given and the participants’ right to withdraw from the study must be upheld. Anonymity of the participants and security of all data must be ensured. Safeguarding protocols within an establishment must be followed and permission of parents and guardians sought if the participants are minors. Participants should not feel enjoined by institutional hierarchy; the researcher must not exert emotional pressure or be overly persuasive. </w:t>
      </w:r>
    </w:p>
    <w:p w14:paraId="38C571A3" w14:textId="77777777" w:rsidR="0044313E" w:rsidRPr="00C21B44" w:rsidRDefault="0044313E" w:rsidP="0044313E">
      <w:pPr>
        <w:spacing w:before="30" w:after="30"/>
        <w:rPr>
          <w:rFonts w:ascii="Arial" w:eastAsia="Times New Roman" w:hAnsi="Arial" w:cs="Arial"/>
          <w:color w:val="000000"/>
          <w:sz w:val="22"/>
          <w:szCs w:val="22"/>
          <w:lang w:eastAsia="en-GB"/>
        </w:rPr>
      </w:pPr>
    </w:p>
    <w:p w14:paraId="09A54BBE" w14:textId="77777777" w:rsidR="0044313E" w:rsidRPr="00C21B44" w:rsidRDefault="0044313E" w:rsidP="0044313E">
      <w:pPr>
        <w:spacing w:before="30" w:after="30"/>
        <w:rPr>
          <w:rFonts w:ascii="Arial" w:eastAsia="Times New Roman" w:hAnsi="Arial" w:cs="Arial"/>
          <w:color w:val="000000"/>
          <w:sz w:val="22"/>
          <w:szCs w:val="22"/>
          <w:lang w:eastAsia="en-GB"/>
        </w:rPr>
      </w:pPr>
      <w:r>
        <w:rPr>
          <w:rFonts w:ascii="Arial" w:eastAsia="Times New Roman" w:hAnsi="Arial" w:cs="Arial"/>
          <w:color w:val="000000"/>
          <w:sz w:val="22"/>
          <w:szCs w:val="22"/>
          <w:lang w:eastAsia="en-GB"/>
        </w:rPr>
        <w:t xml:space="preserve">Before commencing my own research, </w:t>
      </w:r>
      <w:r w:rsidRPr="00C21B44">
        <w:rPr>
          <w:rFonts w:ascii="Arial" w:eastAsia="Times New Roman" w:hAnsi="Arial" w:cs="Arial"/>
          <w:color w:val="000000"/>
          <w:sz w:val="22"/>
          <w:szCs w:val="22"/>
          <w:lang w:eastAsia="en-GB"/>
        </w:rPr>
        <w:t xml:space="preserve">student participants will need to know  </w:t>
      </w:r>
    </w:p>
    <w:p w14:paraId="25575D1D" w14:textId="77777777" w:rsidR="0044313E" w:rsidRPr="00C21B44" w:rsidRDefault="0044313E" w:rsidP="0044313E">
      <w:pPr>
        <w:pStyle w:val="ListParagraph"/>
        <w:numPr>
          <w:ilvl w:val="0"/>
          <w:numId w:val="13"/>
        </w:numPr>
        <w:spacing w:before="30" w:after="30"/>
        <w:rPr>
          <w:rFonts w:ascii="Arial" w:eastAsia="Times New Roman" w:hAnsi="Arial" w:cs="Arial"/>
          <w:color w:val="000000"/>
          <w:sz w:val="22"/>
          <w:szCs w:val="22"/>
          <w:lang w:eastAsia="en-GB"/>
        </w:rPr>
      </w:pPr>
      <w:r w:rsidRPr="00C21B44">
        <w:rPr>
          <w:rFonts w:ascii="Arial" w:eastAsia="Times New Roman" w:hAnsi="Arial" w:cs="Arial"/>
          <w:color w:val="000000"/>
          <w:sz w:val="22"/>
          <w:szCs w:val="22"/>
          <w:lang w:eastAsia="en-GB"/>
        </w:rPr>
        <w:t xml:space="preserve">what the study is </w:t>
      </w:r>
    </w:p>
    <w:p w14:paraId="239BF801" w14:textId="77777777" w:rsidR="0044313E" w:rsidRPr="00C21B44" w:rsidRDefault="0044313E" w:rsidP="0044313E">
      <w:pPr>
        <w:pStyle w:val="ListParagraph"/>
        <w:numPr>
          <w:ilvl w:val="0"/>
          <w:numId w:val="13"/>
        </w:numPr>
        <w:spacing w:before="30" w:after="30"/>
        <w:rPr>
          <w:rFonts w:ascii="Arial" w:eastAsia="Times New Roman" w:hAnsi="Arial" w:cs="Arial"/>
          <w:color w:val="000000"/>
          <w:sz w:val="22"/>
          <w:szCs w:val="22"/>
          <w:lang w:eastAsia="en-GB"/>
        </w:rPr>
      </w:pPr>
      <w:r w:rsidRPr="00C21B44">
        <w:rPr>
          <w:rFonts w:ascii="Arial" w:eastAsia="Times New Roman" w:hAnsi="Arial" w:cs="Arial"/>
          <w:color w:val="000000"/>
          <w:sz w:val="22"/>
          <w:szCs w:val="22"/>
          <w:lang w:eastAsia="en-GB"/>
        </w:rPr>
        <w:t>that their participation is voluntary</w:t>
      </w:r>
    </w:p>
    <w:p w14:paraId="3186095E" w14:textId="77777777" w:rsidR="0044313E" w:rsidRPr="00C21B44" w:rsidRDefault="0044313E" w:rsidP="0044313E">
      <w:pPr>
        <w:pStyle w:val="ListParagraph"/>
        <w:numPr>
          <w:ilvl w:val="0"/>
          <w:numId w:val="13"/>
        </w:numPr>
        <w:spacing w:before="30" w:after="30"/>
        <w:rPr>
          <w:rFonts w:ascii="Arial" w:eastAsia="Times New Roman" w:hAnsi="Arial" w:cs="Arial"/>
          <w:color w:val="000000"/>
          <w:sz w:val="22"/>
          <w:szCs w:val="22"/>
          <w:lang w:eastAsia="en-GB"/>
        </w:rPr>
      </w:pPr>
      <w:r w:rsidRPr="00C21B44">
        <w:rPr>
          <w:rFonts w:ascii="Arial" w:eastAsia="Times New Roman" w:hAnsi="Arial" w:cs="Arial"/>
          <w:color w:val="000000"/>
          <w:sz w:val="22"/>
          <w:szCs w:val="22"/>
          <w:lang w:eastAsia="en-GB"/>
        </w:rPr>
        <w:t xml:space="preserve">that I have the consent of the college principles </w:t>
      </w:r>
    </w:p>
    <w:p w14:paraId="7E222E2A" w14:textId="77777777" w:rsidR="0044313E" w:rsidRPr="00C21B44" w:rsidRDefault="0044313E" w:rsidP="0044313E">
      <w:pPr>
        <w:pStyle w:val="ListParagraph"/>
        <w:numPr>
          <w:ilvl w:val="0"/>
          <w:numId w:val="13"/>
        </w:numPr>
        <w:spacing w:before="30" w:after="30"/>
        <w:rPr>
          <w:rFonts w:ascii="Arial" w:eastAsia="Times New Roman" w:hAnsi="Arial" w:cs="Arial"/>
          <w:color w:val="000000"/>
          <w:sz w:val="22"/>
          <w:szCs w:val="22"/>
          <w:lang w:eastAsia="en-GB"/>
        </w:rPr>
      </w:pPr>
      <w:r w:rsidRPr="00C21B44">
        <w:rPr>
          <w:rFonts w:ascii="Arial" w:eastAsia="Times New Roman" w:hAnsi="Arial" w:cs="Arial"/>
          <w:color w:val="000000"/>
          <w:sz w:val="22"/>
          <w:szCs w:val="22"/>
          <w:lang w:eastAsia="en-GB"/>
        </w:rPr>
        <w:t>that the college’s safeguarding protocols will be followed</w:t>
      </w:r>
    </w:p>
    <w:p w14:paraId="00520B5B" w14:textId="77777777" w:rsidR="0044313E" w:rsidRPr="00C21B44" w:rsidRDefault="0044313E" w:rsidP="0044313E">
      <w:pPr>
        <w:pStyle w:val="ListParagraph"/>
        <w:numPr>
          <w:ilvl w:val="0"/>
          <w:numId w:val="13"/>
        </w:numPr>
        <w:spacing w:before="30" w:after="30"/>
        <w:rPr>
          <w:rFonts w:ascii="Arial" w:eastAsia="Times New Roman" w:hAnsi="Arial" w:cs="Arial"/>
          <w:color w:val="000000"/>
          <w:sz w:val="22"/>
          <w:szCs w:val="22"/>
          <w:lang w:eastAsia="en-GB"/>
        </w:rPr>
      </w:pPr>
      <w:r w:rsidRPr="00C21B44">
        <w:rPr>
          <w:rFonts w:ascii="Arial" w:eastAsia="Times New Roman" w:hAnsi="Arial" w:cs="Arial"/>
          <w:color w:val="000000"/>
          <w:sz w:val="22"/>
          <w:szCs w:val="22"/>
          <w:lang w:eastAsia="en-GB"/>
        </w:rPr>
        <w:t>that their anonymity is assured</w:t>
      </w:r>
    </w:p>
    <w:p w14:paraId="668A4C8A" w14:textId="77777777" w:rsidR="0044313E" w:rsidRPr="00C21B44" w:rsidRDefault="0044313E" w:rsidP="0044313E">
      <w:pPr>
        <w:pStyle w:val="ListParagraph"/>
        <w:numPr>
          <w:ilvl w:val="0"/>
          <w:numId w:val="13"/>
        </w:numPr>
        <w:spacing w:before="30" w:after="30"/>
        <w:rPr>
          <w:rFonts w:ascii="Arial" w:eastAsia="Times New Roman" w:hAnsi="Arial" w:cs="Arial"/>
          <w:color w:val="000000"/>
          <w:sz w:val="22"/>
          <w:szCs w:val="22"/>
          <w:lang w:eastAsia="en-GB"/>
        </w:rPr>
      </w:pPr>
      <w:r w:rsidRPr="00C21B44">
        <w:rPr>
          <w:rFonts w:ascii="Arial" w:eastAsia="Times New Roman" w:hAnsi="Arial" w:cs="Arial"/>
          <w:color w:val="000000"/>
          <w:sz w:val="22"/>
          <w:szCs w:val="22"/>
          <w:lang w:eastAsia="en-GB"/>
        </w:rPr>
        <w:t xml:space="preserve">how long their participation will be and if any follow up will be needed  </w:t>
      </w:r>
    </w:p>
    <w:p w14:paraId="62A749F6" w14:textId="77777777" w:rsidR="0044313E" w:rsidRPr="00C21B44" w:rsidRDefault="0044313E" w:rsidP="0044313E">
      <w:pPr>
        <w:pStyle w:val="ListParagraph"/>
        <w:numPr>
          <w:ilvl w:val="0"/>
          <w:numId w:val="13"/>
        </w:numPr>
        <w:spacing w:before="30" w:after="30"/>
        <w:rPr>
          <w:rFonts w:ascii="Arial" w:eastAsia="Times New Roman" w:hAnsi="Arial" w:cs="Arial"/>
          <w:color w:val="000000"/>
          <w:sz w:val="22"/>
          <w:szCs w:val="22"/>
          <w:lang w:eastAsia="en-GB"/>
        </w:rPr>
      </w:pPr>
      <w:r w:rsidRPr="00C21B44">
        <w:rPr>
          <w:rFonts w:ascii="Arial" w:eastAsia="Times New Roman" w:hAnsi="Arial" w:cs="Arial"/>
          <w:color w:val="000000"/>
          <w:sz w:val="22"/>
          <w:szCs w:val="22"/>
          <w:lang w:eastAsia="en-GB"/>
        </w:rPr>
        <w:t>whom the research is aimed at assisting</w:t>
      </w:r>
    </w:p>
    <w:p w14:paraId="46CD45F2" w14:textId="77777777" w:rsidR="0044313E" w:rsidRPr="00C21B44" w:rsidRDefault="0044313E" w:rsidP="0044313E">
      <w:pPr>
        <w:pStyle w:val="ListParagraph"/>
        <w:numPr>
          <w:ilvl w:val="0"/>
          <w:numId w:val="13"/>
        </w:numPr>
        <w:spacing w:before="30" w:after="30"/>
        <w:rPr>
          <w:rFonts w:ascii="Arial" w:eastAsia="Times New Roman" w:hAnsi="Arial" w:cs="Arial"/>
          <w:color w:val="000000"/>
          <w:sz w:val="22"/>
          <w:szCs w:val="22"/>
          <w:lang w:eastAsia="en-GB"/>
        </w:rPr>
      </w:pPr>
      <w:r w:rsidRPr="00C21B44">
        <w:rPr>
          <w:rFonts w:ascii="Arial" w:eastAsia="Times New Roman" w:hAnsi="Arial" w:cs="Arial"/>
          <w:color w:val="000000"/>
          <w:sz w:val="22"/>
          <w:szCs w:val="22"/>
          <w:lang w:eastAsia="en-GB"/>
        </w:rPr>
        <w:t xml:space="preserve">who will have access to the research </w:t>
      </w:r>
      <w:proofErr w:type="gramStart"/>
      <w:r w:rsidRPr="00C21B44">
        <w:rPr>
          <w:rFonts w:ascii="Arial" w:eastAsia="Times New Roman" w:hAnsi="Arial" w:cs="Arial"/>
          <w:color w:val="000000"/>
          <w:sz w:val="22"/>
          <w:szCs w:val="22"/>
          <w:lang w:eastAsia="en-GB"/>
        </w:rPr>
        <w:t>data</w:t>
      </w:r>
      <w:proofErr w:type="gramEnd"/>
    </w:p>
    <w:p w14:paraId="4C013E1D" w14:textId="77777777" w:rsidR="0044313E" w:rsidRPr="00C21B44" w:rsidRDefault="0044313E" w:rsidP="0044313E">
      <w:pPr>
        <w:pStyle w:val="ListParagraph"/>
        <w:numPr>
          <w:ilvl w:val="0"/>
          <w:numId w:val="13"/>
        </w:numPr>
        <w:spacing w:before="30" w:after="30"/>
        <w:rPr>
          <w:rFonts w:ascii="Arial" w:eastAsia="Times New Roman" w:hAnsi="Arial" w:cs="Arial"/>
          <w:color w:val="000000"/>
          <w:sz w:val="22"/>
          <w:szCs w:val="22"/>
          <w:lang w:eastAsia="en-GB"/>
        </w:rPr>
      </w:pPr>
      <w:r w:rsidRPr="00C21B44">
        <w:rPr>
          <w:rFonts w:ascii="Arial" w:eastAsia="Times New Roman" w:hAnsi="Arial" w:cs="Arial"/>
          <w:color w:val="000000"/>
          <w:sz w:val="22"/>
          <w:szCs w:val="22"/>
          <w:lang w:eastAsia="en-GB"/>
        </w:rPr>
        <w:t>where and how data will be stored and secured.</w:t>
      </w:r>
    </w:p>
    <w:p w14:paraId="66B8B945" w14:textId="77777777" w:rsidR="0044313E" w:rsidRPr="00C21B44" w:rsidRDefault="0044313E" w:rsidP="0044313E">
      <w:pPr>
        <w:spacing w:before="30" w:after="30"/>
        <w:ind w:left="360"/>
        <w:rPr>
          <w:rFonts w:ascii="Arial" w:eastAsia="Times New Roman" w:hAnsi="Arial" w:cs="Arial"/>
          <w:color w:val="000000"/>
          <w:sz w:val="22"/>
          <w:szCs w:val="22"/>
          <w:lang w:eastAsia="en-GB"/>
        </w:rPr>
      </w:pPr>
    </w:p>
    <w:p w14:paraId="57A88AFE" w14:textId="77777777" w:rsidR="0044313E" w:rsidRPr="00C21B44" w:rsidRDefault="0044313E" w:rsidP="0044313E">
      <w:pPr>
        <w:spacing w:before="30" w:after="30"/>
        <w:rPr>
          <w:rFonts w:ascii="Arial" w:eastAsia="Times New Roman" w:hAnsi="Arial" w:cs="Arial"/>
          <w:color w:val="000000"/>
          <w:sz w:val="22"/>
          <w:szCs w:val="22"/>
          <w:u w:val="single"/>
          <w:lang w:eastAsia="en-GB"/>
        </w:rPr>
      </w:pPr>
    </w:p>
    <w:p w14:paraId="77E926EF" w14:textId="77777777" w:rsidR="0044313E" w:rsidRDefault="0044313E" w:rsidP="0044313E">
      <w:pPr>
        <w:spacing w:before="30" w:after="30"/>
        <w:rPr>
          <w:rFonts w:ascii="Arial" w:eastAsia="Times New Roman" w:hAnsi="Arial" w:cs="Arial"/>
          <w:color w:val="000000"/>
          <w:sz w:val="22"/>
          <w:szCs w:val="22"/>
          <w:u w:val="single"/>
          <w:lang w:eastAsia="en-GB"/>
        </w:rPr>
      </w:pPr>
      <w:r w:rsidRPr="00C21B44">
        <w:rPr>
          <w:rFonts w:ascii="Arial" w:eastAsia="Times New Roman" w:hAnsi="Arial" w:cs="Arial"/>
          <w:color w:val="000000"/>
          <w:sz w:val="22"/>
          <w:szCs w:val="22"/>
          <w:u w:val="single"/>
          <w:lang w:eastAsia="en-GB"/>
        </w:rPr>
        <w:t xml:space="preserve">Bias </w:t>
      </w:r>
    </w:p>
    <w:p w14:paraId="468797E9" w14:textId="77777777" w:rsidR="0044313E" w:rsidRPr="00C21B44" w:rsidRDefault="0044313E" w:rsidP="0044313E">
      <w:pPr>
        <w:spacing w:before="30" w:after="30"/>
        <w:rPr>
          <w:rFonts w:ascii="Arial" w:eastAsia="Times New Roman" w:hAnsi="Arial" w:cs="Arial"/>
          <w:color w:val="000000"/>
          <w:sz w:val="22"/>
          <w:szCs w:val="22"/>
          <w:u w:val="single"/>
          <w:lang w:eastAsia="en-GB"/>
        </w:rPr>
      </w:pPr>
    </w:p>
    <w:p w14:paraId="53CED4D8" w14:textId="77777777" w:rsidR="00796D3E" w:rsidRDefault="0044313E" w:rsidP="0044313E">
      <w:pPr>
        <w:spacing w:before="30" w:after="30"/>
        <w:rPr>
          <w:rFonts w:ascii="Arial" w:hAnsi="Arial" w:cs="Arial"/>
          <w:color w:val="000000" w:themeColor="text1"/>
          <w:sz w:val="22"/>
          <w:szCs w:val="22"/>
          <w:lang w:eastAsia="en-GB"/>
        </w:rPr>
      </w:pPr>
      <w:r w:rsidRPr="00C21B44">
        <w:rPr>
          <w:rFonts w:ascii="Arial" w:hAnsi="Arial" w:cs="Arial"/>
          <w:color w:val="000000" w:themeColor="text1"/>
          <w:sz w:val="22"/>
          <w:szCs w:val="22"/>
          <w:lang w:eastAsia="en-GB"/>
        </w:rPr>
        <w:t xml:space="preserve">Studies can be inadvertently biased due to power disparities in insider research. A student may want to </w:t>
      </w:r>
      <w:r>
        <w:rPr>
          <w:rFonts w:ascii="Arial" w:hAnsi="Arial" w:cs="Arial"/>
          <w:color w:val="000000" w:themeColor="text1"/>
          <w:sz w:val="22"/>
          <w:szCs w:val="22"/>
          <w:lang w:eastAsia="en-GB"/>
        </w:rPr>
        <w:t xml:space="preserve">appease </w:t>
      </w:r>
      <w:r w:rsidRPr="00C21B44">
        <w:rPr>
          <w:rFonts w:ascii="Arial" w:hAnsi="Arial" w:cs="Arial"/>
          <w:color w:val="000000" w:themeColor="text1"/>
          <w:sz w:val="22"/>
          <w:szCs w:val="22"/>
          <w:lang w:eastAsia="en-GB"/>
        </w:rPr>
        <w:t>the practitioner researcher with answers they believe to be desired, rather than their own truth. Researchers may zealously record data that supports their hypothesis whilst minimising contradictory evidence (</w:t>
      </w:r>
      <w:proofErr w:type="spellStart"/>
      <w:r w:rsidRPr="00C21B44">
        <w:rPr>
          <w:rFonts w:ascii="Arial" w:hAnsi="Arial" w:cs="Arial"/>
          <w:color w:val="000000" w:themeColor="text1"/>
          <w:sz w:val="22"/>
          <w:szCs w:val="22"/>
          <w:lang w:eastAsia="en-GB"/>
        </w:rPr>
        <w:t>Simundić</w:t>
      </w:r>
      <w:proofErr w:type="spellEnd"/>
      <w:r w:rsidRPr="00C21B44">
        <w:rPr>
          <w:rFonts w:ascii="Arial" w:hAnsi="Arial" w:cs="Arial"/>
          <w:color w:val="000000" w:themeColor="text1"/>
          <w:sz w:val="22"/>
          <w:szCs w:val="22"/>
          <w:lang w:eastAsia="en-GB"/>
        </w:rPr>
        <w:t xml:space="preserve">, 2013). A randomised sample of participants, if </w:t>
      </w:r>
      <w:r>
        <w:rPr>
          <w:rFonts w:ascii="Arial" w:hAnsi="Arial" w:cs="Arial"/>
          <w:color w:val="000000" w:themeColor="text1"/>
          <w:sz w:val="22"/>
          <w:szCs w:val="22"/>
          <w:lang w:eastAsia="en-GB"/>
        </w:rPr>
        <w:t>too small</w:t>
      </w:r>
      <w:r w:rsidRPr="00C21B44">
        <w:rPr>
          <w:rFonts w:ascii="Arial" w:hAnsi="Arial" w:cs="Arial"/>
          <w:color w:val="000000" w:themeColor="text1"/>
          <w:sz w:val="22"/>
          <w:szCs w:val="22"/>
          <w:lang w:eastAsia="en-GB"/>
        </w:rPr>
        <w:t xml:space="preserve">, might unintentionally produce a skewed result. Participants drawn from the most convenient rather than the most diverse population might produce a less generalisable sample, and hence result. </w:t>
      </w:r>
      <w:r>
        <w:rPr>
          <w:rFonts w:ascii="Arial" w:hAnsi="Arial" w:cs="Arial"/>
          <w:color w:val="000000" w:themeColor="text1"/>
          <w:sz w:val="22"/>
          <w:szCs w:val="22"/>
          <w:lang w:eastAsia="en-GB"/>
        </w:rPr>
        <w:t>Researchers must give convincing reasons</w:t>
      </w:r>
    </w:p>
    <w:p w14:paraId="5ADB8D80" w14:textId="68A66DCA" w:rsidR="0044313E" w:rsidRPr="00C21B44" w:rsidRDefault="0044313E" w:rsidP="0044313E">
      <w:pPr>
        <w:spacing w:before="30" w:after="30"/>
        <w:rPr>
          <w:rFonts w:ascii="Arial" w:hAnsi="Arial" w:cs="Arial"/>
          <w:color w:val="000000" w:themeColor="text1"/>
          <w:sz w:val="22"/>
          <w:szCs w:val="22"/>
          <w:lang w:eastAsia="en-GB"/>
        </w:rPr>
      </w:pPr>
      <w:r>
        <w:rPr>
          <w:rFonts w:ascii="Arial" w:hAnsi="Arial" w:cs="Arial"/>
          <w:color w:val="000000" w:themeColor="text1"/>
          <w:sz w:val="22"/>
          <w:szCs w:val="22"/>
          <w:lang w:eastAsia="en-GB"/>
        </w:rPr>
        <w:lastRenderedPageBreak/>
        <w:t xml:space="preserve">why one particular group is chosen rather than another particularly where gender, sexual orientation, ethnicity and religion are concerned. </w:t>
      </w:r>
    </w:p>
    <w:p w14:paraId="33D048C2" w14:textId="77777777" w:rsidR="0044313E" w:rsidRPr="00C21B44" w:rsidRDefault="0044313E" w:rsidP="0044313E">
      <w:pPr>
        <w:spacing w:before="30" w:after="30"/>
        <w:rPr>
          <w:rFonts w:ascii="Arial" w:eastAsia="Times New Roman" w:hAnsi="Arial" w:cs="Arial"/>
          <w:color w:val="000000"/>
          <w:sz w:val="22"/>
          <w:szCs w:val="22"/>
          <w:lang w:eastAsia="en-GB"/>
        </w:rPr>
      </w:pPr>
    </w:p>
    <w:p w14:paraId="58840B79" w14:textId="77777777" w:rsidR="0044313E" w:rsidRPr="00C21B44" w:rsidRDefault="0044313E" w:rsidP="0044313E">
      <w:pPr>
        <w:spacing w:before="30" w:after="30"/>
        <w:outlineLvl w:val="1"/>
        <w:rPr>
          <w:rFonts w:ascii="Arial" w:eastAsia="Times New Roman" w:hAnsi="Arial" w:cs="Arial"/>
          <w:color w:val="000000"/>
          <w:sz w:val="22"/>
          <w:szCs w:val="22"/>
          <w:u w:val="single"/>
          <w:lang w:eastAsia="en-GB"/>
        </w:rPr>
      </w:pPr>
    </w:p>
    <w:p w14:paraId="5CB9085B" w14:textId="77777777" w:rsidR="0044313E" w:rsidRDefault="0044313E" w:rsidP="0044313E">
      <w:pPr>
        <w:spacing w:before="30" w:after="30"/>
        <w:outlineLvl w:val="1"/>
        <w:rPr>
          <w:rFonts w:ascii="Arial" w:eastAsia="Times New Roman" w:hAnsi="Arial" w:cs="Arial"/>
          <w:color w:val="000000"/>
          <w:sz w:val="22"/>
          <w:szCs w:val="22"/>
          <w:u w:val="single"/>
          <w:lang w:eastAsia="en-GB"/>
        </w:rPr>
      </w:pPr>
      <w:r w:rsidRPr="00C21B44">
        <w:rPr>
          <w:rFonts w:ascii="Arial" w:eastAsia="Times New Roman" w:hAnsi="Arial" w:cs="Arial"/>
          <w:color w:val="000000"/>
          <w:sz w:val="22"/>
          <w:szCs w:val="22"/>
          <w:u w:val="single"/>
          <w:lang w:eastAsia="en-GB"/>
        </w:rPr>
        <w:t>Quantitative Research</w:t>
      </w:r>
    </w:p>
    <w:p w14:paraId="41827E60" w14:textId="77777777" w:rsidR="0044313E" w:rsidRDefault="0044313E" w:rsidP="0044313E">
      <w:pPr>
        <w:spacing w:before="30" w:after="30"/>
        <w:outlineLvl w:val="1"/>
        <w:rPr>
          <w:rFonts w:ascii="Arial" w:eastAsia="Times New Roman" w:hAnsi="Arial" w:cs="Arial"/>
          <w:color w:val="000000"/>
          <w:sz w:val="22"/>
          <w:szCs w:val="22"/>
          <w:u w:val="single"/>
          <w:lang w:eastAsia="en-GB"/>
        </w:rPr>
      </w:pPr>
    </w:p>
    <w:p w14:paraId="4636F141" w14:textId="77777777" w:rsidR="0044313E" w:rsidRPr="00C21B44" w:rsidRDefault="0044313E" w:rsidP="0044313E">
      <w:pPr>
        <w:spacing w:before="30" w:after="30"/>
        <w:outlineLvl w:val="1"/>
        <w:rPr>
          <w:rFonts w:ascii="Arial" w:eastAsia="Times New Roman" w:hAnsi="Arial" w:cs="Arial"/>
          <w:color w:val="000000"/>
          <w:sz w:val="22"/>
          <w:szCs w:val="22"/>
          <w:u w:val="single"/>
          <w:lang w:eastAsia="en-GB"/>
        </w:rPr>
      </w:pPr>
      <w:r w:rsidRPr="00C21B44">
        <w:rPr>
          <w:rFonts w:ascii="Arial" w:eastAsia="Times New Roman" w:hAnsi="Arial" w:cs="Arial"/>
          <w:color w:val="000000"/>
          <w:sz w:val="22"/>
          <w:szCs w:val="22"/>
          <w:lang w:eastAsia="en-GB"/>
        </w:rPr>
        <w:t xml:space="preserve">A quantitative approach involves devising a research model that produces quantifiable figures and data, that can form the basis for statistical analysis. </w:t>
      </w:r>
      <w:proofErr w:type="spellStart"/>
      <w:r w:rsidRPr="00C21B44">
        <w:rPr>
          <w:rFonts w:ascii="Arial" w:eastAsia="Times New Roman" w:hAnsi="Arial" w:cs="Arial"/>
          <w:color w:val="000000" w:themeColor="text1"/>
          <w:sz w:val="22"/>
          <w:szCs w:val="22"/>
          <w:lang w:eastAsia="en-GB"/>
        </w:rPr>
        <w:t>Walliman</w:t>
      </w:r>
      <w:proofErr w:type="spellEnd"/>
      <w:r w:rsidRPr="00C21B44">
        <w:rPr>
          <w:rFonts w:ascii="Arial" w:eastAsia="Times New Roman" w:hAnsi="Arial" w:cs="Arial"/>
          <w:color w:val="000000" w:themeColor="text1"/>
          <w:sz w:val="22"/>
          <w:szCs w:val="22"/>
          <w:lang w:eastAsia="en-GB"/>
        </w:rPr>
        <w:t xml:space="preserve"> (2001, p 10) </w:t>
      </w:r>
      <w:r w:rsidRPr="00C21B44">
        <w:rPr>
          <w:rFonts w:ascii="Arial" w:eastAsia="Times New Roman" w:hAnsi="Arial" w:cs="Arial"/>
          <w:color w:val="000000"/>
          <w:sz w:val="22"/>
          <w:szCs w:val="22"/>
          <w:lang w:eastAsia="en-GB"/>
        </w:rPr>
        <w:t xml:space="preserve">asserts that there are patterns to be discovered, measurable effects, and that </w:t>
      </w:r>
      <w:r>
        <w:rPr>
          <w:rFonts w:ascii="Arial" w:eastAsia="Times New Roman" w:hAnsi="Arial" w:cs="Arial"/>
          <w:color w:val="000000"/>
          <w:sz w:val="22"/>
          <w:szCs w:val="22"/>
          <w:lang w:eastAsia="en-GB"/>
        </w:rPr>
        <w:t>“</w:t>
      </w:r>
      <w:r w:rsidRPr="00C21B44">
        <w:rPr>
          <w:rFonts w:ascii="Arial" w:eastAsia="Times New Roman" w:hAnsi="Arial" w:cs="Arial"/>
          <w:color w:val="000000"/>
          <w:sz w:val="22"/>
          <w:szCs w:val="22"/>
          <w:lang w:eastAsia="en-GB"/>
        </w:rPr>
        <w:t>events have causes.</w:t>
      </w:r>
      <w:r>
        <w:rPr>
          <w:rFonts w:ascii="Arial" w:eastAsia="Times New Roman" w:hAnsi="Arial" w:cs="Arial"/>
          <w:color w:val="000000"/>
          <w:sz w:val="22"/>
          <w:szCs w:val="22"/>
          <w:lang w:eastAsia="en-GB"/>
        </w:rPr>
        <w:t xml:space="preserve">” </w:t>
      </w:r>
      <w:r w:rsidRPr="00C21B44">
        <w:rPr>
          <w:rFonts w:ascii="Arial" w:eastAsia="Times New Roman" w:hAnsi="Arial" w:cs="Arial"/>
          <w:color w:val="000000"/>
          <w:sz w:val="22"/>
          <w:szCs w:val="22"/>
          <w:lang w:eastAsia="en-GB"/>
        </w:rPr>
        <w:t xml:space="preserve">Citing </w:t>
      </w:r>
      <w:r w:rsidRPr="00C21B44">
        <w:rPr>
          <w:rFonts w:ascii="Arial" w:eastAsia="Times New Roman" w:hAnsi="Arial" w:cs="Arial"/>
          <w:color w:val="000000" w:themeColor="text1"/>
          <w:sz w:val="22"/>
          <w:szCs w:val="22"/>
          <w:lang w:eastAsia="en-GB"/>
        </w:rPr>
        <w:t xml:space="preserve">Cohen and Manion (1994) </w:t>
      </w:r>
      <w:r w:rsidRPr="00C21B44">
        <w:rPr>
          <w:rFonts w:ascii="Arial" w:eastAsia="Times New Roman" w:hAnsi="Arial" w:cs="Arial"/>
          <w:color w:val="000000"/>
          <w:sz w:val="22"/>
          <w:szCs w:val="22"/>
          <w:lang w:eastAsia="en-GB"/>
        </w:rPr>
        <w:t xml:space="preserve">he posits that there are five fundamental ideas underpinning scientific research. These are that, </w:t>
      </w:r>
    </w:p>
    <w:p w14:paraId="44D23649" w14:textId="77777777" w:rsidR="0044313E" w:rsidRPr="00C21B44" w:rsidRDefault="0044313E" w:rsidP="0044313E">
      <w:pPr>
        <w:pStyle w:val="ListParagraph"/>
        <w:numPr>
          <w:ilvl w:val="0"/>
          <w:numId w:val="10"/>
        </w:numPr>
        <w:spacing w:before="30" w:after="30"/>
        <w:outlineLvl w:val="1"/>
        <w:rPr>
          <w:rFonts w:ascii="Arial" w:eastAsia="Times New Roman" w:hAnsi="Arial" w:cs="Arial"/>
          <w:color w:val="000000"/>
          <w:sz w:val="22"/>
          <w:szCs w:val="22"/>
          <w:lang w:eastAsia="en-GB"/>
        </w:rPr>
      </w:pPr>
      <w:r w:rsidRPr="00C21B44">
        <w:rPr>
          <w:rFonts w:ascii="Arial" w:eastAsia="Times New Roman" w:hAnsi="Arial" w:cs="Arial"/>
          <w:color w:val="000000"/>
          <w:sz w:val="22"/>
          <w:szCs w:val="22"/>
          <w:lang w:eastAsia="en-GB"/>
        </w:rPr>
        <w:t xml:space="preserve">there is some kind of order in the universe; </w:t>
      </w:r>
    </w:p>
    <w:p w14:paraId="4F796908" w14:textId="77777777" w:rsidR="0044313E" w:rsidRPr="00C21B44" w:rsidRDefault="0044313E" w:rsidP="0044313E">
      <w:pPr>
        <w:pStyle w:val="ListParagraph"/>
        <w:numPr>
          <w:ilvl w:val="0"/>
          <w:numId w:val="10"/>
        </w:numPr>
        <w:spacing w:before="30" w:after="30"/>
        <w:outlineLvl w:val="1"/>
        <w:rPr>
          <w:rFonts w:ascii="Arial" w:eastAsia="Times New Roman" w:hAnsi="Arial" w:cs="Arial"/>
          <w:color w:val="000000"/>
          <w:sz w:val="22"/>
          <w:szCs w:val="22"/>
          <w:lang w:eastAsia="en-GB"/>
        </w:rPr>
      </w:pPr>
      <w:r w:rsidRPr="00C21B44">
        <w:rPr>
          <w:rFonts w:ascii="Arial" w:eastAsia="Times New Roman" w:hAnsi="Arial" w:cs="Arial"/>
          <w:color w:val="000000"/>
          <w:sz w:val="22"/>
          <w:szCs w:val="22"/>
          <w:lang w:eastAsia="en-GB"/>
        </w:rPr>
        <w:t xml:space="preserve">that everyone has the same idea of what constitutes reality; </w:t>
      </w:r>
    </w:p>
    <w:p w14:paraId="7FBF41ED" w14:textId="77777777" w:rsidR="0044313E" w:rsidRPr="00C21B44" w:rsidRDefault="0044313E" w:rsidP="0044313E">
      <w:pPr>
        <w:pStyle w:val="ListParagraph"/>
        <w:numPr>
          <w:ilvl w:val="0"/>
          <w:numId w:val="10"/>
        </w:numPr>
        <w:spacing w:before="30" w:after="30"/>
        <w:outlineLvl w:val="1"/>
        <w:rPr>
          <w:rFonts w:ascii="Arial" w:eastAsia="Times New Roman" w:hAnsi="Arial" w:cs="Arial"/>
          <w:color w:val="000000"/>
          <w:sz w:val="22"/>
          <w:szCs w:val="22"/>
          <w:lang w:eastAsia="en-GB"/>
        </w:rPr>
      </w:pPr>
      <w:r w:rsidRPr="00C21B44">
        <w:rPr>
          <w:rFonts w:ascii="Arial" w:eastAsia="Times New Roman" w:hAnsi="Arial" w:cs="Arial"/>
          <w:color w:val="000000"/>
          <w:sz w:val="22"/>
          <w:szCs w:val="22"/>
          <w:lang w:eastAsia="en-GB"/>
        </w:rPr>
        <w:t xml:space="preserve">people perceive things the same way; </w:t>
      </w:r>
    </w:p>
    <w:p w14:paraId="6751221F" w14:textId="77777777" w:rsidR="0044313E" w:rsidRPr="00C21B44" w:rsidRDefault="0044313E" w:rsidP="0044313E">
      <w:pPr>
        <w:pStyle w:val="ListParagraph"/>
        <w:numPr>
          <w:ilvl w:val="0"/>
          <w:numId w:val="10"/>
        </w:numPr>
        <w:spacing w:before="30" w:after="30"/>
        <w:outlineLvl w:val="1"/>
        <w:rPr>
          <w:rFonts w:ascii="Arial" w:eastAsia="Times New Roman" w:hAnsi="Arial" w:cs="Arial"/>
          <w:color w:val="000000"/>
          <w:sz w:val="22"/>
          <w:szCs w:val="22"/>
          <w:lang w:eastAsia="en-GB"/>
        </w:rPr>
      </w:pPr>
      <w:r w:rsidRPr="00C21B44">
        <w:rPr>
          <w:rFonts w:ascii="Arial" w:eastAsia="Times New Roman" w:hAnsi="Arial" w:cs="Arial"/>
          <w:color w:val="000000"/>
          <w:sz w:val="22"/>
          <w:szCs w:val="22"/>
          <w:lang w:eastAsia="en-GB"/>
        </w:rPr>
        <w:t xml:space="preserve">that concepts, can be summed up in an eloquent phrase; </w:t>
      </w:r>
    </w:p>
    <w:p w14:paraId="2E96F760" w14:textId="77777777" w:rsidR="0044313E" w:rsidRPr="00C21B44" w:rsidRDefault="0044313E" w:rsidP="0044313E">
      <w:pPr>
        <w:pStyle w:val="ListParagraph"/>
        <w:numPr>
          <w:ilvl w:val="0"/>
          <w:numId w:val="10"/>
        </w:numPr>
        <w:spacing w:before="30" w:after="30"/>
        <w:outlineLvl w:val="1"/>
        <w:rPr>
          <w:rFonts w:ascii="Arial" w:eastAsia="Times New Roman" w:hAnsi="Arial" w:cs="Arial"/>
          <w:color w:val="000000"/>
          <w:sz w:val="22"/>
          <w:szCs w:val="22"/>
          <w:lang w:eastAsia="en-GB"/>
        </w:rPr>
      </w:pPr>
      <w:r w:rsidRPr="00C21B44">
        <w:rPr>
          <w:rFonts w:ascii="Arial" w:eastAsia="Times New Roman" w:hAnsi="Arial" w:cs="Arial"/>
          <w:color w:val="000000"/>
          <w:sz w:val="22"/>
          <w:szCs w:val="22"/>
          <w:lang w:eastAsia="en-GB"/>
        </w:rPr>
        <w:t>and that generalisation between similar cases can take place.</w:t>
      </w:r>
    </w:p>
    <w:p w14:paraId="709CD7DE" w14:textId="77777777" w:rsidR="0044313E" w:rsidRDefault="0044313E" w:rsidP="0044313E">
      <w:pPr>
        <w:spacing w:before="30" w:after="30"/>
        <w:outlineLvl w:val="1"/>
        <w:rPr>
          <w:rFonts w:ascii="Arial" w:eastAsia="Times New Roman" w:hAnsi="Arial" w:cs="Arial"/>
          <w:color w:val="000000" w:themeColor="text1"/>
          <w:sz w:val="22"/>
          <w:szCs w:val="22"/>
          <w:lang w:eastAsia="en-GB"/>
        </w:rPr>
      </w:pPr>
      <w:r w:rsidRPr="00C21B44">
        <w:rPr>
          <w:rFonts w:ascii="Arial" w:eastAsia="Times New Roman" w:hAnsi="Arial" w:cs="Arial"/>
          <w:color w:val="000000"/>
          <w:sz w:val="22"/>
          <w:szCs w:val="22"/>
          <w:lang w:eastAsia="en-GB"/>
        </w:rPr>
        <w:t>Quantitative models can be used in acoustic analysis, comparisons of fMRI scans, and any test that involves a fixed-parameters</w:t>
      </w:r>
      <w:r w:rsidRPr="00C21B44">
        <w:rPr>
          <w:rFonts w:ascii="Arial" w:eastAsia="Times New Roman" w:hAnsi="Arial" w:cs="Arial"/>
          <w:color w:val="000000" w:themeColor="text1"/>
          <w:sz w:val="22"/>
          <w:szCs w:val="22"/>
          <w:lang w:eastAsia="en-GB"/>
        </w:rPr>
        <w:t xml:space="preserve"> (</w:t>
      </w:r>
      <w:proofErr w:type="spellStart"/>
      <w:r w:rsidRPr="00C21B44">
        <w:rPr>
          <w:rFonts w:ascii="Arial" w:eastAsia="Times New Roman" w:hAnsi="Arial" w:cs="Arial"/>
          <w:color w:val="000000" w:themeColor="text1"/>
          <w:sz w:val="22"/>
          <w:szCs w:val="22"/>
          <w:lang w:eastAsia="en-GB"/>
        </w:rPr>
        <w:t>Kob</w:t>
      </w:r>
      <w:proofErr w:type="spellEnd"/>
      <w:r w:rsidRPr="00C21B44">
        <w:rPr>
          <w:rFonts w:ascii="Arial" w:eastAsia="Times New Roman" w:hAnsi="Arial" w:cs="Arial"/>
          <w:color w:val="000000" w:themeColor="text1"/>
          <w:sz w:val="22"/>
          <w:szCs w:val="22"/>
          <w:lang w:eastAsia="en-GB"/>
        </w:rPr>
        <w:t xml:space="preserve"> et al. 2011).</w:t>
      </w:r>
    </w:p>
    <w:p w14:paraId="4C12501E" w14:textId="77777777" w:rsidR="0044313E" w:rsidRPr="00C21B44" w:rsidRDefault="0044313E" w:rsidP="0044313E">
      <w:pPr>
        <w:spacing w:before="30" w:after="30"/>
        <w:outlineLvl w:val="1"/>
        <w:rPr>
          <w:rFonts w:ascii="Arial" w:eastAsia="Times New Roman" w:hAnsi="Arial" w:cs="Arial"/>
          <w:color w:val="000000" w:themeColor="text1"/>
          <w:sz w:val="22"/>
          <w:szCs w:val="22"/>
          <w:lang w:eastAsia="en-GB"/>
        </w:rPr>
      </w:pPr>
    </w:p>
    <w:p w14:paraId="75985B19" w14:textId="77777777" w:rsidR="0044313E" w:rsidRPr="00C21B44" w:rsidRDefault="0044313E" w:rsidP="0044313E">
      <w:pPr>
        <w:spacing w:before="30" w:after="30"/>
        <w:outlineLvl w:val="1"/>
        <w:rPr>
          <w:rFonts w:ascii="Arial" w:eastAsia="Times New Roman" w:hAnsi="Arial" w:cs="Arial"/>
          <w:color w:val="000000" w:themeColor="text1"/>
          <w:sz w:val="22"/>
          <w:szCs w:val="22"/>
          <w:u w:val="single"/>
          <w:lang w:eastAsia="en-GB"/>
        </w:rPr>
      </w:pPr>
      <w:r w:rsidRPr="00C21B44">
        <w:rPr>
          <w:rFonts w:ascii="Arial" w:eastAsia="Times New Roman" w:hAnsi="Arial" w:cs="Arial"/>
          <w:color w:val="000000" w:themeColor="text1"/>
          <w:sz w:val="22"/>
          <w:szCs w:val="22"/>
          <w:u w:val="single"/>
          <w:lang w:eastAsia="en-GB"/>
        </w:rPr>
        <w:t>Qualitative Research</w:t>
      </w:r>
    </w:p>
    <w:p w14:paraId="70EBC3DE" w14:textId="77777777" w:rsidR="0044313E" w:rsidRPr="00C21B44" w:rsidRDefault="0044313E" w:rsidP="0044313E">
      <w:pPr>
        <w:spacing w:before="30" w:after="30"/>
        <w:rPr>
          <w:rFonts w:ascii="Arial" w:eastAsia="Times New Roman" w:hAnsi="Arial" w:cs="Arial"/>
          <w:sz w:val="22"/>
          <w:szCs w:val="22"/>
          <w:lang w:eastAsia="en-GB"/>
        </w:rPr>
      </w:pPr>
      <w:r w:rsidRPr="00C21B44">
        <w:rPr>
          <w:rFonts w:ascii="Arial" w:eastAsia="Times New Roman" w:hAnsi="Arial" w:cs="Arial"/>
          <w:color w:val="000000"/>
          <w:sz w:val="22"/>
          <w:szCs w:val="22"/>
          <w:lang w:eastAsia="en-GB"/>
        </w:rPr>
        <w:t>Qualitative research can be used to measure people’s experiences and is of necessity, subjective. It follows the ontology of relativism and suggests that the truth is a social construct (</w:t>
      </w:r>
      <w:proofErr w:type="spellStart"/>
      <w:r w:rsidRPr="00C21B44">
        <w:rPr>
          <w:rFonts w:ascii="Arial" w:eastAsia="Times New Roman" w:hAnsi="Arial" w:cs="Arial"/>
          <w:color w:val="000000"/>
          <w:sz w:val="22"/>
          <w:szCs w:val="22"/>
          <w:lang w:eastAsia="en-GB"/>
        </w:rPr>
        <w:t>Walliman</w:t>
      </w:r>
      <w:proofErr w:type="spellEnd"/>
      <w:r w:rsidRPr="00C21B44">
        <w:rPr>
          <w:rFonts w:ascii="Arial" w:eastAsia="Times New Roman" w:hAnsi="Arial" w:cs="Arial"/>
          <w:color w:val="000000"/>
          <w:sz w:val="22"/>
          <w:szCs w:val="22"/>
          <w:lang w:eastAsia="en-GB"/>
        </w:rPr>
        <w:t xml:space="preserve">, 2001). Phenomenology, ethnographic and hermeneutic methodologies can form the framework for this kind of research. Qualitative methods differ from laboratory based, empirical studies, and data is frequently generated </w:t>
      </w:r>
      <w:r>
        <w:rPr>
          <w:rFonts w:ascii="Arial" w:eastAsia="Times New Roman" w:hAnsi="Arial" w:cs="Arial"/>
          <w:color w:val="000000"/>
          <w:sz w:val="22"/>
          <w:szCs w:val="22"/>
          <w:lang w:eastAsia="en-GB"/>
        </w:rPr>
        <w:t>over time</w:t>
      </w:r>
      <w:r w:rsidRPr="00C21B44">
        <w:rPr>
          <w:rFonts w:ascii="Arial" w:eastAsia="Times New Roman" w:hAnsi="Arial" w:cs="Arial"/>
          <w:color w:val="000000"/>
          <w:sz w:val="22"/>
          <w:szCs w:val="22"/>
          <w:lang w:eastAsia="en-GB"/>
        </w:rPr>
        <w:t>. Often, no definitive answer is gleaned from studies, only a greater understanding of the participant. Data can only be measured during the test period, but the circumstances and experiences of the participants, will be ongoing. Studies can be repeated at intervals and compared to produce a generalisation</w:t>
      </w:r>
      <w:r w:rsidRPr="00C21B44">
        <w:rPr>
          <w:rFonts w:ascii="Arial" w:eastAsia="Times New Roman" w:hAnsi="Arial" w:cs="Arial"/>
          <w:sz w:val="22"/>
          <w:szCs w:val="22"/>
          <w:lang w:eastAsia="en-GB"/>
        </w:rPr>
        <w:t xml:space="preserve">. </w:t>
      </w:r>
    </w:p>
    <w:p w14:paraId="1FC60A2C" w14:textId="77777777" w:rsidR="0044313E" w:rsidRPr="00C21B44" w:rsidRDefault="0044313E" w:rsidP="0044313E">
      <w:pPr>
        <w:spacing w:before="30" w:after="30"/>
        <w:rPr>
          <w:rFonts w:ascii="Arial" w:hAnsi="Arial" w:cs="Arial"/>
          <w:color w:val="000000" w:themeColor="text1"/>
          <w:sz w:val="22"/>
          <w:szCs w:val="22"/>
        </w:rPr>
      </w:pPr>
    </w:p>
    <w:p w14:paraId="0B80EA77" w14:textId="77777777" w:rsidR="0044313E" w:rsidRPr="00C21B44" w:rsidRDefault="0044313E" w:rsidP="0044313E">
      <w:pPr>
        <w:spacing w:before="30" w:after="30"/>
        <w:rPr>
          <w:rFonts w:ascii="Arial" w:eastAsia="Times New Roman" w:hAnsi="Arial" w:cs="Arial"/>
          <w:color w:val="FF0000"/>
          <w:sz w:val="22"/>
          <w:szCs w:val="22"/>
          <w:u w:val="single"/>
          <w:lang w:eastAsia="en-GB"/>
        </w:rPr>
      </w:pPr>
      <w:r w:rsidRPr="00C21B44">
        <w:rPr>
          <w:rFonts w:ascii="Arial" w:eastAsia="Times New Roman" w:hAnsi="Arial" w:cs="Arial"/>
          <w:color w:val="000000"/>
          <w:sz w:val="22"/>
          <w:szCs w:val="22"/>
          <w:u w:val="single"/>
          <w:lang w:eastAsia="en-GB"/>
        </w:rPr>
        <w:t xml:space="preserve">Qualitative versus quantitative research </w:t>
      </w:r>
    </w:p>
    <w:p w14:paraId="6BAF9EB6" w14:textId="77777777" w:rsidR="0044313E" w:rsidRPr="00C21B44" w:rsidRDefault="0044313E" w:rsidP="0044313E">
      <w:pPr>
        <w:spacing w:before="30" w:after="30"/>
        <w:rPr>
          <w:rFonts w:ascii="Arial" w:eastAsia="Times New Roman" w:hAnsi="Arial" w:cs="Arial"/>
          <w:color w:val="FF0000"/>
          <w:sz w:val="22"/>
          <w:szCs w:val="22"/>
          <w:u w:val="single"/>
          <w:lang w:eastAsia="en-GB"/>
        </w:rPr>
      </w:pPr>
    </w:p>
    <w:p w14:paraId="4B6890E5" w14:textId="77777777" w:rsidR="0044313E" w:rsidRPr="00C21B44" w:rsidRDefault="0044313E" w:rsidP="0044313E">
      <w:pPr>
        <w:spacing w:before="30" w:after="30"/>
        <w:rPr>
          <w:rFonts w:ascii="Arial" w:eastAsia="Times New Roman" w:hAnsi="Arial" w:cs="Arial"/>
          <w:color w:val="000000"/>
          <w:sz w:val="22"/>
          <w:szCs w:val="22"/>
          <w:lang w:eastAsia="en-GB"/>
        </w:rPr>
      </w:pPr>
      <w:r w:rsidRPr="00C21B44">
        <w:rPr>
          <w:rFonts w:ascii="Arial" w:eastAsia="Times New Roman" w:hAnsi="Arial" w:cs="Arial"/>
          <w:color w:val="000000"/>
          <w:sz w:val="22"/>
          <w:szCs w:val="22"/>
          <w:lang w:eastAsia="en-GB"/>
        </w:rPr>
        <w:t>Any empirical study will be governed by a strict set of rules so that results can be compared directly and clear inferences drawn from resulting data (</w:t>
      </w:r>
      <w:r w:rsidRPr="00C21B44">
        <w:rPr>
          <w:rFonts w:ascii="Arial" w:eastAsia="Times New Roman" w:hAnsi="Arial" w:cs="Arial"/>
          <w:color w:val="000000" w:themeColor="text1"/>
          <w:sz w:val="22"/>
          <w:szCs w:val="22"/>
          <w:lang w:eastAsia="en-GB"/>
        </w:rPr>
        <w:t xml:space="preserve">Marsden and Wright, 2010). Conclusions from this kind of research can carry a lot of weight as they have the five elements of order, external reality, reliability, parsimony and generality (Cohen and Manion 1994). This model has drawbacks when considering social studies as it only deals with verifiable evidence not with personal experience or emotion. It can tell </w:t>
      </w:r>
      <w:r w:rsidRPr="00C21B44">
        <w:rPr>
          <w:rFonts w:ascii="Arial" w:eastAsia="Times New Roman" w:hAnsi="Arial" w:cs="Arial"/>
          <w:color w:val="000000"/>
          <w:sz w:val="22"/>
          <w:szCs w:val="22"/>
          <w:lang w:eastAsia="en-GB"/>
        </w:rPr>
        <w:t xml:space="preserve">you scientifically whether whistle quality is being produced based on spectrographic analysis, but not how to teach someone to do it </w:t>
      </w:r>
      <w:r w:rsidRPr="00C21B44">
        <w:rPr>
          <w:rFonts w:ascii="Arial" w:eastAsia="Times New Roman" w:hAnsi="Arial" w:cs="Arial"/>
          <w:sz w:val="22"/>
          <w:szCs w:val="22"/>
          <w:lang w:eastAsia="en-GB"/>
        </w:rPr>
        <w:t>(</w:t>
      </w:r>
      <w:proofErr w:type="spellStart"/>
      <w:r w:rsidRPr="00C21B44">
        <w:rPr>
          <w:rFonts w:ascii="Arial" w:eastAsia="Times New Roman" w:hAnsi="Arial" w:cs="Arial"/>
          <w:sz w:val="22"/>
          <w:szCs w:val="22"/>
          <w:lang w:eastAsia="en-GB"/>
        </w:rPr>
        <w:t>Keilmann</w:t>
      </w:r>
      <w:proofErr w:type="spellEnd"/>
      <w:r w:rsidRPr="00C21B44">
        <w:rPr>
          <w:rFonts w:ascii="Arial" w:eastAsia="Times New Roman" w:hAnsi="Arial" w:cs="Arial"/>
          <w:sz w:val="22"/>
          <w:szCs w:val="22"/>
          <w:lang w:eastAsia="en-GB"/>
        </w:rPr>
        <w:t xml:space="preserve"> and Michek,1993). Qualitative research follows the relativist ontology and is linked to the constructivist paradigm. Quantitative research follows the realist ontology and is linked to </w:t>
      </w:r>
      <w:r w:rsidRPr="00C21B44">
        <w:rPr>
          <w:rFonts w:ascii="Arial" w:eastAsia="Times New Roman" w:hAnsi="Arial" w:cs="Arial"/>
          <w:color w:val="000000"/>
          <w:sz w:val="22"/>
          <w:szCs w:val="22"/>
          <w:lang w:eastAsia="en-GB"/>
        </w:rPr>
        <w:t xml:space="preserve">the objectivist paradigm (Gray, 2009). Quantitative researchers aim to distance themselves emotionally and sometimes physically to maintain their objectivity. The perspective of the participant is of importance to the qualitative researcher, so they are less detached. Quantitative results tend to be inductive, with theories emerging as data is gathered and analysed. </w:t>
      </w:r>
    </w:p>
    <w:p w14:paraId="058B86DF" w14:textId="77777777" w:rsidR="0044313E" w:rsidRPr="00C21B44" w:rsidRDefault="0044313E" w:rsidP="0044313E">
      <w:pPr>
        <w:spacing w:before="30" w:after="30"/>
        <w:rPr>
          <w:rFonts w:ascii="Arial" w:eastAsia="Times New Roman" w:hAnsi="Arial" w:cs="Arial"/>
          <w:color w:val="000000"/>
          <w:sz w:val="22"/>
          <w:szCs w:val="22"/>
          <w:lang w:eastAsia="en-GB"/>
        </w:rPr>
      </w:pPr>
    </w:p>
    <w:p w14:paraId="54C1DF25" w14:textId="77777777" w:rsidR="0044313E" w:rsidRPr="00C21B44" w:rsidRDefault="0044313E" w:rsidP="0044313E">
      <w:pPr>
        <w:pStyle w:val="p3"/>
        <w:spacing w:before="30" w:beforeAutospacing="0" w:after="30" w:afterAutospacing="0"/>
        <w:rPr>
          <w:rStyle w:val="s2"/>
          <w:rFonts w:ascii="Arial" w:hAnsi="Arial" w:cs="Arial"/>
          <w:color w:val="000000" w:themeColor="text1"/>
        </w:rPr>
      </w:pPr>
      <w:r w:rsidRPr="00C21B44">
        <w:rPr>
          <w:rStyle w:val="s2"/>
          <w:rFonts w:ascii="Arial" w:hAnsi="Arial" w:cs="Arial"/>
          <w:color w:val="000000" w:themeColor="text1"/>
        </w:rPr>
        <w:t>Quantitative results usually take the form or numbers and charts, whereas qualitative findings are often textual (</w:t>
      </w:r>
      <w:proofErr w:type="spellStart"/>
      <w:r w:rsidRPr="00C21B44">
        <w:rPr>
          <w:rStyle w:val="s2"/>
          <w:rFonts w:ascii="Arial" w:hAnsi="Arial" w:cs="Arial"/>
          <w:color w:val="000000" w:themeColor="text1"/>
        </w:rPr>
        <w:t>Streefkerk</w:t>
      </w:r>
      <w:proofErr w:type="spellEnd"/>
      <w:r w:rsidRPr="00C21B44">
        <w:rPr>
          <w:rStyle w:val="s2"/>
          <w:rFonts w:ascii="Arial" w:hAnsi="Arial" w:cs="Arial"/>
          <w:color w:val="000000" w:themeColor="text1"/>
        </w:rPr>
        <w:t>, 2019). Quantitative models frequently start with a hypothesis which the study seeks to verify and is therefore deductive whereas qualitative research tends to be inductive, with theories emerging as data is gathered and analysed. </w:t>
      </w:r>
    </w:p>
    <w:p w14:paraId="2C9A68E2" w14:textId="77777777" w:rsidR="0044313E" w:rsidRPr="00C21B44" w:rsidRDefault="0044313E" w:rsidP="0044313E">
      <w:pPr>
        <w:pStyle w:val="p3"/>
        <w:spacing w:before="30" w:beforeAutospacing="0" w:after="30" w:afterAutospacing="0"/>
        <w:rPr>
          <w:rStyle w:val="s2"/>
          <w:rFonts w:ascii="Arial" w:hAnsi="Arial" w:cs="Arial"/>
          <w:color w:val="000000" w:themeColor="text1"/>
        </w:rPr>
      </w:pPr>
    </w:p>
    <w:p w14:paraId="3AB662CB" w14:textId="77777777" w:rsidR="0044313E" w:rsidRDefault="0044313E" w:rsidP="0044313E">
      <w:pPr>
        <w:pStyle w:val="p3"/>
        <w:spacing w:before="30" w:beforeAutospacing="0" w:after="30" w:afterAutospacing="0"/>
        <w:rPr>
          <w:rFonts w:ascii="Arial" w:eastAsia="Times New Roman" w:hAnsi="Arial" w:cs="Arial"/>
        </w:rPr>
      </w:pPr>
      <w:r w:rsidRPr="00C21B44">
        <w:rPr>
          <w:rFonts w:ascii="Arial" w:eastAsia="Times New Roman" w:hAnsi="Arial" w:cs="Arial"/>
          <w:color w:val="000000" w:themeColor="text1"/>
        </w:rPr>
        <w:lastRenderedPageBreak/>
        <w:t>Qualitative methods, have been criticised by researchers following a positivist paradigm. This is because when results are measured using the methods employed by natural science, they seem inconclusive as the evidence is subjective (</w:t>
      </w:r>
      <w:proofErr w:type="spellStart"/>
      <w:r w:rsidRPr="00C21B44">
        <w:rPr>
          <w:rFonts w:ascii="Arial" w:eastAsia="Times New Roman" w:hAnsi="Arial" w:cs="Arial"/>
          <w:color w:val="000000" w:themeColor="text1"/>
        </w:rPr>
        <w:t>Walliman</w:t>
      </w:r>
      <w:proofErr w:type="spellEnd"/>
      <w:r w:rsidRPr="00C21B44">
        <w:rPr>
          <w:rFonts w:ascii="Arial" w:eastAsia="Times New Roman" w:hAnsi="Arial" w:cs="Arial"/>
          <w:color w:val="000000" w:themeColor="text1"/>
        </w:rPr>
        <w:t>, 2001)</w:t>
      </w:r>
      <w:r>
        <w:rPr>
          <w:rFonts w:ascii="Arial" w:eastAsia="Times New Roman" w:hAnsi="Arial" w:cs="Arial"/>
          <w:color w:val="000000" w:themeColor="text1"/>
        </w:rPr>
        <w:t xml:space="preserve">. </w:t>
      </w:r>
      <w:r w:rsidRPr="00C21B44">
        <w:rPr>
          <w:rFonts w:ascii="Arial" w:eastAsia="Times New Roman" w:hAnsi="Arial" w:cs="Arial"/>
          <w:color w:val="000000" w:themeColor="text1"/>
        </w:rPr>
        <w:t xml:space="preserve">Qualitative researchers argue that what they are investigating cannot be quantified as they are studying </w:t>
      </w:r>
      <w:r w:rsidRPr="00C21B44">
        <w:rPr>
          <w:rFonts w:ascii="Arial" w:eastAsia="Times New Roman" w:hAnsi="Arial" w:cs="Arial"/>
          <w:color w:val="000000"/>
        </w:rPr>
        <w:t>the reality experienced by the research participants. They are therefore following a relativist ontology (</w:t>
      </w:r>
      <w:r w:rsidRPr="00C21B44">
        <w:rPr>
          <w:rFonts w:ascii="Arial" w:eastAsia="Times New Roman" w:hAnsi="Arial" w:cs="Arial"/>
          <w:color w:val="000000" w:themeColor="text1"/>
        </w:rPr>
        <w:t xml:space="preserve">Goetz and LeCompte, 1984). </w:t>
      </w:r>
      <w:r w:rsidRPr="00C21B44">
        <w:rPr>
          <w:rFonts w:ascii="Arial" w:eastAsia="Times New Roman" w:hAnsi="Arial" w:cs="Arial"/>
        </w:rPr>
        <w:t>I will now explore some of the methods used in qualitative research models.</w:t>
      </w:r>
    </w:p>
    <w:p w14:paraId="01F8E489" w14:textId="77777777" w:rsidR="0044313E" w:rsidRPr="00C21B44" w:rsidRDefault="0044313E" w:rsidP="0044313E">
      <w:pPr>
        <w:pStyle w:val="p3"/>
        <w:spacing w:before="30" w:beforeAutospacing="0" w:after="30" w:afterAutospacing="0"/>
        <w:rPr>
          <w:rFonts w:ascii="Arial" w:hAnsi="Arial" w:cs="Arial"/>
        </w:rPr>
      </w:pPr>
    </w:p>
    <w:p w14:paraId="446406A1" w14:textId="77777777" w:rsidR="0044313E" w:rsidRDefault="0044313E" w:rsidP="0044313E">
      <w:pPr>
        <w:spacing w:before="30" w:after="30"/>
        <w:outlineLvl w:val="1"/>
        <w:rPr>
          <w:rFonts w:ascii="Arial" w:eastAsia="Times New Roman" w:hAnsi="Arial" w:cs="Arial"/>
          <w:color w:val="000000"/>
          <w:sz w:val="22"/>
          <w:szCs w:val="22"/>
          <w:u w:val="single"/>
          <w:lang w:eastAsia="en-GB"/>
        </w:rPr>
      </w:pPr>
      <w:r w:rsidRPr="00C21B44">
        <w:rPr>
          <w:rFonts w:ascii="Arial" w:eastAsia="Times New Roman" w:hAnsi="Arial" w:cs="Arial"/>
          <w:color w:val="000000"/>
          <w:sz w:val="22"/>
          <w:szCs w:val="22"/>
          <w:u w:val="single"/>
          <w:lang w:eastAsia="en-GB"/>
        </w:rPr>
        <w:t>Methods</w:t>
      </w:r>
    </w:p>
    <w:p w14:paraId="4C5F246F" w14:textId="77777777" w:rsidR="0044313E" w:rsidRPr="00C21B44" w:rsidRDefault="0044313E" w:rsidP="0044313E">
      <w:pPr>
        <w:spacing w:before="30" w:after="30"/>
        <w:outlineLvl w:val="1"/>
        <w:rPr>
          <w:rFonts w:ascii="Arial" w:eastAsia="Times New Roman" w:hAnsi="Arial" w:cs="Arial"/>
          <w:color w:val="000000"/>
          <w:sz w:val="22"/>
          <w:szCs w:val="22"/>
          <w:u w:val="single"/>
          <w:lang w:eastAsia="en-GB"/>
        </w:rPr>
      </w:pPr>
    </w:p>
    <w:p w14:paraId="79058DEA"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r w:rsidRPr="00C21B44">
        <w:rPr>
          <w:rFonts w:ascii="Arial" w:eastAsia="Times New Roman" w:hAnsi="Arial" w:cs="Arial"/>
          <w:color w:val="000000" w:themeColor="text1"/>
          <w:sz w:val="22"/>
          <w:szCs w:val="22"/>
          <w:lang w:eastAsia="en-GB"/>
        </w:rPr>
        <w:t>As previously mentioned, qualitative research is concerned with finding underlying causes by investigating human experience. As such, methods involve interaction and observation of the participants (Jamshed, 2014). For example, the opinion of the participant might be sought, rather than their physical characteristics scrutinised. Here are some methods employed in qualitative models, together with examples and consideration of their pros and cons.</w:t>
      </w:r>
    </w:p>
    <w:p w14:paraId="652230CF"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
    <w:p w14:paraId="6BB75721"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r w:rsidRPr="00C21B44">
        <w:rPr>
          <w:rFonts w:ascii="Arial" w:eastAsia="Times New Roman" w:hAnsi="Arial" w:cs="Arial"/>
          <w:color w:val="000000" w:themeColor="text1"/>
          <w:sz w:val="22"/>
          <w:szCs w:val="22"/>
          <w:lang w:eastAsia="en-GB"/>
        </w:rPr>
        <w:t>Questionnaires provide specific data about a participant, whereas surveys investigate the mood of a wider populous, producing a trend (</w:t>
      </w:r>
      <w:proofErr w:type="spellStart"/>
      <w:r w:rsidRPr="00C21B44">
        <w:rPr>
          <w:rFonts w:ascii="Arial" w:eastAsia="Times New Roman" w:hAnsi="Arial" w:cs="Arial"/>
          <w:color w:val="000000" w:themeColor="text1"/>
          <w:sz w:val="22"/>
          <w:szCs w:val="22"/>
          <w:lang w:eastAsia="en-GB"/>
        </w:rPr>
        <w:t>Walliman</w:t>
      </w:r>
      <w:proofErr w:type="spellEnd"/>
      <w:r w:rsidRPr="00C21B44">
        <w:rPr>
          <w:rFonts w:ascii="Arial" w:eastAsia="Times New Roman" w:hAnsi="Arial" w:cs="Arial"/>
          <w:color w:val="000000" w:themeColor="text1"/>
          <w:sz w:val="22"/>
          <w:szCs w:val="22"/>
          <w:lang w:eastAsia="en-GB"/>
        </w:rPr>
        <w:t xml:space="preserve">, 2001). </w:t>
      </w:r>
    </w:p>
    <w:p w14:paraId="73967656"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r w:rsidRPr="00C21B44">
        <w:rPr>
          <w:rFonts w:ascii="Arial" w:eastAsia="Times New Roman" w:hAnsi="Arial" w:cs="Arial"/>
          <w:color w:val="000000" w:themeColor="text1"/>
          <w:sz w:val="22"/>
          <w:szCs w:val="22"/>
          <w:lang w:eastAsia="en-GB"/>
        </w:rPr>
        <w:t xml:space="preserve">These types of study require a deep understanding of the topic by the researcher, in order to formulate pertinent and sufficiently detailed questions. The practitioner as insider researcher, would have the relevant knowledge for this type of research. Questionnaires formed the basis of a research programme about singing and feelings of social inclusion. The questions were posed after a long study of primary aged children in the government’s ‘Sing up’ programme (Welch et al. 2014). The drawback of surveys, is that one cannot necessarily rely on the truthfulness of the respondents. Society is increasingly inundated with surveys, so there can be a reluctance for people to take part. The quantity of data produced in these studies can be substantial, and the analysis phase lengthy. A pilot stage is desirable to get feedback, on whether the questions are understandable, relatable, general and likely to result in a usable answer (Mathers, Fox and </w:t>
      </w:r>
      <w:proofErr w:type="spellStart"/>
      <w:r w:rsidRPr="00C21B44">
        <w:rPr>
          <w:rFonts w:ascii="Arial" w:eastAsia="Times New Roman" w:hAnsi="Arial" w:cs="Arial"/>
          <w:color w:val="000000" w:themeColor="text1"/>
          <w:sz w:val="22"/>
          <w:szCs w:val="22"/>
          <w:lang w:eastAsia="en-GB"/>
        </w:rPr>
        <w:t>Hunn</w:t>
      </w:r>
      <w:proofErr w:type="spellEnd"/>
      <w:r w:rsidRPr="00C21B44">
        <w:rPr>
          <w:rFonts w:ascii="Arial" w:eastAsia="Times New Roman" w:hAnsi="Arial" w:cs="Arial"/>
          <w:color w:val="000000" w:themeColor="text1"/>
          <w:sz w:val="22"/>
          <w:szCs w:val="22"/>
          <w:lang w:eastAsia="en-GB"/>
        </w:rPr>
        <w:t>, 2007</w:t>
      </w:r>
      <w:r w:rsidRPr="00C21B44">
        <w:rPr>
          <w:rStyle w:val="s2"/>
          <w:rFonts w:ascii="Arial" w:hAnsi="Arial" w:cs="Arial"/>
          <w:color w:val="000000" w:themeColor="text1"/>
          <w:sz w:val="22"/>
          <w:szCs w:val="22"/>
        </w:rPr>
        <w:t>). Use of the Likert scale may facilitate the structure of a survey (</w:t>
      </w:r>
      <w:proofErr w:type="spellStart"/>
      <w:r w:rsidRPr="00C21B44">
        <w:rPr>
          <w:rStyle w:val="s2"/>
          <w:rFonts w:ascii="Arial" w:hAnsi="Arial" w:cs="Arial"/>
          <w:color w:val="000000" w:themeColor="text1"/>
          <w:sz w:val="22"/>
          <w:szCs w:val="22"/>
        </w:rPr>
        <w:t>Vagias</w:t>
      </w:r>
      <w:proofErr w:type="spellEnd"/>
      <w:r w:rsidRPr="00C21B44">
        <w:rPr>
          <w:rStyle w:val="s2"/>
          <w:rFonts w:ascii="Arial" w:hAnsi="Arial" w:cs="Arial"/>
          <w:color w:val="000000" w:themeColor="text1"/>
          <w:sz w:val="22"/>
          <w:szCs w:val="22"/>
        </w:rPr>
        <w:t>, 2006).</w:t>
      </w:r>
      <w:r w:rsidRPr="00C21B44">
        <w:rPr>
          <w:rFonts w:ascii="Arial" w:eastAsia="Times New Roman" w:hAnsi="Arial" w:cs="Arial"/>
          <w:color w:val="000000" w:themeColor="text1"/>
          <w:sz w:val="22"/>
          <w:szCs w:val="22"/>
          <w:lang w:eastAsia="en-GB"/>
        </w:rPr>
        <w:t xml:space="preserve"> It is easy to circulate surveys and questionnaires and unlike unstructured interviews, the questions are standardised, so directly comparable. </w:t>
      </w:r>
    </w:p>
    <w:p w14:paraId="6E46AA10"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
    <w:p w14:paraId="27F72C83" w14:textId="77777777" w:rsidR="0044313E" w:rsidRPr="00C21B44" w:rsidRDefault="0044313E" w:rsidP="0044313E">
      <w:pPr>
        <w:pStyle w:val="p3"/>
        <w:spacing w:before="30" w:beforeAutospacing="0" w:after="30" w:afterAutospacing="0"/>
        <w:rPr>
          <w:rStyle w:val="s2"/>
          <w:rFonts w:ascii="Arial" w:hAnsi="Arial" w:cs="Arial"/>
          <w:color w:val="000000" w:themeColor="text1"/>
        </w:rPr>
      </w:pPr>
      <w:r w:rsidRPr="00C21B44">
        <w:rPr>
          <w:rStyle w:val="s2"/>
          <w:rFonts w:ascii="Arial" w:hAnsi="Arial" w:cs="Arial"/>
          <w:color w:val="000000" w:themeColor="text1"/>
        </w:rPr>
        <w:t>Interviews allow the researcher some insight into the thoughts and experiences of the participant. A skilled researcher, might note the facial expressions, tone of voice and delivery of the answers and be able to derive some emotional context. This method is more likely used in qualitative studies and follows the constructivist paradigm. </w:t>
      </w:r>
    </w:p>
    <w:p w14:paraId="50736B71" w14:textId="77777777" w:rsidR="0044313E" w:rsidRPr="00C21B44" w:rsidRDefault="0044313E" w:rsidP="0044313E">
      <w:pPr>
        <w:pStyle w:val="p3"/>
        <w:spacing w:before="30" w:beforeAutospacing="0" w:after="30" w:afterAutospacing="0"/>
        <w:rPr>
          <w:rStyle w:val="s2"/>
          <w:rFonts w:ascii="Arial" w:hAnsi="Arial" w:cs="Arial"/>
          <w:color w:val="000000" w:themeColor="text1"/>
        </w:rPr>
      </w:pPr>
    </w:p>
    <w:p w14:paraId="76ED9D52"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r w:rsidRPr="00C21B44">
        <w:rPr>
          <w:rFonts w:ascii="Arial" w:eastAsia="Times New Roman" w:hAnsi="Arial" w:cs="Arial"/>
          <w:color w:val="000000" w:themeColor="text1"/>
          <w:sz w:val="22"/>
          <w:szCs w:val="22"/>
          <w:lang w:eastAsia="en-GB"/>
        </w:rPr>
        <w:t>A structured interview may aim to answer similar questions to a survey or questionnaire, but as the respondent is in the same room as the researcher a different dynamic is at play. There is less of a feeling of anonymity so the participant might feel self-conscious about responding truthfully to personal questions. Equally the participant might take a survey less seriously and either skip questions or provide fatuous answers. I will discuss ethical issues and bias later in this essay.</w:t>
      </w:r>
    </w:p>
    <w:p w14:paraId="14B959BD" w14:textId="77777777" w:rsidR="0044313E" w:rsidRPr="00C21B44" w:rsidRDefault="0044313E" w:rsidP="0044313E">
      <w:pPr>
        <w:pStyle w:val="p2"/>
        <w:spacing w:before="30" w:beforeAutospacing="0" w:after="30" w:afterAutospacing="0"/>
        <w:rPr>
          <w:rFonts w:ascii="Arial" w:hAnsi="Arial" w:cs="Arial"/>
          <w:color w:val="000000" w:themeColor="text1"/>
        </w:rPr>
      </w:pPr>
    </w:p>
    <w:p w14:paraId="67FE0A2B" w14:textId="77777777" w:rsidR="00796D3E" w:rsidRDefault="0044313E" w:rsidP="00796D3E">
      <w:pPr>
        <w:spacing w:before="30" w:after="30"/>
        <w:rPr>
          <w:rFonts w:ascii="Arial" w:eastAsia="Times New Roman" w:hAnsi="Arial" w:cs="Arial"/>
          <w:color w:val="000000" w:themeColor="text1"/>
          <w:sz w:val="22"/>
          <w:szCs w:val="22"/>
          <w:lang w:eastAsia="en-GB"/>
        </w:rPr>
      </w:pPr>
      <w:r w:rsidRPr="00C21B44">
        <w:rPr>
          <w:rFonts w:ascii="Arial" w:eastAsia="Times New Roman" w:hAnsi="Arial" w:cs="Arial"/>
          <w:color w:val="000000" w:themeColor="text1"/>
          <w:sz w:val="22"/>
          <w:szCs w:val="22"/>
          <w:lang w:eastAsia="en-GB"/>
        </w:rPr>
        <w:t>A semi structured interview allows more leeway for the participant to answer in their own way or to elaborate. This can provide answers that the researcher might not have envisaged but each interview is likely to take longer as a result of this freedom. The resulting data will be less directly comparable than the answers in the structured interview due to its more free- form nature. An example of this type of study, was one that used semi structured interviews with self-styled musical and non-musical participants, to discover what led these individuals to group themselves thus (Ruddock, 2017).</w:t>
      </w:r>
    </w:p>
    <w:p w14:paraId="6D16E6B3" w14:textId="5DBE48DC" w:rsidR="0044313E" w:rsidRPr="00796D3E" w:rsidRDefault="0044313E" w:rsidP="00796D3E">
      <w:pPr>
        <w:spacing w:before="30" w:after="30"/>
        <w:rPr>
          <w:rFonts w:ascii="Arial" w:eastAsia="Times New Roman" w:hAnsi="Arial" w:cs="Arial"/>
          <w:color w:val="000000" w:themeColor="text1"/>
          <w:sz w:val="22"/>
          <w:szCs w:val="22"/>
          <w:lang w:eastAsia="en-GB"/>
        </w:rPr>
      </w:pPr>
      <w:r w:rsidRPr="00C21B44">
        <w:rPr>
          <w:rStyle w:val="s2"/>
          <w:rFonts w:ascii="Arial" w:hAnsi="Arial" w:cs="Arial"/>
          <w:color w:val="000000" w:themeColor="text1"/>
          <w:sz w:val="22"/>
          <w:szCs w:val="22"/>
        </w:rPr>
        <w:lastRenderedPageBreak/>
        <w:t>Focus groups are used in qualitative research and this method is aligned to the constructivist paradigm (Freeman, 2006). The multiple perspectives of the sampled group are documented by the study and the researcher can additionally witness the interaction between participants. </w:t>
      </w:r>
      <w:r w:rsidRPr="00C21B44">
        <w:rPr>
          <w:rFonts w:ascii="Arial" w:eastAsia="Times New Roman" w:hAnsi="Arial" w:cs="Arial"/>
          <w:color w:val="000000" w:themeColor="text1"/>
          <w:sz w:val="22"/>
          <w:szCs w:val="22"/>
          <w:lang w:eastAsia="en-GB"/>
        </w:rPr>
        <w:t>Opposing opinions and strength of feeling are apparent during a discussion, so a researcher can assess the pros and cons of a situation quickly. This said, it is vital to take accurate minutes, which can be difficult if the meeting is lively, and have these agreed by all attendees. Recordings can be made and transcribed but this is an ethical concern and must be approached with caution, first seeking the consent of all attendees. Copies of the transcripts would then need to be given to the group for them to agree.</w:t>
      </w:r>
    </w:p>
    <w:p w14:paraId="229D497B" w14:textId="77777777" w:rsidR="0044313E" w:rsidRPr="00C21B44" w:rsidRDefault="0044313E" w:rsidP="0044313E">
      <w:pPr>
        <w:spacing w:before="30" w:after="30"/>
        <w:rPr>
          <w:rFonts w:ascii="Arial" w:eastAsia="Times New Roman" w:hAnsi="Arial" w:cs="Arial"/>
          <w:color w:val="000000"/>
          <w:sz w:val="22"/>
          <w:szCs w:val="22"/>
          <w:lang w:eastAsia="en-GB"/>
        </w:rPr>
      </w:pPr>
    </w:p>
    <w:p w14:paraId="0718AF41" w14:textId="4C2C9391" w:rsidR="0044313E" w:rsidRPr="00C21B44" w:rsidRDefault="0044313E" w:rsidP="0044313E">
      <w:pPr>
        <w:pStyle w:val="p3"/>
        <w:spacing w:before="30" w:beforeAutospacing="0" w:after="30" w:afterAutospacing="0"/>
        <w:rPr>
          <w:rStyle w:val="s2"/>
          <w:rFonts w:ascii="Arial" w:hAnsi="Arial" w:cs="Arial"/>
          <w:color w:val="000000" w:themeColor="text1"/>
        </w:rPr>
      </w:pPr>
      <w:r w:rsidRPr="00C21B44">
        <w:rPr>
          <w:rStyle w:val="s2"/>
          <w:rFonts w:ascii="Arial" w:hAnsi="Arial" w:cs="Arial"/>
          <w:color w:val="000000" w:themeColor="text1"/>
        </w:rPr>
        <w:t>Observation is a method used in both quantitative and qualitative research. In an empirical study, participants may be observed in a controlled situation during an experiment. In an ethnographic study an indigenous population might be observed over a year in a longitudinal model, and qualitative data produced (</w:t>
      </w:r>
      <w:proofErr w:type="spellStart"/>
      <w:r w:rsidRPr="00C21B44">
        <w:rPr>
          <w:rStyle w:val="s2"/>
          <w:rFonts w:ascii="Arial" w:hAnsi="Arial" w:cs="Arial"/>
          <w:color w:val="000000" w:themeColor="text1"/>
        </w:rPr>
        <w:t>Blaxter</w:t>
      </w:r>
      <w:proofErr w:type="spellEnd"/>
      <w:r w:rsidRPr="00C21B44">
        <w:rPr>
          <w:rStyle w:val="s2"/>
          <w:rFonts w:ascii="Arial" w:hAnsi="Arial" w:cs="Arial"/>
          <w:color w:val="000000" w:themeColor="text1"/>
        </w:rPr>
        <w:t>, Hughes and Tight, 1998). Although the method is the same, the participants are controlled in the empirical study, and left to behave naturally in the ethnographic. Observation follows the objectivist paradigm and a major drawback is that two researchers may have opposing opinions</w:t>
      </w:r>
      <w:r w:rsidR="00A94877">
        <w:rPr>
          <w:rStyle w:val="s2"/>
          <w:rFonts w:ascii="Arial" w:hAnsi="Arial" w:cs="Arial"/>
          <w:color w:val="000000" w:themeColor="text1"/>
        </w:rPr>
        <w:t xml:space="preserve"> </w:t>
      </w:r>
      <w:r w:rsidRPr="00C21B44">
        <w:rPr>
          <w:rStyle w:val="s2"/>
          <w:rFonts w:ascii="Arial" w:hAnsi="Arial" w:cs="Arial"/>
          <w:color w:val="000000" w:themeColor="text1"/>
        </w:rPr>
        <w:t xml:space="preserve">on </w:t>
      </w:r>
      <w:r>
        <w:rPr>
          <w:rStyle w:val="s2"/>
          <w:rFonts w:ascii="Arial" w:hAnsi="Arial" w:cs="Arial"/>
          <w:color w:val="000000" w:themeColor="text1"/>
        </w:rPr>
        <w:t xml:space="preserve">what they have </w:t>
      </w:r>
      <w:proofErr w:type="gramStart"/>
      <w:r w:rsidR="00A94877">
        <w:rPr>
          <w:rStyle w:val="s2"/>
          <w:rFonts w:ascii="Arial" w:hAnsi="Arial" w:cs="Arial"/>
          <w:color w:val="000000" w:themeColor="text1"/>
        </w:rPr>
        <w:t>witnessed</w:t>
      </w:r>
      <w:r w:rsidRPr="00C21B44">
        <w:rPr>
          <w:rStyle w:val="s2"/>
          <w:rFonts w:ascii="Arial" w:hAnsi="Arial" w:cs="Arial"/>
          <w:color w:val="000000" w:themeColor="text1"/>
        </w:rPr>
        <w:t xml:space="preserve">  (</w:t>
      </w:r>
      <w:proofErr w:type="spellStart"/>
      <w:proofErr w:type="gramEnd"/>
      <w:r w:rsidRPr="00C21B44">
        <w:rPr>
          <w:rStyle w:val="s2"/>
          <w:rFonts w:ascii="Arial" w:hAnsi="Arial" w:cs="Arial"/>
          <w:color w:val="000000" w:themeColor="text1"/>
        </w:rPr>
        <w:t>Blaxter</w:t>
      </w:r>
      <w:proofErr w:type="spellEnd"/>
      <w:r w:rsidRPr="00C21B44">
        <w:rPr>
          <w:rStyle w:val="s2"/>
          <w:rFonts w:ascii="Arial" w:hAnsi="Arial" w:cs="Arial"/>
          <w:color w:val="000000" w:themeColor="text1"/>
        </w:rPr>
        <w:t>, Hughes and Tight, 1998).</w:t>
      </w:r>
    </w:p>
    <w:p w14:paraId="59081399" w14:textId="77777777" w:rsidR="0044313E" w:rsidRPr="00C21B44" w:rsidRDefault="0044313E" w:rsidP="0044313E">
      <w:pPr>
        <w:pStyle w:val="p3"/>
        <w:spacing w:before="30" w:beforeAutospacing="0" w:after="30" w:afterAutospacing="0"/>
        <w:rPr>
          <w:rStyle w:val="s2"/>
          <w:rFonts w:ascii="Arial" w:hAnsi="Arial" w:cs="Arial"/>
        </w:rPr>
      </w:pPr>
    </w:p>
    <w:p w14:paraId="25E4BD42" w14:textId="77777777" w:rsidR="0044313E" w:rsidRPr="00C21B44" w:rsidRDefault="0044313E" w:rsidP="0044313E">
      <w:pPr>
        <w:pStyle w:val="p3"/>
        <w:spacing w:before="30" w:beforeAutospacing="0" w:after="30" w:afterAutospacing="0"/>
        <w:rPr>
          <w:rStyle w:val="s2"/>
          <w:rFonts w:ascii="Arial" w:hAnsi="Arial" w:cs="Arial"/>
        </w:rPr>
      </w:pPr>
      <w:r w:rsidRPr="00C21B44">
        <w:rPr>
          <w:rStyle w:val="s2"/>
          <w:rFonts w:ascii="Arial" w:hAnsi="Arial" w:cs="Arial"/>
        </w:rPr>
        <w:t>Documents such as census forms, registers, diaries, and records are often used in research. Permission must be sought from their keeper, but the study of this form of data allows the researcher to work at an objective distance from the subjects.</w:t>
      </w:r>
    </w:p>
    <w:p w14:paraId="533D5D4D" w14:textId="77777777" w:rsidR="0044313E" w:rsidRPr="00C21B44" w:rsidRDefault="0044313E" w:rsidP="0044313E">
      <w:pPr>
        <w:pStyle w:val="p3"/>
        <w:spacing w:before="30" w:beforeAutospacing="0" w:after="30" w:afterAutospacing="0"/>
        <w:rPr>
          <w:rStyle w:val="s2"/>
          <w:rFonts w:ascii="Arial" w:hAnsi="Arial" w:cs="Arial"/>
        </w:rPr>
      </w:pPr>
    </w:p>
    <w:p w14:paraId="74312205" w14:textId="77777777" w:rsidR="0044313E" w:rsidRPr="00C21B44" w:rsidRDefault="0044313E" w:rsidP="0044313E">
      <w:pPr>
        <w:pStyle w:val="p3"/>
        <w:spacing w:before="30" w:beforeAutospacing="0" w:after="30" w:afterAutospacing="0"/>
        <w:rPr>
          <w:rStyle w:val="s2"/>
          <w:rFonts w:ascii="Arial" w:hAnsi="Arial" w:cs="Arial"/>
        </w:rPr>
      </w:pPr>
      <w:r w:rsidRPr="00C21B44">
        <w:rPr>
          <w:rStyle w:val="s2"/>
          <w:rFonts w:ascii="Arial" w:hAnsi="Arial" w:cs="Arial"/>
        </w:rPr>
        <w:t xml:space="preserve">Experiments are devised to gather quantitative data as I have previously explained. </w:t>
      </w:r>
    </w:p>
    <w:p w14:paraId="1BF30BDC" w14:textId="77777777" w:rsidR="0044313E" w:rsidRPr="00C21B44" w:rsidRDefault="0044313E" w:rsidP="0044313E">
      <w:pPr>
        <w:pStyle w:val="p3"/>
        <w:spacing w:before="30" w:beforeAutospacing="0" w:after="30" w:afterAutospacing="0"/>
        <w:rPr>
          <w:rStyle w:val="s2"/>
          <w:rFonts w:ascii="Arial" w:hAnsi="Arial" w:cs="Arial"/>
        </w:rPr>
      </w:pPr>
    </w:p>
    <w:p w14:paraId="561ABC14" w14:textId="77777777" w:rsidR="0044313E" w:rsidRPr="00C21B44" w:rsidRDefault="0044313E" w:rsidP="0044313E">
      <w:pPr>
        <w:pStyle w:val="p3"/>
        <w:spacing w:before="30" w:beforeAutospacing="0" w:after="30" w:afterAutospacing="0"/>
        <w:rPr>
          <w:rFonts w:ascii="Arial" w:hAnsi="Arial" w:cs="Arial"/>
          <w:color w:val="000000" w:themeColor="text1"/>
        </w:rPr>
      </w:pPr>
      <w:r w:rsidRPr="00C21B44">
        <w:rPr>
          <w:rStyle w:val="s2"/>
          <w:rFonts w:ascii="Arial" w:hAnsi="Arial" w:cs="Arial"/>
        </w:rPr>
        <w:t xml:space="preserve">There are several methods of sampling, but due to the scope of this essay, I will explain two. Randomised sampling considers every member of a population as a possible participant. Stratified sampling seeks to select a controlled cross section of a group, thus ensuring the widest possible range of views and </w:t>
      </w:r>
      <w:r w:rsidRPr="00C21B44">
        <w:rPr>
          <w:rStyle w:val="s2"/>
          <w:rFonts w:ascii="Arial" w:hAnsi="Arial" w:cs="Arial"/>
          <w:color w:val="000000" w:themeColor="text1"/>
        </w:rPr>
        <w:t>experiences (Parsons, 2017).</w:t>
      </w:r>
    </w:p>
    <w:p w14:paraId="5AAE3E34" w14:textId="77777777" w:rsidR="0044313E" w:rsidRPr="00C21B44" w:rsidRDefault="0044313E" w:rsidP="0044313E">
      <w:pPr>
        <w:spacing w:before="30" w:after="30"/>
        <w:rPr>
          <w:rFonts w:ascii="Arial" w:eastAsia="Times New Roman" w:hAnsi="Arial" w:cs="Arial"/>
          <w:color w:val="000000"/>
          <w:sz w:val="22"/>
          <w:szCs w:val="22"/>
          <w:lang w:eastAsia="en-GB"/>
        </w:rPr>
      </w:pPr>
    </w:p>
    <w:p w14:paraId="69954327" w14:textId="77777777" w:rsidR="0044313E" w:rsidRPr="00C21B44" w:rsidRDefault="0044313E" w:rsidP="0044313E">
      <w:pPr>
        <w:spacing w:before="30" w:after="30"/>
        <w:rPr>
          <w:rFonts w:ascii="Arial" w:eastAsia="Times New Roman" w:hAnsi="Arial" w:cs="Arial"/>
          <w:color w:val="000000"/>
          <w:sz w:val="22"/>
          <w:szCs w:val="22"/>
          <w:lang w:eastAsia="en-GB"/>
        </w:rPr>
      </w:pPr>
      <w:r w:rsidRPr="00C21B44">
        <w:rPr>
          <w:rFonts w:ascii="Arial" w:eastAsia="Times New Roman" w:hAnsi="Arial" w:cs="Arial"/>
          <w:color w:val="000000"/>
          <w:sz w:val="22"/>
          <w:szCs w:val="22"/>
          <w:lang w:eastAsia="en-GB"/>
        </w:rPr>
        <w:t>In summary, the views of the researcher will form a research paradigm that will determine the focus of their study, unless they are being employed by a third party. The methodology, whether qualitative or quantitative, will depend on the type of data that needs to be collected. A positivist approach will use quantitative methodology to produce results that are measurable and falsifiable. An interpretative stance, will mean that qualitative methods will likely be used to discover the views of the participants. Insider researchers have specialist knowledge which can be utilised in study designs to devise detailed surveys and questionnaires. Focus groups are useful in organisations to find a collective solution or new framework. Action research employing mixed methods, provides measurable data and context, that enable the pragmatist researcher to make recommendations to solve real world problems. </w:t>
      </w:r>
    </w:p>
    <w:p w14:paraId="1E3E2F73" w14:textId="77777777" w:rsidR="0044313E" w:rsidRPr="00C21B44" w:rsidRDefault="0044313E" w:rsidP="0044313E">
      <w:pPr>
        <w:spacing w:before="30" w:after="30"/>
        <w:rPr>
          <w:rFonts w:ascii="Arial" w:eastAsia="Times New Roman" w:hAnsi="Arial" w:cs="Arial"/>
          <w:color w:val="000000"/>
          <w:sz w:val="22"/>
          <w:szCs w:val="22"/>
          <w:lang w:eastAsia="en-GB"/>
        </w:rPr>
      </w:pPr>
    </w:p>
    <w:p w14:paraId="52AF010E" w14:textId="77777777" w:rsidR="0044313E" w:rsidRPr="00C21B44" w:rsidRDefault="0044313E" w:rsidP="0044313E">
      <w:pPr>
        <w:spacing w:before="30" w:after="30"/>
        <w:rPr>
          <w:rFonts w:ascii="Arial" w:eastAsia="Times New Roman" w:hAnsi="Arial" w:cs="Arial"/>
          <w:color w:val="000000"/>
          <w:sz w:val="22"/>
          <w:szCs w:val="22"/>
          <w:lang w:eastAsia="en-GB"/>
        </w:rPr>
      </w:pPr>
      <w:r w:rsidRPr="00C21B44">
        <w:rPr>
          <w:rFonts w:ascii="Arial" w:eastAsia="Times New Roman" w:hAnsi="Arial" w:cs="Arial"/>
          <w:color w:val="000000"/>
          <w:sz w:val="22"/>
          <w:szCs w:val="22"/>
          <w:lang w:eastAsia="en-GB"/>
        </w:rPr>
        <w:t xml:space="preserve">When I consider my own paradigm, my views align with pragmatism as I see the merits of both realism and relativism ontologically. My epistemology comes from my own experiences as a singer; discoveries from my studio; conversations with other teachers; books I have read and scientific papers I have studied. My axiology is one of vocal practitioner and I am drawn to research that helps my students find the fastest most effective route to success. Action research would, therefore, by my chosen methodology. Depending on the questions that I want to find the answers to, I will likely need to employ a range of methods. Claims following my study, may be that the problems my students face are generalisable, so a solution by way of a study framework could be useful beyond my own studio. </w:t>
      </w:r>
    </w:p>
    <w:p w14:paraId="7B5C3408" w14:textId="77777777" w:rsidR="00796D3E" w:rsidRDefault="00796D3E" w:rsidP="0044313E">
      <w:pPr>
        <w:spacing w:before="30" w:after="30"/>
        <w:rPr>
          <w:rFonts w:ascii="Arial" w:eastAsia="Times New Roman" w:hAnsi="Arial" w:cs="Arial"/>
          <w:sz w:val="22"/>
          <w:szCs w:val="22"/>
          <w:lang w:eastAsia="en-GB"/>
        </w:rPr>
      </w:pPr>
    </w:p>
    <w:p w14:paraId="71D298AD" w14:textId="1C988698" w:rsidR="0044313E" w:rsidRPr="00C21B44" w:rsidRDefault="0044313E" w:rsidP="0044313E">
      <w:pPr>
        <w:spacing w:before="30" w:after="30"/>
        <w:rPr>
          <w:rFonts w:ascii="Arial" w:hAnsi="Arial" w:cs="Arial"/>
          <w:color w:val="333333"/>
          <w:sz w:val="22"/>
          <w:szCs w:val="22"/>
        </w:rPr>
      </w:pPr>
      <w:r w:rsidRPr="00C21B44">
        <w:rPr>
          <w:rFonts w:ascii="Arial" w:hAnsi="Arial" w:cs="Arial"/>
          <w:color w:val="333333"/>
          <w:sz w:val="22"/>
          <w:szCs w:val="22"/>
        </w:rPr>
        <w:lastRenderedPageBreak/>
        <w:t xml:space="preserve">Abrahams F. (2005) </w:t>
      </w:r>
      <w:r w:rsidRPr="00C21B44">
        <w:rPr>
          <w:rFonts w:ascii="Arial" w:hAnsi="Arial" w:cs="Arial"/>
          <w:i/>
          <w:iCs/>
          <w:color w:val="333333"/>
          <w:sz w:val="22"/>
          <w:szCs w:val="22"/>
        </w:rPr>
        <w:t>The Application of Critical Pedagogy to Music Teaching and Learning: A Literature Review.</w:t>
      </w:r>
      <w:r w:rsidRPr="00C21B44">
        <w:rPr>
          <w:rStyle w:val="apple-converted-space"/>
          <w:rFonts w:ascii="Arial" w:hAnsi="Arial" w:cs="Arial"/>
          <w:i/>
          <w:iCs/>
          <w:color w:val="333333"/>
          <w:sz w:val="22"/>
          <w:szCs w:val="22"/>
        </w:rPr>
        <w:t> </w:t>
      </w:r>
      <w:r w:rsidRPr="00C21B44">
        <w:rPr>
          <w:rFonts w:ascii="Arial" w:hAnsi="Arial" w:cs="Arial"/>
          <w:i/>
          <w:iCs/>
          <w:color w:val="333333"/>
          <w:sz w:val="22"/>
          <w:szCs w:val="22"/>
        </w:rPr>
        <w:t>Update: Applications of Research in Music Education</w:t>
      </w:r>
      <w:r w:rsidRPr="00C21B44">
        <w:rPr>
          <w:rFonts w:ascii="Arial" w:hAnsi="Arial" w:cs="Arial"/>
          <w:color w:val="333333"/>
          <w:sz w:val="22"/>
          <w:szCs w:val="22"/>
        </w:rPr>
        <w:t xml:space="preserve"> Sage Journals</w:t>
      </w:r>
    </w:p>
    <w:p w14:paraId="37380E1F"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
    <w:p w14:paraId="7C829D0A"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r w:rsidRPr="00C21B44">
        <w:rPr>
          <w:rFonts w:ascii="Arial" w:eastAsia="Times New Roman" w:hAnsi="Arial" w:cs="Arial"/>
          <w:color w:val="000000" w:themeColor="text1"/>
          <w:sz w:val="22"/>
          <w:szCs w:val="22"/>
          <w:lang w:eastAsia="en-GB"/>
        </w:rPr>
        <w:t xml:space="preserve">Burn, A. </w:t>
      </w:r>
      <w:r w:rsidRPr="00C21B44">
        <w:rPr>
          <w:rFonts w:ascii="Arial" w:eastAsia="Times New Roman" w:hAnsi="Arial" w:cs="Arial"/>
          <w:i/>
          <w:iCs/>
          <w:color w:val="000000" w:themeColor="text1"/>
          <w:sz w:val="22"/>
          <w:szCs w:val="22"/>
          <w:lang w:eastAsia="en-GB"/>
        </w:rPr>
        <w:t xml:space="preserve">Children, Media and the Playground: Children’s Games in the New Media </w:t>
      </w:r>
      <w:proofErr w:type="gramStart"/>
      <w:r w:rsidRPr="00C21B44">
        <w:rPr>
          <w:rFonts w:ascii="Arial" w:eastAsia="Times New Roman" w:hAnsi="Arial" w:cs="Arial"/>
          <w:i/>
          <w:iCs/>
          <w:color w:val="000000" w:themeColor="text1"/>
          <w:sz w:val="22"/>
          <w:szCs w:val="22"/>
          <w:lang w:eastAsia="en-GB"/>
        </w:rPr>
        <w:t xml:space="preserve">Age </w:t>
      </w:r>
      <w:r w:rsidRPr="00C21B44">
        <w:rPr>
          <w:rFonts w:ascii="Arial" w:eastAsia="Times New Roman" w:hAnsi="Arial" w:cs="Arial"/>
          <w:color w:val="000000" w:themeColor="text1"/>
          <w:sz w:val="22"/>
          <w:szCs w:val="22"/>
          <w:lang w:eastAsia="en-GB"/>
        </w:rPr>
        <w:t xml:space="preserve"> English</w:t>
      </w:r>
      <w:proofErr w:type="gramEnd"/>
      <w:r w:rsidRPr="00C21B44">
        <w:rPr>
          <w:rFonts w:ascii="Arial" w:eastAsia="Times New Roman" w:hAnsi="Arial" w:cs="Arial"/>
          <w:color w:val="000000" w:themeColor="text1"/>
          <w:sz w:val="22"/>
          <w:szCs w:val="22"/>
          <w:lang w:eastAsia="en-GB"/>
        </w:rPr>
        <w:t xml:space="preserve"> Drama Media  2011 (</w:t>
      </w:r>
      <w:hyperlink r:id="rId7" w:history="1">
        <w:r w:rsidRPr="00C21B44">
          <w:rPr>
            <w:rStyle w:val="Hyperlink"/>
            <w:rFonts w:ascii="Arial" w:eastAsia="Times New Roman" w:hAnsi="Arial" w:cs="Arial"/>
            <w:sz w:val="22"/>
            <w:szCs w:val="22"/>
            <w:lang w:eastAsia="en-GB"/>
          </w:rPr>
          <w:t>www.bl.uk/playtimes</w:t>
        </w:r>
      </w:hyperlink>
      <w:r w:rsidRPr="00C21B44">
        <w:rPr>
          <w:rFonts w:ascii="Arial" w:eastAsia="Times New Roman" w:hAnsi="Arial" w:cs="Arial"/>
          <w:color w:val="000000" w:themeColor="text1"/>
          <w:sz w:val="22"/>
          <w:szCs w:val="22"/>
          <w:lang w:eastAsia="en-GB"/>
        </w:rPr>
        <w:t>) Research in Media arts and Play</w:t>
      </w:r>
    </w:p>
    <w:p w14:paraId="39CF8A69"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
    <w:p w14:paraId="69FDA8B2"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roofErr w:type="spellStart"/>
      <w:r w:rsidRPr="00C21B44">
        <w:rPr>
          <w:rFonts w:ascii="Arial" w:eastAsia="Times New Roman" w:hAnsi="Arial" w:cs="Arial"/>
          <w:color w:val="000000" w:themeColor="text1"/>
          <w:sz w:val="22"/>
          <w:szCs w:val="22"/>
          <w:lang w:eastAsia="en-GB"/>
        </w:rPr>
        <w:t>Blaxter</w:t>
      </w:r>
      <w:proofErr w:type="spellEnd"/>
      <w:r w:rsidRPr="00C21B44">
        <w:rPr>
          <w:rFonts w:ascii="Arial" w:eastAsia="Times New Roman" w:hAnsi="Arial" w:cs="Arial"/>
          <w:color w:val="000000" w:themeColor="text1"/>
          <w:sz w:val="22"/>
          <w:szCs w:val="22"/>
          <w:lang w:eastAsia="en-GB"/>
        </w:rPr>
        <w:t xml:space="preserve">, L. Hughes, C and Tight, M (1998) </w:t>
      </w:r>
      <w:r w:rsidRPr="00C21B44">
        <w:rPr>
          <w:rFonts w:ascii="Arial" w:eastAsia="Times New Roman" w:hAnsi="Arial" w:cs="Arial"/>
          <w:i/>
          <w:iCs/>
          <w:color w:val="000000" w:themeColor="text1"/>
          <w:sz w:val="22"/>
          <w:szCs w:val="22"/>
          <w:lang w:eastAsia="en-GB"/>
        </w:rPr>
        <w:t xml:space="preserve">How to research </w:t>
      </w:r>
      <w:r w:rsidRPr="00C21B44">
        <w:rPr>
          <w:rFonts w:ascii="Arial" w:eastAsia="Times New Roman" w:hAnsi="Arial" w:cs="Arial"/>
          <w:color w:val="000000" w:themeColor="text1"/>
          <w:sz w:val="22"/>
          <w:szCs w:val="22"/>
          <w:lang w:eastAsia="en-GB"/>
        </w:rPr>
        <w:t>Oxford University Press, UK</w:t>
      </w:r>
    </w:p>
    <w:p w14:paraId="433DAA9A"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
    <w:p w14:paraId="2FC6AC0A"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r w:rsidRPr="00C21B44">
        <w:rPr>
          <w:rFonts w:ascii="Arial" w:eastAsia="Times New Roman" w:hAnsi="Arial" w:cs="Arial"/>
          <w:color w:val="000000" w:themeColor="text1"/>
          <w:sz w:val="22"/>
          <w:szCs w:val="22"/>
          <w:lang w:eastAsia="en-GB"/>
        </w:rPr>
        <w:t xml:space="preserve">Carter, MJ. Montes </w:t>
      </w:r>
      <w:proofErr w:type="spellStart"/>
      <w:r w:rsidRPr="00C21B44">
        <w:rPr>
          <w:rFonts w:ascii="Arial" w:eastAsia="Times New Roman" w:hAnsi="Arial" w:cs="Arial"/>
          <w:color w:val="000000" w:themeColor="text1"/>
          <w:sz w:val="22"/>
          <w:szCs w:val="22"/>
          <w:lang w:eastAsia="en-GB"/>
        </w:rPr>
        <w:t>Avarado</w:t>
      </w:r>
      <w:proofErr w:type="spellEnd"/>
      <w:r w:rsidRPr="00C21B44">
        <w:rPr>
          <w:rFonts w:ascii="Arial" w:eastAsia="Times New Roman" w:hAnsi="Arial" w:cs="Arial"/>
          <w:color w:val="000000" w:themeColor="text1"/>
          <w:sz w:val="22"/>
          <w:szCs w:val="22"/>
          <w:lang w:eastAsia="en-GB"/>
        </w:rPr>
        <w:t xml:space="preserve">, A. (2019) </w:t>
      </w:r>
      <w:r w:rsidRPr="00C21B44">
        <w:rPr>
          <w:rFonts w:ascii="Arial" w:eastAsia="Times New Roman" w:hAnsi="Arial" w:cs="Arial"/>
          <w:i/>
          <w:iCs/>
          <w:color w:val="000000" w:themeColor="text1"/>
          <w:sz w:val="22"/>
          <w:szCs w:val="22"/>
          <w:lang w:eastAsia="en-GB"/>
        </w:rPr>
        <w:t>Symbolic Interactionism as a Methodological Framework.</w:t>
      </w:r>
      <w:r w:rsidRPr="00C21B44">
        <w:rPr>
          <w:rFonts w:ascii="Arial" w:eastAsia="Times New Roman" w:hAnsi="Arial" w:cs="Arial"/>
          <w:color w:val="000000" w:themeColor="text1"/>
          <w:sz w:val="22"/>
          <w:szCs w:val="22"/>
          <w:lang w:eastAsia="en-GB"/>
        </w:rPr>
        <w:t xml:space="preserve"> In: Liamputtong P. (eds.) Handbook of Research Methods in Health Social Sciences. Springer, Singapore.</w:t>
      </w:r>
    </w:p>
    <w:p w14:paraId="73C2CA28"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
    <w:p w14:paraId="12D24829" w14:textId="4DC2E19F" w:rsidR="0044313E" w:rsidRPr="00C21B44" w:rsidRDefault="0044313E" w:rsidP="0044313E">
      <w:pPr>
        <w:spacing w:before="30" w:after="30"/>
        <w:rPr>
          <w:rFonts w:ascii="Arial" w:eastAsia="Times New Roman" w:hAnsi="Arial" w:cs="Arial"/>
          <w:color w:val="000000" w:themeColor="text1"/>
          <w:sz w:val="22"/>
          <w:szCs w:val="22"/>
          <w:lang w:eastAsia="en-GB"/>
        </w:rPr>
      </w:pPr>
      <w:r w:rsidRPr="00C21B44">
        <w:rPr>
          <w:rFonts w:ascii="Arial" w:eastAsia="Times New Roman" w:hAnsi="Arial" w:cs="Arial"/>
          <w:color w:val="000000" w:themeColor="text1"/>
          <w:sz w:val="22"/>
          <w:szCs w:val="22"/>
          <w:lang w:eastAsia="en-GB"/>
        </w:rPr>
        <w:t xml:space="preserve">Chia, R. (2002) The production of management knowledge: philosophical underpinnings of research design. In D. Partington (Ed.), Essential Skills for Management Research (pp. 1-19) Sage publications, London </w:t>
      </w:r>
    </w:p>
    <w:p w14:paraId="28270877"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
    <w:p w14:paraId="7C7C8037"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r w:rsidRPr="00C21B44">
        <w:rPr>
          <w:rFonts w:ascii="Arial" w:eastAsia="Times New Roman" w:hAnsi="Arial" w:cs="Arial"/>
          <w:color w:val="000000" w:themeColor="text1"/>
          <w:sz w:val="22"/>
          <w:szCs w:val="22"/>
          <w:lang w:eastAsia="en-GB"/>
        </w:rPr>
        <w:t xml:space="preserve">Chun Tie, Y. Birks, M. Francis, K. (2019) </w:t>
      </w:r>
      <w:r w:rsidRPr="00C21B44">
        <w:rPr>
          <w:rFonts w:ascii="Arial" w:eastAsia="Times New Roman" w:hAnsi="Arial" w:cs="Arial"/>
          <w:i/>
          <w:iCs/>
          <w:color w:val="000000" w:themeColor="text1"/>
          <w:sz w:val="22"/>
          <w:szCs w:val="22"/>
          <w:lang w:eastAsia="en-GB"/>
        </w:rPr>
        <w:t xml:space="preserve">Grounded theory research: A design for novice researchers </w:t>
      </w:r>
      <w:r w:rsidRPr="00C21B44">
        <w:rPr>
          <w:rFonts w:ascii="Arial" w:eastAsia="Times New Roman" w:hAnsi="Arial" w:cs="Arial"/>
          <w:color w:val="000000" w:themeColor="text1"/>
          <w:sz w:val="22"/>
          <w:szCs w:val="22"/>
          <w:lang w:eastAsia="en-GB"/>
        </w:rPr>
        <w:t>Sage Publications Open Med.</w:t>
      </w:r>
    </w:p>
    <w:p w14:paraId="4F4FA6A8"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
    <w:p w14:paraId="3DB94B6E"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r w:rsidRPr="00C21B44">
        <w:rPr>
          <w:rFonts w:ascii="Arial" w:eastAsia="Times New Roman" w:hAnsi="Arial" w:cs="Arial"/>
          <w:color w:val="000000" w:themeColor="text1"/>
          <w:sz w:val="22"/>
          <w:szCs w:val="22"/>
          <w:lang w:eastAsia="en-GB"/>
        </w:rPr>
        <w:t xml:space="preserve">Cohen, L. Manion Morrison, K (1994) </w:t>
      </w:r>
      <w:r w:rsidRPr="00C21B44">
        <w:rPr>
          <w:rFonts w:ascii="Arial" w:eastAsia="Times New Roman" w:hAnsi="Arial" w:cs="Arial"/>
          <w:i/>
          <w:iCs/>
          <w:color w:val="000000" w:themeColor="text1"/>
          <w:sz w:val="22"/>
          <w:szCs w:val="22"/>
          <w:lang w:eastAsia="en-GB"/>
        </w:rPr>
        <w:t>Research Methods in Education</w:t>
      </w:r>
      <w:r w:rsidRPr="00C21B44">
        <w:rPr>
          <w:rFonts w:ascii="Arial" w:eastAsia="Times New Roman" w:hAnsi="Arial" w:cs="Arial"/>
          <w:color w:val="000000" w:themeColor="text1"/>
          <w:sz w:val="22"/>
          <w:szCs w:val="22"/>
          <w:lang w:eastAsia="en-GB"/>
        </w:rPr>
        <w:t xml:space="preserve"> 6</w:t>
      </w:r>
      <w:r w:rsidRPr="00C21B44">
        <w:rPr>
          <w:rFonts w:ascii="Arial" w:eastAsia="Times New Roman" w:hAnsi="Arial" w:cs="Arial"/>
          <w:color w:val="000000" w:themeColor="text1"/>
          <w:sz w:val="22"/>
          <w:szCs w:val="22"/>
          <w:vertAlign w:val="superscript"/>
          <w:lang w:eastAsia="en-GB"/>
        </w:rPr>
        <w:t>th</w:t>
      </w:r>
      <w:r w:rsidRPr="00C21B44">
        <w:rPr>
          <w:rFonts w:ascii="Arial" w:eastAsia="Times New Roman" w:hAnsi="Arial" w:cs="Arial"/>
          <w:color w:val="000000" w:themeColor="text1"/>
          <w:sz w:val="22"/>
          <w:szCs w:val="22"/>
          <w:lang w:eastAsia="en-GB"/>
        </w:rPr>
        <w:t xml:space="preserve"> Ed. Routledge, London, NY </w:t>
      </w:r>
    </w:p>
    <w:p w14:paraId="088F90FB"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
    <w:p w14:paraId="06B9B4BE"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r w:rsidRPr="00C21B44">
        <w:rPr>
          <w:rFonts w:ascii="Arial" w:eastAsia="Times New Roman" w:hAnsi="Arial" w:cs="Arial"/>
          <w:color w:val="000000" w:themeColor="text1"/>
          <w:sz w:val="22"/>
          <w:szCs w:val="22"/>
          <w:lang w:eastAsia="en-GB"/>
        </w:rPr>
        <w:t xml:space="preserve">Conway, C. Pellegrino, K. West, C. (2019) </w:t>
      </w:r>
      <w:r w:rsidRPr="00C21B44">
        <w:rPr>
          <w:rFonts w:ascii="Arial" w:eastAsia="Times New Roman" w:hAnsi="Arial" w:cs="Arial"/>
          <w:i/>
          <w:iCs/>
          <w:color w:val="000000" w:themeColor="text1"/>
          <w:sz w:val="22"/>
          <w:szCs w:val="22"/>
          <w:lang w:eastAsia="en-GB"/>
        </w:rPr>
        <w:t xml:space="preserve">Case Study Research in Music Education </w:t>
      </w:r>
      <w:r w:rsidRPr="00C21B44">
        <w:rPr>
          <w:rFonts w:ascii="Arial" w:eastAsia="Times New Roman" w:hAnsi="Arial" w:cs="Arial"/>
          <w:color w:val="000000" w:themeColor="text1"/>
          <w:sz w:val="22"/>
          <w:szCs w:val="22"/>
          <w:lang w:eastAsia="en-GB"/>
        </w:rPr>
        <w:t>New Directions, Michigan State University Issue 2</w:t>
      </w:r>
    </w:p>
    <w:p w14:paraId="1D57A269"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
    <w:p w14:paraId="45FE5143" w14:textId="46F3A2A1" w:rsidR="0044313E" w:rsidRPr="00C21B44" w:rsidRDefault="0044313E" w:rsidP="0044313E">
      <w:pPr>
        <w:spacing w:before="30" w:after="30"/>
        <w:rPr>
          <w:rFonts w:ascii="Arial" w:eastAsia="Times New Roman" w:hAnsi="Arial" w:cs="Arial"/>
          <w:color w:val="000000" w:themeColor="text1"/>
          <w:sz w:val="22"/>
          <w:szCs w:val="22"/>
          <w:lang w:eastAsia="en-GB"/>
        </w:rPr>
      </w:pPr>
      <w:r w:rsidRPr="00C21B44">
        <w:rPr>
          <w:rFonts w:ascii="Arial" w:eastAsia="Times New Roman" w:hAnsi="Arial" w:cs="Arial"/>
          <w:color w:val="000000" w:themeColor="text1"/>
          <w:sz w:val="22"/>
          <w:szCs w:val="22"/>
          <w:lang w:eastAsia="en-GB"/>
        </w:rPr>
        <w:t xml:space="preserve">Costley, C. Elliott, G. Gibbs, P. (2010) </w:t>
      </w:r>
      <w:r w:rsidRPr="00C21B44">
        <w:rPr>
          <w:rFonts w:ascii="Arial" w:eastAsia="Times New Roman" w:hAnsi="Arial" w:cs="Arial"/>
          <w:i/>
          <w:iCs/>
          <w:color w:val="000000" w:themeColor="text1"/>
          <w:sz w:val="22"/>
          <w:szCs w:val="22"/>
          <w:lang w:eastAsia="en-GB"/>
        </w:rPr>
        <w:t xml:space="preserve">Doing Work Based Research: Approaches to Enquiry for Insider – Researchers </w:t>
      </w:r>
      <w:r w:rsidRPr="00C21B44">
        <w:rPr>
          <w:rFonts w:ascii="Arial" w:eastAsia="Times New Roman" w:hAnsi="Arial" w:cs="Arial"/>
          <w:color w:val="000000" w:themeColor="text1"/>
          <w:sz w:val="22"/>
          <w:szCs w:val="22"/>
          <w:lang w:eastAsia="en-GB"/>
        </w:rPr>
        <w:t>Sage Publications LA, London, New Delhi, Singapore, Washington DC</w:t>
      </w:r>
    </w:p>
    <w:p w14:paraId="48805D3E"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
    <w:p w14:paraId="7F85EE8F"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r w:rsidRPr="00C21B44">
        <w:rPr>
          <w:rFonts w:ascii="Arial" w:eastAsia="Times New Roman" w:hAnsi="Arial" w:cs="Arial"/>
          <w:color w:val="000000" w:themeColor="text1"/>
          <w:sz w:val="22"/>
          <w:szCs w:val="22"/>
          <w:lang w:eastAsia="en-GB"/>
        </w:rPr>
        <w:t>Curtis, L. (1996)</w:t>
      </w:r>
      <w:r w:rsidRPr="00C21B44">
        <w:rPr>
          <w:rFonts w:ascii="Arial" w:eastAsia="Times New Roman" w:hAnsi="Arial" w:cs="Arial"/>
          <w:i/>
          <w:iCs/>
          <w:color w:val="000000" w:themeColor="text1"/>
          <w:sz w:val="22"/>
          <w:szCs w:val="22"/>
          <w:lang w:eastAsia="en-GB"/>
        </w:rPr>
        <w:t xml:space="preserve"> Singing subversion, singing soul: women’s voices in feminist music therapy</w:t>
      </w:r>
      <w:r w:rsidRPr="00C21B44">
        <w:rPr>
          <w:rFonts w:ascii="Arial" w:eastAsia="Times New Roman" w:hAnsi="Arial" w:cs="Arial"/>
          <w:color w:val="000000" w:themeColor="text1"/>
          <w:sz w:val="22"/>
          <w:szCs w:val="22"/>
          <w:lang w:eastAsia="en-GB"/>
        </w:rPr>
        <w:t xml:space="preserve"> Spectrum Research Repository Concordia Library</w:t>
      </w:r>
    </w:p>
    <w:p w14:paraId="501DD863"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
    <w:p w14:paraId="2403324C"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r w:rsidRPr="00C21B44">
        <w:rPr>
          <w:rFonts w:ascii="Arial" w:eastAsia="Times New Roman" w:hAnsi="Arial" w:cs="Arial"/>
          <w:color w:val="000000" w:themeColor="text1"/>
          <w:sz w:val="22"/>
          <w:szCs w:val="22"/>
          <w:lang w:eastAsia="en-GB"/>
        </w:rPr>
        <w:t xml:space="preserve">Dean, B.A. (2018) </w:t>
      </w:r>
      <w:r w:rsidRPr="00C21B44">
        <w:rPr>
          <w:rFonts w:ascii="Arial" w:eastAsia="Times New Roman" w:hAnsi="Arial" w:cs="Arial"/>
          <w:i/>
          <w:iCs/>
          <w:color w:val="000000" w:themeColor="text1"/>
          <w:sz w:val="22"/>
          <w:szCs w:val="22"/>
          <w:lang w:eastAsia="en-GB"/>
        </w:rPr>
        <w:t xml:space="preserve">The Interpretivist and the </w:t>
      </w:r>
      <w:proofErr w:type="gramStart"/>
      <w:r w:rsidRPr="00C21B44">
        <w:rPr>
          <w:rFonts w:ascii="Arial" w:eastAsia="Times New Roman" w:hAnsi="Arial" w:cs="Arial"/>
          <w:i/>
          <w:iCs/>
          <w:color w:val="000000" w:themeColor="text1"/>
          <w:sz w:val="22"/>
          <w:szCs w:val="22"/>
          <w:lang w:eastAsia="en-GB"/>
        </w:rPr>
        <w:t xml:space="preserve">Learner </w:t>
      </w:r>
      <w:r w:rsidRPr="00C21B44">
        <w:rPr>
          <w:rFonts w:ascii="Arial" w:eastAsia="Times New Roman" w:hAnsi="Arial" w:cs="Arial"/>
          <w:color w:val="000000" w:themeColor="text1"/>
          <w:sz w:val="22"/>
          <w:szCs w:val="22"/>
          <w:lang w:eastAsia="en-GB"/>
        </w:rPr>
        <w:t xml:space="preserve"> Volume</w:t>
      </w:r>
      <w:proofErr w:type="gramEnd"/>
      <w:r w:rsidRPr="00C21B44">
        <w:rPr>
          <w:rFonts w:ascii="Arial" w:eastAsia="Times New Roman" w:hAnsi="Arial" w:cs="Arial"/>
          <w:color w:val="000000" w:themeColor="text1"/>
          <w:sz w:val="22"/>
          <w:szCs w:val="22"/>
          <w:lang w:eastAsia="en-GB"/>
        </w:rPr>
        <w:t xml:space="preserve"> 13 InformingScience.org </w:t>
      </w:r>
    </w:p>
    <w:p w14:paraId="29AD4967"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
    <w:p w14:paraId="77E5CC4E" w14:textId="77777777" w:rsidR="0044313E" w:rsidRDefault="0044313E" w:rsidP="0044313E">
      <w:pPr>
        <w:spacing w:before="30" w:after="30"/>
        <w:rPr>
          <w:rFonts w:ascii="Arial" w:eastAsia="Times New Roman" w:hAnsi="Arial" w:cs="Arial"/>
          <w:color w:val="000000" w:themeColor="text1"/>
          <w:sz w:val="22"/>
          <w:szCs w:val="22"/>
          <w:lang w:eastAsia="en-GB"/>
        </w:rPr>
      </w:pPr>
      <w:r w:rsidRPr="00C21B44">
        <w:rPr>
          <w:rFonts w:ascii="Arial" w:eastAsia="Times New Roman" w:hAnsi="Arial" w:cs="Arial"/>
          <w:color w:val="000000" w:themeColor="text1"/>
          <w:sz w:val="22"/>
          <w:szCs w:val="22"/>
          <w:lang w:eastAsia="en-GB"/>
        </w:rPr>
        <w:t xml:space="preserve">Dewey, J. (1933) </w:t>
      </w:r>
      <w:r w:rsidRPr="00C21B44">
        <w:rPr>
          <w:rFonts w:ascii="Arial" w:eastAsia="Times New Roman" w:hAnsi="Arial" w:cs="Arial"/>
          <w:i/>
          <w:iCs/>
          <w:color w:val="000000" w:themeColor="text1"/>
          <w:sz w:val="22"/>
          <w:szCs w:val="22"/>
          <w:lang w:eastAsia="en-GB"/>
        </w:rPr>
        <w:t xml:space="preserve">How we think </w:t>
      </w:r>
      <w:r w:rsidRPr="00C21B44">
        <w:rPr>
          <w:rFonts w:ascii="Arial" w:eastAsia="Times New Roman" w:hAnsi="Arial" w:cs="Arial"/>
          <w:color w:val="000000" w:themeColor="text1"/>
          <w:sz w:val="22"/>
          <w:szCs w:val="22"/>
          <w:lang w:eastAsia="en-GB"/>
        </w:rPr>
        <w:t xml:space="preserve">D.C. Heath and Co. London </w:t>
      </w:r>
    </w:p>
    <w:p w14:paraId="45DBCF03" w14:textId="77777777" w:rsidR="0044313E" w:rsidRDefault="0044313E" w:rsidP="0044313E">
      <w:pPr>
        <w:spacing w:before="30" w:after="30"/>
        <w:rPr>
          <w:rFonts w:ascii="Arial" w:eastAsia="Times New Roman" w:hAnsi="Arial" w:cs="Arial"/>
          <w:color w:val="000000" w:themeColor="text1"/>
          <w:sz w:val="22"/>
          <w:szCs w:val="22"/>
          <w:lang w:eastAsia="en-GB"/>
        </w:rPr>
      </w:pPr>
    </w:p>
    <w:p w14:paraId="1CA1778A" w14:textId="77777777" w:rsidR="0044313E" w:rsidRPr="00C55DFE" w:rsidRDefault="0044313E" w:rsidP="0044313E">
      <w:pPr>
        <w:spacing w:before="30" w:after="30"/>
        <w:rPr>
          <w:rFonts w:ascii="Arial" w:eastAsia="Times New Roman" w:hAnsi="Arial" w:cs="Arial"/>
          <w:color w:val="000000" w:themeColor="text1"/>
          <w:sz w:val="22"/>
          <w:szCs w:val="22"/>
          <w:lang w:eastAsia="en-GB"/>
        </w:rPr>
      </w:pPr>
      <w:r>
        <w:rPr>
          <w:rFonts w:ascii="Arial" w:eastAsia="Times New Roman" w:hAnsi="Arial" w:cs="Arial"/>
          <w:color w:val="000000" w:themeColor="text1"/>
          <w:sz w:val="22"/>
          <w:szCs w:val="22"/>
          <w:lang w:eastAsia="en-GB"/>
        </w:rPr>
        <w:t xml:space="preserve">Fleming, J. (2018) </w:t>
      </w:r>
      <w:r>
        <w:rPr>
          <w:rFonts w:ascii="Arial" w:eastAsia="Times New Roman" w:hAnsi="Arial" w:cs="Arial"/>
          <w:i/>
          <w:iCs/>
          <w:color w:val="000000" w:themeColor="text1"/>
          <w:sz w:val="22"/>
          <w:szCs w:val="22"/>
          <w:lang w:eastAsia="en-GB"/>
        </w:rPr>
        <w:t xml:space="preserve">Recognising and resolving the challenges of being an insider researcher in work-integrated learning </w:t>
      </w:r>
      <w:r>
        <w:rPr>
          <w:rFonts w:ascii="Arial" w:eastAsia="Times New Roman" w:hAnsi="Arial" w:cs="Arial"/>
          <w:color w:val="000000" w:themeColor="text1"/>
          <w:sz w:val="22"/>
          <w:szCs w:val="22"/>
          <w:lang w:eastAsia="en-GB"/>
        </w:rPr>
        <w:t>International Journal of Work-Integrated Learning, special issue 19 (3)</w:t>
      </w:r>
    </w:p>
    <w:p w14:paraId="7973AD9D"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
    <w:p w14:paraId="65D860FC" w14:textId="77777777" w:rsidR="0044313E" w:rsidRPr="00C21B44" w:rsidRDefault="0044313E" w:rsidP="0044313E">
      <w:pPr>
        <w:spacing w:before="30" w:after="30"/>
        <w:rPr>
          <w:rFonts w:ascii="Arial" w:eastAsia="Times New Roman" w:hAnsi="Arial" w:cs="Arial"/>
          <w:i/>
          <w:iCs/>
          <w:color w:val="000000" w:themeColor="text1"/>
          <w:sz w:val="22"/>
          <w:szCs w:val="22"/>
          <w:lang w:eastAsia="en-GB"/>
        </w:rPr>
      </w:pPr>
      <w:r w:rsidRPr="00C21B44">
        <w:rPr>
          <w:rFonts w:ascii="Arial" w:eastAsia="Times New Roman" w:hAnsi="Arial" w:cs="Arial"/>
          <w:color w:val="000000" w:themeColor="text1"/>
          <w:sz w:val="22"/>
          <w:szCs w:val="22"/>
          <w:lang w:eastAsia="en-GB"/>
        </w:rPr>
        <w:t>Freeman, T. (2006) ‘</w:t>
      </w:r>
      <w:r w:rsidRPr="00C21B44">
        <w:rPr>
          <w:rFonts w:ascii="Arial" w:eastAsia="Times New Roman" w:hAnsi="Arial" w:cs="Arial"/>
          <w:i/>
          <w:iCs/>
          <w:color w:val="000000" w:themeColor="text1"/>
          <w:sz w:val="22"/>
          <w:szCs w:val="22"/>
          <w:lang w:eastAsia="en-GB"/>
        </w:rPr>
        <w:t>Best practice’ in focus group research: making sense of different view</w:t>
      </w:r>
      <w:r w:rsidRPr="00C21B44">
        <w:rPr>
          <w:rFonts w:ascii="Arial" w:eastAsia="Times New Roman" w:hAnsi="Arial" w:cs="Arial"/>
          <w:color w:val="000000" w:themeColor="text1"/>
          <w:sz w:val="22"/>
          <w:szCs w:val="22"/>
          <w:lang w:eastAsia="en-GB"/>
        </w:rPr>
        <w:t xml:space="preserve">s. Methodological Issues in Nursing Research </w:t>
      </w:r>
      <w:proofErr w:type="gramStart"/>
      <w:r w:rsidRPr="00C21B44">
        <w:rPr>
          <w:rFonts w:ascii="Arial" w:eastAsia="Times New Roman" w:hAnsi="Arial" w:cs="Arial"/>
          <w:color w:val="000000" w:themeColor="text1"/>
          <w:sz w:val="22"/>
          <w:szCs w:val="22"/>
          <w:lang w:eastAsia="en-GB"/>
        </w:rPr>
        <w:t>The</w:t>
      </w:r>
      <w:proofErr w:type="gramEnd"/>
      <w:r w:rsidRPr="00C21B44">
        <w:rPr>
          <w:rFonts w:ascii="Arial" w:eastAsia="Times New Roman" w:hAnsi="Arial" w:cs="Arial"/>
          <w:color w:val="000000" w:themeColor="text1"/>
          <w:sz w:val="22"/>
          <w:szCs w:val="22"/>
          <w:lang w:eastAsia="en-GB"/>
        </w:rPr>
        <w:t xml:space="preserve"> Author. Journal </w:t>
      </w:r>
      <w:proofErr w:type="gramStart"/>
      <w:r w:rsidRPr="00C21B44">
        <w:rPr>
          <w:rFonts w:ascii="Arial" w:eastAsia="Times New Roman" w:hAnsi="Arial" w:cs="Arial"/>
          <w:color w:val="000000" w:themeColor="text1"/>
          <w:sz w:val="22"/>
          <w:szCs w:val="22"/>
          <w:lang w:eastAsia="en-GB"/>
        </w:rPr>
        <w:t>compilation  Blackwell</w:t>
      </w:r>
      <w:proofErr w:type="gramEnd"/>
      <w:r w:rsidRPr="00C21B44">
        <w:rPr>
          <w:rFonts w:ascii="Arial" w:eastAsia="Times New Roman" w:hAnsi="Arial" w:cs="Arial"/>
          <w:color w:val="000000" w:themeColor="text1"/>
          <w:sz w:val="22"/>
          <w:szCs w:val="22"/>
          <w:lang w:eastAsia="en-GB"/>
        </w:rPr>
        <w:t xml:space="preserve"> Publishing Ltd. Oxford UK.</w:t>
      </w:r>
    </w:p>
    <w:p w14:paraId="390D949D"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
    <w:p w14:paraId="590B288B"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r w:rsidRPr="00C21B44">
        <w:rPr>
          <w:rFonts w:ascii="Arial" w:eastAsia="Times New Roman" w:hAnsi="Arial" w:cs="Arial"/>
          <w:color w:val="000000" w:themeColor="text1"/>
          <w:sz w:val="22"/>
          <w:szCs w:val="22"/>
          <w:lang w:eastAsia="en-GB"/>
        </w:rPr>
        <w:t xml:space="preserve">George, T. (2020) </w:t>
      </w:r>
      <w:r w:rsidRPr="00C21B44">
        <w:rPr>
          <w:rFonts w:ascii="Arial" w:eastAsia="Times New Roman" w:hAnsi="Arial" w:cs="Arial"/>
          <w:i/>
          <w:iCs/>
          <w:color w:val="000000" w:themeColor="text1"/>
          <w:sz w:val="22"/>
          <w:szCs w:val="22"/>
          <w:lang w:eastAsia="en-GB"/>
        </w:rPr>
        <w:t xml:space="preserve">Hermeneutics </w:t>
      </w:r>
      <w:r w:rsidRPr="00C21B44">
        <w:rPr>
          <w:rFonts w:ascii="Arial" w:eastAsia="Times New Roman" w:hAnsi="Arial" w:cs="Arial"/>
          <w:color w:val="000000" w:themeColor="text1"/>
          <w:sz w:val="22"/>
          <w:szCs w:val="22"/>
          <w:lang w:eastAsia="en-GB"/>
        </w:rPr>
        <w:t xml:space="preserve">Stamford </w:t>
      </w:r>
      <w:proofErr w:type="spellStart"/>
      <w:r w:rsidRPr="00C21B44">
        <w:rPr>
          <w:rFonts w:ascii="Arial" w:eastAsia="Times New Roman" w:hAnsi="Arial" w:cs="Arial"/>
          <w:color w:val="000000" w:themeColor="text1"/>
          <w:sz w:val="22"/>
          <w:szCs w:val="22"/>
          <w:lang w:eastAsia="en-GB"/>
        </w:rPr>
        <w:t>Encyclopedia</w:t>
      </w:r>
      <w:proofErr w:type="spellEnd"/>
      <w:r w:rsidRPr="00C21B44">
        <w:rPr>
          <w:rFonts w:ascii="Arial" w:eastAsia="Times New Roman" w:hAnsi="Arial" w:cs="Arial"/>
          <w:color w:val="000000" w:themeColor="text1"/>
          <w:sz w:val="22"/>
          <w:szCs w:val="22"/>
          <w:lang w:eastAsia="en-GB"/>
        </w:rPr>
        <w:t xml:space="preserve"> (sic) of Philosophy, US</w:t>
      </w:r>
    </w:p>
    <w:p w14:paraId="1C1F50B6"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
    <w:p w14:paraId="78682563" w14:textId="77777777" w:rsidR="0044313E" w:rsidRPr="00C21B44" w:rsidRDefault="0044313E" w:rsidP="0044313E">
      <w:pPr>
        <w:spacing w:before="30" w:after="30"/>
        <w:rPr>
          <w:rFonts w:ascii="Arial" w:eastAsia="Times New Roman" w:hAnsi="Arial" w:cs="Arial"/>
          <w:color w:val="000000"/>
          <w:sz w:val="22"/>
          <w:szCs w:val="22"/>
          <w:lang w:eastAsia="en-GB"/>
        </w:rPr>
      </w:pPr>
      <w:r w:rsidRPr="00C21B44">
        <w:rPr>
          <w:rFonts w:ascii="Arial" w:eastAsia="Times New Roman" w:hAnsi="Arial" w:cs="Arial"/>
          <w:color w:val="000000" w:themeColor="text1"/>
          <w:sz w:val="22"/>
          <w:szCs w:val="22"/>
          <w:lang w:eastAsia="en-GB"/>
        </w:rPr>
        <w:t>Goetz, J.P.  and LeCompte, M.D. (1984</w:t>
      </w:r>
      <w:r w:rsidRPr="00C21B44">
        <w:rPr>
          <w:rFonts w:ascii="Arial" w:eastAsia="Times New Roman" w:hAnsi="Arial" w:cs="Arial"/>
          <w:color w:val="000000"/>
          <w:sz w:val="22"/>
          <w:szCs w:val="22"/>
          <w:lang w:eastAsia="en-GB"/>
        </w:rPr>
        <w:t xml:space="preserve">) </w:t>
      </w:r>
      <w:r w:rsidRPr="00C21B44">
        <w:rPr>
          <w:rFonts w:ascii="Arial" w:eastAsia="Times New Roman" w:hAnsi="Arial" w:cs="Arial"/>
          <w:i/>
          <w:iCs/>
          <w:color w:val="000000"/>
          <w:sz w:val="22"/>
          <w:szCs w:val="22"/>
          <w:lang w:eastAsia="en-GB"/>
        </w:rPr>
        <w:t>Ethnography and Qualitative Design in Educational Research</w:t>
      </w:r>
      <w:r w:rsidRPr="00C21B44">
        <w:rPr>
          <w:rFonts w:ascii="Arial" w:eastAsia="Times New Roman" w:hAnsi="Arial" w:cs="Arial"/>
          <w:color w:val="000000"/>
          <w:sz w:val="22"/>
          <w:szCs w:val="22"/>
          <w:lang w:eastAsia="en-GB"/>
        </w:rPr>
        <w:t>. Academic Press London</w:t>
      </w:r>
    </w:p>
    <w:p w14:paraId="4E6F4DE9"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
    <w:p w14:paraId="1F0CC2BB"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r w:rsidRPr="00C21B44">
        <w:rPr>
          <w:rFonts w:ascii="Arial" w:eastAsia="Times New Roman" w:hAnsi="Arial" w:cs="Arial"/>
          <w:color w:val="000000" w:themeColor="text1"/>
          <w:sz w:val="22"/>
          <w:szCs w:val="22"/>
          <w:lang w:eastAsia="en-GB"/>
        </w:rPr>
        <w:t>Gray, D.A (2009)</w:t>
      </w:r>
      <w:r w:rsidRPr="00C21B44">
        <w:rPr>
          <w:rFonts w:ascii="Arial" w:eastAsia="Times New Roman" w:hAnsi="Arial" w:cs="Arial"/>
          <w:i/>
          <w:iCs/>
          <w:color w:val="000000" w:themeColor="text1"/>
          <w:sz w:val="22"/>
          <w:szCs w:val="22"/>
          <w:lang w:eastAsia="en-GB"/>
        </w:rPr>
        <w:t xml:space="preserve"> Doing Research in the </w:t>
      </w:r>
      <w:proofErr w:type="gramStart"/>
      <w:r w:rsidRPr="00C21B44">
        <w:rPr>
          <w:rFonts w:ascii="Arial" w:eastAsia="Times New Roman" w:hAnsi="Arial" w:cs="Arial"/>
          <w:i/>
          <w:iCs/>
          <w:color w:val="000000" w:themeColor="text1"/>
          <w:sz w:val="22"/>
          <w:szCs w:val="22"/>
          <w:lang w:eastAsia="en-GB"/>
        </w:rPr>
        <w:t>Real World</w:t>
      </w:r>
      <w:proofErr w:type="gramEnd"/>
      <w:r w:rsidRPr="00C21B44">
        <w:rPr>
          <w:rFonts w:ascii="Arial" w:eastAsia="Times New Roman" w:hAnsi="Arial" w:cs="Arial"/>
          <w:color w:val="000000" w:themeColor="text1"/>
          <w:sz w:val="22"/>
          <w:szCs w:val="22"/>
          <w:lang w:eastAsia="en-GB"/>
        </w:rPr>
        <w:t xml:space="preserve"> Sage publications, London</w:t>
      </w:r>
    </w:p>
    <w:p w14:paraId="479746AA"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
    <w:p w14:paraId="117ED395"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r w:rsidRPr="00C21B44">
        <w:rPr>
          <w:rFonts w:ascii="Arial" w:eastAsia="Times New Roman" w:hAnsi="Arial" w:cs="Arial"/>
          <w:color w:val="000000" w:themeColor="text1"/>
          <w:sz w:val="22"/>
          <w:szCs w:val="22"/>
          <w:lang w:eastAsia="en-GB"/>
        </w:rPr>
        <w:lastRenderedPageBreak/>
        <w:t xml:space="preserve">Harris, P. (2021) </w:t>
      </w:r>
      <w:r w:rsidRPr="00C21B44">
        <w:rPr>
          <w:rFonts w:ascii="Arial" w:eastAsia="Times New Roman" w:hAnsi="Arial" w:cs="Arial"/>
          <w:i/>
          <w:iCs/>
          <w:color w:val="000000" w:themeColor="text1"/>
          <w:sz w:val="22"/>
          <w:szCs w:val="22"/>
          <w:lang w:eastAsia="en-GB"/>
        </w:rPr>
        <w:t>Unconditional Teaching</w:t>
      </w:r>
      <w:r w:rsidRPr="00C21B44">
        <w:rPr>
          <w:rFonts w:ascii="Arial" w:eastAsia="Times New Roman" w:hAnsi="Arial" w:cs="Arial"/>
          <w:color w:val="000000" w:themeColor="text1"/>
          <w:sz w:val="22"/>
          <w:szCs w:val="22"/>
          <w:lang w:eastAsia="en-GB"/>
        </w:rPr>
        <w:t xml:space="preserve"> Faber Music, UK</w:t>
      </w:r>
    </w:p>
    <w:p w14:paraId="4987BD37"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
    <w:p w14:paraId="7772C8C2"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r w:rsidRPr="00C21B44">
        <w:rPr>
          <w:rFonts w:ascii="Arial" w:eastAsia="Times New Roman" w:hAnsi="Arial" w:cs="Arial"/>
          <w:color w:val="000000" w:themeColor="text1"/>
          <w:sz w:val="22"/>
          <w:szCs w:val="22"/>
          <w:lang w:eastAsia="en-GB"/>
        </w:rPr>
        <w:t xml:space="preserve">Harris, C.E. (1992) </w:t>
      </w:r>
      <w:r w:rsidRPr="00C21B44">
        <w:rPr>
          <w:rFonts w:ascii="Arial" w:eastAsia="Times New Roman" w:hAnsi="Arial" w:cs="Arial"/>
          <w:i/>
          <w:iCs/>
          <w:color w:val="000000" w:themeColor="text1"/>
          <w:sz w:val="22"/>
          <w:szCs w:val="22"/>
          <w:lang w:eastAsia="en-GB"/>
        </w:rPr>
        <w:t xml:space="preserve">Post-Positivistic Educational Thought: Implications for Naturalistic Research Methods in School Music </w:t>
      </w:r>
      <w:r w:rsidRPr="00C21B44">
        <w:rPr>
          <w:rFonts w:ascii="Arial" w:eastAsia="Times New Roman" w:hAnsi="Arial" w:cs="Arial"/>
          <w:color w:val="000000" w:themeColor="text1"/>
          <w:sz w:val="22"/>
          <w:szCs w:val="22"/>
          <w:lang w:eastAsia="en-GB"/>
        </w:rPr>
        <w:t xml:space="preserve">Canadian University Music </w:t>
      </w:r>
      <w:proofErr w:type="gramStart"/>
      <w:r w:rsidRPr="00C21B44">
        <w:rPr>
          <w:rFonts w:ascii="Arial" w:eastAsia="Times New Roman" w:hAnsi="Arial" w:cs="Arial"/>
          <w:color w:val="000000" w:themeColor="text1"/>
          <w:sz w:val="22"/>
          <w:szCs w:val="22"/>
          <w:lang w:eastAsia="en-GB"/>
        </w:rPr>
        <w:t xml:space="preserve">Review  </w:t>
      </w:r>
      <w:proofErr w:type="spellStart"/>
      <w:r w:rsidRPr="00C21B44">
        <w:rPr>
          <w:rFonts w:ascii="Arial" w:eastAsia="Times New Roman" w:hAnsi="Arial" w:cs="Arial"/>
          <w:color w:val="000000" w:themeColor="text1"/>
          <w:sz w:val="22"/>
          <w:szCs w:val="22"/>
          <w:lang w:eastAsia="en-GB"/>
        </w:rPr>
        <w:t>erudit</w:t>
      </w:r>
      <w:proofErr w:type="spellEnd"/>
      <w:proofErr w:type="gramEnd"/>
      <w:r w:rsidRPr="00C21B44">
        <w:rPr>
          <w:rFonts w:ascii="Arial" w:eastAsia="Times New Roman" w:hAnsi="Arial" w:cs="Arial"/>
          <w:color w:val="000000" w:themeColor="text1"/>
          <w:sz w:val="22"/>
          <w:szCs w:val="22"/>
          <w:lang w:eastAsia="en-GB"/>
        </w:rPr>
        <w:t xml:space="preserve"> (sic)</w:t>
      </w:r>
    </w:p>
    <w:p w14:paraId="36896484" w14:textId="77777777" w:rsidR="00A94877" w:rsidRDefault="00A94877" w:rsidP="0044313E">
      <w:pPr>
        <w:pStyle w:val="NormalWeb"/>
        <w:spacing w:before="30" w:beforeAutospacing="0" w:after="30" w:afterAutospacing="0"/>
        <w:rPr>
          <w:rFonts w:ascii="Arial" w:hAnsi="Arial" w:cs="Arial"/>
          <w:color w:val="000000" w:themeColor="text1"/>
          <w:sz w:val="22"/>
          <w:szCs w:val="22"/>
        </w:rPr>
      </w:pPr>
    </w:p>
    <w:p w14:paraId="098CBC42" w14:textId="48566C66" w:rsidR="0044313E" w:rsidRPr="00C21B44" w:rsidRDefault="0044313E" w:rsidP="0044313E">
      <w:pPr>
        <w:pStyle w:val="NormalWeb"/>
        <w:spacing w:before="30" w:beforeAutospacing="0" w:after="30" w:afterAutospacing="0"/>
        <w:rPr>
          <w:rFonts w:ascii="Arial" w:hAnsi="Arial" w:cs="Arial"/>
          <w:color w:val="000000" w:themeColor="text1"/>
          <w:sz w:val="22"/>
          <w:szCs w:val="22"/>
        </w:rPr>
      </w:pPr>
      <w:r w:rsidRPr="00C21B44">
        <w:rPr>
          <w:rFonts w:ascii="Arial" w:hAnsi="Arial" w:cs="Arial"/>
          <w:color w:val="000000" w:themeColor="text1"/>
          <w:sz w:val="22"/>
          <w:szCs w:val="22"/>
        </w:rPr>
        <w:t xml:space="preserve">Hart, E. and Bond, M. (1995) </w:t>
      </w:r>
      <w:r w:rsidRPr="00C21B44">
        <w:rPr>
          <w:rFonts w:ascii="Arial" w:hAnsi="Arial" w:cs="Arial"/>
          <w:i/>
          <w:iCs/>
          <w:color w:val="000000" w:themeColor="text1"/>
          <w:sz w:val="22"/>
          <w:szCs w:val="22"/>
        </w:rPr>
        <w:t>Action Research for Health and Social Care:</w:t>
      </w:r>
      <w:r w:rsidRPr="00C21B44">
        <w:rPr>
          <w:rFonts w:ascii="Arial" w:hAnsi="Arial" w:cs="Arial"/>
          <w:color w:val="000000" w:themeColor="text1"/>
          <w:sz w:val="22"/>
          <w:szCs w:val="22"/>
        </w:rPr>
        <w:t xml:space="preserve"> A Guide to Practice, Buckingham, Open university Press.</w:t>
      </w:r>
    </w:p>
    <w:p w14:paraId="273B257A" w14:textId="77777777" w:rsidR="00A94877" w:rsidRDefault="00A94877" w:rsidP="0044313E">
      <w:pPr>
        <w:pStyle w:val="NormalWeb"/>
        <w:spacing w:before="30" w:beforeAutospacing="0" w:after="30" w:afterAutospacing="0"/>
        <w:rPr>
          <w:rFonts w:ascii="Arial" w:hAnsi="Arial" w:cs="Arial"/>
          <w:color w:val="000000" w:themeColor="text1"/>
          <w:sz w:val="22"/>
          <w:szCs w:val="22"/>
        </w:rPr>
      </w:pPr>
    </w:p>
    <w:p w14:paraId="771ED42A" w14:textId="23197D48" w:rsidR="0044313E" w:rsidRDefault="0044313E" w:rsidP="0044313E">
      <w:pPr>
        <w:pStyle w:val="NormalWeb"/>
        <w:spacing w:before="30" w:beforeAutospacing="0" w:after="30" w:afterAutospacing="0"/>
        <w:rPr>
          <w:rFonts w:ascii="Arial" w:hAnsi="Arial" w:cs="Arial"/>
          <w:sz w:val="22"/>
          <w:szCs w:val="22"/>
        </w:rPr>
      </w:pPr>
      <w:r w:rsidRPr="00C21B44">
        <w:rPr>
          <w:rFonts w:ascii="Arial" w:hAnsi="Arial" w:cs="Arial"/>
          <w:color w:val="000000" w:themeColor="text1"/>
          <w:sz w:val="22"/>
          <w:szCs w:val="22"/>
        </w:rPr>
        <w:t xml:space="preserve">Howell, I (2016) </w:t>
      </w:r>
      <w:r w:rsidRPr="00C21B44">
        <w:rPr>
          <w:rFonts w:ascii="Arial" w:hAnsi="Arial" w:cs="Arial"/>
          <w:i/>
          <w:iCs/>
          <w:sz w:val="22"/>
          <w:szCs w:val="22"/>
        </w:rPr>
        <w:t>Parsing the Spectral Envelope: Toward a general theory of vocal tone colour</w:t>
      </w:r>
      <w:r w:rsidRPr="00C21B44">
        <w:rPr>
          <w:rFonts w:ascii="Arial" w:hAnsi="Arial" w:cs="Arial"/>
          <w:sz w:val="22"/>
          <w:szCs w:val="22"/>
        </w:rPr>
        <w:t xml:space="preserve"> New England Conservatory of Music, Doctoral Thesis</w:t>
      </w:r>
    </w:p>
    <w:p w14:paraId="23E80355" w14:textId="77777777" w:rsidR="00A94877" w:rsidRPr="00C21B44" w:rsidRDefault="00A94877" w:rsidP="0044313E">
      <w:pPr>
        <w:pStyle w:val="NormalWeb"/>
        <w:spacing w:before="30" w:beforeAutospacing="0" w:after="30" w:afterAutospacing="0"/>
        <w:rPr>
          <w:rFonts w:ascii="Arial" w:hAnsi="Arial" w:cs="Arial"/>
          <w:sz w:val="22"/>
          <w:szCs w:val="22"/>
        </w:rPr>
      </w:pPr>
    </w:p>
    <w:p w14:paraId="74BE4531" w14:textId="54954A6C" w:rsidR="0044313E" w:rsidRDefault="0044313E" w:rsidP="0044313E">
      <w:pPr>
        <w:pStyle w:val="NormalWeb"/>
        <w:spacing w:before="30" w:beforeAutospacing="0" w:after="30" w:afterAutospacing="0"/>
        <w:rPr>
          <w:rFonts w:ascii="Arial" w:hAnsi="Arial" w:cs="Arial"/>
          <w:color w:val="000000" w:themeColor="text1"/>
          <w:sz w:val="22"/>
          <w:szCs w:val="22"/>
        </w:rPr>
      </w:pPr>
      <w:proofErr w:type="spellStart"/>
      <w:r w:rsidRPr="00C21B44">
        <w:rPr>
          <w:rFonts w:ascii="Arial" w:hAnsi="Arial" w:cs="Arial"/>
          <w:color w:val="000000" w:themeColor="text1"/>
          <w:sz w:val="22"/>
          <w:szCs w:val="22"/>
        </w:rPr>
        <w:t>Jakubiak</w:t>
      </w:r>
      <w:proofErr w:type="spellEnd"/>
      <w:r w:rsidRPr="00C21B44">
        <w:rPr>
          <w:rFonts w:ascii="Arial" w:hAnsi="Arial" w:cs="Arial"/>
          <w:color w:val="000000" w:themeColor="text1"/>
          <w:sz w:val="22"/>
          <w:szCs w:val="22"/>
        </w:rPr>
        <w:t xml:space="preserve">, D. (2013) </w:t>
      </w:r>
      <w:r w:rsidRPr="00C21B44">
        <w:rPr>
          <w:rFonts w:ascii="Arial" w:hAnsi="Arial" w:cs="Arial"/>
          <w:i/>
          <w:iCs/>
          <w:color w:val="000000" w:themeColor="text1"/>
          <w:sz w:val="22"/>
          <w:szCs w:val="22"/>
        </w:rPr>
        <w:t xml:space="preserve">Hermeneutic Inquiry on Musical Gestures in a Music Therapy Context </w:t>
      </w:r>
      <w:r w:rsidRPr="00C21B44">
        <w:rPr>
          <w:rFonts w:ascii="Arial" w:hAnsi="Arial" w:cs="Arial"/>
          <w:color w:val="000000" w:themeColor="text1"/>
          <w:sz w:val="22"/>
          <w:szCs w:val="22"/>
        </w:rPr>
        <w:t>Concordia University, Montreal Quebec Canada</w:t>
      </w:r>
    </w:p>
    <w:p w14:paraId="7E54FD5A" w14:textId="77777777" w:rsidR="00A94877" w:rsidRPr="00C21B44" w:rsidRDefault="00A94877" w:rsidP="0044313E">
      <w:pPr>
        <w:pStyle w:val="NormalWeb"/>
        <w:spacing w:before="30" w:beforeAutospacing="0" w:after="30" w:afterAutospacing="0"/>
        <w:rPr>
          <w:rFonts w:ascii="Arial" w:hAnsi="Arial" w:cs="Arial"/>
          <w:color w:val="000000" w:themeColor="text1"/>
          <w:sz w:val="22"/>
          <w:szCs w:val="22"/>
        </w:rPr>
      </w:pPr>
    </w:p>
    <w:p w14:paraId="42716568" w14:textId="1D886A05" w:rsidR="0044313E" w:rsidRDefault="0044313E" w:rsidP="0044313E">
      <w:pPr>
        <w:pStyle w:val="NormalWeb"/>
        <w:spacing w:before="30" w:beforeAutospacing="0" w:after="30" w:afterAutospacing="0"/>
        <w:rPr>
          <w:rFonts w:ascii="Arial" w:hAnsi="Arial" w:cs="Arial"/>
          <w:color w:val="000000" w:themeColor="text1"/>
          <w:sz w:val="22"/>
          <w:szCs w:val="22"/>
        </w:rPr>
      </w:pPr>
      <w:r w:rsidRPr="00C21B44">
        <w:rPr>
          <w:rFonts w:ascii="Arial" w:hAnsi="Arial" w:cs="Arial"/>
          <w:color w:val="000000" w:themeColor="text1"/>
          <w:sz w:val="22"/>
          <w:szCs w:val="22"/>
        </w:rPr>
        <w:t xml:space="preserve">Jamshed, S. (2014) </w:t>
      </w:r>
      <w:r w:rsidRPr="00C21B44">
        <w:rPr>
          <w:rFonts w:ascii="Arial" w:hAnsi="Arial" w:cs="Arial"/>
          <w:i/>
          <w:iCs/>
          <w:color w:val="000000" w:themeColor="text1"/>
          <w:sz w:val="22"/>
          <w:szCs w:val="22"/>
        </w:rPr>
        <w:t xml:space="preserve">Qualitative Research Method – interviewing and observation. </w:t>
      </w:r>
      <w:r w:rsidRPr="00C21B44">
        <w:rPr>
          <w:rFonts w:ascii="Arial" w:hAnsi="Arial" w:cs="Arial"/>
          <w:color w:val="000000" w:themeColor="text1"/>
          <w:sz w:val="22"/>
          <w:szCs w:val="22"/>
        </w:rPr>
        <w:t>J. Basic</w:t>
      </w:r>
      <w:r w:rsidRPr="00C21B44">
        <w:rPr>
          <w:rFonts w:ascii="Arial" w:hAnsi="Arial" w:cs="Arial"/>
          <w:i/>
          <w:iCs/>
          <w:color w:val="000000" w:themeColor="text1"/>
          <w:sz w:val="22"/>
          <w:szCs w:val="22"/>
        </w:rPr>
        <w:t xml:space="preserve"> </w:t>
      </w:r>
      <w:r w:rsidRPr="00C21B44">
        <w:rPr>
          <w:rFonts w:ascii="Arial" w:hAnsi="Arial" w:cs="Arial"/>
          <w:color w:val="000000" w:themeColor="text1"/>
          <w:sz w:val="22"/>
          <w:szCs w:val="22"/>
        </w:rPr>
        <w:t xml:space="preserve">Clin Pharm. PMID: 25316987; </w:t>
      </w:r>
      <w:proofErr w:type="gramStart"/>
      <w:r w:rsidRPr="00C21B44">
        <w:rPr>
          <w:rFonts w:ascii="Arial" w:hAnsi="Arial" w:cs="Arial"/>
          <w:color w:val="000000" w:themeColor="text1"/>
          <w:sz w:val="22"/>
          <w:szCs w:val="22"/>
        </w:rPr>
        <w:t>PMCID:PMC</w:t>
      </w:r>
      <w:proofErr w:type="gramEnd"/>
      <w:r w:rsidRPr="00C21B44">
        <w:rPr>
          <w:rFonts w:ascii="Arial" w:hAnsi="Arial" w:cs="Arial"/>
          <w:color w:val="000000" w:themeColor="text1"/>
          <w:sz w:val="22"/>
          <w:szCs w:val="22"/>
        </w:rPr>
        <w:t>4194943</w:t>
      </w:r>
    </w:p>
    <w:p w14:paraId="15581344" w14:textId="77777777" w:rsidR="00A94877" w:rsidRPr="00C21B44" w:rsidRDefault="00A94877" w:rsidP="0044313E">
      <w:pPr>
        <w:pStyle w:val="NormalWeb"/>
        <w:spacing w:before="30" w:beforeAutospacing="0" w:after="30" w:afterAutospacing="0"/>
        <w:rPr>
          <w:rFonts w:ascii="Arial" w:hAnsi="Arial" w:cs="Arial"/>
          <w:sz w:val="22"/>
          <w:szCs w:val="22"/>
        </w:rPr>
      </w:pPr>
    </w:p>
    <w:p w14:paraId="134C2352" w14:textId="77777777" w:rsidR="0044313E" w:rsidRPr="00C21B44" w:rsidRDefault="0044313E" w:rsidP="0044313E">
      <w:pPr>
        <w:spacing w:before="30" w:after="30"/>
        <w:rPr>
          <w:rFonts w:ascii="Arial" w:eastAsia="Times New Roman" w:hAnsi="Arial" w:cs="Arial"/>
          <w:color w:val="000000"/>
          <w:sz w:val="22"/>
          <w:szCs w:val="22"/>
          <w:lang w:eastAsia="en-GB"/>
        </w:rPr>
      </w:pPr>
      <w:proofErr w:type="spellStart"/>
      <w:r w:rsidRPr="00C21B44">
        <w:rPr>
          <w:rFonts w:ascii="Arial" w:eastAsia="Times New Roman" w:hAnsi="Arial" w:cs="Arial"/>
          <w:color w:val="000000" w:themeColor="text1"/>
          <w:sz w:val="22"/>
          <w:szCs w:val="22"/>
          <w:lang w:eastAsia="en-GB"/>
        </w:rPr>
        <w:t>Keilmann</w:t>
      </w:r>
      <w:proofErr w:type="spellEnd"/>
      <w:r w:rsidRPr="00C21B44">
        <w:rPr>
          <w:rFonts w:ascii="Arial" w:eastAsia="Times New Roman" w:hAnsi="Arial" w:cs="Arial"/>
          <w:color w:val="000000" w:themeColor="text1"/>
          <w:sz w:val="22"/>
          <w:szCs w:val="22"/>
          <w:lang w:eastAsia="en-GB"/>
        </w:rPr>
        <w:t xml:space="preserve">, A and </w:t>
      </w:r>
      <w:proofErr w:type="spellStart"/>
      <w:r w:rsidRPr="00C21B44">
        <w:rPr>
          <w:rFonts w:ascii="Arial" w:eastAsia="Times New Roman" w:hAnsi="Arial" w:cs="Arial"/>
          <w:color w:val="000000" w:themeColor="text1"/>
          <w:sz w:val="22"/>
          <w:szCs w:val="22"/>
          <w:lang w:eastAsia="en-GB"/>
        </w:rPr>
        <w:t>Michek</w:t>
      </w:r>
      <w:proofErr w:type="spellEnd"/>
      <w:r w:rsidRPr="00C21B44">
        <w:rPr>
          <w:rFonts w:ascii="Arial" w:eastAsia="Times New Roman" w:hAnsi="Arial" w:cs="Arial"/>
          <w:color w:val="000000" w:themeColor="text1"/>
          <w:sz w:val="22"/>
          <w:szCs w:val="22"/>
          <w:lang w:eastAsia="en-GB"/>
        </w:rPr>
        <w:t xml:space="preserve">, F. (1993) </w:t>
      </w:r>
      <w:r w:rsidRPr="00C21B44">
        <w:rPr>
          <w:rFonts w:ascii="Arial" w:eastAsia="Times New Roman" w:hAnsi="Arial" w:cs="Arial"/>
          <w:i/>
          <w:iCs/>
          <w:color w:val="000000" w:themeColor="text1"/>
          <w:sz w:val="22"/>
          <w:szCs w:val="22"/>
          <w:lang w:eastAsia="en-GB"/>
        </w:rPr>
        <w:t xml:space="preserve">Physiology and acoustic analysis of whistle voice of the woman </w:t>
      </w:r>
      <w:r w:rsidRPr="00C21B44">
        <w:rPr>
          <w:rFonts w:ascii="Arial" w:eastAsia="Times New Roman" w:hAnsi="Arial" w:cs="Arial"/>
          <w:color w:val="000000" w:themeColor="text1"/>
          <w:sz w:val="22"/>
          <w:szCs w:val="22"/>
          <w:lang w:eastAsia="en-GB"/>
        </w:rPr>
        <w:t>Pub Med.gov</w:t>
      </w:r>
    </w:p>
    <w:p w14:paraId="6AF3C0C7" w14:textId="77777777" w:rsidR="0044313E" w:rsidRPr="00C21B44" w:rsidRDefault="0044313E" w:rsidP="0044313E">
      <w:pPr>
        <w:spacing w:before="30" w:after="30"/>
        <w:rPr>
          <w:rFonts w:ascii="Arial" w:eastAsia="Times New Roman" w:hAnsi="Arial" w:cs="Arial"/>
          <w:color w:val="000000"/>
          <w:sz w:val="22"/>
          <w:szCs w:val="22"/>
          <w:lang w:eastAsia="en-GB"/>
        </w:rPr>
      </w:pPr>
    </w:p>
    <w:p w14:paraId="243770C8" w14:textId="77777777" w:rsidR="0044313E" w:rsidRPr="00C21B44" w:rsidRDefault="0044313E" w:rsidP="0044313E">
      <w:pPr>
        <w:spacing w:before="30" w:after="30"/>
        <w:rPr>
          <w:rFonts w:ascii="Arial" w:eastAsia="Times New Roman" w:hAnsi="Arial" w:cs="Arial"/>
          <w:color w:val="000000"/>
          <w:sz w:val="22"/>
          <w:szCs w:val="22"/>
          <w:lang w:eastAsia="en-GB"/>
        </w:rPr>
      </w:pPr>
      <w:r w:rsidRPr="00C21B44">
        <w:rPr>
          <w:rFonts w:ascii="Arial" w:eastAsia="Times New Roman" w:hAnsi="Arial" w:cs="Arial"/>
          <w:color w:val="000000"/>
          <w:sz w:val="22"/>
          <w:szCs w:val="22"/>
          <w:lang w:eastAsia="en-GB"/>
        </w:rPr>
        <w:t xml:space="preserve">Kelly, L.M. and Cordeiro, M. (2020) </w:t>
      </w:r>
      <w:r w:rsidRPr="00C21B44">
        <w:rPr>
          <w:rFonts w:ascii="Arial" w:eastAsia="Times New Roman" w:hAnsi="Arial" w:cs="Arial"/>
          <w:i/>
          <w:iCs/>
          <w:color w:val="000000"/>
          <w:sz w:val="22"/>
          <w:szCs w:val="22"/>
          <w:lang w:eastAsia="en-GB"/>
        </w:rPr>
        <w:t xml:space="preserve">Three principles of pragmatism for research on organizational processes </w:t>
      </w:r>
      <w:r w:rsidRPr="00C21B44">
        <w:rPr>
          <w:rFonts w:ascii="Arial" w:eastAsia="Times New Roman" w:hAnsi="Arial" w:cs="Arial"/>
          <w:color w:val="000000"/>
          <w:sz w:val="22"/>
          <w:szCs w:val="22"/>
          <w:lang w:eastAsia="en-GB"/>
        </w:rPr>
        <w:t>journals.sagepub.com USA</w:t>
      </w:r>
    </w:p>
    <w:p w14:paraId="7DEE5E14"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
    <w:p w14:paraId="3C9C12A9" w14:textId="6EE7DC2F" w:rsidR="0044313E" w:rsidRDefault="0044313E" w:rsidP="0044313E">
      <w:pPr>
        <w:spacing w:before="30" w:after="30"/>
        <w:rPr>
          <w:rFonts w:ascii="Arial" w:eastAsia="Times New Roman" w:hAnsi="Arial" w:cs="Arial"/>
          <w:color w:val="000000" w:themeColor="text1"/>
          <w:sz w:val="22"/>
          <w:szCs w:val="22"/>
          <w:lang w:eastAsia="en-GB"/>
        </w:rPr>
      </w:pPr>
      <w:r w:rsidRPr="00C21B44">
        <w:rPr>
          <w:rFonts w:ascii="Arial" w:eastAsia="Times New Roman" w:hAnsi="Arial" w:cs="Arial"/>
          <w:color w:val="000000" w:themeColor="text1"/>
          <w:sz w:val="22"/>
          <w:szCs w:val="22"/>
          <w:lang w:eastAsia="en-GB"/>
        </w:rPr>
        <w:t xml:space="preserve">Killam, L.A. (2013). </w:t>
      </w:r>
      <w:r w:rsidRPr="00C21B44">
        <w:rPr>
          <w:rFonts w:ascii="Arial" w:eastAsia="Times New Roman" w:hAnsi="Arial" w:cs="Arial"/>
          <w:i/>
          <w:iCs/>
          <w:color w:val="000000" w:themeColor="text1"/>
          <w:sz w:val="22"/>
          <w:szCs w:val="22"/>
          <w:lang w:eastAsia="en-GB"/>
        </w:rPr>
        <w:t xml:space="preserve">Research terminology simplified: Paradigms, axiology, epistemology, and methodology. </w:t>
      </w:r>
      <w:r w:rsidRPr="00C21B44">
        <w:rPr>
          <w:rFonts w:ascii="Arial" w:eastAsia="Times New Roman" w:hAnsi="Arial" w:cs="Arial"/>
          <w:color w:val="000000" w:themeColor="text1"/>
          <w:sz w:val="22"/>
          <w:szCs w:val="22"/>
          <w:lang w:eastAsia="en-GB"/>
        </w:rPr>
        <w:t>Sudbury, ON: Author.</w:t>
      </w:r>
    </w:p>
    <w:p w14:paraId="4FF6F806" w14:textId="77777777" w:rsidR="00A94877" w:rsidRPr="00C21B44" w:rsidRDefault="00A94877" w:rsidP="0044313E">
      <w:pPr>
        <w:spacing w:before="30" w:after="30"/>
        <w:rPr>
          <w:rFonts w:ascii="Arial" w:eastAsia="Times New Roman" w:hAnsi="Arial" w:cs="Arial"/>
          <w:color w:val="000000" w:themeColor="text1"/>
          <w:sz w:val="22"/>
          <w:szCs w:val="22"/>
          <w:lang w:eastAsia="en-GB"/>
        </w:rPr>
      </w:pPr>
    </w:p>
    <w:p w14:paraId="4A84BEBA"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r w:rsidRPr="00C21B44">
        <w:rPr>
          <w:rFonts w:ascii="Arial" w:eastAsia="Times New Roman" w:hAnsi="Arial" w:cs="Arial"/>
          <w:color w:val="000000" w:themeColor="text1"/>
          <w:sz w:val="22"/>
          <w:szCs w:val="22"/>
          <w:lang w:eastAsia="en-GB"/>
        </w:rPr>
        <w:t xml:space="preserve">Kuhn, T.S. (1962) </w:t>
      </w:r>
      <w:r w:rsidRPr="00C21B44">
        <w:rPr>
          <w:rFonts w:ascii="Arial" w:eastAsia="Times New Roman" w:hAnsi="Arial" w:cs="Arial"/>
          <w:i/>
          <w:iCs/>
          <w:color w:val="000000" w:themeColor="text1"/>
          <w:sz w:val="22"/>
          <w:szCs w:val="22"/>
          <w:lang w:eastAsia="en-GB"/>
        </w:rPr>
        <w:t xml:space="preserve">The Structure of Scientific Revolutions </w:t>
      </w:r>
      <w:r w:rsidRPr="00C21B44">
        <w:rPr>
          <w:rFonts w:ascii="Arial" w:eastAsia="Times New Roman" w:hAnsi="Arial" w:cs="Arial"/>
          <w:color w:val="000000" w:themeColor="text1"/>
          <w:sz w:val="22"/>
          <w:szCs w:val="22"/>
          <w:lang w:eastAsia="en-GB"/>
        </w:rPr>
        <w:t xml:space="preserve">University of Chicago Press </w:t>
      </w:r>
    </w:p>
    <w:p w14:paraId="6195BD89"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
    <w:p w14:paraId="4895140D"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roofErr w:type="spellStart"/>
      <w:r w:rsidRPr="00C21B44">
        <w:rPr>
          <w:rFonts w:ascii="Arial" w:eastAsia="Times New Roman" w:hAnsi="Arial" w:cs="Arial"/>
          <w:color w:val="000000" w:themeColor="text1"/>
          <w:sz w:val="22"/>
          <w:szCs w:val="22"/>
          <w:lang w:eastAsia="en-GB"/>
        </w:rPr>
        <w:t>Kob</w:t>
      </w:r>
      <w:proofErr w:type="spellEnd"/>
      <w:r w:rsidRPr="00C21B44">
        <w:rPr>
          <w:rFonts w:ascii="Arial" w:eastAsia="Times New Roman" w:hAnsi="Arial" w:cs="Arial"/>
          <w:color w:val="000000" w:themeColor="text1"/>
          <w:sz w:val="22"/>
          <w:szCs w:val="22"/>
          <w:lang w:eastAsia="en-GB"/>
        </w:rPr>
        <w:t xml:space="preserve">, M. </w:t>
      </w:r>
      <w:proofErr w:type="spellStart"/>
      <w:r w:rsidRPr="00C21B44">
        <w:rPr>
          <w:rFonts w:ascii="Arial" w:eastAsia="Times New Roman" w:hAnsi="Arial" w:cs="Arial"/>
          <w:color w:val="000000" w:themeColor="text1"/>
          <w:sz w:val="22"/>
          <w:szCs w:val="22"/>
          <w:lang w:eastAsia="en-GB"/>
        </w:rPr>
        <w:t>Henrish</w:t>
      </w:r>
      <w:proofErr w:type="spellEnd"/>
      <w:r w:rsidRPr="00C21B44">
        <w:rPr>
          <w:rFonts w:ascii="Arial" w:eastAsia="Times New Roman" w:hAnsi="Arial" w:cs="Arial"/>
          <w:color w:val="000000" w:themeColor="text1"/>
          <w:sz w:val="22"/>
          <w:szCs w:val="22"/>
          <w:lang w:eastAsia="en-GB"/>
        </w:rPr>
        <w:t xml:space="preserve">, N. </w:t>
      </w:r>
      <w:proofErr w:type="spellStart"/>
      <w:r w:rsidRPr="00C21B44">
        <w:rPr>
          <w:rFonts w:ascii="Arial" w:eastAsia="Times New Roman" w:hAnsi="Arial" w:cs="Arial"/>
          <w:color w:val="000000" w:themeColor="text1"/>
          <w:sz w:val="22"/>
          <w:szCs w:val="22"/>
          <w:lang w:eastAsia="en-GB"/>
        </w:rPr>
        <w:t>Herzel</w:t>
      </w:r>
      <w:proofErr w:type="spellEnd"/>
      <w:r w:rsidRPr="00C21B44">
        <w:rPr>
          <w:rFonts w:ascii="Arial" w:eastAsia="Times New Roman" w:hAnsi="Arial" w:cs="Arial"/>
          <w:color w:val="000000" w:themeColor="text1"/>
          <w:sz w:val="22"/>
          <w:szCs w:val="22"/>
          <w:lang w:eastAsia="en-GB"/>
        </w:rPr>
        <w:t xml:space="preserve">, H. Howard, D. </w:t>
      </w:r>
      <w:proofErr w:type="spellStart"/>
      <w:r w:rsidRPr="00C21B44">
        <w:rPr>
          <w:rFonts w:ascii="Arial" w:eastAsia="Times New Roman" w:hAnsi="Arial" w:cs="Arial"/>
          <w:color w:val="000000" w:themeColor="text1"/>
          <w:sz w:val="22"/>
          <w:szCs w:val="22"/>
          <w:lang w:eastAsia="en-GB"/>
        </w:rPr>
        <w:t>Tokuda</w:t>
      </w:r>
      <w:proofErr w:type="spellEnd"/>
      <w:r w:rsidRPr="00C21B44">
        <w:rPr>
          <w:rFonts w:ascii="Arial" w:eastAsia="Times New Roman" w:hAnsi="Arial" w:cs="Arial"/>
          <w:color w:val="000000" w:themeColor="text1"/>
          <w:sz w:val="22"/>
          <w:szCs w:val="22"/>
          <w:lang w:eastAsia="en-GB"/>
        </w:rPr>
        <w:t xml:space="preserve">, I. and Wolfe, J. (2011) </w:t>
      </w:r>
      <w:r w:rsidRPr="00C21B44">
        <w:rPr>
          <w:rFonts w:ascii="Arial" w:eastAsia="Times New Roman" w:hAnsi="Arial" w:cs="Arial"/>
          <w:i/>
          <w:iCs/>
          <w:color w:val="000000" w:themeColor="text1"/>
          <w:sz w:val="22"/>
          <w:szCs w:val="22"/>
          <w:lang w:eastAsia="en-GB"/>
        </w:rPr>
        <w:t xml:space="preserve">Analysing and Understanding the Singing Voice: Recent Progress and Open Questions </w:t>
      </w:r>
      <w:r w:rsidRPr="00C21B44">
        <w:rPr>
          <w:rFonts w:ascii="Arial" w:eastAsia="Times New Roman" w:hAnsi="Arial" w:cs="Arial"/>
          <w:color w:val="000000" w:themeColor="text1"/>
          <w:sz w:val="22"/>
          <w:szCs w:val="22"/>
          <w:lang w:eastAsia="en-GB"/>
        </w:rPr>
        <w:t xml:space="preserve"> </w:t>
      </w:r>
    </w:p>
    <w:p w14:paraId="1A2F040D"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r w:rsidRPr="00C21B44">
        <w:rPr>
          <w:rFonts w:ascii="Arial" w:eastAsia="Times New Roman" w:hAnsi="Arial" w:cs="Arial"/>
          <w:color w:val="000000" w:themeColor="text1"/>
          <w:sz w:val="22"/>
          <w:szCs w:val="22"/>
          <w:lang w:eastAsia="en-GB"/>
        </w:rPr>
        <w:t xml:space="preserve">Current Bioinformatics Bentham Science Publishers </w:t>
      </w:r>
    </w:p>
    <w:p w14:paraId="18BB2B96"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
    <w:p w14:paraId="5F83CA32"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r w:rsidRPr="00C21B44">
        <w:rPr>
          <w:rFonts w:ascii="Arial" w:eastAsia="Times New Roman" w:hAnsi="Arial" w:cs="Arial"/>
          <w:color w:val="000000" w:themeColor="text1"/>
          <w:sz w:val="22"/>
          <w:szCs w:val="22"/>
          <w:lang w:eastAsia="en-GB"/>
        </w:rPr>
        <w:t xml:space="preserve">Marsden, V. and Wright J.D. (2010) </w:t>
      </w:r>
      <w:r w:rsidRPr="00C21B44">
        <w:rPr>
          <w:rFonts w:ascii="Arial" w:eastAsia="Times New Roman" w:hAnsi="Arial" w:cs="Arial"/>
          <w:i/>
          <w:iCs/>
          <w:color w:val="000000" w:themeColor="text1"/>
          <w:sz w:val="22"/>
          <w:szCs w:val="22"/>
          <w:lang w:eastAsia="en-GB"/>
        </w:rPr>
        <w:t xml:space="preserve">How to … Conduct Empirical Research </w:t>
      </w:r>
      <w:r w:rsidRPr="00C21B44">
        <w:rPr>
          <w:rFonts w:ascii="Arial" w:eastAsia="Times New Roman" w:hAnsi="Arial" w:cs="Arial"/>
          <w:color w:val="000000" w:themeColor="text1"/>
          <w:sz w:val="22"/>
          <w:szCs w:val="22"/>
          <w:lang w:eastAsia="en-GB"/>
        </w:rPr>
        <w:t xml:space="preserve">in Handbook of Survey Research ed. Marsden, V. and Wright, J.D. second ed. Emerald Publishing </w:t>
      </w:r>
    </w:p>
    <w:p w14:paraId="5DF0BC8D"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
    <w:p w14:paraId="777E45A3" w14:textId="77777777" w:rsidR="0044313E" w:rsidRPr="00C21B44" w:rsidRDefault="0044313E" w:rsidP="0044313E">
      <w:pPr>
        <w:pStyle w:val="p3"/>
        <w:spacing w:before="30" w:beforeAutospacing="0" w:after="30" w:afterAutospacing="0"/>
        <w:rPr>
          <w:rStyle w:val="s2"/>
          <w:rFonts w:ascii="Arial" w:hAnsi="Arial" w:cs="Arial"/>
        </w:rPr>
      </w:pPr>
      <w:r w:rsidRPr="00C21B44">
        <w:rPr>
          <w:rStyle w:val="s2"/>
          <w:rFonts w:ascii="Arial" w:hAnsi="Arial" w:cs="Arial"/>
        </w:rPr>
        <w:t>Lester, S. (1999) </w:t>
      </w:r>
      <w:r w:rsidRPr="00C21B44">
        <w:rPr>
          <w:rStyle w:val="s5"/>
          <w:rFonts w:ascii="Arial" w:hAnsi="Arial" w:cs="Arial"/>
          <w:i/>
          <w:iCs/>
        </w:rPr>
        <w:t>An introduction to phenomenological research </w:t>
      </w:r>
      <w:r w:rsidRPr="00C21B44">
        <w:rPr>
          <w:rStyle w:val="s2"/>
          <w:rFonts w:ascii="Arial" w:hAnsi="Arial" w:cs="Arial"/>
        </w:rPr>
        <w:t>Stan Lester Developments RGS.org CMS pages </w:t>
      </w:r>
    </w:p>
    <w:p w14:paraId="424264F1" w14:textId="77777777" w:rsidR="0044313E" w:rsidRPr="00C21B44" w:rsidRDefault="0044313E" w:rsidP="0044313E">
      <w:pPr>
        <w:pStyle w:val="p3"/>
        <w:spacing w:before="30" w:beforeAutospacing="0" w:after="30" w:afterAutospacing="0"/>
        <w:rPr>
          <w:rFonts w:ascii="Arial" w:hAnsi="Arial" w:cs="Arial"/>
        </w:rPr>
      </w:pPr>
    </w:p>
    <w:p w14:paraId="08274C98" w14:textId="77777777" w:rsidR="0044313E" w:rsidRPr="00C21B44" w:rsidRDefault="0044313E" w:rsidP="0044313E">
      <w:pPr>
        <w:spacing w:before="30" w:after="30"/>
        <w:rPr>
          <w:rFonts w:ascii="Arial" w:eastAsia="Times New Roman" w:hAnsi="Arial" w:cs="Arial"/>
          <w:color w:val="000000"/>
          <w:sz w:val="22"/>
          <w:szCs w:val="22"/>
          <w:lang w:eastAsia="en-GB"/>
        </w:rPr>
      </w:pPr>
      <w:r w:rsidRPr="00C21B44">
        <w:rPr>
          <w:rFonts w:ascii="Arial" w:eastAsia="Times New Roman" w:hAnsi="Arial" w:cs="Arial"/>
          <w:color w:val="000000" w:themeColor="text1"/>
          <w:sz w:val="22"/>
          <w:szCs w:val="22"/>
          <w:lang w:eastAsia="en-GB"/>
        </w:rPr>
        <w:t xml:space="preserve">Lincoln, Y.S. and </w:t>
      </w:r>
      <w:proofErr w:type="spellStart"/>
      <w:r w:rsidRPr="00C21B44">
        <w:rPr>
          <w:rFonts w:ascii="Arial" w:eastAsia="Times New Roman" w:hAnsi="Arial" w:cs="Arial"/>
          <w:color w:val="000000" w:themeColor="text1"/>
          <w:sz w:val="22"/>
          <w:szCs w:val="22"/>
          <w:lang w:eastAsia="en-GB"/>
        </w:rPr>
        <w:t>Guber</w:t>
      </w:r>
      <w:proofErr w:type="spellEnd"/>
      <w:r w:rsidRPr="00C21B44">
        <w:rPr>
          <w:rFonts w:ascii="Arial" w:eastAsia="Times New Roman" w:hAnsi="Arial" w:cs="Arial"/>
          <w:color w:val="000000" w:themeColor="text1"/>
          <w:sz w:val="22"/>
          <w:szCs w:val="22"/>
          <w:lang w:eastAsia="en-GB"/>
        </w:rPr>
        <w:t xml:space="preserve">, E.G. (1985) </w:t>
      </w:r>
      <w:r w:rsidRPr="00C21B44">
        <w:rPr>
          <w:rFonts w:ascii="Arial" w:eastAsia="Times New Roman" w:hAnsi="Arial" w:cs="Arial"/>
          <w:i/>
          <w:iCs/>
          <w:color w:val="000000" w:themeColor="text1"/>
          <w:sz w:val="22"/>
          <w:szCs w:val="22"/>
          <w:lang w:eastAsia="en-GB"/>
        </w:rPr>
        <w:t xml:space="preserve">Competing Paradigms in Qualitative Research </w:t>
      </w:r>
      <w:r w:rsidRPr="00C21B44">
        <w:rPr>
          <w:rFonts w:ascii="Arial" w:eastAsia="Times New Roman" w:hAnsi="Arial" w:cs="Arial"/>
          <w:color w:val="000000" w:themeColor="text1"/>
          <w:sz w:val="22"/>
          <w:szCs w:val="22"/>
          <w:lang w:eastAsia="en-GB"/>
        </w:rPr>
        <w:t>researchgate.net</w:t>
      </w:r>
    </w:p>
    <w:p w14:paraId="66B20AEE" w14:textId="77777777" w:rsidR="0044313E" w:rsidRPr="00C21B44" w:rsidRDefault="0044313E" w:rsidP="0044313E">
      <w:pPr>
        <w:spacing w:before="30" w:after="30"/>
        <w:rPr>
          <w:rFonts w:ascii="Arial" w:eastAsia="Times New Roman" w:hAnsi="Arial" w:cs="Arial"/>
          <w:color w:val="212121"/>
          <w:sz w:val="22"/>
          <w:szCs w:val="22"/>
          <w:shd w:val="clear" w:color="auto" w:fill="FFFFFF"/>
          <w:lang w:eastAsia="en-GB"/>
        </w:rPr>
      </w:pPr>
    </w:p>
    <w:p w14:paraId="575A30A4" w14:textId="5095EF3F" w:rsidR="0044313E" w:rsidRDefault="0044313E" w:rsidP="0044313E">
      <w:pPr>
        <w:spacing w:before="30" w:after="30"/>
        <w:rPr>
          <w:rFonts w:ascii="Arial" w:eastAsia="Times New Roman" w:hAnsi="Arial" w:cs="Arial"/>
          <w:color w:val="212121"/>
          <w:sz w:val="22"/>
          <w:szCs w:val="22"/>
          <w:shd w:val="clear" w:color="auto" w:fill="FFFFFF"/>
          <w:lang w:eastAsia="en-GB"/>
        </w:rPr>
      </w:pPr>
      <w:r w:rsidRPr="00C21B44">
        <w:rPr>
          <w:rFonts w:ascii="Arial" w:eastAsia="Times New Roman" w:hAnsi="Arial" w:cs="Arial"/>
          <w:color w:val="212121"/>
          <w:sz w:val="22"/>
          <w:szCs w:val="22"/>
          <w:shd w:val="clear" w:color="auto" w:fill="FFFFFF"/>
          <w:lang w:eastAsia="en-GB"/>
        </w:rPr>
        <w:t xml:space="preserve">Manuel, P. (2019) </w:t>
      </w:r>
      <w:r w:rsidRPr="00C21B44">
        <w:rPr>
          <w:rFonts w:ascii="Arial" w:eastAsia="Times New Roman" w:hAnsi="Arial" w:cs="Arial"/>
          <w:i/>
          <w:iCs/>
          <w:color w:val="212121"/>
          <w:sz w:val="22"/>
          <w:szCs w:val="22"/>
          <w:shd w:val="clear" w:color="auto" w:fill="FFFFFF"/>
          <w:lang w:eastAsia="en-GB"/>
        </w:rPr>
        <w:t xml:space="preserve">Marxist Approaches to Music, Political Economy, and the Culture Industries in Theory for Ethnomusicology </w:t>
      </w:r>
      <w:r w:rsidRPr="00C21B44">
        <w:rPr>
          <w:rFonts w:ascii="Arial" w:eastAsia="Times New Roman" w:hAnsi="Arial" w:cs="Arial"/>
          <w:color w:val="212121"/>
          <w:sz w:val="22"/>
          <w:szCs w:val="22"/>
          <w:shd w:val="clear" w:color="auto" w:fill="FFFFFF"/>
          <w:lang w:eastAsia="en-GB"/>
        </w:rPr>
        <w:t>2</w:t>
      </w:r>
      <w:r w:rsidRPr="00C21B44">
        <w:rPr>
          <w:rFonts w:ascii="Arial" w:eastAsia="Times New Roman" w:hAnsi="Arial" w:cs="Arial"/>
          <w:color w:val="212121"/>
          <w:sz w:val="22"/>
          <w:szCs w:val="22"/>
          <w:shd w:val="clear" w:color="auto" w:fill="FFFFFF"/>
          <w:vertAlign w:val="superscript"/>
          <w:lang w:eastAsia="en-GB"/>
        </w:rPr>
        <w:t>nd</w:t>
      </w:r>
      <w:r w:rsidRPr="00C21B44">
        <w:rPr>
          <w:rFonts w:ascii="Arial" w:eastAsia="Times New Roman" w:hAnsi="Arial" w:cs="Arial"/>
          <w:color w:val="212121"/>
          <w:sz w:val="22"/>
          <w:szCs w:val="22"/>
          <w:shd w:val="clear" w:color="auto" w:fill="FFFFFF"/>
          <w:lang w:eastAsia="en-GB"/>
        </w:rPr>
        <w:t xml:space="preserve"> Ed. Routledge, Oxfordshire UK.</w:t>
      </w:r>
    </w:p>
    <w:p w14:paraId="23082166" w14:textId="77777777" w:rsidR="00A94877" w:rsidRPr="00C21B44" w:rsidRDefault="00A94877" w:rsidP="0044313E">
      <w:pPr>
        <w:spacing w:before="30" w:after="30"/>
        <w:rPr>
          <w:rFonts w:ascii="Arial" w:eastAsia="Times New Roman" w:hAnsi="Arial" w:cs="Arial"/>
          <w:color w:val="212121"/>
          <w:sz w:val="22"/>
          <w:szCs w:val="22"/>
          <w:shd w:val="clear" w:color="auto" w:fill="FFFFFF"/>
          <w:lang w:eastAsia="en-GB"/>
        </w:rPr>
      </w:pPr>
    </w:p>
    <w:p w14:paraId="3A08D7CC" w14:textId="77777777" w:rsidR="0044313E" w:rsidRPr="00C21B44" w:rsidRDefault="0044313E" w:rsidP="0044313E">
      <w:pPr>
        <w:spacing w:before="30" w:after="30"/>
        <w:rPr>
          <w:rFonts w:ascii="Arial" w:eastAsia="Times New Roman" w:hAnsi="Arial" w:cs="Arial"/>
          <w:color w:val="212121"/>
          <w:sz w:val="22"/>
          <w:szCs w:val="22"/>
          <w:shd w:val="clear" w:color="auto" w:fill="FFFFFF"/>
          <w:lang w:eastAsia="en-GB"/>
        </w:rPr>
      </w:pPr>
      <w:r w:rsidRPr="00C21B44">
        <w:rPr>
          <w:rFonts w:ascii="Arial" w:eastAsia="Times New Roman" w:hAnsi="Arial" w:cs="Arial"/>
          <w:color w:val="212121"/>
          <w:sz w:val="22"/>
          <w:szCs w:val="22"/>
          <w:shd w:val="clear" w:color="auto" w:fill="FFFFFF"/>
          <w:lang w:eastAsia="en-GB"/>
        </w:rPr>
        <w:t xml:space="preserve">McDermott JH, </w:t>
      </w:r>
      <w:proofErr w:type="spellStart"/>
      <w:r w:rsidRPr="00C21B44">
        <w:rPr>
          <w:rFonts w:ascii="Arial" w:eastAsia="Times New Roman" w:hAnsi="Arial" w:cs="Arial"/>
          <w:color w:val="212121"/>
          <w:sz w:val="22"/>
          <w:szCs w:val="22"/>
          <w:shd w:val="clear" w:color="auto" w:fill="FFFFFF"/>
          <w:lang w:eastAsia="en-GB"/>
        </w:rPr>
        <w:t>Oxenham</w:t>
      </w:r>
      <w:proofErr w:type="spellEnd"/>
      <w:r w:rsidRPr="00C21B44">
        <w:rPr>
          <w:rFonts w:ascii="Arial" w:eastAsia="Times New Roman" w:hAnsi="Arial" w:cs="Arial"/>
          <w:color w:val="212121"/>
          <w:sz w:val="22"/>
          <w:szCs w:val="22"/>
          <w:shd w:val="clear" w:color="auto" w:fill="FFFFFF"/>
          <w:lang w:eastAsia="en-GB"/>
        </w:rPr>
        <w:t xml:space="preserve"> AJ. (2008) </w:t>
      </w:r>
      <w:r w:rsidRPr="00C21B44">
        <w:rPr>
          <w:rFonts w:ascii="Arial" w:eastAsia="Times New Roman" w:hAnsi="Arial" w:cs="Arial"/>
          <w:i/>
          <w:iCs/>
          <w:color w:val="212121"/>
          <w:sz w:val="22"/>
          <w:szCs w:val="22"/>
          <w:shd w:val="clear" w:color="auto" w:fill="FFFFFF"/>
          <w:lang w:eastAsia="en-GB"/>
        </w:rPr>
        <w:t>Music perception, pitch, and the auditory system</w:t>
      </w:r>
      <w:r w:rsidRPr="00C21B44">
        <w:rPr>
          <w:rFonts w:ascii="Arial" w:eastAsia="Times New Roman" w:hAnsi="Arial" w:cs="Arial"/>
          <w:color w:val="212121"/>
          <w:sz w:val="22"/>
          <w:szCs w:val="22"/>
          <w:shd w:val="clear" w:color="auto" w:fill="FFFFFF"/>
          <w:lang w:eastAsia="en-GB"/>
        </w:rPr>
        <w:t xml:space="preserve">. </w:t>
      </w:r>
    </w:p>
    <w:p w14:paraId="004B8D3F" w14:textId="77777777" w:rsidR="0044313E" w:rsidRPr="00C21B44" w:rsidRDefault="0044313E" w:rsidP="0044313E">
      <w:pPr>
        <w:spacing w:before="30" w:after="30"/>
        <w:rPr>
          <w:rFonts w:ascii="Arial" w:eastAsia="Times New Roman" w:hAnsi="Arial" w:cs="Arial"/>
          <w:color w:val="212121"/>
          <w:sz w:val="22"/>
          <w:szCs w:val="22"/>
          <w:shd w:val="clear" w:color="auto" w:fill="FFFFFF"/>
          <w:lang w:eastAsia="en-GB"/>
        </w:rPr>
      </w:pPr>
      <w:proofErr w:type="spellStart"/>
      <w:r w:rsidRPr="00C21B44">
        <w:rPr>
          <w:rFonts w:ascii="Arial" w:eastAsia="Times New Roman" w:hAnsi="Arial" w:cs="Arial"/>
          <w:color w:val="212121"/>
          <w:sz w:val="22"/>
          <w:szCs w:val="22"/>
          <w:shd w:val="clear" w:color="auto" w:fill="FFFFFF"/>
          <w:lang w:eastAsia="en-GB"/>
        </w:rPr>
        <w:t>Curr</w:t>
      </w:r>
      <w:proofErr w:type="spellEnd"/>
      <w:r w:rsidRPr="00C21B44">
        <w:rPr>
          <w:rFonts w:ascii="Arial" w:eastAsia="Times New Roman" w:hAnsi="Arial" w:cs="Arial"/>
          <w:color w:val="212121"/>
          <w:sz w:val="22"/>
          <w:szCs w:val="22"/>
          <w:shd w:val="clear" w:color="auto" w:fill="FFFFFF"/>
          <w:lang w:eastAsia="en-GB"/>
        </w:rPr>
        <w:t xml:space="preserve"> </w:t>
      </w:r>
      <w:proofErr w:type="spellStart"/>
      <w:r w:rsidRPr="00C21B44">
        <w:rPr>
          <w:rFonts w:ascii="Arial" w:eastAsia="Times New Roman" w:hAnsi="Arial" w:cs="Arial"/>
          <w:color w:val="212121"/>
          <w:sz w:val="22"/>
          <w:szCs w:val="22"/>
          <w:shd w:val="clear" w:color="auto" w:fill="FFFFFF"/>
          <w:lang w:eastAsia="en-GB"/>
        </w:rPr>
        <w:t>Opin</w:t>
      </w:r>
      <w:proofErr w:type="spellEnd"/>
      <w:r w:rsidRPr="00C21B44">
        <w:rPr>
          <w:rFonts w:ascii="Arial" w:eastAsia="Times New Roman" w:hAnsi="Arial" w:cs="Arial"/>
          <w:color w:val="212121"/>
          <w:sz w:val="22"/>
          <w:szCs w:val="22"/>
          <w:shd w:val="clear" w:color="auto" w:fill="FFFFFF"/>
          <w:lang w:eastAsia="en-GB"/>
        </w:rPr>
        <w:t xml:space="preserve"> </w:t>
      </w:r>
      <w:proofErr w:type="spellStart"/>
      <w:r w:rsidRPr="00C21B44">
        <w:rPr>
          <w:rFonts w:ascii="Arial" w:eastAsia="Times New Roman" w:hAnsi="Arial" w:cs="Arial"/>
          <w:color w:val="212121"/>
          <w:sz w:val="22"/>
          <w:szCs w:val="22"/>
          <w:shd w:val="clear" w:color="auto" w:fill="FFFFFF"/>
          <w:lang w:eastAsia="en-GB"/>
        </w:rPr>
        <w:t>Neurobiol</w:t>
      </w:r>
      <w:proofErr w:type="spellEnd"/>
      <w:r w:rsidRPr="00C21B44">
        <w:rPr>
          <w:rFonts w:ascii="Arial" w:eastAsia="Times New Roman" w:hAnsi="Arial" w:cs="Arial"/>
          <w:color w:val="212121"/>
          <w:sz w:val="22"/>
          <w:szCs w:val="22"/>
          <w:shd w:val="clear" w:color="auto" w:fill="FFFFFF"/>
          <w:lang w:eastAsia="en-GB"/>
        </w:rPr>
        <w:t xml:space="preserve">. 2008 </w:t>
      </w:r>
    </w:p>
    <w:p w14:paraId="6D765F15" w14:textId="77777777" w:rsidR="0044313E" w:rsidRPr="00C21B44" w:rsidRDefault="0044313E" w:rsidP="0044313E">
      <w:pPr>
        <w:spacing w:before="30" w:after="30"/>
        <w:rPr>
          <w:rFonts w:ascii="Arial" w:eastAsia="Times New Roman" w:hAnsi="Arial" w:cs="Arial"/>
          <w:color w:val="212121"/>
          <w:sz w:val="22"/>
          <w:szCs w:val="22"/>
          <w:shd w:val="clear" w:color="auto" w:fill="FFFFFF"/>
          <w:lang w:eastAsia="en-GB"/>
        </w:rPr>
      </w:pPr>
    </w:p>
    <w:p w14:paraId="712AA77B" w14:textId="36787A2B" w:rsidR="0044313E" w:rsidRPr="00C21B44" w:rsidRDefault="0044313E" w:rsidP="0044313E">
      <w:pPr>
        <w:spacing w:before="30" w:after="30"/>
        <w:rPr>
          <w:rFonts w:ascii="Arial" w:eastAsia="Times New Roman" w:hAnsi="Arial" w:cs="Arial"/>
          <w:sz w:val="22"/>
          <w:szCs w:val="22"/>
          <w:lang w:eastAsia="en-GB"/>
        </w:rPr>
      </w:pPr>
      <w:r w:rsidRPr="00C21B44">
        <w:rPr>
          <w:rFonts w:ascii="Arial" w:eastAsia="Times New Roman" w:hAnsi="Arial" w:cs="Arial"/>
          <w:color w:val="212121"/>
          <w:sz w:val="22"/>
          <w:szCs w:val="22"/>
          <w:shd w:val="clear" w:color="auto" w:fill="FFFFFF"/>
          <w:lang w:eastAsia="en-GB"/>
        </w:rPr>
        <w:t xml:space="preserve">Mathers, N. Hox, N. and </w:t>
      </w:r>
      <w:proofErr w:type="spellStart"/>
      <w:r w:rsidRPr="00C21B44">
        <w:rPr>
          <w:rFonts w:ascii="Arial" w:eastAsia="Times New Roman" w:hAnsi="Arial" w:cs="Arial"/>
          <w:color w:val="212121"/>
          <w:sz w:val="22"/>
          <w:szCs w:val="22"/>
          <w:shd w:val="clear" w:color="auto" w:fill="FFFFFF"/>
          <w:lang w:eastAsia="en-GB"/>
        </w:rPr>
        <w:t>Hunn</w:t>
      </w:r>
      <w:proofErr w:type="spellEnd"/>
      <w:r w:rsidRPr="00C21B44">
        <w:rPr>
          <w:rFonts w:ascii="Arial" w:eastAsia="Times New Roman" w:hAnsi="Arial" w:cs="Arial"/>
          <w:color w:val="212121"/>
          <w:sz w:val="22"/>
          <w:szCs w:val="22"/>
          <w:shd w:val="clear" w:color="auto" w:fill="FFFFFF"/>
          <w:lang w:eastAsia="en-GB"/>
        </w:rPr>
        <w:t>, (2007) A.</w:t>
      </w:r>
      <w:r w:rsidRPr="00C21B44">
        <w:rPr>
          <w:rFonts w:ascii="Arial" w:eastAsia="Times New Roman" w:hAnsi="Arial" w:cs="Arial"/>
          <w:i/>
          <w:iCs/>
          <w:color w:val="212121"/>
          <w:sz w:val="22"/>
          <w:szCs w:val="22"/>
          <w:shd w:val="clear" w:color="auto" w:fill="FFFFFF"/>
          <w:lang w:eastAsia="en-GB"/>
        </w:rPr>
        <w:t xml:space="preserve"> </w:t>
      </w:r>
      <w:r w:rsidR="00A94877" w:rsidRPr="00C21B44">
        <w:rPr>
          <w:rFonts w:ascii="Arial" w:eastAsia="Times New Roman" w:hAnsi="Arial" w:cs="Arial"/>
          <w:i/>
          <w:iCs/>
          <w:color w:val="212121"/>
          <w:sz w:val="22"/>
          <w:szCs w:val="22"/>
          <w:shd w:val="clear" w:color="auto" w:fill="FFFFFF"/>
          <w:lang w:eastAsia="en-GB"/>
        </w:rPr>
        <w:t>Surveys</w:t>
      </w:r>
      <w:r w:rsidRPr="00C21B44">
        <w:rPr>
          <w:rFonts w:ascii="Arial" w:eastAsia="Times New Roman" w:hAnsi="Arial" w:cs="Arial"/>
          <w:i/>
          <w:iCs/>
          <w:color w:val="212121"/>
          <w:sz w:val="22"/>
          <w:szCs w:val="22"/>
          <w:shd w:val="clear" w:color="auto" w:fill="FFFFFF"/>
          <w:lang w:eastAsia="en-GB"/>
        </w:rPr>
        <w:t xml:space="preserve"> and Questionnaires. </w:t>
      </w:r>
      <w:r w:rsidRPr="00C21B44">
        <w:rPr>
          <w:rFonts w:ascii="Arial" w:eastAsia="Times New Roman" w:hAnsi="Arial" w:cs="Arial"/>
          <w:color w:val="212121"/>
          <w:sz w:val="22"/>
          <w:szCs w:val="22"/>
          <w:shd w:val="clear" w:color="auto" w:fill="FFFFFF"/>
          <w:lang w:eastAsia="en-GB"/>
        </w:rPr>
        <w:t>Trent RDSU UK</w:t>
      </w:r>
    </w:p>
    <w:p w14:paraId="0C6815D8"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
    <w:p w14:paraId="101AB233"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r w:rsidRPr="00C21B44">
        <w:rPr>
          <w:rFonts w:ascii="Arial" w:eastAsia="Times New Roman" w:hAnsi="Arial" w:cs="Arial"/>
          <w:color w:val="000000" w:themeColor="text1"/>
          <w:sz w:val="22"/>
          <w:szCs w:val="22"/>
          <w:lang w:eastAsia="en-GB"/>
        </w:rPr>
        <w:lastRenderedPageBreak/>
        <w:t xml:space="preserve">Morse, J. (2010) </w:t>
      </w:r>
      <w:r w:rsidRPr="00C21B44">
        <w:rPr>
          <w:rFonts w:ascii="Arial" w:eastAsia="Times New Roman" w:hAnsi="Arial" w:cs="Arial"/>
          <w:i/>
          <w:iCs/>
          <w:color w:val="000000" w:themeColor="text1"/>
          <w:sz w:val="22"/>
          <w:szCs w:val="22"/>
          <w:lang w:eastAsia="en-GB"/>
        </w:rPr>
        <w:t xml:space="preserve">Simultaneous and Sequential Qualitative Mixed Method Designs </w:t>
      </w:r>
      <w:r w:rsidRPr="00C21B44">
        <w:rPr>
          <w:rFonts w:ascii="Arial" w:eastAsia="Times New Roman" w:hAnsi="Arial" w:cs="Arial"/>
          <w:color w:val="000000" w:themeColor="text1"/>
          <w:sz w:val="22"/>
          <w:szCs w:val="22"/>
          <w:lang w:eastAsia="en-GB"/>
        </w:rPr>
        <w:t>Sage publications California USA</w:t>
      </w:r>
    </w:p>
    <w:p w14:paraId="6B3300E0"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
    <w:p w14:paraId="1EB593FA"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r w:rsidRPr="00C21B44">
        <w:rPr>
          <w:rFonts w:ascii="Arial" w:eastAsia="Times New Roman" w:hAnsi="Arial" w:cs="Arial"/>
          <w:color w:val="000000" w:themeColor="text1"/>
          <w:sz w:val="22"/>
          <w:szCs w:val="22"/>
          <w:lang w:eastAsia="en-GB"/>
        </w:rPr>
        <w:t xml:space="preserve">Mortimer, P. (2018) </w:t>
      </w:r>
      <w:r w:rsidRPr="00C21B44">
        <w:rPr>
          <w:rFonts w:ascii="Arial" w:eastAsia="Times New Roman" w:hAnsi="Arial" w:cs="Arial"/>
          <w:i/>
          <w:iCs/>
          <w:color w:val="000000" w:themeColor="text1"/>
          <w:sz w:val="22"/>
          <w:szCs w:val="22"/>
          <w:lang w:eastAsia="en-GB"/>
        </w:rPr>
        <w:t xml:space="preserve">Anatomy of a choir: an ethnographic study of the Choir with no Name </w:t>
      </w:r>
      <w:r w:rsidRPr="00C21B44">
        <w:rPr>
          <w:rFonts w:ascii="Arial" w:eastAsia="Times New Roman" w:hAnsi="Arial" w:cs="Arial"/>
          <w:color w:val="000000" w:themeColor="text1"/>
          <w:sz w:val="22"/>
          <w:szCs w:val="22"/>
          <w:lang w:eastAsia="en-GB"/>
        </w:rPr>
        <w:t>Repository for Arts and Health Resources, UK</w:t>
      </w:r>
    </w:p>
    <w:p w14:paraId="36FAA860"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
    <w:p w14:paraId="491A3A73"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r w:rsidRPr="00C21B44">
        <w:rPr>
          <w:rFonts w:ascii="Arial" w:eastAsia="Times New Roman" w:hAnsi="Arial" w:cs="Arial"/>
          <w:color w:val="000000" w:themeColor="text1"/>
          <w:sz w:val="22"/>
          <w:szCs w:val="22"/>
          <w:lang w:eastAsia="en-GB"/>
        </w:rPr>
        <w:t xml:space="preserve">Murphey, T. (2014) </w:t>
      </w:r>
      <w:r w:rsidRPr="00C21B44">
        <w:rPr>
          <w:rFonts w:ascii="Arial" w:eastAsia="Times New Roman" w:hAnsi="Arial" w:cs="Arial"/>
          <w:i/>
          <w:iCs/>
          <w:color w:val="000000" w:themeColor="text1"/>
          <w:sz w:val="22"/>
          <w:szCs w:val="22"/>
          <w:lang w:eastAsia="en-GB"/>
        </w:rPr>
        <w:t>Singing well-becoming: Student musical therapy case studies</w:t>
      </w:r>
      <w:r w:rsidRPr="00C21B44">
        <w:rPr>
          <w:rFonts w:ascii="Arial" w:eastAsia="Times New Roman" w:hAnsi="Arial" w:cs="Arial"/>
          <w:color w:val="000000" w:themeColor="text1"/>
          <w:sz w:val="22"/>
          <w:szCs w:val="22"/>
          <w:lang w:eastAsia="en-GB"/>
        </w:rPr>
        <w:t xml:space="preserve"> Kanda University of International Studies, Chiba, Japan</w:t>
      </w:r>
    </w:p>
    <w:p w14:paraId="0E4123E0"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
    <w:p w14:paraId="7409F089"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r w:rsidRPr="00C21B44">
        <w:rPr>
          <w:rFonts w:ascii="Arial" w:eastAsia="Times New Roman" w:hAnsi="Arial" w:cs="Arial"/>
          <w:color w:val="000000" w:themeColor="text1"/>
          <w:sz w:val="22"/>
          <w:szCs w:val="22"/>
          <w:lang w:eastAsia="en-GB"/>
        </w:rPr>
        <w:t xml:space="preserve">Parsons, V. </w:t>
      </w:r>
      <w:r w:rsidRPr="00C21B44">
        <w:rPr>
          <w:rFonts w:ascii="Arial" w:eastAsia="Times New Roman" w:hAnsi="Arial" w:cs="Arial"/>
          <w:i/>
          <w:iCs/>
          <w:color w:val="000000" w:themeColor="text1"/>
          <w:sz w:val="22"/>
          <w:szCs w:val="22"/>
          <w:lang w:eastAsia="en-GB"/>
        </w:rPr>
        <w:t xml:space="preserve">Stratified Sampling </w:t>
      </w:r>
      <w:r w:rsidRPr="00C21B44">
        <w:rPr>
          <w:rFonts w:ascii="Arial" w:eastAsia="Times New Roman" w:hAnsi="Arial" w:cs="Arial"/>
          <w:color w:val="000000" w:themeColor="text1"/>
          <w:sz w:val="22"/>
          <w:szCs w:val="22"/>
          <w:lang w:eastAsia="en-GB"/>
        </w:rPr>
        <w:t xml:space="preserve">Wiley </w:t>
      </w:r>
      <w:proofErr w:type="spellStart"/>
      <w:r w:rsidRPr="00C21B44">
        <w:rPr>
          <w:rFonts w:ascii="Arial" w:eastAsia="Times New Roman" w:hAnsi="Arial" w:cs="Arial"/>
          <w:color w:val="000000" w:themeColor="text1"/>
          <w:sz w:val="22"/>
          <w:szCs w:val="22"/>
          <w:lang w:eastAsia="en-GB"/>
        </w:rPr>
        <w:t>StatsRef</w:t>
      </w:r>
      <w:proofErr w:type="spellEnd"/>
      <w:r w:rsidRPr="00C21B44">
        <w:rPr>
          <w:rFonts w:ascii="Arial" w:eastAsia="Times New Roman" w:hAnsi="Arial" w:cs="Arial"/>
          <w:color w:val="000000" w:themeColor="text1"/>
          <w:sz w:val="22"/>
          <w:szCs w:val="22"/>
          <w:lang w:eastAsia="en-GB"/>
        </w:rPr>
        <w:t xml:space="preserve">: Statistics Reference Online John Wiley &amp; Sons, Ltd </w:t>
      </w:r>
    </w:p>
    <w:p w14:paraId="3C5D9F65"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
    <w:p w14:paraId="6EB8C79F"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roofErr w:type="spellStart"/>
      <w:r w:rsidRPr="00C21B44">
        <w:rPr>
          <w:rFonts w:ascii="Arial" w:eastAsia="Times New Roman" w:hAnsi="Arial" w:cs="Arial"/>
          <w:color w:val="000000" w:themeColor="text1"/>
          <w:sz w:val="22"/>
          <w:szCs w:val="22"/>
          <w:lang w:eastAsia="en-GB"/>
        </w:rPr>
        <w:t>Pilarska</w:t>
      </w:r>
      <w:proofErr w:type="spellEnd"/>
      <w:r w:rsidRPr="00C21B44">
        <w:rPr>
          <w:rFonts w:ascii="Arial" w:eastAsia="Times New Roman" w:hAnsi="Arial" w:cs="Arial"/>
          <w:color w:val="000000" w:themeColor="text1"/>
          <w:sz w:val="22"/>
          <w:szCs w:val="22"/>
          <w:lang w:eastAsia="en-GB"/>
        </w:rPr>
        <w:t>, J. “</w:t>
      </w:r>
      <w:r w:rsidRPr="00C21B44">
        <w:rPr>
          <w:rFonts w:ascii="Arial" w:eastAsia="Times New Roman" w:hAnsi="Arial" w:cs="Arial"/>
          <w:i/>
          <w:iCs/>
          <w:color w:val="000000" w:themeColor="text1"/>
          <w:sz w:val="22"/>
          <w:szCs w:val="22"/>
          <w:lang w:eastAsia="en-GB"/>
        </w:rPr>
        <w:t xml:space="preserve">6 The Constructivist Paradigm and Phenomenological Qualitative Research Design”. Research Paradigm Considerations for Emerging Scholars, </w:t>
      </w:r>
      <w:r w:rsidRPr="00C21B44">
        <w:rPr>
          <w:rFonts w:ascii="Arial" w:eastAsia="Times New Roman" w:hAnsi="Arial" w:cs="Arial"/>
          <w:color w:val="000000" w:themeColor="text1"/>
          <w:sz w:val="22"/>
          <w:szCs w:val="22"/>
          <w:lang w:eastAsia="en-GB"/>
        </w:rPr>
        <w:t xml:space="preserve">ed. Anja </w:t>
      </w:r>
      <w:proofErr w:type="spellStart"/>
      <w:r w:rsidRPr="00C21B44">
        <w:rPr>
          <w:rFonts w:ascii="Arial" w:eastAsia="Times New Roman" w:hAnsi="Arial" w:cs="Arial"/>
          <w:color w:val="000000" w:themeColor="text1"/>
          <w:sz w:val="22"/>
          <w:szCs w:val="22"/>
          <w:lang w:eastAsia="en-GB"/>
        </w:rPr>
        <w:t>Pabel</w:t>
      </w:r>
      <w:proofErr w:type="spellEnd"/>
      <w:r w:rsidRPr="00C21B44">
        <w:rPr>
          <w:rFonts w:ascii="Arial" w:eastAsia="Times New Roman" w:hAnsi="Arial" w:cs="Arial"/>
          <w:color w:val="000000" w:themeColor="text1"/>
          <w:sz w:val="22"/>
          <w:szCs w:val="22"/>
          <w:lang w:eastAsia="en-GB"/>
        </w:rPr>
        <w:t>, Josephine Pryce and Allison Anderson, Bristol, Blue Ridge Summit: Channel View Publications, 2021</w:t>
      </w:r>
    </w:p>
    <w:p w14:paraId="41CF081C" w14:textId="77777777" w:rsidR="0044313E" w:rsidRPr="00C21B44" w:rsidRDefault="0044313E" w:rsidP="0044313E">
      <w:pPr>
        <w:spacing w:before="30" w:after="30"/>
        <w:rPr>
          <w:rFonts w:ascii="Arial" w:eastAsia="Times New Roman" w:hAnsi="Arial" w:cs="Arial"/>
          <w:color w:val="232323"/>
          <w:sz w:val="22"/>
          <w:szCs w:val="22"/>
          <w:shd w:val="clear" w:color="auto" w:fill="FFFFFF"/>
          <w:lang w:eastAsia="en-GB"/>
        </w:rPr>
      </w:pPr>
    </w:p>
    <w:p w14:paraId="3E7702FF" w14:textId="77777777" w:rsidR="0044313E" w:rsidRPr="00C21B44" w:rsidRDefault="0044313E" w:rsidP="0044313E">
      <w:pPr>
        <w:spacing w:before="30" w:after="30"/>
        <w:rPr>
          <w:rFonts w:ascii="Arial" w:eastAsia="Times New Roman" w:hAnsi="Arial" w:cs="Arial"/>
          <w:sz w:val="22"/>
          <w:szCs w:val="22"/>
          <w:lang w:eastAsia="en-GB"/>
        </w:rPr>
      </w:pPr>
      <w:r w:rsidRPr="00C21B44">
        <w:rPr>
          <w:rFonts w:ascii="Arial" w:eastAsia="Times New Roman" w:hAnsi="Arial" w:cs="Arial"/>
          <w:color w:val="232323"/>
          <w:sz w:val="22"/>
          <w:szCs w:val="22"/>
          <w:shd w:val="clear" w:color="auto" w:fill="FFFFFF"/>
          <w:lang w:eastAsia="en-GB"/>
        </w:rPr>
        <w:t xml:space="preserve">Popper, K. (1968). </w:t>
      </w:r>
      <w:r w:rsidRPr="00C21B44">
        <w:rPr>
          <w:rFonts w:ascii="Arial" w:eastAsia="Times New Roman" w:hAnsi="Arial" w:cs="Arial"/>
          <w:i/>
          <w:iCs/>
          <w:color w:val="232323"/>
          <w:sz w:val="22"/>
          <w:szCs w:val="22"/>
          <w:shd w:val="clear" w:color="auto" w:fill="FFFFFF"/>
          <w:lang w:eastAsia="en-GB"/>
        </w:rPr>
        <w:t>Logic of Scientific Discovery</w:t>
      </w:r>
      <w:r w:rsidRPr="00C21B44">
        <w:rPr>
          <w:rFonts w:ascii="Arial" w:eastAsia="Times New Roman" w:hAnsi="Arial" w:cs="Arial"/>
          <w:color w:val="232323"/>
          <w:sz w:val="22"/>
          <w:szCs w:val="22"/>
          <w:shd w:val="clear" w:color="auto" w:fill="FFFFFF"/>
          <w:lang w:eastAsia="en-GB"/>
        </w:rPr>
        <w:t>. Hutchinson, London</w:t>
      </w:r>
    </w:p>
    <w:p w14:paraId="76BACEE5"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
    <w:p w14:paraId="77A0145C"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r w:rsidRPr="00C21B44">
        <w:rPr>
          <w:rFonts w:ascii="Arial" w:eastAsia="Times New Roman" w:hAnsi="Arial" w:cs="Arial"/>
          <w:color w:val="000000" w:themeColor="text1"/>
          <w:sz w:val="22"/>
          <w:szCs w:val="22"/>
          <w:lang w:eastAsia="en-GB"/>
        </w:rPr>
        <w:t xml:space="preserve">Ramos, D. </w:t>
      </w:r>
      <w:proofErr w:type="spellStart"/>
      <w:r w:rsidRPr="00C21B44">
        <w:rPr>
          <w:rFonts w:ascii="Arial" w:eastAsia="Times New Roman" w:hAnsi="Arial" w:cs="Arial"/>
          <w:color w:val="000000" w:themeColor="text1"/>
          <w:sz w:val="22"/>
          <w:szCs w:val="22"/>
          <w:lang w:eastAsia="en-GB"/>
        </w:rPr>
        <w:t>Caag</w:t>
      </w:r>
      <w:proofErr w:type="spellEnd"/>
      <w:r w:rsidRPr="00C21B44">
        <w:rPr>
          <w:rFonts w:ascii="Arial" w:eastAsia="Times New Roman" w:hAnsi="Arial" w:cs="Arial"/>
          <w:color w:val="000000" w:themeColor="text1"/>
          <w:sz w:val="22"/>
          <w:szCs w:val="22"/>
          <w:lang w:eastAsia="en-GB"/>
        </w:rPr>
        <w:t xml:space="preserve">, K. and </w:t>
      </w:r>
      <w:proofErr w:type="spellStart"/>
      <w:r w:rsidRPr="00C21B44">
        <w:rPr>
          <w:rFonts w:ascii="Arial" w:eastAsia="Times New Roman" w:hAnsi="Arial" w:cs="Arial"/>
          <w:color w:val="000000" w:themeColor="text1"/>
          <w:sz w:val="22"/>
          <w:szCs w:val="22"/>
          <w:lang w:eastAsia="en-GB"/>
        </w:rPr>
        <w:t>Galoyo</w:t>
      </w:r>
      <w:proofErr w:type="spellEnd"/>
      <w:r w:rsidRPr="00C21B44">
        <w:rPr>
          <w:rFonts w:ascii="Arial" w:eastAsia="Times New Roman" w:hAnsi="Arial" w:cs="Arial"/>
          <w:color w:val="000000" w:themeColor="text1"/>
          <w:sz w:val="22"/>
          <w:szCs w:val="22"/>
          <w:lang w:eastAsia="en-GB"/>
        </w:rPr>
        <w:t xml:space="preserve">, F. (2020) </w:t>
      </w:r>
      <w:r w:rsidRPr="00C21B44">
        <w:rPr>
          <w:rFonts w:ascii="Arial" w:eastAsia="Times New Roman" w:hAnsi="Arial" w:cs="Arial"/>
          <w:i/>
          <w:iCs/>
          <w:color w:val="000000" w:themeColor="text1"/>
          <w:sz w:val="22"/>
          <w:szCs w:val="22"/>
          <w:lang w:eastAsia="en-GB"/>
        </w:rPr>
        <w:t>Exploring Constructivist Approach through Songs toward the Enhancement of Learners Achievement</w:t>
      </w:r>
      <w:r w:rsidRPr="00C21B44">
        <w:rPr>
          <w:rFonts w:ascii="Arial" w:eastAsia="Times New Roman" w:hAnsi="Arial" w:cs="Arial"/>
          <w:color w:val="000000" w:themeColor="text1"/>
          <w:sz w:val="22"/>
          <w:szCs w:val="22"/>
          <w:lang w:eastAsia="en-GB"/>
        </w:rPr>
        <w:t xml:space="preserve"> Department of Education, Philippines Research Gate</w:t>
      </w:r>
    </w:p>
    <w:p w14:paraId="533A0049"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
    <w:p w14:paraId="7329DBE4" w14:textId="77777777" w:rsidR="0044313E" w:rsidRPr="00C21B44" w:rsidRDefault="0044313E" w:rsidP="0044313E">
      <w:pPr>
        <w:spacing w:before="30" w:after="30"/>
        <w:rPr>
          <w:rFonts w:ascii="Arial" w:eastAsia="Times New Roman" w:hAnsi="Arial" w:cs="Arial"/>
          <w:color w:val="000000"/>
          <w:sz w:val="22"/>
          <w:szCs w:val="22"/>
          <w:lang w:eastAsia="en-GB"/>
        </w:rPr>
      </w:pPr>
      <w:r w:rsidRPr="00C21B44">
        <w:rPr>
          <w:rFonts w:ascii="Arial" w:eastAsia="Times New Roman" w:hAnsi="Arial" w:cs="Arial"/>
          <w:color w:val="000000" w:themeColor="text1"/>
          <w:sz w:val="22"/>
          <w:szCs w:val="22"/>
          <w:lang w:eastAsia="en-GB"/>
        </w:rPr>
        <w:t>Rock, C. (2018</w:t>
      </w:r>
      <w:r w:rsidRPr="00C21B44">
        <w:rPr>
          <w:rFonts w:ascii="Arial" w:eastAsia="Times New Roman" w:hAnsi="Arial" w:cs="Arial"/>
          <w:color w:val="000000"/>
          <w:sz w:val="22"/>
          <w:szCs w:val="22"/>
          <w:lang w:eastAsia="en-GB"/>
        </w:rPr>
        <w:t xml:space="preserve">) </w:t>
      </w:r>
      <w:r w:rsidRPr="00C21B44">
        <w:rPr>
          <w:rFonts w:ascii="Arial" w:eastAsia="Times New Roman" w:hAnsi="Arial" w:cs="Arial"/>
          <w:i/>
          <w:iCs/>
          <w:color w:val="000000"/>
          <w:sz w:val="22"/>
          <w:szCs w:val="22"/>
          <w:lang w:eastAsia="en-GB"/>
        </w:rPr>
        <w:t xml:space="preserve">A hypothesis can’t be right unless it can be proven wrong </w:t>
      </w:r>
      <w:r w:rsidRPr="00C21B44">
        <w:rPr>
          <w:rFonts w:ascii="Arial" w:eastAsia="Times New Roman" w:hAnsi="Arial" w:cs="Arial"/>
          <w:color w:val="000000"/>
          <w:sz w:val="22"/>
          <w:szCs w:val="22"/>
          <w:lang w:eastAsia="en-GB"/>
        </w:rPr>
        <w:t xml:space="preserve">St Jude Progress </w:t>
      </w:r>
      <w:hyperlink r:id="rId8" w:history="1">
        <w:r w:rsidRPr="00C21B44">
          <w:rPr>
            <w:rStyle w:val="Hyperlink"/>
            <w:rFonts w:ascii="Arial" w:eastAsia="Times New Roman" w:hAnsi="Arial" w:cs="Arial"/>
            <w:sz w:val="22"/>
            <w:szCs w:val="22"/>
            <w:lang w:eastAsia="en-GB"/>
          </w:rPr>
          <w:t>https://blogs.stjude.org/progress/hypothesis-must-be-falsifiable.html</w:t>
        </w:r>
      </w:hyperlink>
    </w:p>
    <w:p w14:paraId="27E59ED5"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
    <w:p w14:paraId="2F0B2586"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r w:rsidRPr="00C21B44">
        <w:rPr>
          <w:rFonts w:ascii="Arial" w:eastAsia="Times New Roman" w:hAnsi="Arial" w:cs="Arial"/>
          <w:color w:val="000007"/>
          <w:sz w:val="22"/>
          <w:szCs w:val="22"/>
          <w:lang w:eastAsia="en-GB"/>
        </w:rPr>
        <w:t>Ruddock, E. (2017)</w:t>
      </w:r>
      <w:r w:rsidRPr="00C21B44">
        <w:rPr>
          <w:rFonts w:ascii="Arial" w:eastAsia="Times New Roman" w:hAnsi="Arial" w:cs="Arial"/>
          <w:i/>
          <w:iCs/>
          <w:color w:val="000007"/>
          <w:sz w:val="22"/>
          <w:szCs w:val="22"/>
          <w:lang w:eastAsia="en-GB"/>
        </w:rPr>
        <w:t xml:space="preserve"> Misconceptions Underplay Western Ways of Musicking: A Hermeneutic Investigation</w:t>
      </w:r>
      <w:r w:rsidRPr="00C21B44">
        <w:rPr>
          <w:rFonts w:ascii="Arial" w:eastAsia="Times New Roman" w:hAnsi="Arial" w:cs="Arial"/>
          <w:color w:val="000007"/>
          <w:sz w:val="22"/>
          <w:szCs w:val="22"/>
          <w:lang w:eastAsia="en-GB"/>
        </w:rPr>
        <w:t xml:space="preserve"> University of Western Australia, Perth, Western Australia </w:t>
      </w:r>
      <w:r w:rsidRPr="00C21B44">
        <w:rPr>
          <w:rFonts w:ascii="Arial" w:eastAsia="Times New Roman" w:hAnsi="Arial" w:cs="Arial"/>
          <w:color w:val="000000" w:themeColor="text1"/>
          <w:sz w:val="22"/>
          <w:szCs w:val="22"/>
          <w:lang w:eastAsia="en-GB"/>
        </w:rPr>
        <w:t>Action, Criticism, and Theory for Music Education October 2017, 39–64</w:t>
      </w:r>
    </w:p>
    <w:p w14:paraId="59AB5ED8" w14:textId="77777777" w:rsidR="0044313E" w:rsidRDefault="0044313E" w:rsidP="0044313E">
      <w:pPr>
        <w:spacing w:before="30" w:after="30"/>
        <w:rPr>
          <w:rFonts w:ascii="Arial" w:eastAsia="Times New Roman" w:hAnsi="Arial" w:cs="Arial"/>
          <w:color w:val="000000" w:themeColor="text1"/>
          <w:sz w:val="22"/>
          <w:szCs w:val="22"/>
          <w:lang w:eastAsia="en-GB"/>
        </w:rPr>
      </w:pPr>
    </w:p>
    <w:p w14:paraId="1E626428" w14:textId="77777777" w:rsidR="0044313E" w:rsidRPr="00244D65" w:rsidRDefault="0044313E" w:rsidP="0044313E">
      <w:pPr>
        <w:spacing w:before="30" w:after="30"/>
        <w:rPr>
          <w:rFonts w:ascii="Arial" w:eastAsia="Times New Roman" w:hAnsi="Arial" w:cs="Arial"/>
          <w:color w:val="000000" w:themeColor="text1"/>
          <w:sz w:val="22"/>
          <w:szCs w:val="22"/>
          <w:lang w:eastAsia="en-GB"/>
        </w:rPr>
      </w:pPr>
      <w:r>
        <w:rPr>
          <w:rFonts w:ascii="Arial" w:eastAsia="Times New Roman" w:hAnsi="Arial" w:cs="Arial"/>
          <w:color w:val="000000" w:themeColor="text1"/>
          <w:sz w:val="22"/>
          <w:szCs w:val="22"/>
          <w:lang w:eastAsia="en-GB"/>
        </w:rPr>
        <w:t xml:space="preserve">Ryan, K.J. Brady, </w:t>
      </w:r>
      <w:proofErr w:type="spellStart"/>
      <w:r>
        <w:rPr>
          <w:rFonts w:ascii="Arial" w:eastAsia="Times New Roman" w:hAnsi="Arial" w:cs="Arial"/>
          <w:color w:val="000000" w:themeColor="text1"/>
          <w:sz w:val="22"/>
          <w:szCs w:val="22"/>
          <w:lang w:eastAsia="en-GB"/>
        </w:rPr>
        <w:t>J.</w:t>
      </w:r>
      <w:proofErr w:type="gramStart"/>
      <w:r>
        <w:rPr>
          <w:rFonts w:ascii="Arial" w:eastAsia="Times New Roman" w:hAnsi="Arial" w:cs="Arial"/>
          <w:color w:val="000000" w:themeColor="text1"/>
          <w:sz w:val="22"/>
          <w:szCs w:val="22"/>
          <w:lang w:eastAsia="en-GB"/>
        </w:rPr>
        <w:t>V.Cooke</w:t>
      </w:r>
      <w:proofErr w:type="spellEnd"/>
      <w:proofErr w:type="gramEnd"/>
      <w:r>
        <w:rPr>
          <w:rFonts w:ascii="Arial" w:eastAsia="Times New Roman" w:hAnsi="Arial" w:cs="Arial"/>
          <w:color w:val="000000" w:themeColor="text1"/>
          <w:sz w:val="22"/>
          <w:szCs w:val="22"/>
          <w:lang w:eastAsia="en-GB"/>
        </w:rPr>
        <w:t xml:space="preserve">, R.E. et al. (1979) </w:t>
      </w:r>
      <w:r>
        <w:rPr>
          <w:rFonts w:ascii="Arial" w:eastAsia="Times New Roman" w:hAnsi="Arial" w:cs="Arial"/>
          <w:i/>
          <w:iCs/>
          <w:color w:val="000000" w:themeColor="text1"/>
          <w:sz w:val="22"/>
          <w:szCs w:val="22"/>
          <w:lang w:eastAsia="en-GB"/>
        </w:rPr>
        <w:t xml:space="preserve">The Belmont Report : Ethical Principles and Guidelines for the Protection of Human Subjects of Research </w:t>
      </w:r>
      <w:r>
        <w:rPr>
          <w:rFonts w:ascii="Arial" w:eastAsia="Times New Roman" w:hAnsi="Arial" w:cs="Arial"/>
          <w:color w:val="000000" w:themeColor="text1"/>
          <w:sz w:val="22"/>
          <w:szCs w:val="22"/>
          <w:lang w:eastAsia="en-GB"/>
        </w:rPr>
        <w:t xml:space="preserve"> U.S. Department of Health and Welfare</w:t>
      </w:r>
    </w:p>
    <w:p w14:paraId="3FA90449"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
    <w:p w14:paraId="52162F5F" w14:textId="77777777" w:rsidR="0044313E" w:rsidRPr="00C21B44" w:rsidRDefault="0044313E" w:rsidP="0044313E">
      <w:pPr>
        <w:spacing w:before="30" w:after="30"/>
        <w:rPr>
          <w:rFonts w:ascii="Arial" w:eastAsia="Times New Roman" w:hAnsi="Arial" w:cs="Arial"/>
          <w:color w:val="000000"/>
          <w:sz w:val="22"/>
          <w:szCs w:val="22"/>
          <w:lang w:eastAsia="en-GB"/>
        </w:rPr>
      </w:pPr>
      <w:r w:rsidRPr="00C21B44">
        <w:rPr>
          <w:rFonts w:ascii="Arial" w:eastAsia="Times New Roman" w:hAnsi="Arial" w:cs="Arial"/>
          <w:color w:val="000000" w:themeColor="text1"/>
          <w:sz w:val="22"/>
          <w:szCs w:val="22"/>
          <w:lang w:eastAsia="en-GB"/>
        </w:rPr>
        <w:t xml:space="preserve">Rycroft-Malone, J. McCormack, B. Hutchinson, A.M. et al. (2012) </w:t>
      </w:r>
      <w:r w:rsidRPr="00C21B44">
        <w:rPr>
          <w:rFonts w:ascii="Arial" w:eastAsia="Times New Roman" w:hAnsi="Arial" w:cs="Arial"/>
          <w:i/>
          <w:iCs/>
          <w:color w:val="000000" w:themeColor="text1"/>
          <w:sz w:val="22"/>
          <w:szCs w:val="22"/>
          <w:lang w:eastAsia="en-GB"/>
        </w:rPr>
        <w:t xml:space="preserve">Realist synthesis: illustrating the method for implementation research. </w:t>
      </w:r>
      <w:r w:rsidRPr="00C21B44">
        <w:rPr>
          <w:rFonts w:ascii="Arial" w:eastAsia="Times New Roman" w:hAnsi="Arial" w:cs="Arial"/>
          <w:color w:val="000000" w:themeColor="text1"/>
          <w:sz w:val="22"/>
          <w:szCs w:val="22"/>
          <w:lang w:eastAsia="en-GB"/>
        </w:rPr>
        <w:t xml:space="preserve">Implementation Sci 7, 33 </w:t>
      </w:r>
    </w:p>
    <w:p w14:paraId="38243AF6"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
    <w:p w14:paraId="60F6B4F9"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roofErr w:type="spellStart"/>
      <w:r w:rsidRPr="00C21B44">
        <w:rPr>
          <w:rFonts w:ascii="Arial" w:eastAsia="Times New Roman" w:hAnsi="Arial" w:cs="Arial"/>
          <w:color w:val="000000" w:themeColor="text1"/>
          <w:sz w:val="22"/>
          <w:szCs w:val="22"/>
          <w:lang w:eastAsia="en-GB"/>
        </w:rPr>
        <w:t>Saldias</w:t>
      </w:r>
      <w:proofErr w:type="spellEnd"/>
      <w:r w:rsidRPr="00C21B44">
        <w:rPr>
          <w:rFonts w:ascii="Arial" w:eastAsia="Times New Roman" w:hAnsi="Arial" w:cs="Arial"/>
          <w:color w:val="000000" w:themeColor="text1"/>
          <w:sz w:val="22"/>
          <w:szCs w:val="22"/>
          <w:lang w:eastAsia="en-GB"/>
        </w:rPr>
        <w:t xml:space="preserve">, M. Laukkanen, A. Guzman, M. Miranda, G. Stoney, J. </w:t>
      </w:r>
      <w:proofErr w:type="spellStart"/>
      <w:r w:rsidRPr="00C21B44">
        <w:rPr>
          <w:rFonts w:ascii="Arial" w:eastAsia="Times New Roman" w:hAnsi="Arial" w:cs="Arial"/>
          <w:color w:val="000000" w:themeColor="text1"/>
          <w:sz w:val="22"/>
          <w:szCs w:val="22"/>
          <w:lang w:eastAsia="en-GB"/>
        </w:rPr>
        <w:t>Alku</w:t>
      </w:r>
      <w:proofErr w:type="spellEnd"/>
      <w:r w:rsidRPr="00C21B44">
        <w:rPr>
          <w:rFonts w:ascii="Arial" w:eastAsia="Times New Roman" w:hAnsi="Arial" w:cs="Arial"/>
          <w:color w:val="000000" w:themeColor="text1"/>
          <w:sz w:val="22"/>
          <w:szCs w:val="22"/>
          <w:lang w:eastAsia="en-GB"/>
        </w:rPr>
        <w:t xml:space="preserve">, P. Sundberg, J. (2020) </w:t>
      </w:r>
      <w:r w:rsidRPr="00C21B44">
        <w:rPr>
          <w:rFonts w:ascii="Arial" w:eastAsia="Times New Roman" w:hAnsi="Arial" w:cs="Arial"/>
          <w:i/>
          <w:iCs/>
          <w:color w:val="000000" w:themeColor="text1"/>
          <w:sz w:val="22"/>
          <w:szCs w:val="22"/>
          <w:lang w:eastAsia="en-GB"/>
        </w:rPr>
        <w:t xml:space="preserve">The Vocal Tract in Loud Twang-Like Singing While Producing High and Low Pitches </w:t>
      </w:r>
      <w:r w:rsidRPr="00C21B44">
        <w:rPr>
          <w:rFonts w:ascii="Arial" w:eastAsia="Times New Roman" w:hAnsi="Arial" w:cs="Arial"/>
          <w:color w:val="000000" w:themeColor="text1"/>
          <w:sz w:val="22"/>
          <w:szCs w:val="22"/>
          <w:lang w:eastAsia="en-GB"/>
        </w:rPr>
        <w:t xml:space="preserve"> </w:t>
      </w:r>
    </w:p>
    <w:p w14:paraId="7389AAD7"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r w:rsidRPr="00C21B44">
        <w:rPr>
          <w:rFonts w:ascii="Arial" w:eastAsia="Times New Roman" w:hAnsi="Arial" w:cs="Arial"/>
          <w:color w:val="000000" w:themeColor="text1"/>
          <w:sz w:val="22"/>
          <w:szCs w:val="22"/>
          <w:lang w:eastAsia="en-GB"/>
        </w:rPr>
        <w:t xml:space="preserve">The Voice Foundation Published by Elsevier Inc. Santiago, Chile, Tampere, </w:t>
      </w:r>
      <w:proofErr w:type="spellStart"/>
      <w:r w:rsidRPr="00C21B44">
        <w:rPr>
          <w:rFonts w:ascii="Arial" w:eastAsia="Times New Roman" w:hAnsi="Arial" w:cs="Arial"/>
          <w:color w:val="000000" w:themeColor="text1"/>
          <w:sz w:val="22"/>
          <w:szCs w:val="22"/>
          <w:lang w:eastAsia="en-GB"/>
        </w:rPr>
        <w:t>Espo</w:t>
      </w:r>
      <w:proofErr w:type="spellEnd"/>
      <w:r w:rsidRPr="00C21B44">
        <w:rPr>
          <w:rFonts w:ascii="Arial" w:eastAsia="Times New Roman" w:hAnsi="Arial" w:cs="Arial"/>
          <w:color w:val="000000" w:themeColor="text1"/>
          <w:sz w:val="22"/>
          <w:szCs w:val="22"/>
          <w:lang w:eastAsia="en-GB"/>
        </w:rPr>
        <w:t>, Finland, NY, Stockholm</w:t>
      </w:r>
    </w:p>
    <w:p w14:paraId="036BFA03"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
    <w:p w14:paraId="6062FAF6" w14:textId="77777777" w:rsidR="0044313E" w:rsidRPr="00C21B44" w:rsidRDefault="0044313E" w:rsidP="0044313E">
      <w:pPr>
        <w:spacing w:before="30" w:after="30"/>
        <w:rPr>
          <w:rFonts w:ascii="Arial" w:eastAsia="Times New Roman" w:hAnsi="Arial" w:cs="Arial"/>
          <w:color w:val="FF0000"/>
          <w:sz w:val="22"/>
          <w:szCs w:val="22"/>
          <w:lang w:eastAsia="en-GB"/>
        </w:rPr>
      </w:pPr>
      <w:proofErr w:type="spellStart"/>
      <w:r w:rsidRPr="00C21B44">
        <w:rPr>
          <w:rFonts w:ascii="Arial" w:eastAsia="Times New Roman" w:hAnsi="Arial" w:cs="Arial"/>
          <w:color w:val="000000" w:themeColor="text1"/>
          <w:sz w:val="22"/>
          <w:szCs w:val="22"/>
          <w:lang w:eastAsia="en-GB"/>
        </w:rPr>
        <w:t>Slavin</w:t>
      </w:r>
      <w:proofErr w:type="spellEnd"/>
      <w:r w:rsidRPr="00C21B44">
        <w:rPr>
          <w:rFonts w:ascii="Arial" w:eastAsia="Times New Roman" w:hAnsi="Arial" w:cs="Arial"/>
          <w:color w:val="000000" w:themeColor="text1"/>
          <w:sz w:val="22"/>
          <w:szCs w:val="22"/>
          <w:lang w:eastAsia="en-GB"/>
        </w:rPr>
        <w:t xml:space="preserve">, R.E. (1984) </w:t>
      </w:r>
      <w:r w:rsidRPr="00C21B44">
        <w:rPr>
          <w:rFonts w:ascii="Arial" w:eastAsia="Times New Roman" w:hAnsi="Arial" w:cs="Arial"/>
          <w:i/>
          <w:iCs/>
          <w:color w:val="000000" w:themeColor="text1"/>
          <w:sz w:val="22"/>
          <w:szCs w:val="22"/>
          <w:lang w:eastAsia="en-GB"/>
        </w:rPr>
        <w:t xml:space="preserve">Meta-Analysis in Education: How Has It Been Used? </w:t>
      </w:r>
      <w:r w:rsidRPr="00C21B44">
        <w:rPr>
          <w:rFonts w:ascii="Arial" w:eastAsia="Times New Roman" w:hAnsi="Arial" w:cs="Arial"/>
          <w:color w:val="000000" w:themeColor="text1"/>
          <w:sz w:val="22"/>
          <w:szCs w:val="22"/>
          <w:lang w:eastAsia="en-GB"/>
        </w:rPr>
        <w:t>Centre for Social Organization in Schools</w:t>
      </w:r>
      <w:r w:rsidRPr="00C21B44">
        <w:rPr>
          <w:rFonts w:ascii="Arial" w:eastAsia="Times New Roman" w:hAnsi="Arial" w:cs="Arial"/>
          <w:color w:val="000000"/>
          <w:sz w:val="22"/>
          <w:szCs w:val="22"/>
          <w:lang w:eastAsia="en-GB"/>
        </w:rPr>
        <w:t>, John Hopkins University Sage Journals</w:t>
      </w:r>
    </w:p>
    <w:p w14:paraId="5042A035" w14:textId="77777777" w:rsidR="0044313E" w:rsidRPr="00C21B44" w:rsidRDefault="0044313E" w:rsidP="0044313E">
      <w:pPr>
        <w:spacing w:before="30" w:after="30"/>
        <w:rPr>
          <w:rFonts w:ascii="Arial" w:eastAsia="Times New Roman" w:hAnsi="Arial" w:cs="Arial"/>
          <w:color w:val="000000"/>
          <w:sz w:val="22"/>
          <w:szCs w:val="22"/>
          <w:lang w:eastAsia="en-GB"/>
        </w:rPr>
      </w:pPr>
    </w:p>
    <w:p w14:paraId="27090039" w14:textId="77777777" w:rsidR="0044313E" w:rsidRPr="00C21B44" w:rsidRDefault="0044313E" w:rsidP="0044313E">
      <w:pPr>
        <w:spacing w:before="30" w:after="30"/>
        <w:rPr>
          <w:rFonts w:ascii="Arial" w:eastAsia="Times New Roman" w:hAnsi="Arial" w:cs="Arial"/>
          <w:color w:val="000000"/>
          <w:sz w:val="22"/>
          <w:szCs w:val="22"/>
          <w:lang w:eastAsia="en-GB"/>
        </w:rPr>
      </w:pPr>
      <w:r w:rsidRPr="00C21B44">
        <w:rPr>
          <w:rFonts w:ascii="Arial" w:eastAsia="Times New Roman" w:hAnsi="Arial" w:cs="Arial"/>
          <w:color w:val="000000"/>
          <w:sz w:val="22"/>
          <w:szCs w:val="22"/>
          <w:lang w:eastAsia="en-GB"/>
        </w:rPr>
        <w:t xml:space="preserve">Schwandt, T. (1998) </w:t>
      </w:r>
      <w:r w:rsidRPr="00C21B44">
        <w:rPr>
          <w:rFonts w:ascii="Arial" w:eastAsia="Times New Roman" w:hAnsi="Arial" w:cs="Arial"/>
          <w:i/>
          <w:iCs/>
          <w:color w:val="000000"/>
          <w:sz w:val="22"/>
          <w:szCs w:val="22"/>
          <w:lang w:eastAsia="en-GB"/>
        </w:rPr>
        <w:t xml:space="preserve">Constructivist, Interpretivist Approaches to Human Inquiry </w:t>
      </w:r>
      <w:r w:rsidRPr="00C21B44">
        <w:rPr>
          <w:rFonts w:ascii="Arial" w:eastAsia="Times New Roman" w:hAnsi="Arial" w:cs="Arial"/>
          <w:color w:val="000000"/>
          <w:sz w:val="22"/>
          <w:szCs w:val="22"/>
          <w:lang w:eastAsia="en-GB"/>
        </w:rPr>
        <w:t xml:space="preserve">Landscape of Qualitative Research: Theories and Issues, ed Norman K Denzin, </w:t>
      </w:r>
      <w:proofErr w:type="spellStart"/>
      <w:r w:rsidRPr="00C21B44">
        <w:rPr>
          <w:rFonts w:ascii="Arial" w:eastAsia="Times New Roman" w:hAnsi="Arial" w:cs="Arial"/>
          <w:color w:val="000000"/>
          <w:sz w:val="22"/>
          <w:szCs w:val="22"/>
          <w:lang w:eastAsia="en-GB"/>
        </w:rPr>
        <w:t>Yvonna</w:t>
      </w:r>
      <w:proofErr w:type="spellEnd"/>
      <w:r w:rsidRPr="00C21B44">
        <w:rPr>
          <w:rFonts w:ascii="Arial" w:eastAsia="Times New Roman" w:hAnsi="Arial" w:cs="Arial"/>
          <w:color w:val="000000"/>
          <w:sz w:val="22"/>
          <w:szCs w:val="22"/>
          <w:lang w:eastAsia="en-GB"/>
        </w:rPr>
        <w:t xml:space="preserve"> S. Lincoln Thousand Oaks, Sage publications.</w:t>
      </w:r>
    </w:p>
    <w:p w14:paraId="1F5A64EC" w14:textId="77777777" w:rsidR="0044313E" w:rsidRDefault="0044313E" w:rsidP="0044313E">
      <w:pPr>
        <w:spacing w:before="30" w:after="30"/>
        <w:rPr>
          <w:rFonts w:ascii="Arial" w:eastAsia="Times New Roman" w:hAnsi="Arial" w:cs="Arial"/>
          <w:color w:val="000000"/>
          <w:sz w:val="22"/>
          <w:szCs w:val="22"/>
          <w:lang w:eastAsia="en-GB"/>
        </w:rPr>
      </w:pPr>
    </w:p>
    <w:p w14:paraId="69DE7FE2" w14:textId="77777777" w:rsidR="0044313E" w:rsidRPr="003F70C5" w:rsidRDefault="0044313E" w:rsidP="0044313E">
      <w:pPr>
        <w:spacing w:before="30" w:after="30"/>
        <w:rPr>
          <w:rFonts w:ascii="Arial" w:eastAsia="Times New Roman" w:hAnsi="Arial" w:cs="Arial"/>
          <w:color w:val="000000"/>
          <w:sz w:val="22"/>
          <w:szCs w:val="22"/>
          <w:lang w:eastAsia="en-GB"/>
        </w:rPr>
      </w:pPr>
      <w:proofErr w:type="spellStart"/>
      <w:r>
        <w:rPr>
          <w:rFonts w:ascii="Arial" w:eastAsia="Times New Roman" w:hAnsi="Arial" w:cs="Arial"/>
          <w:color w:val="000000"/>
          <w:sz w:val="22"/>
          <w:szCs w:val="22"/>
          <w:lang w:eastAsia="en-GB"/>
        </w:rPr>
        <w:t>Simundić</w:t>
      </w:r>
      <w:proofErr w:type="spellEnd"/>
      <w:r>
        <w:rPr>
          <w:rFonts w:ascii="Arial" w:eastAsia="Times New Roman" w:hAnsi="Arial" w:cs="Arial"/>
          <w:color w:val="000000"/>
          <w:sz w:val="22"/>
          <w:szCs w:val="22"/>
          <w:lang w:eastAsia="en-GB"/>
        </w:rPr>
        <w:t xml:space="preserve">, AM. (2013) </w:t>
      </w:r>
      <w:r>
        <w:rPr>
          <w:rFonts w:ascii="Arial" w:eastAsia="Times New Roman" w:hAnsi="Arial" w:cs="Arial"/>
          <w:i/>
          <w:iCs/>
          <w:color w:val="000000"/>
          <w:sz w:val="22"/>
          <w:szCs w:val="22"/>
          <w:lang w:eastAsia="en-GB"/>
        </w:rPr>
        <w:t xml:space="preserve">Bias in research. </w:t>
      </w:r>
      <w:proofErr w:type="spellStart"/>
      <w:r>
        <w:rPr>
          <w:rFonts w:ascii="Arial" w:eastAsia="Times New Roman" w:hAnsi="Arial" w:cs="Arial"/>
          <w:color w:val="000000"/>
          <w:sz w:val="22"/>
          <w:szCs w:val="22"/>
          <w:lang w:eastAsia="en-GB"/>
        </w:rPr>
        <w:t>Biochem</w:t>
      </w:r>
      <w:proofErr w:type="spellEnd"/>
      <w:r>
        <w:rPr>
          <w:rFonts w:ascii="Arial" w:eastAsia="Times New Roman" w:hAnsi="Arial" w:cs="Arial"/>
          <w:color w:val="000000"/>
          <w:sz w:val="22"/>
          <w:szCs w:val="22"/>
          <w:lang w:eastAsia="en-GB"/>
        </w:rPr>
        <w:t xml:space="preserve"> Med (Zagreb)</w:t>
      </w:r>
    </w:p>
    <w:p w14:paraId="17DCEC40" w14:textId="77777777" w:rsidR="0044313E" w:rsidRPr="00C21B44" w:rsidRDefault="0044313E" w:rsidP="0044313E">
      <w:pPr>
        <w:spacing w:before="30" w:after="30"/>
        <w:rPr>
          <w:rFonts w:ascii="Arial" w:eastAsia="Times New Roman" w:hAnsi="Arial" w:cs="Arial"/>
          <w:color w:val="000000"/>
          <w:sz w:val="22"/>
          <w:szCs w:val="22"/>
          <w:lang w:eastAsia="en-GB"/>
        </w:rPr>
      </w:pPr>
    </w:p>
    <w:p w14:paraId="1160235A" w14:textId="77777777" w:rsidR="0044313E" w:rsidRPr="00C21B44" w:rsidRDefault="0044313E" w:rsidP="0044313E">
      <w:pPr>
        <w:spacing w:before="30" w:after="30"/>
        <w:rPr>
          <w:rFonts w:ascii="Arial" w:eastAsia="Times New Roman" w:hAnsi="Arial" w:cs="Arial"/>
          <w:color w:val="000000"/>
          <w:sz w:val="22"/>
          <w:szCs w:val="22"/>
          <w:lang w:eastAsia="en-GB"/>
        </w:rPr>
      </w:pPr>
      <w:proofErr w:type="spellStart"/>
      <w:r w:rsidRPr="00C21B44">
        <w:rPr>
          <w:rFonts w:ascii="Arial" w:eastAsia="Times New Roman" w:hAnsi="Arial" w:cs="Arial"/>
          <w:color w:val="000000"/>
          <w:sz w:val="22"/>
          <w:szCs w:val="22"/>
          <w:lang w:eastAsia="en-GB"/>
        </w:rPr>
        <w:lastRenderedPageBreak/>
        <w:t>Streefkerk</w:t>
      </w:r>
      <w:proofErr w:type="spellEnd"/>
      <w:r w:rsidRPr="00C21B44">
        <w:rPr>
          <w:rFonts w:ascii="Arial" w:eastAsia="Times New Roman" w:hAnsi="Arial" w:cs="Arial"/>
          <w:color w:val="000000"/>
          <w:sz w:val="22"/>
          <w:szCs w:val="22"/>
          <w:lang w:eastAsia="en-GB"/>
        </w:rPr>
        <w:t xml:space="preserve">, R. (2019) revised 2022 </w:t>
      </w:r>
      <w:r w:rsidRPr="00C21B44">
        <w:rPr>
          <w:rFonts w:ascii="Arial" w:eastAsia="Times New Roman" w:hAnsi="Arial" w:cs="Arial"/>
          <w:i/>
          <w:iCs/>
          <w:color w:val="000000"/>
          <w:sz w:val="22"/>
          <w:szCs w:val="22"/>
          <w:lang w:eastAsia="en-GB"/>
        </w:rPr>
        <w:t xml:space="preserve">Qualitative vs. Quantitative Research / Differences, Examples &amp; </w:t>
      </w:r>
      <w:proofErr w:type="gramStart"/>
      <w:r w:rsidRPr="00C21B44">
        <w:rPr>
          <w:rFonts w:ascii="Arial" w:eastAsia="Times New Roman" w:hAnsi="Arial" w:cs="Arial"/>
          <w:i/>
          <w:iCs/>
          <w:color w:val="000000"/>
          <w:sz w:val="22"/>
          <w:szCs w:val="22"/>
          <w:lang w:eastAsia="en-GB"/>
        </w:rPr>
        <w:t xml:space="preserve">Methods  </w:t>
      </w:r>
      <w:r w:rsidRPr="00C21B44">
        <w:rPr>
          <w:rFonts w:ascii="Arial" w:eastAsia="Times New Roman" w:hAnsi="Arial" w:cs="Arial"/>
          <w:color w:val="000000"/>
          <w:sz w:val="22"/>
          <w:szCs w:val="22"/>
          <w:lang w:eastAsia="en-GB"/>
        </w:rPr>
        <w:t>Scribbr.com</w:t>
      </w:r>
      <w:proofErr w:type="gramEnd"/>
    </w:p>
    <w:p w14:paraId="3038EDD7" w14:textId="77777777" w:rsidR="0044313E" w:rsidRPr="00C21B44" w:rsidRDefault="0044313E" w:rsidP="0044313E">
      <w:pPr>
        <w:spacing w:before="30" w:after="30"/>
        <w:rPr>
          <w:rFonts w:ascii="Arial" w:eastAsia="Times New Roman" w:hAnsi="Arial" w:cs="Arial"/>
          <w:color w:val="000000"/>
          <w:sz w:val="22"/>
          <w:szCs w:val="22"/>
          <w:lang w:eastAsia="en-GB"/>
        </w:rPr>
      </w:pPr>
    </w:p>
    <w:p w14:paraId="13092926" w14:textId="77777777" w:rsidR="0044313E" w:rsidRPr="00C21B44" w:rsidRDefault="0044313E" w:rsidP="0044313E">
      <w:pPr>
        <w:spacing w:before="30" w:after="30"/>
        <w:rPr>
          <w:rFonts w:ascii="Arial" w:eastAsia="Times New Roman" w:hAnsi="Arial" w:cs="Arial"/>
          <w:i/>
          <w:iCs/>
          <w:color w:val="000000"/>
          <w:sz w:val="22"/>
          <w:szCs w:val="22"/>
          <w:lang w:eastAsia="en-GB"/>
        </w:rPr>
      </w:pPr>
      <w:r w:rsidRPr="00C21B44">
        <w:rPr>
          <w:rFonts w:ascii="Arial" w:eastAsia="Times New Roman" w:hAnsi="Arial" w:cs="Arial"/>
          <w:color w:val="000000"/>
          <w:sz w:val="22"/>
          <w:szCs w:val="22"/>
          <w:lang w:eastAsia="en-GB"/>
        </w:rPr>
        <w:t xml:space="preserve">Thompson, Z. Baker, F.A. </w:t>
      </w:r>
      <w:proofErr w:type="spellStart"/>
      <w:r w:rsidRPr="00C21B44">
        <w:rPr>
          <w:rFonts w:ascii="Arial" w:eastAsia="Times New Roman" w:hAnsi="Arial" w:cs="Arial"/>
          <w:color w:val="000000"/>
          <w:sz w:val="22"/>
          <w:szCs w:val="22"/>
          <w:lang w:eastAsia="en-GB"/>
        </w:rPr>
        <w:t>Tamplin</w:t>
      </w:r>
      <w:proofErr w:type="spellEnd"/>
      <w:r w:rsidRPr="00C21B44">
        <w:rPr>
          <w:rFonts w:ascii="Arial" w:eastAsia="Times New Roman" w:hAnsi="Arial" w:cs="Arial"/>
          <w:color w:val="000000"/>
          <w:sz w:val="22"/>
          <w:szCs w:val="22"/>
          <w:lang w:eastAsia="en-GB"/>
        </w:rPr>
        <w:t xml:space="preserve">, J. Clark, I.N. (2021) </w:t>
      </w:r>
      <w:r w:rsidRPr="00C21B44">
        <w:rPr>
          <w:rFonts w:ascii="Arial" w:eastAsia="Times New Roman" w:hAnsi="Arial" w:cs="Arial"/>
          <w:i/>
          <w:iCs/>
          <w:color w:val="000000"/>
          <w:sz w:val="22"/>
          <w:szCs w:val="22"/>
          <w:lang w:eastAsia="en-GB"/>
        </w:rPr>
        <w:t xml:space="preserve">How Singing can Help People </w:t>
      </w:r>
      <w:proofErr w:type="gramStart"/>
      <w:r w:rsidRPr="00C21B44">
        <w:rPr>
          <w:rFonts w:ascii="Arial" w:eastAsia="Times New Roman" w:hAnsi="Arial" w:cs="Arial"/>
          <w:i/>
          <w:iCs/>
          <w:color w:val="000000"/>
          <w:sz w:val="22"/>
          <w:szCs w:val="22"/>
          <w:lang w:eastAsia="en-GB"/>
        </w:rPr>
        <w:t>With</w:t>
      </w:r>
      <w:proofErr w:type="gramEnd"/>
      <w:r w:rsidRPr="00C21B44">
        <w:rPr>
          <w:rFonts w:ascii="Arial" w:eastAsia="Times New Roman" w:hAnsi="Arial" w:cs="Arial"/>
          <w:i/>
          <w:iCs/>
          <w:color w:val="000000"/>
          <w:sz w:val="22"/>
          <w:szCs w:val="22"/>
          <w:lang w:eastAsia="en-GB"/>
        </w:rPr>
        <w:t xml:space="preserve"> Dementia and Their Family Care-Partners: A Mixed Studies Systematic Review With</w:t>
      </w:r>
    </w:p>
    <w:p w14:paraId="617C5AB0" w14:textId="77777777" w:rsidR="0044313E" w:rsidRPr="00C21B44" w:rsidRDefault="0044313E" w:rsidP="0044313E">
      <w:pPr>
        <w:spacing w:before="30" w:after="30"/>
        <w:rPr>
          <w:rFonts w:ascii="Arial" w:eastAsia="Times New Roman" w:hAnsi="Arial" w:cs="Arial"/>
          <w:color w:val="000000"/>
          <w:sz w:val="22"/>
          <w:szCs w:val="22"/>
          <w:lang w:eastAsia="en-GB"/>
        </w:rPr>
      </w:pPr>
      <w:r w:rsidRPr="00C21B44">
        <w:rPr>
          <w:rFonts w:ascii="Arial" w:eastAsia="Times New Roman" w:hAnsi="Arial" w:cs="Arial"/>
          <w:i/>
          <w:iCs/>
          <w:color w:val="000000"/>
          <w:sz w:val="22"/>
          <w:szCs w:val="22"/>
          <w:lang w:eastAsia="en-GB"/>
        </w:rPr>
        <w:t xml:space="preserve">Narrative Synthesis, Thematic Synthesis, and Meta-Integration </w:t>
      </w:r>
      <w:r w:rsidRPr="00C21B44">
        <w:rPr>
          <w:rFonts w:ascii="Arial" w:eastAsia="Times New Roman" w:hAnsi="Arial" w:cs="Arial"/>
          <w:color w:val="000000"/>
          <w:sz w:val="22"/>
          <w:szCs w:val="22"/>
          <w:lang w:eastAsia="en-GB"/>
        </w:rPr>
        <w:t xml:space="preserve">Frontiers in Psychology volume 12  </w:t>
      </w:r>
    </w:p>
    <w:p w14:paraId="7AB00181" w14:textId="77777777" w:rsidR="0044313E" w:rsidRPr="00C21B44" w:rsidRDefault="0044313E" w:rsidP="0044313E">
      <w:pPr>
        <w:spacing w:before="30" w:after="30"/>
        <w:rPr>
          <w:rFonts w:ascii="Arial" w:eastAsia="Times New Roman" w:hAnsi="Arial" w:cs="Arial"/>
          <w:color w:val="000000"/>
          <w:sz w:val="22"/>
          <w:szCs w:val="22"/>
          <w:lang w:eastAsia="en-GB"/>
        </w:rPr>
      </w:pPr>
    </w:p>
    <w:p w14:paraId="4D369D76" w14:textId="77777777" w:rsidR="0044313E" w:rsidRPr="00C21B44" w:rsidRDefault="0044313E" w:rsidP="0044313E">
      <w:pPr>
        <w:pStyle w:val="p3"/>
        <w:spacing w:before="30" w:beforeAutospacing="0" w:after="30" w:afterAutospacing="0"/>
        <w:rPr>
          <w:rStyle w:val="s2"/>
          <w:rFonts w:ascii="Arial" w:hAnsi="Arial" w:cs="Arial"/>
        </w:rPr>
      </w:pPr>
      <w:proofErr w:type="spellStart"/>
      <w:r w:rsidRPr="00C21B44">
        <w:rPr>
          <w:rStyle w:val="s2"/>
          <w:rFonts w:ascii="Arial" w:hAnsi="Arial" w:cs="Arial"/>
        </w:rPr>
        <w:t>Vagias</w:t>
      </w:r>
      <w:proofErr w:type="spellEnd"/>
      <w:r w:rsidRPr="00C21B44">
        <w:rPr>
          <w:rStyle w:val="s2"/>
          <w:rFonts w:ascii="Arial" w:hAnsi="Arial" w:cs="Arial"/>
        </w:rPr>
        <w:t>, Wade M. (2006). </w:t>
      </w:r>
      <w:r w:rsidRPr="00C21B44">
        <w:rPr>
          <w:rStyle w:val="s5"/>
          <w:rFonts w:ascii="Arial" w:hAnsi="Arial" w:cs="Arial"/>
          <w:i/>
          <w:iCs/>
        </w:rPr>
        <w:t>Likert-type scale response anchors</w:t>
      </w:r>
      <w:r w:rsidRPr="00C21B44">
        <w:rPr>
          <w:rStyle w:val="s2"/>
          <w:rFonts w:ascii="Arial" w:hAnsi="Arial" w:cs="Arial"/>
        </w:rPr>
        <w:t>. Clemson International Institute for Tourism &amp; Research Development, Department of Parks, Recreation and Tourism Management. Clemson University.</w:t>
      </w:r>
    </w:p>
    <w:p w14:paraId="43438B6A" w14:textId="77777777" w:rsidR="0044313E" w:rsidRPr="00C21B44" w:rsidRDefault="0044313E" w:rsidP="0044313E">
      <w:pPr>
        <w:pStyle w:val="p3"/>
        <w:spacing w:before="30" w:beforeAutospacing="0" w:after="30" w:afterAutospacing="0"/>
        <w:rPr>
          <w:rStyle w:val="s2"/>
          <w:rFonts w:ascii="Arial" w:hAnsi="Arial" w:cs="Arial"/>
        </w:rPr>
      </w:pPr>
    </w:p>
    <w:p w14:paraId="1148294B" w14:textId="77777777" w:rsidR="0044313E" w:rsidRPr="00C21B44" w:rsidRDefault="0044313E" w:rsidP="0044313E">
      <w:pPr>
        <w:pStyle w:val="p3"/>
        <w:spacing w:before="30" w:beforeAutospacing="0" w:after="30" w:afterAutospacing="0"/>
        <w:rPr>
          <w:rFonts w:ascii="Arial" w:hAnsi="Arial" w:cs="Arial"/>
        </w:rPr>
      </w:pPr>
      <w:r w:rsidRPr="00C21B44">
        <w:rPr>
          <w:rStyle w:val="s2"/>
          <w:rFonts w:ascii="Arial" w:hAnsi="Arial" w:cs="Arial"/>
        </w:rPr>
        <w:t xml:space="preserve">van der Walt, J.L. (2020), </w:t>
      </w:r>
      <w:r w:rsidRPr="00C21B44">
        <w:rPr>
          <w:rStyle w:val="s2"/>
          <w:rFonts w:ascii="Arial" w:hAnsi="Arial" w:cs="Arial"/>
          <w:i/>
          <w:iCs/>
        </w:rPr>
        <w:t xml:space="preserve">Interpretivism-Constructivism as a Research Method in the Humanities and Social Sciences – More to It Than Meets the Eye </w:t>
      </w:r>
      <w:r w:rsidRPr="00C21B44">
        <w:rPr>
          <w:rStyle w:val="s2"/>
          <w:rFonts w:ascii="Arial" w:hAnsi="Arial" w:cs="Arial"/>
        </w:rPr>
        <w:t>International Journal of Philosophy and Theology vol 8, No 1, pp 59-68 published by American Research Institute for policy Development</w:t>
      </w:r>
    </w:p>
    <w:p w14:paraId="1864D62D"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
    <w:p w14:paraId="6F792B1A" w14:textId="77777777" w:rsidR="0044313E" w:rsidRPr="00C21B44" w:rsidRDefault="0044313E" w:rsidP="0044313E">
      <w:pPr>
        <w:spacing w:before="30" w:after="30"/>
        <w:rPr>
          <w:rFonts w:ascii="Arial" w:eastAsia="Times New Roman" w:hAnsi="Arial" w:cs="Arial"/>
          <w:color w:val="000000"/>
          <w:sz w:val="22"/>
          <w:szCs w:val="22"/>
          <w:lang w:eastAsia="en-GB"/>
        </w:rPr>
      </w:pPr>
      <w:proofErr w:type="spellStart"/>
      <w:r w:rsidRPr="00C21B44">
        <w:rPr>
          <w:rFonts w:ascii="Arial" w:eastAsia="Times New Roman" w:hAnsi="Arial" w:cs="Arial"/>
          <w:color w:val="000000" w:themeColor="text1"/>
          <w:sz w:val="22"/>
          <w:szCs w:val="22"/>
          <w:lang w:eastAsia="en-GB"/>
        </w:rPr>
        <w:t>Walliman</w:t>
      </w:r>
      <w:proofErr w:type="spellEnd"/>
      <w:r w:rsidRPr="00C21B44">
        <w:rPr>
          <w:rFonts w:ascii="Arial" w:eastAsia="Times New Roman" w:hAnsi="Arial" w:cs="Arial"/>
          <w:color w:val="000000" w:themeColor="text1"/>
          <w:sz w:val="22"/>
          <w:szCs w:val="22"/>
          <w:lang w:eastAsia="en-GB"/>
        </w:rPr>
        <w:t xml:space="preserve">, N. (2001, p 10,15) </w:t>
      </w:r>
      <w:r w:rsidRPr="00C21B44">
        <w:rPr>
          <w:rFonts w:ascii="Arial" w:eastAsia="Times New Roman" w:hAnsi="Arial" w:cs="Arial"/>
          <w:i/>
          <w:iCs/>
          <w:color w:val="000000" w:themeColor="text1"/>
          <w:sz w:val="22"/>
          <w:szCs w:val="22"/>
          <w:lang w:eastAsia="en-GB"/>
        </w:rPr>
        <w:t xml:space="preserve">Your Research Project; a </w:t>
      </w:r>
      <w:proofErr w:type="gramStart"/>
      <w:r w:rsidRPr="00C21B44">
        <w:rPr>
          <w:rFonts w:ascii="Arial" w:eastAsia="Times New Roman" w:hAnsi="Arial" w:cs="Arial"/>
          <w:i/>
          <w:iCs/>
          <w:color w:val="000000" w:themeColor="text1"/>
          <w:sz w:val="22"/>
          <w:szCs w:val="22"/>
          <w:lang w:eastAsia="en-GB"/>
        </w:rPr>
        <w:t>step by step</w:t>
      </w:r>
      <w:proofErr w:type="gramEnd"/>
      <w:r w:rsidRPr="00C21B44">
        <w:rPr>
          <w:rFonts w:ascii="Arial" w:eastAsia="Times New Roman" w:hAnsi="Arial" w:cs="Arial"/>
          <w:i/>
          <w:iCs/>
          <w:color w:val="000000" w:themeColor="text1"/>
          <w:sz w:val="22"/>
          <w:szCs w:val="22"/>
          <w:lang w:eastAsia="en-GB"/>
        </w:rPr>
        <w:t xml:space="preserve"> guide for the first-time researcher </w:t>
      </w:r>
      <w:r w:rsidRPr="00C21B44">
        <w:rPr>
          <w:rFonts w:ascii="Arial" w:eastAsia="Times New Roman" w:hAnsi="Arial" w:cs="Arial"/>
          <w:color w:val="000000" w:themeColor="text1"/>
          <w:sz w:val="22"/>
          <w:szCs w:val="22"/>
          <w:lang w:eastAsia="en-GB"/>
        </w:rPr>
        <w:t xml:space="preserve">Sage Publication London </w:t>
      </w:r>
    </w:p>
    <w:p w14:paraId="16776B79" w14:textId="77777777" w:rsidR="0044313E" w:rsidRPr="00C21B44" w:rsidRDefault="0044313E" w:rsidP="0044313E">
      <w:pPr>
        <w:spacing w:before="30" w:after="30"/>
        <w:rPr>
          <w:rFonts w:ascii="Arial" w:eastAsia="Times New Roman" w:hAnsi="Arial" w:cs="Arial"/>
          <w:color w:val="000000"/>
          <w:sz w:val="22"/>
          <w:szCs w:val="22"/>
          <w:lang w:eastAsia="en-GB"/>
        </w:rPr>
      </w:pPr>
    </w:p>
    <w:p w14:paraId="7E62D180" w14:textId="77777777" w:rsidR="0044313E" w:rsidRPr="00C21B44" w:rsidRDefault="0044313E" w:rsidP="0044313E">
      <w:pPr>
        <w:spacing w:before="30" w:after="30"/>
        <w:rPr>
          <w:rFonts w:ascii="Arial" w:eastAsia="Times New Roman" w:hAnsi="Arial" w:cs="Arial"/>
          <w:color w:val="FF0000"/>
          <w:sz w:val="22"/>
          <w:szCs w:val="22"/>
          <w:lang w:eastAsia="en-GB"/>
        </w:rPr>
      </w:pPr>
      <w:proofErr w:type="spellStart"/>
      <w:r w:rsidRPr="00C21B44">
        <w:rPr>
          <w:rFonts w:ascii="Arial" w:eastAsia="Times New Roman" w:hAnsi="Arial" w:cs="Arial"/>
          <w:color w:val="000000"/>
          <w:sz w:val="22"/>
          <w:szCs w:val="22"/>
          <w:lang w:eastAsia="en-GB"/>
        </w:rPr>
        <w:t>Warran</w:t>
      </w:r>
      <w:proofErr w:type="spellEnd"/>
      <w:r w:rsidRPr="00C21B44">
        <w:rPr>
          <w:rFonts w:ascii="Arial" w:eastAsia="Times New Roman" w:hAnsi="Arial" w:cs="Arial"/>
          <w:color w:val="000000"/>
          <w:sz w:val="22"/>
          <w:szCs w:val="22"/>
          <w:lang w:eastAsia="en-GB"/>
        </w:rPr>
        <w:t xml:space="preserve"> K, </w:t>
      </w:r>
      <w:proofErr w:type="spellStart"/>
      <w:r w:rsidRPr="00C21B44">
        <w:rPr>
          <w:rFonts w:ascii="Arial" w:eastAsia="Times New Roman" w:hAnsi="Arial" w:cs="Arial"/>
          <w:color w:val="000000"/>
          <w:sz w:val="22"/>
          <w:szCs w:val="22"/>
          <w:lang w:eastAsia="en-GB"/>
        </w:rPr>
        <w:t>Fancourt</w:t>
      </w:r>
      <w:proofErr w:type="spellEnd"/>
      <w:r w:rsidRPr="00C21B44">
        <w:rPr>
          <w:rFonts w:ascii="Arial" w:eastAsia="Times New Roman" w:hAnsi="Arial" w:cs="Arial"/>
          <w:color w:val="000000"/>
          <w:sz w:val="22"/>
          <w:szCs w:val="22"/>
          <w:lang w:eastAsia="en-GB"/>
        </w:rPr>
        <w:t xml:space="preserve"> D, Wiseman T. </w:t>
      </w:r>
      <w:r w:rsidRPr="00C21B44">
        <w:rPr>
          <w:rFonts w:ascii="Arial" w:eastAsia="Times New Roman" w:hAnsi="Arial" w:cs="Arial"/>
          <w:i/>
          <w:iCs/>
          <w:color w:val="000000"/>
          <w:sz w:val="22"/>
          <w:szCs w:val="22"/>
          <w:lang w:eastAsia="en-GB"/>
        </w:rPr>
        <w:t xml:space="preserve">How does the process of group </w:t>
      </w:r>
      <w:proofErr w:type="gramStart"/>
      <w:r w:rsidRPr="00C21B44">
        <w:rPr>
          <w:rFonts w:ascii="Arial" w:eastAsia="Times New Roman" w:hAnsi="Arial" w:cs="Arial"/>
          <w:i/>
          <w:iCs/>
          <w:color w:val="000000"/>
          <w:sz w:val="22"/>
          <w:szCs w:val="22"/>
          <w:lang w:eastAsia="en-GB"/>
        </w:rPr>
        <w:t>singing</w:t>
      </w:r>
      <w:proofErr w:type="gramEnd"/>
      <w:r w:rsidRPr="00C21B44">
        <w:rPr>
          <w:rFonts w:ascii="Arial" w:eastAsia="Times New Roman" w:hAnsi="Arial" w:cs="Arial"/>
          <w:i/>
          <w:iCs/>
          <w:color w:val="000000"/>
          <w:sz w:val="22"/>
          <w:szCs w:val="22"/>
          <w:lang w:eastAsia="en-GB"/>
        </w:rPr>
        <w:t xml:space="preserve"> impact on the people affected by cancer? A grounded theory </w:t>
      </w:r>
      <w:proofErr w:type="gramStart"/>
      <w:r w:rsidRPr="00C21B44">
        <w:rPr>
          <w:rFonts w:ascii="Arial" w:eastAsia="Times New Roman" w:hAnsi="Arial" w:cs="Arial"/>
          <w:i/>
          <w:iCs/>
          <w:color w:val="000000"/>
          <w:sz w:val="22"/>
          <w:szCs w:val="22"/>
          <w:lang w:eastAsia="en-GB"/>
        </w:rPr>
        <w:t>study</w:t>
      </w:r>
      <w:proofErr w:type="gramEnd"/>
      <w:r w:rsidRPr="00C21B44">
        <w:rPr>
          <w:rFonts w:ascii="Arial" w:eastAsia="Times New Roman" w:hAnsi="Arial" w:cs="Arial"/>
          <w:color w:val="000000"/>
          <w:sz w:val="22"/>
          <w:szCs w:val="22"/>
          <w:lang w:eastAsia="en-GB"/>
        </w:rPr>
        <w:t xml:space="preserve">. BMJ Open 2019 </w:t>
      </w:r>
    </w:p>
    <w:p w14:paraId="300C25D2"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
    <w:p w14:paraId="5D13A8C0" w14:textId="77777777" w:rsidR="0044313E" w:rsidRPr="00C21B44" w:rsidRDefault="0044313E" w:rsidP="0044313E">
      <w:pPr>
        <w:spacing w:before="30" w:after="30"/>
        <w:rPr>
          <w:rFonts w:ascii="Arial" w:hAnsi="Arial" w:cs="Arial"/>
          <w:color w:val="000000" w:themeColor="text1"/>
          <w:sz w:val="22"/>
          <w:szCs w:val="22"/>
        </w:rPr>
      </w:pPr>
      <w:r w:rsidRPr="00C21B44">
        <w:rPr>
          <w:rFonts w:ascii="Arial" w:eastAsia="Times New Roman" w:hAnsi="Arial" w:cs="Arial"/>
          <w:color w:val="000000" w:themeColor="text1"/>
          <w:sz w:val="22"/>
          <w:szCs w:val="22"/>
          <w:lang w:eastAsia="en-GB"/>
        </w:rPr>
        <w:t xml:space="preserve">Welch G.F. </w:t>
      </w:r>
      <w:proofErr w:type="spellStart"/>
      <w:r w:rsidRPr="00C21B44">
        <w:rPr>
          <w:rFonts w:ascii="Arial" w:eastAsia="Times New Roman" w:hAnsi="Arial" w:cs="Arial"/>
          <w:color w:val="000000" w:themeColor="text1"/>
          <w:sz w:val="22"/>
          <w:szCs w:val="22"/>
          <w:lang w:eastAsia="en-GB"/>
        </w:rPr>
        <w:t>Himonides</w:t>
      </w:r>
      <w:proofErr w:type="spellEnd"/>
      <w:r w:rsidRPr="00C21B44">
        <w:rPr>
          <w:rFonts w:ascii="Arial" w:eastAsia="Times New Roman" w:hAnsi="Arial" w:cs="Arial"/>
          <w:color w:val="000000" w:themeColor="text1"/>
          <w:sz w:val="22"/>
          <w:szCs w:val="22"/>
          <w:lang w:eastAsia="en-GB"/>
        </w:rPr>
        <w:t xml:space="preserve">, E. Saunders, J. </w:t>
      </w:r>
      <w:proofErr w:type="spellStart"/>
      <w:r w:rsidRPr="00C21B44">
        <w:rPr>
          <w:rFonts w:ascii="Arial" w:eastAsia="Times New Roman" w:hAnsi="Arial" w:cs="Arial"/>
          <w:color w:val="000000" w:themeColor="text1"/>
          <w:sz w:val="22"/>
          <w:szCs w:val="22"/>
          <w:lang w:eastAsia="en-GB"/>
        </w:rPr>
        <w:t>Papageorgi</w:t>
      </w:r>
      <w:proofErr w:type="spellEnd"/>
      <w:r w:rsidRPr="00C21B44">
        <w:rPr>
          <w:rFonts w:ascii="Arial" w:eastAsia="Times New Roman" w:hAnsi="Arial" w:cs="Arial"/>
          <w:color w:val="000000" w:themeColor="text1"/>
          <w:sz w:val="22"/>
          <w:szCs w:val="22"/>
          <w:lang w:eastAsia="en-GB"/>
        </w:rPr>
        <w:t xml:space="preserve">, I </w:t>
      </w:r>
      <w:proofErr w:type="spellStart"/>
      <w:r w:rsidRPr="00C21B44">
        <w:rPr>
          <w:rFonts w:ascii="Arial" w:eastAsia="Times New Roman" w:hAnsi="Arial" w:cs="Arial"/>
          <w:color w:val="000000" w:themeColor="text1"/>
          <w:sz w:val="22"/>
          <w:szCs w:val="22"/>
          <w:lang w:eastAsia="en-GB"/>
        </w:rPr>
        <w:t>Sarazin</w:t>
      </w:r>
      <w:proofErr w:type="spellEnd"/>
      <w:r w:rsidRPr="00C21B44">
        <w:rPr>
          <w:rFonts w:ascii="Arial" w:eastAsia="Times New Roman" w:hAnsi="Arial" w:cs="Arial"/>
          <w:color w:val="000000" w:themeColor="text1"/>
          <w:sz w:val="22"/>
          <w:szCs w:val="22"/>
          <w:lang w:eastAsia="en-GB"/>
        </w:rPr>
        <w:t xml:space="preserve">, M. (2014) </w:t>
      </w:r>
      <w:r w:rsidRPr="00C21B44">
        <w:rPr>
          <w:rFonts w:ascii="Arial" w:eastAsia="Times New Roman" w:hAnsi="Arial" w:cs="Arial"/>
          <w:i/>
          <w:iCs/>
          <w:color w:val="000000" w:themeColor="text1"/>
          <w:sz w:val="22"/>
          <w:szCs w:val="22"/>
          <w:lang w:eastAsia="en-GB"/>
        </w:rPr>
        <w:t xml:space="preserve">Singing and social inclusion </w:t>
      </w:r>
      <w:r w:rsidRPr="00C21B44">
        <w:rPr>
          <w:rFonts w:ascii="Arial" w:eastAsia="Times New Roman" w:hAnsi="Arial" w:cs="Arial"/>
          <w:color w:val="000000" w:themeColor="text1"/>
          <w:sz w:val="22"/>
          <w:szCs w:val="22"/>
          <w:lang w:eastAsia="en-GB"/>
        </w:rPr>
        <w:t>Central Frontiers in Psychology volume 5</w:t>
      </w:r>
    </w:p>
    <w:p w14:paraId="563DC82F" w14:textId="77777777" w:rsidR="0044313E" w:rsidRPr="00C21B44" w:rsidRDefault="0044313E" w:rsidP="0044313E">
      <w:pPr>
        <w:spacing w:before="30" w:after="30"/>
        <w:rPr>
          <w:rFonts w:ascii="Arial" w:eastAsia="Times New Roman" w:hAnsi="Arial" w:cs="Arial"/>
          <w:color w:val="000000"/>
          <w:sz w:val="22"/>
          <w:szCs w:val="22"/>
          <w:lang w:eastAsia="en-GB"/>
        </w:rPr>
      </w:pPr>
    </w:p>
    <w:p w14:paraId="1B358546" w14:textId="77777777" w:rsidR="0044313E" w:rsidRPr="00C21B44" w:rsidRDefault="0044313E" w:rsidP="0044313E">
      <w:pPr>
        <w:spacing w:before="30" w:after="30"/>
        <w:rPr>
          <w:rFonts w:ascii="Arial" w:eastAsia="Times New Roman" w:hAnsi="Arial" w:cs="Arial"/>
          <w:sz w:val="22"/>
          <w:szCs w:val="22"/>
          <w:lang w:eastAsia="en-GB"/>
        </w:rPr>
      </w:pPr>
      <w:proofErr w:type="spellStart"/>
      <w:r w:rsidRPr="00C21B44">
        <w:rPr>
          <w:rFonts w:ascii="Arial" w:hAnsi="Arial" w:cs="Arial"/>
          <w:color w:val="000000" w:themeColor="text1"/>
          <w:sz w:val="22"/>
          <w:szCs w:val="22"/>
        </w:rPr>
        <w:t>Yildiz</w:t>
      </w:r>
      <w:proofErr w:type="spellEnd"/>
      <w:r w:rsidRPr="00C21B44">
        <w:rPr>
          <w:rFonts w:ascii="Arial" w:hAnsi="Arial" w:cs="Arial"/>
          <w:color w:val="000000" w:themeColor="text1"/>
          <w:sz w:val="22"/>
          <w:szCs w:val="22"/>
        </w:rPr>
        <w:t xml:space="preserve">, M.Y. </w:t>
      </w:r>
      <w:proofErr w:type="spellStart"/>
      <w:r w:rsidRPr="00C21B44">
        <w:rPr>
          <w:rFonts w:ascii="Arial" w:hAnsi="Arial" w:cs="Arial"/>
          <w:color w:val="000000" w:themeColor="text1"/>
          <w:sz w:val="22"/>
          <w:szCs w:val="22"/>
        </w:rPr>
        <w:t>Karakelle</w:t>
      </w:r>
      <w:proofErr w:type="spellEnd"/>
      <w:r w:rsidRPr="00C21B44">
        <w:rPr>
          <w:rFonts w:ascii="Arial" w:hAnsi="Arial" w:cs="Arial"/>
          <w:color w:val="000000" w:themeColor="text1"/>
          <w:sz w:val="22"/>
          <w:szCs w:val="22"/>
        </w:rPr>
        <w:t xml:space="preserve">, S. Arslan </w:t>
      </w:r>
      <w:proofErr w:type="spellStart"/>
      <w:r w:rsidRPr="00C21B44">
        <w:rPr>
          <w:rFonts w:ascii="Arial" w:eastAsia="Times New Roman" w:hAnsi="Arial" w:cs="Arial"/>
          <w:sz w:val="22"/>
          <w:szCs w:val="22"/>
          <w:shd w:val="clear" w:color="auto" w:fill="FFFFFF"/>
          <w:lang w:eastAsia="en-GB"/>
        </w:rPr>
        <w:t>Özer</w:t>
      </w:r>
      <w:proofErr w:type="spellEnd"/>
      <w:r w:rsidRPr="00C21B44">
        <w:rPr>
          <w:rFonts w:ascii="Arial" w:hAnsi="Arial" w:cs="Arial"/>
          <w:color w:val="000000" w:themeColor="text1"/>
          <w:sz w:val="22"/>
          <w:szCs w:val="22"/>
        </w:rPr>
        <w:t xml:space="preserve">, D. (2019) </w:t>
      </w:r>
      <w:r w:rsidRPr="00C21B44">
        <w:rPr>
          <w:rFonts w:ascii="Arial" w:hAnsi="Arial" w:cs="Arial"/>
          <w:i/>
          <w:iCs/>
          <w:color w:val="111111"/>
          <w:sz w:val="22"/>
          <w:szCs w:val="22"/>
        </w:rPr>
        <w:t xml:space="preserve">An Action Research: Creating A Song Repertoire towards Primary School Third Grade Music Lesson Outcomes </w:t>
      </w:r>
      <w:r w:rsidRPr="00C21B44">
        <w:rPr>
          <w:rFonts w:ascii="Arial" w:hAnsi="Arial" w:cs="Arial"/>
          <w:color w:val="111111"/>
          <w:sz w:val="22"/>
          <w:szCs w:val="22"/>
        </w:rPr>
        <w:t>Education and Science Volume 44</w:t>
      </w:r>
    </w:p>
    <w:p w14:paraId="6F468BDE"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
    <w:p w14:paraId="0070C1C2"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r w:rsidRPr="00C21B44">
        <w:rPr>
          <w:rFonts w:ascii="Arial" w:eastAsia="Times New Roman" w:hAnsi="Arial" w:cs="Arial"/>
          <w:color w:val="000000" w:themeColor="text1"/>
          <w:sz w:val="22"/>
          <w:szCs w:val="22"/>
          <w:lang w:eastAsia="en-GB"/>
        </w:rPr>
        <w:t xml:space="preserve">Zhong, C. (2015) </w:t>
      </w:r>
      <w:r w:rsidRPr="00C21B44">
        <w:rPr>
          <w:rFonts w:ascii="Arial" w:eastAsia="Times New Roman" w:hAnsi="Arial" w:cs="Arial"/>
          <w:i/>
          <w:iCs/>
          <w:color w:val="000000" w:themeColor="text1"/>
          <w:sz w:val="22"/>
          <w:szCs w:val="22"/>
          <w:lang w:eastAsia="en-GB"/>
        </w:rPr>
        <w:t xml:space="preserve">Theoretical Study of Student’s Subjective Initiative in Vocal Music Teaching </w:t>
      </w:r>
      <w:r w:rsidRPr="00C21B44">
        <w:rPr>
          <w:rFonts w:ascii="Arial" w:eastAsia="Times New Roman" w:hAnsi="Arial" w:cs="Arial"/>
          <w:color w:val="000000" w:themeColor="text1"/>
          <w:sz w:val="22"/>
          <w:szCs w:val="22"/>
          <w:lang w:eastAsia="en-GB"/>
        </w:rPr>
        <w:t>Atlantis Press.com Paris</w:t>
      </w:r>
    </w:p>
    <w:p w14:paraId="00C5D791" w14:textId="77777777" w:rsidR="0044313E" w:rsidRPr="00C21B44" w:rsidRDefault="0044313E" w:rsidP="0044313E">
      <w:pPr>
        <w:spacing w:before="30" w:after="30"/>
        <w:rPr>
          <w:rFonts w:ascii="Arial" w:eastAsia="Times New Roman" w:hAnsi="Arial" w:cs="Arial"/>
          <w:color w:val="FF0000"/>
          <w:sz w:val="22"/>
          <w:szCs w:val="22"/>
          <w:lang w:eastAsia="en-GB"/>
        </w:rPr>
      </w:pPr>
    </w:p>
    <w:p w14:paraId="40EB8FF9" w14:textId="77777777" w:rsidR="0044313E" w:rsidRPr="00C21B44" w:rsidRDefault="0044313E" w:rsidP="0044313E">
      <w:pPr>
        <w:spacing w:before="30" w:after="30"/>
        <w:rPr>
          <w:rFonts w:ascii="Arial" w:eastAsia="Times New Roman" w:hAnsi="Arial" w:cs="Arial"/>
          <w:color w:val="000000"/>
          <w:sz w:val="22"/>
          <w:szCs w:val="22"/>
          <w:lang w:eastAsia="en-GB"/>
        </w:rPr>
      </w:pPr>
    </w:p>
    <w:p w14:paraId="27FF0E92"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
    <w:p w14:paraId="7EDED0BA" w14:textId="77777777" w:rsidR="0044313E" w:rsidRPr="00C21B44" w:rsidRDefault="0044313E" w:rsidP="0044313E">
      <w:pPr>
        <w:spacing w:before="30" w:after="30"/>
        <w:rPr>
          <w:rFonts w:ascii="Arial" w:hAnsi="Arial" w:cs="Arial"/>
          <w:sz w:val="22"/>
          <w:szCs w:val="22"/>
        </w:rPr>
      </w:pPr>
    </w:p>
    <w:p w14:paraId="44FA59AB" w14:textId="77777777" w:rsidR="0044313E" w:rsidRPr="00C21B44" w:rsidRDefault="0044313E" w:rsidP="0044313E">
      <w:pPr>
        <w:pStyle w:val="p2"/>
        <w:spacing w:before="30" w:beforeAutospacing="0" w:after="30" w:afterAutospacing="0"/>
        <w:rPr>
          <w:rFonts w:ascii="Arial" w:hAnsi="Arial" w:cs="Arial"/>
        </w:rPr>
      </w:pPr>
    </w:p>
    <w:p w14:paraId="534ED6C0" w14:textId="77777777" w:rsidR="0044313E" w:rsidRPr="00C21B44" w:rsidRDefault="0044313E" w:rsidP="0044313E">
      <w:pPr>
        <w:pStyle w:val="p2"/>
        <w:spacing w:before="30" w:beforeAutospacing="0" w:after="30" w:afterAutospacing="0"/>
        <w:rPr>
          <w:rFonts w:ascii="Arial" w:hAnsi="Arial" w:cs="Arial"/>
        </w:rPr>
      </w:pPr>
    </w:p>
    <w:p w14:paraId="12917798" w14:textId="77777777" w:rsidR="0044313E" w:rsidRPr="00C21B44" w:rsidRDefault="0044313E" w:rsidP="0044313E">
      <w:pPr>
        <w:pStyle w:val="p2"/>
        <w:spacing w:before="30" w:beforeAutospacing="0" w:after="30" w:afterAutospacing="0"/>
        <w:rPr>
          <w:rFonts w:ascii="Arial" w:hAnsi="Arial" w:cs="Arial"/>
        </w:rPr>
      </w:pPr>
    </w:p>
    <w:p w14:paraId="71A5AEA6" w14:textId="77777777" w:rsidR="0044313E" w:rsidRPr="00C21B44" w:rsidRDefault="0044313E" w:rsidP="0044313E">
      <w:pPr>
        <w:pStyle w:val="p2"/>
        <w:spacing w:before="30" w:beforeAutospacing="0" w:after="30" w:afterAutospacing="0"/>
        <w:rPr>
          <w:rFonts w:ascii="Arial" w:hAnsi="Arial" w:cs="Arial"/>
        </w:rPr>
      </w:pPr>
    </w:p>
    <w:p w14:paraId="7C2A0B7D" w14:textId="77777777" w:rsidR="0044313E" w:rsidRPr="00C21B44" w:rsidRDefault="0044313E" w:rsidP="0044313E">
      <w:pPr>
        <w:pStyle w:val="p2"/>
        <w:spacing w:before="30" w:beforeAutospacing="0" w:after="30" w:afterAutospacing="0"/>
        <w:rPr>
          <w:rFonts w:ascii="Arial" w:hAnsi="Arial" w:cs="Arial"/>
        </w:rPr>
      </w:pPr>
    </w:p>
    <w:p w14:paraId="7407BDE8" w14:textId="77777777" w:rsidR="0044313E" w:rsidRPr="00C21B44" w:rsidRDefault="0044313E" w:rsidP="0044313E">
      <w:pPr>
        <w:pStyle w:val="p2"/>
        <w:spacing w:before="30" w:beforeAutospacing="0" w:after="30" w:afterAutospacing="0"/>
        <w:rPr>
          <w:rFonts w:ascii="Arial" w:hAnsi="Arial" w:cs="Arial"/>
        </w:rPr>
      </w:pPr>
    </w:p>
    <w:p w14:paraId="680D6517" w14:textId="77777777" w:rsidR="0044313E" w:rsidRPr="00C21B44" w:rsidRDefault="0044313E" w:rsidP="0044313E">
      <w:pPr>
        <w:pStyle w:val="p2"/>
        <w:spacing w:before="30" w:beforeAutospacing="0" w:after="30" w:afterAutospacing="0"/>
        <w:rPr>
          <w:rFonts w:ascii="Arial" w:hAnsi="Arial" w:cs="Arial"/>
        </w:rPr>
      </w:pPr>
    </w:p>
    <w:p w14:paraId="64EC0E47" w14:textId="77777777" w:rsidR="0044313E" w:rsidRPr="00C21B44" w:rsidRDefault="0044313E" w:rsidP="0044313E">
      <w:pPr>
        <w:pStyle w:val="li3"/>
        <w:spacing w:before="30" w:beforeAutospacing="0" w:after="30" w:afterAutospacing="0"/>
        <w:ind w:left="720"/>
        <w:rPr>
          <w:rFonts w:ascii="Arial" w:eastAsia="Times New Roman" w:hAnsi="Arial" w:cs="Arial"/>
        </w:rPr>
      </w:pPr>
    </w:p>
    <w:p w14:paraId="4EEC9B59" w14:textId="77777777" w:rsidR="0044313E" w:rsidRPr="00C21B44" w:rsidRDefault="0044313E" w:rsidP="0044313E">
      <w:pPr>
        <w:spacing w:before="30" w:after="30"/>
        <w:rPr>
          <w:rFonts w:ascii="Arial" w:eastAsia="Times New Roman" w:hAnsi="Arial" w:cs="Arial"/>
          <w:color w:val="000000" w:themeColor="text1"/>
          <w:sz w:val="22"/>
          <w:szCs w:val="22"/>
          <w:lang w:eastAsia="en-GB"/>
        </w:rPr>
      </w:pPr>
    </w:p>
    <w:p w14:paraId="500E9A41" w14:textId="77777777" w:rsidR="0084068C" w:rsidRDefault="0084068C"/>
    <w:sectPr w:rsidR="0084068C" w:rsidSect="00762F96">
      <w:head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EFA76F" w14:textId="77777777" w:rsidR="00083BD4" w:rsidRDefault="00083BD4" w:rsidP="00A94877">
      <w:r>
        <w:separator/>
      </w:r>
    </w:p>
  </w:endnote>
  <w:endnote w:type="continuationSeparator" w:id="0">
    <w:p w14:paraId="20E6079E" w14:textId="77777777" w:rsidR="00083BD4" w:rsidRDefault="00083BD4" w:rsidP="00A948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B4F0D4" w14:textId="77777777" w:rsidR="00083BD4" w:rsidRDefault="00083BD4" w:rsidP="00A94877">
      <w:r>
        <w:separator/>
      </w:r>
    </w:p>
  </w:footnote>
  <w:footnote w:type="continuationSeparator" w:id="0">
    <w:p w14:paraId="797DC427" w14:textId="77777777" w:rsidR="00083BD4" w:rsidRDefault="00083BD4" w:rsidP="00A948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9813310"/>
      <w:docPartObj>
        <w:docPartGallery w:val="Page Numbers (Top of Page)"/>
        <w:docPartUnique/>
      </w:docPartObj>
    </w:sdtPr>
    <w:sdtEndPr>
      <w:rPr>
        <w:noProof/>
      </w:rPr>
    </w:sdtEndPr>
    <w:sdtContent>
      <w:p w14:paraId="2662326C" w14:textId="2B1A5423" w:rsidR="00A94877" w:rsidRDefault="00A94877">
        <w:pPr>
          <w:pStyle w:val="Header"/>
        </w:pPr>
        <w:r>
          <w:fldChar w:fldCharType="begin"/>
        </w:r>
        <w:r>
          <w:instrText xml:space="preserve"> PAGE   \* MERGEFORMAT </w:instrText>
        </w:r>
        <w:r>
          <w:fldChar w:fldCharType="separate"/>
        </w:r>
        <w:r>
          <w:rPr>
            <w:noProof/>
          </w:rPr>
          <w:t>2</w:t>
        </w:r>
        <w:r>
          <w:rPr>
            <w:noProof/>
          </w:rPr>
          <w:fldChar w:fldCharType="end"/>
        </w:r>
      </w:p>
    </w:sdtContent>
  </w:sdt>
  <w:p w14:paraId="132B03BC" w14:textId="77777777" w:rsidR="00A94877" w:rsidRDefault="00A94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C49AF"/>
    <w:multiLevelType w:val="hybridMultilevel"/>
    <w:tmpl w:val="F738A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D63C63"/>
    <w:multiLevelType w:val="multilevel"/>
    <w:tmpl w:val="C8E81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0C391D"/>
    <w:multiLevelType w:val="multilevel"/>
    <w:tmpl w:val="A6F6AB2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7059D0"/>
    <w:multiLevelType w:val="multilevel"/>
    <w:tmpl w:val="8EDE55D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503CB8"/>
    <w:multiLevelType w:val="multilevel"/>
    <w:tmpl w:val="3502D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783F8D"/>
    <w:multiLevelType w:val="multilevel"/>
    <w:tmpl w:val="A8B6C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310C78"/>
    <w:multiLevelType w:val="hybridMultilevel"/>
    <w:tmpl w:val="1BBEC7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5F35CD0"/>
    <w:multiLevelType w:val="multilevel"/>
    <w:tmpl w:val="A03CB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DA5CBB"/>
    <w:multiLevelType w:val="multilevel"/>
    <w:tmpl w:val="938E4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2B6D3D"/>
    <w:multiLevelType w:val="multilevel"/>
    <w:tmpl w:val="37A06AF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3A09B6"/>
    <w:multiLevelType w:val="hybridMultilevel"/>
    <w:tmpl w:val="4BF44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5B4CD6"/>
    <w:multiLevelType w:val="hybridMultilevel"/>
    <w:tmpl w:val="F062A8BE"/>
    <w:lvl w:ilvl="0" w:tplc="2F36AB8E">
      <w:numFmt w:val="bullet"/>
      <w:lvlText w:val=""/>
      <w:lvlJc w:val="left"/>
      <w:pPr>
        <w:ind w:left="1086" w:hanging="360"/>
      </w:pPr>
      <w:rPr>
        <w:rFonts w:ascii="Symbol" w:eastAsia="Courier New" w:hAnsi="Symbol" w:cs="Courier New" w:hint="default"/>
        <w:sz w:val="20"/>
      </w:rPr>
    </w:lvl>
    <w:lvl w:ilvl="1" w:tplc="08090003" w:tentative="1">
      <w:start w:val="1"/>
      <w:numFmt w:val="bullet"/>
      <w:lvlText w:val="o"/>
      <w:lvlJc w:val="left"/>
      <w:pPr>
        <w:ind w:left="1806" w:hanging="360"/>
      </w:pPr>
      <w:rPr>
        <w:rFonts w:ascii="Courier New" w:hAnsi="Courier New" w:cs="Courier New" w:hint="default"/>
      </w:rPr>
    </w:lvl>
    <w:lvl w:ilvl="2" w:tplc="08090005" w:tentative="1">
      <w:start w:val="1"/>
      <w:numFmt w:val="bullet"/>
      <w:lvlText w:val=""/>
      <w:lvlJc w:val="left"/>
      <w:pPr>
        <w:ind w:left="2526" w:hanging="360"/>
      </w:pPr>
      <w:rPr>
        <w:rFonts w:ascii="Wingdings" w:hAnsi="Wingdings" w:hint="default"/>
      </w:rPr>
    </w:lvl>
    <w:lvl w:ilvl="3" w:tplc="08090001" w:tentative="1">
      <w:start w:val="1"/>
      <w:numFmt w:val="bullet"/>
      <w:lvlText w:val=""/>
      <w:lvlJc w:val="left"/>
      <w:pPr>
        <w:ind w:left="3246" w:hanging="360"/>
      </w:pPr>
      <w:rPr>
        <w:rFonts w:ascii="Symbol" w:hAnsi="Symbol" w:hint="default"/>
      </w:rPr>
    </w:lvl>
    <w:lvl w:ilvl="4" w:tplc="08090003" w:tentative="1">
      <w:start w:val="1"/>
      <w:numFmt w:val="bullet"/>
      <w:lvlText w:val="o"/>
      <w:lvlJc w:val="left"/>
      <w:pPr>
        <w:ind w:left="3966" w:hanging="360"/>
      </w:pPr>
      <w:rPr>
        <w:rFonts w:ascii="Courier New" w:hAnsi="Courier New" w:cs="Courier New" w:hint="default"/>
      </w:rPr>
    </w:lvl>
    <w:lvl w:ilvl="5" w:tplc="08090005" w:tentative="1">
      <w:start w:val="1"/>
      <w:numFmt w:val="bullet"/>
      <w:lvlText w:val=""/>
      <w:lvlJc w:val="left"/>
      <w:pPr>
        <w:ind w:left="4686" w:hanging="360"/>
      </w:pPr>
      <w:rPr>
        <w:rFonts w:ascii="Wingdings" w:hAnsi="Wingdings" w:hint="default"/>
      </w:rPr>
    </w:lvl>
    <w:lvl w:ilvl="6" w:tplc="08090001" w:tentative="1">
      <w:start w:val="1"/>
      <w:numFmt w:val="bullet"/>
      <w:lvlText w:val=""/>
      <w:lvlJc w:val="left"/>
      <w:pPr>
        <w:ind w:left="5406" w:hanging="360"/>
      </w:pPr>
      <w:rPr>
        <w:rFonts w:ascii="Symbol" w:hAnsi="Symbol" w:hint="default"/>
      </w:rPr>
    </w:lvl>
    <w:lvl w:ilvl="7" w:tplc="08090003" w:tentative="1">
      <w:start w:val="1"/>
      <w:numFmt w:val="bullet"/>
      <w:lvlText w:val="o"/>
      <w:lvlJc w:val="left"/>
      <w:pPr>
        <w:ind w:left="6126" w:hanging="360"/>
      </w:pPr>
      <w:rPr>
        <w:rFonts w:ascii="Courier New" w:hAnsi="Courier New" w:cs="Courier New" w:hint="default"/>
      </w:rPr>
    </w:lvl>
    <w:lvl w:ilvl="8" w:tplc="08090005" w:tentative="1">
      <w:start w:val="1"/>
      <w:numFmt w:val="bullet"/>
      <w:lvlText w:val=""/>
      <w:lvlJc w:val="left"/>
      <w:pPr>
        <w:ind w:left="6846" w:hanging="360"/>
      </w:pPr>
      <w:rPr>
        <w:rFonts w:ascii="Wingdings" w:hAnsi="Wingdings" w:hint="default"/>
      </w:rPr>
    </w:lvl>
  </w:abstractNum>
  <w:abstractNum w:abstractNumId="12" w15:restartNumberingAfterBreak="0">
    <w:nsid w:val="563154BC"/>
    <w:multiLevelType w:val="hybridMultilevel"/>
    <w:tmpl w:val="0F3233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768750D"/>
    <w:multiLevelType w:val="multilevel"/>
    <w:tmpl w:val="6B30B2FC"/>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14" w15:restartNumberingAfterBreak="0">
    <w:nsid w:val="67A155CF"/>
    <w:multiLevelType w:val="multilevel"/>
    <w:tmpl w:val="746A89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15" w15:restartNumberingAfterBreak="0">
    <w:nsid w:val="6AB2038D"/>
    <w:multiLevelType w:val="hybridMultilevel"/>
    <w:tmpl w:val="5A3E5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042429"/>
    <w:multiLevelType w:val="multilevel"/>
    <w:tmpl w:val="D428AFF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598221439">
    <w:abstractNumId w:val="9"/>
  </w:num>
  <w:num w:numId="2" w16cid:durableId="331832549">
    <w:abstractNumId w:val="16"/>
  </w:num>
  <w:num w:numId="3" w16cid:durableId="2073917961">
    <w:abstractNumId w:val="3"/>
  </w:num>
  <w:num w:numId="4" w16cid:durableId="163521707">
    <w:abstractNumId w:val="2"/>
  </w:num>
  <w:num w:numId="5" w16cid:durableId="1992979185">
    <w:abstractNumId w:val="4"/>
  </w:num>
  <w:num w:numId="6" w16cid:durableId="1758747849">
    <w:abstractNumId w:val="8"/>
  </w:num>
  <w:num w:numId="7" w16cid:durableId="1634486002">
    <w:abstractNumId w:val="5"/>
  </w:num>
  <w:num w:numId="8" w16cid:durableId="13114561">
    <w:abstractNumId w:val="1"/>
  </w:num>
  <w:num w:numId="9" w16cid:durableId="1503810249">
    <w:abstractNumId w:val="7"/>
  </w:num>
  <w:num w:numId="10" w16cid:durableId="503591336">
    <w:abstractNumId w:val="15"/>
  </w:num>
  <w:num w:numId="11" w16cid:durableId="1320647965">
    <w:abstractNumId w:val="14"/>
  </w:num>
  <w:num w:numId="12" w16cid:durableId="275716820">
    <w:abstractNumId w:val="13"/>
    <w:lvlOverride w:ilvl="0"/>
    <w:lvlOverride w:ilvl="1"/>
    <w:lvlOverride w:ilvl="2"/>
    <w:lvlOverride w:ilvl="3"/>
    <w:lvlOverride w:ilvl="4"/>
    <w:lvlOverride w:ilvl="5"/>
    <w:lvlOverride w:ilvl="6"/>
    <w:lvlOverride w:ilvl="7"/>
    <w:lvlOverride w:ilvl="8"/>
  </w:num>
  <w:num w:numId="13" w16cid:durableId="554122209">
    <w:abstractNumId w:val="10"/>
  </w:num>
  <w:num w:numId="14" w16cid:durableId="652177967">
    <w:abstractNumId w:val="12"/>
  </w:num>
  <w:num w:numId="15" w16cid:durableId="1092091924">
    <w:abstractNumId w:val="6"/>
  </w:num>
  <w:num w:numId="16" w16cid:durableId="997806440">
    <w:abstractNumId w:val="11"/>
  </w:num>
  <w:num w:numId="17" w16cid:durableId="7058346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13E"/>
    <w:rsid w:val="00083BD4"/>
    <w:rsid w:val="0044313E"/>
    <w:rsid w:val="005A3C76"/>
    <w:rsid w:val="00796D3E"/>
    <w:rsid w:val="0084068C"/>
    <w:rsid w:val="00940047"/>
    <w:rsid w:val="00A94877"/>
    <w:rsid w:val="00C4684C"/>
    <w:rsid w:val="00D15A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A69026"/>
  <w15:chartTrackingRefBased/>
  <w15:docId w15:val="{BCAE9854-F54C-4634-B73D-0D7F89B77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313E"/>
    <w:pPr>
      <w:spacing w:after="0" w:line="240" w:lineRule="auto"/>
    </w:pPr>
    <w:rPr>
      <w:sz w:val="24"/>
      <w:szCs w:val="24"/>
    </w:rPr>
  </w:style>
  <w:style w:type="paragraph" w:styleId="Heading2">
    <w:name w:val="heading 2"/>
    <w:basedOn w:val="Normal"/>
    <w:link w:val="Heading2Char"/>
    <w:uiPriority w:val="9"/>
    <w:qFormat/>
    <w:rsid w:val="0044313E"/>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4313E"/>
    <w:rPr>
      <w:rFonts w:ascii="Times New Roman" w:eastAsia="Times New Roman" w:hAnsi="Times New Roman" w:cs="Times New Roman"/>
      <w:b/>
      <w:bCs/>
      <w:sz w:val="36"/>
      <w:szCs w:val="36"/>
      <w:lang w:eastAsia="en-GB"/>
    </w:rPr>
  </w:style>
  <w:style w:type="character" w:customStyle="1" w:styleId="apple-converted-space">
    <w:name w:val="apple-converted-space"/>
    <w:basedOn w:val="DefaultParagraphFont"/>
    <w:rsid w:val="0044313E"/>
  </w:style>
  <w:style w:type="character" w:styleId="Hyperlink">
    <w:name w:val="Hyperlink"/>
    <w:basedOn w:val="DefaultParagraphFont"/>
    <w:uiPriority w:val="99"/>
    <w:unhideWhenUsed/>
    <w:rsid w:val="0044313E"/>
    <w:rPr>
      <w:color w:val="0000FF"/>
      <w:u w:val="single"/>
    </w:rPr>
  </w:style>
  <w:style w:type="paragraph" w:styleId="NormalWeb">
    <w:name w:val="Normal (Web)"/>
    <w:basedOn w:val="Normal"/>
    <w:uiPriority w:val="99"/>
    <w:unhideWhenUsed/>
    <w:rsid w:val="0044313E"/>
    <w:pPr>
      <w:spacing w:before="100" w:beforeAutospacing="1" w:after="100" w:afterAutospacing="1"/>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44313E"/>
    <w:rPr>
      <w:color w:val="605E5C"/>
      <w:shd w:val="clear" w:color="auto" w:fill="E1DFDD"/>
    </w:rPr>
  </w:style>
  <w:style w:type="character" w:styleId="FollowedHyperlink">
    <w:name w:val="FollowedHyperlink"/>
    <w:basedOn w:val="DefaultParagraphFont"/>
    <w:uiPriority w:val="99"/>
    <w:semiHidden/>
    <w:unhideWhenUsed/>
    <w:rsid w:val="0044313E"/>
    <w:rPr>
      <w:color w:val="954F72" w:themeColor="followedHyperlink"/>
      <w:u w:val="single"/>
    </w:rPr>
  </w:style>
  <w:style w:type="paragraph" w:customStyle="1" w:styleId="nova-legacy-e-listitem">
    <w:name w:val="nova-legacy-e-list__item"/>
    <w:basedOn w:val="Normal"/>
    <w:rsid w:val="0044313E"/>
    <w:pPr>
      <w:spacing w:before="100" w:beforeAutospacing="1" w:after="100" w:afterAutospacing="1"/>
    </w:pPr>
    <w:rPr>
      <w:rFonts w:ascii="Times New Roman" w:eastAsia="Times New Roman" w:hAnsi="Times New Roman" w:cs="Times New Roman"/>
      <w:lang w:eastAsia="en-GB"/>
    </w:rPr>
  </w:style>
  <w:style w:type="character" w:styleId="CommentReference">
    <w:name w:val="annotation reference"/>
    <w:basedOn w:val="DefaultParagraphFont"/>
    <w:uiPriority w:val="99"/>
    <w:semiHidden/>
    <w:unhideWhenUsed/>
    <w:rsid w:val="0044313E"/>
    <w:rPr>
      <w:sz w:val="16"/>
      <w:szCs w:val="16"/>
    </w:rPr>
  </w:style>
  <w:style w:type="paragraph" w:styleId="CommentText">
    <w:name w:val="annotation text"/>
    <w:basedOn w:val="Normal"/>
    <w:link w:val="CommentTextChar"/>
    <w:uiPriority w:val="99"/>
    <w:semiHidden/>
    <w:unhideWhenUsed/>
    <w:rsid w:val="0044313E"/>
    <w:rPr>
      <w:sz w:val="20"/>
      <w:szCs w:val="20"/>
    </w:rPr>
  </w:style>
  <w:style w:type="character" w:customStyle="1" w:styleId="CommentTextChar">
    <w:name w:val="Comment Text Char"/>
    <w:basedOn w:val="DefaultParagraphFont"/>
    <w:link w:val="CommentText"/>
    <w:uiPriority w:val="99"/>
    <w:semiHidden/>
    <w:rsid w:val="0044313E"/>
    <w:rPr>
      <w:sz w:val="20"/>
      <w:szCs w:val="20"/>
    </w:rPr>
  </w:style>
  <w:style w:type="paragraph" w:styleId="CommentSubject">
    <w:name w:val="annotation subject"/>
    <w:basedOn w:val="CommentText"/>
    <w:next w:val="CommentText"/>
    <w:link w:val="CommentSubjectChar"/>
    <w:uiPriority w:val="99"/>
    <w:semiHidden/>
    <w:unhideWhenUsed/>
    <w:rsid w:val="0044313E"/>
    <w:rPr>
      <w:b/>
      <w:bCs/>
    </w:rPr>
  </w:style>
  <w:style w:type="character" w:customStyle="1" w:styleId="CommentSubjectChar">
    <w:name w:val="Comment Subject Char"/>
    <w:basedOn w:val="CommentTextChar"/>
    <w:link w:val="CommentSubject"/>
    <w:uiPriority w:val="99"/>
    <w:semiHidden/>
    <w:rsid w:val="0044313E"/>
    <w:rPr>
      <w:b/>
      <w:bCs/>
      <w:sz w:val="20"/>
      <w:szCs w:val="20"/>
    </w:rPr>
  </w:style>
  <w:style w:type="paragraph" w:styleId="ListParagraph">
    <w:name w:val="List Paragraph"/>
    <w:basedOn w:val="Normal"/>
    <w:uiPriority w:val="34"/>
    <w:qFormat/>
    <w:rsid w:val="0044313E"/>
    <w:pPr>
      <w:ind w:left="720"/>
      <w:contextualSpacing/>
    </w:pPr>
  </w:style>
  <w:style w:type="paragraph" w:styleId="Header">
    <w:name w:val="header"/>
    <w:basedOn w:val="Normal"/>
    <w:link w:val="HeaderChar"/>
    <w:uiPriority w:val="99"/>
    <w:unhideWhenUsed/>
    <w:rsid w:val="0044313E"/>
    <w:pPr>
      <w:tabs>
        <w:tab w:val="center" w:pos="4513"/>
        <w:tab w:val="right" w:pos="9026"/>
      </w:tabs>
    </w:pPr>
  </w:style>
  <w:style w:type="character" w:customStyle="1" w:styleId="HeaderChar">
    <w:name w:val="Header Char"/>
    <w:basedOn w:val="DefaultParagraphFont"/>
    <w:link w:val="Header"/>
    <w:uiPriority w:val="99"/>
    <w:rsid w:val="0044313E"/>
    <w:rPr>
      <w:sz w:val="24"/>
      <w:szCs w:val="24"/>
    </w:rPr>
  </w:style>
  <w:style w:type="paragraph" w:styleId="Footer">
    <w:name w:val="footer"/>
    <w:basedOn w:val="Normal"/>
    <w:link w:val="FooterChar"/>
    <w:uiPriority w:val="99"/>
    <w:unhideWhenUsed/>
    <w:rsid w:val="0044313E"/>
    <w:pPr>
      <w:tabs>
        <w:tab w:val="center" w:pos="4513"/>
        <w:tab w:val="right" w:pos="9026"/>
      </w:tabs>
    </w:pPr>
  </w:style>
  <w:style w:type="character" w:customStyle="1" w:styleId="FooterChar">
    <w:name w:val="Footer Char"/>
    <w:basedOn w:val="DefaultParagraphFont"/>
    <w:link w:val="Footer"/>
    <w:uiPriority w:val="99"/>
    <w:rsid w:val="0044313E"/>
    <w:rPr>
      <w:sz w:val="24"/>
      <w:szCs w:val="24"/>
    </w:rPr>
  </w:style>
  <w:style w:type="paragraph" w:customStyle="1" w:styleId="p1">
    <w:name w:val="p1"/>
    <w:basedOn w:val="Normal"/>
    <w:rsid w:val="0044313E"/>
    <w:pPr>
      <w:spacing w:before="100" w:beforeAutospacing="1" w:after="100" w:afterAutospacing="1"/>
    </w:pPr>
    <w:rPr>
      <w:rFonts w:ascii="Calibri" w:hAnsi="Calibri" w:cs="Calibri"/>
      <w:sz w:val="22"/>
      <w:szCs w:val="22"/>
      <w:lang w:eastAsia="en-GB"/>
    </w:rPr>
  </w:style>
  <w:style w:type="paragraph" w:customStyle="1" w:styleId="p2">
    <w:name w:val="p2"/>
    <w:basedOn w:val="Normal"/>
    <w:rsid w:val="0044313E"/>
    <w:pPr>
      <w:spacing w:before="100" w:beforeAutospacing="1" w:after="100" w:afterAutospacing="1"/>
    </w:pPr>
    <w:rPr>
      <w:rFonts w:ascii="Calibri" w:hAnsi="Calibri" w:cs="Calibri"/>
      <w:sz w:val="22"/>
      <w:szCs w:val="22"/>
      <w:lang w:eastAsia="en-GB"/>
    </w:rPr>
  </w:style>
  <w:style w:type="paragraph" w:customStyle="1" w:styleId="p3">
    <w:name w:val="p3"/>
    <w:basedOn w:val="Normal"/>
    <w:rsid w:val="0044313E"/>
    <w:pPr>
      <w:spacing w:before="100" w:beforeAutospacing="1" w:after="100" w:afterAutospacing="1"/>
    </w:pPr>
    <w:rPr>
      <w:rFonts w:ascii="Calibri" w:hAnsi="Calibri" w:cs="Calibri"/>
      <w:sz w:val="22"/>
      <w:szCs w:val="22"/>
      <w:lang w:eastAsia="en-GB"/>
    </w:rPr>
  </w:style>
  <w:style w:type="paragraph" w:customStyle="1" w:styleId="li3">
    <w:name w:val="li3"/>
    <w:basedOn w:val="Normal"/>
    <w:rsid w:val="0044313E"/>
    <w:pPr>
      <w:spacing w:before="100" w:beforeAutospacing="1" w:after="100" w:afterAutospacing="1"/>
    </w:pPr>
    <w:rPr>
      <w:rFonts w:ascii="Calibri" w:hAnsi="Calibri" w:cs="Calibri"/>
      <w:sz w:val="22"/>
      <w:szCs w:val="22"/>
      <w:lang w:eastAsia="en-GB"/>
    </w:rPr>
  </w:style>
  <w:style w:type="paragraph" w:customStyle="1" w:styleId="p4">
    <w:name w:val="p4"/>
    <w:basedOn w:val="Normal"/>
    <w:rsid w:val="0044313E"/>
    <w:pPr>
      <w:spacing w:before="100" w:beforeAutospacing="1" w:after="100" w:afterAutospacing="1"/>
    </w:pPr>
    <w:rPr>
      <w:rFonts w:ascii="Calibri" w:hAnsi="Calibri" w:cs="Calibri"/>
      <w:sz w:val="22"/>
      <w:szCs w:val="22"/>
      <w:lang w:eastAsia="en-GB"/>
    </w:rPr>
  </w:style>
  <w:style w:type="character" w:customStyle="1" w:styleId="s1">
    <w:name w:val="s1"/>
    <w:basedOn w:val="DefaultParagraphFont"/>
    <w:rsid w:val="0044313E"/>
  </w:style>
  <w:style w:type="character" w:customStyle="1" w:styleId="s2">
    <w:name w:val="s2"/>
    <w:basedOn w:val="DefaultParagraphFont"/>
    <w:rsid w:val="0044313E"/>
  </w:style>
  <w:style w:type="character" w:customStyle="1" w:styleId="s3">
    <w:name w:val="s3"/>
    <w:basedOn w:val="DefaultParagraphFont"/>
    <w:rsid w:val="0044313E"/>
  </w:style>
  <w:style w:type="character" w:customStyle="1" w:styleId="s4">
    <w:name w:val="s4"/>
    <w:basedOn w:val="DefaultParagraphFont"/>
    <w:rsid w:val="0044313E"/>
  </w:style>
  <w:style w:type="character" w:customStyle="1" w:styleId="s5">
    <w:name w:val="s5"/>
    <w:basedOn w:val="DefaultParagraphFont"/>
    <w:rsid w:val="0044313E"/>
  </w:style>
  <w:style w:type="character" w:customStyle="1" w:styleId="s6">
    <w:name w:val="s6"/>
    <w:basedOn w:val="DefaultParagraphFont"/>
    <w:rsid w:val="0044313E"/>
  </w:style>
  <w:style w:type="character" w:styleId="PlaceholderText">
    <w:name w:val="Placeholder Text"/>
    <w:basedOn w:val="DefaultParagraphFont"/>
    <w:uiPriority w:val="99"/>
    <w:semiHidden/>
    <w:rsid w:val="0044313E"/>
    <w:rPr>
      <w:color w:val="808080"/>
    </w:rPr>
  </w:style>
  <w:style w:type="paragraph" w:styleId="Revision">
    <w:name w:val="Revision"/>
    <w:hidden/>
    <w:uiPriority w:val="99"/>
    <w:semiHidden/>
    <w:rsid w:val="00D15A93"/>
    <w:pPr>
      <w:spacing w:after="0" w:line="240"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s.stjude.org/progress/hypothesis-must-be-falsifiable.html" TargetMode="External"/><Relationship Id="rId3" Type="http://schemas.openxmlformats.org/officeDocument/2006/relationships/settings" Target="settings.xml"/><Relationship Id="rId7" Type="http://schemas.openxmlformats.org/officeDocument/2006/relationships/hyperlink" Target="http://www.bl.uk/playtim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12</Pages>
  <Words>5747</Words>
  <Characters>31896</Characters>
  <Application>Microsoft Office Word</Application>
  <DocSecurity>0</DocSecurity>
  <Lines>549</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Yvette Cummings (2117960)</dc:creator>
  <cp:keywords/>
  <dc:description/>
  <cp:lastModifiedBy>Yvette Cummings (2117960)</cp:lastModifiedBy>
  <cp:revision>1</cp:revision>
  <cp:lastPrinted>2022-07-20T10:14:00Z</cp:lastPrinted>
  <dcterms:created xsi:type="dcterms:W3CDTF">2022-07-20T10:01:00Z</dcterms:created>
  <dcterms:modified xsi:type="dcterms:W3CDTF">2022-07-20T16:04:00Z</dcterms:modified>
</cp:coreProperties>
</file>