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6F1F2" w14:textId="77777777" w:rsidR="0036507E" w:rsidRDefault="0036507E" w:rsidP="0036507E">
      <w:pPr>
        <w:jc w:val="center"/>
      </w:pPr>
    </w:p>
    <w:p w14:paraId="1A1C97B9" w14:textId="77777777" w:rsidR="0036507E" w:rsidRDefault="0036507E" w:rsidP="0036507E">
      <w:pPr>
        <w:jc w:val="center"/>
      </w:pPr>
      <w:r w:rsidRPr="008236FF">
        <w:rPr>
          <w:noProof/>
        </w:rPr>
        <w:drawing>
          <wp:inline distT="0" distB="0" distL="0" distR="0" wp14:anchorId="5D877859" wp14:editId="3120E1F3">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55F560A2" w14:textId="77777777" w:rsidR="0036507E" w:rsidRPr="008236FF" w:rsidRDefault="0036507E" w:rsidP="0036507E">
      <w:pPr>
        <w:jc w:val="center"/>
      </w:pPr>
    </w:p>
    <w:p w14:paraId="41890B2E" w14:textId="77777777" w:rsidR="0036507E" w:rsidRPr="008236FF" w:rsidRDefault="0036507E" w:rsidP="0036507E">
      <w:pPr>
        <w:jc w:val="center"/>
        <w:rPr>
          <w:sz w:val="40"/>
          <w:szCs w:val="40"/>
        </w:rPr>
      </w:pPr>
      <w:r w:rsidRPr="008236FF">
        <w:rPr>
          <w:b/>
          <w:bCs/>
          <w:i/>
          <w:iCs/>
          <w:sz w:val="40"/>
          <w:szCs w:val="40"/>
        </w:rPr>
        <w:t>Programme: BA Business Management</w:t>
      </w:r>
    </w:p>
    <w:p w14:paraId="417EC5DE" w14:textId="40566014" w:rsidR="0036507E" w:rsidRPr="008236FF" w:rsidRDefault="0036507E" w:rsidP="0036507E">
      <w:pPr>
        <w:jc w:val="center"/>
        <w:rPr>
          <w:b/>
          <w:bCs/>
          <w:i/>
          <w:iCs/>
          <w:sz w:val="40"/>
          <w:szCs w:val="40"/>
        </w:rPr>
      </w:pPr>
      <w:r>
        <w:rPr>
          <w:b/>
          <w:bCs/>
          <w:i/>
          <w:iCs/>
          <w:sz w:val="40"/>
          <w:szCs w:val="40"/>
        </w:rPr>
        <w:t>Module</w:t>
      </w:r>
      <w:r w:rsidRPr="008236FF">
        <w:rPr>
          <w:b/>
          <w:bCs/>
          <w:i/>
          <w:iCs/>
          <w:sz w:val="40"/>
          <w:szCs w:val="40"/>
        </w:rPr>
        <w:t xml:space="preserve"> code:</w:t>
      </w:r>
      <w:r w:rsidRPr="008236FF">
        <w:rPr>
          <w:sz w:val="40"/>
          <w:szCs w:val="40"/>
        </w:rPr>
        <w:t xml:space="preserve"> </w:t>
      </w:r>
      <w:r w:rsidRPr="00142C05">
        <w:rPr>
          <w:b/>
          <w:bCs/>
          <w:i/>
          <w:iCs/>
          <w:sz w:val="40"/>
          <w:szCs w:val="40"/>
        </w:rPr>
        <w:t>LCBB600</w:t>
      </w:r>
      <w:r>
        <w:rPr>
          <w:b/>
          <w:bCs/>
          <w:i/>
          <w:iCs/>
          <w:sz w:val="40"/>
          <w:szCs w:val="40"/>
        </w:rPr>
        <w:t>1</w:t>
      </w:r>
    </w:p>
    <w:p w14:paraId="3779AD8A" w14:textId="552ED390" w:rsidR="0036507E" w:rsidRDefault="0036507E" w:rsidP="0036507E">
      <w:pPr>
        <w:jc w:val="center"/>
        <w:rPr>
          <w:b/>
          <w:bCs/>
          <w:i/>
          <w:iCs/>
          <w:sz w:val="40"/>
          <w:szCs w:val="40"/>
        </w:rPr>
      </w:pPr>
      <w:r>
        <w:rPr>
          <w:b/>
          <w:bCs/>
          <w:i/>
          <w:iCs/>
          <w:sz w:val="40"/>
          <w:szCs w:val="40"/>
        </w:rPr>
        <w:t>Module</w:t>
      </w:r>
      <w:r w:rsidRPr="008236FF">
        <w:rPr>
          <w:b/>
          <w:bCs/>
          <w:i/>
          <w:iCs/>
          <w:sz w:val="40"/>
          <w:szCs w:val="40"/>
        </w:rPr>
        <w:t xml:space="preserve"> name:</w:t>
      </w:r>
      <w:r w:rsidRPr="008236FF">
        <w:rPr>
          <w:sz w:val="40"/>
          <w:szCs w:val="40"/>
        </w:rPr>
        <w:t xml:space="preserve"> </w:t>
      </w:r>
      <w:r>
        <w:rPr>
          <w:b/>
          <w:bCs/>
          <w:i/>
          <w:iCs/>
          <w:sz w:val="40"/>
          <w:szCs w:val="40"/>
        </w:rPr>
        <w:t>International Business Communications</w:t>
      </w:r>
    </w:p>
    <w:p w14:paraId="52036372" w14:textId="77777777" w:rsidR="0036507E" w:rsidRPr="008236FF" w:rsidRDefault="0036507E" w:rsidP="0036507E">
      <w:pPr>
        <w:jc w:val="center"/>
        <w:rPr>
          <w:b/>
          <w:bCs/>
          <w:i/>
          <w:iCs/>
          <w:sz w:val="40"/>
          <w:szCs w:val="40"/>
        </w:rPr>
      </w:pPr>
    </w:p>
    <w:p w14:paraId="670ADDDC" w14:textId="77777777" w:rsidR="0036507E" w:rsidRDefault="0036507E" w:rsidP="0036507E">
      <w:pPr>
        <w:jc w:val="center"/>
        <w:rPr>
          <w:b/>
          <w:bCs/>
          <w:i/>
          <w:iCs/>
          <w:sz w:val="40"/>
          <w:szCs w:val="40"/>
        </w:rPr>
      </w:pPr>
      <w:r w:rsidRPr="008236FF">
        <w:rPr>
          <w:b/>
          <w:bCs/>
          <w:i/>
          <w:iCs/>
          <w:sz w:val="40"/>
          <w:szCs w:val="40"/>
        </w:rPr>
        <w:t xml:space="preserve">Assessment </w:t>
      </w:r>
      <w:r>
        <w:rPr>
          <w:b/>
          <w:bCs/>
          <w:i/>
          <w:iCs/>
          <w:sz w:val="40"/>
          <w:szCs w:val="40"/>
        </w:rPr>
        <w:t>1</w:t>
      </w:r>
    </w:p>
    <w:p w14:paraId="26EE2BC5" w14:textId="77777777" w:rsidR="0036507E" w:rsidRPr="008236FF" w:rsidRDefault="0036507E" w:rsidP="0036507E">
      <w:pPr>
        <w:jc w:val="center"/>
        <w:rPr>
          <w:b/>
          <w:bCs/>
          <w:i/>
          <w:iCs/>
          <w:sz w:val="40"/>
          <w:szCs w:val="40"/>
        </w:rPr>
      </w:pPr>
    </w:p>
    <w:p w14:paraId="1A11FF28" w14:textId="77777777" w:rsidR="0036507E" w:rsidRPr="008236FF" w:rsidRDefault="0036507E" w:rsidP="0036507E">
      <w:pPr>
        <w:rPr>
          <w:b/>
          <w:bCs/>
          <w:i/>
          <w:iCs/>
        </w:rPr>
      </w:pPr>
    </w:p>
    <w:p w14:paraId="3F766C29" w14:textId="77777777" w:rsidR="0036507E" w:rsidRPr="008236FF" w:rsidRDefault="0036507E" w:rsidP="0036507E">
      <w:pPr>
        <w:rPr>
          <w:b/>
          <w:bCs/>
          <w:i/>
          <w:iCs/>
        </w:rPr>
      </w:pPr>
    </w:p>
    <w:p w14:paraId="3D203770" w14:textId="77777777" w:rsidR="0036507E" w:rsidRDefault="0036507E" w:rsidP="0036507E">
      <w:pPr>
        <w:rPr>
          <w:sz w:val="40"/>
          <w:szCs w:val="40"/>
        </w:rPr>
      </w:pPr>
      <w:r w:rsidRPr="008236FF">
        <w:rPr>
          <w:sz w:val="40"/>
          <w:szCs w:val="40"/>
          <w:u w:val="single"/>
        </w:rPr>
        <w:t xml:space="preserve">Summited by: </w:t>
      </w:r>
      <w:r w:rsidRPr="008236FF">
        <w:rPr>
          <w:sz w:val="40"/>
          <w:szCs w:val="40"/>
        </w:rPr>
        <w:t xml:space="preserve">      Sebastian Gabriel Boncu     </w:t>
      </w:r>
    </w:p>
    <w:p w14:paraId="17FB95A9" w14:textId="77777777" w:rsidR="0036507E" w:rsidRPr="001D1612" w:rsidRDefault="0036507E" w:rsidP="0036507E">
      <w:pPr>
        <w:rPr>
          <w:sz w:val="40"/>
          <w:szCs w:val="40"/>
        </w:rPr>
      </w:pPr>
      <w:r w:rsidRPr="001D1612">
        <w:rPr>
          <w:sz w:val="40"/>
          <w:szCs w:val="40"/>
          <w:u w:val="single"/>
        </w:rPr>
        <w:t>Student number:</w:t>
      </w:r>
      <w:r w:rsidRPr="001D1612">
        <w:rPr>
          <w:sz w:val="40"/>
          <w:szCs w:val="40"/>
        </w:rPr>
        <w:t xml:space="preserve"> 2011090</w:t>
      </w:r>
    </w:p>
    <w:p w14:paraId="29A9434C" w14:textId="69DFAAAA" w:rsidR="0036507E" w:rsidRPr="009642EF" w:rsidRDefault="0036507E" w:rsidP="0036507E">
      <w:pPr>
        <w:rPr>
          <w:b/>
          <w:bCs/>
          <w:sz w:val="40"/>
          <w:szCs w:val="40"/>
        </w:rPr>
      </w:pPr>
      <w:r>
        <w:rPr>
          <w:sz w:val="40"/>
          <w:szCs w:val="40"/>
          <w:u w:val="single"/>
        </w:rPr>
        <w:t xml:space="preserve">Summited to: </w:t>
      </w:r>
      <w:r w:rsidRPr="001D1612">
        <w:rPr>
          <w:sz w:val="40"/>
          <w:szCs w:val="40"/>
        </w:rPr>
        <w:t xml:space="preserve">   </w:t>
      </w:r>
      <w:r>
        <w:rPr>
          <w:sz w:val="40"/>
          <w:szCs w:val="40"/>
        </w:rPr>
        <w:t xml:space="preserve">   </w:t>
      </w:r>
      <w:r w:rsidRPr="001D1612">
        <w:rPr>
          <w:sz w:val="40"/>
          <w:szCs w:val="40"/>
        </w:rPr>
        <w:t xml:space="preserve"> </w:t>
      </w:r>
      <w:r>
        <w:rPr>
          <w:sz w:val="40"/>
          <w:szCs w:val="40"/>
        </w:rPr>
        <w:t xml:space="preserve">Charles </w:t>
      </w:r>
      <w:proofErr w:type="spellStart"/>
      <w:r>
        <w:rPr>
          <w:sz w:val="40"/>
          <w:szCs w:val="40"/>
        </w:rPr>
        <w:t>Nwaogwugwu</w:t>
      </w:r>
      <w:proofErr w:type="spellEnd"/>
    </w:p>
    <w:p w14:paraId="17AEABFA" w14:textId="44A33717" w:rsidR="000811FB" w:rsidRDefault="000811FB"/>
    <w:p w14:paraId="44854672" w14:textId="47EC5C21" w:rsidR="0036507E" w:rsidRDefault="0036507E"/>
    <w:p w14:paraId="51973A39" w14:textId="31A18D8D" w:rsidR="0036507E" w:rsidRDefault="0036507E"/>
    <w:p w14:paraId="1DC022D5" w14:textId="6F04F93A" w:rsidR="0036507E" w:rsidRDefault="0036507E"/>
    <w:p w14:paraId="2CDA1A96" w14:textId="463AB15A" w:rsidR="0036507E" w:rsidRDefault="0036507E"/>
    <w:p w14:paraId="54B2A0C3" w14:textId="63CE3539" w:rsidR="0036507E" w:rsidRDefault="0036507E"/>
    <w:p w14:paraId="78DCCA7C" w14:textId="4950DDC6" w:rsidR="0036507E" w:rsidRDefault="0036507E"/>
    <w:p w14:paraId="5C97F4CC" w14:textId="6648CAA0" w:rsidR="0036507E" w:rsidRDefault="0036507E" w:rsidP="0036507E">
      <w:pPr>
        <w:jc w:val="center"/>
        <w:rPr>
          <w:rFonts w:ascii="STXihei" w:eastAsia="STXihei" w:hAnsi="STXihei"/>
        </w:rPr>
      </w:pPr>
    </w:p>
    <w:sdt>
      <w:sdtPr>
        <w:rPr>
          <w:rFonts w:asciiTheme="minorHAnsi" w:eastAsiaTheme="minorHAnsi" w:hAnsiTheme="minorHAnsi" w:cstheme="minorBidi"/>
          <w:color w:val="auto"/>
          <w:sz w:val="22"/>
          <w:szCs w:val="22"/>
          <w:lang w:val="en-GB"/>
        </w:rPr>
        <w:id w:val="-1506974939"/>
        <w:docPartObj>
          <w:docPartGallery w:val="Table of Contents"/>
          <w:docPartUnique/>
        </w:docPartObj>
      </w:sdtPr>
      <w:sdtEndPr>
        <w:rPr>
          <w:b/>
          <w:bCs/>
          <w:noProof/>
        </w:rPr>
      </w:sdtEndPr>
      <w:sdtContent>
        <w:p w14:paraId="1FCC4160" w14:textId="5194FE53" w:rsidR="002B3CE0" w:rsidRPr="00617F77" w:rsidRDefault="002B3CE0" w:rsidP="002B3CE0">
          <w:pPr>
            <w:pStyle w:val="TOCHeading"/>
            <w:jc w:val="center"/>
            <w:rPr>
              <w:rFonts w:ascii="Arial" w:hAnsi="Arial" w:cs="Arial"/>
              <w:color w:val="auto"/>
            </w:rPr>
          </w:pPr>
          <w:r w:rsidRPr="00617F77">
            <w:rPr>
              <w:rFonts w:ascii="Arial" w:hAnsi="Arial" w:cs="Arial"/>
              <w:color w:val="auto"/>
            </w:rPr>
            <w:t>Table of Contents</w:t>
          </w:r>
        </w:p>
        <w:p w14:paraId="5BEDA74B" w14:textId="4737CCBA" w:rsidR="002B3CE0" w:rsidRDefault="002B3CE0" w:rsidP="002B3CE0">
          <w:pPr>
            <w:rPr>
              <w:lang w:val="en-US"/>
            </w:rPr>
          </w:pPr>
        </w:p>
        <w:p w14:paraId="42B5C54D" w14:textId="525EEA9F" w:rsidR="002B3CE0" w:rsidRDefault="002B3CE0" w:rsidP="002B3CE0">
          <w:pPr>
            <w:rPr>
              <w:lang w:val="en-US"/>
            </w:rPr>
          </w:pPr>
        </w:p>
        <w:p w14:paraId="1E5BB2D3" w14:textId="77777777" w:rsidR="002B3CE0" w:rsidRPr="002B3CE0" w:rsidRDefault="002B3CE0" w:rsidP="002B3CE0">
          <w:pPr>
            <w:rPr>
              <w:lang w:val="en-US"/>
            </w:rPr>
          </w:pPr>
        </w:p>
        <w:p w14:paraId="2B3F87C1" w14:textId="6824E723" w:rsidR="002B3CE0" w:rsidRPr="002B3CE0" w:rsidRDefault="002B3CE0">
          <w:pPr>
            <w:pStyle w:val="TOC1"/>
            <w:tabs>
              <w:tab w:val="right" w:leader="dot" w:pos="9016"/>
            </w:tabs>
            <w:rPr>
              <w:rFonts w:ascii="Arial" w:hAnsi="Arial" w:cs="Arial"/>
              <w:noProof/>
              <w:sz w:val="28"/>
              <w:szCs w:val="28"/>
            </w:rPr>
          </w:pPr>
          <w:r w:rsidRPr="002B3CE0">
            <w:rPr>
              <w:rFonts w:ascii="Arial" w:hAnsi="Arial" w:cs="Arial"/>
              <w:sz w:val="28"/>
              <w:szCs w:val="28"/>
            </w:rPr>
            <w:fldChar w:fldCharType="begin"/>
          </w:r>
          <w:r w:rsidRPr="002B3CE0">
            <w:rPr>
              <w:rFonts w:ascii="Arial" w:hAnsi="Arial" w:cs="Arial"/>
              <w:sz w:val="28"/>
              <w:szCs w:val="28"/>
            </w:rPr>
            <w:instrText xml:space="preserve"> TOC \o "1-3" \h \z \u </w:instrText>
          </w:r>
          <w:r w:rsidRPr="002B3CE0">
            <w:rPr>
              <w:rFonts w:ascii="Arial" w:hAnsi="Arial" w:cs="Arial"/>
              <w:sz w:val="28"/>
              <w:szCs w:val="28"/>
            </w:rPr>
            <w:fldChar w:fldCharType="separate"/>
          </w:r>
          <w:hyperlink w:anchor="_Toc124539001" w:history="1">
            <w:r w:rsidRPr="002B3CE0">
              <w:rPr>
                <w:rStyle w:val="Hyperlink"/>
                <w:rFonts w:ascii="Arial" w:eastAsia="STXihei" w:hAnsi="Arial" w:cs="Arial"/>
                <w:noProof/>
                <w:sz w:val="28"/>
                <w:szCs w:val="28"/>
              </w:rPr>
              <w:t>Introduction of International business communication</w:t>
            </w:r>
            <w:r w:rsidRPr="002B3CE0">
              <w:rPr>
                <w:rFonts w:ascii="Arial" w:hAnsi="Arial" w:cs="Arial"/>
                <w:noProof/>
                <w:webHidden/>
                <w:sz w:val="28"/>
                <w:szCs w:val="28"/>
              </w:rPr>
              <w:tab/>
            </w:r>
            <w:r w:rsidRPr="002B3CE0">
              <w:rPr>
                <w:rFonts w:ascii="Arial" w:hAnsi="Arial" w:cs="Arial"/>
                <w:noProof/>
                <w:webHidden/>
                <w:sz w:val="28"/>
                <w:szCs w:val="28"/>
              </w:rPr>
              <w:fldChar w:fldCharType="begin"/>
            </w:r>
            <w:r w:rsidRPr="002B3CE0">
              <w:rPr>
                <w:rFonts w:ascii="Arial" w:hAnsi="Arial" w:cs="Arial"/>
                <w:noProof/>
                <w:webHidden/>
                <w:sz w:val="28"/>
                <w:szCs w:val="28"/>
              </w:rPr>
              <w:instrText xml:space="preserve"> PAGEREF _Toc124539001 \h </w:instrText>
            </w:r>
            <w:r w:rsidRPr="002B3CE0">
              <w:rPr>
                <w:rFonts w:ascii="Arial" w:hAnsi="Arial" w:cs="Arial"/>
                <w:noProof/>
                <w:webHidden/>
                <w:sz w:val="28"/>
                <w:szCs w:val="28"/>
              </w:rPr>
            </w:r>
            <w:r w:rsidRPr="002B3CE0">
              <w:rPr>
                <w:rFonts w:ascii="Arial" w:hAnsi="Arial" w:cs="Arial"/>
                <w:noProof/>
                <w:webHidden/>
                <w:sz w:val="28"/>
                <w:szCs w:val="28"/>
              </w:rPr>
              <w:fldChar w:fldCharType="separate"/>
            </w:r>
            <w:r w:rsidRPr="002B3CE0">
              <w:rPr>
                <w:rFonts w:ascii="Arial" w:hAnsi="Arial" w:cs="Arial"/>
                <w:noProof/>
                <w:webHidden/>
                <w:sz w:val="28"/>
                <w:szCs w:val="28"/>
              </w:rPr>
              <w:t>2</w:t>
            </w:r>
            <w:r w:rsidRPr="002B3CE0">
              <w:rPr>
                <w:rFonts w:ascii="Arial" w:hAnsi="Arial" w:cs="Arial"/>
                <w:noProof/>
                <w:webHidden/>
                <w:sz w:val="28"/>
                <w:szCs w:val="28"/>
              </w:rPr>
              <w:fldChar w:fldCharType="end"/>
            </w:r>
          </w:hyperlink>
        </w:p>
        <w:p w14:paraId="3F47C603" w14:textId="41484373" w:rsidR="002B3CE0" w:rsidRPr="002B3CE0" w:rsidRDefault="00000000">
          <w:pPr>
            <w:pStyle w:val="TOC1"/>
            <w:tabs>
              <w:tab w:val="right" w:leader="dot" w:pos="9016"/>
            </w:tabs>
            <w:rPr>
              <w:rFonts w:ascii="Arial" w:hAnsi="Arial" w:cs="Arial"/>
              <w:noProof/>
              <w:sz w:val="28"/>
              <w:szCs w:val="28"/>
            </w:rPr>
          </w:pPr>
          <w:hyperlink w:anchor="_Toc124539002" w:history="1">
            <w:r w:rsidR="002B3CE0" w:rsidRPr="002B3CE0">
              <w:rPr>
                <w:rStyle w:val="Hyperlink"/>
                <w:rFonts w:ascii="Arial" w:eastAsia="STXihei" w:hAnsi="Arial" w:cs="Arial"/>
                <w:noProof/>
                <w:sz w:val="28"/>
                <w:szCs w:val="28"/>
              </w:rPr>
              <w:t>Argentina, a developing country</w:t>
            </w:r>
            <w:r w:rsidR="002B3CE0" w:rsidRPr="002B3CE0">
              <w:rPr>
                <w:rFonts w:ascii="Arial" w:hAnsi="Arial" w:cs="Arial"/>
                <w:noProof/>
                <w:webHidden/>
                <w:sz w:val="28"/>
                <w:szCs w:val="28"/>
              </w:rPr>
              <w:tab/>
            </w:r>
            <w:r w:rsidR="002B3CE0" w:rsidRPr="002B3CE0">
              <w:rPr>
                <w:rFonts w:ascii="Arial" w:hAnsi="Arial" w:cs="Arial"/>
                <w:noProof/>
                <w:webHidden/>
                <w:sz w:val="28"/>
                <w:szCs w:val="28"/>
              </w:rPr>
              <w:fldChar w:fldCharType="begin"/>
            </w:r>
            <w:r w:rsidR="002B3CE0" w:rsidRPr="002B3CE0">
              <w:rPr>
                <w:rFonts w:ascii="Arial" w:hAnsi="Arial" w:cs="Arial"/>
                <w:noProof/>
                <w:webHidden/>
                <w:sz w:val="28"/>
                <w:szCs w:val="28"/>
              </w:rPr>
              <w:instrText xml:space="preserve"> PAGEREF _Toc124539002 \h </w:instrText>
            </w:r>
            <w:r w:rsidR="002B3CE0" w:rsidRPr="002B3CE0">
              <w:rPr>
                <w:rFonts w:ascii="Arial" w:hAnsi="Arial" w:cs="Arial"/>
                <w:noProof/>
                <w:webHidden/>
                <w:sz w:val="28"/>
                <w:szCs w:val="28"/>
              </w:rPr>
            </w:r>
            <w:r w:rsidR="002B3CE0" w:rsidRPr="002B3CE0">
              <w:rPr>
                <w:rFonts w:ascii="Arial" w:hAnsi="Arial" w:cs="Arial"/>
                <w:noProof/>
                <w:webHidden/>
                <w:sz w:val="28"/>
                <w:szCs w:val="28"/>
              </w:rPr>
              <w:fldChar w:fldCharType="separate"/>
            </w:r>
            <w:r w:rsidR="002B3CE0" w:rsidRPr="002B3CE0">
              <w:rPr>
                <w:rFonts w:ascii="Arial" w:hAnsi="Arial" w:cs="Arial"/>
                <w:noProof/>
                <w:webHidden/>
                <w:sz w:val="28"/>
                <w:szCs w:val="28"/>
              </w:rPr>
              <w:t>3</w:t>
            </w:r>
            <w:r w:rsidR="002B3CE0" w:rsidRPr="002B3CE0">
              <w:rPr>
                <w:rFonts w:ascii="Arial" w:hAnsi="Arial" w:cs="Arial"/>
                <w:noProof/>
                <w:webHidden/>
                <w:sz w:val="28"/>
                <w:szCs w:val="28"/>
              </w:rPr>
              <w:fldChar w:fldCharType="end"/>
            </w:r>
          </w:hyperlink>
        </w:p>
        <w:p w14:paraId="3F844532" w14:textId="500AD80C" w:rsidR="002B3CE0" w:rsidRPr="002B3CE0" w:rsidRDefault="00000000">
          <w:pPr>
            <w:pStyle w:val="TOC1"/>
            <w:tabs>
              <w:tab w:val="right" w:leader="dot" w:pos="9016"/>
            </w:tabs>
            <w:rPr>
              <w:rFonts w:ascii="Arial" w:hAnsi="Arial" w:cs="Arial"/>
              <w:noProof/>
              <w:sz w:val="28"/>
              <w:szCs w:val="28"/>
            </w:rPr>
          </w:pPr>
          <w:hyperlink w:anchor="_Toc124539003" w:history="1">
            <w:r w:rsidR="002B3CE0" w:rsidRPr="002B3CE0">
              <w:rPr>
                <w:rStyle w:val="Hyperlink"/>
                <w:rFonts w:ascii="Arial" w:eastAsia="STXihei" w:hAnsi="Arial" w:cs="Arial"/>
                <w:noProof/>
                <w:sz w:val="28"/>
                <w:szCs w:val="28"/>
              </w:rPr>
              <w:t>Hofstede dimensions: UK vs Argentina</w:t>
            </w:r>
            <w:r w:rsidR="002B3CE0" w:rsidRPr="002B3CE0">
              <w:rPr>
                <w:rFonts w:ascii="Arial" w:hAnsi="Arial" w:cs="Arial"/>
                <w:noProof/>
                <w:webHidden/>
                <w:sz w:val="28"/>
                <w:szCs w:val="28"/>
              </w:rPr>
              <w:tab/>
            </w:r>
            <w:r w:rsidR="002B3CE0" w:rsidRPr="002B3CE0">
              <w:rPr>
                <w:rFonts w:ascii="Arial" w:hAnsi="Arial" w:cs="Arial"/>
                <w:noProof/>
                <w:webHidden/>
                <w:sz w:val="28"/>
                <w:szCs w:val="28"/>
              </w:rPr>
              <w:fldChar w:fldCharType="begin"/>
            </w:r>
            <w:r w:rsidR="002B3CE0" w:rsidRPr="002B3CE0">
              <w:rPr>
                <w:rFonts w:ascii="Arial" w:hAnsi="Arial" w:cs="Arial"/>
                <w:noProof/>
                <w:webHidden/>
                <w:sz w:val="28"/>
                <w:szCs w:val="28"/>
              </w:rPr>
              <w:instrText xml:space="preserve"> PAGEREF _Toc124539003 \h </w:instrText>
            </w:r>
            <w:r w:rsidR="002B3CE0" w:rsidRPr="002B3CE0">
              <w:rPr>
                <w:rFonts w:ascii="Arial" w:hAnsi="Arial" w:cs="Arial"/>
                <w:noProof/>
                <w:webHidden/>
                <w:sz w:val="28"/>
                <w:szCs w:val="28"/>
              </w:rPr>
            </w:r>
            <w:r w:rsidR="002B3CE0" w:rsidRPr="002B3CE0">
              <w:rPr>
                <w:rFonts w:ascii="Arial" w:hAnsi="Arial" w:cs="Arial"/>
                <w:noProof/>
                <w:webHidden/>
                <w:sz w:val="28"/>
                <w:szCs w:val="28"/>
              </w:rPr>
              <w:fldChar w:fldCharType="separate"/>
            </w:r>
            <w:r w:rsidR="002B3CE0" w:rsidRPr="002B3CE0">
              <w:rPr>
                <w:rFonts w:ascii="Arial" w:hAnsi="Arial" w:cs="Arial"/>
                <w:noProof/>
                <w:webHidden/>
                <w:sz w:val="28"/>
                <w:szCs w:val="28"/>
              </w:rPr>
              <w:t>3</w:t>
            </w:r>
            <w:r w:rsidR="002B3CE0" w:rsidRPr="002B3CE0">
              <w:rPr>
                <w:rFonts w:ascii="Arial" w:hAnsi="Arial" w:cs="Arial"/>
                <w:noProof/>
                <w:webHidden/>
                <w:sz w:val="28"/>
                <w:szCs w:val="28"/>
              </w:rPr>
              <w:fldChar w:fldCharType="end"/>
            </w:r>
          </w:hyperlink>
        </w:p>
        <w:p w14:paraId="505F5C6A" w14:textId="587BA6CD" w:rsidR="002B3CE0" w:rsidRPr="002B3CE0" w:rsidRDefault="00000000">
          <w:pPr>
            <w:pStyle w:val="TOC1"/>
            <w:tabs>
              <w:tab w:val="right" w:leader="dot" w:pos="9016"/>
            </w:tabs>
            <w:rPr>
              <w:rFonts w:ascii="Arial" w:hAnsi="Arial" w:cs="Arial"/>
              <w:noProof/>
              <w:sz w:val="28"/>
              <w:szCs w:val="28"/>
            </w:rPr>
          </w:pPr>
          <w:hyperlink w:anchor="_Toc124539004" w:history="1">
            <w:r w:rsidR="002B3CE0" w:rsidRPr="002B3CE0">
              <w:rPr>
                <w:rStyle w:val="Hyperlink"/>
                <w:rFonts w:ascii="Arial" w:eastAsia="STXihei" w:hAnsi="Arial" w:cs="Arial"/>
                <w:noProof/>
                <w:sz w:val="28"/>
                <w:szCs w:val="28"/>
              </w:rPr>
              <w:t>Cultural sensitivity of Argentina</w:t>
            </w:r>
            <w:r w:rsidR="002B3CE0" w:rsidRPr="002B3CE0">
              <w:rPr>
                <w:rFonts w:ascii="Arial" w:hAnsi="Arial" w:cs="Arial"/>
                <w:noProof/>
                <w:webHidden/>
                <w:sz w:val="28"/>
                <w:szCs w:val="28"/>
              </w:rPr>
              <w:tab/>
            </w:r>
            <w:r w:rsidR="002B3CE0" w:rsidRPr="002B3CE0">
              <w:rPr>
                <w:rFonts w:ascii="Arial" w:hAnsi="Arial" w:cs="Arial"/>
                <w:noProof/>
                <w:webHidden/>
                <w:sz w:val="28"/>
                <w:szCs w:val="28"/>
              </w:rPr>
              <w:fldChar w:fldCharType="begin"/>
            </w:r>
            <w:r w:rsidR="002B3CE0" w:rsidRPr="002B3CE0">
              <w:rPr>
                <w:rFonts w:ascii="Arial" w:hAnsi="Arial" w:cs="Arial"/>
                <w:noProof/>
                <w:webHidden/>
                <w:sz w:val="28"/>
                <w:szCs w:val="28"/>
              </w:rPr>
              <w:instrText xml:space="preserve"> PAGEREF _Toc124539004 \h </w:instrText>
            </w:r>
            <w:r w:rsidR="002B3CE0" w:rsidRPr="002B3CE0">
              <w:rPr>
                <w:rFonts w:ascii="Arial" w:hAnsi="Arial" w:cs="Arial"/>
                <w:noProof/>
                <w:webHidden/>
                <w:sz w:val="28"/>
                <w:szCs w:val="28"/>
              </w:rPr>
            </w:r>
            <w:r w:rsidR="002B3CE0" w:rsidRPr="002B3CE0">
              <w:rPr>
                <w:rFonts w:ascii="Arial" w:hAnsi="Arial" w:cs="Arial"/>
                <w:noProof/>
                <w:webHidden/>
                <w:sz w:val="28"/>
                <w:szCs w:val="28"/>
              </w:rPr>
              <w:fldChar w:fldCharType="separate"/>
            </w:r>
            <w:r w:rsidR="002B3CE0" w:rsidRPr="002B3CE0">
              <w:rPr>
                <w:rFonts w:ascii="Arial" w:hAnsi="Arial" w:cs="Arial"/>
                <w:noProof/>
                <w:webHidden/>
                <w:sz w:val="28"/>
                <w:szCs w:val="28"/>
              </w:rPr>
              <w:t>6</w:t>
            </w:r>
            <w:r w:rsidR="002B3CE0" w:rsidRPr="002B3CE0">
              <w:rPr>
                <w:rFonts w:ascii="Arial" w:hAnsi="Arial" w:cs="Arial"/>
                <w:noProof/>
                <w:webHidden/>
                <w:sz w:val="28"/>
                <w:szCs w:val="28"/>
              </w:rPr>
              <w:fldChar w:fldCharType="end"/>
            </w:r>
          </w:hyperlink>
        </w:p>
        <w:p w14:paraId="756932C2" w14:textId="2E3912C8" w:rsidR="002B3CE0" w:rsidRPr="002B3CE0" w:rsidRDefault="00000000">
          <w:pPr>
            <w:pStyle w:val="TOC1"/>
            <w:tabs>
              <w:tab w:val="right" w:leader="dot" w:pos="9016"/>
            </w:tabs>
            <w:rPr>
              <w:rFonts w:ascii="Arial" w:hAnsi="Arial" w:cs="Arial"/>
              <w:noProof/>
              <w:sz w:val="28"/>
              <w:szCs w:val="28"/>
            </w:rPr>
          </w:pPr>
          <w:hyperlink w:anchor="_Toc124539005" w:history="1">
            <w:r w:rsidR="002B3CE0" w:rsidRPr="002B3CE0">
              <w:rPr>
                <w:rStyle w:val="Hyperlink"/>
                <w:rFonts w:ascii="Arial" w:eastAsia="STXihei" w:hAnsi="Arial" w:cs="Arial"/>
                <w:noProof/>
                <w:sz w:val="28"/>
                <w:szCs w:val="28"/>
              </w:rPr>
              <w:t>Advantages And Disadvantages of Network</w:t>
            </w:r>
            <w:r w:rsidR="00617F77">
              <w:rPr>
                <w:rStyle w:val="Hyperlink"/>
                <w:rFonts w:ascii="Arial" w:eastAsia="STXihei" w:hAnsi="Arial" w:cs="Arial"/>
                <w:noProof/>
                <w:sz w:val="28"/>
                <w:szCs w:val="28"/>
              </w:rPr>
              <w:t>ing</w:t>
            </w:r>
            <w:r w:rsidR="002B3CE0" w:rsidRPr="002B3CE0">
              <w:rPr>
                <w:rFonts w:ascii="Arial" w:hAnsi="Arial" w:cs="Arial"/>
                <w:noProof/>
                <w:webHidden/>
                <w:sz w:val="28"/>
                <w:szCs w:val="28"/>
              </w:rPr>
              <w:tab/>
            </w:r>
            <w:r w:rsidR="002B3CE0" w:rsidRPr="002B3CE0">
              <w:rPr>
                <w:rFonts w:ascii="Arial" w:hAnsi="Arial" w:cs="Arial"/>
                <w:noProof/>
                <w:webHidden/>
                <w:sz w:val="28"/>
                <w:szCs w:val="28"/>
              </w:rPr>
              <w:fldChar w:fldCharType="begin"/>
            </w:r>
            <w:r w:rsidR="002B3CE0" w:rsidRPr="002B3CE0">
              <w:rPr>
                <w:rFonts w:ascii="Arial" w:hAnsi="Arial" w:cs="Arial"/>
                <w:noProof/>
                <w:webHidden/>
                <w:sz w:val="28"/>
                <w:szCs w:val="28"/>
              </w:rPr>
              <w:instrText xml:space="preserve"> PAGEREF _Toc124539005 \h </w:instrText>
            </w:r>
            <w:r w:rsidR="002B3CE0" w:rsidRPr="002B3CE0">
              <w:rPr>
                <w:rFonts w:ascii="Arial" w:hAnsi="Arial" w:cs="Arial"/>
                <w:noProof/>
                <w:webHidden/>
                <w:sz w:val="28"/>
                <w:szCs w:val="28"/>
              </w:rPr>
            </w:r>
            <w:r w:rsidR="002B3CE0" w:rsidRPr="002B3CE0">
              <w:rPr>
                <w:rFonts w:ascii="Arial" w:hAnsi="Arial" w:cs="Arial"/>
                <w:noProof/>
                <w:webHidden/>
                <w:sz w:val="28"/>
                <w:szCs w:val="28"/>
              </w:rPr>
              <w:fldChar w:fldCharType="separate"/>
            </w:r>
            <w:r w:rsidR="002B3CE0" w:rsidRPr="002B3CE0">
              <w:rPr>
                <w:rFonts w:ascii="Arial" w:hAnsi="Arial" w:cs="Arial"/>
                <w:noProof/>
                <w:webHidden/>
                <w:sz w:val="28"/>
                <w:szCs w:val="28"/>
              </w:rPr>
              <w:t>7</w:t>
            </w:r>
            <w:r w:rsidR="002B3CE0" w:rsidRPr="002B3CE0">
              <w:rPr>
                <w:rFonts w:ascii="Arial" w:hAnsi="Arial" w:cs="Arial"/>
                <w:noProof/>
                <w:webHidden/>
                <w:sz w:val="28"/>
                <w:szCs w:val="28"/>
              </w:rPr>
              <w:fldChar w:fldCharType="end"/>
            </w:r>
          </w:hyperlink>
        </w:p>
        <w:p w14:paraId="5FCD3E07" w14:textId="2E2F8161" w:rsidR="002B3CE0" w:rsidRPr="002B3CE0" w:rsidRDefault="00000000">
          <w:pPr>
            <w:pStyle w:val="TOC1"/>
            <w:tabs>
              <w:tab w:val="right" w:leader="dot" w:pos="9016"/>
            </w:tabs>
            <w:rPr>
              <w:rFonts w:ascii="Arial" w:hAnsi="Arial" w:cs="Arial"/>
              <w:noProof/>
              <w:sz w:val="28"/>
              <w:szCs w:val="28"/>
            </w:rPr>
          </w:pPr>
          <w:hyperlink w:anchor="_Toc124539006" w:history="1">
            <w:r w:rsidR="002B3CE0" w:rsidRPr="002B3CE0">
              <w:rPr>
                <w:rStyle w:val="Hyperlink"/>
                <w:rFonts w:ascii="Arial" w:eastAsia="STXihei" w:hAnsi="Arial" w:cs="Arial"/>
                <w:noProof/>
                <w:sz w:val="28"/>
                <w:szCs w:val="28"/>
              </w:rPr>
              <w:t>Different communication barriers, Argentina vs UK</w:t>
            </w:r>
            <w:r w:rsidR="002B3CE0" w:rsidRPr="002B3CE0">
              <w:rPr>
                <w:rFonts w:ascii="Arial" w:hAnsi="Arial" w:cs="Arial"/>
                <w:noProof/>
                <w:webHidden/>
                <w:sz w:val="28"/>
                <w:szCs w:val="28"/>
              </w:rPr>
              <w:tab/>
            </w:r>
            <w:r w:rsidR="002B3CE0" w:rsidRPr="002B3CE0">
              <w:rPr>
                <w:rFonts w:ascii="Arial" w:hAnsi="Arial" w:cs="Arial"/>
                <w:noProof/>
                <w:webHidden/>
                <w:sz w:val="28"/>
                <w:szCs w:val="28"/>
              </w:rPr>
              <w:fldChar w:fldCharType="begin"/>
            </w:r>
            <w:r w:rsidR="002B3CE0" w:rsidRPr="002B3CE0">
              <w:rPr>
                <w:rFonts w:ascii="Arial" w:hAnsi="Arial" w:cs="Arial"/>
                <w:noProof/>
                <w:webHidden/>
                <w:sz w:val="28"/>
                <w:szCs w:val="28"/>
              </w:rPr>
              <w:instrText xml:space="preserve"> PAGEREF _Toc124539006 \h </w:instrText>
            </w:r>
            <w:r w:rsidR="002B3CE0" w:rsidRPr="002B3CE0">
              <w:rPr>
                <w:rFonts w:ascii="Arial" w:hAnsi="Arial" w:cs="Arial"/>
                <w:noProof/>
                <w:webHidden/>
                <w:sz w:val="28"/>
                <w:szCs w:val="28"/>
              </w:rPr>
            </w:r>
            <w:r w:rsidR="002B3CE0" w:rsidRPr="002B3CE0">
              <w:rPr>
                <w:rFonts w:ascii="Arial" w:hAnsi="Arial" w:cs="Arial"/>
                <w:noProof/>
                <w:webHidden/>
                <w:sz w:val="28"/>
                <w:szCs w:val="28"/>
              </w:rPr>
              <w:fldChar w:fldCharType="separate"/>
            </w:r>
            <w:r w:rsidR="002B3CE0" w:rsidRPr="002B3CE0">
              <w:rPr>
                <w:rFonts w:ascii="Arial" w:hAnsi="Arial" w:cs="Arial"/>
                <w:noProof/>
                <w:webHidden/>
                <w:sz w:val="28"/>
                <w:szCs w:val="28"/>
              </w:rPr>
              <w:t>7</w:t>
            </w:r>
            <w:r w:rsidR="002B3CE0" w:rsidRPr="002B3CE0">
              <w:rPr>
                <w:rFonts w:ascii="Arial" w:hAnsi="Arial" w:cs="Arial"/>
                <w:noProof/>
                <w:webHidden/>
                <w:sz w:val="28"/>
                <w:szCs w:val="28"/>
              </w:rPr>
              <w:fldChar w:fldCharType="end"/>
            </w:r>
          </w:hyperlink>
        </w:p>
        <w:p w14:paraId="5FD16EA1" w14:textId="75811078" w:rsidR="002B3CE0" w:rsidRPr="002B3CE0" w:rsidRDefault="00000000">
          <w:pPr>
            <w:pStyle w:val="TOC1"/>
            <w:tabs>
              <w:tab w:val="right" w:leader="dot" w:pos="9016"/>
            </w:tabs>
            <w:rPr>
              <w:rFonts w:ascii="Arial" w:hAnsi="Arial" w:cs="Arial"/>
              <w:noProof/>
              <w:sz w:val="28"/>
              <w:szCs w:val="28"/>
            </w:rPr>
          </w:pPr>
          <w:hyperlink w:anchor="_Toc124539007" w:history="1">
            <w:r w:rsidR="002B3CE0" w:rsidRPr="002B3CE0">
              <w:rPr>
                <w:rStyle w:val="Hyperlink"/>
                <w:rFonts w:ascii="Arial" w:eastAsia="STXihei" w:hAnsi="Arial" w:cs="Arial"/>
                <w:noProof/>
                <w:sz w:val="28"/>
                <w:szCs w:val="28"/>
              </w:rPr>
              <w:t>Conclusion</w:t>
            </w:r>
            <w:r w:rsidR="002B3CE0" w:rsidRPr="002B3CE0">
              <w:rPr>
                <w:rFonts w:ascii="Arial" w:hAnsi="Arial" w:cs="Arial"/>
                <w:noProof/>
                <w:webHidden/>
                <w:sz w:val="28"/>
                <w:szCs w:val="28"/>
              </w:rPr>
              <w:tab/>
            </w:r>
            <w:r w:rsidR="002B3CE0" w:rsidRPr="002B3CE0">
              <w:rPr>
                <w:rFonts w:ascii="Arial" w:hAnsi="Arial" w:cs="Arial"/>
                <w:noProof/>
                <w:webHidden/>
                <w:sz w:val="28"/>
                <w:szCs w:val="28"/>
              </w:rPr>
              <w:fldChar w:fldCharType="begin"/>
            </w:r>
            <w:r w:rsidR="002B3CE0" w:rsidRPr="002B3CE0">
              <w:rPr>
                <w:rFonts w:ascii="Arial" w:hAnsi="Arial" w:cs="Arial"/>
                <w:noProof/>
                <w:webHidden/>
                <w:sz w:val="28"/>
                <w:szCs w:val="28"/>
              </w:rPr>
              <w:instrText xml:space="preserve"> PAGEREF _Toc124539007 \h </w:instrText>
            </w:r>
            <w:r w:rsidR="002B3CE0" w:rsidRPr="002B3CE0">
              <w:rPr>
                <w:rFonts w:ascii="Arial" w:hAnsi="Arial" w:cs="Arial"/>
                <w:noProof/>
                <w:webHidden/>
                <w:sz w:val="28"/>
                <w:szCs w:val="28"/>
              </w:rPr>
            </w:r>
            <w:r w:rsidR="002B3CE0" w:rsidRPr="002B3CE0">
              <w:rPr>
                <w:rFonts w:ascii="Arial" w:hAnsi="Arial" w:cs="Arial"/>
                <w:noProof/>
                <w:webHidden/>
                <w:sz w:val="28"/>
                <w:szCs w:val="28"/>
              </w:rPr>
              <w:fldChar w:fldCharType="separate"/>
            </w:r>
            <w:r w:rsidR="002B3CE0" w:rsidRPr="002B3CE0">
              <w:rPr>
                <w:rFonts w:ascii="Arial" w:hAnsi="Arial" w:cs="Arial"/>
                <w:noProof/>
                <w:webHidden/>
                <w:sz w:val="28"/>
                <w:szCs w:val="28"/>
              </w:rPr>
              <w:t>7</w:t>
            </w:r>
            <w:r w:rsidR="002B3CE0" w:rsidRPr="002B3CE0">
              <w:rPr>
                <w:rFonts w:ascii="Arial" w:hAnsi="Arial" w:cs="Arial"/>
                <w:noProof/>
                <w:webHidden/>
                <w:sz w:val="28"/>
                <w:szCs w:val="28"/>
              </w:rPr>
              <w:fldChar w:fldCharType="end"/>
            </w:r>
          </w:hyperlink>
        </w:p>
        <w:p w14:paraId="008DF966" w14:textId="6B9DB536" w:rsidR="002B3CE0" w:rsidRPr="002B3CE0" w:rsidRDefault="00000000">
          <w:pPr>
            <w:pStyle w:val="TOC1"/>
            <w:tabs>
              <w:tab w:val="right" w:leader="dot" w:pos="9016"/>
            </w:tabs>
            <w:rPr>
              <w:rFonts w:ascii="Arial" w:hAnsi="Arial" w:cs="Arial"/>
              <w:noProof/>
              <w:sz w:val="28"/>
              <w:szCs w:val="28"/>
            </w:rPr>
          </w:pPr>
          <w:hyperlink w:anchor="_Toc124539008" w:history="1">
            <w:r w:rsidR="002B3CE0" w:rsidRPr="002B3CE0">
              <w:rPr>
                <w:rStyle w:val="Hyperlink"/>
                <w:rFonts w:ascii="Arial" w:eastAsia="STXihei" w:hAnsi="Arial" w:cs="Arial"/>
                <w:noProof/>
                <w:sz w:val="28"/>
                <w:szCs w:val="28"/>
              </w:rPr>
              <w:t>References:</w:t>
            </w:r>
            <w:r w:rsidR="002B3CE0" w:rsidRPr="002B3CE0">
              <w:rPr>
                <w:rFonts w:ascii="Arial" w:hAnsi="Arial" w:cs="Arial"/>
                <w:noProof/>
                <w:webHidden/>
                <w:sz w:val="28"/>
                <w:szCs w:val="28"/>
              </w:rPr>
              <w:tab/>
            </w:r>
            <w:r w:rsidR="002B3CE0" w:rsidRPr="002B3CE0">
              <w:rPr>
                <w:rFonts w:ascii="Arial" w:hAnsi="Arial" w:cs="Arial"/>
                <w:noProof/>
                <w:webHidden/>
                <w:sz w:val="28"/>
                <w:szCs w:val="28"/>
              </w:rPr>
              <w:fldChar w:fldCharType="begin"/>
            </w:r>
            <w:r w:rsidR="002B3CE0" w:rsidRPr="002B3CE0">
              <w:rPr>
                <w:rFonts w:ascii="Arial" w:hAnsi="Arial" w:cs="Arial"/>
                <w:noProof/>
                <w:webHidden/>
                <w:sz w:val="28"/>
                <w:szCs w:val="28"/>
              </w:rPr>
              <w:instrText xml:space="preserve"> PAGEREF _Toc124539008 \h </w:instrText>
            </w:r>
            <w:r w:rsidR="002B3CE0" w:rsidRPr="002B3CE0">
              <w:rPr>
                <w:rFonts w:ascii="Arial" w:hAnsi="Arial" w:cs="Arial"/>
                <w:noProof/>
                <w:webHidden/>
                <w:sz w:val="28"/>
                <w:szCs w:val="28"/>
              </w:rPr>
            </w:r>
            <w:r w:rsidR="002B3CE0" w:rsidRPr="002B3CE0">
              <w:rPr>
                <w:rFonts w:ascii="Arial" w:hAnsi="Arial" w:cs="Arial"/>
                <w:noProof/>
                <w:webHidden/>
                <w:sz w:val="28"/>
                <w:szCs w:val="28"/>
              </w:rPr>
              <w:fldChar w:fldCharType="separate"/>
            </w:r>
            <w:r w:rsidR="002B3CE0" w:rsidRPr="002B3CE0">
              <w:rPr>
                <w:rFonts w:ascii="Arial" w:hAnsi="Arial" w:cs="Arial"/>
                <w:noProof/>
                <w:webHidden/>
                <w:sz w:val="28"/>
                <w:szCs w:val="28"/>
              </w:rPr>
              <w:t>8</w:t>
            </w:r>
            <w:r w:rsidR="002B3CE0" w:rsidRPr="002B3CE0">
              <w:rPr>
                <w:rFonts w:ascii="Arial" w:hAnsi="Arial" w:cs="Arial"/>
                <w:noProof/>
                <w:webHidden/>
                <w:sz w:val="28"/>
                <w:szCs w:val="28"/>
              </w:rPr>
              <w:fldChar w:fldCharType="end"/>
            </w:r>
          </w:hyperlink>
        </w:p>
        <w:p w14:paraId="79F4B55F" w14:textId="1C3DD659" w:rsidR="002B3CE0" w:rsidRDefault="002B3CE0">
          <w:r w:rsidRPr="002B3CE0">
            <w:rPr>
              <w:rFonts w:ascii="Arial" w:hAnsi="Arial" w:cs="Arial"/>
              <w:b/>
              <w:bCs/>
              <w:noProof/>
              <w:sz w:val="28"/>
              <w:szCs w:val="28"/>
            </w:rPr>
            <w:fldChar w:fldCharType="end"/>
          </w:r>
        </w:p>
      </w:sdtContent>
    </w:sdt>
    <w:p w14:paraId="64E7AED2" w14:textId="6422D8D6" w:rsidR="00265054" w:rsidRDefault="00265054" w:rsidP="00265054">
      <w:pPr>
        <w:rPr>
          <w:rFonts w:ascii="Arial" w:eastAsia="STXihei" w:hAnsi="Arial" w:cs="Arial"/>
        </w:rPr>
      </w:pPr>
    </w:p>
    <w:p w14:paraId="27E5677B" w14:textId="26BF9614" w:rsidR="002B3CE0" w:rsidRDefault="002B3CE0" w:rsidP="00265054">
      <w:pPr>
        <w:rPr>
          <w:rFonts w:ascii="Arial" w:eastAsia="STXihei" w:hAnsi="Arial" w:cs="Arial"/>
        </w:rPr>
      </w:pPr>
    </w:p>
    <w:p w14:paraId="1EED402E" w14:textId="0EC3E00F" w:rsidR="002B3CE0" w:rsidRDefault="002B3CE0" w:rsidP="00265054">
      <w:pPr>
        <w:rPr>
          <w:rFonts w:ascii="Arial" w:eastAsia="STXihei" w:hAnsi="Arial" w:cs="Arial"/>
        </w:rPr>
      </w:pPr>
    </w:p>
    <w:p w14:paraId="0B774D89" w14:textId="7AE62914" w:rsidR="002B3CE0" w:rsidRDefault="002B3CE0" w:rsidP="00265054">
      <w:pPr>
        <w:rPr>
          <w:rFonts w:ascii="Arial" w:eastAsia="STXihei" w:hAnsi="Arial" w:cs="Arial"/>
        </w:rPr>
      </w:pPr>
    </w:p>
    <w:p w14:paraId="325E043A" w14:textId="75739D6F" w:rsidR="002B3CE0" w:rsidRDefault="002B3CE0" w:rsidP="00185A58">
      <w:pPr>
        <w:rPr>
          <w:rFonts w:ascii="Arial" w:eastAsia="STXihei" w:hAnsi="Arial" w:cs="Arial"/>
        </w:rPr>
      </w:pPr>
    </w:p>
    <w:p w14:paraId="6F6BACA6" w14:textId="77777777" w:rsidR="00617F77" w:rsidRDefault="00617F77" w:rsidP="00185A58">
      <w:pPr>
        <w:rPr>
          <w:rFonts w:ascii="Arial" w:eastAsia="STXihei" w:hAnsi="Arial" w:cs="Arial"/>
          <w:sz w:val="28"/>
          <w:szCs w:val="28"/>
        </w:rPr>
      </w:pPr>
    </w:p>
    <w:p w14:paraId="10231476" w14:textId="4B617FC2" w:rsidR="0036507E" w:rsidRPr="00617F77" w:rsidRDefault="0036507E" w:rsidP="002B3CE0">
      <w:pPr>
        <w:pStyle w:val="Heading1"/>
        <w:rPr>
          <w:rFonts w:ascii="Arial" w:eastAsia="STXihei" w:hAnsi="Arial" w:cs="Arial"/>
          <w:color w:val="auto"/>
        </w:rPr>
      </w:pPr>
      <w:bookmarkStart w:id="0" w:name="_Toc124539001"/>
      <w:r w:rsidRPr="00617F77">
        <w:rPr>
          <w:rFonts w:ascii="Arial" w:eastAsia="STXihei" w:hAnsi="Arial" w:cs="Arial"/>
          <w:color w:val="auto"/>
        </w:rPr>
        <w:lastRenderedPageBreak/>
        <w:t>Introduction of International business communication</w:t>
      </w:r>
      <w:bookmarkEnd w:id="0"/>
    </w:p>
    <w:p w14:paraId="07B932D9" w14:textId="766F1289" w:rsidR="0036507E" w:rsidRDefault="0036507E" w:rsidP="0036507E">
      <w:pPr>
        <w:jc w:val="center"/>
        <w:rPr>
          <w:rFonts w:ascii="Arial" w:eastAsia="STXihei" w:hAnsi="Arial" w:cs="Arial"/>
          <w:sz w:val="28"/>
          <w:szCs w:val="28"/>
        </w:rPr>
      </w:pPr>
    </w:p>
    <w:p w14:paraId="76E990F4" w14:textId="77777777" w:rsidR="00BC4067" w:rsidRPr="00BC4067" w:rsidRDefault="00BC4067" w:rsidP="00BC4067">
      <w:pPr>
        <w:rPr>
          <w:rFonts w:ascii="Arial" w:eastAsia="STXihei" w:hAnsi="Arial" w:cs="Arial"/>
        </w:rPr>
      </w:pPr>
      <w:r w:rsidRPr="00BC4067">
        <w:rPr>
          <w:rFonts w:ascii="Arial" w:eastAsia="STXihei" w:hAnsi="Arial" w:cs="Arial"/>
        </w:rPr>
        <w:t>International business communication resembles domestic business communication across cultures. However, cultural differences make this challenging. Language, corporate practises, and technology make international communication challenging. Preparation, expert advice, and an understanding of cross-cultural communication help overcome these challenges.</w:t>
      </w:r>
    </w:p>
    <w:p w14:paraId="2B4425FF" w14:textId="153DA995" w:rsidR="00265054" w:rsidRDefault="00BC4067" w:rsidP="00BC4067">
      <w:pPr>
        <w:rPr>
          <w:rFonts w:ascii="Arial" w:eastAsia="STXihei" w:hAnsi="Arial" w:cs="Arial"/>
        </w:rPr>
      </w:pPr>
      <w:r w:rsidRPr="00BC4067">
        <w:rPr>
          <w:rFonts w:ascii="Arial" w:eastAsia="STXihei" w:hAnsi="Arial" w:cs="Arial"/>
        </w:rPr>
        <w:t>Clear and straightforward communication is more important than ever due to worldwide competition for clients and contracts. 25% of employees need regular international communication, according to one poll. Effective international business communication has two main benefits. First, it enhances cross-cultural communication. Recognizing and appreciating multinational clients' and co-workers’ cultures is essential. Learn about their culture and customs to tailor your message to their requirements. Second, in today's global business, speaking and understanding other languages is crucial. If you can't communicate with clients in a new international market because you don't understand their language, you may be losing money.</w:t>
      </w:r>
      <w:r w:rsidR="00265054" w:rsidRPr="00265054">
        <w:rPr>
          <w:rFonts w:ascii="Arial" w:eastAsia="STXihei" w:hAnsi="Arial" w:cs="Arial"/>
        </w:rPr>
        <w:t>.</w:t>
      </w:r>
      <w:r w:rsidR="00265054">
        <w:rPr>
          <w:rFonts w:ascii="Arial" w:eastAsia="STXihei" w:hAnsi="Arial" w:cs="Arial"/>
        </w:rPr>
        <w:t xml:space="preserve"> (Simon&amp;Simon, 2022) </w:t>
      </w:r>
    </w:p>
    <w:p w14:paraId="1A6487F3" w14:textId="1DC03E56" w:rsidR="00563D31" w:rsidRDefault="00563D31" w:rsidP="00265054">
      <w:pPr>
        <w:rPr>
          <w:rFonts w:ascii="Arial" w:eastAsia="STXihei" w:hAnsi="Arial" w:cs="Arial"/>
        </w:rPr>
      </w:pPr>
    </w:p>
    <w:p w14:paraId="73242089" w14:textId="4C3266C6" w:rsidR="00563D31" w:rsidRDefault="00496989" w:rsidP="002B3CE0">
      <w:pPr>
        <w:pStyle w:val="Heading1"/>
        <w:rPr>
          <w:rFonts w:ascii="Arial" w:eastAsia="STXihei" w:hAnsi="Arial" w:cs="Arial"/>
          <w:color w:val="auto"/>
        </w:rPr>
      </w:pPr>
      <w:bookmarkStart w:id="1" w:name="_Toc124539002"/>
      <w:r w:rsidRPr="00617F77">
        <w:rPr>
          <w:rFonts w:ascii="Arial" w:eastAsia="STXihei" w:hAnsi="Arial" w:cs="Arial"/>
          <w:color w:val="auto"/>
        </w:rPr>
        <w:t>Argentina, a developing country</w:t>
      </w:r>
      <w:bookmarkEnd w:id="1"/>
    </w:p>
    <w:p w14:paraId="449D9681" w14:textId="77777777" w:rsidR="00617F77" w:rsidRPr="00617F77" w:rsidRDefault="00617F77" w:rsidP="00617F77"/>
    <w:p w14:paraId="56F81931" w14:textId="53DB70C6" w:rsidR="00496989" w:rsidRDefault="00496989" w:rsidP="00265054">
      <w:pPr>
        <w:rPr>
          <w:rFonts w:ascii="Arial" w:eastAsia="STXihei" w:hAnsi="Arial" w:cs="Arial"/>
        </w:rPr>
      </w:pPr>
      <w:r w:rsidRPr="00496989">
        <w:rPr>
          <w:rFonts w:ascii="Arial" w:eastAsia="STXihei" w:hAnsi="Arial" w:cs="Arial"/>
        </w:rPr>
        <w:t>Argentina, contrary to widespread assumption, is classified as a developing country. In the early 20th century, Argentina had a robust economy, which allowed its people to enjoy a high standard of living. Its economy experienced serious difficulties in the 1990s due to political unrest, with inflation reaching 2,000%. Thankfully, Argentina's economy is starting to recover slowly. Its GDP per capita is slightly above $12,000, which is the threshold at which most economists consider a country to be "developed." Argentina is now among the most powerful states in the region.</w:t>
      </w:r>
      <w:r w:rsidR="00185A58">
        <w:rPr>
          <w:rFonts w:ascii="Arial" w:eastAsia="STXihei" w:hAnsi="Arial" w:cs="Arial"/>
        </w:rPr>
        <w:t xml:space="preserve"> (</w:t>
      </w:r>
      <w:r w:rsidR="00185A58" w:rsidRPr="00185A58">
        <w:rPr>
          <w:rFonts w:ascii="Arial" w:eastAsia="STXihei" w:hAnsi="Arial" w:cs="Arial"/>
        </w:rPr>
        <w:t>Lucia Elmi</w:t>
      </w:r>
      <w:r w:rsidR="00185A58">
        <w:rPr>
          <w:rFonts w:ascii="Arial" w:eastAsia="STXihei" w:hAnsi="Arial" w:cs="Arial"/>
        </w:rPr>
        <w:t>,2020)</w:t>
      </w:r>
    </w:p>
    <w:p w14:paraId="24823519" w14:textId="5EE02B21" w:rsidR="00185A58" w:rsidRDefault="00185A58" w:rsidP="00185A58">
      <w:pPr>
        <w:rPr>
          <w:rFonts w:ascii="Arial" w:eastAsia="STXihei" w:hAnsi="Arial" w:cs="Arial"/>
        </w:rPr>
      </w:pPr>
      <w:r w:rsidRPr="00185A58">
        <w:rPr>
          <w:rFonts w:ascii="Arial" w:eastAsia="STXihei" w:hAnsi="Arial" w:cs="Arial"/>
        </w:rPr>
        <w:t xml:space="preserve">Geographically, Argentina occupies a significant portion of southern South America. Approximately a third the size of the United States, it is the eighth biggest country in the world and the second largest country in South America after Brazil. The Andes and Chile form the western boundary of Argentina. The interior of the nation is a flat, lush grassland known as the Pampas, and it is to the east of the Andes. The Atlantic Ocean forms the country's eastern boundary. To the north lies Paraguay, while to the northwest is Bolivia. A natural boundary of 3,195 miles (5,141.9 kilometres) separates Bolivia from Chile along the </w:t>
      </w:r>
      <w:r w:rsidRPr="00185A58">
        <w:rPr>
          <w:rFonts w:ascii="Arial" w:eastAsia="STXihei" w:hAnsi="Arial" w:cs="Arial"/>
        </w:rPr>
        <w:lastRenderedPageBreak/>
        <w:t>high mountain spine of the Andes, known as the Andes Cordillera. The Andes, the North, the Pampas, and Patagonia make up the country's four distinct regions. Up to 95% of the population claims European ancestry, primarily from the countries of Italy, Spain, and Germany. The government structure of the country is that of a federal republic. Several presidents have been elected freely following years of political upheaval. There are a total of 257 representatives in the Chamber of Deputies, which is part of the National Congress' Senate. Seven justices currently sit on the Supreme Court, although that number will drop to five in the near future. Judicial appointees are chosen by the president and require confirmation by the Senate.</w:t>
      </w:r>
      <w:r>
        <w:rPr>
          <w:rFonts w:ascii="Arial" w:eastAsia="STXihei" w:hAnsi="Arial" w:cs="Arial"/>
        </w:rPr>
        <w:t xml:space="preserve"> </w:t>
      </w:r>
    </w:p>
    <w:p w14:paraId="1A329D2A" w14:textId="74C93985" w:rsidR="00977840" w:rsidRPr="00617F77" w:rsidRDefault="00977840" w:rsidP="002B3CE0">
      <w:pPr>
        <w:pStyle w:val="Heading1"/>
        <w:rPr>
          <w:rFonts w:ascii="Arial" w:eastAsia="STXihei" w:hAnsi="Arial" w:cs="Arial"/>
          <w:color w:val="auto"/>
        </w:rPr>
      </w:pPr>
      <w:bookmarkStart w:id="2" w:name="_Toc124539003"/>
      <w:r w:rsidRPr="00617F77">
        <w:rPr>
          <w:rFonts w:ascii="Arial" w:eastAsia="STXihei" w:hAnsi="Arial" w:cs="Arial"/>
          <w:color w:val="auto"/>
        </w:rPr>
        <w:t>Hofstede dimensions: UK vs Argentina</w:t>
      </w:r>
      <w:bookmarkEnd w:id="2"/>
    </w:p>
    <w:p w14:paraId="66B0A743" w14:textId="77777777" w:rsidR="002B3CE0" w:rsidRPr="002B3CE0" w:rsidRDefault="002B3CE0" w:rsidP="002B3CE0"/>
    <w:p w14:paraId="0AAB2C12" w14:textId="438A8D7C" w:rsidR="00977840" w:rsidRDefault="00977840" w:rsidP="00185A58">
      <w:pPr>
        <w:rPr>
          <w:rFonts w:ascii="Arial" w:eastAsia="STXihei" w:hAnsi="Arial" w:cs="Arial"/>
          <w:b/>
          <w:bCs/>
        </w:rPr>
      </w:pPr>
      <w:r w:rsidRPr="00977840">
        <w:rPr>
          <w:rFonts w:ascii="Arial" w:eastAsia="STXihei" w:hAnsi="Arial" w:cs="Arial"/>
          <w:b/>
          <w:bCs/>
        </w:rPr>
        <w:t>POWER DISTANCE</w:t>
      </w:r>
    </w:p>
    <w:p w14:paraId="34CD77E5" w14:textId="77777777" w:rsidR="00B0204C" w:rsidRPr="00B0204C" w:rsidRDefault="00B0204C" w:rsidP="00B0204C">
      <w:pPr>
        <w:rPr>
          <w:rFonts w:ascii="Arial" w:eastAsia="STXihei" w:hAnsi="Arial" w:cs="Arial"/>
        </w:rPr>
      </w:pPr>
      <w:r w:rsidRPr="00B0204C">
        <w:rPr>
          <w:rFonts w:ascii="Arial" w:eastAsia="STXihei" w:hAnsi="Arial" w:cs="Arial"/>
        </w:rPr>
        <w:t>This dimension addresses society's diversity. It reveals how a culture views our differences. The power gap is the extent to which less powerful people in a country's organizations and institutions expect and tolerate power inequality.</w:t>
      </w:r>
    </w:p>
    <w:p w14:paraId="3562B35A" w14:textId="497D4A28" w:rsidR="00B0204C" w:rsidRPr="00B0204C" w:rsidRDefault="00B0204C" w:rsidP="00B0204C">
      <w:pPr>
        <w:rPr>
          <w:rFonts w:ascii="Arial" w:eastAsia="STXihei" w:hAnsi="Arial" w:cs="Arial"/>
        </w:rPr>
      </w:pPr>
      <w:r w:rsidRPr="00B0204C">
        <w:rPr>
          <w:rFonts w:ascii="Arial" w:eastAsia="STXihei" w:hAnsi="Arial" w:cs="Arial"/>
        </w:rPr>
        <w:t>Argentina scores 49 on the PDI, much below all other Latin American nations save Costa Rica. Argentina's poor score on this dimension is due to 1900s migratory waves to the Rio de la Plata. 6.5 million Europeans moved to Argentina in about 1900. Buenos Aires had 30% foreign-born residents at the time. This society values status. A black suit, sober tailer, expensive watch, or hotel might convey power and make it easier to get in.</w:t>
      </w:r>
    </w:p>
    <w:p w14:paraId="66BC9344" w14:textId="6B09EE53" w:rsidR="00C831FC" w:rsidRDefault="00C831FC" w:rsidP="00977840">
      <w:pPr>
        <w:rPr>
          <w:rFonts w:ascii="Arial" w:eastAsia="STXihei" w:hAnsi="Arial" w:cs="Arial"/>
          <w:b/>
          <w:bCs/>
        </w:rPr>
      </w:pPr>
      <w:r w:rsidRPr="00C831FC">
        <w:rPr>
          <w:rFonts w:ascii="Arial" w:eastAsia="STXihei" w:hAnsi="Arial" w:cs="Arial"/>
          <w:b/>
          <w:bCs/>
        </w:rPr>
        <w:t>INDIVIDUALISM</w:t>
      </w:r>
    </w:p>
    <w:p w14:paraId="60B3F4B7" w14:textId="77777777" w:rsidR="00B0204C" w:rsidRPr="00B0204C" w:rsidRDefault="00B0204C" w:rsidP="00B0204C">
      <w:pPr>
        <w:rPr>
          <w:rFonts w:ascii="Arial" w:eastAsia="STXihei" w:hAnsi="Arial" w:cs="Arial"/>
        </w:rPr>
      </w:pPr>
      <w:r w:rsidRPr="00B0204C">
        <w:rPr>
          <w:rFonts w:ascii="Arial" w:eastAsia="STXihei" w:hAnsi="Arial" w:cs="Arial"/>
        </w:rPr>
        <w:t>This indicator's main issue is community dependence. Self-image relies on whether people use "I" or "We." Individualist nations want its citizens to put themselves and their families first. In collectivist societies, "in groups" provide for members in exchange for loyalty.</w:t>
      </w:r>
    </w:p>
    <w:p w14:paraId="7708DDF6" w14:textId="06E9606D" w:rsidR="00B0204C" w:rsidRPr="00B0204C" w:rsidRDefault="00B0204C" w:rsidP="00B0204C">
      <w:pPr>
        <w:rPr>
          <w:rFonts w:ascii="Arial" w:eastAsia="STXihei" w:hAnsi="Arial" w:cs="Arial"/>
        </w:rPr>
      </w:pPr>
      <w:r w:rsidRPr="00B0204C">
        <w:rPr>
          <w:rFonts w:ascii="Arial" w:eastAsia="STXihei" w:hAnsi="Arial" w:cs="Arial"/>
        </w:rPr>
        <w:t xml:space="preserve">Argentina's 46 score again placed it in the middle of the standings in this dimension. Argentina is the most individualistic Latin American nation. The migrant waves and early </w:t>
      </w:r>
      <w:r w:rsidRPr="00B0204C">
        <w:rPr>
          <w:rFonts w:ascii="Arial" w:eastAsia="STXihei" w:hAnsi="Arial" w:cs="Arial"/>
        </w:rPr>
        <w:t>middle-class</w:t>
      </w:r>
      <w:r w:rsidRPr="00B0204C">
        <w:rPr>
          <w:rFonts w:ascii="Arial" w:eastAsia="STXihei" w:hAnsi="Arial" w:cs="Arial"/>
        </w:rPr>
        <w:t xml:space="preserve"> growth may explain this. Many collectivistic traits persist. For instance, extended family or in-group obligations are considered. However, large metropolitan firms have more modern, individualist traits. There, employers and employees have a commercial relationship, and personal and professional life are clearly separated.</w:t>
      </w:r>
    </w:p>
    <w:p w14:paraId="35042F92" w14:textId="7FD37C98" w:rsidR="00C831FC" w:rsidRDefault="00C831FC" w:rsidP="00C831FC">
      <w:pPr>
        <w:rPr>
          <w:rFonts w:ascii="Arial" w:eastAsia="STXihei" w:hAnsi="Arial" w:cs="Arial"/>
          <w:b/>
          <w:bCs/>
        </w:rPr>
      </w:pPr>
      <w:r w:rsidRPr="00C831FC">
        <w:rPr>
          <w:rFonts w:ascii="Arial" w:eastAsia="STXihei" w:hAnsi="Arial" w:cs="Arial"/>
          <w:b/>
          <w:bCs/>
        </w:rPr>
        <w:t>MASCULINITY</w:t>
      </w:r>
      <w:r>
        <w:rPr>
          <w:rFonts w:ascii="Arial" w:eastAsia="STXihei" w:hAnsi="Arial" w:cs="Arial"/>
          <w:b/>
          <w:bCs/>
        </w:rPr>
        <w:t xml:space="preserve"> VS FEMINITY </w:t>
      </w:r>
    </w:p>
    <w:p w14:paraId="7E81B4F1" w14:textId="77777777" w:rsidR="00B0204C" w:rsidRPr="00B0204C" w:rsidRDefault="00B0204C" w:rsidP="00B0204C">
      <w:pPr>
        <w:rPr>
          <w:rFonts w:ascii="Arial" w:eastAsia="STXihei" w:hAnsi="Arial" w:cs="Arial"/>
        </w:rPr>
      </w:pPr>
      <w:r w:rsidRPr="00B0204C">
        <w:rPr>
          <w:rFonts w:ascii="Arial" w:eastAsia="STXihei" w:hAnsi="Arial" w:cs="Arial"/>
        </w:rPr>
        <w:t xml:space="preserve">If this dimension scores high (Masculine), society will be motivated by competition, accomplishment, and success, with success defined by the winner or best in the field—a </w:t>
      </w:r>
      <w:r w:rsidRPr="00B0204C">
        <w:rPr>
          <w:rFonts w:ascii="Arial" w:eastAsia="STXihei" w:hAnsi="Arial" w:cs="Arial"/>
        </w:rPr>
        <w:lastRenderedPageBreak/>
        <w:t>value system that begins in school and continues throughout an organization's life. If you score low (Feminine), society prioritises quality of life and others' well-being. Feminine cultures value quality of life over standing out. What drives people—a male drive to succeed or a feminine impulse to enjoy work? (Feminine).</w:t>
      </w:r>
    </w:p>
    <w:p w14:paraId="61DFD90B" w14:textId="51077324" w:rsidR="00617F77" w:rsidRPr="00B0204C" w:rsidRDefault="00B0204C" w:rsidP="00B0204C">
      <w:pPr>
        <w:rPr>
          <w:rFonts w:ascii="Arial" w:eastAsia="STXihei" w:hAnsi="Arial" w:cs="Arial"/>
        </w:rPr>
      </w:pPr>
      <w:r w:rsidRPr="00B0204C">
        <w:rPr>
          <w:rFonts w:ascii="Arial" w:eastAsia="STXihei" w:hAnsi="Arial" w:cs="Arial"/>
        </w:rPr>
        <w:t xml:space="preserve">Argentina scores 56 on this category, indicating masculine traits. It's important to note the former's accomplishment-oriented and aggression, as well as female managers and politicians' macho behaviour and ego demands. Many experts have stressed the need of standing apart. "During discussions, you have to dread if there is just one Argentine," former Brazilian chancellor da Silveira told his younger team members, according to </w:t>
      </w:r>
      <w:proofErr w:type="spellStart"/>
      <w:r w:rsidRPr="00B0204C">
        <w:rPr>
          <w:rFonts w:ascii="Arial" w:eastAsia="STXihei" w:hAnsi="Arial" w:cs="Arial"/>
        </w:rPr>
        <w:t>Carmo</w:t>
      </w:r>
      <w:proofErr w:type="spellEnd"/>
      <w:r w:rsidRPr="00B0204C">
        <w:rPr>
          <w:rFonts w:ascii="Arial" w:eastAsia="STXihei" w:hAnsi="Arial" w:cs="Arial"/>
        </w:rPr>
        <w:t xml:space="preserve"> and </w:t>
      </w:r>
      <w:proofErr w:type="spellStart"/>
      <w:r w:rsidRPr="00B0204C">
        <w:rPr>
          <w:rFonts w:ascii="Arial" w:eastAsia="STXihei" w:hAnsi="Arial" w:cs="Arial"/>
        </w:rPr>
        <w:t>Yanakiew</w:t>
      </w:r>
      <w:proofErr w:type="spellEnd"/>
      <w:r w:rsidRPr="00B0204C">
        <w:rPr>
          <w:rFonts w:ascii="Arial" w:eastAsia="STXihei" w:hAnsi="Arial" w:cs="Arial"/>
        </w:rPr>
        <w:t>. Calmness and patience are best in two-person situations. They're so smart that one will win.</w:t>
      </w:r>
    </w:p>
    <w:p w14:paraId="67322D06" w14:textId="10CB49EE" w:rsidR="009A5A77" w:rsidRDefault="009A5A77" w:rsidP="00C831FC">
      <w:pPr>
        <w:rPr>
          <w:rFonts w:ascii="Arial" w:eastAsia="STXihei" w:hAnsi="Arial" w:cs="Arial"/>
          <w:b/>
          <w:bCs/>
        </w:rPr>
      </w:pPr>
      <w:r w:rsidRPr="009A5A77">
        <w:rPr>
          <w:rFonts w:ascii="Arial" w:eastAsia="STXihei" w:hAnsi="Arial" w:cs="Arial"/>
          <w:b/>
          <w:bCs/>
        </w:rPr>
        <w:t>UNCERTAINTY AVOIDANCE</w:t>
      </w:r>
    </w:p>
    <w:p w14:paraId="0C4920DF" w14:textId="77777777" w:rsidR="00B0204C" w:rsidRPr="00B0204C" w:rsidRDefault="00B0204C" w:rsidP="00B0204C">
      <w:pPr>
        <w:rPr>
          <w:rFonts w:ascii="Arial" w:eastAsia="STXihei" w:hAnsi="Arial" w:cs="Arial"/>
        </w:rPr>
      </w:pPr>
      <w:r w:rsidRPr="00B0204C">
        <w:rPr>
          <w:rFonts w:ascii="Arial" w:eastAsia="STXihei" w:hAnsi="Arial" w:cs="Arial"/>
        </w:rPr>
        <w:t>Uncertainty Avoidance examines how society handles the fact that the future is unknowable. Should we control the future or let it happen? Anxiety is a normal response to uncertainty, and individuals from different cultures have devised several ways to cope. Uncertainty Avoidance measures how much a culture fears ambiguous or unclear events and has built beliefs and institutions to avoid them. This number represents a culture's fear of ambiguity.</w:t>
      </w:r>
    </w:p>
    <w:p w14:paraId="6C7ECEBF" w14:textId="77777777" w:rsidR="00B0204C" w:rsidRPr="00B0204C" w:rsidRDefault="00B0204C" w:rsidP="00B0204C">
      <w:pPr>
        <w:rPr>
          <w:rFonts w:ascii="Arial" w:eastAsia="STXihei" w:hAnsi="Arial" w:cs="Arial"/>
        </w:rPr>
      </w:pPr>
    </w:p>
    <w:p w14:paraId="414ECF86" w14:textId="57CE5704" w:rsidR="00617F77" w:rsidRDefault="00B0204C" w:rsidP="00B0204C">
      <w:pPr>
        <w:rPr>
          <w:rFonts w:ascii="Arial" w:eastAsia="STXihei" w:hAnsi="Arial" w:cs="Arial"/>
        </w:rPr>
      </w:pPr>
      <w:r w:rsidRPr="00B0204C">
        <w:rPr>
          <w:rFonts w:ascii="Arial" w:eastAsia="STXihei" w:hAnsi="Arial" w:cs="Arial"/>
        </w:rPr>
        <w:t>Argentina, like most former Spanish colonies in Latin America, has a high UAI score of 86. These societies need complicated legal systems to organise daily life. However, individuals have little responsibility to follow these laws. Corruption is prevalent, the illicit economy is large, and the actual country and the legal one are very different. In these societies, breaking norms leads to additional regulations, which worsens the situation.</w:t>
      </w:r>
    </w:p>
    <w:p w14:paraId="60247BC4" w14:textId="052F16B7" w:rsidR="009A5A77" w:rsidRDefault="009A5A77" w:rsidP="009A5A77">
      <w:pPr>
        <w:rPr>
          <w:rFonts w:ascii="Arial" w:eastAsia="STXihei" w:hAnsi="Arial" w:cs="Arial"/>
          <w:b/>
          <w:bCs/>
        </w:rPr>
      </w:pPr>
      <w:r>
        <w:rPr>
          <w:rFonts w:ascii="Arial" w:eastAsia="STXihei" w:hAnsi="Arial" w:cs="Arial"/>
          <w:b/>
          <w:bCs/>
        </w:rPr>
        <w:t>LONG TERM ORIENTATION</w:t>
      </w:r>
    </w:p>
    <w:p w14:paraId="29DC9CF5" w14:textId="77777777" w:rsidR="00B0204C" w:rsidRPr="00B0204C" w:rsidRDefault="00B0204C" w:rsidP="00B0204C">
      <w:pPr>
        <w:rPr>
          <w:rFonts w:ascii="Arial" w:eastAsia="STXihei" w:hAnsi="Arial" w:cs="Arial"/>
        </w:rPr>
      </w:pPr>
      <w:r w:rsidRPr="00B0204C">
        <w:rPr>
          <w:rFonts w:ascii="Arial" w:eastAsia="STXihei" w:hAnsi="Arial" w:cs="Arial"/>
        </w:rPr>
        <w:t>This element shows how every civilization must preserve some links to its own history to tackle the issues of the present and future, and how different cultures place different amounts of significance on accomplishing these two essentially differing existential aspirations. Normative cultures, which score low on this dimension, revere tradition and distrust social change. High-scoring cultures encourage frugality and modern education to prepare for the future.</w:t>
      </w:r>
    </w:p>
    <w:p w14:paraId="7A8721A0" w14:textId="78E85C87" w:rsidR="00B0204C" w:rsidRDefault="00B0204C" w:rsidP="00B0204C">
      <w:pPr>
        <w:rPr>
          <w:rFonts w:ascii="Arial" w:eastAsia="STXihei" w:hAnsi="Arial" w:cs="Arial"/>
        </w:rPr>
      </w:pPr>
      <w:r w:rsidRPr="00B0204C">
        <w:rPr>
          <w:rFonts w:ascii="Arial" w:eastAsia="STXihei" w:hAnsi="Arial" w:cs="Arial"/>
        </w:rPr>
        <w:t>Argentina is severely conformist due to its low score of 20. These normative cultures are obsessed with finding the one and only Truth. They value speed over saving money, yet they respect old norms and ceremonies.</w:t>
      </w:r>
    </w:p>
    <w:p w14:paraId="05328CCD" w14:textId="77777777" w:rsidR="00B0204C" w:rsidRPr="00B0204C" w:rsidRDefault="00B0204C" w:rsidP="00B0204C">
      <w:pPr>
        <w:rPr>
          <w:rFonts w:ascii="Arial" w:eastAsia="STXihei" w:hAnsi="Arial" w:cs="Arial"/>
        </w:rPr>
      </w:pPr>
    </w:p>
    <w:p w14:paraId="3474D7DD" w14:textId="2012F430" w:rsidR="009A5A77" w:rsidRDefault="009A5A77" w:rsidP="009A5A77">
      <w:pPr>
        <w:rPr>
          <w:rFonts w:ascii="Arial" w:eastAsia="STXihei" w:hAnsi="Arial" w:cs="Arial"/>
          <w:b/>
          <w:bCs/>
        </w:rPr>
      </w:pPr>
      <w:r w:rsidRPr="009A5A77">
        <w:rPr>
          <w:rFonts w:ascii="Arial" w:eastAsia="STXihei" w:hAnsi="Arial" w:cs="Arial"/>
          <w:b/>
          <w:bCs/>
        </w:rPr>
        <w:lastRenderedPageBreak/>
        <w:t>INDULGENCE</w:t>
      </w:r>
    </w:p>
    <w:p w14:paraId="1FB76AAB" w14:textId="77777777" w:rsidR="00B0204C" w:rsidRPr="00B0204C" w:rsidRDefault="00B0204C" w:rsidP="00B0204C">
      <w:pPr>
        <w:rPr>
          <w:rFonts w:ascii="Arial" w:eastAsia="STXihei" w:hAnsi="Arial" w:cs="Arial"/>
        </w:rPr>
      </w:pPr>
      <w:r w:rsidRPr="00B0204C">
        <w:rPr>
          <w:rFonts w:ascii="Arial" w:eastAsia="STXihei" w:hAnsi="Arial" w:cs="Arial"/>
        </w:rPr>
        <w:t>One of the issues that mankind has encountered in the past and continues to confront in the current day is determining how well young children are socialised. This is a challenge that has existed for a long time. We are not able to be classified as "human" until we have been subjected to some kind of socialisation. The definition of this dimension is the degree to which individuals, as a consequence of the way in which they were brought up, make an attempt to impose some amount of control over their inclinations and needs. While "Restraint" refers to a degree of control that is very strong, "Indulgence" describes a level of control that is only somewhat effective. As a consequence of this, it is feasible to classify civilizations as either Indulgent or Restricted.</w:t>
      </w:r>
    </w:p>
    <w:p w14:paraId="122E9907" w14:textId="5A83F810" w:rsidR="00B0204C" w:rsidRPr="00B0204C" w:rsidRDefault="00B0204C" w:rsidP="00B0204C">
      <w:pPr>
        <w:rPr>
          <w:rFonts w:ascii="Arial" w:eastAsia="STXihei" w:hAnsi="Arial" w:cs="Arial"/>
        </w:rPr>
      </w:pPr>
      <w:r w:rsidRPr="00B0204C">
        <w:rPr>
          <w:rFonts w:ascii="Arial" w:eastAsia="STXihei" w:hAnsi="Arial" w:cs="Arial"/>
        </w:rPr>
        <w:t>The fact that Argentina achieved a high score of 62 on this criterion suggests that it is a nation that may be classified as one that engages in Indulgence as a cultural practise. People who live in cultures that have a high score for Indulgence tend to have the mentality that they are willing to give in to their whims and wishes when it comes to having a good time and enjoying life. This is because people who live in cultures with a high score for Indulgence are more likely to have a culture that values Indulgence. They have a positive attitude on life and an optimistic disposition as one of the defining characteristics of their personality. In addition to this, they place a larger degree of importance on their spare time, are free to behave as they see fit, and are free to spend their money however they see fit. They also place a greater degree of value on the freedom they have to choose how they spend their money.</w:t>
      </w:r>
    </w:p>
    <w:p w14:paraId="29240611" w14:textId="220DB099" w:rsidR="00607BB5" w:rsidRPr="00617F77" w:rsidRDefault="00607BB5" w:rsidP="002B3CE0">
      <w:pPr>
        <w:pStyle w:val="Heading1"/>
        <w:rPr>
          <w:rFonts w:ascii="Arial" w:eastAsia="STXihei" w:hAnsi="Arial" w:cs="Arial"/>
          <w:color w:val="auto"/>
        </w:rPr>
      </w:pPr>
      <w:bookmarkStart w:id="3" w:name="_Toc124539004"/>
      <w:r w:rsidRPr="00617F77">
        <w:rPr>
          <w:rFonts w:ascii="Arial" w:eastAsia="STXihei" w:hAnsi="Arial" w:cs="Arial"/>
          <w:color w:val="auto"/>
        </w:rPr>
        <w:t>Cultural sensitivity of Argentina</w:t>
      </w:r>
      <w:bookmarkEnd w:id="3"/>
    </w:p>
    <w:p w14:paraId="023CAFB5" w14:textId="77777777" w:rsidR="002B3CE0" w:rsidRPr="00617F77" w:rsidRDefault="002B3CE0" w:rsidP="002B3CE0">
      <w:pPr>
        <w:rPr>
          <w:rFonts w:ascii="Arial" w:hAnsi="Arial" w:cs="Arial"/>
        </w:rPr>
      </w:pPr>
    </w:p>
    <w:p w14:paraId="1B2BC87F" w14:textId="577E7D05" w:rsidR="00607BB5" w:rsidRDefault="00607BB5" w:rsidP="009A5A77">
      <w:pPr>
        <w:rPr>
          <w:rFonts w:ascii="Arial" w:eastAsia="STXihei" w:hAnsi="Arial" w:cs="Arial"/>
        </w:rPr>
      </w:pPr>
      <w:r>
        <w:rPr>
          <w:rFonts w:ascii="Arial" w:eastAsia="STXihei" w:hAnsi="Arial" w:cs="Arial"/>
        </w:rPr>
        <w:t>In Argentina m</w:t>
      </w:r>
      <w:r w:rsidRPr="00607BB5">
        <w:rPr>
          <w:rFonts w:ascii="Arial" w:eastAsia="STXihei" w:hAnsi="Arial" w:cs="Arial"/>
        </w:rPr>
        <w:t>any people today are descended from 19th- and 20th-century European immigrants, mainly from Spain and Italy. Argentina is the world's biggest Spanish-speaking nation.</w:t>
      </w:r>
      <w:r>
        <w:rPr>
          <w:rFonts w:ascii="Arial" w:eastAsia="STXihei" w:hAnsi="Arial" w:cs="Arial"/>
        </w:rPr>
        <w:t xml:space="preserve"> </w:t>
      </w:r>
      <w:r w:rsidRPr="00607BB5">
        <w:rPr>
          <w:rFonts w:ascii="Arial" w:eastAsia="STXihei" w:hAnsi="Arial" w:cs="Arial"/>
        </w:rPr>
        <w:t xml:space="preserve">To succeed in Argentina, you must grasp </w:t>
      </w:r>
      <w:r>
        <w:rPr>
          <w:rFonts w:ascii="Arial" w:eastAsia="STXihei" w:hAnsi="Arial" w:cs="Arial"/>
        </w:rPr>
        <w:t xml:space="preserve">the </w:t>
      </w:r>
      <w:r w:rsidRPr="00607BB5">
        <w:rPr>
          <w:rFonts w:ascii="Arial" w:eastAsia="STXihei" w:hAnsi="Arial" w:cs="Arial"/>
        </w:rPr>
        <w:t>local culture and how it affects business. Local assistance may be important, and the following recommendations may help.</w:t>
      </w:r>
    </w:p>
    <w:p w14:paraId="0FE9757A" w14:textId="56826AEC" w:rsidR="00607BB5" w:rsidRDefault="00607BB5" w:rsidP="009A5A77">
      <w:pPr>
        <w:rPr>
          <w:rFonts w:ascii="Arial" w:eastAsia="STXihei" w:hAnsi="Arial" w:cs="Arial"/>
        </w:rPr>
      </w:pPr>
      <w:r w:rsidRPr="00607BB5">
        <w:rPr>
          <w:rFonts w:ascii="Arial" w:eastAsia="STXihei" w:hAnsi="Arial" w:cs="Arial"/>
        </w:rPr>
        <w:t xml:space="preserve">Be prompt for business engagements, but expect to wait, especially if you're meeting someone important. Try to schedule top-level meetings weeks in advance as decisions are made there. Argentina values face-to-face encounters above phone or textual communication. Argentina has few championships. Address somebody as </w:t>
      </w:r>
      <w:r>
        <w:rPr>
          <w:rFonts w:ascii="Arial" w:eastAsia="STXihei" w:hAnsi="Arial" w:cs="Arial"/>
        </w:rPr>
        <w:t xml:space="preserve">a </w:t>
      </w:r>
      <w:r w:rsidRPr="00607BB5">
        <w:rPr>
          <w:rFonts w:ascii="Arial" w:eastAsia="STXihei" w:hAnsi="Arial" w:cs="Arial"/>
        </w:rPr>
        <w:t>"Doctor" or "Professor" in formal situations. Respectfully call males "Senior," ladies "Senora," and young women "</w:t>
      </w:r>
      <w:r w:rsidR="00BC4067" w:rsidRPr="00607BB5">
        <w:rPr>
          <w:rFonts w:ascii="Arial" w:eastAsia="STXihei" w:hAnsi="Arial" w:cs="Arial"/>
        </w:rPr>
        <w:t>Senorita. “Meeting</w:t>
      </w:r>
      <w:r w:rsidRPr="00607BB5">
        <w:rPr>
          <w:rFonts w:ascii="Arial" w:eastAsia="STXihei" w:hAnsi="Arial" w:cs="Arial"/>
        </w:rPr>
        <w:t xml:space="preserve"> guests are greeted and seated in order of seniority opposite their Argentine equivalent. Formal greetings involve a handshape and eye contact. Senior </w:t>
      </w:r>
      <w:r w:rsidRPr="00607BB5">
        <w:rPr>
          <w:rFonts w:ascii="Arial" w:eastAsia="STXihei" w:hAnsi="Arial" w:cs="Arial"/>
        </w:rPr>
        <w:lastRenderedPageBreak/>
        <w:t xml:space="preserve">employees are usually greeted first. When conversing casually, Argentinians typically touch. Friendship is shown by stroking someone's shoulder, and relatives and friends are greeted with a kiss and </w:t>
      </w:r>
      <w:r>
        <w:rPr>
          <w:rFonts w:ascii="Arial" w:eastAsia="STXihei" w:hAnsi="Arial" w:cs="Arial"/>
        </w:rPr>
        <w:t xml:space="preserve">a </w:t>
      </w:r>
      <w:r w:rsidRPr="00607BB5">
        <w:rPr>
          <w:rFonts w:ascii="Arial" w:eastAsia="STXihei" w:hAnsi="Arial" w:cs="Arial"/>
        </w:rPr>
        <w:t xml:space="preserve">quick embrace. Expect </w:t>
      </w:r>
      <w:r>
        <w:rPr>
          <w:rFonts w:ascii="Arial" w:eastAsia="STXihei" w:hAnsi="Arial" w:cs="Arial"/>
        </w:rPr>
        <w:t xml:space="preserve">a </w:t>
      </w:r>
      <w:r w:rsidRPr="00607BB5">
        <w:rPr>
          <w:rFonts w:ascii="Arial" w:eastAsia="STXihei" w:hAnsi="Arial" w:cs="Arial"/>
        </w:rPr>
        <w:t xml:space="preserve">small conversation before business. Starting with business is unfriendly. Discuss football, movies, or music. Avoid politics and sensitive topics. Stay calm, limit hand movements, and avoid hard selling in meetings. Men wear suits and </w:t>
      </w:r>
      <w:r>
        <w:rPr>
          <w:rFonts w:ascii="Arial" w:eastAsia="STXihei" w:hAnsi="Arial" w:cs="Arial"/>
        </w:rPr>
        <w:t>ladies’</w:t>
      </w:r>
      <w:r w:rsidRPr="00607BB5">
        <w:rPr>
          <w:rFonts w:ascii="Arial" w:eastAsia="STXihei" w:hAnsi="Arial" w:cs="Arial"/>
        </w:rPr>
        <w:t xml:space="preserve"> sophisticated attire for business meetings. Argentinians value looks, therefore dress well.</w:t>
      </w:r>
    </w:p>
    <w:p w14:paraId="0176AA81" w14:textId="3E1C23E6" w:rsidR="002B3CE0" w:rsidRDefault="00607BB5" w:rsidP="00BC4067">
      <w:pPr>
        <w:rPr>
          <w:rFonts w:ascii="Arial" w:eastAsia="STXihei" w:hAnsi="Arial" w:cs="Arial"/>
        </w:rPr>
      </w:pPr>
      <w:r w:rsidRPr="00607BB5">
        <w:rPr>
          <w:rFonts w:ascii="Arial" w:eastAsia="STXihei" w:hAnsi="Arial" w:cs="Arial"/>
        </w:rPr>
        <w:t xml:space="preserve">The official language, Spanish, is influenced by Italian and differs from </w:t>
      </w:r>
      <w:r w:rsidR="00BC4067">
        <w:rPr>
          <w:rFonts w:ascii="Arial" w:eastAsia="STXihei" w:hAnsi="Arial" w:cs="Arial"/>
        </w:rPr>
        <w:t xml:space="preserve">the </w:t>
      </w:r>
      <w:r w:rsidRPr="00607BB5">
        <w:rPr>
          <w:rFonts w:ascii="Arial" w:eastAsia="STXihei" w:hAnsi="Arial" w:cs="Arial"/>
        </w:rPr>
        <w:t xml:space="preserve">Spanish used in Spain. Since commerce is historically done in Spanish, a solid knowledge of European Spanish will still help. Large cities, especially Buenos Aires, speak </w:t>
      </w:r>
      <w:r w:rsidR="00BC4067" w:rsidRPr="00607BB5">
        <w:rPr>
          <w:rFonts w:ascii="Arial" w:eastAsia="STXihei" w:hAnsi="Arial" w:cs="Arial"/>
        </w:rPr>
        <w:t>English.</w:t>
      </w:r>
      <w:r w:rsidR="00BC4067" w:rsidRPr="00BC4067">
        <w:rPr>
          <w:rFonts w:ascii="Arial" w:eastAsia="STXihei" w:hAnsi="Arial" w:cs="Arial"/>
        </w:rPr>
        <w:t xml:space="preserve"> A three- or four-hour sleep breaks up the 8/9 am–5/</w:t>
      </w:r>
      <w:r w:rsidR="00BC4067">
        <w:rPr>
          <w:rFonts w:ascii="Arial" w:eastAsia="STXihei" w:hAnsi="Arial" w:cs="Arial"/>
        </w:rPr>
        <w:t>6 pm</w:t>
      </w:r>
      <w:r w:rsidR="00BC4067" w:rsidRPr="00BC4067">
        <w:rPr>
          <w:rFonts w:ascii="Arial" w:eastAsia="STXihei" w:hAnsi="Arial" w:cs="Arial"/>
        </w:rPr>
        <w:t xml:space="preserve"> workday. While this is common in the regions, city business follows the </w:t>
      </w:r>
      <w:r w:rsidR="00BC4067">
        <w:rPr>
          <w:rFonts w:ascii="Arial" w:eastAsia="STXihei" w:hAnsi="Arial" w:cs="Arial"/>
        </w:rPr>
        <w:t>8 am</w:t>
      </w:r>
      <w:r w:rsidR="00BC4067" w:rsidRPr="00BC4067">
        <w:rPr>
          <w:rFonts w:ascii="Arial" w:eastAsia="STXihei" w:hAnsi="Arial" w:cs="Arial"/>
        </w:rPr>
        <w:t>–</w:t>
      </w:r>
      <w:r w:rsidR="00BC4067">
        <w:rPr>
          <w:rFonts w:ascii="Arial" w:eastAsia="STXihei" w:hAnsi="Arial" w:cs="Arial"/>
        </w:rPr>
        <w:t>5 pm</w:t>
      </w:r>
      <w:r w:rsidR="00BC4067" w:rsidRPr="00BC4067">
        <w:rPr>
          <w:rFonts w:ascii="Arial" w:eastAsia="STXihei" w:hAnsi="Arial" w:cs="Arial"/>
        </w:rPr>
        <w:t xml:space="preserve"> schedule. You may find business slow. Even if it involves rescheduling, a productive meeting may continue longer than planned.</w:t>
      </w:r>
      <w:r w:rsidR="00BC4067">
        <w:rPr>
          <w:rFonts w:ascii="Arial" w:eastAsia="STXihei" w:hAnsi="Arial" w:cs="Arial"/>
        </w:rPr>
        <w:t xml:space="preserve"> </w:t>
      </w:r>
      <w:r w:rsidR="00BC4067" w:rsidRPr="00BC4067">
        <w:rPr>
          <w:rFonts w:ascii="Arial" w:eastAsia="STXihei" w:hAnsi="Arial" w:cs="Arial"/>
        </w:rPr>
        <w:t xml:space="preserve">Argentinians prefer to talk and negotiate, therefore it may take multiple sessions and long </w:t>
      </w:r>
      <w:r w:rsidR="00BC4067">
        <w:rPr>
          <w:rFonts w:ascii="Arial" w:eastAsia="STXihei" w:hAnsi="Arial" w:cs="Arial"/>
        </w:rPr>
        <w:t>arguments</w:t>
      </w:r>
      <w:r w:rsidR="00BC4067" w:rsidRPr="00BC4067">
        <w:rPr>
          <w:rFonts w:ascii="Arial" w:eastAsia="STXihei" w:hAnsi="Arial" w:cs="Arial"/>
        </w:rPr>
        <w:t xml:space="preserve"> to reach a settlement. Contracts are extensive and complicated. Document everything. Local help and guidance are essential due to bureaucracy.</w:t>
      </w:r>
      <w:r w:rsidR="00BC4067">
        <w:rPr>
          <w:rFonts w:ascii="Arial" w:eastAsia="STXihei" w:hAnsi="Arial" w:cs="Arial"/>
        </w:rPr>
        <w:t xml:space="preserve"> </w:t>
      </w:r>
      <w:r w:rsidR="00BC4067" w:rsidRPr="00BC4067">
        <w:rPr>
          <w:rFonts w:ascii="Arial" w:eastAsia="STXihei" w:hAnsi="Arial" w:cs="Arial"/>
        </w:rPr>
        <w:t>Argentine entrepreneurs are family oriented. Nurturing personal ties is crucial. Good relations speed up difficult conversations. Older employees are respected and devoted to people rather than corporations. Publicly criticising or correcting a business partner is considered unethical. Argentinians are forthright but tactful. Business gifts are not anticipated until a deep personal relationship is established.</w:t>
      </w:r>
    </w:p>
    <w:p w14:paraId="5D4073D6" w14:textId="6D2D6939" w:rsidR="00BC4067" w:rsidRPr="00617F77" w:rsidRDefault="00BC4067" w:rsidP="002B3CE0">
      <w:pPr>
        <w:pStyle w:val="Heading1"/>
        <w:rPr>
          <w:rFonts w:ascii="Arial" w:eastAsia="STXihei" w:hAnsi="Arial" w:cs="Arial"/>
          <w:color w:val="auto"/>
        </w:rPr>
      </w:pPr>
      <w:bookmarkStart w:id="4" w:name="_Toc124539005"/>
      <w:r w:rsidRPr="00617F77">
        <w:rPr>
          <w:rFonts w:ascii="Arial" w:eastAsia="STXihei" w:hAnsi="Arial" w:cs="Arial"/>
          <w:color w:val="auto"/>
        </w:rPr>
        <w:t>Advantages And Disadvantages of Network</w:t>
      </w:r>
      <w:bookmarkEnd w:id="4"/>
    </w:p>
    <w:p w14:paraId="022AB1F0" w14:textId="77777777" w:rsidR="002B3CE0" w:rsidRPr="002B3CE0" w:rsidRDefault="002B3CE0" w:rsidP="002B3CE0"/>
    <w:p w14:paraId="01A7F109" w14:textId="36FCA193" w:rsidR="00BC4067" w:rsidRDefault="00BC4067" w:rsidP="00BC4067">
      <w:pPr>
        <w:rPr>
          <w:rFonts w:ascii="Arial" w:eastAsia="STXihei" w:hAnsi="Arial" w:cs="Arial"/>
        </w:rPr>
      </w:pPr>
      <w:r w:rsidRPr="00BC4067">
        <w:rPr>
          <w:rFonts w:ascii="Arial" w:eastAsia="STXihei" w:hAnsi="Arial" w:cs="Arial"/>
        </w:rPr>
        <w:t>The best strategy to network with individuals in your field is to participate in professional networking events. It presents you with the chance to gain knowledge from others who have had experiences comparable to your own, cultivate relationships, and expand your professional network. There are a multitude of benefits associated with networking, some of which include enhanced skills in job searching, more confidence while speaking in public, and improved abilities in bargaining.</w:t>
      </w:r>
    </w:p>
    <w:p w14:paraId="3EAECD8B" w14:textId="41E1A918" w:rsidR="00617F77" w:rsidRDefault="00C36671" w:rsidP="00BC4067">
      <w:pPr>
        <w:rPr>
          <w:rFonts w:ascii="Arial" w:eastAsia="STXihei" w:hAnsi="Arial" w:cs="Arial"/>
        </w:rPr>
      </w:pPr>
      <w:r w:rsidRPr="00C36671">
        <w:rPr>
          <w:rFonts w:ascii="Arial" w:eastAsia="STXihei" w:hAnsi="Arial" w:cs="Arial"/>
        </w:rPr>
        <w:t>The potential for wasted time and energy are among the drawbacks of participating in networking events. Your ability to maintain a healthy balance between work and life will deteriorate if you are not cautious. In addition, the act of networking might give some people the impression that they are being anti-social or that it is being pushed upon them.</w:t>
      </w:r>
    </w:p>
    <w:p w14:paraId="0920D3E4" w14:textId="77777777" w:rsidR="00617F77" w:rsidRDefault="00617F77" w:rsidP="00BC4067">
      <w:pPr>
        <w:rPr>
          <w:rFonts w:ascii="Arial" w:eastAsia="STXihei" w:hAnsi="Arial" w:cs="Arial"/>
        </w:rPr>
      </w:pPr>
    </w:p>
    <w:p w14:paraId="45A850C4" w14:textId="271E896D" w:rsidR="00C36671" w:rsidRDefault="00C36671" w:rsidP="002B3CE0">
      <w:pPr>
        <w:pStyle w:val="Heading1"/>
        <w:rPr>
          <w:rFonts w:ascii="Arial" w:eastAsia="STXihei" w:hAnsi="Arial" w:cs="Arial"/>
          <w:color w:val="auto"/>
        </w:rPr>
      </w:pPr>
      <w:bookmarkStart w:id="5" w:name="_Toc124539006"/>
      <w:r w:rsidRPr="00617F77">
        <w:rPr>
          <w:rFonts w:ascii="Arial" w:eastAsia="STXihei" w:hAnsi="Arial" w:cs="Arial"/>
          <w:color w:val="auto"/>
        </w:rPr>
        <w:lastRenderedPageBreak/>
        <w:t>Different communication barriers, Argentina vs UK</w:t>
      </w:r>
      <w:bookmarkEnd w:id="5"/>
      <w:r w:rsidRPr="00617F77">
        <w:rPr>
          <w:rFonts w:ascii="Arial" w:eastAsia="STXihei" w:hAnsi="Arial" w:cs="Arial"/>
          <w:color w:val="auto"/>
        </w:rPr>
        <w:t xml:space="preserve"> </w:t>
      </w:r>
    </w:p>
    <w:p w14:paraId="598AEE37" w14:textId="77777777" w:rsidR="00617F77" w:rsidRPr="00617F77" w:rsidRDefault="00617F77" w:rsidP="00617F77"/>
    <w:p w14:paraId="2C0A3298" w14:textId="04B5B919" w:rsidR="00C36671" w:rsidRDefault="00C36671" w:rsidP="00BC4067">
      <w:pPr>
        <w:rPr>
          <w:rFonts w:ascii="Arial" w:eastAsia="STXihei" w:hAnsi="Arial" w:cs="Arial"/>
        </w:rPr>
      </w:pPr>
      <w:r w:rsidRPr="00C36671">
        <w:rPr>
          <w:rFonts w:ascii="Arial" w:eastAsia="STXihei" w:hAnsi="Arial" w:cs="Arial"/>
        </w:rPr>
        <w:t>Argentines speak emotionally. They ask numerous personal questions, and not asking them is disrespectful. When excited, Argentines often interrupt others. Interruptions show interest in the discourse.</w:t>
      </w:r>
      <w:r>
        <w:rPr>
          <w:rFonts w:ascii="Arial" w:eastAsia="STXihei" w:hAnsi="Arial" w:cs="Arial"/>
        </w:rPr>
        <w:t xml:space="preserve"> Also, Argentines</w:t>
      </w:r>
      <w:r w:rsidRPr="00C36671">
        <w:rPr>
          <w:rFonts w:ascii="Arial" w:eastAsia="STXihei" w:hAnsi="Arial" w:cs="Arial"/>
        </w:rPr>
        <w:t xml:space="preserve"> speak indirectly. Readers must decipher. Argentine discussions are contextual. Context and delivery may give a few words immense meaning.</w:t>
      </w:r>
      <w:r w:rsidRPr="00C36671">
        <w:t xml:space="preserve"> </w:t>
      </w:r>
      <w:r w:rsidRPr="00C36671">
        <w:rPr>
          <w:rFonts w:ascii="Arial" w:eastAsia="STXihei" w:hAnsi="Arial" w:cs="Arial"/>
        </w:rPr>
        <w:t>Argentines avoid confrontations despite their passionate speech. Argentines frequently discuss disagreements delicately. They may take extreme measures to settle a situation.</w:t>
      </w:r>
    </w:p>
    <w:p w14:paraId="074CC1A5" w14:textId="4E0F5AD3" w:rsidR="002B3CE0" w:rsidRDefault="00C36671" w:rsidP="00BC4067">
      <w:pPr>
        <w:rPr>
          <w:rFonts w:ascii="Arial" w:eastAsia="STXihei" w:hAnsi="Arial" w:cs="Arial"/>
        </w:rPr>
      </w:pPr>
      <w:r w:rsidRPr="00C36671">
        <w:rPr>
          <w:rFonts w:ascii="Arial" w:eastAsia="STXihei" w:hAnsi="Arial" w:cs="Arial"/>
        </w:rPr>
        <w:t>Argentine expressions vary in formality and civility. Addressing somebody as "used" is courteous. Young folks address elderly individuals in this voice. Friends and family use the casual "Vos" (you). Choosing a voice requires trust.</w:t>
      </w:r>
      <w:r w:rsidRPr="00C36671">
        <w:t xml:space="preserve"> </w:t>
      </w:r>
      <w:r w:rsidRPr="00C36671">
        <w:rPr>
          <w:rFonts w:ascii="Arial" w:eastAsia="STXihei" w:hAnsi="Arial" w:cs="Arial"/>
        </w:rPr>
        <w:t>Argentines communicate tactilely. It's normal to touch someone's arm or back. Talking with a hand on someone's shoulder shows attention and kindness.</w:t>
      </w:r>
      <w:r w:rsidRPr="00C36671">
        <w:t xml:space="preserve"> </w:t>
      </w:r>
      <w:r w:rsidRPr="00C36671">
        <w:rPr>
          <w:rFonts w:ascii="Arial" w:eastAsia="STXihei" w:hAnsi="Arial" w:cs="Arial"/>
        </w:rPr>
        <w:t>Conversations reduce personal space. Argentines stand less than an arm's length apart. Standing or backing away while speaking is disrespectful.</w:t>
      </w:r>
      <w:r w:rsidRPr="00C36671">
        <w:t xml:space="preserve"> </w:t>
      </w:r>
      <w:r w:rsidRPr="00C36671">
        <w:rPr>
          <w:rFonts w:ascii="Arial" w:eastAsia="STXihei" w:hAnsi="Arial" w:cs="Arial"/>
        </w:rPr>
        <w:t>Eye contact shows honesty and attention in the speaker. If two individuals haven't met, direct eye contact may seem aggressive.</w:t>
      </w:r>
      <w:r w:rsidRPr="00C36671">
        <w:t xml:space="preserve"> </w:t>
      </w:r>
      <w:r w:rsidRPr="00C36671">
        <w:rPr>
          <w:rFonts w:ascii="Arial" w:eastAsia="STXihei" w:hAnsi="Arial" w:cs="Arial"/>
        </w:rPr>
        <w:t xml:space="preserve">Argentines often utilise hand gestures to communicate. Some gestures are unfavourable. Putting one's hands on one's hips may be seen as inviting </w:t>
      </w:r>
      <w:r w:rsidR="002B3CE0" w:rsidRPr="00C36671">
        <w:rPr>
          <w:rFonts w:ascii="Arial" w:eastAsia="STXihei" w:hAnsi="Arial" w:cs="Arial"/>
        </w:rPr>
        <w:t>confrontation and</w:t>
      </w:r>
      <w:r w:rsidRPr="00C36671">
        <w:rPr>
          <w:rFonts w:ascii="Arial" w:eastAsia="STXihei" w:hAnsi="Arial" w:cs="Arial"/>
        </w:rPr>
        <w:t xml:space="preserve"> pointing with the index finger is disrespectful.</w:t>
      </w:r>
    </w:p>
    <w:p w14:paraId="14AFD873" w14:textId="26AD9C07" w:rsidR="002B3CE0" w:rsidRPr="00617F77" w:rsidRDefault="002B3CE0" w:rsidP="002B3CE0">
      <w:pPr>
        <w:pStyle w:val="Heading1"/>
        <w:rPr>
          <w:rFonts w:ascii="Arial" w:eastAsia="STXihei" w:hAnsi="Arial" w:cs="Arial"/>
          <w:color w:val="auto"/>
        </w:rPr>
      </w:pPr>
      <w:bookmarkStart w:id="6" w:name="_Toc124539007"/>
      <w:r w:rsidRPr="00617F77">
        <w:rPr>
          <w:rFonts w:ascii="Arial" w:eastAsia="STXihei" w:hAnsi="Arial" w:cs="Arial"/>
          <w:color w:val="auto"/>
        </w:rPr>
        <w:t>Conclusion</w:t>
      </w:r>
      <w:bookmarkEnd w:id="6"/>
    </w:p>
    <w:p w14:paraId="6D477E26" w14:textId="77777777" w:rsidR="002B3CE0" w:rsidRPr="002B3CE0" w:rsidRDefault="002B3CE0" w:rsidP="002B3CE0"/>
    <w:p w14:paraId="3619FE43" w14:textId="4CF32757" w:rsidR="002B3CE0" w:rsidRPr="002B3CE0" w:rsidRDefault="002B3CE0" w:rsidP="002B3CE0">
      <w:pPr>
        <w:rPr>
          <w:rFonts w:ascii="Arial" w:eastAsia="STXihei" w:hAnsi="Arial" w:cs="Arial"/>
        </w:rPr>
      </w:pPr>
      <w:r w:rsidRPr="002B3CE0">
        <w:rPr>
          <w:rFonts w:ascii="Arial" w:eastAsia="STXihei" w:hAnsi="Arial" w:cs="Arial"/>
        </w:rPr>
        <w:t>People who can state their minds openly and strongly express themselves are accorded a high level of respect. It is possible to have disagreements with individuals and even criticise their points of view while yet maintaining a pleasant relationship with them. In point of fact, if you keep your distance and don't get involved in anything, people can assume that you aren't interested in what's going on. Therefore, gatherings may appear to be very loud and raucous occasions, with individuals continually interrupting one other to add comments or disagree with what is being said in the current discussion. Again, this vibrancy is seen as good since it demonstrates participation and enthusiasm in the topic at hand.</w:t>
      </w:r>
    </w:p>
    <w:p w14:paraId="751671AE" w14:textId="11D749C4" w:rsidR="002B3CE0" w:rsidRPr="002B3CE0" w:rsidRDefault="002B3CE0" w:rsidP="002B3CE0">
      <w:pPr>
        <w:rPr>
          <w:rFonts w:ascii="Arial" w:eastAsia="STXihei" w:hAnsi="Arial" w:cs="Arial"/>
        </w:rPr>
      </w:pPr>
      <w:r w:rsidRPr="002B3CE0">
        <w:rPr>
          <w:rFonts w:ascii="Arial" w:eastAsia="STXihei" w:hAnsi="Arial" w:cs="Arial"/>
        </w:rPr>
        <w:t xml:space="preserve">Argentinians, like those living in much of the rest of South America, display several distinguishing body language features. To begin, compared to a great number of other civilizations, they are located in relatively close proximity to one another. In the second place, they maintain extremely robust levels of eye contact, and in the third place, they are highly tactile in a variety of settings. People who come from societies in which a more restrained manner is considered to be the norm may find this combination to be rather </w:t>
      </w:r>
      <w:r w:rsidRPr="002B3CE0">
        <w:rPr>
          <w:rFonts w:ascii="Arial" w:eastAsia="STXihei" w:hAnsi="Arial" w:cs="Arial"/>
        </w:rPr>
        <w:lastRenderedPageBreak/>
        <w:t>intimidating (Scandinavians, the Japanese etc.) Because it is quite improbable that the natives would adjust to your body language, it is imperative that you try to accept the situation as it is.</w:t>
      </w:r>
    </w:p>
    <w:p w14:paraId="4E66D3E3" w14:textId="77777777" w:rsidR="00607BB5" w:rsidRDefault="00607BB5" w:rsidP="009A5A77">
      <w:pPr>
        <w:rPr>
          <w:rFonts w:ascii="Arial" w:eastAsia="STXihei" w:hAnsi="Arial" w:cs="Arial"/>
        </w:rPr>
      </w:pPr>
    </w:p>
    <w:p w14:paraId="28BBF0B2" w14:textId="11E4D66A" w:rsidR="002B3CE0" w:rsidRDefault="002B3CE0" w:rsidP="002B3CE0">
      <w:pPr>
        <w:rPr>
          <w:rFonts w:ascii="Arial" w:eastAsia="STXihei" w:hAnsi="Arial" w:cs="Arial"/>
        </w:rPr>
      </w:pPr>
    </w:p>
    <w:p w14:paraId="13026119" w14:textId="50B49301" w:rsidR="00617F77" w:rsidRDefault="00617F77" w:rsidP="002B3CE0">
      <w:pPr>
        <w:rPr>
          <w:rFonts w:ascii="Arial" w:eastAsia="STXihei" w:hAnsi="Arial" w:cs="Arial"/>
        </w:rPr>
      </w:pPr>
    </w:p>
    <w:p w14:paraId="3A787D15" w14:textId="77777777" w:rsidR="00617F77" w:rsidRPr="002B3CE0" w:rsidRDefault="00617F77" w:rsidP="002B3CE0">
      <w:pPr>
        <w:rPr>
          <w:rFonts w:ascii="Arial" w:eastAsia="STXihei" w:hAnsi="Arial" w:cs="Arial"/>
        </w:rPr>
      </w:pPr>
    </w:p>
    <w:p w14:paraId="74857090" w14:textId="77777777" w:rsidR="002B3CE0" w:rsidRPr="00617F77" w:rsidRDefault="002B3CE0" w:rsidP="002B3CE0">
      <w:pPr>
        <w:pStyle w:val="Heading1"/>
        <w:rPr>
          <w:rFonts w:ascii="Arial" w:eastAsia="STXihei" w:hAnsi="Arial" w:cs="Arial"/>
          <w:color w:val="auto"/>
        </w:rPr>
      </w:pPr>
      <w:bookmarkStart w:id="7" w:name="_Toc124539008"/>
      <w:r w:rsidRPr="00617F77">
        <w:rPr>
          <w:rFonts w:ascii="Arial" w:eastAsia="STXihei" w:hAnsi="Arial" w:cs="Arial"/>
          <w:color w:val="auto"/>
        </w:rPr>
        <w:t>References:</w:t>
      </w:r>
      <w:bookmarkEnd w:id="7"/>
    </w:p>
    <w:p w14:paraId="319B0A26" w14:textId="77777777" w:rsidR="00617F77" w:rsidRPr="002B3CE0" w:rsidRDefault="00617F77" w:rsidP="00617F77">
      <w:pPr>
        <w:rPr>
          <w:rFonts w:ascii="Arial" w:eastAsia="STXihei" w:hAnsi="Arial" w:cs="Arial"/>
        </w:rPr>
      </w:pPr>
    </w:p>
    <w:p w14:paraId="23E115E5" w14:textId="77777777" w:rsidR="00617F77" w:rsidRPr="002B3CE0" w:rsidRDefault="00617F77" w:rsidP="002B3CE0">
      <w:pPr>
        <w:rPr>
          <w:rFonts w:ascii="Arial" w:eastAsia="STXihei" w:hAnsi="Arial" w:cs="Arial"/>
        </w:rPr>
      </w:pPr>
    </w:p>
    <w:p w14:paraId="0D11AD9D" w14:textId="77777777" w:rsidR="00617F77" w:rsidRPr="002B3CE0" w:rsidRDefault="00617F77" w:rsidP="002B3CE0">
      <w:pPr>
        <w:rPr>
          <w:rFonts w:ascii="Arial" w:eastAsia="STXihei" w:hAnsi="Arial" w:cs="Arial"/>
        </w:rPr>
      </w:pPr>
      <w:r w:rsidRPr="002B3CE0">
        <w:rPr>
          <w:rFonts w:ascii="Arial" w:eastAsia="STXihei" w:hAnsi="Arial" w:cs="Arial"/>
        </w:rPr>
        <w:t xml:space="preserve">Chara Scroope, 2018. “Argentine Culture” Available at: </w:t>
      </w:r>
      <w:hyperlink r:id="rId8" w:history="1">
        <w:r w:rsidRPr="00172C02">
          <w:rPr>
            <w:rStyle w:val="Hyperlink"/>
            <w:rFonts w:ascii="Arial" w:eastAsia="STXihei" w:hAnsi="Arial" w:cs="Arial"/>
          </w:rPr>
          <w:t>https://culturalatlas.sbs.com.au/argentine-culture/argentine-culture-communication</w:t>
        </w:r>
      </w:hyperlink>
      <w:r>
        <w:rPr>
          <w:rFonts w:ascii="Arial" w:eastAsia="STXihei" w:hAnsi="Arial" w:cs="Arial"/>
        </w:rPr>
        <w:t xml:space="preserve"> </w:t>
      </w:r>
      <w:r w:rsidRPr="002B3CE0">
        <w:rPr>
          <w:rFonts w:ascii="Arial" w:eastAsia="STXihei" w:hAnsi="Arial" w:cs="Arial"/>
        </w:rPr>
        <w:t xml:space="preserve"> (Accessed on: 13/01/2023) </w:t>
      </w:r>
    </w:p>
    <w:p w14:paraId="7A3E1515" w14:textId="77777777" w:rsidR="00617F77" w:rsidRPr="002B3CE0" w:rsidRDefault="00617F77" w:rsidP="002B3CE0">
      <w:pPr>
        <w:rPr>
          <w:rFonts w:ascii="Arial" w:eastAsia="STXihei" w:hAnsi="Arial" w:cs="Arial"/>
        </w:rPr>
      </w:pPr>
      <w:r w:rsidRPr="002B3CE0">
        <w:rPr>
          <w:rFonts w:ascii="Arial" w:eastAsia="STXihei" w:hAnsi="Arial" w:cs="Arial"/>
        </w:rPr>
        <w:t xml:space="preserve">Claudio Cirocco,2018. “Cultural considerations when doing business In Argentina” , Available at: </w:t>
      </w:r>
      <w:hyperlink r:id="rId9" w:history="1">
        <w:r w:rsidRPr="00172C02">
          <w:rPr>
            <w:rStyle w:val="Hyperlink"/>
            <w:rFonts w:ascii="Arial" w:eastAsia="STXihei" w:hAnsi="Arial" w:cs="Arial"/>
          </w:rPr>
          <w:t>https://www.tmf-group.com/en/news-insights/articles/2018/april/cultural-considerations-when-doing-business-in-argentina/</w:t>
        </w:r>
      </w:hyperlink>
      <w:r>
        <w:rPr>
          <w:rFonts w:ascii="Arial" w:eastAsia="STXihei" w:hAnsi="Arial" w:cs="Arial"/>
        </w:rPr>
        <w:t xml:space="preserve"> </w:t>
      </w:r>
      <w:r w:rsidRPr="002B3CE0">
        <w:rPr>
          <w:rFonts w:ascii="Arial" w:eastAsia="STXihei" w:hAnsi="Arial" w:cs="Arial"/>
        </w:rPr>
        <w:t xml:space="preserve"> ( Accessed on: 13/01/2023 )</w:t>
      </w:r>
    </w:p>
    <w:p w14:paraId="3ABBB78C" w14:textId="77777777" w:rsidR="00617F77" w:rsidRPr="002B3CE0" w:rsidRDefault="00617F77" w:rsidP="002B3CE0">
      <w:pPr>
        <w:rPr>
          <w:rFonts w:ascii="Arial" w:eastAsia="STXihei" w:hAnsi="Arial" w:cs="Arial"/>
        </w:rPr>
      </w:pPr>
      <w:r w:rsidRPr="002B3CE0">
        <w:rPr>
          <w:rFonts w:ascii="Arial" w:eastAsia="STXihei" w:hAnsi="Arial" w:cs="Arial"/>
        </w:rPr>
        <w:t xml:space="preserve">Hofstede Insights,2022. Argentina, Available at: </w:t>
      </w:r>
      <w:hyperlink r:id="rId10" w:history="1">
        <w:r w:rsidRPr="00172C02">
          <w:rPr>
            <w:rStyle w:val="Hyperlink"/>
            <w:rFonts w:ascii="Arial" w:eastAsia="STXihei" w:hAnsi="Arial" w:cs="Arial"/>
          </w:rPr>
          <w:t>https://www.hofstede-insights.com/country/argentina/</w:t>
        </w:r>
      </w:hyperlink>
      <w:r>
        <w:rPr>
          <w:rFonts w:ascii="Arial" w:eastAsia="STXihei" w:hAnsi="Arial" w:cs="Arial"/>
        </w:rPr>
        <w:t xml:space="preserve"> </w:t>
      </w:r>
      <w:r w:rsidRPr="002B3CE0">
        <w:rPr>
          <w:rFonts w:ascii="Arial" w:eastAsia="STXihei" w:hAnsi="Arial" w:cs="Arial"/>
        </w:rPr>
        <w:t xml:space="preserve"> (Accessed on: 12/01/2023)</w:t>
      </w:r>
    </w:p>
    <w:p w14:paraId="4E7D4582" w14:textId="77777777" w:rsidR="00617F77" w:rsidRDefault="00617F77" w:rsidP="002B3CE0">
      <w:pPr>
        <w:rPr>
          <w:rFonts w:ascii="Arial" w:eastAsia="STXihei" w:hAnsi="Arial" w:cs="Arial"/>
        </w:rPr>
      </w:pPr>
      <w:r w:rsidRPr="002B3CE0">
        <w:rPr>
          <w:rFonts w:ascii="Arial" w:eastAsia="STXihei" w:hAnsi="Arial" w:cs="Arial"/>
        </w:rPr>
        <w:t xml:space="preserve">Keith Warburton,2022. “ARGENTINIAN BUSINESS COMMUNICATION STYLE” Available at: </w:t>
      </w:r>
      <w:hyperlink r:id="rId11" w:history="1">
        <w:r w:rsidRPr="00172C02">
          <w:rPr>
            <w:rStyle w:val="Hyperlink"/>
            <w:rFonts w:ascii="Arial" w:eastAsia="STXihei" w:hAnsi="Arial" w:cs="Arial"/>
          </w:rPr>
          <w:t>https://www.worldbusinessculture.com/country-profiles/argentina/business-communication-style/</w:t>
        </w:r>
      </w:hyperlink>
      <w:r>
        <w:rPr>
          <w:rFonts w:ascii="Arial" w:eastAsia="STXihei" w:hAnsi="Arial" w:cs="Arial"/>
        </w:rPr>
        <w:t xml:space="preserve"> </w:t>
      </w:r>
      <w:r w:rsidRPr="002B3CE0">
        <w:rPr>
          <w:rFonts w:ascii="Arial" w:eastAsia="STXihei" w:hAnsi="Arial" w:cs="Arial"/>
        </w:rPr>
        <w:t xml:space="preserve"> ( Accessed on 13/01/2023)</w:t>
      </w:r>
    </w:p>
    <w:p w14:paraId="36E0694A" w14:textId="77777777" w:rsidR="00617F77" w:rsidRPr="002B3CE0" w:rsidRDefault="00617F77" w:rsidP="002B3CE0">
      <w:pPr>
        <w:rPr>
          <w:rFonts w:ascii="Arial" w:eastAsia="STXihei" w:hAnsi="Arial" w:cs="Arial"/>
        </w:rPr>
      </w:pPr>
      <w:r w:rsidRPr="002B3CE0">
        <w:rPr>
          <w:rFonts w:ascii="Arial" w:eastAsia="STXihei" w:hAnsi="Arial" w:cs="Arial"/>
        </w:rPr>
        <w:t xml:space="preserve">Lucia Elmi,2020. “TOP 5 FASTEST DEVELOPING COUNTRIES”, The Borgen Project, Available at: </w:t>
      </w:r>
      <w:hyperlink r:id="rId12" w:history="1">
        <w:r w:rsidRPr="00172C02">
          <w:rPr>
            <w:rStyle w:val="Hyperlink"/>
            <w:rFonts w:ascii="Arial" w:eastAsia="STXihei" w:hAnsi="Arial" w:cs="Arial"/>
          </w:rPr>
          <w:t>https://borgenproject.org/top-5-fastest-developing-countries/</w:t>
        </w:r>
      </w:hyperlink>
      <w:r>
        <w:rPr>
          <w:rFonts w:ascii="Arial" w:eastAsia="STXihei" w:hAnsi="Arial" w:cs="Arial"/>
        </w:rPr>
        <w:t xml:space="preserve"> </w:t>
      </w:r>
      <w:r w:rsidRPr="002B3CE0">
        <w:rPr>
          <w:rFonts w:ascii="Arial" w:eastAsia="STXihei" w:hAnsi="Arial" w:cs="Arial"/>
        </w:rPr>
        <w:t xml:space="preserve"> (Accessed on: 12/01/2023)</w:t>
      </w:r>
    </w:p>
    <w:p w14:paraId="5A340649" w14:textId="77777777" w:rsidR="00617F77" w:rsidRPr="002B3CE0" w:rsidRDefault="00617F77" w:rsidP="002B3CE0">
      <w:pPr>
        <w:rPr>
          <w:rFonts w:ascii="Arial" w:eastAsia="STXihei" w:hAnsi="Arial" w:cs="Arial"/>
        </w:rPr>
      </w:pPr>
      <w:r w:rsidRPr="002B3CE0">
        <w:rPr>
          <w:rFonts w:ascii="Arial" w:eastAsia="STXihei" w:hAnsi="Arial" w:cs="Arial"/>
        </w:rPr>
        <w:t xml:space="preserve">Nationalgeographic.com. Argentina, Available at: </w:t>
      </w:r>
      <w:hyperlink r:id="rId13" w:history="1">
        <w:r w:rsidRPr="00172C02">
          <w:rPr>
            <w:rStyle w:val="Hyperlink"/>
            <w:rFonts w:ascii="Arial" w:eastAsia="STXihei" w:hAnsi="Arial" w:cs="Arial"/>
          </w:rPr>
          <w:t>https://kids.nationalgeographic.com/geography/countries/article/argentina</w:t>
        </w:r>
      </w:hyperlink>
      <w:r>
        <w:rPr>
          <w:rFonts w:ascii="Arial" w:eastAsia="STXihei" w:hAnsi="Arial" w:cs="Arial"/>
        </w:rPr>
        <w:t xml:space="preserve"> </w:t>
      </w:r>
      <w:r w:rsidRPr="002B3CE0">
        <w:rPr>
          <w:rFonts w:ascii="Arial" w:eastAsia="STXihei" w:hAnsi="Arial" w:cs="Arial"/>
        </w:rPr>
        <w:t xml:space="preserve"> (Accessed on: 12/01/2023)</w:t>
      </w:r>
    </w:p>
    <w:p w14:paraId="18E20686" w14:textId="77777777" w:rsidR="00617F77" w:rsidRPr="002B3CE0" w:rsidRDefault="00617F77" w:rsidP="002B3CE0">
      <w:pPr>
        <w:rPr>
          <w:rFonts w:ascii="Arial" w:eastAsia="STXihei" w:hAnsi="Arial" w:cs="Arial"/>
        </w:rPr>
      </w:pPr>
      <w:r w:rsidRPr="002B3CE0">
        <w:rPr>
          <w:rFonts w:ascii="Arial" w:eastAsia="STXihei" w:hAnsi="Arial" w:cs="Arial"/>
        </w:rPr>
        <w:t xml:space="preserve">Prasanna,2022. “Advantages And Disadvantages of Network | Pros and Cons of Network, Difference Between Advantages and Disadvantages”, Available at: </w:t>
      </w:r>
      <w:hyperlink r:id="rId14" w:history="1">
        <w:r w:rsidRPr="00172C02">
          <w:rPr>
            <w:rStyle w:val="Hyperlink"/>
            <w:rFonts w:ascii="Arial" w:eastAsia="STXihei" w:hAnsi="Arial" w:cs="Arial"/>
          </w:rPr>
          <w:t>https://www.aplustopper.com/advantages-and-disadvantages-of-network/</w:t>
        </w:r>
      </w:hyperlink>
      <w:r>
        <w:rPr>
          <w:rFonts w:ascii="Arial" w:eastAsia="STXihei" w:hAnsi="Arial" w:cs="Arial"/>
        </w:rPr>
        <w:t xml:space="preserve"> </w:t>
      </w:r>
      <w:r w:rsidRPr="002B3CE0">
        <w:rPr>
          <w:rFonts w:ascii="Arial" w:eastAsia="STXihei" w:hAnsi="Arial" w:cs="Arial"/>
        </w:rPr>
        <w:t xml:space="preserve"> ( Accessed on: 13/01/2023)</w:t>
      </w:r>
    </w:p>
    <w:p w14:paraId="3220FAA7" w14:textId="77777777" w:rsidR="00617F77" w:rsidRPr="002B3CE0" w:rsidRDefault="00617F77" w:rsidP="002B3CE0">
      <w:pPr>
        <w:rPr>
          <w:rFonts w:ascii="Arial" w:eastAsia="STXihei" w:hAnsi="Arial" w:cs="Arial"/>
        </w:rPr>
      </w:pPr>
      <w:r w:rsidRPr="002B3CE0">
        <w:rPr>
          <w:rFonts w:ascii="Arial" w:eastAsia="STXihei" w:hAnsi="Arial" w:cs="Arial"/>
        </w:rPr>
        <w:lastRenderedPageBreak/>
        <w:t xml:space="preserve">Simon&amp;Simon, 2022. “The Complete Guide To International Business Communication”, Available at: </w:t>
      </w:r>
      <w:hyperlink r:id="rId15" w:anchor=":~:text=What%20is%20International%20Business%20Communication,greatly%20from%20country%20to%20country" w:history="1">
        <w:r w:rsidRPr="00172C02">
          <w:rPr>
            <w:rStyle w:val="Hyperlink"/>
            <w:rFonts w:ascii="Arial" w:eastAsia="STXihei" w:hAnsi="Arial" w:cs="Arial"/>
          </w:rPr>
          <w:t>https://www.simonandsimon.co.uk/blog/the-complete-guide-to-international-business-communication#:~:text=What%20is%20International%20Business%20Communication,greatly%20from%20country%20to%20country</w:t>
        </w:r>
      </w:hyperlink>
      <w:r w:rsidRPr="002B3CE0">
        <w:rPr>
          <w:rFonts w:ascii="Arial" w:eastAsia="STXihei" w:hAnsi="Arial" w:cs="Arial"/>
        </w:rPr>
        <w:t>. (Accessed on: 10/01/2023)</w:t>
      </w:r>
    </w:p>
    <w:p w14:paraId="63647490" w14:textId="77777777" w:rsidR="00563D31" w:rsidRPr="0036507E" w:rsidRDefault="00563D31" w:rsidP="00265054">
      <w:pPr>
        <w:rPr>
          <w:rFonts w:ascii="Arial" w:eastAsia="STXihei" w:hAnsi="Arial" w:cs="Arial"/>
        </w:rPr>
      </w:pPr>
    </w:p>
    <w:p w14:paraId="6D76EBB9" w14:textId="77777777" w:rsidR="0036507E" w:rsidRPr="0036507E" w:rsidRDefault="0036507E" w:rsidP="0036507E">
      <w:pPr>
        <w:jc w:val="center"/>
        <w:rPr>
          <w:rFonts w:ascii="Arial" w:eastAsia="STXihei" w:hAnsi="Arial" w:cs="Arial"/>
          <w:sz w:val="28"/>
          <w:szCs w:val="28"/>
        </w:rPr>
      </w:pPr>
    </w:p>
    <w:sectPr w:rsidR="0036507E" w:rsidRPr="0036507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A59F6" w14:textId="77777777" w:rsidR="004A0796" w:rsidRDefault="004A0796" w:rsidP="002B3CE0">
      <w:pPr>
        <w:spacing w:after="0" w:line="240" w:lineRule="auto"/>
      </w:pPr>
      <w:r>
        <w:separator/>
      </w:r>
    </w:p>
  </w:endnote>
  <w:endnote w:type="continuationSeparator" w:id="0">
    <w:p w14:paraId="07A017E0" w14:textId="77777777" w:rsidR="004A0796" w:rsidRDefault="004A0796" w:rsidP="002B3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TXihei">
    <w:altName w:val="Microsoft YaHei"/>
    <w:charset w:val="86"/>
    <w:family w:val="auto"/>
    <w:pitch w:val="variable"/>
    <w:sig w:usb0="00000287" w:usb1="080F0000" w:usb2="00000010" w:usb3="00000000" w:csb0="0004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084958"/>
      <w:docPartObj>
        <w:docPartGallery w:val="Page Numbers (Bottom of Page)"/>
        <w:docPartUnique/>
      </w:docPartObj>
    </w:sdtPr>
    <w:sdtEndPr>
      <w:rPr>
        <w:noProof/>
      </w:rPr>
    </w:sdtEndPr>
    <w:sdtContent>
      <w:p w14:paraId="05C3B3B7" w14:textId="7C05187C" w:rsidR="002B3CE0" w:rsidRDefault="002B3C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9CA9B9" w14:textId="77777777" w:rsidR="002B3CE0" w:rsidRDefault="002B3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2106A" w14:textId="77777777" w:rsidR="004A0796" w:rsidRDefault="004A0796" w:rsidP="002B3CE0">
      <w:pPr>
        <w:spacing w:after="0" w:line="240" w:lineRule="auto"/>
      </w:pPr>
      <w:r>
        <w:separator/>
      </w:r>
    </w:p>
  </w:footnote>
  <w:footnote w:type="continuationSeparator" w:id="0">
    <w:p w14:paraId="4532CA02" w14:textId="77777777" w:rsidR="004A0796" w:rsidRDefault="004A0796" w:rsidP="002B3C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1FB"/>
    <w:rsid w:val="000811FB"/>
    <w:rsid w:val="00185A58"/>
    <w:rsid w:val="00265054"/>
    <w:rsid w:val="002B3CE0"/>
    <w:rsid w:val="0036507E"/>
    <w:rsid w:val="00496989"/>
    <w:rsid w:val="004A0796"/>
    <w:rsid w:val="00563D31"/>
    <w:rsid w:val="00607BB5"/>
    <w:rsid w:val="00617F77"/>
    <w:rsid w:val="00977840"/>
    <w:rsid w:val="009A5A77"/>
    <w:rsid w:val="00AE217E"/>
    <w:rsid w:val="00B0204C"/>
    <w:rsid w:val="00BC4067"/>
    <w:rsid w:val="00C36671"/>
    <w:rsid w:val="00C83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30551"/>
  <w15:chartTrackingRefBased/>
  <w15:docId w15:val="{7F52CD1E-86BB-40B4-984F-5EE256BF8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07E"/>
  </w:style>
  <w:style w:type="paragraph" w:styleId="Heading1">
    <w:name w:val="heading 1"/>
    <w:basedOn w:val="Normal"/>
    <w:next w:val="Normal"/>
    <w:link w:val="Heading1Char"/>
    <w:uiPriority w:val="9"/>
    <w:qFormat/>
    <w:rsid w:val="002B3C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054"/>
    <w:rPr>
      <w:color w:val="0563C1" w:themeColor="hyperlink"/>
      <w:u w:val="single"/>
    </w:rPr>
  </w:style>
  <w:style w:type="character" w:styleId="UnresolvedMention">
    <w:name w:val="Unresolved Mention"/>
    <w:basedOn w:val="DefaultParagraphFont"/>
    <w:uiPriority w:val="99"/>
    <w:semiHidden/>
    <w:unhideWhenUsed/>
    <w:rsid w:val="00265054"/>
    <w:rPr>
      <w:color w:val="605E5C"/>
      <w:shd w:val="clear" w:color="auto" w:fill="E1DFDD"/>
    </w:rPr>
  </w:style>
  <w:style w:type="paragraph" w:styleId="Header">
    <w:name w:val="header"/>
    <w:basedOn w:val="Normal"/>
    <w:link w:val="HeaderChar"/>
    <w:uiPriority w:val="99"/>
    <w:unhideWhenUsed/>
    <w:rsid w:val="002B3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CE0"/>
  </w:style>
  <w:style w:type="paragraph" w:styleId="Footer">
    <w:name w:val="footer"/>
    <w:basedOn w:val="Normal"/>
    <w:link w:val="FooterChar"/>
    <w:uiPriority w:val="99"/>
    <w:unhideWhenUsed/>
    <w:rsid w:val="002B3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CE0"/>
  </w:style>
  <w:style w:type="character" w:customStyle="1" w:styleId="Heading1Char">
    <w:name w:val="Heading 1 Char"/>
    <w:basedOn w:val="DefaultParagraphFont"/>
    <w:link w:val="Heading1"/>
    <w:uiPriority w:val="9"/>
    <w:rsid w:val="002B3C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3CE0"/>
    <w:pPr>
      <w:outlineLvl w:val="9"/>
    </w:pPr>
    <w:rPr>
      <w:lang w:val="en-US"/>
    </w:rPr>
  </w:style>
  <w:style w:type="paragraph" w:styleId="TOC1">
    <w:name w:val="toc 1"/>
    <w:basedOn w:val="Normal"/>
    <w:next w:val="Normal"/>
    <w:autoRedefine/>
    <w:uiPriority w:val="39"/>
    <w:unhideWhenUsed/>
    <w:rsid w:val="002B3CE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ulturalatlas.sbs.com.au/argentine-culture/argentine-culture-communication" TargetMode="External"/><Relationship Id="rId13" Type="http://schemas.openxmlformats.org/officeDocument/2006/relationships/hyperlink" Target="https://kids.nationalgeographic.com/geography/countries/article/argentin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orgenproject.org/top-5-fastest-developing-countr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orldbusinessculture.com/country-profiles/argentina/business-communication-style/" TargetMode="External"/><Relationship Id="rId5" Type="http://schemas.openxmlformats.org/officeDocument/2006/relationships/footnotes" Target="footnotes.xml"/><Relationship Id="rId15" Type="http://schemas.openxmlformats.org/officeDocument/2006/relationships/hyperlink" Target="https://www.simonandsimon.co.uk/blog/the-complete-guide-to-international-business-communication" TargetMode="External"/><Relationship Id="rId10" Type="http://schemas.openxmlformats.org/officeDocument/2006/relationships/hyperlink" Target="https://www.hofstede-insights.com/country/argentina/" TargetMode="External"/><Relationship Id="rId4" Type="http://schemas.openxmlformats.org/officeDocument/2006/relationships/webSettings" Target="webSettings.xml"/><Relationship Id="rId9" Type="http://schemas.openxmlformats.org/officeDocument/2006/relationships/hyperlink" Target="https://www.tmf-group.com/en/news-insights/articles/2018/april/cultural-considerations-when-doing-business-in-argentina/" TargetMode="External"/><Relationship Id="rId14" Type="http://schemas.openxmlformats.org/officeDocument/2006/relationships/hyperlink" Target="https://www.aplustopper.com/advantages-and-disadvantages-of-ne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0B51B9-23BA-464C-8AE8-10E7477F7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3573</TotalTime>
  <Pages>10</Pages>
  <Words>2869</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3</cp:revision>
  <dcterms:created xsi:type="dcterms:W3CDTF">2023-01-11T10:33:00Z</dcterms:created>
  <dcterms:modified xsi:type="dcterms:W3CDTF">2023-01-13T22:11:00Z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8335d7a9500c1115fa6d8ea3615429194b4757cbb765d6815d911add0448812d</vt:lpwstr>
  </property>
</Properties>
</file>