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91372" w14:textId="55E04DBB" w:rsidR="00C721D6" w:rsidRDefault="00396DFD" w:rsidP="00396DFD">
      <w:pPr>
        <w:jc w:val="center"/>
      </w:pPr>
      <w:r>
        <w:rPr>
          <w:noProof/>
        </w:rPr>
        <w:drawing>
          <wp:inline distT="0" distB="0" distL="0" distR="0" wp14:anchorId="46CD216C" wp14:editId="6F80737F">
            <wp:extent cx="3574473" cy="11862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3606723" cy="1196921"/>
                    </a:xfrm>
                    <a:prstGeom prst="rect">
                      <a:avLst/>
                    </a:prstGeom>
                  </pic:spPr>
                </pic:pic>
              </a:graphicData>
            </a:graphic>
          </wp:inline>
        </w:drawing>
      </w:r>
    </w:p>
    <w:p w14:paraId="1912EFB4" w14:textId="06828E08" w:rsidR="00DB1FCB" w:rsidRDefault="00DB1FCB" w:rsidP="00396DFD">
      <w:pPr>
        <w:jc w:val="center"/>
      </w:pPr>
    </w:p>
    <w:p w14:paraId="598F80E0" w14:textId="17CC6C46" w:rsidR="00DB1FCB" w:rsidRDefault="00DB1FCB" w:rsidP="00396DFD">
      <w:pPr>
        <w:jc w:val="center"/>
      </w:pPr>
    </w:p>
    <w:p w14:paraId="18627F6A" w14:textId="15BED203" w:rsidR="00DB1FCB" w:rsidRDefault="00DB1FCB" w:rsidP="00396DFD">
      <w:pPr>
        <w:jc w:val="center"/>
      </w:pPr>
    </w:p>
    <w:p w14:paraId="548B8206" w14:textId="2DDBC740" w:rsidR="00DB1FCB" w:rsidRDefault="00DB1FCB" w:rsidP="00396DFD">
      <w:pPr>
        <w:jc w:val="center"/>
      </w:pPr>
    </w:p>
    <w:p w14:paraId="63779C51" w14:textId="77777777" w:rsidR="00DC1E5D" w:rsidRDefault="00DC1E5D" w:rsidP="00396DFD">
      <w:pPr>
        <w:jc w:val="center"/>
      </w:pPr>
    </w:p>
    <w:p w14:paraId="58B05C3F" w14:textId="00CFB5AE" w:rsidR="00DB1FCB" w:rsidRDefault="00DB1FCB" w:rsidP="00396DFD">
      <w:pPr>
        <w:jc w:val="center"/>
      </w:pPr>
    </w:p>
    <w:p w14:paraId="5CB0152B" w14:textId="77777777" w:rsidR="00661DBE" w:rsidRDefault="000C4AD2" w:rsidP="00396DFD">
      <w:pPr>
        <w:jc w:val="center"/>
        <w:rPr>
          <w:b/>
          <w:bCs/>
          <w:sz w:val="96"/>
          <w:szCs w:val="96"/>
        </w:rPr>
      </w:pPr>
      <w:r>
        <w:rPr>
          <w:b/>
          <w:bCs/>
          <w:sz w:val="96"/>
          <w:szCs w:val="96"/>
        </w:rPr>
        <w:t xml:space="preserve">Data Security </w:t>
      </w:r>
    </w:p>
    <w:p w14:paraId="2516396F" w14:textId="52F35927" w:rsidR="00B05C5F" w:rsidRDefault="000C4AD2" w:rsidP="00396DFD">
      <w:pPr>
        <w:jc w:val="center"/>
        <w:rPr>
          <w:b/>
          <w:bCs/>
          <w:sz w:val="96"/>
          <w:szCs w:val="96"/>
        </w:rPr>
      </w:pPr>
      <w:r>
        <w:rPr>
          <w:b/>
          <w:bCs/>
          <w:sz w:val="96"/>
          <w:szCs w:val="96"/>
        </w:rPr>
        <w:t xml:space="preserve">Report </w:t>
      </w:r>
    </w:p>
    <w:p w14:paraId="4E27E564" w14:textId="3DDC1870" w:rsidR="0098704F" w:rsidRDefault="0098704F" w:rsidP="00396DFD">
      <w:pPr>
        <w:jc w:val="center"/>
      </w:pPr>
    </w:p>
    <w:p w14:paraId="3FA25DC0" w14:textId="77777777" w:rsidR="00661DBE" w:rsidRDefault="00661DBE" w:rsidP="00396DFD">
      <w:pPr>
        <w:jc w:val="center"/>
      </w:pPr>
    </w:p>
    <w:p w14:paraId="51AE6FC1" w14:textId="57C4548A" w:rsidR="00DB1FCB" w:rsidRDefault="00DB1FCB" w:rsidP="00396DFD">
      <w:pPr>
        <w:jc w:val="center"/>
      </w:pPr>
    </w:p>
    <w:p w14:paraId="21EC20E1" w14:textId="77777777" w:rsidR="000531A5" w:rsidRDefault="000531A5" w:rsidP="00396DFD">
      <w:pPr>
        <w:jc w:val="center"/>
      </w:pPr>
    </w:p>
    <w:p w14:paraId="6827F2F0" w14:textId="77777777" w:rsidR="00DB1FCB" w:rsidRDefault="00DB1FCB" w:rsidP="00396DFD">
      <w:pPr>
        <w:jc w:val="center"/>
      </w:pPr>
    </w:p>
    <w:p w14:paraId="7479A2B7" w14:textId="79642C01" w:rsidR="00DB1FCB" w:rsidRDefault="00DB1FCB" w:rsidP="00396DFD">
      <w:pPr>
        <w:jc w:val="center"/>
      </w:pPr>
    </w:p>
    <w:p w14:paraId="35E0C56A" w14:textId="77777777" w:rsidR="00556E29" w:rsidRPr="000531A5" w:rsidRDefault="00556E29" w:rsidP="00556E29">
      <w:pPr>
        <w:spacing w:line="360" w:lineRule="auto"/>
        <w:rPr>
          <w:rFonts w:ascii="Calibri" w:hAnsi="Calibri" w:cs="Tahoma"/>
          <w:b/>
          <w:sz w:val="32"/>
          <w:szCs w:val="24"/>
        </w:rPr>
      </w:pPr>
      <w:r w:rsidRPr="000531A5">
        <w:rPr>
          <w:rFonts w:ascii="Calibri" w:hAnsi="Calibri" w:cs="Tahoma"/>
          <w:b/>
          <w:sz w:val="32"/>
          <w:szCs w:val="24"/>
        </w:rPr>
        <w:t>Name:</w:t>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sz w:val="32"/>
          <w:szCs w:val="24"/>
        </w:rPr>
        <w:t>Greg Rees</w:t>
      </w:r>
    </w:p>
    <w:p w14:paraId="0B023599" w14:textId="77777777" w:rsidR="00556E29" w:rsidRPr="000531A5" w:rsidRDefault="00556E29" w:rsidP="00556E29">
      <w:pPr>
        <w:spacing w:line="360" w:lineRule="auto"/>
        <w:rPr>
          <w:rFonts w:ascii="Calibri" w:hAnsi="Calibri" w:cs="Tahoma"/>
          <w:b/>
          <w:sz w:val="32"/>
          <w:szCs w:val="24"/>
        </w:rPr>
      </w:pPr>
      <w:r w:rsidRPr="000531A5">
        <w:rPr>
          <w:rFonts w:ascii="Calibri" w:hAnsi="Calibri" w:cs="Tahoma"/>
          <w:b/>
          <w:sz w:val="32"/>
          <w:szCs w:val="24"/>
        </w:rPr>
        <w:t>Student number:</w:t>
      </w:r>
      <w:r w:rsidRPr="000531A5">
        <w:rPr>
          <w:rFonts w:ascii="Calibri" w:hAnsi="Calibri" w:cs="Tahoma"/>
          <w:b/>
          <w:sz w:val="32"/>
          <w:szCs w:val="24"/>
        </w:rPr>
        <w:tab/>
      </w:r>
      <w:r w:rsidRPr="000531A5">
        <w:rPr>
          <w:rFonts w:ascii="Calibri" w:hAnsi="Calibri" w:cs="Tahoma"/>
          <w:b/>
          <w:sz w:val="32"/>
          <w:szCs w:val="24"/>
        </w:rPr>
        <w:tab/>
      </w:r>
      <w:r w:rsidRPr="000531A5">
        <w:rPr>
          <w:rFonts w:ascii="Calibri" w:hAnsi="Calibri" w:cs="Tahoma"/>
          <w:bCs/>
          <w:sz w:val="32"/>
          <w:szCs w:val="24"/>
        </w:rPr>
        <w:t>1905774</w:t>
      </w:r>
    </w:p>
    <w:p w14:paraId="7C6C7139" w14:textId="67FF79A5" w:rsidR="003F0B8E" w:rsidRPr="000531A5" w:rsidRDefault="003F0B8E" w:rsidP="003F0B8E">
      <w:pPr>
        <w:spacing w:line="360" w:lineRule="auto"/>
        <w:rPr>
          <w:rFonts w:ascii="Calibri" w:hAnsi="Calibri" w:cs="Tahoma"/>
          <w:sz w:val="32"/>
          <w:szCs w:val="24"/>
        </w:rPr>
      </w:pPr>
      <w:r w:rsidRPr="000531A5">
        <w:rPr>
          <w:rFonts w:ascii="Calibri" w:hAnsi="Calibri" w:cs="Tahoma"/>
          <w:b/>
          <w:bCs/>
          <w:sz w:val="32"/>
          <w:szCs w:val="24"/>
        </w:rPr>
        <w:t>Program</w:t>
      </w:r>
      <w:r w:rsidR="00AC2A78" w:rsidRPr="000531A5">
        <w:rPr>
          <w:rFonts w:ascii="Calibri" w:hAnsi="Calibri" w:cs="Tahoma"/>
          <w:b/>
          <w:bCs/>
          <w:sz w:val="32"/>
          <w:szCs w:val="24"/>
        </w:rPr>
        <w:t>me</w:t>
      </w:r>
      <w:r w:rsidRPr="000531A5">
        <w:rPr>
          <w:rFonts w:ascii="Calibri" w:hAnsi="Calibri" w:cs="Tahoma"/>
          <w:b/>
          <w:bCs/>
          <w:sz w:val="32"/>
          <w:szCs w:val="24"/>
        </w:rPr>
        <w:t>:</w:t>
      </w:r>
      <w:r w:rsidRPr="000531A5">
        <w:rPr>
          <w:rFonts w:ascii="Calibri" w:hAnsi="Calibri" w:cs="Tahoma"/>
          <w:b/>
          <w:bCs/>
          <w:sz w:val="32"/>
          <w:szCs w:val="24"/>
        </w:rPr>
        <w:tab/>
      </w:r>
      <w:r w:rsidRPr="000531A5">
        <w:rPr>
          <w:rFonts w:ascii="Calibri" w:hAnsi="Calibri" w:cs="Tahoma"/>
          <w:sz w:val="32"/>
          <w:szCs w:val="24"/>
        </w:rPr>
        <w:tab/>
      </w:r>
      <w:r w:rsidR="00E20139" w:rsidRPr="000531A5">
        <w:rPr>
          <w:rFonts w:ascii="Calibri" w:hAnsi="Calibri" w:cs="Tahoma"/>
          <w:sz w:val="32"/>
          <w:szCs w:val="24"/>
        </w:rPr>
        <w:tab/>
      </w:r>
      <w:r w:rsidRPr="000531A5">
        <w:rPr>
          <w:rFonts w:ascii="Calibri" w:hAnsi="Calibri" w:cs="Tahoma"/>
          <w:sz w:val="32"/>
          <w:szCs w:val="24"/>
        </w:rPr>
        <w:t>MSc Applied Computing</w:t>
      </w:r>
    </w:p>
    <w:p w14:paraId="62E9A773" w14:textId="1BA1B172" w:rsidR="00DB1FCB" w:rsidRPr="000531A5" w:rsidRDefault="00DB1FCB" w:rsidP="00DB1FCB">
      <w:pPr>
        <w:spacing w:line="360" w:lineRule="auto"/>
        <w:rPr>
          <w:rFonts w:cs="Tahoma"/>
          <w:sz w:val="32"/>
          <w:szCs w:val="24"/>
        </w:rPr>
      </w:pPr>
      <w:r w:rsidRPr="000531A5">
        <w:rPr>
          <w:rFonts w:ascii="Calibri" w:hAnsi="Calibri" w:cs="Tahoma"/>
          <w:b/>
          <w:sz w:val="32"/>
          <w:szCs w:val="24"/>
        </w:rPr>
        <w:t>Module:</w:t>
      </w:r>
      <w:r w:rsidRPr="000531A5">
        <w:rPr>
          <w:rFonts w:ascii="Calibri" w:hAnsi="Calibri" w:cs="Tahoma"/>
          <w:sz w:val="32"/>
          <w:szCs w:val="24"/>
        </w:rPr>
        <w:tab/>
      </w:r>
      <w:r w:rsidRPr="000531A5">
        <w:rPr>
          <w:rFonts w:ascii="Calibri" w:hAnsi="Calibri" w:cs="Tahoma"/>
          <w:sz w:val="32"/>
          <w:szCs w:val="24"/>
        </w:rPr>
        <w:tab/>
      </w:r>
      <w:r w:rsidRPr="000531A5">
        <w:rPr>
          <w:rFonts w:ascii="Calibri" w:hAnsi="Calibri" w:cs="Tahoma"/>
          <w:sz w:val="32"/>
          <w:szCs w:val="24"/>
        </w:rPr>
        <w:tab/>
      </w:r>
      <w:r w:rsidRPr="000531A5">
        <w:rPr>
          <w:rFonts w:ascii="Calibri" w:hAnsi="Calibri" w:cs="Tahoma"/>
          <w:sz w:val="32"/>
          <w:szCs w:val="24"/>
        </w:rPr>
        <w:tab/>
      </w:r>
      <w:r w:rsidR="00E719E4">
        <w:rPr>
          <w:rFonts w:cs="Tahoma"/>
          <w:sz w:val="32"/>
          <w:szCs w:val="24"/>
        </w:rPr>
        <w:t>Data Security</w:t>
      </w:r>
    </w:p>
    <w:p w14:paraId="07C1259B" w14:textId="02BAEDD6" w:rsidR="00DB1FCB" w:rsidRDefault="00DB1FCB" w:rsidP="00DB1FCB">
      <w:pPr>
        <w:spacing w:line="360" w:lineRule="auto"/>
        <w:rPr>
          <w:rFonts w:ascii="Calibri" w:hAnsi="Calibri" w:cs="Tahoma"/>
          <w:sz w:val="32"/>
          <w:szCs w:val="24"/>
        </w:rPr>
      </w:pPr>
      <w:r w:rsidRPr="000531A5">
        <w:rPr>
          <w:rFonts w:ascii="Calibri" w:hAnsi="Calibri" w:cs="Tahoma"/>
          <w:b/>
          <w:sz w:val="32"/>
          <w:szCs w:val="24"/>
        </w:rPr>
        <w:t>Date submitted:</w:t>
      </w:r>
      <w:r w:rsidRPr="000531A5">
        <w:rPr>
          <w:rFonts w:ascii="Calibri" w:hAnsi="Calibri" w:cs="Tahoma"/>
          <w:b/>
          <w:sz w:val="32"/>
          <w:szCs w:val="24"/>
        </w:rPr>
        <w:tab/>
      </w:r>
      <w:r w:rsidRPr="000531A5">
        <w:rPr>
          <w:rFonts w:ascii="Calibri" w:hAnsi="Calibri" w:cs="Tahoma"/>
          <w:b/>
          <w:sz w:val="32"/>
          <w:szCs w:val="24"/>
        </w:rPr>
        <w:tab/>
      </w:r>
      <w:r w:rsidR="00FE4F89">
        <w:rPr>
          <w:rFonts w:ascii="Calibri" w:hAnsi="Calibri" w:cs="Tahoma"/>
          <w:b/>
          <w:sz w:val="32"/>
          <w:szCs w:val="24"/>
        </w:rPr>
        <w:tab/>
      </w:r>
      <w:r w:rsidR="00E719E4">
        <w:rPr>
          <w:rFonts w:cs="Tahoma"/>
          <w:sz w:val="32"/>
          <w:szCs w:val="24"/>
        </w:rPr>
        <w:t>30</w:t>
      </w:r>
      <w:r w:rsidR="00E719E4" w:rsidRPr="00E719E4">
        <w:rPr>
          <w:rFonts w:cs="Tahoma"/>
          <w:sz w:val="32"/>
          <w:szCs w:val="24"/>
          <w:vertAlign w:val="superscript"/>
        </w:rPr>
        <w:t>th</w:t>
      </w:r>
      <w:r w:rsidR="0098704F">
        <w:rPr>
          <w:rFonts w:cs="Tahoma"/>
          <w:sz w:val="32"/>
          <w:szCs w:val="24"/>
        </w:rPr>
        <w:t xml:space="preserve"> </w:t>
      </w:r>
      <w:r w:rsidRPr="000531A5">
        <w:rPr>
          <w:rFonts w:ascii="Calibri" w:hAnsi="Calibri" w:cs="Tahoma"/>
          <w:sz w:val="32"/>
          <w:szCs w:val="24"/>
        </w:rPr>
        <w:t>January 20</w:t>
      </w:r>
      <w:r w:rsidR="004E50F2" w:rsidRPr="000531A5">
        <w:rPr>
          <w:rFonts w:ascii="Calibri" w:hAnsi="Calibri" w:cs="Tahoma"/>
          <w:sz w:val="32"/>
          <w:szCs w:val="24"/>
        </w:rPr>
        <w:t>20</w:t>
      </w:r>
    </w:p>
    <w:p w14:paraId="1136C9DD" w14:textId="484EDEBA" w:rsidR="00BB4915" w:rsidRDefault="00BB4915" w:rsidP="002C1385">
      <w:r w:rsidRPr="0083688F">
        <w:rPr>
          <w:rFonts w:asciiTheme="majorHAnsi" w:hAnsiTheme="majorHAnsi" w:cstheme="majorHAnsi"/>
          <w:b/>
          <w:color w:val="2F5496" w:themeColor="accent1" w:themeShade="BF"/>
          <w:sz w:val="28"/>
          <w:szCs w:val="28"/>
        </w:rPr>
        <w:lastRenderedPageBreak/>
        <w:t>Contents</w:t>
      </w:r>
    </w:p>
    <w:sdt>
      <w:sdtPr>
        <w:id w:val="1097978044"/>
        <w:docPartObj>
          <w:docPartGallery w:val="Table of Contents"/>
          <w:docPartUnique/>
        </w:docPartObj>
      </w:sdtPr>
      <w:sdtEndPr>
        <w:rPr>
          <w:b/>
          <w:bCs/>
          <w:noProof/>
        </w:rPr>
      </w:sdtEndPr>
      <w:sdtContent>
        <w:p w14:paraId="4D47C179" w14:textId="77777777" w:rsidR="00BB4915" w:rsidRDefault="00BB4915" w:rsidP="002C1385"/>
        <w:p w14:paraId="30D7872A" w14:textId="3CF61056" w:rsidR="00AA4AA3" w:rsidRDefault="00BB49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232646" w:history="1">
            <w:r w:rsidR="00AA4AA3" w:rsidRPr="00696E3E">
              <w:rPr>
                <w:rStyle w:val="Hyperlink"/>
                <w:noProof/>
              </w:rPr>
              <w:t>Abstract</w:t>
            </w:r>
            <w:r w:rsidR="00AA4AA3">
              <w:rPr>
                <w:noProof/>
                <w:webHidden/>
              </w:rPr>
              <w:tab/>
            </w:r>
            <w:r w:rsidR="00AA4AA3">
              <w:rPr>
                <w:noProof/>
                <w:webHidden/>
              </w:rPr>
              <w:fldChar w:fldCharType="begin"/>
            </w:r>
            <w:r w:rsidR="00AA4AA3">
              <w:rPr>
                <w:noProof/>
                <w:webHidden/>
              </w:rPr>
              <w:instrText xml:space="preserve"> PAGEREF _Toc31232646 \h </w:instrText>
            </w:r>
            <w:r w:rsidR="00AA4AA3">
              <w:rPr>
                <w:noProof/>
                <w:webHidden/>
              </w:rPr>
            </w:r>
            <w:r w:rsidR="00AA4AA3">
              <w:rPr>
                <w:noProof/>
                <w:webHidden/>
              </w:rPr>
              <w:fldChar w:fldCharType="separate"/>
            </w:r>
            <w:r w:rsidR="00AA4AA3">
              <w:rPr>
                <w:noProof/>
                <w:webHidden/>
              </w:rPr>
              <w:t>1</w:t>
            </w:r>
            <w:r w:rsidR="00AA4AA3">
              <w:rPr>
                <w:noProof/>
                <w:webHidden/>
              </w:rPr>
              <w:fldChar w:fldCharType="end"/>
            </w:r>
          </w:hyperlink>
        </w:p>
        <w:p w14:paraId="576916D8" w14:textId="46E5959D" w:rsidR="00AA4AA3" w:rsidRDefault="00F46CBD">
          <w:pPr>
            <w:pStyle w:val="TOC1"/>
            <w:tabs>
              <w:tab w:val="left" w:pos="440"/>
              <w:tab w:val="right" w:leader="dot" w:pos="9016"/>
            </w:tabs>
            <w:rPr>
              <w:rFonts w:eastAsiaTheme="minorEastAsia"/>
              <w:noProof/>
              <w:lang w:eastAsia="en-GB"/>
            </w:rPr>
          </w:pPr>
          <w:hyperlink w:anchor="_Toc31232647" w:history="1">
            <w:r w:rsidR="00AA4AA3" w:rsidRPr="00696E3E">
              <w:rPr>
                <w:rStyle w:val="Hyperlink"/>
                <w:noProof/>
              </w:rPr>
              <w:t>1.</w:t>
            </w:r>
            <w:r w:rsidR="00AA4AA3">
              <w:rPr>
                <w:rFonts w:eastAsiaTheme="minorEastAsia"/>
                <w:noProof/>
                <w:lang w:eastAsia="en-GB"/>
              </w:rPr>
              <w:tab/>
            </w:r>
            <w:r w:rsidR="00AA4AA3" w:rsidRPr="00696E3E">
              <w:rPr>
                <w:rStyle w:val="Hyperlink"/>
                <w:noProof/>
              </w:rPr>
              <w:t>Introduction</w:t>
            </w:r>
            <w:r w:rsidR="00AA4AA3">
              <w:rPr>
                <w:noProof/>
                <w:webHidden/>
              </w:rPr>
              <w:tab/>
            </w:r>
            <w:r w:rsidR="00AA4AA3">
              <w:rPr>
                <w:noProof/>
                <w:webHidden/>
              </w:rPr>
              <w:fldChar w:fldCharType="begin"/>
            </w:r>
            <w:r w:rsidR="00AA4AA3">
              <w:rPr>
                <w:noProof/>
                <w:webHidden/>
              </w:rPr>
              <w:instrText xml:space="preserve"> PAGEREF _Toc31232647 \h </w:instrText>
            </w:r>
            <w:r w:rsidR="00AA4AA3">
              <w:rPr>
                <w:noProof/>
                <w:webHidden/>
              </w:rPr>
            </w:r>
            <w:r w:rsidR="00AA4AA3">
              <w:rPr>
                <w:noProof/>
                <w:webHidden/>
              </w:rPr>
              <w:fldChar w:fldCharType="separate"/>
            </w:r>
            <w:r w:rsidR="00AA4AA3">
              <w:rPr>
                <w:noProof/>
                <w:webHidden/>
              </w:rPr>
              <w:t>1</w:t>
            </w:r>
            <w:r w:rsidR="00AA4AA3">
              <w:rPr>
                <w:noProof/>
                <w:webHidden/>
              </w:rPr>
              <w:fldChar w:fldCharType="end"/>
            </w:r>
          </w:hyperlink>
        </w:p>
        <w:p w14:paraId="759E4C55" w14:textId="1CF8C509" w:rsidR="00AA4AA3" w:rsidRDefault="00F46CBD">
          <w:pPr>
            <w:pStyle w:val="TOC1"/>
            <w:tabs>
              <w:tab w:val="left" w:pos="440"/>
              <w:tab w:val="right" w:leader="dot" w:pos="9016"/>
            </w:tabs>
            <w:rPr>
              <w:rFonts w:eastAsiaTheme="minorEastAsia"/>
              <w:noProof/>
              <w:lang w:eastAsia="en-GB"/>
            </w:rPr>
          </w:pPr>
          <w:hyperlink w:anchor="_Toc31232648" w:history="1">
            <w:r w:rsidR="00AA4AA3" w:rsidRPr="00696E3E">
              <w:rPr>
                <w:rStyle w:val="Hyperlink"/>
                <w:noProof/>
              </w:rPr>
              <w:t>2.</w:t>
            </w:r>
            <w:r w:rsidR="00AA4AA3">
              <w:rPr>
                <w:rFonts w:eastAsiaTheme="minorEastAsia"/>
                <w:noProof/>
                <w:lang w:eastAsia="en-GB"/>
              </w:rPr>
              <w:tab/>
            </w:r>
            <w:r w:rsidR="00AA4AA3" w:rsidRPr="00696E3E">
              <w:rPr>
                <w:rStyle w:val="Hyperlink"/>
                <w:noProof/>
              </w:rPr>
              <w:t>Task 1 – Security Frameworks &amp; Models</w:t>
            </w:r>
            <w:r w:rsidR="00AA4AA3">
              <w:rPr>
                <w:noProof/>
                <w:webHidden/>
              </w:rPr>
              <w:tab/>
            </w:r>
            <w:r w:rsidR="00AA4AA3">
              <w:rPr>
                <w:noProof/>
                <w:webHidden/>
              </w:rPr>
              <w:fldChar w:fldCharType="begin"/>
            </w:r>
            <w:r w:rsidR="00AA4AA3">
              <w:rPr>
                <w:noProof/>
                <w:webHidden/>
              </w:rPr>
              <w:instrText xml:space="preserve"> PAGEREF _Toc31232648 \h </w:instrText>
            </w:r>
            <w:r w:rsidR="00AA4AA3">
              <w:rPr>
                <w:noProof/>
                <w:webHidden/>
              </w:rPr>
            </w:r>
            <w:r w:rsidR="00AA4AA3">
              <w:rPr>
                <w:noProof/>
                <w:webHidden/>
              </w:rPr>
              <w:fldChar w:fldCharType="separate"/>
            </w:r>
            <w:r w:rsidR="00AA4AA3">
              <w:rPr>
                <w:noProof/>
                <w:webHidden/>
              </w:rPr>
              <w:t>2</w:t>
            </w:r>
            <w:r w:rsidR="00AA4AA3">
              <w:rPr>
                <w:noProof/>
                <w:webHidden/>
              </w:rPr>
              <w:fldChar w:fldCharType="end"/>
            </w:r>
          </w:hyperlink>
        </w:p>
        <w:p w14:paraId="54E36059" w14:textId="450F4B2E" w:rsidR="00AA4AA3" w:rsidRDefault="00F46CBD">
          <w:pPr>
            <w:pStyle w:val="TOC2"/>
            <w:tabs>
              <w:tab w:val="right" w:leader="dot" w:pos="9016"/>
            </w:tabs>
            <w:rPr>
              <w:rFonts w:eastAsiaTheme="minorEastAsia"/>
              <w:noProof/>
              <w:lang w:eastAsia="en-GB"/>
            </w:rPr>
          </w:pPr>
          <w:hyperlink w:anchor="_Toc31232649" w:history="1">
            <w:r w:rsidR="00AA4AA3" w:rsidRPr="00696E3E">
              <w:rPr>
                <w:rStyle w:val="Hyperlink"/>
                <w:noProof/>
                <w:lang w:val="en-US"/>
              </w:rPr>
              <w:t>2.1 Information Technology Infrastructure Library (ITIL)</w:t>
            </w:r>
            <w:r w:rsidR="00AA4AA3">
              <w:rPr>
                <w:noProof/>
                <w:webHidden/>
              </w:rPr>
              <w:tab/>
            </w:r>
            <w:r w:rsidR="00AA4AA3">
              <w:rPr>
                <w:noProof/>
                <w:webHidden/>
              </w:rPr>
              <w:fldChar w:fldCharType="begin"/>
            </w:r>
            <w:r w:rsidR="00AA4AA3">
              <w:rPr>
                <w:noProof/>
                <w:webHidden/>
              </w:rPr>
              <w:instrText xml:space="preserve"> PAGEREF _Toc31232649 \h </w:instrText>
            </w:r>
            <w:r w:rsidR="00AA4AA3">
              <w:rPr>
                <w:noProof/>
                <w:webHidden/>
              </w:rPr>
            </w:r>
            <w:r w:rsidR="00AA4AA3">
              <w:rPr>
                <w:noProof/>
                <w:webHidden/>
              </w:rPr>
              <w:fldChar w:fldCharType="separate"/>
            </w:r>
            <w:r w:rsidR="00AA4AA3">
              <w:rPr>
                <w:noProof/>
                <w:webHidden/>
              </w:rPr>
              <w:t>2</w:t>
            </w:r>
            <w:r w:rsidR="00AA4AA3">
              <w:rPr>
                <w:noProof/>
                <w:webHidden/>
              </w:rPr>
              <w:fldChar w:fldCharType="end"/>
            </w:r>
          </w:hyperlink>
        </w:p>
        <w:p w14:paraId="31F41FC2" w14:textId="40A6B8FB" w:rsidR="00AA4AA3" w:rsidRDefault="00F46CBD">
          <w:pPr>
            <w:pStyle w:val="TOC2"/>
            <w:tabs>
              <w:tab w:val="right" w:leader="dot" w:pos="9016"/>
            </w:tabs>
            <w:rPr>
              <w:rFonts w:eastAsiaTheme="minorEastAsia"/>
              <w:noProof/>
              <w:lang w:eastAsia="en-GB"/>
            </w:rPr>
          </w:pPr>
          <w:hyperlink w:anchor="_Toc31232650" w:history="1">
            <w:r w:rsidR="00AA4AA3" w:rsidRPr="00696E3E">
              <w:rPr>
                <w:rStyle w:val="Hyperlink"/>
                <w:noProof/>
              </w:rPr>
              <w:t xml:space="preserve">2.2 International </w:t>
            </w:r>
            <w:r w:rsidR="00406B80">
              <w:rPr>
                <w:rStyle w:val="Hyperlink"/>
                <w:noProof/>
              </w:rPr>
              <w:t>Organis</w:t>
            </w:r>
            <w:r w:rsidR="00AA4AA3" w:rsidRPr="00696E3E">
              <w:rPr>
                <w:rStyle w:val="Hyperlink"/>
                <w:noProof/>
              </w:rPr>
              <w:t>ation for Standardization ISO 27000</w:t>
            </w:r>
            <w:r w:rsidR="00AA4AA3">
              <w:rPr>
                <w:noProof/>
                <w:webHidden/>
              </w:rPr>
              <w:tab/>
            </w:r>
            <w:r w:rsidR="00AA4AA3">
              <w:rPr>
                <w:noProof/>
                <w:webHidden/>
              </w:rPr>
              <w:fldChar w:fldCharType="begin"/>
            </w:r>
            <w:r w:rsidR="00AA4AA3">
              <w:rPr>
                <w:noProof/>
                <w:webHidden/>
              </w:rPr>
              <w:instrText xml:space="preserve"> PAGEREF _Toc31232650 \h </w:instrText>
            </w:r>
            <w:r w:rsidR="00AA4AA3">
              <w:rPr>
                <w:noProof/>
                <w:webHidden/>
              </w:rPr>
            </w:r>
            <w:r w:rsidR="00AA4AA3">
              <w:rPr>
                <w:noProof/>
                <w:webHidden/>
              </w:rPr>
              <w:fldChar w:fldCharType="separate"/>
            </w:r>
            <w:r w:rsidR="00AA4AA3">
              <w:rPr>
                <w:noProof/>
                <w:webHidden/>
              </w:rPr>
              <w:t>3</w:t>
            </w:r>
            <w:r w:rsidR="00AA4AA3">
              <w:rPr>
                <w:noProof/>
                <w:webHidden/>
              </w:rPr>
              <w:fldChar w:fldCharType="end"/>
            </w:r>
          </w:hyperlink>
        </w:p>
        <w:p w14:paraId="7D731EC1" w14:textId="0CE3A780" w:rsidR="00AA4AA3" w:rsidRDefault="00F46CBD">
          <w:pPr>
            <w:pStyle w:val="TOC2"/>
            <w:tabs>
              <w:tab w:val="right" w:leader="dot" w:pos="9016"/>
            </w:tabs>
            <w:rPr>
              <w:rFonts w:eastAsiaTheme="minorEastAsia"/>
              <w:noProof/>
              <w:lang w:eastAsia="en-GB"/>
            </w:rPr>
          </w:pPr>
          <w:hyperlink w:anchor="_Toc31232651" w:history="1">
            <w:r w:rsidR="00AA4AA3" w:rsidRPr="00696E3E">
              <w:rPr>
                <w:rStyle w:val="Hyperlink"/>
                <w:noProof/>
              </w:rPr>
              <w:t>2.3 National Institute of Standards and Technology (NIST)</w:t>
            </w:r>
            <w:r w:rsidR="00AA4AA3">
              <w:rPr>
                <w:noProof/>
                <w:webHidden/>
              </w:rPr>
              <w:tab/>
            </w:r>
            <w:r w:rsidR="00AA4AA3">
              <w:rPr>
                <w:noProof/>
                <w:webHidden/>
              </w:rPr>
              <w:fldChar w:fldCharType="begin"/>
            </w:r>
            <w:r w:rsidR="00AA4AA3">
              <w:rPr>
                <w:noProof/>
                <w:webHidden/>
              </w:rPr>
              <w:instrText xml:space="preserve"> PAGEREF _Toc31232651 \h </w:instrText>
            </w:r>
            <w:r w:rsidR="00AA4AA3">
              <w:rPr>
                <w:noProof/>
                <w:webHidden/>
              </w:rPr>
            </w:r>
            <w:r w:rsidR="00AA4AA3">
              <w:rPr>
                <w:noProof/>
                <w:webHidden/>
              </w:rPr>
              <w:fldChar w:fldCharType="separate"/>
            </w:r>
            <w:r w:rsidR="00AA4AA3">
              <w:rPr>
                <w:noProof/>
                <w:webHidden/>
              </w:rPr>
              <w:t>5</w:t>
            </w:r>
            <w:r w:rsidR="00AA4AA3">
              <w:rPr>
                <w:noProof/>
                <w:webHidden/>
              </w:rPr>
              <w:fldChar w:fldCharType="end"/>
            </w:r>
          </w:hyperlink>
        </w:p>
        <w:p w14:paraId="446FC4AE" w14:textId="4E8C872C" w:rsidR="00AA4AA3" w:rsidRDefault="00F46CBD">
          <w:pPr>
            <w:pStyle w:val="TOC2"/>
            <w:tabs>
              <w:tab w:val="right" w:leader="dot" w:pos="9016"/>
            </w:tabs>
            <w:rPr>
              <w:rFonts w:eastAsiaTheme="minorEastAsia"/>
              <w:noProof/>
              <w:lang w:eastAsia="en-GB"/>
            </w:rPr>
          </w:pPr>
          <w:hyperlink w:anchor="_Toc31232652" w:history="1">
            <w:r w:rsidR="00AA4AA3" w:rsidRPr="00696E3E">
              <w:rPr>
                <w:rStyle w:val="Hyperlink"/>
                <w:noProof/>
                <w:lang w:val="en-US"/>
              </w:rPr>
              <w:t>2.4 Summary of security models and frameworks</w:t>
            </w:r>
            <w:r w:rsidR="00AA4AA3">
              <w:rPr>
                <w:noProof/>
                <w:webHidden/>
              </w:rPr>
              <w:tab/>
            </w:r>
            <w:r w:rsidR="00AA4AA3">
              <w:rPr>
                <w:noProof/>
                <w:webHidden/>
              </w:rPr>
              <w:fldChar w:fldCharType="begin"/>
            </w:r>
            <w:r w:rsidR="00AA4AA3">
              <w:rPr>
                <w:noProof/>
                <w:webHidden/>
              </w:rPr>
              <w:instrText xml:space="preserve"> PAGEREF _Toc31232652 \h </w:instrText>
            </w:r>
            <w:r w:rsidR="00AA4AA3">
              <w:rPr>
                <w:noProof/>
                <w:webHidden/>
              </w:rPr>
            </w:r>
            <w:r w:rsidR="00AA4AA3">
              <w:rPr>
                <w:noProof/>
                <w:webHidden/>
              </w:rPr>
              <w:fldChar w:fldCharType="separate"/>
            </w:r>
            <w:r w:rsidR="00AA4AA3">
              <w:rPr>
                <w:noProof/>
                <w:webHidden/>
              </w:rPr>
              <w:t>6</w:t>
            </w:r>
            <w:r w:rsidR="00AA4AA3">
              <w:rPr>
                <w:noProof/>
                <w:webHidden/>
              </w:rPr>
              <w:fldChar w:fldCharType="end"/>
            </w:r>
          </w:hyperlink>
        </w:p>
        <w:p w14:paraId="0ED916B7" w14:textId="5A2E95F9" w:rsidR="00AA4AA3" w:rsidRDefault="00F46CBD">
          <w:pPr>
            <w:pStyle w:val="TOC1"/>
            <w:tabs>
              <w:tab w:val="left" w:pos="440"/>
              <w:tab w:val="right" w:leader="dot" w:pos="9016"/>
            </w:tabs>
            <w:rPr>
              <w:rFonts w:eastAsiaTheme="minorEastAsia"/>
              <w:noProof/>
              <w:lang w:eastAsia="en-GB"/>
            </w:rPr>
          </w:pPr>
          <w:hyperlink w:anchor="_Toc31232653" w:history="1">
            <w:r w:rsidR="00AA4AA3" w:rsidRPr="00696E3E">
              <w:rPr>
                <w:rStyle w:val="Hyperlink"/>
                <w:noProof/>
              </w:rPr>
              <w:t>3.</w:t>
            </w:r>
            <w:r w:rsidR="00AA4AA3">
              <w:rPr>
                <w:rFonts w:eastAsiaTheme="minorEastAsia"/>
                <w:noProof/>
                <w:lang w:eastAsia="en-GB"/>
              </w:rPr>
              <w:tab/>
            </w:r>
            <w:r w:rsidR="00AA4AA3" w:rsidRPr="00696E3E">
              <w:rPr>
                <w:rStyle w:val="Hyperlink"/>
                <w:noProof/>
              </w:rPr>
              <w:t>Task 2 – Caribbean Coffee</w:t>
            </w:r>
            <w:r w:rsidR="00AA4AA3">
              <w:rPr>
                <w:noProof/>
                <w:webHidden/>
              </w:rPr>
              <w:tab/>
            </w:r>
            <w:r w:rsidR="00AA4AA3">
              <w:rPr>
                <w:noProof/>
                <w:webHidden/>
              </w:rPr>
              <w:fldChar w:fldCharType="begin"/>
            </w:r>
            <w:r w:rsidR="00AA4AA3">
              <w:rPr>
                <w:noProof/>
                <w:webHidden/>
              </w:rPr>
              <w:instrText xml:space="preserve"> PAGEREF _Toc31232653 \h </w:instrText>
            </w:r>
            <w:r w:rsidR="00AA4AA3">
              <w:rPr>
                <w:noProof/>
                <w:webHidden/>
              </w:rPr>
            </w:r>
            <w:r w:rsidR="00AA4AA3">
              <w:rPr>
                <w:noProof/>
                <w:webHidden/>
              </w:rPr>
              <w:fldChar w:fldCharType="separate"/>
            </w:r>
            <w:r w:rsidR="00AA4AA3">
              <w:rPr>
                <w:noProof/>
                <w:webHidden/>
              </w:rPr>
              <w:t>8</w:t>
            </w:r>
            <w:r w:rsidR="00AA4AA3">
              <w:rPr>
                <w:noProof/>
                <w:webHidden/>
              </w:rPr>
              <w:fldChar w:fldCharType="end"/>
            </w:r>
          </w:hyperlink>
        </w:p>
        <w:p w14:paraId="3949133E" w14:textId="2F6F2B62" w:rsidR="00AA4AA3" w:rsidRDefault="00F46CBD">
          <w:pPr>
            <w:pStyle w:val="TOC2"/>
            <w:tabs>
              <w:tab w:val="right" w:leader="dot" w:pos="9016"/>
            </w:tabs>
            <w:rPr>
              <w:rFonts w:eastAsiaTheme="minorEastAsia"/>
              <w:noProof/>
              <w:lang w:eastAsia="en-GB"/>
            </w:rPr>
          </w:pPr>
          <w:hyperlink w:anchor="_Toc31232654" w:history="1">
            <w:r w:rsidR="00AA4AA3" w:rsidRPr="00696E3E">
              <w:rPr>
                <w:rStyle w:val="Hyperlink"/>
                <w:noProof/>
              </w:rPr>
              <w:t>3.1 Security Policy</w:t>
            </w:r>
            <w:r w:rsidR="00AA4AA3">
              <w:rPr>
                <w:noProof/>
                <w:webHidden/>
              </w:rPr>
              <w:tab/>
            </w:r>
            <w:r w:rsidR="00AA4AA3">
              <w:rPr>
                <w:noProof/>
                <w:webHidden/>
              </w:rPr>
              <w:fldChar w:fldCharType="begin"/>
            </w:r>
            <w:r w:rsidR="00AA4AA3">
              <w:rPr>
                <w:noProof/>
                <w:webHidden/>
              </w:rPr>
              <w:instrText xml:space="preserve"> PAGEREF _Toc31232654 \h </w:instrText>
            </w:r>
            <w:r w:rsidR="00AA4AA3">
              <w:rPr>
                <w:noProof/>
                <w:webHidden/>
              </w:rPr>
            </w:r>
            <w:r w:rsidR="00AA4AA3">
              <w:rPr>
                <w:noProof/>
                <w:webHidden/>
              </w:rPr>
              <w:fldChar w:fldCharType="separate"/>
            </w:r>
            <w:r w:rsidR="00AA4AA3">
              <w:rPr>
                <w:noProof/>
                <w:webHidden/>
              </w:rPr>
              <w:t>8</w:t>
            </w:r>
            <w:r w:rsidR="00AA4AA3">
              <w:rPr>
                <w:noProof/>
                <w:webHidden/>
              </w:rPr>
              <w:fldChar w:fldCharType="end"/>
            </w:r>
          </w:hyperlink>
        </w:p>
        <w:p w14:paraId="4374042B" w14:textId="2B217105" w:rsidR="00AA4AA3" w:rsidRDefault="00F46CBD">
          <w:pPr>
            <w:pStyle w:val="TOC2"/>
            <w:tabs>
              <w:tab w:val="right" w:leader="dot" w:pos="9016"/>
            </w:tabs>
            <w:rPr>
              <w:rFonts w:eastAsiaTheme="minorEastAsia"/>
              <w:noProof/>
              <w:lang w:eastAsia="en-GB"/>
            </w:rPr>
          </w:pPr>
          <w:hyperlink w:anchor="_Toc31232655" w:history="1">
            <w:r w:rsidR="00AA4AA3" w:rsidRPr="00696E3E">
              <w:rPr>
                <w:rStyle w:val="Hyperlink"/>
                <w:noProof/>
              </w:rPr>
              <w:t>3.2 InfoSec staffing</w:t>
            </w:r>
            <w:r w:rsidR="00AA4AA3">
              <w:rPr>
                <w:noProof/>
                <w:webHidden/>
              </w:rPr>
              <w:tab/>
            </w:r>
            <w:r w:rsidR="00AA4AA3">
              <w:rPr>
                <w:noProof/>
                <w:webHidden/>
              </w:rPr>
              <w:fldChar w:fldCharType="begin"/>
            </w:r>
            <w:r w:rsidR="00AA4AA3">
              <w:rPr>
                <w:noProof/>
                <w:webHidden/>
              </w:rPr>
              <w:instrText xml:space="preserve"> PAGEREF _Toc31232655 \h </w:instrText>
            </w:r>
            <w:r w:rsidR="00AA4AA3">
              <w:rPr>
                <w:noProof/>
                <w:webHidden/>
              </w:rPr>
            </w:r>
            <w:r w:rsidR="00AA4AA3">
              <w:rPr>
                <w:noProof/>
                <w:webHidden/>
              </w:rPr>
              <w:fldChar w:fldCharType="separate"/>
            </w:r>
            <w:r w:rsidR="00AA4AA3">
              <w:rPr>
                <w:noProof/>
                <w:webHidden/>
              </w:rPr>
              <w:t>9</w:t>
            </w:r>
            <w:r w:rsidR="00AA4AA3">
              <w:rPr>
                <w:noProof/>
                <w:webHidden/>
              </w:rPr>
              <w:fldChar w:fldCharType="end"/>
            </w:r>
          </w:hyperlink>
        </w:p>
        <w:p w14:paraId="54D0CCDF" w14:textId="60F4C481" w:rsidR="00AA4AA3" w:rsidRDefault="00F46CBD">
          <w:pPr>
            <w:pStyle w:val="TOC2"/>
            <w:tabs>
              <w:tab w:val="right" w:leader="dot" w:pos="9016"/>
            </w:tabs>
            <w:rPr>
              <w:rFonts w:eastAsiaTheme="minorEastAsia"/>
              <w:noProof/>
              <w:lang w:eastAsia="en-GB"/>
            </w:rPr>
          </w:pPr>
          <w:hyperlink w:anchor="_Toc31232656" w:history="1">
            <w:r w:rsidR="00AA4AA3" w:rsidRPr="00696E3E">
              <w:rPr>
                <w:rStyle w:val="Hyperlink"/>
                <w:noProof/>
              </w:rPr>
              <w:t>3.3 Risk Management</w:t>
            </w:r>
            <w:r w:rsidR="00AA4AA3">
              <w:rPr>
                <w:noProof/>
                <w:webHidden/>
              </w:rPr>
              <w:tab/>
            </w:r>
            <w:r w:rsidR="00AA4AA3">
              <w:rPr>
                <w:noProof/>
                <w:webHidden/>
              </w:rPr>
              <w:fldChar w:fldCharType="begin"/>
            </w:r>
            <w:r w:rsidR="00AA4AA3">
              <w:rPr>
                <w:noProof/>
                <w:webHidden/>
              </w:rPr>
              <w:instrText xml:space="preserve"> PAGEREF _Toc31232656 \h </w:instrText>
            </w:r>
            <w:r w:rsidR="00AA4AA3">
              <w:rPr>
                <w:noProof/>
                <w:webHidden/>
              </w:rPr>
            </w:r>
            <w:r w:rsidR="00AA4AA3">
              <w:rPr>
                <w:noProof/>
                <w:webHidden/>
              </w:rPr>
              <w:fldChar w:fldCharType="separate"/>
            </w:r>
            <w:r w:rsidR="00AA4AA3">
              <w:rPr>
                <w:noProof/>
                <w:webHidden/>
              </w:rPr>
              <w:t>9</w:t>
            </w:r>
            <w:r w:rsidR="00AA4AA3">
              <w:rPr>
                <w:noProof/>
                <w:webHidden/>
              </w:rPr>
              <w:fldChar w:fldCharType="end"/>
            </w:r>
          </w:hyperlink>
        </w:p>
        <w:p w14:paraId="69506C63" w14:textId="3B66A565" w:rsidR="00AA4AA3" w:rsidRDefault="00F46CBD">
          <w:pPr>
            <w:pStyle w:val="TOC2"/>
            <w:tabs>
              <w:tab w:val="right" w:leader="dot" w:pos="9016"/>
            </w:tabs>
            <w:rPr>
              <w:rFonts w:eastAsiaTheme="minorEastAsia"/>
              <w:noProof/>
              <w:lang w:eastAsia="en-GB"/>
            </w:rPr>
          </w:pPr>
          <w:hyperlink w:anchor="_Toc31232657" w:history="1">
            <w:r w:rsidR="00AA4AA3" w:rsidRPr="00696E3E">
              <w:rPr>
                <w:rStyle w:val="Hyperlink"/>
                <w:noProof/>
              </w:rPr>
              <w:t>3.4 Contingency Planning</w:t>
            </w:r>
            <w:r w:rsidR="00AA4AA3">
              <w:rPr>
                <w:noProof/>
                <w:webHidden/>
              </w:rPr>
              <w:tab/>
            </w:r>
            <w:r w:rsidR="00AA4AA3">
              <w:rPr>
                <w:noProof/>
                <w:webHidden/>
              </w:rPr>
              <w:fldChar w:fldCharType="begin"/>
            </w:r>
            <w:r w:rsidR="00AA4AA3">
              <w:rPr>
                <w:noProof/>
                <w:webHidden/>
              </w:rPr>
              <w:instrText xml:space="preserve"> PAGEREF _Toc31232657 \h </w:instrText>
            </w:r>
            <w:r w:rsidR="00AA4AA3">
              <w:rPr>
                <w:noProof/>
                <w:webHidden/>
              </w:rPr>
            </w:r>
            <w:r w:rsidR="00AA4AA3">
              <w:rPr>
                <w:noProof/>
                <w:webHidden/>
              </w:rPr>
              <w:fldChar w:fldCharType="separate"/>
            </w:r>
            <w:r w:rsidR="00AA4AA3">
              <w:rPr>
                <w:noProof/>
                <w:webHidden/>
              </w:rPr>
              <w:t>11</w:t>
            </w:r>
            <w:r w:rsidR="00AA4AA3">
              <w:rPr>
                <w:noProof/>
                <w:webHidden/>
              </w:rPr>
              <w:fldChar w:fldCharType="end"/>
            </w:r>
          </w:hyperlink>
        </w:p>
        <w:p w14:paraId="4D5B08F3" w14:textId="31701844" w:rsidR="00AA4AA3" w:rsidRDefault="00F46CBD">
          <w:pPr>
            <w:pStyle w:val="TOC2"/>
            <w:tabs>
              <w:tab w:val="right" w:leader="dot" w:pos="9016"/>
            </w:tabs>
            <w:rPr>
              <w:rFonts w:eastAsiaTheme="minorEastAsia"/>
              <w:noProof/>
              <w:lang w:eastAsia="en-GB"/>
            </w:rPr>
          </w:pPr>
          <w:hyperlink w:anchor="_Toc31232658" w:history="1">
            <w:r w:rsidR="00AA4AA3" w:rsidRPr="00696E3E">
              <w:rPr>
                <w:rStyle w:val="Hyperlink"/>
                <w:noProof/>
              </w:rPr>
              <w:t>3.5 Protection Mechanisms</w:t>
            </w:r>
            <w:r w:rsidR="00AA4AA3">
              <w:rPr>
                <w:noProof/>
                <w:webHidden/>
              </w:rPr>
              <w:tab/>
            </w:r>
            <w:r w:rsidR="00AA4AA3">
              <w:rPr>
                <w:noProof/>
                <w:webHidden/>
              </w:rPr>
              <w:fldChar w:fldCharType="begin"/>
            </w:r>
            <w:r w:rsidR="00AA4AA3">
              <w:rPr>
                <w:noProof/>
                <w:webHidden/>
              </w:rPr>
              <w:instrText xml:space="preserve"> PAGEREF _Toc31232658 \h </w:instrText>
            </w:r>
            <w:r w:rsidR="00AA4AA3">
              <w:rPr>
                <w:noProof/>
                <w:webHidden/>
              </w:rPr>
            </w:r>
            <w:r w:rsidR="00AA4AA3">
              <w:rPr>
                <w:noProof/>
                <w:webHidden/>
              </w:rPr>
              <w:fldChar w:fldCharType="separate"/>
            </w:r>
            <w:r w:rsidR="00AA4AA3">
              <w:rPr>
                <w:noProof/>
                <w:webHidden/>
              </w:rPr>
              <w:t>11</w:t>
            </w:r>
            <w:r w:rsidR="00AA4AA3">
              <w:rPr>
                <w:noProof/>
                <w:webHidden/>
              </w:rPr>
              <w:fldChar w:fldCharType="end"/>
            </w:r>
          </w:hyperlink>
        </w:p>
        <w:p w14:paraId="38733D33" w14:textId="48E074E2" w:rsidR="00AA4AA3" w:rsidRDefault="00F46CBD">
          <w:pPr>
            <w:pStyle w:val="TOC1"/>
            <w:tabs>
              <w:tab w:val="left" w:pos="440"/>
              <w:tab w:val="right" w:leader="dot" w:pos="9016"/>
            </w:tabs>
            <w:rPr>
              <w:rFonts w:eastAsiaTheme="minorEastAsia"/>
              <w:noProof/>
              <w:lang w:eastAsia="en-GB"/>
            </w:rPr>
          </w:pPr>
          <w:hyperlink w:anchor="_Toc31232659" w:history="1">
            <w:r w:rsidR="00AA4AA3" w:rsidRPr="00696E3E">
              <w:rPr>
                <w:rStyle w:val="Hyperlink"/>
                <w:noProof/>
              </w:rPr>
              <w:t>4.</w:t>
            </w:r>
            <w:r w:rsidR="00AA4AA3">
              <w:rPr>
                <w:rFonts w:eastAsiaTheme="minorEastAsia"/>
                <w:noProof/>
                <w:lang w:eastAsia="en-GB"/>
              </w:rPr>
              <w:tab/>
            </w:r>
            <w:r w:rsidR="00AA4AA3" w:rsidRPr="00696E3E">
              <w:rPr>
                <w:rStyle w:val="Hyperlink"/>
                <w:noProof/>
              </w:rPr>
              <w:t>Conclusion</w:t>
            </w:r>
            <w:r w:rsidR="00AA4AA3">
              <w:rPr>
                <w:noProof/>
                <w:webHidden/>
              </w:rPr>
              <w:tab/>
            </w:r>
            <w:r w:rsidR="00AA4AA3">
              <w:rPr>
                <w:noProof/>
                <w:webHidden/>
              </w:rPr>
              <w:fldChar w:fldCharType="begin"/>
            </w:r>
            <w:r w:rsidR="00AA4AA3">
              <w:rPr>
                <w:noProof/>
                <w:webHidden/>
              </w:rPr>
              <w:instrText xml:space="preserve"> PAGEREF _Toc31232659 \h </w:instrText>
            </w:r>
            <w:r w:rsidR="00AA4AA3">
              <w:rPr>
                <w:noProof/>
                <w:webHidden/>
              </w:rPr>
            </w:r>
            <w:r w:rsidR="00AA4AA3">
              <w:rPr>
                <w:noProof/>
                <w:webHidden/>
              </w:rPr>
              <w:fldChar w:fldCharType="separate"/>
            </w:r>
            <w:r w:rsidR="00AA4AA3">
              <w:rPr>
                <w:noProof/>
                <w:webHidden/>
              </w:rPr>
              <w:t>13</w:t>
            </w:r>
            <w:r w:rsidR="00AA4AA3">
              <w:rPr>
                <w:noProof/>
                <w:webHidden/>
              </w:rPr>
              <w:fldChar w:fldCharType="end"/>
            </w:r>
          </w:hyperlink>
        </w:p>
        <w:p w14:paraId="37FFAF16" w14:textId="56644AB0" w:rsidR="00AA4AA3" w:rsidRDefault="00F46CBD">
          <w:pPr>
            <w:pStyle w:val="TOC1"/>
            <w:tabs>
              <w:tab w:val="right" w:leader="dot" w:pos="9016"/>
            </w:tabs>
            <w:rPr>
              <w:rFonts w:eastAsiaTheme="minorEastAsia"/>
              <w:noProof/>
              <w:lang w:eastAsia="en-GB"/>
            </w:rPr>
          </w:pPr>
          <w:hyperlink w:anchor="_Toc31232660" w:history="1">
            <w:r w:rsidR="00AA4AA3" w:rsidRPr="00696E3E">
              <w:rPr>
                <w:rStyle w:val="Hyperlink"/>
                <w:noProof/>
              </w:rPr>
              <w:t>References</w:t>
            </w:r>
            <w:r w:rsidR="00AA4AA3">
              <w:rPr>
                <w:noProof/>
                <w:webHidden/>
              </w:rPr>
              <w:tab/>
            </w:r>
            <w:r w:rsidR="00AA4AA3">
              <w:rPr>
                <w:noProof/>
                <w:webHidden/>
              </w:rPr>
              <w:fldChar w:fldCharType="begin"/>
            </w:r>
            <w:r w:rsidR="00AA4AA3">
              <w:rPr>
                <w:noProof/>
                <w:webHidden/>
              </w:rPr>
              <w:instrText xml:space="preserve"> PAGEREF _Toc31232660 \h </w:instrText>
            </w:r>
            <w:r w:rsidR="00AA4AA3">
              <w:rPr>
                <w:noProof/>
                <w:webHidden/>
              </w:rPr>
            </w:r>
            <w:r w:rsidR="00AA4AA3">
              <w:rPr>
                <w:noProof/>
                <w:webHidden/>
              </w:rPr>
              <w:fldChar w:fldCharType="separate"/>
            </w:r>
            <w:r w:rsidR="00AA4AA3">
              <w:rPr>
                <w:noProof/>
                <w:webHidden/>
              </w:rPr>
              <w:t>14</w:t>
            </w:r>
            <w:r w:rsidR="00AA4AA3">
              <w:rPr>
                <w:noProof/>
                <w:webHidden/>
              </w:rPr>
              <w:fldChar w:fldCharType="end"/>
            </w:r>
          </w:hyperlink>
        </w:p>
        <w:p w14:paraId="682CC5AF" w14:textId="66ECA57F" w:rsidR="00BB4915" w:rsidRDefault="00BB4915">
          <w:r>
            <w:rPr>
              <w:b/>
              <w:bCs/>
              <w:noProof/>
            </w:rPr>
            <w:fldChar w:fldCharType="end"/>
          </w:r>
        </w:p>
      </w:sdtContent>
    </w:sdt>
    <w:p w14:paraId="6D2B42BA" w14:textId="77777777" w:rsidR="00A81782" w:rsidRDefault="00A81782" w:rsidP="00A81782">
      <w:pPr>
        <w:jc w:val="center"/>
      </w:pPr>
    </w:p>
    <w:p w14:paraId="6CAC2B3F" w14:textId="77777777" w:rsidR="008813D1" w:rsidRDefault="008813D1" w:rsidP="00A81782">
      <w:pPr>
        <w:jc w:val="center"/>
      </w:pPr>
    </w:p>
    <w:p w14:paraId="48B12874" w14:textId="77777777" w:rsidR="008813D1" w:rsidRDefault="008813D1" w:rsidP="00A81782">
      <w:pPr>
        <w:jc w:val="center"/>
      </w:pPr>
    </w:p>
    <w:p w14:paraId="29B26D49" w14:textId="77777777" w:rsidR="008813D1" w:rsidRDefault="008813D1" w:rsidP="00A81782">
      <w:pPr>
        <w:jc w:val="center"/>
      </w:pPr>
    </w:p>
    <w:p w14:paraId="44B1F40D" w14:textId="4F69D237" w:rsidR="008813D1" w:rsidRDefault="008813D1" w:rsidP="00A81782">
      <w:pPr>
        <w:jc w:val="center"/>
        <w:sectPr w:rsidR="008813D1" w:rsidSect="006A405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1B1F1CC4" w14:textId="552FEC3B" w:rsidR="00046611" w:rsidRPr="0083688F" w:rsidRDefault="00046611">
      <w:pPr>
        <w:pStyle w:val="TableofFigures"/>
        <w:tabs>
          <w:tab w:val="right" w:leader="dot" w:pos="9016"/>
        </w:tabs>
        <w:rPr>
          <w:rFonts w:asciiTheme="majorHAnsi" w:hAnsiTheme="majorHAnsi" w:cstheme="majorHAnsi"/>
          <w:b/>
          <w:bCs/>
          <w:color w:val="2F5496" w:themeColor="accent1" w:themeShade="BF"/>
          <w:sz w:val="28"/>
          <w:szCs w:val="28"/>
        </w:rPr>
      </w:pPr>
      <w:r w:rsidRPr="0083688F">
        <w:rPr>
          <w:rFonts w:asciiTheme="majorHAnsi" w:hAnsiTheme="majorHAnsi" w:cstheme="majorHAnsi"/>
          <w:b/>
          <w:bCs/>
          <w:color w:val="2F5496" w:themeColor="accent1" w:themeShade="BF"/>
          <w:sz w:val="28"/>
          <w:szCs w:val="28"/>
        </w:rPr>
        <w:t>Table of Figures</w:t>
      </w:r>
    </w:p>
    <w:p w14:paraId="5A3210B4" w14:textId="1656E2BB" w:rsidR="00AF69D7" w:rsidRDefault="007648B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1305756" w:history="1">
        <w:r w:rsidR="00AF69D7" w:rsidRPr="00C8197A">
          <w:rPr>
            <w:rStyle w:val="Hyperlink"/>
            <w:noProof/>
          </w:rPr>
          <w:t>Figure 1: Risk Handling Action Points, Whitman [1]</w:t>
        </w:r>
        <w:r w:rsidR="00AF69D7">
          <w:rPr>
            <w:noProof/>
            <w:webHidden/>
          </w:rPr>
          <w:tab/>
        </w:r>
        <w:r w:rsidR="00AF69D7">
          <w:rPr>
            <w:noProof/>
            <w:webHidden/>
          </w:rPr>
          <w:fldChar w:fldCharType="begin"/>
        </w:r>
        <w:r w:rsidR="00AF69D7">
          <w:rPr>
            <w:noProof/>
            <w:webHidden/>
          </w:rPr>
          <w:instrText xml:space="preserve"> PAGEREF _Toc31305756 \h </w:instrText>
        </w:r>
        <w:r w:rsidR="00AF69D7">
          <w:rPr>
            <w:noProof/>
            <w:webHidden/>
          </w:rPr>
        </w:r>
        <w:r w:rsidR="00AF69D7">
          <w:rPr>
            <w:noProof/>
            <w:webHidden/>
          </w:rPr>
          <w:fldChar w:fldCharType="separate"/>
        </w:r>
        <w:r w:rsidR="00AF69D7">
          <w:rPr>
            <w:noProof/>
            <w:webHidden/>
          </w:rPr>
          <w:t>10</w:t>
        </w:r>
        <w:r w:rsidR="00AF69D7">
          <w:rPr>
            <w:noProof/>
            <w:webHidden/>
          </w:rPr>
          <w:fldChar w:fldCharType="end"/>
        </w:r>
      </w:hyperlink>
    </w:p>
    <w:p w14:paraId="715ED6EC" w14:textId="4DB7BF2D" w:rsidR="00C4353F" w:rsidRPr="00C4353F" w:rsidRDefault="007648BC" w:rsidP="00C4353F">
      <w:r>
        <w:rPr>
          <w:b/>
          <w:bCs/>
          <w:noProof/>
          <w:lang w:val="en-US"/>
        </w:rPr>
        <w:fldChar w:fldCharType="end"/>
      </w:r>
    </w:p>
    <w:p w14:paraId="576421A1" w14:textId="4E4AC919" w:rsidR="00C4353F" w:rsidRDefault="00C4353F" w:rsidP="00C4353F"/>
    <w:p w14:paraId="26119C59" w14:textId="4C271CF3" w:rsidR="004E3E6B" w:rsidRDefault="004E3E6B" w:rsidP="00C4353F"/>
    <w:p w14:paraId="484C0B2C" w14:textId="77777777" w:rsidR="006A4056" w:rsidRDefault="004E3E6B" w:rsidP="00450B8B">
      <w:pPr>
        <w:pStyle w:val="Heading1"/>
        <w:numPr>
          <w:ilvl w:val="0"/>
          <w:numId w:val="11"/>
        </w:numPr>
        <w:sectPr w:rsidR="006A4056" w:rsidSect="00954086">
          <w:footerReference w:type="default" r:id="rId18"/>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br w:type="page"/>
      </w:r>
    </w:p>
    <w:p w14:paraId="51D96C35" w14:textId="57A137E0" w:rsidR="00BA195F" w:rsidRDefault="00BA195F" w:rsidP="00BA195F">
      <w:pPr>
        <w:pStyle w:val="Heading1"/>
      </w:pPr>
      <w:bookmarkStart w:id="0" w:name="_Toc31232646"/>
      <w:r>
        <w:lastRenderedPageBreak/>
        <w:t>Abstract</w:t>
      </w:r>
      <w:bookmarkEnd w:id="0"/>
    </w:p>
    <w:p w14:paraId="6FE3F1E6" w14:textId="4A51DA18" w:rsidR="00D62F58" w:rsidRDefault="00FA1B6A" w:rsidP="00FA1B6A">
      <w:r>
        <w:t>Write last</w:t>
      </w:r>
    </w:p>
    <w:p w14:paraId="75DB1C1E" w14:textId="77777777" w:rsidR="00D62F58" w:rsidRDefault="00D62F58" w:rsidP="00D62F58">
      <w:pPr>
        <w:pStyle w:val="Heading1"/>
      </w:pPr>
    </w:p>
    <w:p w14:paraId="3A98EF28" w14:textId="77777777" w:rsidR="00D62F58" w:rsidRDefault="00D62F58" w:rsidP="00D62F58">
      <w:pPr>
        <w:pStyle w:val="Heading1"/>
      </w:pPr>
    </w:p>
    <w:p w14:paraId="7559D1E9" w14:textId="77777777" w:rsidR="00D62F58" w:rsidRDefault="00D62F58" w:rsidP="00D62F58">
      <w:pPr>
        <w:pStyle w:val="Heading1"/>
      </w:pPr>
    </w:p>
    <w:p w14:paraId="7383D906" w14:textId="3739906B" w:rsidR="00D62F58" w:rsidRDefault="00D62F58" w:rsidP="00D62F58">
      <w:pPr>
        <w:pStyle w:val="Heading1"/>
        <w:numPr>
          <w:ilvl w:val="0"/>
          <w:numId w:val="18"/>
        </w:numPr>
      </w:pPr>
      <w:bookmarkStart w:id="1" w:name="_Toc31232647"/>
      <w:r>
        <w:t>I</w:t>
      </w:r>
      <w:r w:rsidRPr="00BB4915">
        <w:t>ntroduction</w:t>
      </w:r>
      <w:bookmarkEnd w:id="1"/>
    </w:p>
    <w:p w14:paraId="4E66B3A2" w14:textId="55FACD0B" w:rsidR="00484B5C" w:rsidRDefault="001144AE" w:rsidP="00484B5C">
      <w:pPr>
        <w:spacing w:line="360" w:lineRule="auto"/>
        <w:jc w:val="both"/>
        <w:rPr>
          <w:lang w:val="en-US"/>
        </w:rPr>
      </w:pPr>
      <w:r>
        <w:rPr>
          <w:lang w:val="en-US"/>
        </w:rPr>
        <w:t xml:space="preserve">The vast growth of the Internet and Internet enabled devices as well as changes in the ways that data is accessed and stored has meant that the security of information has become a priority for many organisations. </w:t>
      </w:r>
      <w:r w:rsidR="00484B5C">
        <w:rPr>
          <w:lang w:val="en-US"/>
        </w:rPr>
        <w:t xml:space="preserve">According to Fruhlinger </w:t>
      </w:r>
      <w:sdt>
        <w:sdtPr>
          <w:rPr>
            <w:lang w:val="en-US"/>
          </w:rPr>
          <w:id w:val="1461372283"/>
          <w:citation/>
        </w:sdtPr>
        <w:sdtEndPr/>
        <w:sdtContent>
          <w:r w:rsidR="00484B5C">
            <w:rPr>
              <w:lang w:val="en-US"/>
            </w:rPr>
            <w:fldChar w:fldCharType="begin"/>
          </w:r>
          <w:r w:rsidR="00484B5C">
            <w:instrText xml:space="preserve"> CITATION Fru20 \l 2057 </w:instrText>
          </w:r>
          <w:r w:rsidR="00484B5C">
            <w:rPr>
              <w:lang w:val="en-US"/>
            </w:rPr>
            <w:fldChar w:fldCharType="separate"/>
          </w:r>
          <w:r w:rsidR="00DF2F59" w:rsidRPr="00DF2F59">
            <w:rPr>
              <w:noProof/>
            </w:rPr>
            <w:t>[1]</w:t>
          </w:r>
          <w:r w:rsidR="00484B5C">
            <w:rPr>
              <w:lang w:val="en-US"/>
            </w:rPr>
            <w:fldChar w:fldCharType="end"/>
          </w:r>
        </w:sdtContent>
      </w:sdt>
      <w:r w:rsidR="00484B5C">
        <w:rPr>
          <w:lang w:val="en-US"/>
        </w:rPr>
        <w:t>, Information security</w:t>
      </w:r>
      <w:r w:rsidR="00CB3AE0">
        <w:rPr>
          <w:lang w:val="en-US"/>
        </w:rPr>
        <w:t xml:space="preserve"> or InfoSec</w:t>
      </w:r>
      <w:r w:rsidR="00484B5C">
        <w:rPr>
          <w:lang w:val="en-US"/>
        </w:rPr>
        <w:t xml:space="preserve"> </w:t>
      </w:r>
      <w:r w:rsidR="00E97B6A">
        <w:rPr>
          <w:lang w:val="en-US"/>
        </w:rPr>
        <w:t>can be defined as</w:t>
      </w:r>
      <w:r w:rsidR="00484B5C">
        <w:rPr>
          <w:lang w:val="en-US"/>
        </w:rPr>
        <w:t xml:space="preserve"> “a series of practices intended to keep data secure from unauthorised access or alterations”. </w:t>
      </w:r>
      <w:r w:rsidR="00F719F5">
        <w:rPr>
          <w:lang w:val="en-US"/>
        </w:rPr>
        <w:t xml:space="preserve">There are </w:t>
      </w:r>
      <w:r w:rsidR="00CB3AE0">
        <w:rPr>
          <w:lang w:val="en-US"/>
        </w:rPr>
        <w:t>some</w:t>
      </w:r>
      <w:r w:rsidR="00F719F5">
        <w:rPr>
          <w:lang w:val="en-US"/>
        </w:rPr>
        <w:t xml:space="preserve"> similarities between information security and </w:t>
      </w:r>
      <w:r w:rsidR="00406B80">
        <w:rPr>
          <w:lang w:val="en-US"/>
        </w:rPr>
        <w:t>cyber security</w:t>
      </w:r>
      <w:r w:rsidR="00F719F5">
        <w:rPr>
          <w:lang w:val="en-US"/>
        </w:rPr>
        <w:t>, however</w:t>
      </w:r>
      <w:r w:rsidR="00CB3AE0">
        <w:rPr>
          <w:lang w:val="en-US"/>
        </w:rPr>
        <w:t xml:space="preserve"> they are different concepts and</w:t>
      </w:r>
      <w:r w:rsidR="00F719F5">
        <w:rPr>
          <w:lang w:val="en-US"/>
        </w:rPr>
        <w:t xml:space="preserve"> </w:t>
      </w:r>
      <w:r w:rsidR="00406B80">
        <w:rPr>
          <w:lang w:val="en-US"/>
        </w:rPr>
        <w:t>cyber security</w:t>
      </w:r>
      <w:r w:rsidR="00F719F5">
        <w:rPr>
          <w:lang w:val="en-US"/>
        </w:rPr>
        <w:t xml:space="preserve"> tends to fall within the broader scope of information security.</w:t>
      </w:r>
      <w:r w:rsidR="00041E6F">
        <w:rPr>
          <w:lang w:val="en-US"/>
        </w:rPr>
        <w:t xml:space="preserve"> </w:t>
      </w:r>
    </w:p>
    <w:p w14:paraId="4061B69E" w14:textId="6857D91E" w:rsidR="00041E6F" w:rsidRDefault="00041E6F" w:rsidP="00484B5C">
      <w:pPr>
        <w:spacing w:line="360" w:lineRule="auto"/>
        <w:jc w:val="both"/>
        <w:rPr>
          <w:lang w:val="en-US"/>
        </w:rPr>
      </w:pPr>
      <w:r>
        <w:rPr>
          <w:lang w:val="en-US"/>
        </w:rPr>
        <w:t xml:space="preserve">Whitman </w:t>
      </w:r>
      <w:sdt>
        <w:sdtPr>
          <w:rPr>
            <w:lang w:val="en-US"/>
          </w:rPr>
          <w:id w:val="-1597476035"/>
          <w:citation/>
        </w:sdtPr>
        <w:sdtEndPr/>
        <w:sdtContent>
          <w:r>
            <w:rPr>
              <w:lang w:val="en-US"/>
            </w:rPr>
            <w:fldChar w:fldCharType="begin"/>
          </w:r>
          <w:r>
            <w:instrText xml:space="preserve"> CITATION Whi13 \l 2057 </w:instrText>
          </w:r>
          <w:r>
            <w:rPr>
              <w:lang w:val="en-US"/>
            </w:rPr>
            <w:fldChar w:fldCharType="separate"/>
          </w:r>
          <w:r w:rsidR="00DF2F59" w:rsidRPr="00DF2F59">
            <w:rPr>
              <w:noProof/>
            </w:rPr>
            <w:t>[2]</w:t>
          </w:r>
          <w:r>
            <w:rPr>
              <w:lang w:val="en-US"/>
            </w:rPr>
            <w:fldChar w:fldCharType="end"/>
          </w:r>
        </w:sdtContent>
      </w:sdt>
      <w:r>
        <w:rPr>
          <w:lang w:val="en-US"/>
        </w:rPr>
        <w:t xml:space="preserve"> outlines that the basic components of </w:t>
      </w:r>
      <w:r w:rsidR="00792FFD">
        <w:rPr>
          <w:lang w:val="en-US"/>
        </w:rPr>
        <w:t>InfoSec</w:t>
      </w:r>
      <w:r w:rsidR="005A79F6">
        <w:rPr>
          <w:lang w:val="en-US"/>
        </w:rPr>
        <w:t>, also known as the CIA triad,</w:t>
      </w:r>
      <w:r>
        <w:rPr>
          <w:lang w:val="en-US"/>
        </w:rPr>
        <w:t xml:space="preserve"> can be regarded as:</w:t>
      </w:r>
    </w:p>
    <w:p w14:paraId="32C5A4AB" w14:textId="0165CE32" w:rsidR="00041E6F" w:rsidRPr="00905D81" w:rsidRDefault="00041E6F" w:rsidP="00905D81">
      <w:pPr>
        <w:pStyle w:val="ListParagraph"/>
        <w:numPr>
          <w:ilvl w:val="0"/>
          <w:numId w:val="31"/>
        </w:numPr>
        <w:spacing w:line="360" w:lineRule="auto"/>
        <w:jc w:val="both"/>
        <w:rPr>
          <w:lang w:val="en-US"/>
        </w:rPr>
      </w:pPr>
      <w:r w:rsidRPr="00905D81">
        <w:rPr>
          <w:b/>
          <w:bCs/>
          <w:lang w:val="en-US"/>
        </w:rPr>
        <w:t>Confidentiality</w:t>
      </w:r>
      <w:r w:rsidR="00B816B9" w:rsidRPr="00905D81">
        <w:rPr>
          <w:lang w:val="en-US"/>
        </w:rPr>
        <w:t xml:space="preserve"> – which involves limiting access to information to authorised individuals only and preventing access to unauthorised individuals. This could be achieved using methods such as authentication and encryption.</w:t>
      </w:r>
    </w:p>
    <w:p w14:paraId="7228305A" w14:textId="44B5B8D8" w:rsidR="00041E6F" w:rsidRPr="00905D81" w:rsidRDefault="00041E6F" w:rsidP="00905D81">
      <w:pPr>
        <w:pStyle w:val="ListParagraph"/>
        <w:numPr>
          <w:ilvl w:val="0"/>
          <w:numId w:val="31"/>
        </w:numPr>
        <w:spacing w:line="360" w:lineRule="auto"/>
        <w:jc w:val="both"/>
        <w:rPr>
          <w:lang w:val="en-US"/>
        </w:rPr>
      </w:pPr>
      <w:r w:rsidRPr="00905D81">
        <w:rPr>
          <w:b/>
          <w:bCs/>
          <w:lang w:val="en-US"/>
        </w:rPr>
        <w:t>Integrity</w:t>
      </w:r>
      <w:r w:rsidR="00B816B9" w:rsidRPr="00905D81">
        <w:rPr>
          <w:lang w:val="en-US"/>
        </w:rPr>
        <w:t xml:space="preserve"> – which means </w:t>
      </w:r>
      <w:r w:rsidR="007969E8" w:rsidRPr="00905D81">
        <w:rPr>
          <w:lang w:val="en-US"/>
        </w:rPr>
        <w:t xml:space="preserve">ensuring </w:t>
      </w:r>
      <w:r w:rsidR="00CF0826" w:rsidRPr="00905D81">
        <w:rPr>
          <w:lang w:val="en-US"/>
        </w:rPr>
        <w:t>information</w:t>
      </w:r>
      <w:r w:rsidR="007969E8" w:rsidRPr="00905D81">
        <w:rPr>
          <w:lang w:val="en-US"/>
        </w:rPr>
        <w:t xml:space="preserve"> is protected in its correct state and </w:t>
      </w:r>
      <w:r w:rsidR="00B816B9" w:rsidRPr="00905D81">
        <w:rPr>
          <w:lang w:val="en-US"/>
        </w:rPr>
        <w:t xml:space="preserve">preventing data from being modified </w:t>
      </w:r>
      <w:r w:rsidR="007969E8" w:rsidRPr="00905D81">
        <w:rPr>
          <w:lang w:val="en-US"/>
        </w:rPr>
        <w:t>or corrupted accidentally or maliciously.</w:t>
      </w:r>
    </w:p>
    <w:p w14:paraId="0CDD8983" w14:textId="1CAA9E8D" w:rsidR="00041E6F" w:rsidRPr="00905D81" w:rsidRDefault="00041E6F" w:rsidP="00905D81">
      <w:pPr>
        <w:pStyle w:val="ListParagraph"/>
        <w:numPr>
          <w:ilvl w:val="0"/>
          <w:numId w:val="31"/>
        </w:numPr>
        <w:spacing w:line="360" w:lineRule="auto"/>
        <w:jc w:val="both"/>
        <w:rPr>
          <w:lang w:val="en-US"/>
        </w:rPr>
      </w:pPr>
      <w:r w:rsidRPr="00905D81">
        <w:rPr>
          <w:b/>
          <w:bCs/>
          <w:lang w:val="en-US"/>
        </w:rPr>
        <w:t>Availability</w:t>
      </w:r>
      <w:r w:rsidR="00CF0826" w:rsidRPr="00905D81">
        <w:rPr>
          <w:lang w:val="en-US"/>
        </w:rPr>
        <w:t xml:space="preserve"> – which aims to ensure </w:t>
      </w:r>
      <w:r w:rsidR="008C2ABD" w:rsidRPr="00905D81">
        <w:rPr>
          <w:lang w:val="en-US"/>
        </w:rPr>
        <w:t xml:space="preserve">information can be accessed by those with the correct </w:t>
      </w:r>
      <w:r w:rsidR="00E24AA7" w:rsidRPr="00905D81">
        <w:rPr>
          <w:lang w:val="en-US"/>
        </w:rPr>
        <w:t>permissions</w:t>
      </w:r>
      <w:r w:rsidR="008C2ABD" w:rsidRPr="00905D81">
        <w:rPr>
          <w:lang w:val="en-US"/>
        </w:rPr>
        <w:t xml:space="preserve"> and in a format that is usable.</w:t>
      </w:r>
      <w:r w:rsidR="00CF0826" w:rsidRPr="00905D81">
        <w:rPr>
          <w:lang w:val="en-US"/>
        </w:rPr>
        <w:t xml:space="preserve"> </w:t>
      </w:r>
    </w:p>
    <w:p w14:paraId="70E78397" w14:textId="2DCFD804" w:rsidR="00EA7BB5" w:rsidRDefault="00905D81" w:rsidP="00A21219">
      <w:pPr>
        <w:spacing w:line="360" w:lineRule="auto"/>
        <w:jc w:val="both"/>
        <w:rPr>
          <w:lang w:val="en-US"/>
        </w:rPr>
      </w:pPr>
      <w:r>
        <w:rPr>
          <w:lang w:val="en-US"/>
        </w:rPr>
        <w:t>This report aims to identify and discuss different security frameworks and models</w:t>
      </w:r>
      <w:r w:rsidR="00FA346C">
        <w:rPr>
          <w:lang w:val="en-US"/>
        </w:rPr>
        <w:t xml:space="preserve"> that are available to </w:t>
      </w:r>
      <w:r w:rsidR="00CC27FB">
        <w:rPr>
          <w:lang w:val="en-US"/>
        </w:rPr>
        <w:t>organisations</w:t>
      </w:r>
      <w:r>
        <w:rPr>
          <w:lang w:val="en-US"/>
        </w:rPr>
        <w:t xml:space="preserve"> and their respective benefits and drawbacks. </w:t>
      </w:r>
      <w:r w:rsidR="009E4620">
        <w:rPr>
          <w:lang w:val="en-US"/>
        </w:rPr>
        <w:t>The findings</w:t>
      </w:r>
      <w:r>
        <w:rPr>
          <w:lang w:val="en-US"/>
        </w:rPr>
        <w:t xml:space="preserve"> will then be used and applied to a scenario for Caribbean Coffee, who are a major provider of coffee</w:t>
      </w:r>
      <w:r w:rsidR="00FA346C">
        <w:rPr>
          <w:lang w:val="en-US"/>
        </w:rPr>
        <w:t xml:space="preserve"> to customers and clients all around the world</w:t>
      </w:r>
      <w:r>
        <w:rPr>
          <w:lang w:val="en-US"/>
        </w:rPr>
        <w:t xml:space="preserve">. </w:t>
      </w:r>
      <w:r w:rsidR="00584B3A">
        <w:rPr>
          <w:lang w:val="en-US"/>
        </w:rPr>
        <w:t xml:space="preserve">The company </w:t>
      </w:r>
      <w:r w:rsidR="00F71961">
        <w:rPr>
          <w:lang w:val="en-US"/>
        </w:rPr>
        <w:t>currently has</w:t>
      </w:r>
      <w:r w:rsidR="00584B3A">
        <w:rPr>
          <w:lang w:val="en-US"/>
        </w:rPr>
        <w:t xml:space="preserve"> many </w:t>
      </w:r>
      <w:r w:rsidR="00E33720">
        <w:rPr>
          <w:lang w:val="en-US"/>
        </w:rPr>
        <w:t>InfoSec</w:t>
      </w:r>
      <w:r w:rsidR="00584B3A">
        <w:rPr>
          <w:lang w:val="en-US"/>
        </w:rPr>
        <w:t xml:space="preserve"> issues</w:t>
      </w:r>
      <w:r w:rsidR="0019527D">
        <w:rPr>
          <w:lang w:val="en-US"/>
        </w:rPr>
        <w:t xml:space="preserve"> that have </w:t>
      </w:r>
      <w:r w:rsidR="00584B3A">
        <w:rPr>
          <w:lang w:val="en-US"/>
        </w:rPr>
        <w:t>be</w:t>
      </w:r>
      <w:r w:rsidR="0019527D">
        <w:rPr>
          <w:lang w:val="en-US"/>
        </w:rPr>
        <w:t>en</w:t>
      </w:r>
      <w:r w:rsidR="00584B3A">
        <w:rPr>
          <w:lang w:val="en-US"/>
        </w:rPr>
        <w:t xml:space="preserve"> </w:t>
      </w:r>
      <w:r w:rsidR="0019527D">
        <w:rPr>
          <w:lang w:val="en-US"/>
        </w:rPr>
        <w:t>identified</w:t>
      </w:r>
      <w:r w:rsidR="004D7CA9">
        <w:rPr>
          <w:lang w:val="en-US"/>
        </w:rPr>
        <w:t xml:space="preserve"> </w:t>
      </w:r>
      <w:r w:rsidR="00584B3A">
        <w:rPr>
          <w:lang w:val="en-US"/>
        </w:rPr>
        <w:t>and an attempt will be made to find</w:t>
      </w:r>
      <w:r w:rsidR="00B84138">
        <w:rPr>
          <w:lang w:val="en-US"/>
        </w:rPr>
        <w:t xml:space="preserve"> appropriate</w:t>
      </w:r>
      <w:r w:rsidR="00584B3A">
        <w:rPr>
          <w:lang w:val="en-US"/>
        </w:rPr>
        <w:t xml:space="preserve"> solutions.</w:t>
      </w:r>
    </w:p>
    <w:p w14:paraId="7CB02C71" w14:textId="77777777" w:rsidR="00EA7BB5" w:rsidRDefault="00EA7BB5" w:rsidP="00EA7BB5">
      <w:pPr>
        <w:rPr>
          <w:lang w:val="en-US"/>
        </w:rPr>
      </w:pPr>
    </w:p>
    <w:p w14:paraId="2F2286AD" w14:textId="77777777" w:rsidR="00EA7BB5" w:rsidRDefault="00EA7BB5" w:rsidP="00EA7BB5">
      <w:pPr>
        <w:rPr>
          <w:lang w:val="en-US"/>
        </w:rPr>
      </w:pPr>
    </w:p>
    <w:p w14:paraId="03BE6C87" w14:textId="1951B3FD" w:rsidR="000277F4" w:rsidRPr="000277F4" w:rsidRDefault="000277F4" w:rsidP="00D62F58">
      <w:pPr>
        <w:pStyle w:val="Heading1"/>
        <w:numPr>
          <w:ilvl w:val="0"/>
          <w:numId w:val="18"/>
        </w:numPr>
      </w:pPr>
      <w:bookmarkStart w:id="2" w:name="_Toc31232648"/>
      <w:r>
        <w:lastRenderedPageBreak/>
        <w:t>Task 1</w:t>
      </w:r>
      <w:r w:rsidR="004E5CA9">
        <w:t xml:space="preserve"> – Security Frameworks &amp; Models</w:t>
      </w:r>
      <w:bookmarkEnd w:id="2"/>
    </w:p>
    <w:p w14:paraId="6041BA8B" w14:textId="751DAD28" w:rsidR="006A1A4B" w:rsidRPr="001A64CE" w:rsidRDefault="006A1A4B" w:rsidP="006A1A4B">
      <w:pPr>
        <w:pStyle w:val="Heading2"/>
        <w:rPr>
          <w:lang w:val="en-US"/>
        </w:rPr>
      </w:pPr>
      <w:bookmarkStart w:id="3" w:name="_Toc31232649"/>
      <w:r>
        <w:rPr>
          <w:lang w:val="en-US"/>
        </w:rPr>
        <w:t>2.1 Information Technology Infrastructure Library (ITIL)</w:t>
      </w:r>
      <w:bookmarkEnd w:id="3"/>
    </w:p>
    <w:p w14:paraId="6FF02204" w14:textId="346F362E" w:rsidR="001F56D7" w:rsidRDefault="00111269" w:rsidP="00A011DA">
      <w:pPr>
        <w:spacing w:line="360" w:lineRule="auto"/>
        <w:jc w:val="both"/>
      </w:pPr>
      <w:r>
        <w:rPr>
          <w:lang w:val="en-US"/>
        </w:rPr>
        <w:t xml:space="preserve">The Information Technology Infrastructure Library </w:t>
      </w:r>
      <w:r w:rsidR="0046264C">
        <w:rPr>
          <w:lang w:val="en-US"/>
        </w:rPr>
        <w:t xml:space="preserve">was first conceived in the late 1980’s by the UK Government in response to the growing use of information technology in organisations. </w:t>
      </w:r>
      <w:r w:rsidR="00D82E60">
        <w:rPr>
          <w:lang w:val="en-US"/>
        </w:rPr>
        <w:t>Its</w:t>
      </w:r>
      <w:r w:rsidR="0046264C">
        <w:rPr>
          <w:lang w:val="en-US"/>
        </w:rPr>
        <w:t xml:space="preserve"> main aim was to provide best practice</w:t>
      </w:r>
      <w:r w:rsidR="00791377">
        <w:rPr>
          <w:lang w:val="en-US"/>
        </w:rPr>
        <w:t xml:space="preserve"> guidelines</w:t>
      </w:r>
      <w:r w:rsidR="00870A87">
        <w:rPr>
          <w:lang w:val="en-US"/>
        </w:rPr>
        <w:t xml:space="preserve"> to</w:t>
      </w:r>
      <w:r w:rsidR="001F56D7">
        <w:rPr>
          <w:lang w:val="en-US"/>
        </w:rPr>
        <w:t xml:space="preserve"> government departments in organi</w:t>
      </w:r>
      <w:r w:rsidR="000041FE">
        <w:rPr>
          <w:lang w:val="en-US"/>
        </w:rPr>
        <w:t>s</w:t>
      </w:r>
      <w:r w:rsidR="001F56D7">
        <w:rPr>
          <w:lang w:val="en-US"/>
        </w:rPr>
        <w:t>ing</w:t>
      </w:r>
      <w:r w:rsidR="00870A87">
        <w:rPr>
          <w:lang w:val="en-US"/>
        </w:rPr>
        <w:t xml:space="preserve"> their IT Service Management (ITSM)</w:t>
      </w:r>
      <w:r w:rsidR="008F79B1">
        <w:rPr>
          <w:lang w:val="en-US"/>
        </w:rPr>
        <w:t xml:space="preserve">, which is a set of policies and procedures to </w:t>
      </w:r>
      <w:r w:rsidR="008F79B1" w:rsidRPr="008F79B1">
        <w:t>creating, delivering, supporting and managing IT services</w:t>
      </w:r>
      <w:r w:rsidR="008F79B1">
        <w:t>.</w:t>
      </w:r>
      <w:r w:rsidR="004007B3">
        <w:t xml:space="preserve"> </w:t>
      </w:r>
    </w:p>
    <w:p w14:paraId="38A056BF" w14:textId="12B231B8" w:rsidR="001F56D7" w:rsidRDefault="001F56D7" w:rsidP="00A011DA">
      <w:pPr>
        <w:spacing w:line="360" w:lineRule="auto"/>
        <w:jc w:val="both"/>
      </w:pPr>
      <w:r>
        <w:t>Over the years,</w:t>
      </w:r>
      <w:r w:rsidR="001E71CD">
        <w:t xml:space="preserve"> the scope of the ITIL has grown to feature</w:t>
      </w:r>
      <w:r>
        <w:t xml:space="preserve"> </w:t>
      </w:r>
      <w:r w:rsidR="001E71CD">
        <w:t xml:space="preserve">best practice </w:t>
      </w:r>
      <w:r w:rsidR="00075245">
        <w:t xml:space="preserve">guidelines </w:t>
      </w:r>
      <w:r w:rsidR="001E71CD">
        <w:t xml:space="preserve">from </w:t>
      </w:r>
      <w:r w:rsidR="00075245">
        <w:t xml:space="preserve">both </w:t>
      </w:r>
      <w:r w:rsidR="001E71CD">
        <w:t xml:space="preserve">public and private sector organisations across the world. Its </w:t>
      </w:r>
      <w:r w:rsidR="00E22B28">
        <w:t xml:space="preserve">broader scope has resulted in </w:t>
      </w:r>
      <w:r w:rsidR="001E71CD">
        <w:t xml:space="preserve">increased popularity </w:t>
      </w:r>
      <w:r w:rsidR="00E22B28">
        <w:t xml:space="preserve">and </w:t>
      </w:r>
      <w:r>
        <w:t xml:space="preserve">its availability </w:t>
      </w:r>
      <w:r w:rsidR="001E71CD">
        <w:t>being</w:t>
      </w:r>
      <w:r>
        <w:t xml:space="preserve"> extended to </w:t>
      </w:r>
      <w:r w:rsidR="008410FA">
        <w:t>organisations outside of government</w:t>
      </w:r>
      <w:r w:rsidR="009F246A">
        <w:t xml:space="preserve"> as a solution to formalising their IT Service Management.</w:t>
      </w:r>
    </w:p>
    <w:p w14:paraId="22A34A6B" w14:textId="6E0B625F" w:rsidR="00034DA4" w:rsidRDefault="008C241C" w:rsidP="00034DA4">
      <w:pPr>
        <w:spacing w:line="360" w:lineRule="auto"/>
        <w:jc w:val="both"/>
        <w:rPr>
          <w:lang w:val="en-US"/>
        </w:rPr>
      </w:pPr>
      <w:r>
        <w:rPr>
          <w:lang w:val="en-US"/>
        </w:rPr>
        <w:t>Senior management</w:t>
      </w:r>
      <w:r w:rsidR="00034DA4">
        <w:rPr>
          <w:lang w:val="en-US"/>
        </w:rPr>
        <w:t xml:space="preserve"> of an organisation </w:t>
      </w:r>
      <w:r w:rsidR="00AC1974">
        <w:rPr>
          <w:lang w:val="en-US"/>
        </w:rPr>
        <w:t xml:space="preserve">adopting ITIL </w:t>
      </w:r>
      <w:r w:rsidR="00034DA4">
        <w:rPr>
          <w:lang w:val="en-US"/>
        </w:rPr>
        <w:t xml:space="preserve">are free to choose and apply the practices that are </w:t>
      </w:r>
      <w:r w:rsidR="00CD6F22">
        <w:rPr>
          <w:lang w:val="en-US"/>
        </w:rPr>
        <w:t xml:space="preserve">most </w:t>
      </w:r>
      <w:r w:rsidR="00034DA4">
        <w:rPr>
          <w:lang w:val="en-US"/>
        </w:rPr>
        <w:t>suitable to the organisation and can adopt further practices as the organisation grows.</w:t>
      </w:r>
      <w:r w:rsidR="002B3D70">
        <w:rPr>
          <w:lang w:val="en-US"/>
        </w:rPr>
        <w:t xml:space="preserve"> </w:t>
      </w:r>
      <w:r w:rsidR="00CD6F22">
        <w:rPr>
          <w:lang w:val="en-US"/>
        </w:rPr>
        <w:t>It is important to note that t</w:t>
      </w:r>
      <w:r w:rsidR="002B3D70">
        <w:rPr>
          <w:lang w:val="en-US"/>
        </w:rPr>
        <w:t xml:space="preserve">here are no mandatory actions that must be taken, only </w:t>
      </w:r>
      <w:r w:rsidR="004F161D">
        <w:rPr>
          <w:lang w:val="en-US"/>
        </w:rPr>
        <w:t>best practice suggestions and recommendations</w:t>
      </w:r>
      <w:r w:rsidR="002B3D70">
        <w:rPr>
          <w:lang w:val="en-US"/>
        </w:rPr>
        <w:t>.</w:t>
      </w:r>
    </w:p>
    <w:p w14:paraId="1888A631" w14:textId="27E9F976" w:rsidR="00111269" w:rsidRDefault="00111269" w:rsidP="00A011DA">
      <w:pPr>
        <w:spacing w:line="360" w:lineRule="auto"/>
        <w:jc w:val="both"/>
        <w:rPr>
          <w:lang w:val="en-US"/>
        </w:rPr>
      </w:pPr>
      <w:r>
        <w:rPr>
          <w:lang w:val="en-US"/>
        </w:rPr>
        <w:t xml:space="preserve">ITIL has gone through various stages of refinement </w:t>
      </w:r>
      <w:r w:rsidR="009A4DA1">
        <w:rPr>
          <w:lang w:val="en-US"/>
        </w:rPr>
        <w:t xml:space="preserve">and versions </w:t>
      </w:r>
      <w:r>
        <w:rPr>
          <w:lang w:val="en-US"/>
        </w:rPr>
        <w:t>since its inception</w:t>
      </w:r>
      <w:r w:rsidR="009A4DA1">
        <w:rPr>
          <w:lang w:val="en-US"/>
        </w:rPr>
        <w:t>. The current version V3, first released in 2007</w:t>
      </w:r>
      <w:r w:rsidR="009F3AE2">
        <w:rPr>
          <w:lang w:val="en-US"/>
        </w:rPr>
        <w:t xml:space="preserve"> and last updated in 2011</w:t>
      </w:r>
      <w:r w:rsidR="009A4DA1">
        <w:rPr>
          <w:lang w:val="en-US"/>
        </w:rPr>
        <w:t>, is current</w:t>
      </w:r>
      <w:r w:rsidR="00904C60">
        <w:rPr>
          <w:lang w:val="en-US"/>
        </w:rPr>
        <w:t>ly</w:t>
      </w:r>
      <w:r w:rsidR="009A4DA1">
        <w:rPr>
          <w:lang w:val="en-US"/>
        </w:rPr>
        <w:t xml:space="preserve"> going through the process of being updated</w:t>
      </w:r>
      <w:r>
        <w:rPr>
          <w:lang w:val="en-US"/>
        </w:rPr>
        <w:t xml:space="preserve"> to</w:t>
      </w:r>
      <w:r w:rsidR="00A011DA">
        <w:rPr>
          <w:lang w:val="en-US"/>
        </w:rPr>
        <w:t xml:space="preserve"> version 4, which is a much more streamlined and concise model. ITIL is currently owned by Axelos , which is a joint venture between the UK government and Capita </w:t>
      </w:r>
      <w:sdt>
        <w:sdtPr>
          <w:rPr>
            <w:lang w:val="en-US"/>
          </w:rPr>
          <w:id w:val="1306815092"/>
          <w:citation/>
        </w:sdtPr>
        <w:sdtEndPr/>
        <w:sdtContent>
          <w:r w:rsidR="00A011DA">
            <w:rPr>
              <w:lang w:val="en-US"/>
            </w:rPr>
            <w:fldChar w:fldCharType="begin"/>
          </w:r>
          <w:r w:rsidR="00A011DA">
            <w:instrText xml:space="preserve"> CITATION Axe20 \l 2057 </w:instrText>
          </w:r>
          <w:r w:rsidR="00A011DA">
            <w:rPr>
              <w:lang w:val="en-US"/>
            </w:rPr>
            <w:fldChar w:fldCharType="separate"/>
          </w:r>
          <w:r w:rsidR="00DF2F59" w:rsidRPr="00DF2F59">
            <w:rPr>
              <w:noProof/>
            </w:rPr>
            <w:t>[3]</w:t>
          </w:r>
          <w:r w:rsidR="00A011DA">
            <w:rPr>
              <w:lang w:val="en-US"/>
            </w:rPr>
            <w:fldChar w:fldCharType="end"/>
          </w:r>
        </w:sdtContent>
      </w:sdt>
      <w:r w:rsidR="00A011DA">
        <w:rPr>
          <w:lang w:val="en-US"/>
        </w:rPr>
        <w:t>.</w:t>
      </w:r>
      <w:r w:rsidR="00C62B8B">
        <w:rPr>
          <w:lang w:val="en-US"/>
        </w:rPr>
        <w:t xml:space="preserve"> Despite originating in the UK, ITIL is </w:t>
      </w:r>
      <w:r w:rsidR="003B46B3">
        <w:rPr>
          <w:lang w:val="en-US"/>
        </w:rPr>
        <w:t xml:space="preserve">now </w:t>
      </w:r>
      <w:r w:rsidR="00C62B8B">
        <w:rPr>
          <w:lang w:val="en-US"/>
        </w:rPr>
        <w:t xml:space="preserve">widely used across the globe with </w:t>
      </w:r>
      <w:r w:rsidR="00260D51">
        <w:rPr>
          <w:lang w:val="en-US"/>
        </w:rPr>
        <w:t xml:space="preserve">some high-profile </w:t>
      </w:r>
      <w:r w:rsidR="00C62B8B">
        <w:rPr>
          <w:lang w:val="en-US"/>
        </w:rPr>
        <w:t>customers including HSBC, Microsoft and Nasa.</w:t>
      </w:r>
    </w:p>
    <w:p w14:paraId="111839C1" w14:textId="57697198" w:rsidR="00113058" w:rsidRDefault="00C137B0" w:rsidP="00A011DA">
      <w:pPr>
        <w:spacing w:line="360" w:lineRule="auto"/>
        <w:jc w:val="both"/>
        <w:rPr>
          <w:lang w:val="en-US"/>
        </w:rPr>
      </w:pPr>
      <w:r>
        <w:rPr>
          <w:lang w:val="en-US"/>
        </w:rPr>
        <w:t>Eikebrokk and Iden</w:t>
      </w:r>
      <w:r w:rsidR="00113058">
        <w:rPr>
          <w:lang w:val="en-US"/>
        </w:rPr>
        <w:t xml:space="preserve"> </w:t>
      </w:r>
      <w:sdt>
        <w:sdtPr>
          <w:rPr>
            <w:lang w:val="en-US"/>
          </w:rPr>
          <w:id w:val="893788019"/>
          <w:citation/>
        </w:sdtPr>
        <w:sdtEndPr/>
        <w:sdtContent>
          <w:r>
            <w:rPr>
              <w:lang w:val="en-US"/>
            </w:rPr>
            <w:fldChar w:fldCharType="begin"/>
          </w:r>
          <w:r>
            <w:instrText xml:space="preserve"> CITATION Eik17 \l 2057 </w:instrText>
          </w:r>
          <w:r>
            <w:rPr>
              <w:lang w:val="en-US"/>
            </w:rPr>
            <w:fldChar w:fldCharType="separate"/>
          </w:r>
          <w:r w:rsidR="00DF2F59" w:rsidRPr="00DF2F59">
            <w:rPr>
              <w:noProof/>
            </w:rPr>
            <w:t>[4]</w:t>
          </w:r>
          <w:r>
            <w:rPr>
              <w:lang w:val="en-US"/>
            </w:rPr>
            <w:fldChar w:fldCharType="end"/>
          </w:r>
        </w:sdtContent>
      </w:sdt>
      <w:r>
        <w:rPr>
          <w:lang w:val="en-US"/>
        </w:rPr>
        <w:t xml:space="preserve"> </w:t>
      </w:r>
      <w:r w:rsidR="00113058">
        <w:rPr>
          <w:lang w:val="en-US"/>
        </w:rPr>
        <w:t xml:space="preserve">suggest that ITIL is </w:t>
      </w:r>
      <w:r w:rsidR="00A94883">
        <w:rPr>
          <w:lang w:val="en-US"/>
        </w:rPr>
        <w:t xml:space="preserve">now </w:t>
      </w:r>
      <w:r w:rsidR="00113058">
        <w:rPr>
          <w:lang w:val="en-US"/>
        </w:rPr>
        <w:t xml:space="preserve">the most widely used IT Service Management Framework </w:t>
      </w:r>
      <w:r w:rsidR="00855915">
        <w:rPr>
          <w:lang w:val="en-US"/>
        </w:rPr>
        <w:t>in the world</w:t>
      </w:r>
      <w:r w:rsidR="00113058">
        <w:rPr>
          <w:lang w:val="en-US"/>
        </w:rPr>
        <w:t>.</w:t>
      </w:r>
      <w:r w:rsidR="00870A87">
        <w:rPr>
          <w:lang w:val="en-US"/>
        </w:rPr>
        <w:t xml:space="preserve"> </w:t>
      </w:r>
      <w:r>
        <w:rPr>
          <w:lang w:val="en-US"/>
        </w:rPr>
        <w:t>They</w:t>
      </w:r>
      <w:r w:rsidR="00D10273">
        <w:rPr>
          <w:lang w:val="en-US"/>
        </w:rPr>
        <w:t xml:space="preserve"> go on to explain that ITIL consists of five best practice guidelines in the following areas:</w:t>
      </w:r>
    </w:p>
    <w:p w14:paraId="6A33FE2B" w14:textId="7E3858AE" w:rsidR="00D10273" w:rsidRPr="00D10273" w:rsidRDefault="00D10273" w:rsidP="00D10273">
      <w:pPr>
        <w:pStyle w:val="ListParagraph"/>
        <w:numPr>
          <w:ilvl w:val="0"/>
          <w:numId w:val="23"/>
        </w:numPr>
        <w:spacing w:line="360" w:lineRule="auto"/>
        <w:jc w:val="both"/>
        <w:rPr>
          <w:lang w:val="en-US"/>
        </w:rPr>
      </w:pPr>
      <w:r w:rsidRPr="00F34A8C">
        <w:rPr>
          <w:b/>
          <w:bCs/>
          <w:lang w:val="en-US"/>
        </w:rPr>
        <w:t>Service Strategy</w:t>
      </w:r>
      <w:r w:rsidR="0075230D">
        <w:rPr>
          <w:lang w:val="en-US"/>
        </w:rPr>
        <w:t xml:space="preserve"> – this includes establishing what the business wants to achieve and how it can achieve it. The main aim here is to bring together the IT services with other business processes</w:t>
      </w:r>
      <w:r w:rsidR="004C7E63">
        <w:rPr>
          <w:lang w:val="en-US"/>
        </w:rPr>
        <w:t>.</w:t>
      </w:r>
    </w:p>
    <w:p w14:paraId="67AAA465" w14:textId="52AF129B" w:rsidR="00D10273" w:rsidRPr="00D10273" w:rsidRDefault="00D10273" w:rsidP="00D10273">
      <w:pPr>
        <w:pStyle w:val="ListParagraph"/>
        <w:numPr>
          <w:ilvl w:val="0"/>
          <w:numId w:val="23"/>
        </w:numPr>
        <w:spacing w:line="360" w:lineRule="auto"/>
        <w:jc w:val="both"/>
        <w:rPr>
          <w:lang w:val="en-US"/>
        </w:rPr>
      </w:pPr>
      <w:r w:rsidRPr="00F34A8C">
        <w:rPr>
          <w:b/>
          <w:bCs/>
          <w:lang w:val="en-US"/>
        </w:rPr>
        <w:t>Service Design</w:t>
      </w:r>
      <w:r w:rsidR="0075230D">
        <w:rPr>
          <w:lang w:val="en-US"/>
        </w:rPr>
        <w:t xml:space="preserve"> – this focuses on designing IT services efficiently and within budget e.g. processes, policies, documentation</w:t>
      </w:r>
      <w:r w:rsidR="004C7E63">
        <w:rPr>
          <w:lang w:val="en-US"/>
        </w:rPr>
        <w:t>.</w:t>
      </w:r>
    </w:p>
    <w:p w14:paraId="1871B4E0" w14:textId="2169A6D7" w:rsidR="00D10273" w:rsidRPr="00D10273" w:rsidRDefault="00D10273" w:rsidP="00D10273">
      <w:pPr>
        <w:pStyle w:val="ListParagraph"/>
        <w:numPr>
          <w:ilvl w:val="0"/>
          <w:numId w:val="23"/>
        </w:numPr>
        <w:spacing w:line="360" w:lineRule="auto"/>
        <w:jc w:val="both"/>
        <w:rPr>
          <w:lang w:val="en-US"/>
        </w:rPr>
      </w:pPr>
      <w:r w:rsidRPr="00F34A8C">
        <w:rPr>
          <w:b/>
          <w:bCs/>
          <w:lang w:val="en-US"/>
        </w:rPr>
        <w:t>Service Transition</w:t>
      </w:r>
      <w:r w:rsidR="0075230D">
        <w:rPr>
          <w:lang w:val="en-US"/>
        </w:rPr>
        <w:t xml:space="preserve"> – which includes building and testing the IT services before launching them.</w:t>
      </w:r>
      <w:r w:rsidR="00D56C62">
        <w:rPr>
          <w:lang w:val="en-US"/>
        </w:rPr>
        <w:t xml:space="preserve"> Evaluating tests and documenting changes are </w:t>
      </w:r>
      <w:r w:rsidR="00B0639F">
        <w:rPr>
          <w:lang w:val="en-US"/>
        </w:rPr>
        <w:t>essential to</w:t>
      </w:r>
      <w:r w:rsidR="00D56C62">
        <w:rPr>
          <w:lang w:val="en-US"/>
        </w:rPr>
        <w:t xml:space="preserve"> ensure a smooth changeover</w:t>
      </w:r>
      <w:r w:rsidR="004C7E63">
        <w:rPr>
          <w:lang w:val="en-US"/>
        </w:rPr>
        <w:t>.</w:t>
      </w:r>
    </w:p>
    <w:p w14:paraId="5D34A45B" w14:textId="0C20A410" w:rsidR="00D10273" w:rsidRPr="00D10273" w:rsidRDefault="00D10273" w:rsidP="00D10273">
      <w:pPr>
        <w:pStyle w:val="ListParagraph"/>
        <w:numPr>
          <w:ilvl w:val="0"/>
          <w:numId w:val="23"/>
        </w:numPr>
        <w:spacing w:line="360" w:lineRule="auto"/>
        <w:jc w:val="both"/>
        <w:rPr>
          <w:lang w:val="en-US"/>
        </w:rPr>
      </w:pPr>
      <w:r w:rsidRPr="00F34A8C">
        <w:rPr>
          <w:b/>
          <w:bCs/>
          <w:lang w:val="en-US"/>
        </w:rPr>
        <w:lastRenderedPageBreak/>
        <w:t>Service Operation</w:t>
      </w:r>
      <w:r w:rsidR="00F34A8C">
        <w:rPr>
          <w:lang w:val="en-US"/>
        </w:rPr>
        <w:t xml:space="preserve"> – which involves the delivery, operation and management of the new services. The delivered system should meet the requirements outline</w:t>
      </w:r>
      <w:r w:rsidR="0014194D">
        <w:rPr>
          <w:lang w:val="en-US"/>
        </w:rPr>
        <w:t>d</w:t>
      </w:r>
      <w:r w:rsidR="00F34A8C">
        <w:rPr>
          <w:lang w:val="en-US"/>
        </w:rPr>
        <w:t xml:space="preserve"> earlier in the </w:t>
      </w:r>
      <w:r w:rsidR="006F3F6A">
        <w:rPr>
          <w:lang w:val="en-US"/>
        </w:rPr>
        <w:t>service strategy stage</w:t>
      </w:r>
      <w:r w:rsidR="004C7E63">
        <w:rPr>
          <w:lang w:val="en-US"/>
        </w:rPr>
        <w:t>.</w:t>
      </w:r>
    </w:p>
    <w:p w14:paraId="4A95EB8F" w14:textId="5D32C488" w:rsidR="00D10273" w:rsidRDefault="00D10273" w:rsidP="00D10273">
      <w:pPr>
        <w:pStyle w:val="ListParagraph"/>
        <w:numPr>
          <w:ilvl w:val="0"/>
          <w:numId w:val="23"/>
        </w:numPr>
        <w:spacing w:line="360" w:lineRule="auto"/>
        <w:jc w:val="both"/>
        <w:rPr>
          <w:lang w:val="en-US"/>
        </w:rPr>
      </w:pPr>
      <w:r w:rsidRPr="00F34A8C">
        <w:rPr>
          <w:b/>
          <w:bCs/>
          <w:lang w:val="en-US"/>
        </w:rPr>
        <w:t>Continual Service Improvement</w:t>
      </w:r>
      <w:r w:rsidR="00F34A8C">
        <w:rPr>
          <w:lang w:val="en-US"/>
        </w:rPr>
        <w:t xml:space="preserve"> – this involves evaluating how the systems can be further refined and making necessary improvements. </w:t>
      </w:r>
    </w:p>
    <w:p w14:paraId="5B4B4DD9" w14:textId="53C3D79B" w:rsidR="00D10273" w:rsidRDefault="00816EFC" w:rsidP="00D10273">
      <w:pPr>
        <w:spacing w:line="360" w:lineRule="auto"/>
        <w:jc w:val="both"/>
        <w:rPr>
          <w:lang w:val="en-US"/>
        </w:rPr>
      </w:pPr>
      <w:r>
        <w:rPr>
          <w:lang w:val="en-US"/>
        </w:rPr>
        <w:t xml:space="preserve">Axelos </w:t>
      </w:r>
      <w:sdt>
        <w:sdtPr>
          <w:rPr>
            <w:lang w:val="en-US"/>
          </w:rPr>
          <w:id w:val="-663705893"/>
          <w:citation/>
        </w:sdtPr>
        <w:sdtEndPr/>
        <w:sdtContent>
          <w:r>
            <w:rPr>
              <w:lang w:val="en-US"/>
            </w:rPr>
            <w:fldChar w:fldCharType="begin"/>
          </w:r>
          <w:r>
            <w:instrText xml:space="preserve"> CITATION Axe201 \l 2057 </w:instrText>
          </w:r>
          <w:r>
            <w:rPr>
              <w:lang w:val="en-US"/>
            </w:rPr>
            <w:fldChar w:fldCharType="separate"/>
          </w:r>
          <w:r w:rsidR="00DF2F59" w:rsidRPr="00DF2F59">
            <w:rPr>
              <w:noProof/>
            </w:rPr>
            <w:t>[5]</w:t>
          </w:r>
          <w:r>
            <w:rPr>
              <w:lang w:val="en-US"/>
            </w:rPr>
            <w:fldChar w:fldCharType="end"/>
          </w:r>
        </w:sdtContent>
      </w:sdt>
      <w:r>
        <w:rPr>
          <w:lang w:val="en-US"/>
        </w:rPr>
        <w:t xml:space="preserve"> </w:t>
      </w:r>
      <w:r w:rsidR="00C34961">
        <w:rPr>
          <w:lang w:val="en-US"/>
        </w:rPr>
        <w:t>identifies</w:t>
      </w:r>
      <w:r>
        <w:rPr>
          <w:lang w:val="en-US"/>
        </w:rPr>
        <w:t xml:space="preserve"> that there are numerous benefits of implementing ITIL within an organisation including:</w:t>
      </w:r>
    </w:p>
    <w:p w14:paraId="30DFF842" w14:textId="505DEC54" w:rsidR="00816EFC" w:rsidRDefault="008B0E54" w:rsidP="008B0E54">
      <w:pPr>
        <w:pStyle w:val="ListParagraph"/>
        <w:numPr>
          <w:ilvl w:val="0"/>
          <w:numId w:val="24"/>
        </w:numPr>
        <w:spacing w:line="360" w:lineRule="auto"/>
        <w:jc w:val="both"/>
        <w:rPr>
          <w:lang w:val="en-US"/>
        </w:rPr>
      </w:pPr>
      <w:r>
        <w:rPr>
          <w:lang w:val="en-US"/>
        </w:rPr>
        <w:t xml:space="preserve">Improving IT services by using </w:t>
      </w:r>
      <w:r w:rsidR="00984C6C">
        <w:rPr>
          <w:lang w:val="en-US"/>
        </w:rPr>
        <w:t>tried and tested</w:t>
      </w:r>
      <w:r>
        <w:rPr>
          <w:lang w:val="en-US"/>
        </w:rPr>
        <w:t xml:space="preserve"> best practice processes</w:t>
      </w:r>
    </w:p>
    <w:p w14:paraId="6D10BCB8" w14:textId="7FB5A5C1" w:rsidR="008B0E54" w:rsidRDefault="00F17EA9" w:rsidP="008B0E54">
      <w:pPr>
        <w:pStyle w:val="ListParagraph"/>
        <w:numPr>
          <w:ilvl w:val="0"/>
          <w:numId w:val="24"/>
        </w:numPr>
        <w:spacing w:line="360" w:lineRule="auto"/>
        <w:jc w:val="both"/>
        <w:rPr>
          <w:lang w:val="en-US"/>
        </w:rPr>
      </w:pPr>
      <w:r>
        <w:rPr>
          <w:lang w:val="en-US"/>
        </w:rPr>
        <w:t>Improving</w:t>
      </w:r>
      <w:r w:rsidR="008B0E54">
        <w:rPr>
          <w:lang w:val="en-US"/>
        </w:rPr>
        <w:t xml:space="preserve"> customer </w:t>
      </w:r>
      <w:r w:rsidR="00A70925">
        <w:rPr>
          <w:lang w:val="en-US"/>
        </w:rPr>
        <w:t xml:space="preserve">and client </w:t>
      </w:r>
      <w:r w:rsidR="008B0E54">
        <w:rPr>
          <w:lang w:val="en-US"/>
        </w:rPr>
        <w:t>satisfaction by providing a more professional approach</w:t>
      </w:r>
    </w:p>
    <w:p w14:paraId="7DBD15DC" w14:textId="53C9297D" w:rsidR="008B0E54" w:rsidRDefault="008B0E54" w:rsidP="008B0E54">
      <w:pPr>
        <w:pStyle w:val="ListParagraph"/>
        <w:numPr>
          <w:ilvl w:val="0"/>
          <w:numId w:val="24"/>
        </w:numPr>
        <w:spacing w:line="360" w:lineRule="auto"/>
        <w:jc w:val="both"/>
        <w:rPr>
          <w:lang w:val="en-US"/>
        </w:rPr>
      </w:pPr>
      <w:r>
        <w:rPr>
          <w:lang w:val="en-US"/>
        </w:rPr>
        <w:t>A reduction in IT costs as management of services improves</w:t>
      </w:r>
    </w:p>
    <w:p w14:paraId="67497753" w14:textId="3B71EF63" w:rsidR="008B0E54" w:rsidRPr="008B0E54" w:rsidRDefault="008B0E54" w:rsidP="008B0E54">
      <w:pPr>
        <w:pStyle w:val="ListParagraph"/>
        <w:numPr>
          <w:ilvl w:val="0"/>
          <w:numId w:val="24"/>
        </w:numPr>
        <w:spacing w:line="360" w:lineRule="auto"/>
        <w:jc w:val="both"/>
        <w:rPr>
          <w:lang w:val="en-US"/>
        </w:rPr>
      </w:pPr>
      <w:r>
        <w:rPr>
          <w:lang w:val="en-US"/>
        </w:rPr>
        <w:t>Establishing a secure environment whilst still allowing for future growth, scale and change in the business in the future</w:t>
      </w:r>
    </w:p>
    <w:p w14:paraId="64F28CB9" w14:textId="7D95EB40" w:rsidR="00BA195F" w:rsidRDefault="0073499E" w:rsidP="00C67C87">
      <w:pPr>
        <w:spacing w:line="360" w:lineRule="auto"/>
        <w:jc w:val="both"/>
      </w:pPr>
      <w:r>
        <w:t xml:space="preserve">In addition to the potential benefits, </w:t>
      </w:r>
      <w:r w:rsidR="0098532A">
        <w:t xml:space="preserve">White &amp; Greiner </w:t>
      </w:r>
      <w:sdt>
        <w:sdtPr>
          <w:id w:val="757323041"/>
          <w:citation/>
        </w:sdtPr>
        <w:sdtEndPr/>
        <w:sdtContent>
          <w:r w:rsidR="0098532A">
            <w:fldChar w:fldCharType="begin"/>
          </w:r>
          <w:r w:rsidR="0098532A">
            <w:instrText xml:space="preserve"> CITATION Whi20 \l 2057 </w:instrText>
          </w:r>
          <w:r w:rsidR="0098532A">
            <w:fldChar w:fldCharType="separate"/>
          </w:r>
          <w:r w:rsidR="00DF2F59" w:rsidRPr="00DF2F59">
            <w:rPr>
              <w:noProof/>
            </w:rPr>
            <w:t>[6]</w:t>
          </w:r>
          <w:r w:rsidR="0098532A">
            <w:fldChar w:fldCharType="end"/>
          </w:r>
        </w:sdtContent>
      </w:sdt>
      <w:r w:rsidR="0098532A">
        <w:t xml:space="preserve"> </w:t>
      </w:r>
      <w:r w:rsidR="008322F8">
        <w:t>explain</w:t>
      </w:r>
      <w:r w:rsidR="0098532A">
        <w:t xml:space="preserve"> that there are </w:t>
      </w:r>
      <w:r w:rsidR="00E80F27">
        <w:t>financial implications</w:t>
      </w:r>
      <w:r w:rsidR="0098532A">
        <w:t xml:space="preserve"> in establishing ITIL within a business which can include</w:t>
      </w:r>
      <w:r>
        <w:t xml:space="preserve"> costs involved with training staff in the new processes and the possibility of having to modify existing ways of working in order to comply with the </w:t>
      </w:r>
      <w:r w:rsidR="00B13330">
        <w:t xml:space="preserve">new </w:t>
      </w:r>
      <w:r>
        <w:t>guidelines. Access to the ITIL guidelines will also cost money</w:t>
      </w:r>
      <w:r w:rsidR="0098532A">
        <w:t xml:space="preserve"> </w:t>
      </w:r>
      <w:r>
        <w:t xml:space="preserve">and they can be obtained </w:t>
      </w:r>
      <w:r w:rsidR="0098532A">
        <w:t>either</w:t>
      </w:r>
      <w:r>
        <w:t xml:space="preserve"> by</w:t>
      </w:r>
      <w:r w:rsidR="0098532A">
        <w:t xml:space="preserve"> </w:t>
      </w:r>
      <w:r w:rsidR="004973A0">
        <w:t xml:space="preserve">purchasing a </w:t>
      </w:r>
      <w:r w:rsidR="0098532A">
        <w:t>hardcopy or</w:t>
      </w:r>
      <w:r w:rsidR="004973A0">
        <w:t xml:space="preserve"> by</w:t>
      </w:r>
      <w:r w:rsidR="0098532A">
        <w:t xml:space="preserve"> an online subscription to the framework.</w:t>
      </w:r>
      <w:r w:rsidR="00C67C87">
        <w:t xml:space="preserve"> </w:t>
      </w:r>
    </w:p>
    <w:p w14:paraId="430A9F36" w14:textId="3B9D33F7" w:rsidR="00ED1B77" w:rsidRDefault="00ED1B77" w:rsidP="00176B6C">
      <w:pPr>
        <w:spacing w:line="360" w:lineRule="auto"/>
        <w:jc w:val="both"/>
        <w:rPr>
          <w:lang w:val="en-US"/>
        </w:rPr>
      </w:pPr>
      <w:r>
        <w:rPr>
          <w:lang w:val="en-US"/>
        </w:rPr>
        <w:t xml:space="preserve">However, whilst there is an initial investment in the framework, it is also suggested that successful implementation of ITIL can result in significant financial savings </w:t>
      </w:r>
      <w:r w:rsidR="00A7517F">
        <w:rPr>
          <w:lang w:val="en-US"/>
        </w:rPr>
        <w:t>being made</w:t>
      </w:r>
      <w:r w:rsidR="00D87583">
        <w:rPr>
          <w:lang w:val="en-US"/>
        </w:rPr>
        <w:t xml:space="preserve"> </w:t>
      </w:r>
      <w:r w:rsidR="00D87583">
        <w:rPr>
          <w:lang w:val="en-US"/>
        </w:rPr>
        <w:t>by improvements</w:t>
      </w:r>
      <w:r w:rsidR="00A7517F">
        <w:rPr>
          <w:lang w:val="en-US"/>
        </w:rPr>
        <w:t xml:space="preserve"> </w:t>
      </w:r>
      <w:r>
        <w:rPr>
          <w:lang w:val="en-US"/>
        </w:rPr>
        <w:t>in</w:t>
      </w:r>
      <w:r w:rsidR="00A7517F">
        <w:rPr>
          <w:lang w:val="en-US"/>
        </w:rPr>
        <w:t xml:space="preserve"> an organisations</w:t>
      </w:r>
      <w:r>
        <w:rPr>
          <w:lang w:val="en-US"/>
        </w:rPr>
        <w:t xml:space="preserve"> operating </w:t>
      </w:r>
      <w:r w:rsidR="00ED13F6">
        <w:rPr>
          <w:lang w:val="en-US"/>
        </w:rPr>
        <w:t>procedures</w:t>
      </w:r>
      <w:r>
        <w:rPr>
          <w:lang w:val="en-US"/>
        </w:rPr>
        <w:t xml:space="preserve"> </w:t>
      </w:r>
      <w:r w:rsidR="002B0CEA">
        <w:rPr>
          <w:lang w:val="en-US"/>
        </w:rPr>
        <w:t>e.g. a reduction in</w:t>
      </w:r>
      <w:r w:rsidR="00ED13F6">
        <w:rPr>
          <w:lang w:val="en-US"/>
        </w:rPr>
        <w:t xml:space="preserve"> critical incidents</w:t>
      </w:r>
      <w:r w:rsidR="00447245">
        <w:rPr>
          <w:lang w:val="en-US"/>
        </w:rPr>
        <w:t xml:space="preserve"> and the subsequent disruption caused.</w:t>
      </w:r>
    </w:p>
    <w:p w14:paraId="3EF17718" w14:textId="314CB5BA" w:rsidR="00AA4FF4" w:rsidRDefault="00406711" w:rsidP="004C12D5">
      <w:pPr>
        <w:spacing w:line="360" w:lineRule="auto"/>
        <w:jc w:val="both"/>
        <w:rPr>
          <w:lang w:val="en-US"/>
        </w:rPr>
      </w:pPr>
      <w:r>
        <w:rPr>
          <w:lang w:val="en-US"/>
        </w:rPr>
        <w:t xml:space="preserve">There is a certification scheme as part of ITIL, which allows individuals to be certified at various different levels including ITIL Specialist, ITIL Strategist and ITIL Leader. These different levels allow </w:t>
      </w:r>
      <w:r w:rsidR="00F17EA9">
        <w:rPr>
          <w:lang w:val="en-US"/>
        </w:rPr>
        <w:t>individuals</w:t>
      </w:r>
      <w:r>
        <w:rPr>
          <w:lang w:val="en-US"/>
        </w:rPr>
        <w:t xml:space="preserve"> from any team involved with technology to become familiar with running successful IT projects and workflows, not just those</w:t>
      </w:r>
      <w:r w:rsidR="00E914EC">
        <w:rPr>
          <w:lang w:val="en-US"/>
        </w:rPr>
        <w:t xml:space="preserve"> who</w:t>
      </w:r>
      <w:r>
        <w:rPr>
          <w:lang w:val="en-US"/>
        </w:rPr>
        <w:t xml:space="preserve"> </w:t>
      </w:r>
      <w:r w:rsidR="00E914EC">
        <w:rPr>
          <w:lang w:val="en-US"/>
        </w:rPr>
        <w:t>are</w:t>
      </w:r>
      <w:r>
        <w:rPr>
          <w:lang w:val="en-US"/>
        </w:rPr>
        <w:t xml:space="preserve"> specifically</w:t>
      </w:r>
      <w:r w:rsidR="00E914EC">
        <w:rPr>
          <w:lang w:val="en-US"/>
        </w:rPr>
        <w:t xml:space="preserve"> part</w:t>
      </w:r>
      <w:r>
        <w:rPr>
          <w:lang w:val="en-US"/>
        </w:rPr>
        <w:t xml:space="preserve"> </w:t>
      </w:r>
      <w:r w:rsidR="00E914EC">
        <w:rPr>
          <w:lang w:val="en-US"/>
        </w:rPr>
        <w:t>of</w:t>
      </w:r>
      <w:r>
        <w:rPr>
          <w:lang w:val="en-US"/>
        </w:rPr>
        <w:t xml:space="preserve"> the IT department.</w:t>
      </w:r>
      <w:r w:rsidR="00115C91">
        <w:rPr>
          <w:lang w:val="en-US"/>
        </w:rPr>
        <w:t xml:space="preserve"> Whilst certification is beneficial to showing the organisation is using a security framework, it only applies to the individual and </w:t>
      </w:r>
      <w:r w:rsidR="00B0700B">
        <w:rPr>
          <w:lang w:val="en-US"/>
        </w:rPr>
        <w:t xml:space="preserve">not </w:t>
      </w:r>
      <w:r w:rsidR="00115C91">
        <w:rPr>
          <w:lang w:val="en-US"/>
        </w:rPr>
        <w:t xml:space="preserve">the whole organisation. </w:t>
      </w:r>
      <w:r w:rsidR="008D6059">
        <w:rPr>
          <w:lang w:val="en-US"/>
        </w:rPr>
        <w:t>The disadvantage here is that t</w:t>
      </w:r>
      <w:r w:rsidR="00115C91">
        <w:rPr>
          <w:lang w:val="en-US"/>
        </w:rPr>
        <w:t>urnover of staff could result in certification becoming an ongoing cost</w:t>
      </w:r>
      <w:r w:rsidR="004542CE">
        <w:rPr>
          <w:lang w:val="en-US"/>
        </w:rPr>
        <w:t xml:space="preserve"> to the organisation.</w:t>
      </w:r>
    </w:p>
    <w:p w14:paraId="5B0E91E5" w14:textId="286A2A54" w:rsidR="00AA4FF4" w:rsidRDefault="00AA4FF4" w:rsidP="00AA4FF4">
      <w:pPr>
        <w:rPr>
          <w:lang w:val="en-US"/>
        </w:rPr>
      </w:pPr>
    </w:p>
    <w:p w14:paraId="4C0F822E" w14:textId="1E19C9C6" w:rsidR="005C2A26" w:rsidRDefault="00121DCD" w:rsidP="00121DCD">
      <w:pPr>
        <w:pStyle w:val="Heading2"/>
      </w:pPr>
      <w:bookmarkStart w:id="4" w:name="_Toc31232650"/>
      <w:r>
        <w:t xml:space="preserve">2.2 </w:t>
      </w:r>
      <w:r w:rsidR="001C7A5B" w:rsidRPr="001A64CE">
        <w:t>I</w:t>
      </w:r>
      <w:r w:rsidR="002D5ADD">
        <w:t xml:space="preserve">nternational </w:t>
      </w:r>
      <w:r w:rsidR="00406B80">
        <w:t>Organis</w:t>
      </w:r>
      <w:r w:rsidR="002D5ADD">
        <w:t>ation for Standardization I</w:t>
      </w:r>
      <w:r w:rsidR="001C7A5B" w:rsidRPr="001A64CE">
        <w:t>SO 27000</w:t>
      </w:r>
      <w:bookmarkEnd w:id="4"/>
    </w:p>
    <w:p w14:paraId="2B5CF023" w14:textId="19219239" w:rsidR="004F56AA" w:rsidRDefault="00C11722" w:rsidP="00E22E44">
      <w:pPr>
        <w:spacing w:line="360" w:lineRule="auto"/>
        <w:jc w:val="both"/>
        <w:rPr>
          <w:iCs/>
          <w:lang w:val="en-US"/>
        </w:rPr>
      </w:pPr>
      <w:r>
        <w:rPr>
          <w:iCs/>
          <w:lang w:val="en-US"/>
        </w:rPr>
        <w:t xml:space="preserve">ISO </w:t>
      </w:r>
      <w:sdt>
        <w:sdtPr>
          <w:rPr>
            <w:iCs/>
            <w:lang w:val="en-US"/>
          </w:rPr>
          <w:id w:val="-573428072"/>
          <w:citation/>
        </w:sdtPr>
        <w:sdtEndPr/>
        <w:sdtContent>
          <w:r>
            <w:rPr>
              <w:iCs/>
              <w:lang w:val="en-US"/>
            </w:rPr>
            <w:fldChar w:fldCharType="begin"/>
          </w:r>
          <w:r>
            <w:rPr>
              <w:iCs/>
            </w:rPr>
            <w:instrText xml:space="preserve"> CITATION ISO20 \l 2057 </w:instrText>
          </w:r>
          <w:r>
            <w:rPr>
              <w:iCs/>
              <w:lang w:val="en-US"/>
            </w:rPr>
            <w:fldChar w:fldCharType="separate"/>
          </w:r>
          <w:r w:rsidR="00DF2F59" w:rsidRPr="00DF2F59">
            <w:rPr>
              <w:noProof/>
            </w:rPr>
            <w:t>[7]</w:t>
          </w:r>
          <w:r>
            <w:rPr>
              <w:iCs/>
              <w:lang w:val="en-US"/>
            </w:rPr>
            <w:fldChar w:fldCharType="end"/>
          </w:r>
        </w:sdtContent>
      </w:sdt>
      <w:r>
        <w:rPr>
          <w:iCs/>
          <w:lang w:val="en-US"/>
        </w:rPr>
        <w:t xml:space="preserve"> explain that </w:t>
      </w:r>
      <w:r w:rsidR="00E22E44">
        <w:rPr>
          <w:iCs/>
          <w:lang w:val="en-US"/>
        </w:rPr>
        <w:t xml:space="preserve">ISO 27000 is a comprehensive suite of </w:t>
      </w:r>
      <w:r w:rsidR="00D00DD9">
        <w:rPr>
          <w:iCs/>
          <w:lang w:val="en-US"/>
        </w:rPr>
        <w:t xml:space="preserve">different </w:t>
      </w:r>
      <w:r w:rsidR="00E22E44">
        <w:rPr>
          <w:iCs/>
          <w:lang w:val="en-US"/>
        </w:rPr>
        <w:t>standards</w:t>
      </w:r>
      <w:r w:rsidR="00D00DD9">
        <w:rPr>
          <w:iCs/>
          <w:lang w:val="en-US"/>
        </w:rPr>
        <w:t xml:space="preserve"> providing best practice recommendations to all types of organisations. They are </w:t>
      </w:r>
      <w:r w:rsidR="00E22E44">
        <w:rPr>
          <w:iCs/>
          <w:lang w:val="en-US"/>
        </w:rPr>
        <w:t xml:space="preserve">designed to help organisations manage the </w:t>
      </w:r>
      <w:r w:rsidR="00E22E44">
        <w:rPr>
          <w:iCs/>
          <w:lang w:val="en-US"/>
        </w:rPr>
        <w:lastRenderedPageBreak/>
        <w:t xml:space="preserve">security of their assets such as intellectual property, details stored about employees or customers, and any information supplied by third parties. </w:t>
      </w:r>
    </w:p>
    <w:p w14:paraId="61F51E3A" w14:textId="3CA6187D" w:rsidR="00E22E44" w:rsidRDefault="00E22E44" w:rsidP="00E22E44">
      <w:pPr>
        <w:spacing w:line="360" w:lineRule="auto"/>
        <w:jc w:val="both"/>
        <w:rPr>
          <w:iCs/>
          <w:lang w:val="en-US"/>
        </w:rPr>
      </w:pPr>
      <w:r>
        <w:rPr>
          <w:iCs/>
          <w:lang w:val="en-US"/>
        </w:rPr>
        <w:t>Elements of the ISO 27000 suite began as a British Standard (BSI) going as far back as 1995 before being incorporated into the ISO 27000 set of standards.</w:t>
      </w:r>
      <w:r w:rsidR="00D00DD9">
        <w:rPr>
          <w:iCs/>
          <w:lang w:val="en-US"/>
        </w:rPr>
        <w:t xml:space="preserve"> They are regarded as a global standard and recognised internationally.</w:t>
      </w:r>
      <w:r w:rsidR="00D00DD9" w:rsidRPr="002D62B6">
        <w:rPr>
          <w:iCs/>
          <w:lang w:val="en-US"/>
        </w:rPr>
        <w:t xml:space="preserve"> </w:t>
      </w:r>
      <w:r w:rsidR="00D00DD9">
        <w:rPr>
          <w:iCs/>
          <w:lang w:val="en-US"/>
        </w:rPr>
        <w:t>Combined together they provide a framework and a methodology to assist organisations in achieving their InfoSec objectives.</w:t>
      </w:r>
      <w:r w:rsidR="008E0683">
        <w:rPr>
          <w:iCs/>
          <w:lang w:val="en-US"/>
        </w:rPr>
        <w:t xml:space="preserve"> This </w:t>
      </w:r>
      <w:r w:rsidR="00A038D8">
        <w:rPr>
          <w:iCs/>
          <w:lang w:val="en-US"/>
        </w:rPr>
        <w:t xml:space="preserve">means it </w:t>
      </w:r>
      <w:r w:rsidR="008E0683">
        <w:rPr>
          <w:iCs/>
          <w:lang w:val="en-US"/>
        </w:rPr>
        <w:t>goes further than ITIL by suggesting technical controls that c</w:t>
      </w:r>
      <w:r w:rsidR="003C7543">
        <w:rPr>
          <w:iCs/>
          <w:lang w:val="en-US"/>
        </w:rPr>
        <w:t>ould</w:t>
      </w:r>
      <w:r w:rsidR="008E0683">
        <w:rPr>
          <w:iCs/>
          <w:lang w:val="en-US"/>
        </w:rPr>
        <w:t xml:space="preserve"> be implemented </w:t>
      </w:r>
      <w:r w:rsidR="001C7830">
        <w:rPr>
          <w:iCs/>
          <w:lang w:val="en-US"/>
        </w:rPr>
        <w:t>by the organisation.</w:t>
      </w:r>
    </w:p>
    <w:p w14:paraId="082EFF17" w14:textId="5B004562" w:rsidR="00D91D7A" w:rsidRDefault="00D91D7A" w:rsidP="00E22E44">
      <w:pPr>
        <w:spacing w:line="360" w:lineRule="auto"/>
        <w:jc w:val="both"/>
      </w:pPr>
      <w:r>
        <w:rPr>
          <w:iCs/>
          <w:lang w:val="en-US"/>
        </w:rPr>
        <w:t xml:space="preserve">As of 2020, the ISO 27000 suite consists of twenty </w:t>
      </w:r>
      <w:r>
        <w:t xml:space="preserve">different sets of standards that </w:t>
      </w:r>
      <w:r w:rsidR="00D7139C">
        <w:t>are suitable to be used by</w:t>
      </w:r>
      <w:r>
        <w:t xml:space="preserve"> organi</w:t>
      </w:r>
      <w:r w:rsidR="00D7139C">
        <w:t>s</w:t>
      </w:r>
      <w:r>
        <w:t>ations of any type or size.</w:t>
      </w:r>
    </w:p>
    <w:p w14:paraId="1F419BF7" w14:textId="3EFD29AF" w:rsidR="004263D9" w:rsidRDefault="004263D9" w:rsidP="004263D9">
      <w:pPr>
        <w:spacing w:line="360" w:lineRule="auto"/>
        <w:jc w:val="both"/>
        <w:rPr>
          <w:iCs/>
          <w:lang w:val="en-US"/>
        </w:rPr>
      </w:pPr>
      <w:r>
        <w:rPr>
          <w:iCs/>
          <w:lang w:val="en-US"/>
        </w:rPr>
        <w:t xml:space="preserve">Evans </w:t>
      </w:r>
      <w:sdt>
        <w:sdtPr>
          <w:rPr>
            <w:iCs/>
            <w:lang w:val="en-US"/>
          </w:rPr>
          <w:id w:val="-1435124840"/>
          <w:citation/>
        </w:sdtPr>
        <w:sdtEndPr/>
        <w:sdtContent>
          <w:r>
            <w:rPr>
              <w:iCs/>
              <w:lang w:val="en-US"/>
            </w:rPr>
            <w:fldChar w:fldCharType="begin"/>
          </w:r>
          <w:r>
            <w:rPr>
              <w:iCs/>
            </w:rPr>
            <w:instrText xml:space="preserve"> CITATION Eva16 \l 2057 </w:instrText>
          </w:r>
          <w:r>
            <w:rPr>
              <w:iCs/>
              <w:lang w:val="en-US"/>
            </w:rPr>
            <w:fldChar w:fldCharType="separate"/>
          </w:r>
          <w:r w:rsidR="00DF2F59" w:rsidRPr="00DF2F59">
            <w:rPr>
              <w:noProof/>
            </w:rPr>
            <w:t>[8]</w:t>
          </w:r>
          <w:r>
            <w:rPr>
              <w:iCs/>
              <w:lang w:val="en-US"/>
            </w:rPr>
            <w:fldChar w:fldCharType="end"/>
          </w:r>
        </w:sdtContent>
      </w:sdt>
      <w:r>
        <w:rPr>
          <w:iCs/>
          <w:lang w:val="en-US"/>
        </w:rPr>
        <w:t xml:space="preserve"> explains that the ISO 27000 standards take a risk management approach to security which allows organisations to create an</w:t>
      </w:r>
      <w:r w:rsidR="00A15267">
        <w:rPr>
          <w:iCs/>
          <w:lang w:val="en-US"/>
        </w:rPr>
        <w:t xml:space="preserve"> </w:t>
      </w:r>
      <w:r w:rsidR="006775AD">
        <w:rPr>
          <w:iCs/>
          <w:lang w:val="en-US"/>
        </w:rPr>
        <w:t>i</w:t>
      </w:r>
      <w:r w:rsidR="00A15267">
        <w:rPr>
          <w:iCs/>
          <w:lang w:val="en-US"/>
        </w:rPr>
        <w:t xml:space="preserve">nformation </w:t>
      </w:r>
      <w:r w:rsidR="006775AD">
        <w:rPr>
          <w:iCs/>
          <w:lang w:val="en-US"/>
        </w:rPr>
        <w:t>s</w:t>
      </w:r>
      <w:r w:rsidR="00A15267">
        <w:rPr>
          <w:iCs/>
          <w:lang w:val="en-US"/>
        </w:rPr>
        <w:t xml:space="preserve">ecurity </w:t>
      </w:r>
      <w:r w:rsidR="006775AD">
        <w:rPr>
          <w:iCs/>
          <w:lang w:val="en-US"/>
        </w:rPr>
        <w:t>m</w:t>
      </w:r>
      <w:r w:rsidR="00A15267">
        <w:rPr>
          <w:iCs/>
          <w:lang w:val="en-US"/>
        </w:rPr>
        <w:t xml:space="preserve">anagement </w:t>
      </w:r>
      <w:r w:rsidR="006775AD">
        <w:rPr>
          <w:iCs/>
          <w:lang w:val="en-US"/>
        </w:rPr>
        <w:t>s</w:t>
      </w:r>
      <w:r w:rsidR="00A15267">
        <w:rPr>
          <w:iCs/>
          <w:lang w:val="en-US"/>
        </w:rPr>
        <w:t>ystem (</w:t>
      </w:r>
      <w:r>
        <w:rPr>
          <w:iCs/>
          <w:lang w:val="en-US"/>
        </w:rPr>
        <w:t>ISMS</w:t>
      </w:r>
      <w:r w:rsidR="00A15267">
        <w:rPr>
          <w:iCs/>
          <w:lang w:val="en-US"/>
        </w:rPr>
        <w:t>)</w:t>
      </w:r>
      <w:r>
        <w:rPr>
          <w:iCs/>
          <w:lang w:val="en-US"/>
        </w:rPr>
        <w:t xml:space="preserve"> that </w:t>
      </w:r>
      <w:r w:rsidR="00DE55B2">
        <w:rPr>
          <w:iCs/>
          <w:lang w:val="en-US"/>
        </w:rPr>
        <w:t>brings together</w:t>
      </w:r>
      <w:r w:rsidR="00A24CEE">
        <w:rPr>
          <w:iCs/>
          <w:lang w:val="en-US"/>
        </w:rPr>
        <w:t xml:space="preserve"> a</w:t>
      </w:r>
      <w:r w:rsidR="00DE55B2">
        <w:rPr>
          <w:iCs/>
          <w:lang w:val="en-US"/>
        </w:rPr>
        <w:t xml:space="preserve"> set of policies and procedures to </w:t>
      </w:r>
      <w:r>
        <w:rPr>
          <w:iCs/>
          <w:lang w:val="en-US"/>
        </w:rPr>
        <w:t>protect</w:t>
      </w:r>
      <w:r w:rsidR="00DE55B2">
        <w:rPr>
          <w:iCs/>
          <w:lang w:val="en-US"/>
        </w:rPr>
        <w:t xml:space="preserve"> </w:t>
      </w:r>
      <w:r>
        <w:rPr>
          <w:iCs/>
          <w:lang w:val="en-US"/>
        </w:rPr>
        <w:t>a range of information assets against internal and external threats and vulnerabilities.</w:t>
      </w:r>
      <w:r w:rsidR="004F56AA">
        <w:rPr>
          <w:iCs/>
          <w:lang w:val="en-US"/>
        </w:rPr>
        <w:t xml:space="preserve"> </w:t>
      </w:r>
    </w:p>
    <w:p w14:paraId="7554483A" w14:textId="6E96F414" w:rsidR="004F56AA" w:rsidRDefault="004F56AA" w:rsidP="004263D9">
      <w:pPr>
        <w:spacing w:line="360" w:lineRule="auto"/>
        <w:jc w:val="both"/>
        <w:rPr>
          <w:iCs/>
          <w:lang w:val="en-US"/>
        </w:rPr>
      </w:pPr>
      <w:r>
        <w:rPr>
          <w:iCs/>
          <w:lang w:val="en-US"/>
        </w:rPr>
        <w:t>It is important to note that ISO 27000 does not just focus on IT related security matters, it also covers issues regarding general information security management as well. This can sometimes act as a good baseline</w:t>
      </w:r>
      <w:r w:rsidR="00C15767">
        <w:rPr>
          <w:iCs/>
          <w:lang w:val="en-US"/>
        </w:rPr>
        <w:t xml:space="preserve"> starting point</w:t>
      </w:r>
      <w:r>
        <w:rPr>
          <w:iCs/>
          <w:lang w:val="en-US"/>
        </w:rPr>
        <w:t xml:space="preserve"> for an organisation as it begins to look at implementing a new ISMS.</w:t>
      </w:r>
    </w:p>
    <w:p w14:paraId="5C84D1E6" w14:textId="7CB17B87" w:rsidR="00514D6F" w:rsidRDefault="004263D9" w:rsidP="00435F44">
      <w:pPr>
        <w:spacing w:line="360" w:lineRule="auto"/>
        <w:jc w:val="both"/>
      </w:pPr>
      <w:r>
        <w:rPr>
          <w:lang w:val="en-US"/>
        </w:rPr>
        <w:t>T</w:t>
      </w:r>
      <w:r w:rsidR="004B26F1">
        <w:rPr>
          <w:lang w:val="en-US"/>
        </w:rPr>
        <w:t xml:space="preserve">he most </w:t>
      </w:r>
      <w:r w:rsidR="00237596">
        <w:rPr>
          <w:lang w:val="en-US"/>
        </w:rPr>
        <w:t>well-known</w:t>
      </w:r>
      <w:r w:rsidR="004B26F1">
        <w:rPr>
          <w:lang w:val="en-US"/>
        </w:rPr>
        <w:t xml:space="preserve"> of the standards</w:t>
      </w:r>
      <w:r w:rsidR="00C668DB">
        <w:rPr>
          <w:lang w:val="en-US"/>
        </w:rPr>
        <w:t xml:space="preserve"> in the suite</w:t>
      </w:r>
      <w:r w:rsidR="004B26F1">
        <w:rPr>
          <w:lang w:val="en-US"/>
        </w:rPr>
        <w:t xml:space="preserve"> is ISO 27001, which outlines the </w:t>
      </w:r>
      <w:r w:rsidR="004B26F1" w:rsidRPr="004B26F1">
        <w:t>requirements for an information security management system (ISMS)</w:t>
      </w:r>
      <w:r w:rsidR="004B26F1">
        <w:t>.</w:t>
      </w:r>
      <w:r w:rsidR="00435F44">
        <w:t xml:space="preserve"> </w:t>
      </w:r>
      <w:r w:rsidR="00514D6F">
        <w:t>Sections of ISO 27001 include:</w:t>
      </w:r>
    </w:p>
    <w:p w14:paraId="6348CF5F" w14:textId="19B0D975" w:rsidR="00514D6F" w:rsidRDefault="00514D6F" w:rsidP="00587629">
      <w:pPr>
        <w:pStyle w:val="ListParagraph"/>
        <w:numPr>
          <w:ilvl w:val="0"/>
          <w:numId w:val="25"/>
        </w:numPr>
        <w:spacing w:line="360" w:lineRule="auto"/>
        <w:jc w:val="both"/>
      </w:pPr>
      <w:r w:rsidRPr="00587629">
        <w:rPr>
          <w:b/>
          <w:bCs/>
        </w:rPr>
        <w:t>Terms and Definitions</w:t>
      </w:r>
      <w:r>
        <w:t xml:space="preserve"> – for clarity of terms used throughout the standards</w:t>
      </w:r>
      <w:r w:rsidR="003123CD">
        <w:t>.</w:t>
      </w:r>
    </w:p>
    <w:p w14:paraId="2AFD2C6C" w14:textId="30931540" w:rsidR="00514D6F" w:rsidRDefault="00514D6F" w:rsidP="00587629">
      <w:pPr>
        <w:pStyle w:val="ListParagraph"/>
        <w:numPr>
          <w:ilvl w:val="0"/>
          <w:numId w:val="25"/>
        </w:numPr>
        <w:spacing w:line="360" w:lineRule="auto"/>
        <w:jc w:val="both"/>
      </w:pPr>
      <w:r w:rsidRPr="00587629">
        <w:rPr>
          <w:b/>
          <w:bCs/>
        </w:rPr>
        <w:t>Context of the organisation</w:t>
      </w:r>
      <w:r>
        <w:t xml:space="preserve"> – understanding the context of the organisation and the </w:t>
      </w:r>
      <w:r w:rsidR="0040542C">
        <w:t>scope</w:t>
      </w:r>
      <w:r>
        <w:t xml:space="preserve"> of the ISMS</w:t>
      </w:r>
      <w:r w:rsidR="003123CD">
        <w:t>.</w:t>
      </w:r>
    </w:p>
    <w:p w14:paraId="0188A141" w14:textId="15A3177D" w:rsidR="00514D6F" w:rsidRDefault="00514D6F" w:rsidP="00587629">
      <w:pPr>
        <w:pStyle w:val="ListParagraph"/>
        <w:numPr>
          <w:ilvl w:val="0"/>
          <w:numId w:val="25"/>
        </w:numPr>
        <w:spacing w:line="360" w:lineRule="auto"/>
        <w:jc w:val="both"/>
      </w:pPr>
      <w:r w:rsidRPr="00587629">
        <w:rPr>
          <w:b/>
          <w:bCs/>
        </w:rPr>
        <w:t>Leadership</w:t>
      </w:r>
      <w:r>
        <w:t xml:space="preserve"> – the management of the </w:t>
      </w:r>
      <w:r w:rsidR="00C239F0">
        <w:t>organisation</w:t>
      </w:r>
      <w:r>
        <w:t xml:space="preserve"> must provide leadership and authority over the security policy and ISMS as well as assigning security role and responsibilities</w:t>
      </w:r>
      <w:r w:rsidR="003123CD">
        <w:t>.</w:t>
      </w:r>
    </w:p>
    <w:p w14:paraId="38B335E7" w14:textId="2CC8C4B8" w:rsidR="00514D6F" w:rsidRDefault="00514D6F" w:rsidP="00587629">
      <w:pPr>
        <w:pStyle w:val="ListParagraph"/>
        <w:numPr>
          <w:ilvl w:val="0"/>
          <w:numId w:val="25"/>
        </w:numPr>
        <w:spacing w:line="360" w:lineRule="auto"/>
        <w:jc w:val="both"/>
      </w:pPr>
      <w:r w:rsidRPr="00587629">
        <w:rPr>
          <w:b/>
          <w:bCs/>
        </w:rPr>
        <w:t>Planning</w:t>
      </w:r>
      <w:r>
        <w:t xml:space="preserve"> – the organisation </w:t>
      </w:r>
      <w:r w:rsidR="0040542C">
        <w:t>must</w:t>
      </w:r>
      <w:r>
        <w:t xml:space="preserve"> identify, analyse and evaluate the risks it is exposed to and plan for risk treatment strategies</w:t>
      </w:r>
      <w:r w:rsidR="003123CD">
        <w:t>.</w:t>
      </w:r>
    </w:p>
    <w:p w14:paraId="73C58978" w14:textId="2D2F8410" w:rsidR="00514D6F" w:rsidRDefault="00514D6F" w:rsidP="00587629">
      <w:pPr>
        <w:pStyle w:val="ListParagraph"/>
        <w:numPr>
          <w:ilvl w:val="0"/>
          <w:numId w:val="25"/>
        </w:numPr>
        <w:spacing w:line="360" w:lineRule="auto"/>
        <w:jc w:val="both"/>
      </w:pPr>
      <w:r w:rsidRPr="00587629">
        <w:rPr>
          <w:b/>
          <w:bCs/>
        </w:rPr>
        <w:t>Support</w:t>
      </w:r>
      <w:r>
        <w:t xml:space="preserve"> – all employees must eb aware of their roles and responsibilities. ISMS documentation must be available and updated regularly</w:t>
      </w:r>
      <w:r w:rsidR="003123CD">
        <w:t>.</w:t>
      </w:r>
    </w:p>
    <w:p w14:paraId="675F1281" w14:textId="12EA1CA7" w:rsidR="00514D6F" w:rsidRDefault="0040542C" w:rsidP="00587629">
      <w:pPr>
        <w:pStyle w:val="ListParagraph"/>
        <w:numPr>
          <w:ilvl w:val="0"/>
          <w:numId w:val="25"/>
        </w:numPr>
        <w:spacing w:line="360" w:lineRule="auto"/>
        <w:jc w:val="both"/>
      </w:pPr>
      <w:r w:rsidRPr="00587629">
        <w:rPr>
          <w:b/>
          <w:bCs/>
        </w:rPr>
        <w:t>Operation</w:t>
      </w:r>
      <w:r w:rsidR="00514D6F">
        <w:t xml:space="preserve"> – further </w:t>
      </w:r>
      <w:r>
        <w:t>details</w:t>
      </w:r>
      <w:r w:rsidR="00514D6F">
        <w:t xml:space="preserve"> about how risks are assessed and treated. </w:t>
      </w:r>
      <w:r w:rsidR="00FD5730">
        <w:t>Risk treatments that have been implemented must also be d</w:t>
      </w:r>
      <w:r w:rsidR="00514D6F">
        <w:t>ocument</w:t>
      </w:r>
      <w:r w:rsidR="00FD5730">
        <w:t>ed</w:t>
      </w:r>
      <w:r w:rsidR="003123CD">
        <w:t>.</w:t>
      </w:r>
    </w:p>
    <w:p w14:paraId="1A8ED685" w14:textId="3A59E70B" w:rsidR="00514D6F" w:rsidRDefault="00514D6F" w:rsidP="00587629">
      <w:pPr>
        <w:pStyle w:val="ListParagraph"/>
        <w:numPr>
          <w:ilvl w:val="0"/>
          <w:numId w:val="25"/>
        </w:numPr>
        <w:spacing w:line="360" w:lineRule="auto"/>
        <w:jc w:val="both"/>
      </w:pPr>
      <w:r w:rsidRPr="00587629">
        <w:rPr>
          <w:b/>
          <w:bCs/>
        </w:rPr>
        <w:t>Performance</w:t>
      </w:r>
      <w:r>
        <w:t xml:space="preserve"> evaluation</w:t>
      </w:r>
      <w:r w:rsidR="00FD5730">
        <w:t xml:space="preserve"> – an ongoing process of monitoring, </w:t>
      </w:r>
      <w:r w:rsidR="0040542C">
        <w:t>analysing</w:t>
      </w:r>
      <w:r w:rsidR="00FD5730">
        <w:t xml:space="preserve"> and measuring results of the ISMS. Regular audits reviews should be completed</w:t>
      </w:r>
      <w:r w:rsidR="003123CD">
        <w:t>.</w:t>
      </w:r>
    </w:p>
    <w:p w14:paraId="317C8407" w14:textId="7735F043" w:rsidR="00514D6F" w:rsidRDefault="00514D6F" w:rsidP="00587629">
      <w:pPr>
        <w:pStyle w:val="ListParagraph"/>
        <w:numPr>
          <w:ilvl w:val="0"/>
          <w:numId w:val="25"/>
        </w:numPr>
        <w:spacing w:line="360" w:lineRule="auto"/>
        <w:jc w:val="both"/>
      </w:pPr>
      <w:r w:rsidRPr="00587629">
        <w:rPr>
          <w:b/>
          <w:bCs/>
        </w:rPr>
        <w:lastRenderedPageBreak/>
        <w:t>Improvement</w:t>
      </w:r>
      <w:r w:rsidR="00FD5730">
        <w:t xml:space="preserve"> – there must be an atmosphere of continual improvement. All nonconformities and respective corrective actions must be outlined. Refinements should then be made to the ISMS</w:t>
      </w:r>
      <w:r w:rsidR="00237596">
        <w:t xml:space="preserve"> </w:t>
      </w:r>
      <w:sdt>
        <w:sdtPr>
          <w:id w:val="1307503853"/>
          <w:citation/>
        </w:sdtPr>
        <w:sdtEndPr/>
        <w:sdtContent>
          <w:r w:rsidR="00237596">
            <w:fldChar w:fldCharType="begin"/>
          </w:r>
          <w:r w:rsidR="00237596">
            <w:instrText xml:space="preserve"> CITATION Eva16 \l 2057 </w:instrText>
          </w:r>
          <w:r w:rsidR="00237596">
            <w:fldChar w:fldCharType="separate"/>
          </w:r>
          <w:r w:rsidR="00DF2F59" w:rsidRPr="00DF2F59">
            <w:rPr>
              <w:noProof/>
            </w:rPr>
            <w:t>[8]</w:t>
          </w:r>
          <w:r w:rsidR="00237596">
            <w:fldChar w:fldCharType="end"/>
          </w:r>
        </w:sdtContent>
      </w:sdt>
      <w:r w:rsidR="003123CD">
        <w:t>.</w:t>
      </w:r>
    </w:p>
    <w:p w14:paraId="4A299F1C" w14:textId="3FDCEA8C" w:rsidR="00EA6262" w:rsidRDefault="00EA6262" w:rsidP="00D1211D">
      <w:pPr>
        <w:spacing w:line="360" w:lineRule="auto"/>
        <w:jc w:val="both"/>
        <w:rPr>
          <w:iCs/>
          <w:lang w:val="en-US"/>
        </w:rPr>
      </w:pPr>
    </w:p>
    <w:p w14:paraId="77DE4F63" w14:textId="3783FD09" w:rsidR="00F16CF0" w:rsidRDefault="00F16CF0" w:rsidP="00F16CF0">
      <w:pPr>
        <w:spacing w:line="360" w:lineRule="auto"/>
        <w:jc w:val="both"/>
        <w:rPr>
          <w:iCs/>
          <w:lang w:val="en-US"/>
        </w:rPr>
      </w:pPr>
      <w:r>
        <w:t xml:space="preserve">Similar to ITIL, </w:t>
      </w:r>
      <w:r>
        <w:rPr>
          <w:iCs/>
          <w:lang w:val="en-US"/>
        </w:rPr>
        <w:t>ISO 27001 does not specify exactly how organisations should fulfill the requirements or implement controls, but rather specifies</w:t>
      </w:r>
      <w:r w:rsidR="003D498B">
        <w:rPr>
          <w:iCs/>
          <w:lang w:val="en-US"/>
        </w:rPr>
        <w:t xml:space="preserve"> what</w:t>
      </w:r>
      <w:r>
        <w:rPr>
          <w:iCs/>
          <w:lang w:val="en-US"/>
        </w:rPr>
        <w:t xml:space="preserve"> they </w:t>
      </w:r>
      <w:r w:rsidR="003D498B">
        <w:rPr>
          <w:iCs/>
          <w:lang w:val="en-US"/>
        </w:rPr>
        <w:t>c</w:t>
      </w:r>
      <w:r>
        <w:rPr>
          <w:iCs/>
          <w:lang w:val="en-US"/>
        </w:rPr>
        <w:t xml:space="preserve">ould do to achieve them. Subsequent standards such as ISO 27002, which focusses on </w:t>
      </w:r>
      <w:r w:rsidRPr="0084070C">
        <w:rPr>
          <w:iCs/>
        </w:rPr>
        <w:t>information security controls</w:t>
      </w:r>
      <w:r>
        <w:rPr>
          <w:iCs/>
        </w:rPr>
        <w:t>,</w:t>
      </w:r>
      <w:r>
        <w:rPr>
          <w:iCs/>
          <w:lang w:val="en-US"/>
        </w:rPr>
        <w:t xml:space="preserve"> can assist with planning of this </w:t>
      </w:r>
      <w:r w:rsidR="00850FBB">
        <w:rPr>
          <w:iCs/>
          <w:lang w:val="en-US"/>
        </w:rPr>
        <w:t xml:space="preserve">in more </w:t>
      </w:r>
      <w:r>
        <w:rPr>
          <w:iCs/>
          <w:lang w:val="en-US"/>
        </w:rPr>
        <w:t>detail.</w:t>
      </w:r>
    </w:p>
    <w:p w14:paraId="0B7CC72C" w14:textId="0593896E" w:rsidR="0029071D" w:rsidRDefault="00EA6262" w:rsidP="00D1211D">
      <w:pPr>
        <w:spacing w:line="360" w:lineRule="auto"/>
        <w:jc w:val="both"/>
        <w:rPr>
          <w:iCs/>
          <w:lang w:val="en-US"/>
        </w:rPr>
      </w:pPr>
      <w:r>
        <w:rPr>
          <w:iCs/>
          <w:lang w:val="en-US"/>
        </w:rPr>
        <w:t xml:space="preserve">Similar to ITIL, </w:t>
      </w:r>
      <w:r w:rsidR="0029071D">
        <w:rPr>
          <w:iCs/>
          <w:lang w:val="en-US"/>
        </w:rPr>
        <w:t xml:space="preserve">there is a cost involved when purchasing the ISO 27000 standards. Each standard is available to buy </w:t>
      </w:r>
      <w:r w:rsidR="00F459C4">
        <w:rPr>
          <w:iCs/>
          <w:lang w:val="en-US"/>
        </w:rPr>
        <w:t>individually,</w:t>
      </w:r>
      <w:r w:rsidR="0029071D">
        <w:rPr>
          <w:iCs/>
          <w:lang w:val="en-US"/>
        </w:rPr>
        <w:t xml:space="preserve"> and this can result in greater costs as more standards are adopted.</w:t>
      </w:r>
    </w:p>
    <w:p w14:paraId="1FC65073" w14:textId="6D4825F7" w:rsidR="00D1211D" w:rsidRPr="00D1211D" w:rsidRDefault="0029071D" w:rsidP="00D1211D">
      <w:pPr>
        <w:spacing w:line="360" w:lineRule="auto"/>
        <w:jc w:val="both"/>
        <w:rPr>
          <w:iCs/>
          <w:lang w:val="en-US"/>
        </w:rPr>
      </w:pPr>
      <w:r>
        <w:rPr>
          <w:iCs/>
          <w:lang w:val="en-US"/>
        </w:rPr>
        <w:t>S</w:t>
      </w:r>
      <w:r w:rsidR="00D1211D" w:rsidRPr="00D1211D">
        <w:rPr>
          <w:iCs/>
          <w:lang w:val="en-US"/>
        </w:rPr>
        <w:t xml:space="preserve">uccessful implementation of the ISO 27000 standards and demonstration that the principles are being followed can lead to </w:t>
      </w:r>
      <w:r w:rsidR="00EA6262">
        <w:rPr>
          <w:iCs/>
          <w:lang w:val="en-US"/>
        </w:rPr>
        <w:t>certification</w:t>
      </w:r>
      <w:r w:rsidR="00D1211D" w:rsidRPr="00D1211D">
        <w:rPr>
          <w:iCs/>
          <w:lang w:val="en-US"/>
        </w:rPr>
        <w:t>.</w:t>
      </w:r>
      <w:r w:rsidR="00EA6262">
        <w:rPr>
          <w:iCs/>
          <w:lang w:val="en-US"/>
        </w:rPr>
        <w:t xml:space="preserve"> In the case of ISO 27000, the whole organisation would become certified and not just the individual. This process is more robust and would require the organisation to make a significant investment in time and human resources to ensure compliance.</w:t>
      </w:r>
      <w:r w:rsidR="00D1211D" w:rsidRPr="00D1211D">
        <w:rPr>
          <w:iCs/>
          <w:lang w:val="en-US"/>
        </w:rPr>
        <w:t xml:space="preserve"> Certification, whilst not compulsory, provides reassurance for customers, suppliers and other stakeholders that the organisation takes the management of its information systems seriously and that a structured ISMS policy is in place.</w:t>
      </w:r>
    </w:p>
    <w:p w14:paraId="6F5C0759" w14:textId="3892D240" w:rsidR="00AA4FF4" w:rsidRDefault="00AA4FF4" w:rsidP="005736E9">
      <w:pPr>
        <w:ind w:left="720"/>
        <w:rPr>
          <w:iCs/>
          <w:lang w:val="en-US"/>
        </w:rPr>
      </w:pPr>
    </w:p>
    <w:p w14:paraId="69A656FF" w14:textId="65B624A7" w:rsidR="001C7A5B" w:rsidRPr="00E64474" w:rsidRDefault="002D5ADD" w:rsidP="00E64474">
      <w:pPr>
        <w:pStyle w:val="Heading2"/>
      </w:pPr>
      <w:bookmarkStart w:id="5" w:name="_Toc31232651"/>
      <w:r w:rsidRPr="00E64474">
        <w:t xml:space="preserve">2.3 </w:t>
      </w:r>
      <w:r w:rsidR="00E64474" w:rsidRPr="00E64474">
        <w:t>National Institute of Standards and Technology</w:t>
      </w:r>
      <w:r w:rsidR="00E64474">
        <w:t xml:space="preserve"> </w:t>
      </w:r>
      <w:r w:rsidR="00557F8B">
        <w:t>(NIST)</w:t>
      </w:r>
      <w:bookmarkEnd w:id="5"/>
    </w:p>
    <w:p w14:paraId="282B9DB7" w14:textId="409EEBC3" w:rsidR="00E64474" w:rsidRDefault="002837AA" w:rsidP="00D35141">
      <w:pPr>
        <w:spacing w:line="360" w:lineRule="auto"/>
        <w:jc w:val="both"/>
        <w:rPr>
          <w:lang w:val="en-US"/>
        </w:rPr>
      </w:pPr>
      <w:r w:rsidRPr="002837AA">
        <w:rPr>
          <w:lang w:val="en-US"/>
        </w:rPr>
        <w:t xml:space="preserve">The National </w:t>
      </w:r>
      <w:r w:rsidR="00B2348A" w:rsidRPr="002837AA">
        <w:rPr>
          <w:lang w:val="en-US"/>
        </w:rPr>
        <w:t>Institute</w:t>
      </w:r>
      <w:r w:rsidRPr="002837AA">
        <w:rPr>
          <w:lang w:val="en-US"/>
        </w:rPr>
        <w:t xml:space="preserve"> of Standards and Technology (NIST) </w:t>
      </w:r>
      <w:sdt>
        <w:sdtPr>
          <w:rPr>
            <w:lang w:val="en-US"/>
          </w:rPr>
          <w:id w:val="491837321"/>
          <w:citation/>
        </w:sdtPr>
        <w:sdtEndPr/>
        <w:sdtContent>
          <w:r w:rsidR="00621864">
            <w:rPr>
              <w:lang w:val="en-US"/>
            </w:rPr>
            <w:fldChar w:fldCharType="begin"/>
          </w:r>
          <w:r w:rsidR="00621864">
            <w:instrText xml:space="preserve"> CITATION NIS20 \l 2057 </w:instrText>
          </w:r>
          <w:r w:rsidR="00621864">
            <w:rPr>
              <w:lang w:val="en-US"/>
            </w:rPr>
            <w:fldChar w:fldCharType="separate"/>
          </w:r>
          <w:r w:rsidR="00DF2F59" w:rsidRPr="00DF2F59">
            <w:rPr>
              <w:noProof/>
            </w:rPr>
            <w:t>[9]</w:t>
          </w:r>
          <w:r w:rsidR="00621864">
            <w:rPr>
              <w:lang w:val="en-US"/>
            </w:rPr>
            <w:fldChar w:fldCharType="end"/>
          </w:r>
        </w:sdtContent>
      </w:sdt>
      <w:r w:rsidR="00621864">
        <w:rPr>
          <w:lang w:val="en-US"/>
        </w:rPr>
        <w:t xml:space="preserve"> </w:t>
      </w:r>
      <w:r w:rsidRPr="002837AA">
        <w:rPr>
          <w:lang w:val="en-US"/>
        </w:rPr>
        <w:t xml:space="preserve">is a non-regulatory agency of the United </w:t>
      </w:r>
      <w:r w:rsidR="00D567A0" w:rsidRPr="002837AA">
        <w:rPr>
          <w:lang w:val="en-US"/>
        </w:rPr>
        <w:t>States</w:t>
      </w:r>
      <w:r w:rsidRPr="002837AA">
        <w:rPr>
          <w:lang w:val="en-US"/>
        </w:rPr>
        <w:t xml:space="preserve"> Department of Commerce.</w:t>
      </w:r>
      <w:r w:rsidR="00E65B04">
        <w:rPr>
          <w:lang w:val="en-US"/>
        </w:rPr>
        <w:t xml:space="preserve"> </w:t>
      </w:r>
      <w:r w:rsidR="00D567A0">
        <w:rPr>
          <w:lang w:val="en-US"/>
        </w:rPr>
        <w:t xml:space="preserve">As part of its remit, NIST devised the Cybersecurity Framework </w:t>
      </w:r>
      <w:r w:rsidR="002141CE">
        <w:rPr>
          <w:lang w:val="en-US"/>
        </w:rPr>
        <w:t xml:space="preserve">(CSF) </w:t>
      </w:r>
      <w:r w:rsidR="00D567A0">
        <w:rPr>
          <w:lang w:val="en-US"/>
        </w:rPr>
        <w:t>and</w:t>
      </w:r>
      <w:r w:rsidR="008C4BA2">
        <w:rPr>
          <w:lang w:val="en-US"/>
        </w:rPr>
        <w:t xml:space="preserve"> the most recent</w:t>
      </w:r>
      <w:r w:rsidR="00D567A0">
        <w:rPr>
          <w:lang w:val="en-US"/>
        </w:rPr>
        <w:t xml:space="preserve"> version 1.1 was launched in 2018.</w:t>
      </w:r>
    </w:p>
    <w:p w14:paraId="553194C0" w14:textId="5D93ADC0" w:rsidR="002141CE" w:rsidRDefault="002141CE" w:rsidP="00D35141">
      <w:pPr>
        <w:spacing w:line="360" w:lineRule="auto"/>
        <w:jc w:val="both"/>
        <w:rPr>
          <w:lang w:val="en-US"/>
        </w:rPr>
      </w:pPr>
      <w:r>
        <w:rPr>
          <w:lang w:val="en-US"/>
        </w:rPr>
        <w:t>The CSF is a voluntary framework</w:t>
      </w:r>
      <w:r w:rsidR="00A91E54">
        <w:rPr>
          <w:lang w:val="en-US"/>
        </w:rPr>
        <w:t xml:space="preserve"> designed to manage and mitigate the </w:t>
      </w:r>
      <w:r w:rsidR="00B2348A">
        <w:rPr>
          <w:lang w:val="en-US"/>
        </w:rPr>
        <w:t>risks</w:t>
      </w:r>
      <w:r w:rsidR="00A91E54">
        <w:rPr>
          <w:lang w:val="en-US"/>
        </w:rPr>
        <w:t xml:space="preserve"> to critical infrastructure organisations from </w:t>
      </w:r>
      <w:r w:rsidR="00B2348A">
        <w:rPr>
          <w:lang w:val="en-US"/>
        </w:rPr>
        <w:t>cyber-attacks</w:t>
      </w:r>
      <w:r w:rsidR="00A91E54">
        <w:rPr>
          <w:lang w:val="en-US"/>
        </w:rPr>
        <w:t>, however it has proven to be adaptable enough to extend to many different countries and organisations</w:t>
      </w:r>
      <w:r w:rsidR="00B45C76">
        <w:rPr>
          <w:lang w:val="en-US"/>
        </w:rPr>
        <w:t xml:space="preserve"> outside the USA</w:t>
      </w:r>
      <w:r w:rsidR="00A91E54">
        <w:rPr>
          <w:lang w:val="en-US"/>
        </w:rPr>
        <w:t xml:space="preserve">. </w:t>
      </w:r>
      <w:r w:rsidR="00C2175D">
        <w:rPr>
          <w:lang w:val="en-US"/>
        </w:rPr>
        <w:t>T</w:t>
      </w:r>
      <w:r>
        <w:rPr>
          <w:lang w:val="en-US"/>
        </w:rPr>
        <w:t>here is no</w:t>
      </w:r>
      <w:r w:rsidR="00C2175D">
        <w:rPr>
          <w:lang w:val="en-US"/>
        </w:rPr>
        <w:t xml:space="preserve"> mandatory</w:t>
      </w:r>
      <w:r>
        <w:rPr>
          <w:lang w:val="en-US"/>
        </w:rPr>
        <w:t xml:space="preserve"> requirement for organisations to adopt its guidance or principles.</w:t>
      </w:r>
      <w:r w:rsidR="007D1322">
        <w:rPr>
          <w:lang w:val="en-US"/>
        </w:rPr>
        <w:t xml:space="preserve"> </w:t>
      </w:r>
      <w:r w:rsidR="00B2348A">
        <w:rPr>
          <w:lang w:val="en-US"/>
        </w:rPr>
        <w:t>Organisations</w:t>
      </w:r>
      <w:r w:rsidR="007D1322">
        <w:rPr>
          <w:lang w:val="en-US"/>
        </w:rPr>
        <w:t xml:space="preserve"> that do choose to follow the CSF must recognise that the framework is for </w:t>
      </w:r>
      <w:r w:rsidR="00B2348A">
        <w:rPr>
          <w:lang w:val="en-US"/>
        </w:rPr>
        <w:t>guidance</w:t>
      </w:r>
      <w:r w:rsidR="007D1322">
        <w:rPr>
          <w:lang w:val="en-US"/>
        </w:rPr>
        <w:t xml:space="preserve"> only and it cannot be implemented as a one size fits all approach. Organisations must assess their </w:t>
      </w:r>
      <w:r w:rsidR="004D2108">
        <w:rPr>
          <w:lang w:val="en-US"/>
        </w:rPr>
        <w:t>own</w:t>
      </w:r>
      <w:r w:rsidR="007D1322">
        <w:rPr>
          <w:lang w:val="en-US"/>
        </w:rPr>
        <w:t xml:space="preserve"> risks and vulnerabilities and apply the </w:t>
      </w:r>
      <w:r w:rsidR="00B2348A">
        <w:rPr>
          <w:lang w:val="en-US"/>
        </w:rPr>
        <w:t>guidelines</w:t>
      </w:r>
      <w:r w:rsidR="007D1322">
        <w:rPr>
          <w:lang w:val="en-US"/>
        </w:rPr>
        <w:t xml:space="preserve"> </w:t>
      </w:r>
      <w:r w:rsidR="00B2348A">
        <w:rPr>
          <w:lang w:val="en-US"/>
        </w:rPr>
        <w:t>that are</w:t>
      </w:r>
      <w:r w:rsidR="007D1322">
        <w:rPr>
          <w:lang w:val="en-US"/>
        </w:rPr>
        <w:t xml:space="preserve"> best suited for them</w:t>
      </w:r>
      <w:r w:rsidR="00285ECA">
        <w:rPr>
          <w:lang w:val="en-US"/>
        </w:rPr>
        <w:t>, similar to ITIL and ISO 27000.</w:t>
      </w:r>
    </w:p>
    <w:p w14:paraId="7E6A39A0" w14:textId="67AB3140" w:rsidR="005369D1" w:rsidRPr="002837AA" w:rsidRDefault="005369D1" w:rsidP="00D35141">
      <w:pPr>
        <w:spacing w:line="360" w:lineRule="auto"/>
        <w:jc w:val="both"/>
        <w:rPr>
          <w:lang w:val="en-US"/>
        </w:rPr>
      </w:pPr>
      <w:r>
        <w:rPr>
          <w:lang w:val="en-US"/>
        </w:rPr>
        <w:t>IT Governance</w:t>
      </w:r>
      <w:r w:rsidR="009B1BDD">
        <w:rPr>
          <w:lang w:val="en-US"/>
        </w:rPr>
        <w:t xml:space="preserve"> </w:t>
      </w:r>
      <w:sdt>
        <w:sdtPr>
          <w:rPr>
            <w:lang w:val="en-US"/>
          </w:rPr>
          <w:id w:val="507407570"/>
          <w:citation/>
        </w:sdtPr>
        <w:sdtEndPr/>
        <w:sdtContent>
          <w:r w:rsidR="009B1BDD">
            <w:rPr>
              <w:lang w:val="en-US"/>
            </w:rPr>
            <w:fldChar w:fldCharType="begin"/>
          </w:r>
          <w:r w:rsidR="009B1BDD">
            <w:instrText xml:space="preserve"> CITATION ITG20 \l 2057 </w:instrText>
          </w:r>
          <w:r w:rsidR="009B1BDD">
            <w:rPr>
              <w:lang w:val="en-US"/>
            </w:rPr>
            <w:fldChar w:fldCharType="separate"/>
          </w:r>
          <w:r w:rsidR="00DF2F59" w:rsidRPr="00DF2F59">
            <w:rPr>
              <w:noProof/>
            </w:rPr>
            <w:t>[10]</w:t>
          </w:r>
          <w:r w:rsidR="009B1BDD">
            <w:rPr>
              <w:lang w:val="en-US"/>
            </w:rPr>
            <w:fldChar w:fldCharType="end"/>
          </w:r>
        </w:sdtContent>
      </w:sdt>
      <w:r>
        <w:rPr>
          <w:lang w:val="en-US"/>
        </w:rPr>
        <w:t xml:space="preserve"> explain that the CSF </w:t>
      </w:r>
      <w:r w:rsidR="00455011">
        <w:rPr>
          <w:lang w:val="en-US"/>
        </w:rPr>
        <w:t>should be</w:t>
      </w:r>
      <w:r>
        <w:rPr>
          <w:lang w:val="en-US"/>
        </w:rPr>
        <w:t xml:space="preserve"> regarded as a “living document” in such that it</w:t>
      </w:r>
      <w:r w:rsidR="00D12192">
        <w:rPr>
          <w:lang w:val="en-US"/>
        </w:rPr>
        <w:t xml:space="preserve"> should</w:t>
      </w:r>
      <w:r>
        <w:rPr>
          <w:lang w:val="en-US"/>
        </w:rPr>
        <w:t xml:space="preserve"> support continual improvement and is adaptable to changing needs of organisations. </w:t>
      </w:r>
      <w:r w:rsidR="00FE6FC3">
        <w:rPr>
          <w:lang w:val="en-US"/>
        </w:rPr>
        <w:t xml:space="preserve">This is </w:t>
      </w:r>
      <w:r w:rsidR="00FE6FC3">
        <w:rPr>
          <w:lang w:val="en-US"/>
        </w:rPr>
        <w:lastRenderedPageBreak/>
        <w:t xml:space="preserve">very important in </w:t>
      </w:r>
      <w:r w:rsidR="00406B80">
        <w:rPr>
          <w:lang w:val="en-US"/>
        </w:rPr>
        <w:t>cyber security</w:t>
      </w:r>
      <w:r w:rsidR="00FE6FC3">
        <w:rPr>
          <w:lang w:val="en-US"/>
        </w:rPr>
        <w:t xml:space="preserve"> as the types of threats are continuously evolving</w:t>
      </w:r>
      <w:r w:rsidR="009D3782">
        <w:rPr>
          <w:lang w:val="en-US"/>
        </w:rPr>
        <w:t xml:space="preserve"> and require </w:t>
      </w:r>
      <w:r w:rsidR="00FB77F5">
        <w:rPr>
          <w:lang w:val="en-US"/>
        </w:rPr>
        <w:t>fast paced actions to identify, assess and remove them.</w:t>
      </w:r>
    </w:p>
    <w:p w14:paraId="517CC306" w14:textId="206B34D2" w:rsidR="00E64474" w:rsidRDefault="00657B88" w:rsidP="00D35141">
      <w:pPr>
        <w:spacing w:line="360" w:lineRule="auto"/>
        <w:jc w:val="both"/>
        <w:rPr>
          <w:lang w:val="en-US"/>
        </w:rPr>
      </w:pPr>
      <w:r>
        <w:rPr>
          <w:lang w:val="en-US"/>
        </w:rPr>
        <w:t>At the heart of the CSF is the Framework Core, which outline</w:t>
      </w:r>
      <w:r w:rsidR="00630C1F">
        <w:rPr>
          <w:lang w:val="en-US"/>
        </w:rPr>
        <w:t>s the</w:t>
      </w:r>
      <w:r>
        <w:rPr>
          <w:lang w:val="en-US"/>
        </w:rPr>
        <w:t xml:space="preserve"> approaches to all aspects of </w:t>
      </w:r>
      <w:r w:rsidR="00406B80">
        <w:rPr>
          <w:lang w:val="en-US"/>
        </w:rPr>
        <w:t>cyber security</w:t>
      </w:r>
      <w:r w:rsidR="00E06151">
        <w:rPr>
          <w:lang w:val="en-US"/>
        </w:rPr>
        <w:t xml:space="preserve"> </w:t>
      </w:r>
      <w:sdt>
        <w:sdtPr>
          <w:rPr>
            <w:lang w:val="en-US"/>
          </w:rPr>
          <w:id w:val="1044723176"/>
          <w:citation/>
        </w:sdtPr>
        <w:sdtEndPr/>
        <w:sdtContent>
          <w:r w:rsidR="00E06151">
            <w:rPr>
              <w:lang w:val="en-US"/>
            </w:rPr>
            <w:fldChar w:fldCharType="begin"/>
          </w:r>
          <w:r w:rsidR="00E06151">
            <w:instrText xml:space="preserve"> CITATION ITG201 \l 2057 </w:instrText>
          </w:r>
          <w:r w:rsidR="00E06151">
            <w:rPr>
              <w:lang w:val="en-US"/>
            </w:rPr>
            <w:fldChar w:fldCharType="separate"/>
          </w:r>
          <w:r w:rsidR="00DF2F59" w:rsidRPr="00DF2F59">
            <w:rPr>
              <w:noProof/>
            </w:rPr>
            <w:t>[11]</w:t>
          </w:r>
          <w:r w:rsidR="00E06151">
            <w:rPr>
              <w:lang w:val="en-US"/>
            </w:rPr>
            <w:fldChar w:fldCharType="end"/>
          </w:r>
        </w:sdtContent>
      </w:sdt>
      <w:r>
        <w:rPr>
          <w:lang w:val="en-US"/>
        </w:rPr>
        <w:t>. The Framework Core consists of five different functions:</w:t>
      </w:r>
    </w:p>
    <w:p w14:paraId="086753C3" w14:textId="29864245" w:rsidR="00657B88" w:rsidRPr="00707188" w:rsidRDefault="00657B88" w:rsidP="00D35141">
      <w:pPr>
        <w:pStyle w:val="ListParagraph"/>
        <w:numPr>
          <w:ilvl w:val="0"/>
          <w:numId w:val="26"/>
        </w:numPr>
        <w:spacing w:line="360" w:lineRule="auto"/>
        <w:jc w:val="both"/>
        <w:rPr>
          <w:lang w:val="en-US"/>
        </w:rPr>
      </w:pPr>
      <w:r w:rsidRPr="00707188">
        <w:rPr>
          <w:b/>
          <w:bCs/>
          <w:lang w:val="en-US"/>
        </w:rPr>
        <w:t>Identify</w:t>
      </w:r>
      <w:r w:rsidR="00D0637A" w:rsidRPr="00707188">
        <w:rPr>
          <w:lang w:val="en-US"/>
        </w:rPr>
        <w:t xml:space="preserve"> – this involves the organisation understanding the risks to its systems and information assets</w:t>
      </w:r>
      <w:r w:rsidR="00F459C4">
        <w:rPr>
          <w:lang w:val="en-US"/>
        </w:rPr>
        <w:t>.</w:t>
      </w:r>
    </w:p>
    <w:p w14:paraId="136027D3" w14:textId="1EA9103C" w:rsidR="00657B88" w:rsidRPr="00707188" w:rsidRDefault="00657B88" w:rsidP="00D35141">
      <w:pPr>
        <w:pStyle w:val="ListParagraph"/>
        <w:numPr>
          <w:ilvl w:val="0"/>
          <w:numId w:val="26"/>
        </w:numPr>
        <w:spacing w:line="360" w:lineRule="auto"/>
        <w:jc w:val="both"/>
        <w:rPr>
          <w:lang w:val="en-US"/>
        </w:rPr>
      </w:pPr>
      <w:r w:rsidRPr="00707188">
        <w:rPr>
          <w:b/>
          <w:bCs/>
          <w:lang w:val="en-US"/>
        </w:rPr>
        <w:t>Protect</w:t>
      </w:r>
      <w:r w:rsidR="00D0637A" w:rsidRPr="00707188">
        <w:rPr>
          <w:lang w:val="en-US"/>
        </w:rPr>
        <w:t xml:space="preserve"> – this involves putting sufficient controls in place to ensure the risks are managed and dealt with appropriately</w:t>
      </w:r>
      <w:r w:rsidR="00F459C4">
        <w:rPr>
          <w:lang w:val="en-US"/>
        </w:rPr>
        <w:t>.</w:t>
      </w:r>
    </w:p>
    <w:p w14:paraId="3903017B" w14:textId="12082EBF" w:rsidR="00657B88" w:rsidRPr="00707188" w:rsidRDefault="00657B88" w:rsidP="00D35141">
      <w:pPr>
        <w:pStyle w:val="ListParagraph"/>
        <w:numPr>
          <w:ilvl w:val="0"/>
          <w:numId w:val="26"/>
        </w:numPr>
        <w:spacing w:line="360" w:lineRule="auto"/>
        <w:jc w:val="both"/>
        <w:rPr>
          <w:lang w:val="en-US"/>
        </w:rPr>
      </w:pPr>
      <w:r w:rsidRPr="00707188">
        <w:rPr>
          <w:b/>
          <w:bCs/>
          <w:lang w:val="en-US"/>
        </w:rPr>
        <w:t>Detect</w:t>
      </w:r>
      <w:r w:rsidR="00D0637A" w:rsidRPr="00707188">
        <w:rPr>
          <w:lang w:val="en-US"/>
        </w:rPr>
        <w:t xml:space="preserve"> – this is where the organisation develops processes and practices to identify when a cyber security attack has </w:t>
      </w:r>
      <w:r w:rsidR="00D30020" w:rsidRPr="00707188">
        <w:rPr>
          <w:lang w:val="en-US"/>
        </w:rPr>
        <w:t>occurred</w:t>
      </w:r>
      <w:r w:rsidR="00F459C4">
        <w:rPr>
          <w:lang w:val="en-US"/>
        </w:rPr>
        <w:t>.</w:t>
      </w:r>
    </w:p>
    <w:p w14:paraId="76306C1A" w14:textId="5EF60317" w:rsidR="00657B88" w:rsidRPr="00707188" w:rsidRDefault="00657B88" w:rsidP="00D35141">
      <w:pPr>
        <w:pStyle w:val="ListParagraph"/>
        <w:numPr>
          <w:ilvl w:val="0"/>
          <w:numId w:val="26"/>
        </w:numPr>
        <w:spacing w:line="360" w:lineRule="auto"/>
        <w:jc w:val="both"/>
        <w:rPr>
          <w:lang w:val="en-US"/>
        </w:rPr>
      </w:pPr>
      <w:r w:rsidRPr="00707188">
        <w:rPr>
          <w:b/>
          <w:bCs/>
          <w:lang w:val="en-US"/>
        </w:rPr>
        <w:t>Respond</w:t>
      </w:r>
      <w:r w:rsidR="00D0637A" w:rsidRPr="00707188">
        <w:rPr>
          <w:lang w:val="en-US"/>
        </w:rPr>
        <w:t xml:space="preserve"> </w:t>
      </w:r>
      <w:r w:rsidR="00110495" w:rsidRPr="00707188">
        <w:rPr>
          <w:lang w:val="en-US"/>
        </w:rPr>
        <w:t>–</w:t>
      </w:r>
      <w:r w:rsidR="00D0637A" w:rsidRPr="00707188">
        <w:rPr>
          <w:lang w:val="en-US"/>
        </w:rPr>
        <w:t xml:space="preserve"> </w:t>
      </w:r>
      <w:r w:rsidR="00110495" w:rsidRPr="00707188">
        <w:rPr>
          <w:lang w:val="en-US"/>
        </w:rPr>
        <w:t xml:space="preserve">in response to a positive detection event, the </w:t>
      </w:r>
      <w:r w:rsidR="00D30020" w:rsidRPr="00707188">
        <w:rPr>
          <w:lang w:val="en-US"/>
        </w:rPr>
        <w:t>organisation</w:t>
      </w:r>
      <w:r w:rsidR="00110495" w:rsidRPr="00707188">
        <w:rPr>
          <w:lang w:val="en-US"/>
        </w:rPr>
        <w:t xml:space="preserve"> must have appropriate actions in place to deal with the threat</w:t>
      </w:r>
      <w:r w:rsidR="00F459C4">
        <w:rPr>
          <w:lang w:val="en-US"/>
        </w:rPr>
        <w:t>.</w:t>
      </w:r>
    </w:p>
    <w:p w14:paraId="2D109631" w14:textId="1EE181EB" w:rsidR="001A64CE" w:rsidRDefault="00657B88" w:rsidP="00D35141">
      <w:pPr>
        <w:pStyle w:val="ListParagraph"/>
        <w:numPr>
          <w:ilvl w:val="0"/>
          <w:numId w:val="26"/>
        </w:numPr>
        <w:spacing w:line="360" w:lineRule="auto"/>
        <w:jc w:val="both"/>
        <w:rPr>
          <w:lang w:val="en-US"/>
        </w:rPr>
      </w:pPr>
      <w:r w:rsidRPr="00E06151">
        <w:rPr>
          <w:b/>
          <w:bCs/>
          <w:lang w:val="en-US"/>
        </w:rPr>
        <w:t>Recover</w:t>
      </w:r>
      <w:r w:rsidR="00110495" w:rsidRPr="00E06151">
        <w:rPr>
          <w:lang w:val="en-US"/>
        </w:rPr>
        <w:t xml:space="preserve"> </w:t>
      </w:r>
      <w:r w:rsidR="00D30020" w:rsidRPr="00E06151">
        <w:rPr>
          <w:lang w:val="en-US"/>
        </w:rPr>
        <w:t>–</w:t>
      </w:r>
      <w:r w:rsidR="00110495" w:rsidRPr="00E06151">
        <w:rPr>
          <w:lang w:val="en-US"/>
        </w:rPr>
        <w:t xml:space="preserve"> </w:t>
      </w:r>
      <w:r w:rsidR="00D30020" w:rsidRPr="00E06151">
        <w:rPr>
          <w:lang w:val="en-US"/>
        </w:rPr>
        <w:t>once a cyber security event has been dealt with, processes must be in place to return the organisation back to normal operation</w:t>
      </w:r>
      <w:r w:rsidR="00E06151">
        <w:rPr>
          <w:lang w:val="en-US"/>
        </w:rPr>
        <w:t xml:space="preserve"> </w:t>
      </w:r>
      <w:sdt>
        <w:sdtPr>
          <w:rPr>
            <w:lang w:val="en-US"/>
          </w:rPr>
          <w:id w:val="-1349791543"/>
          <w:citation/>
        </w:sdtPr>
        <w:sdtEndPr/>
        <w:sdtContent>
          <w:r w:rsidRPr="00E06151">
            <w:rPr>
              <w:lang w:val="en-US"/>
            </w:rPr>
            <w:fldChar w:fldCharType="begin"/>
          </w:r>
          <w:r>
            <w:instrText xml:space="preserve"> CITATION ITG201 \l 2057 </w:instrText>
          </w:r>
          <w:r w:rsidRPr="00E06151">
            <w:rPr>
              <w:lang w:val="en-US"/>
            </w:rPr>
            <w:fldChar w:fldCharType="separate"/>
          </w:r>
          <w:r w:rsidR="00DF2F59" w:rsidRPr="00DF2F59">
            <w:rPr>
              <w:noProof/>
            </w:rPr>
            <w:t>[11]</w:t>
          </w:r>
          <w:r w:rsidRPr="00E06151">
            <w:rPr>
              <w:lang w:val="en-US"/>
            </w:rPr>
            <w:fldChar w:fldCharType="end"/>
          </w:r>
        </w:sdtContent>
      </w:sdt>
      <w:r w:rsidR="00F459C4">
        <w:rPr>
          <w:lang w:val="en-US"/>
        </w:rPr>
        <w:t>.</w:t>
      </w:r>
    </w:p>
    <w:p w14:paraId="1770BE0F" w14:textId="497A267F" w:rsidR="000D66FE" w:rsidRDefault="003D5E23" w:rsidP="000D66FE">
      <w:pPr>
        <w:spacing w:line="360" w:lineRule="auto"/>
        <w:jc w:val="both"/>
        <w:rPr>
          <w:lang w:val="en-US"/>
        </w:rPr>
      </w:pPr>
      <w:r>
        <w:rPr>
          <w:lang w:val="en-US"/>
        </w:rPr>
        <w:t xml:space="preserve">NIST </w:t>
      </w:r>
      <w:r w:rsidR="00EB2B8A">
        <w:rPr>
          <w:lang w:val="en-US"/>
        </w:rPr>
        <w:t xml:space="preserve">have </w:t>
      </w:r>
      <w:r>
        <w:rPr>
          <w:lang w:val="en-US"/>
        </w:rPr>
        <w:t>publish</w:t>
      </w:r>
      <w:r w:rsidR="00EB2B8A">
        <w:rPr>
          <w:lang w:val="en-US"/>
        </w:rPr>
        <w:t>ed</w:t>
      </w:r>
      <w:r>
        <w:rPr>
          <w:lang w:val="en-US"/>
        </w:rPr>
        <w:t xml:space="preserve"> a series of</w:t>
      </w:r>
      <w:r w:rsidR="00EB2B8A">
        <w:rPr>
          <w:lang w:val="en-US"/>
        </w:rPr>
        <w:t xml:space="preserve"> documents called</w:t>
      </w:r>
      <w:r>
        <w:rPr>
          <w:lang w:val="en-US"/>
        </w:rPr>
        <w:t xml:space="preserve"> Special Publications</w:t>
      </w:r>
      <w:r w:rsidR="00EB2B8A">
        <w:rPr>
          <w:lang w:val="en-US"/>
        </w:rPr>
        <w:t xml:space="preserve"> (SP)</w:t>
      </w:r>
      <w:r>
        <w:rPr>
          <w:lang w:val="en-US"/>
        </w:rPr>
        <w:t xml:space="preserve"> </w:t>
      </w:r>
      <w:r w:rsidR="00EB2B8A">
        <w:rPr>
          <w:lang w:val="en-US"/>
        </w:rPr>
        <w:t xml:space="preserve">that </w:t>
      </w:r>
      <w:r w:rsidR="00077640">
        <w:rPr>
          <w:lang w:val="en-US"/>
        </w:rPr>
        <w:t>can assist in planning a  security model.</w:t>
      </w:r>
      <w:r w:rsidR="008A26EF">
        <w:rPr>
          <w:lang w:val="en-US"/>
        </w:rPr>
        <w:t xml:space="preserve"> There is no cost involved to organisations to access the Cybersecurity Framework or Special Publications. However, there are more detailed resources available which require </w:t>
      </w:r>
      <w:r w:rsidR="00B30FB2">
        <w:rPr>
          <w:lang w:val="en-US"/>
        </w:rPr>
        <w:t>payment in order to access them.</w:t>
      </w:r>
      <w:r w:rsidR="00744A50">
        <w:rPr>
          <w:lang w:val="en-US"/>
        </w:rPr>
        <w:t xml:space="preserve"> </w:t>
      </w:r>
    </w:p>
    <w:p w14:paraId="6E23AFF9" w14:textId="65FB956E" w:rsidR="00744A50" w:rsidRDefault="00067F23" w:rsidP="000D66FE">
      <w:pPr>
        <w:spacing w:line="360" w:lineRule="auto"/>
        <w:jc w:val="both"/>
        <w:rPr>
          <w:lang w:val="en-US"/>
        </w:rPr>
      </w:pPr>
      <w:r>
        <w:rPr>
          <w:lang w:val="en-US"/>
        </w:rPr>
        <w:t xml:space="preserve">NIST does not yet offer a </w:t>
      </w:r>
      <w:r w:rsidR="00744A50">
        <w:rPr>
          <w:lang w:val="en-US"/>
        </w:rPr>
        <w:t>formal certification</w:t>
      </w:r>
      <w:r>
        <w:rPr>
          <w:lang w:val="en-US"/>
        </w:rPr>
        <w:t xml:space="preserve"> for their framework to individuals or organisations.</w:t>
      </w:r>
    </w:p>
    <w:p w14:paraId="20A87DFC" w14:textId="1B4657BC" w:rsidR="00F94F2E" w:rsidRDefault="00F94F2E" w:rsidP="005C2A26">
      <w:pPr>
        <w:rPr>
          <w:lang w:val="en-US"/>
        </w:rPr>
      </w:pPr>
    </w:p>
    <w:p w14:paraId="47B99FAB" w14:textId="54262979" w:rsidR="00F94F2E" w:rsidRDefault="00CF745D" w:rsidP="00CF745D">
      <w:pPr>
        <w:pStyle w:val="Heading2"/>
        <w:rPr>
          <w:lang w:val="en-US"/>
        </w:rPr>
      </w:pPr>
      <w:bookmarkStart w:id="6" w:name="_Toc31232652"/>
      <w:r>
        <w:rPr>
          <w:lang w:val="en-US"/>
        </w:rPr>
        <w:t>2.4 Summary of security models and frameworks</w:t>
      </w:r>
      <w:bookmarkEnd w:id="6"/>
    </w:p>
    <w:p w14:paraId="477FEFBB" w14:textId="77777777" w:rsidR="00955BE0" w:rsidRDefault="00F36631" w:rsidP="0022406C">
      <w:pPr>
        <w:spacing w:line="360" w:lineRule="auto"/>
        <w:jc w:val="both"/>
        <w:rPr>
          <w:lang w:val="en-US"/>
        </w:rPr>
      </w:pPr>
      <w:r>
        <w:rPr>
          <w:lang w:val="en-US"/>
        </w:rPr>
        <w:t xml:space="preserve">As expected, the frameworks and models identified in this report contain some similarities and differences. </w:t>
      </w:r>
    </w:p>
    <w:p w14:paraId="4618D489" w14:textId="27B43CEA" w:rsidR="0022406C" w:rsidRDefault="00955BE0" w:rsidP="0022406C">
      <w:pPr>
        <w:spacing w:line="360" w:lineRule="auto"/>
        <w:jc w:val="both"/>
        <w:rPr>
          <w:lang w:val="en-US"/>
        </w:rPr>
      </w:pPr>
      <w:r>
        <w:rPr>
          <w:lang w:val="en-US"/>
        </w:rPr>
        <w:t>Firstly, a</w:t>
      </w:r>
      <w:r w:rsidR="0022406C">
        <w:rPr>
          <w:lang w:val="en-US"/>
        </w:rPr>
        <w:t>ll of the</w:t>
      </w:r>
      <w:r>
        <w:rPr>
          <w:lang w:val="en-US"/>
        </w:rPr>
        <w:t>m</w:t>
      </w:r>
      <w:r w:rsidR="0022406C">
        <w:rPr>
          <w:lang w:val="en-US"/>
        </w:rPr>
        <w:t xml:space="preserve"> are technology neutral and can be adopted by all types of organisations.  </w:t>
      </w:r>
      <w:r w:rsidR="00CC4C27">
        <w:rPr>
          <w:lang w:val="en-US"/>
        </w:rPr>
        <w:t>The choice of which to choose is very much down to the policy and priorities of the organisation. Elements of multiple frameworks can be combined together and indeed some do complement each other well</w:t>
      </w:r>
      <w:r>
        <w:rPr>
          <w:lang w:val="en-US"/>
        </w:rPr>
        <w:t xml:space="preserve"> such as ITIL and ISO 27000.</w:t>
      </w:r>
    </w:p>
    <w:p w14:paraId="51F536BA" w14:textId="43DA5D7A" w:rsidR="00A10DB3" w:rsidRDefault="00E13841" w:rsidP="00B80CD5">
      <w:pPr>
        <w:spacing w:line="360" w:lineRule="auto"/>
        <w:jc w:val="both"/>
        <w:rPr>
          <w:lang w:val="en-US"/>
        </w:rPr>
      </w:pPr>
      <w:r>
        <w:rPr>
          <w:lang w:val="en-US"/>
        </w:rPr>
        <w:t>ITIL serves as an excellent framework for best practice guidelines. These have been accumulated from a breadth of private and public sector organisations of all types and sizes, which adds to the appeal of the framework</w:t>
      </w:r>
      <w:r w:rsidR="00CB6BFA">
        <w:rPr>
          <w:lang w:val="en-US"/>
        </w:rPr>
        <w:t xml:space="preserve"> as it contains real-world issues and resolutions.</w:t>
      </w:r>
      <w:r w:rsidR="00DC5CCA">
        <w:rPr>
          <w:lang w:val="en-US"/>
        </w:rPr>
        <w:t xml:space="preserve"> </w:t>
      </w:r>
      <w:r w:rsidR="00424EDF">
        <w:rPr>
          <w:lang w:val="en-US"/>
        </w:rPr>
        <w:t>ITIL’s main focus is developing the IT Service Management of an organisation and it is not specific to the issue of</w:t>
      </w:r>
      <w:r w:rsidR="002A2ED4">
        <w:rPr>
          <w:lang w:val="en-US"/>
        </w:rPr>
        <w:t xml:space="preserve"> information or</w:t>
      </w:r>
      <w:r w:rsidR="00424EDF">
        <w:rPr>
          <w:lang w:val="en-US"/>
        </w:rPr>
        <w:t xml:space="preserve"> cyber </w:t>
      </w:r>
      <w:r w:rsidR="00424EDF">
        <w:rPr>
          <w:lang w:val="en-US"/>
        </w:rPr>
        <w:lastRenderedPageBreak/>
        <w:t xml:space="preserve">security, so will need to be used in conjunction with </w:t>
      </w:r>
      <w:r w:rsidR="00A10DB3">
        <w:rPr>
          <w:lang w:val="en-US"/>
        </w:rPr>
        <w:t>other security models</w:t>
      </w:r>
      <w:r w:rsidR="00424EDF">
        <w:rPr>
          <w:lang w:val="en-US"/>
        </w:rPr>
        <w:t xml:space="preserve"> such as ISO 27000</w:t>
      </w:r>
      <w:r w:rsidR="005D409A">
        <w:rPr>
          <w:lang w:val="en-US"/>
        </w:rPr>
        <w:t xml:space="preserve"> to add more depth to these areas</w:t>
      </w:r>
      <w:r w:rsidR="00A10DB3">
        <w:rPr>
          <w:lang w:val="en-US"/>
        </w:rPr>
        <w:t>.</w:t>
      </w:r>
    </w:p>
    <w:p w14:paraId="152C2D6A" w14:textId="7BB0C539" w:rsidR="00B80CD5" w:rsidRDefault="00B80CD5" w:rsidP="00B80CD5">
      <w:pPr>
        <w:spacing w:line="360" w:lineRule="auto"/>
        <w:jc w:val="both"/>
        <w:rPr>
          <w:lang w:val="en-US"/>
        </w:rPr>
      </w:pPr>
      <w:r>
        <w:rPr>
          <w:lang w:val="en-US"/>
        </w:rPr>
        <w:t>ITIL does not specify what actions must be taken to develop IT services, only what should be done. This can result in the framework being interpreted differently by different people and can result in inconsistencies</w:t>
      </w:r>
      <w:r w:rsidR="00DC5CCA">
        <w:rPr>
          <w:lang w:val="en-US"/>
        </w:rPr>
        <w:t xml:space="preserve"> if multiple people have responsibility for InfoSec.</w:t>
      </w:r>
      <w:r w:rsidR="00D53AD4">
        <w:rPr>
          <w:lang w:val="en-US"/>
        </w:rPr>
        <w:t xml:space="preserve"> It could also result in “loose” application of the guidelines where an organisation believes they are </w:t>
      </w:r>
      <w:r w:rsidR="00082651">
        <w:rPr>
          <w:lang w:val="en-US"/>
        </w:rPr>
        <w:t>compliant,</w:t>
      </w:r>
      <w:r w:rsidR="00D53AD4">
        <w:rPr>
          <w:lang w:val="en-US"/>
        </w:rPr>
        <w:t xml:space="preserve"> but the action taken is not sufficient</w:t>
      </w:r>
      <w:r w:rsidR="00EC58A5">
        <w:rPr>
          <w:lang w:val="en-US"/>
        </w:rPr>
        <w:t xml:space="preserve"> enough.</w:t>
      </w:r>
    </w:p>
    <w:p w14:paraId="127FD322" w14:textId="2D28A42D" w:rsidR="00E13841" w:rsidRDefault="00E13841" w:rsidP="00E13841">
      <w:pPr>
        <w:spacing w:line="360" w:lineRule="auto"/>
        <w:jc w:val="both"/>
        <w:rPr>
          <w:lang w:val="en-US"/>
        </w:rPr>
      </w:pPr>
      <w:r>
        <w:rPr>
          <w:lang w:val="en-US"/>
        </w:rPr>
        <w:t xml:space="preserve">There is certification available for ITIL, however this is only applicable to individuals and not the whole organisation unlike ISO 27000. The risk of certifying individuals is that they can take their certification with them when they leave resulting in the organisation having to go through </w:t>
      </w:r>
      <w:r w:rsidR="008815DA">
        <w:rPr>
          <w:lang w:val="en-US"/>
        </w:rPr>
        <w:t>an ongoing</w:t>
      </w:r>
      <w:r>
        <w:rPr>
          <w:lang w:val="en-US"/>
        </w:rPr>
        <w:t xml:space="preserve"> process</w:t>
      </w:r>
      <w:r w:rsidR="008815DA">
        <w:rPr>
          <w:lang w:val="en-US"/>
        </w:rPr>
        <w:t xml:space="preserve"> of certification which could be costly</w:t>
      </w:r>
      <w:r>
        <w:rPr>
          <w:lang w:val="en-US"/>
        </w:rPr>
        <w:t>. ISO 27000 certification is valid for three years</w:t>
      </w:r>
      <w:r w:rsidR="00CB6494">
        <w:rPr>
          <w:lang w:val="en-US"/>
        </w:rPr>
        <w:t xml:space="preserve"> and covers the whole </w:t>
      </w:r>
      <w:r w:rsidR="00424EDF">
        <w:rPr>
          <w:lang w:val="en-US"/>
        </w:rPr>
        <w:t>organisation</w:t>
      </w:r>
      <w:r>
        <w:rPr>
          <w:lang w:val="en-US"/>
        </w:rPr>
        <w:t>.</w:t>
      </w:r>
      <w:r w:rsidR="00CF66A9">
        <w:rPr>
          <w:lang w:val="en-US"/>
        </w:rPr>
        <w:t xml:space="preserve"> This should reassure customers, clients and other third parties that the organisation takes its InfoSec responsibilities seriously.</w:t>
      </w:r>
      <w:r w:rsidR="005329D8">
        <w:rPr>
          <w:lang w:val="en-US"/>
        </w:rPr>
        <w:t xml:space="preserve"> There is no</w:t>
      </w:r>
      <w:r w:rsidR="00441407">
        <w:rPr>
          <w:lang w:val="en-US"/>
        </w:rPr>
        <w:t>t yet any</w:t>
      </w:r>
      <w:r w:rsidR="005329D8">
        <w:rPr>
          <w:lang w:val="en-US"/>
        </w:rPr>
        <w:t xml:space="preserve"> certification</w:t>
      </w:r>
      <w:r w:rsidR="00436328">
        <w:rPr>
          <w:lang w:val="en-US"/>
        </w:rPr>
        <w:t xml:space="preserve"> available</w:t>
      </w:r>
      <w:r w:rsidR="005329D8">
        <w:rPr>
          <w:lang w:val="en-US"/>
        </w:rPr>
        <w:t xml:space="preserve"> for the NIST CSF.</w:t>
      </w:r>
    </w:p>
    <w:p w14:paraId="22B02974" w14:textId="7B0A8AE3" w:rsidR="00CF745D" w:rsidRDefault="00BF5C1A" w:rsidP="0044362F">
      <w:pPr>
        <w:spacing w:line="360" w:lineRule="auto"/>
        <w:jc w:val="both"/>
        <w:rPr>
          <w:lang w:val="en-US"/>
        </w:rPr>
      </w:pPr>
      <w:r>
        <w:rPr>
          <w:lang w:val="en-US"/>
        </w:rPr>
        <w:t xml:space="preserve">All of the models are </w:t>
      </w:r>
      <w:r w:rsidR="00556DB7">
        <w:rPr>
          <w:lang w:val="en-US"/>
        </w:rPr>
        <w:t>centered</w:t>
      </w:r>
      <w:r w:rsidR="00036A7D">
        <w:rPr>
          <w:lang w:val="en-US"/>
        </w:rPr>
        <w:t xml:space="preserve"> </w:t>
      </w:r>
      <w:r w:rsidR="00556DB7">
        <w:rPr>
          <w:lang w:val="en-US"/>
        </w:rPr>
        <w:t>around</w:t>
      </w:r>
      <w:r w:rsidR="00036A7D">
        <w:rPr>
          <w:lang w:val="en-US"/>
        </w:rPr>
        <w:t xml:space="preserve"> a lifecycle approach which</w:t>
      </w:r>
      <w:r w:rsidR="00CE5471">
        <w:rPr>
          <w:lang w:val="en-US"/>
        </w:rPr>
        <w:t xml:space="preserve"> has a defined starting point and</w:t>
      </w:r>
      <w:r w:rsidR="00036A7D">
        <w:rPr>
          <w:lang w:val="en-US"/>
        </w:rPr>
        <w:t xml:space="preserve"> is designed to be worked through systematically. </w:t>
      </w:r>
      <w:r w:rsidR="00A029A3">
        <w:rPr>
          <w:lang w:val="en-US"/>
        </w:rPr>
        <w:t>Each stage of the lifecycle is equipped with its own processes and guidelines and there is support available to</w:t>
      </w:r>
      <w:r w:rsidR="00CE5471">
        <w:rPr>
          <w:lang w:val="en-US"/>
        </w:rPr>
        <w:t xml:space="preserve"> understand and</w:t>
      </w:r>
      <w:r w:rsidR="00A029A3">
        <w:rPr>
          <w:lang w:val="en-US"/>
        </w:rPr>
        <w:t xml:space="preserve"> successfully implement these. </w:t>
      </w:r>
      <w:r w:rsidR="00036A7D">
        <w:rPr>
          <w:lang w:val="en-US"/>
        </w:rPr>
        <w:t xml:space="preserve">Using a lifecycle approach </w:t>
      </w:r>
      <w:r w:rsidR="00F241C1">
        <w:rPr>
          <w:lang w:val="en-US"/>
        </w:rPr>
        <w:t xml:space="preserve">can </w:t>
      </w:r>
      <w:r w:rsidR="00036A7D">
        <w:rPr>
          <w:lang w:val="en-US"/>
        </w:rPr>
        <w:t xml:space="preserve">help organisations to structure their </w:t>
      </w:r>
      <w:r w:rsidR="00582E94">
        <w:rPr>
          <w:lang w:val="en-US"/>
        </w:rPr>
        <w:t>resources and actions</w:t>
      </w:r>
      <w:r w:rsidR="00036A7D">
        <w:rPr>
          <w:lang w:val="en-US"/>
        </w:rPr>
        <w:t xml:space="preserve"> appropriately and be able to assess which stage they are at in the cycle</w:t>
      </w:r>
      <w:r w:rsidR="00775CAF">
        <w:rPr>
          <w:lang w:val="en-US"/>
        </w:rPr>
        <w:t xml:space="preserve">. If a stage has been </w:t>
      </w:r>
      <w:r w:rsidR="00576F5C">
        <w:rPr>
          <w:lang w:val="en-US"/>
        </w:rPr>
        <w:t>completed,</w:t>
      </w:r>
      <w:r w:rsidR="00775CAF">
        <w:rPr>
          <w:lang w:val="en-US"/>
        </w:rPr>
        <w:t xml:space="preserve"> they can</w:t>
      </w:r>
      <w:r w:rsidR="00B927C3">
        <w:rPr>
          <w:lang w:val="en-US"/>
        </w:rPr>
        <w:t xml:space="preserve"> then</w:t>
      </w:r>
      <w:r w:rsidR="00775CAF">
        <w:rPr>
          <w:lang w:val="en-US"/>
        </w:rPr>
        <w:t xml:space="preserve"> p</w:t>
      </w:r>
      <w:r w:rsidR="00A029A3">
        <w:rPr>
          <w:lang w:val="en-US"/>
        </w:rPr>
        <w:t>roceed to the next stage.</w:t>
      </w:r>
    </w:p>
    <w:p w14:paraId="5E9ABDC3" w14:textId="063B4AAA" w:rsidR="00A029A3" w:rsidRDefault="00C956D0" w:rsidP="0044362F">
      <w:pPr>
        <w:spacing w:line="360" w:lineRule="auto"/>
        <w:jc w:val="both"/>
        <w:rPr>
          <w:lang w:val="en-US"/>
        </w:rPr>
      </w:pPr>
      <w:r>
        <w:rPr>
          <w:lang w:val="en-US"/>
        </w:rPr>
        <w:t xml:space="preserve">NIST </w:t>
      </w:r>
      <w:r w:rsidR="00A029A3">
        <w:rPr>
          <w:lang w:val="en-US"/>
        </w:rPr>
        <w:t>CSF</w:t>
      </w:r>
      <w:r w:rsidR="009953C2">
        <w:rPr>
          <w:lang w:val="en-US"/>
        </w:rPr>
        <w:t xml:space="preserve"> is</w:t>
      </w:r>
      <w:r w:rsidR="00A029A3">
        <w:rPr>
          <w:lang w:val="en-US"/>
        </w:rPr>
        <w:t xml:space="preserve"> very similar to ISO 27000</w:t>
      </w:r>
      <w:r w:rsidR="009953C2">
        <w:rPr>
          <w:lang w:val="en-US"/>
        </w:rPr>
        <w:t xml:space="preserve"> in that they are b</w:t>
      </w:r>
      <w:r w:rsidR="00A029A3">
        <w:rPr>
          <w:lang w:val="en-US"/>
        </w:rPr>
        <w:t>oth based on risk management</w:t>
      </w:r>
      <w:r w:rsidR="009953C2">
        <w:rPr>
          <w:lang w:val="en-US"/>
        </w:rPr>
        <w:t xml:space="preserve">. If cybersecurity risks are </w:t>
      </w:r>
      <w:r w:rsidR="00D82E60">
        <w:rPr>
          <w:lang w:val="en-US"/>
        </w:rPr>
        <w:t>detected,</w:t>
      </w:r>
      <w:r w:rsidR="009953C2">
        <w:rPr>
          <w:lang w:val="en-US"/>
        </w:rPr>
        <w:t xml:space="preserve"> then appropriate controls and safeguards must be implemented.</w:t>
      </w:r>
      <w:r w:rsidR="004D23FB">
        <w:rPr>
          <w:lang w:val="en-US"/>
        </w:rPr>
        <w:t xml:space="preserve"> However, similar to ITIL, there are no specifics of exactly how those controls and safeguards should be used</w:t>
      </w:r>
      <w:r w:rsidR="00593BE2">
        <w:rPr>
          <w:lang w:val="en-US"/>
        </w:rPr>
        <w:t xml:space="preserve"> meaning that if an organisation was lacking technical expertise they may not understand what </w:t>
      </w:r>
      <w:r w:rsidR="00BB6BE1">
        <w:rPr>
          <w:lang w:val="en-US"/>
        </w:rPr>
        <w:t>needs</w:t>
      </w:r>
      <w:r w:rsidR="00593BE2">
        <w:rPr>
          <w:lang w:val="en-US"/>
        </w:rPr>
        <w:t xml:space="preserve"> to be done.</w:t>
      </w:r>
      <w:r w:rsidR="00B674D1">
        <w:rPr>
          <w:lang w:val="en-US"/>
        </w:rPr>
        <w:t xml:space="preserve"> This is where a service level agreement could be used, however there is a cost involved.</w:t>
      </w:r>
    </w:p>
    <w:p w14:paraId="2BAC1827" w14:textId="25F3469F" w:rsidR="00B674D1" w:rsidRDefault="00B674D1" w:rsidP="0044362F">
      <w:pPr>
        <w:spacing w:line="360" w:lineRule="auto"/>
        <w:jc w:val="both"/>
      </w:pPr>
      <w:r>
        <w:rPr>
          <w:lang w:val="en-US"/>
        </w:rPr>
        <w:t xml:space="preserve">There are costs associated will all of the frameworks and models, whether by having to purchase documentation or by having to modify existing processes and retrain staff to meet new guidelines. However, the </w:t>
      </w:r>
      <w:r w:rsidR="00617EF2">
        <w:rPr>
          <w:lang w:val="en-US"/>
        </w:rPr>
        <w:t>costs are outweighed by the benefits gained from having a robust InfoSec policy in place such as more efficient use of resources</w:t>
      </w:r>
      <w:r w:rsidR="00300C41">
        <w:rPr>
          <w:lang w:val="en-US"/>
        </w:rPr>
        <w:t xml:space="preserve"> and</w:t>
      </w:r>
      <w:r w:rsidR="00617EF2">
        <w:rPr>
          <w:lang w:val="en-US"/>
        </w:rPr>
        <w:t xml:space="preserve"> </w:t>
      </w:r>
      <w:r w:rsidR="00300C41">
        <w:rPr>
          <w:lang w:val="en-US"/>
        </w:rPr>
        <w:t>a reduction in downtime in the event of an attack.</w:t>
      </w:r>
    </w:p>
    <w:p w14:paraId="4E74A92E" w14:textId="5561CCE1" w:rsidR="00CD37F4" w:rsidRDefault="00CD37F4">
      <w:pPr>
        <w:rPr>
          <w:lang w:val="en-US"/>
        </w:rPr>
      </w:pPr>
      <w:r>
        <w:rPr>
          <w:lang w:val="en-US"/>
        </w:rPr>
        <w:br w:type="page"/>
      </w:r>
    </w:p>
    <w:p w14:paraId="5CDED0E4" w14:textId="77777777" w:rsidR="0087519E" w:rsidRDefault="000277F4" w:rsidP="00D62F58">
      <w:pPr>
        <w:pStyle w:val="Heading1"/>
        <w:numPr>
          <w:ilvl w:val="0"/>
          <w:numId w:val="18"/>
        </w:numPr>
      </w:pPr>
      <w:bookmarkStart w:id="7" w:name="_Toc31232653"/>
      <w:r>
        <w:lastRenderedPageBreak/>
        <w:t>Task 2</w:t>
      </w:r>
      <w:r w:rsidR="00D6034F">
        <w:t xml:space="preserve"> – Caribbean Coffee</w:t>
      </w:r>
      <w:bookmarkEnd w:id="7"/>
    </w:p>
    <w:p w14:paraId="5F5AF75F" w14:textId="59B01F80" w:rsidR="00B3315B" w:rsidRDefault="00B3315B" w:rsidP="0087519E">
      <w:r>
        <w:t>Caribbean Coffee currently has the following issues regarding</w:t>
      </w:r>
      <w:r w:rsidR="00BD668F">
        <w:t xml:space="preserve"> its</w:t>
      </w:r>
      <w:r>
        <w:t xml:space="preserve"> information security:</w:t>
      </w:r>
    </w:p>
    <w:p w14:paraId="117919F7" w14:textId="4C41D1D0" w:rsidR="00B3315B" w:rsidRDefault="00B3315B" w:rsidP="004736D7">
      <w:pPr>
        <w:pStyle w:val="ListParagraph"/>
        <w:numPr>
          <w:ilvl w:val="0"/>
          <w:numId w:val="27"/>
        </w:numPr>
        <w:spacing w:line="360" w:lineRule="auto"/>
        <w:jc w:val="both"/>
      </w:pPr>
      <w:r>
        <w:t>There is no formalised policy</w:t>
      </w:r>
      <w:r w:rsidR="00AF1BE7">
        <w:t xml:space="preserve"> established</w:t>
      </w:r>
      <w:r>
        <w:t xml:space="preserve"> to manage the information security arrangements</w:t>
      </w:r>
      <w:r w:rsidR="00F459C4">
        <w:t>.</w:t>
      </w:r>
    </w:p>
    <w:p w14:paraId="72E4F341" w14:textId="141AF04E" w:rsidR="00B3315B" w:rsidRDefault="00B3315B" w:rsidP="004736D7">
      <w:pPr>
        <w:pStyle w:val="ListParagraph"/>
        <w:numPr>
          <w:ilvl w:val="0"/>
          <w:numId w:val="27"/>
        </w:numPr>
        <w:spacing w:line="360" w:lineRule="auto"/>
        <w:jc w:val="both"/>
      </w:pPr>
      <w:r>
        <w:t>The company has a large presence all around the globe so any approach must be globally recognised</w:t>
      </w:r>
      <w:r w:rsidR="00F459C4">
        <w:t>.</w:t>
      </w:r>
    </w:p>
    <w:p w14:paraId="125FF771" w14:textId="6881AEB5" w:rsidR="00B3315B" w:rsidRDefault="00B3315B" w:rsidP="004736D7">
      <w:pPr>
        <w:pStyle w:val="ListParagraph"/>
        <w:numPr>
          <w:ilvl w:val="0"/>
          <w:numId w:val="27"/>
        </w:numPr>
        <w:spacing w:line="360" w:lineRule="auto"/>
        <w:jc w:val="both"/>
      </w:pPr>
      <w:r>
        <w:t>Cloud services are used widely by staff and third parties which leaves the company open to data security breaches</w:t>
      </w:r>
      <w:r w:rsidR="00F459C4">
        <w:t>.</w:t>
      </w:r>
    </w:p>
    <w:p w14:paraId="2E155370" w14:textId="521855CE" w:rsidR="00B3315B" w:rsidRDefault="00B3315B" w:rsidP="004736D7">
      <w:pPr>
        <w:pStyle w:val="ListParagraph"/>
        <w:numPr>
          <w:ilvl w:val="0"/>
          <w:numId w:val="27"/>
        </w:numPr>
        <w:spacing w:line="360" w:lineRule="auto"/>
        <w:jc w:val="both"/>
      </w:pPr>
      <w:r>
        <w:t>95% of the company network is wireless based which leaves the company exposed to cyber</w:t>
      </w:r>
      <w:r w:rsidR="00576F5C">
        <w:t>-</w:t>
      </w:r>
      <w:r>
        <w:t>attacks</w:t>
      </w:r>
      <w:r w:rsidR="00F459C4">
        <w:t>.</w:t>
      </w:r>
    </w:p>
    <w:p w14:paraId="3FE13E83" w14:textId="0AA0A9F0" w:rsidR="00B3315B" w:rsidRDefault="00B3315B" w:rsidP="004736D7">
      <w:pPr>
        <w:pStyle w:val="ListParagraph"/>
        <w:numPr>
          <w:ilvl w:val="0"/>
          <w:numId w:val="27"/>
        </w:numPr>
        <w:spacing w:line="360" w:lineRule="auto"/>
        <w:jc w:val="both"/>
      </w:pPr>
      <w:r>
        <w:t xml:space="preserve">The company makes use of social media and other online applications with no reference to a </w:t>
      </w:r>
      <w:r w:rsidR="00093B2D">
        <w:t xml:space="preserve">social media </w:t>
      </w:r>
      <w:r>
        <w:t>usage policy</w:t>
      </w:r>
      <w:r w:rsidR="003B4105">
        <w:t xml:space="preserve"> for staff or clients</w:t>
      </w:r>
      <w:r w:rsidR="00F459C4">
        <w:t>.</w:t>
      </w:r>
    </w:p>
    <w:p w14:paraId="47E06496" w14:textId="50A41775" w:rsidR="00B3315B" w:rsidRDefault="00B3315B" w:rsidP="004736D7">
      <w:pPr>
        <w:pStyle w:val="ListParagraph"/>
        <w:numPr>
          <w:ilvl w:val="0"/>
          <w:numId w:val="27"/>
        </w:numPr>
        <w:spacing w:line="360" w:lineRule="auto"/>
        <w:jc w:val="both"/>
      </w:pPr>
      <w:r>
        <w:t>Personal devices are used by staff to access the company network</w:t>
      </w:r>
      <w:r w:rsidR="00722A52">
        <w:t xml:space="preserve"> and resources</w:t>
      </w:r>
      <w:r>
        <w:t xml:space="preserve"> with no security controls in place</w:t>
      </w:r>
      <w:r w:rsidR="00F459C4">
        <w:t>.</w:t>
      </w:r>
    </w:p>
    <w:p w14:paraId="45FD69D5" w14:textId="4224B0FB" w:rsidR="00B3315B" w:rsidRDefault="00D04C08" w:rsidP="004736D7">
      <w:pPr>
        <w:pStyle w:val="ListParagraph"/>
        <w:numPr>
          <w:ilvl w:val="0"/>
          <w:numId w:val="27"/>
        </w:numPr>
        <w:spacing w:line="360" w:lineRule="auto"/>
        <w:jc w:val="both"/>
      </w:pPr>
      <w:r>
        <w:t>These issues combined together</w:t>
      </w:r>
      <w:r w:rsidR="00B3315B">
        <w:t xml:space="preserve"> are putting the intellectual property of the company at risk which could </w:t>
      </w:r>
      <w:r w:rsidR="00590A93">
        <w:t>have a financial impact and</w:t>
      </w:r>
      <w:r w:rsidR="00B3315B">
        <w:t xml:space="preserve"> damage</w:t>
      </w:r>
      <w:r w:rsidR="00FD57EE">
        <w:t xml:space="preserve"> to</w:t>
      </w:r>
      <w:r w:rsidR="00B3315B">
        <w:t xml:space="preserve"> the brand reputation</w:t>
      </w:r>
      <w:r w:rsidR="00F459C4">
        <w:t>.</w:t>
      </w:r>
    </w:p>
    <w:p w14:paraId="17284047" w14:textId="0F3DF0E6" w:rsidR="00484040" w:rsidRDefault="00484040" w:rsidP="00484040">
      <w:pPr>
        <w:spacing w:line="360" w:lineRule="auto"/>
        <w:jc w:val="both"/>
      </w:pPr>
    </w:p>
    <w:p w14:paraId="564F7268" w14:textId="7DC00D11" w:rsidR="00484040" w:rsidRDefault="00484040" w:rsidP="00484040">
      <w:pPr>
        <w:spacing w:line="360" w:lineRule="auto"/>
        <w:jc w:val="both"/>
      </w:pPr>
      <w:r>
        <w:t xml:space="preserve">In order to create an approach that meets the needs of Caribbean Coffee, all of these issues have been </w:t>
      </w:r>
      <w:r w:rsidR="00D82E60">
        <w:t>considered</w:t>
      </w:r>
      <w:r>
        <w:t>. The recommendations for the company are outlined below:</w:t>
      </w:r>
    </w:p>
    <w:p w14:paraId="666E74FE" w14:textId="77777777" w:rsidR="009C459E" w:rsidRDefault="009C459E" w:rsidP="009C459E">
      <w:pPr>
        <w:spacing w:line="360" w:lineRule="auto"/>
        <w:jc w:val="both"/>
      </w:pPr>
    </w:p>
    <w:p w14:paraId="4BE1DA00" w14:textId="16A8C562" w:rsidR="00B3315B" w:rsidRPr="009C459E" w:rsidRDefault="009C459E" w:rsidP="009C459E">
      <w:pPr>
        <w:pStyle w:val="Heading2"/>
      </w:pPr>
      <w:bookmarkStart w:id="8" w:name="_Toc31232654"/>
      <w:r w:rsidRPr="009C459E">
        <w:t>3.1 Security Policy</w:t>
      </w:r>
      <w:bookmarkEnd w:id="8"/>
    </w:p>
    <w:p w14:paraId="50E676AC" w14:textId="012B5FDD" w:rsidR="00B3315B" w:rsidRDefault="0058447A" w:rsidP="0058447A">
      <w:pPr>
        <w:spacing w:line="360" w:lineRule="auto"/>
        <w:jc w:val="both"/>
      </w:pPr>
      <w:r>
        <w:t xml:space="preserve">The first issue is for the </w:t>
      </w:r>
      <w:r w:rsidR="00406B80">
        <w:t>senior</w:t>
      </w:r>
      <w:r>
        <w:t xml:space="preserve"> management of the company to decide exactly what they want from an information security policy</w:t>
      </w:r>
      <w:r w:rsidR="00C543D0">
        <w:t xml:space="preserve"> and to create a set of objectives</w:t>
      </w:r>
      <w:r>
        <w:t xml:space="preserve">. The process has already begun as they </w:t>
      </w:r>
      <w:r w:rsidR="0080507B">
        <w:t>have identified and are</w:t>
      </w:r>
      <w:r>
        <w:t xml:space="preserve"> aware of the current issues they face.</w:t>
      </w:r>
      <w:r w:rsidR="0080507B">
        <w:t xml:space="preserve"> </w:t>
      </w:r>
      <w:r w:rsidR="00555564">
        <w:t>However,</w:t>
      </w:r>
      <w:r w:rsidR="0080507B">
        <w:t xml:space="preserve"> there may be further issues which have not yet been identified that could need addressing also. </w:t>
      </w:r>
    </w:p>
    <w:p w14:paraId="02B34623" w14:textId="20B72FB9" w:rsidR="00EA5D30" w:rsidRDefault="00EA5D30" w:rsidP="00EA5D30">
      <w:pPr>
        <w:spacing w:line="360" w:lineRule="auto"/>
        <w:jc w:val="both"/>
      </w:pPr>
      <w:r>
        <w:t>As the company has grown to its current size without</w:t>
      </w:r>
      <w:r w:rsidR="00436732">
        <w:t xml:space="preserve"> a</w:t>
      </w:r>
      <w:r>
        <w:t xml:space="preserve"> formal security </w:t>
      </w:r>
      <w:r w:rsidR="00436732">
        <w:t>policy</w:t>
      </w:r>
      <w:r>
        <w:t xml:space="preserve"> in place, it is very likely that there is nobody within the company who has the technical knowledge or expertise in order to create a</w:t>
      </w:r>
      <w:r w:rsidR="00830070">
        <w:t xml:space="preserve"> new</w:t>
      </w:r>
      <w:r>
        <w:t xml:space="preserve"> polic</w:t>
      </w:r>
      <w:r w:rsidR="00830070">
        <w:t>y</w:t>
      </w:r>
      <w:r>
        <w:t>. In this instance, it would be very wise for the company to consult with external agencies to discuss their concerns and requirements. There are likely to be significant costs involved in doing this, however as discussed earlier in this report, the return on investment should be considered and it is likely that savings will be made across the company in the future from having a formal policy in place.</w:t>
      </w:r>
    </w:p>
    <w:p w14:paraId="589B9F56" w14:textId="127847CB" w:rsidR="00AF300D" w:rsidRDefault="00AF300D" w:rsidP="00AF300D">
      <w:pPr>
        <w:spacing w:line="360" w:lineRule="auto"/>
        <w:jc w:val="both"/>
      </w:pPr>
      <w:r>
        <w:lastRenderedPageBreak/>
        <w:t>It is recommended that the company uses a combination of</w:t>
      </w:r>
      <w:r w:rsidR="00A458A5">
        <w:t xml:space="preserve"> the</w:t>
      </w:r>
      <w:r>
        <w:t xml:space="preserve"> ITIL</w:t>
      </w:r>
      <w:r w:rsidR="00A458A5">
        <w:t xml:space="preserve"> security framework</w:t>
      </w:r>
      <w:r>
        <w:t xml:space="preserve"> and</w:t>
      </w:r>
      <w:r w:rsidR="00A458A5">
        <w:t xml:space="preserve"> the</w:t>
      </w:r>
      <w:r>
        <w:t xml:space="preserve"> ISO 27000 </w:t>
      </w:r>
      <w:r w:rsidR="00A458A5">
        <w:t xml:space="preserve">security model </w:t>
      </w:r>
      <w:r>
        <w:t xml:space="preserve">for their security policy. ITIL will provide the best practice framework for harmonising the IT operations with the rest of the business, whilst ISO 27000 will provide some structure and standards for the company to tailor and develop its own Information Security Management System (ISMS). The structured methodology of ISO 27000 will also help to discourage a fractured </w:t>
      </w:r>
      <w:r w:rsidR="00807D0A">
        <w:t xml:space="preserve">and piecemeal </w:t>
      </w:r>
      <w:r>
        <w:t xml:space="preserve">approach to the ISMS. </w:t>
      </w:r>
    </w:p>
    <w:p w14:paraId="519FFDB7" w14:textId="427ADD49" w:rsidR="00AF300D" w:rsidRDefault="00AF300D" w:rsidP="00AF300D">
      <w:pPr>
        <w:spacing w:line="360" w:lineRule="auto"/>
        <w:jc w:val="both"/>
      </w:pPr>
      <w:r>
        <w:t>ISO 27000 is also a good choice as it is a globally recognised standard</w:t>
      </w:r>
      <w:r w:rsidR="007661DB">
        <w:t xml:space="preserve">. The company should aim to embed the principles of ISO 27000 and then aim for certification when the new ISMS is up and running. Certification will </w:t>
      </w:r>
      <w:r>
        <w:t>provide reassurance to customers, clients and other third parties that the company works with around the world.</w:t>
      </w:r>
    </w:p>
    <w:p w14:paraId="183B47E7" w14:textId="05CA9DAB" w:rsidR="007538E9" w:rsidRDefault="007538E9" w:rsidP="0058447A">
      <w:pPr>
        <w:spacing w:line="360" w:lineRule="auto"/>
        <w:jc w:val="both"/>
      </w:pPr>
    </w:p>
    <w:p w14:paraId="490F4CF0" w14:textId="28B51ABE" w:rsidR="002142B9" w:rsidRDefault="002142B9" w:rsidP="002142B9">
      <w:pPr>
        <w:pStyle w:val="Heading2"/>
      </w:pPr>
      <w:bookmarkStart w:id="9" w:name="_Toc31232655"/>
      <w:r>
        <w:t xml:space="preserve">3.2 </w:t>
      </w:r>
      <w:r w:rsidR="005772D7">
        <w:t>InfoSec s</w:t>
      </w:r>
      <w:r>
        <w:t>taffing</w:t>
      </w:r>
      <w:bookmarkEnd w:id="9"/>
    </w:p>
    <w:p w14:paraId="7FF30821" w14:textId="33E6CDF4" w:rsidR="00B03E58" w:rsidRDefault="00B03E58" w:rsidP="0058447A">
      <w:pPr>
        <w:spacing w:line="360" w:lineRule="auto"/>
        <w:jc w:val="both"/>
      </w:pPr>
      <w:r>
        <w:t>A new InfoSec team will need to be created within the company with role</w:t>
      </w:r>
      <w:r w:rsidR="00B978D7">
        <w:t>s</w:t>
      </w:r>
      <w:r>
        <w:t xml:space="preserve"> and responsibilities allocated accordingly. </w:t>
      </w:r>
      <w:r w:rsidR="002E68E3">
        <w:t xml:space="preserve">The size of this team will depend on the scope of the new ISMS as well as the budget that is allocated by the </w:t>
      </w:r>
      <w:r w:rsidR="00B978D7">
        <w:t>senior management</w:t>
      </w:r>
      <w:r w:rsidR="002E68E3">
        <w:t>. There will need to be a manager responsible for all aspects of InfoSec</w:t>
      </w:r>
      <w:r w:rsidR="003E7863">
        <w:t xml:space="preserve">, in particular ensuring that the policy devised to </w:t>
      </w:r>
      <w:r w:rsidR="00742A39">
        <w:t>senior</w:t>
      </w:r>
      <w:r w:rsidR="003E7863">
        <w:t xml:space="preserve"> management is applied and enforced</w:t>
      </w:r>
      <w:r w:rsidR="002E68E3">
        <w:t xml:space="preserve">. There may also </w:t>
      </w:r>
      <w:r w:rsidR="00EF3513">
        <w:t xml:space="preserve">need to </w:t>
      </w:r>
      <w:r w:rsidR="002E68E3">
        <w:t>be other people within the team</w:t>
      </w:r>
      <w:r w:rsidR="00EF3513">
        <w:t xml:space="preserve"> who have </w:t>
      </w:r>
      <w:r w:rsidR="00EF3513">
        <w:t>significant responsibilities</w:t>
      </w:r>
      <w:r w:rsidR="00EF3513">
        <w:t xml:space="preserve"> delegated to them</w:t>
      </w:r>
      <w:r w:rsidR="002E68E3">
        <w:t>, however the</w:t>
      </w:r>
      <w:r>
        <w:t xml:space="preserve"> InfoSec manager will</w:t>
      </w:r>
      <w:r w:rsidR="00FA3AA5">
        <w:t xml:space="preserve"> </w:t>
      </w:r>
      <w:r w:rsidR="002E68E3">
        <w:t xml:space="preserve">remain </w:t>
      </w:r>
      <w:r w:rsidR="00FA3AA5">
        <w:t xml:space="preserve">accountable for the performance of </w:t>
      </w:r>
      <w:r w:rsidR="002E68E3">
        <w:t>the</w:t>
      </w:r>
      <w:r w:rsidR="00EF3513">
        <w:t>ir</w:t>
      </w:r>
      <w:r w:rsidR="002E68E3">
        <w:t xml:space="preserve"> </w:t>
      </w:r>
      <w:r w:rsidR="00EF3513">
        <w:t>collective</w:t>
      </w:r>
      <w:r w:rsidR="00FA3AA5">
        <w:t xml:space="preserve"> team and will</w:t>
      </w:r>
      <w:r>
        <w:t xml:space="preserve"> need to report to </w:t>
      </w:r>
      <w:r w:rsidR="00EF3513">
        <w:t>senior</w:t>
      </w:r>
      <w:r>
        <w:t xml:space="preserve"> management</w:t>
      </w:r>
      <w:r w:rsidR="00D1709A">
        <w:t xml:space="preserve"> on a regular basis.</w:t>
      </w:r>
    </w:p>
    <w:p w14:paraId="03441048" w14:textId="264C46A7" w:rsidR="00B3315B" w:rsidRDefault="00B3315B" w:rsidP="0058447A">
      <w:pPr>
        <w:spacing w:line="360" w:lineRule="auto"/>
        <w:jc w:val="both"/>
      </w:pPr>
    </w:p>
    <w:p w14:paraId="573F2F30" w14:textId="184CF3AE" w:rsidR="00C925D2" w:rsidRDefault="00C925D2" w:rsidP="00C925D2">
      <w:pPr>
        <w:pStyle w:val="Heading2"/>
      </w:pPr>
      <w:bookmarkStart w:id="10" w:name="_Toc31232656"/>
      <w:r>
        <w:t>3.3 Risk Management</w:t>
      </w:r>
      <w:bookmarkEnd w:id="10"/>
    </w:p>
    <w:p w14:paraId="59A029AA" w14:textId="137835EE" w:rsidR="00C925D2" w:rsidRDefault="00461CF9" w:rsidP="00D256AC">
      <w:pPr>
        <w:spacing w:line="360" w:lineRule="auto"/>
        <w:jc w:val="both"/>
      </w:pPr>
      <w:r>
        <w:t>Once all of the information assets that could potentially be at risk have been identified</w:t>
      </w:r>
      <w:r w:rsidR="00D256AC">
        <w:t>, analysed and evaluated</w:t>
      </w:r>
      <w:r>
        <w:t xml:space="preserve"> by the new InfoSec team, they will need to decide which strategy to adopt when trying to treat those risks. Strategies include:</w:t>
      </w:r>
    </w:p>
    <w:p w14:paraId="3A3C41C0" w14:textId="14A65FFB" w:rsidR="00461CF9" w:rsidRDefault="00461CF9" w:rsidP="00415597">
      <w:pPr>
        <w:pStyle w:val="ListParagraph"/>
        <w:numPr>
          <w:ilvl w:val="0"/>
          <w:numId w:val="28"/>
        </w:numPr>
        <w:spacing w:line="360" w:lineRule="auto"/>
        <w:jc w:val="both"/>
      </w:pPr>
      <w:r w:rsidRPr="00F65F88">
        <w:rPr>
          <w:b/>
          <w:bCs/>
        </w:rPr>
        <w:t>Defence</w:t>
      </w:r>
      <w:r w:rsidR="00F65F88">
        <w:t xml:space="preserve"> – aim to protect against threats and vulnerabilities and be proactive rather than reactive</w:t>
      </w:r>
      <w:r w:rsidR="00F459C4">
        <w:t>.</w:t>
      </w:r>
    </w:p>
    <w:p w14:paraId="0BE1F06B" w14:textId="4DBCEF02" w:rsidR="00461CF9" w:rsidRDefault="00461CF9" w:rsidP="00415597">
      <w:pPr>
        <w:pStyle w:val="ListParagraph"/>
        <w:numPr>
          <w:ilvl w:val="0"/>
          <w:numId w:val="28"/>
        </w:numPr>
        <w:spacing w:line="360" w:lineRule="auto"/>
        <w:jc w:val="both"/>
      </w:pPr>
      <w:r w:rsidRPr="00F65F88">
        <w:rPr>
          <w:b/>
          <w:bCs/>
        </w:rPr>
        <w:t>Transference</w:t>
      </w:r>
      <w:r w:rsidR="00F65F88">
        <w:t xml:space="preserve"> – shift the risk to another entity e.g. an external agency</w:t>
      </w:r>
      <w:r w:rsidR="00F459C4">
        <w:t>.</w:t>
      </w:r>
    </w:p>
    <w:p w14:paraId="5E31B5E4" w14:textId="6429FCDC" w:rsidR="00461CF9" w:rsidRDefault="00461CF9" w:rsidP="00415597">
      <w:pPr>
        <w:pStyle w:val="ListParagraph"/>
        <w:numPr>
          <w:ilvl w:val="0"/>
          <w:numId w:val="28"/>
        </w:numPr>
        <w:spacing w:line="360" w:lineRule="auto"/>
        <w:jc w:val="both"/>
      </w:pPr>
      <w:r w:rsidRPr="00F65F88">
        <w:rPr>
          <w:b/>
          <w:bCs/>
        </w:rPr>
        <w:t>Mitigation</w:t>
      </w:r>
      <w:r w:rsidR="00F65F88">
        <w:t xml:space="preserve"> – have plans in place to prepare for an attack with the aim of minimising disruption</w:t>
      </w:r>
      <w:r w:rsidR="00F459C4">
        <w:t>.</w:t>
      </w:r>
    </w:p>
    <w:p w14:paraId="09C6B254" w14:textId="39D67BA8" w:rsidR="00F65F88" w:rsidRDefault="00F65F88" w:rsidP="00415597">
      <w:pPr>
        <w:pStyle w:val="ListParagraph"/>
        <w:numPr>
          <w:ilvl w:val="0"/>
          <w:numId w:val="28"/>
        </w:numPr>
        <w:spacing w:line="360" w:lineRule="auto"/>
        <w:jc w:val="both"/>
      </w:pPr>
      <w:r w:rsidRPr="00F65F88">
        <w:rPr>
          <w:b/>
          <w:bCs/>
        </w:rPr>
        <w:t>Acceptance</w:t>
      </w:r>
      <w:r>
        <w:t xml:space="preserve"> – do nothing additional to protect an asset from risks and accept the outcome of an attack</w:t>
      </w:r>
      <w:r w:rsidR="00F459C4">
        <w:t>.</w:t>
      </w:r>
    </w:p>
    <w:p w14:paraId="1ECC29D3" w14:textId="4E9FFC20" w:rsidR="00461CF9" w:rsidRDefault="00461CF9" w:rsidP="00415597">
      <w:pPr>
        <w:pStyle w:val="ListParagraph"/>
        <w:numPr>
          <w:ilvl w:val="0"/>
          <w:numId w:val="28"/>
        </w:numPr>
        <w:spacing w:line="360" w:lineRule="auto"/>
        <w:jc w:val="both"/>
      </w:pPr>
      <w:r w:rsidRPr="00F65F88">
        <w:rPr>
          <w:b/>
          <w:bCs/>
        </w:rPr>
        <w:t>Termination</w:t>
      </w:r>
      <w:r w:rsidR="00F65F88">
        <w:t xml:space="preserve"> – remove the asset from the environment which presents a risk</w:t>
      </w:r>
      <w:r w:rsidR="00F459C4">
        <w:t>.</w:t>
      </w:r>
    </w:p>
    <w:p w14:paraId="6313EA46" w14:textId="458EC4F1" w:rsidR="00EE37D1" w:rsidRDefault="00415597" w:rsidP="00D256AC">
      <w:pPr>
        <w:spacing w:line="360" w:lineRule="auto"/>
        <w:jc w:val="both"/>
      </w:pPr>
      <w:r>
        <w:lastRenderedPageBreak/>
        <w:t>W</w:t>
      </w:r>
      <w:r w:rsidR="00EE37D1">
        <w:t xml:space="preserve">hitman </w:t>
      </w:r>
      <w:sdt>
        <w:sdtPr>
          <w:id w:val="-1238242125"/>
          <w:citation/>
        </w:sdtPr>
        <w:sdtEndPr/>
        <w:sdtContent>
          <w:r w:rsidR="00EE37D1">
            <w:fldChar w:fldCharType="begin"/>
          </w:r>
          <w:r w:rsidR="00EE37D1">
            <w:instrText xml:space="preserve"> CITATION Whi13 \l 2057 </w:instrText>
          </w:r>
          <w:r w:rsidR="00EE37D1">
            <w:fldChar w:fldCharType="separate"/>
          </w:r>
          <w:r w:rsidR="00DF2F59" w:rsidRPr="00DF2F59">
            <w:rPr>
              <w:noProof/>
            </w:rPr>
            <w:t>[2]</w:t>
          </w:r>
          <w:r w:rsidR="00EE37D1">
            <w:fldChar w:fldCharType="end"/>
          </w:r>
        </w:sdtContent>
      </w:sdt>
      <w:r w:rsidR="00EE37D1">
        <w:t xml:space="preserve"> provides a useful flowchart to help</w:t>
      </w:r>
      <w:r w:rsidR="007047EA">
        <w:t xml:space="preserve"> the InfoSec team</w:t>
      </w:r>
      <w:r w:rsidR="00EE37D1">
        <w:t xml:space="preserve"> decide what action to take once an asset has been assessed, as seen in Figure 1:</w:t>
      </w:r>
    </w:p>
    <w:p w14:paraId="1EDBE67F" w14:textId="77777777" w:rsidR="008A5BBF" w:rsidRDefault="00EE37D1" w:rsidP="008A5BBF">
      <w:pPr>
        <w:keepNext/>
      </w:pPr>
      <w:r>
        <w:rPr>
          <w:noProof/>
        </w:rPr>
        <w:drawing>
          <wp:inline distT="0" distB="0" distL="0" distR="0" wp14:anchorId="752D97FB" wp14:editId="6F5957D2">
            <wp:extent cx="5731510" cy="3968750"/>
            <wp:effectExtent l="0" t="0" r="254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A8C4EF.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3968750"/>
                    </a:xfrm>
                    <a:prstGeom prst="rect">
                      <a:avLst/>
                    </a:prstGeom>
                  </pic:spPr>
                </pic:pic>
              </a:graphicData>
            </a:graphic>
          </wp:inline>
        </w:drawing>
      </w:r>
    </w:p>
    <w:p w14:paraId="50145F2E" w14:textId="77777777" w:rsidR="0018311F" w:rsidRDefault="0018311F" w:rsidP="008A5BBF">
      <w:pPr>
        <w:pStyle w:val="Caption"/>
      </w:pPr>
    </w:p>
    <w:p w14:paraId="24F40B16" w14:textId="5DD478C0" w:rsidR="00EE37D1" w:rsidRDefault="008A5BBF" w:rsidP="008A5BBF">
      <w:pPr>
        <w:pStyle w:val="Caption"/>
      </w:pPr>
      <w:bookmarkStart w:id="11" w:name="_Toc31305756"/>
      <w:r>
        <w:t xml:space="preserve">Figure </w:t>
      </w:r>
      <w:r w:rsidR="00F46CBD">
        <w:fldChar w:fldCharType="begin"/>
      </w:r>
      <w:r w:rsidR="00F46CBD">
        <w:instrText xml:space="preserve"> SEQ Figure \* ARABIC </w:instrText>
      </w:r>
      <w:r w:rsidR="00F46CBD">
        <w:fldChar w:fldCharType="separate"/>
      </w:r>
      <w:r>
        <w:rPr>
          <w:noProof/>
        </w:rPr>
        <w:t>1</w:t>
      </w:r>
      <w:r w:rsidR="00F46CBD">
        <w:rPr>
          <w:noProof/>
        </w:rPr>
        <w:fldChar w:fldCharType="end"/>
      </w:r>
      <w:r>
        <w:t>: Risk Handling Action Points</w:t>
      </w:r>
      <w:r w:rsidR="00E17284">
        <w:t xml:space="preserve">, </w:t>
      </w:r>
      <w:r w:rsidR="00BF1D8D">
        <w:t>Whit</w:t>
      </w:r>
      <w:r w:rsidR="004044FD">
        <w:t>man</w:t>
      </w:r>
      <w:r>
        <w:t xml:space="preserve"> [1]</w:t>
      </w:r>
      <w:bookmarkEnd w:id="11"/>
    </w:p>
    <w:p w14:paraId="3988F975" w14:textId="75E84E89" w:rsidR="00EE37D1" w:rsidRDefault="00EE37D1" w:rsidP="00EE37D1"/>
    <w:p w14:paraId="7917F1C8" w14:textId="32480AF5" w:rsidR="0018311F" w:rsidRDefault="0018311F" w:rsidP="00E17284">
      <w:pPr>
        <w:spacing w:line="360" w:lineRule="auto"/>
        <w:jc w:val="both"/>
      </w:pPr>
      <w:r>
        <w:t xml:space="preserve">If a risk is deemed unacceptable, it will require further treatment. The ISO 27002 standard will inform the team of the types of defence </w:t>
      </w:r>
      <w:r w:rsidR="007047EA">
        <w:t>controls</w:t>
      </w:r>
      <w:r>
        <w:t xml:space="preserve"> that can be put into place in order to protect against vulnerabilities. </w:t>
      </w:r>
      <w:r w:rsidR="007047EA">
        <w:t>It is important to remember that although the standard suggests defence controls that could be used, it does not specify how they should be used.</w:t>
      </w:r>
    </w:p>
    <w:p w14:paraId="63207FF5" w14:textId="15A226C6" w:rsidR="0018311F" w:rsidRDefault="00E656A2" w:rsidP="00E17284">
      <w:pPr>
        <w:spacing w:line="360" w:lineRule="auto"/>
        <w:jc w:val="both"/>
      </w:pPr>
      <w:r>
        <w:t>A</w:t>
      </w:r>
      <w:r w:rsidR="0018311F">
        <w:t>s identified earlier in this report, the company is likely to have limited technical expertise and skills in order to provide a full</w:t>
      </w:r>
      <w:r w:rsidR="00AA2E69">
        <w:t>y effective</w:t>
      </w:r>
      <w:r w:rsidR="0018311F">
        <w:t xml:space="preserve"> complement of defence </w:t>
      </w:r>
      <w:r w:rsidR="00AA2E69">
        <w:t>controls</w:t>
      </w:r>
      <w:r w:rsidR="0018311F">
        <w:t xml:space="preserve"> </w:t>
      </w:r>
      <w:r w:rsidR="00DD3ACD">
        <w:t>at the start</w:t>
      </w:r>
      <w:r w:rsidR="0018311F">
        <w:t xml:space="preserve">. </w:t>
      </w:r>
      <w:r w:rsidR="00F76EB0">
        <w:t>Therefore,</w:t>
      </w:r>
      <w:r w:rsidR="0018311F">
        <w:t xml:space="preserve"> it would be advisable to adopt a strategy combining transference and mitigation measures. </w:t>
      </w:r>
    </w:p>
    <w:p w14:paraId="1E671FE7" w14:textId="35D9790E" w:rsidR="0018311F" w:rsidRDefault="0018311F" w:rsidP="00E17284">
      <w:pPr>
        <w:spacing w:line="360" w:lineRule="auto"/>
        <w:jc w:val="both"/>
      </w:pPr>
      <w:r>
        <w:t>Transference will allow the company to use the</w:t>
      </w:r>
      <w:r w:rsidR="001A04EE">
        <w:t xml:space="preserve"> technical</w:t>
      </w:r>
      <w:r>
        <w:t xml:space="preserve"> expertise and skills from other entities. This can involve outsourcing to external organisations</w:t>
      </w:r>
      <w:r w:rsidR="00597039">
        <w:t xml:space="preserve"> via the use of service level agreements (SLA)</w:t>
      </w:r>
      <w:r w:rsidR="00DF7A02">
        <w:t xml:space="preserve">. To set these up successfully, the company will need to agree on the overall objectives, their requirements, set ways of gauging success by setting measurements and establishing </w:t>
      </w:r>
      <w:r w:rsidR="00F76EB0">
        <w:t>levels</w:t>
      </w:r>
      <w:r w:rsidR="00DF7A02">
        <w:t xml:space="preserve"> of accountability.</w:t>
      </w:r>
    </w:p>
    <w:p w14:paraId="0CC52581" w14:textId="27B0CCD1" w:rsidR="00DF7A02" w:rsidRPr="00C925D2" w:rsidRDefault="00DF7A02" w:rsidP="00E17284">
      <w:pPr>
        <w:spacing w:line="360" w:lineRule="auto"/>
        <w:jc w:val="both"/>
      </w:pPr>
      <w:r>
        <w:lastRenderedPageBreak/>
        <w:t>Service level agreements will require</w:t>
      </w:r>
      <w:r w:rsidR="001A04EE">
        <w:t xml:space="preserve"> a</w:t>
      </w:r>
      <w:r>
        <w:t xml:space="preserve"> financial investment from the </w:t>
      </w:r>
      <w:r w:rsidR="00F76EB0">
        <w:t>company;</w:t>
      </w:r>
      <w:r>
        <w:t xml:space="preserve"> </w:t>
      </w:r>
      <w:r w:rsidR="001A04EE">
        <w:t>however,</w:t>
      </w:r>
      <w:r>
        <w:t xml:space="preserve"> this will be outweighed by the benefits brought from having experts on board </w:t>
      </w:r>
      <w:r w:rsidR="001A04EE">
        <w:t>from</w:t>
      </w:r>
      <w:r>
        <w:t xml:space="preserve"> their respective fields. </w:t>
      </w:r>
    </w:p>
    <w:p w14:paraId="2EA5E3F9" w14:textId="0DF8B465" w:rsidR="00EE37D1" w:rsidRDefault="00EE37D1" w:rsidP="00C925D2"/>
    <w:p w14:paraId="61322F07" w14:textId="2BC97C3D" w:rsidR="006B4D85" w:rsidRDefault="006B4D85" w:rsidP="006B4D85">
      <w:pPr>
        <w:pStyle w:val="Heading2"/>
      </w:pPr>
      <w:bookmarkStart w:id="12" w:name="_Toc31232657"/>
      <w:r>
        <w:t>3.4 Contingency Planning</w:t>
      </w:r>
      <w:bookmarkEnd w:id="12"/>
    </w:p>
    <w:p w14:paraId="3FE1B50F" w14:textId="2B647288" w:rsidR="00C74038" w:rsidRDefault="00C74038" w:rsidP="006B4D85">
      <w:pPr>
        <w:spacing w:line="360" w:lineRule="auto"/>
        <w:jc w:val="both"/>
      </w:pPr>
      <w:r>
        <w:t xml:space="preserve">Even after risks to the company have been identified and the level of risk mitigated, there is still a possibility that </w:t>
      </w:r>
      <w:r w:rsidR="00E27D44">
        <w:t>an attack could happen</w:t>
      </w:r>
      <w:r>
        <w:t>. The company needs to be prepared for this and needs to consider how they will keep functioning and maintain normal operations during an incident</w:t>
      </w:r>
      <w:r w:rsidR="00535D99">
        <w:t xml:space="preserve"> with minimum disruption and minimum cost.</w:t>
      </w:r>
      <w:r>
        <w:t xml:space="preserve"> </w:t>
      </w:r>
      <w:r w:rsidR="00535D99">
        <w:t>They must also outline how</w:t>
      </w:r>
      <w:r>
        <w:t xml:space="preserve"> they would</w:t>
      </w:r>
      <w:r w:rsidR="00535D99">
        <w:t xml:space="preserve"> plan to</w:t>
      </w:r>
      <w:r>
        <w:t xml:space="preserve"> recover from an incident should it occur</w:t>
      </w:r>
      <w:r w:rsidR="00535D99">
        <w:t>.</w:t>
      </w:r>
    </w:p>
    <w:p w14:paraId="1050D172" w14:textId="2A656878" w:rsidR="00BF28D4" w:rsidRDefault="00BF28D4" w:rsidP="006B4D85">
      <w:pPr>
        <w:spacing w:line="360" w:lineRule="auto"/>
        <w:jc w:val="both"/>
      </w:pPr>
      <w:r>
        <w:t xml:space="preserve">Depending on the size of the InfoSec team there may be a manager responsible for contingency planning. </w:t>
      </w:r>
      <w:r w:rsidR="006E6E0B">
        <w:t xml:space="preserve">This manager would be responsible for creating a contingency plan specifying the actions that should be taken as part of responding to an incident. These should focus on what should be done before an attack, during an attack and after an attack. </w:t>
      </w:r>
      <w:r>
        <w:t>This manager would be responsible in the event of an incident occurring and report back to the InfoSec manager.</w:t>
      </w:r>
    </w:p>
    <w:p w14:paraId="1C1CDFFC" w14:textId="1E116FFE" w:rsidR="00BF28D4" w:rsidRDefault="00BF28D4" w:rsidP="006B4D85">
      <w:pPr>
        <w:spacing w:line="360" w:lineRule="auto"/>
        <w:jc w:val="both"/>
      </w:pPr>
      <w:r>
        <w:t xml:space="preserve">As the company is dependent on the data from its transactions, there must be a policy in place for protecting that data. This could include making data backups. As a rule, </w:t>
      </w:r>
      <w:r w:rsidR="00CC27EE">
        <w:t>backups</w:t>
      </w:r>
      <w:r>
        <w:t xml:space="preserve"> should:</w:t>
      </w:r>
    </w:p>
    <w:p w14:paraId="411F973C" w14:textId="045819EB" w:rsidR="00BF28D4" w:rsidRDefault="00BF28D4" w:rsidP="00BF28D4">
      <w:pPr>
        <w:pStyle w:val="ListParagraph"/>
        <w:numPr>
          <w:ilvl w:val="0"/>
          <w:numId w:val="29"/>
        </w:numPr>
        <w:spacing w:line="360" w:lineRule="auto"/>
        <w:jc w:val="both"/>
      </w:pPr>
      <w:r>
        <w:t>Be made regularly – this could be daily, weekly or monthly depending on what is being backed up</w:t>
      </w:r>
    </w:p>
    <w:p w14:paraId="47D98FDD" w14:textId="2A15A9DF" w:rsidR="00BF28D4" w:rsidRDefault="00BF28D4" w:rsidP="00BF28D4">
      <w:pPr>
        <w:pStyle w:val="ListParagraph"/>
        <w:numPr>
          <w:ilvl w:val="0"/>
          <w:numId w:val="29"/>
        </w:numPr>
        <w:spacing w:line="360" w:lineRule="auto"/>
        <w:jc w:val="both"/>
      </w:pPr>
      <w:r>
        <w:t xml:space="preserve">Be saved on different media e.g. magnetic tape, redundant hard drives </w:t>
      </w:r>
    </w:p>
    <w:p w14:paraId="1C22A702" w14:textId="08804139" w:rsidR="00BF28D4" w:rsidRDefault="00BF28D4" w:rsidP="00BF28D4">
      <w:pPr>
        <w:pStyle w:val="ListParagraph"/>
        <w:numPr>
          <w:ilvl w:val="0"/>
          <w:numId w:val="29"/>
        </w:numPr>
        <w:spacing w:line="360" w:lineRule="auto"/>
        <w:jc w:val="both"/>
      </w:pPr>
      <w:r>
        <w:t xml:space="preserve">Have a copy </w:t>
      </w:r>
      <w:r w:rsidR="00050F56">
        <w:t>s</w:t>
      </w:r>
      <w:r>
        <w:t>tored safely in a different location</w:t>
      </w:r>
    </w:p>
    <w:p w14:paraId="72045ED0" w14:textId="77777777" w:rsidR="00CC27EE" w:rsidRDefault="00CC27EE" w:rsidP="00CC27EE">
      <w:pPr>
        <w:spacing w:line="360" w:lineRule="auto"/>
        <w:ind w:left="360"/>
        <w:jc w:val="both"/>
      </w:pPr>
    </w:p>
    <w:p w14:paraId="31FE9F11" w14:textId="57608343" w:rsidR="006B4D85" w:rsidRDefault="006B4D85" w:rsidP="006B4D85">
      <w:pPr>
        <w:pStyle w:val="Heading2"/>
      </w:pPr>
      <w:bookmarkStart w:id="13" w:name="_Toc31232658"/>
      <w:r>
        <w:t>3.5 Protection Mechanisms</w:t>
      </w:r>
      <w:bookmarkEnd w:id="13"/>
    </w:p>
    <w:p w14:paraId="5B2D36E6" w14:textId="029EE757" w:rsidR="006B4D85" w:rsidRDefault="006B4D85" w:rsidP="006B4D85">
      <w:pPr>
        <w:spacing w:line="360" w:lineRule="auto"/>
        <w:jc w:val="both"/>
      </w:pPr>
      <w:r>
        <w:t xml:space="preserve">Protection </w:t>
      </w:r>
      <w:r w:rsidR="004B495F">
        <w:t>m</w:t>
      </w:r>
      <w:r>
        <w:t>echanisms</w:t>
      </w:r>
      <w:r w:rsidR="004B495F">
        <w:t xml:space="preserve"> will need to be put in place to secure the company network and ensure data is secure. The protection mechanisms could include:</w:t>
      </w:r>
    </w:p>
    <w:p w14:paraId="70A00040" w14:textId="6D972C4D" w:rsidR="006B4D85" w:rsidRDefault="006B4D85" w:rsidP="004B495F">
      <w:pPr>
        <w:pStyle w:val="ListParagraph"/>
        <w:numPr>
          <w:ilvl w:val="0"/>
          <w:numId w:val="30"/>
        </w:numPr>
        <w:spacing w:line="360" w:lineRule="auto"/>
        <w:jc w:val="both"/>
      </w:pPr>
      <w:r w:rsidRPr="008D71BD">
        <w:rPr>
          <w:b/>
          <w:bCs/>
        </w:rPr>
        <w:t>Authentication</w:t>
      </w:r>
      <w:r w:rsidR="004B495F" w:rsidRPr="008D71BD">
        <w:rPr>
          <w:b/>
          <w:bCs/>
        </w:rPr>
        <w:t xml:space="preserve"> and access controls</w:t>
      </w:r>
      <w:r w:rsidR="008D71BD">
        <w:rPr>
          <w:b/>
          <w:bCs/>
        </w:rPr>
        <w:t xml:space="preserve"> - </w:t>
      </w:r>
      <w:r w:rsidR="007472DF">
        <w:t>to ensure only authorised individuals access the company systems</w:t>
      </w:r>
      <w:r w:rsidR="004B495F">
        <w:t xml:space="preserve"> e.g. passwords, PIN, biometric methods</w:t>
      </w:r>
      <w:r w:rsidR="00F459C4">
        <w:t>.</w:t>
      </w:r>
    </w:p>
    <w:p w14:paraId="68B04674" w14:textId="535EC342" w:rsidR="006E4A2A" w:rsidRDefault="006E4A2A" w:rsidP="00145C42">
      <w:pPr>
        <w:pStyle w:val="ListParagraph"/>
        <w:numPr>
          <w:ilvl w:val="0"/>
          <w:numId w:val="30"/>
        </w:numPr>
        <w:spacing w:line="360" w:lineRule="auto"/>
        <w:jc w:val="both"/>
      </w:pPr>
      <w:r w:rsidRPr="00856B30">
        <w:rPr>
          <w:b/>
          <w:bCs/>
        </w:rPr>
        <w:t>F</w:t>
      </w:r>
      <w:r w:rsidR="006B4D85" w:rsidRPr="00856B30">
        <w:rPr>
          <w:b/>
          <w:bCs/>
        </w:rPr>
        <w:t>irewalls</w:t>
      </w:r>
      <w:r w:rsidR="00580FE8">
        <w:t xml:space="preserve"> – to prevent access to the secure network from external intruders. The simplest form of firewall recommended would be a packet filtering firewall which will scan all data packets as they attempt to enter or leave the network and then </w:t>
      </w:r>
      <w:r w:rsidR="00C94FB2">
        <w:t xml:space="preserve">accept or reject them based on any pre-configured rules such as IP address or port request. A more robust solution would be for the company to use a unified threat management (UTM) device which would perform the </w:t>
      </w:r>
      <w:r w:rsidR="00C94FB2">
        <w:lastRenderedPageBreak/>
        <w:t>same job as a packet filtering firewall whilst also combining other features such as intrusion detection and prevention, spam and content filters, and also a malware scanner and filter. This type of device would provide an enhanced level of security to the company.</w:t>
      </w:r>
    </w:p>
    <w:p w14:paraId="504EFAEA" w14:textId="6A983E33" w:rsidR="006E4A2A" w:rsidRDefault="006B4D85" w:rsidP="00145C42">
      <w:pPr>
        <w:pStyle w:val="ListParagraph"/>
        <w:numPr>
          <w:ilvl w:val="0"/>
          <w:numId w:val="30"/>
        </w:numPr>
        <w:spacing w:line="360" w:lineRule="auto"/>
        <w:jc w:val="both"/>
      </w:pPr>
      <w:r w:rsidRPr="00856B30">
        <w:rPr>
          <w:b/>
          <w:bCs/>
        </w:rPr>
        <w:t>I</w:t>
      </w:r>
      <w:r w:rsidR="0000140B" w:rsidRPr="00856B30">
        <w:rPr>
          <w:b/>
          <w:bCs/>
        </w:rPr>
        <w:t xml:space="preserve">ntrusion </w:t>
      </w:r>
      <w:r w:rsidRPr="00856B30">
        <w:rPr>
          <w:b/>
          <w:bCs/>
        </w:rPr>
        <w:t>D</w:t>
      </w:r>
      <w:r w:rsidR="0000140B" w:rsidRPr="00856B30">
        <w:rPr>
          <w:b/>
          <w:bCs/>
        </w:rPr>
        <w:t xml:space="preserve">etection and </w:t>
      </w:r>
      <w:r w:rsidRPr="00856B30">
        <w:rPr>
          <w:b/>
          <w:bCs/>
        </w:rPr>
        <w:t>P</w:t>
      </w:r>
      <w:r w:rsidR="0000140B" w:rsidRPr="00856B30">
        <w:rPr>
          <w:b/>
          <w:bCs/>
        </w:rPr>
        <w:t xml:space="preserve">revention </w:t>
      </w:r>
      <w:r w:rsidRPr="00856B30">
        <w:rPr>
          <w:b/>
          <w:bCs/>
        </w:rPr>
        <w:t>S</w:t>
      </w:r>
      <w:r w:rsidR="0000140B" w:rsidRPr="00856B30">
        <w:rPr>
          <w:b/>
          <w:bCs/>
        </w:rPr>
        <w:t>ystems</w:t>
      </w:r>
      <w:r w:rsidR="004C235E">
        <w:t xml:space="preserve"> – these systems would aim to prevent an attack from happening by constantly monitoring the company network and looking for potential incidents.</w:t>
      </w:r>
      <w:r w:rsidR="00DC2F16">
        <w:t xml:space="preserve"> An IDPS would need to be configured correctly by the InfoSec team and tailored to the requirements of the company</w:t>
      </w:r>
      <w:r w:rsidR="00F459C4">
        <w:t>.</w:t>
      </w:r>
    </w:p>
    <w:p w14:paraId="3B1DC39D" w14:textId="5F68192D" w:rsidR="006E4A2A" w:rsidRDefault="006B4D85" w:rsidP="00145C42">
      <w:pPr>
        <w:pStyle w:val="ListParagraph"/>
        <w:numPr>
          <w:ilvl w:val="0"/>
          <w:numId w:val="30"/>
        </w:numPr>
        <w:spacing w:line="360" w:lineRule="auto"/>
        <w:jc w:val="both"/>
      </w:pPr>
      <w:r w:rsidRPr="00856B30">
        <w:rPr>
          <w:b/>
          <w:bCs/>
        </w:rPr>
        <w:t>Wireless Networking Protection</w:t>
      </w:r>
      <w:r w:rsidR="00470744">
        <w:t xml:space="preserve"> – as 95% of the connectivity in the company is wireless there will need to be encryption protocols used to ensure that data is protected during transmission. The most appropriate protocol would be Wi-Fi Protected Protocol (WPA). WPA uses security keys as part of the encryption algorithm and both the sender and receiver would need to </w:t>
      </w:r>
      <w:r w:rsidR="00E00926">
        <w:t>possess</w:t>
      </w:r>
      <w:r w:rsidR="00470744">
        <w:t xml:space="preserve"> the same key for the data to be transmitted successfully.</w:t>
      </w:r>
    </w:p>
    <w:p w14:paraId="11D78316" w14:textId="11ADE32B" w:rsidR="006E4A2A" w:rsidRDefault="006E4A2A" w:rsidP="00145C42">
      <w:pPr>
        <w:pStyle w:val="ListParagraph"/>
        <w:numPr>
          <w:ilvl w:val="0"/>
          <w:numId w:val="30"/>
        </w:numPr>
        <w:spacing w:line="360" w:lineRule="auto"/>
        <w:jc w:val="both"/>
      </w:pPr>
      <w:r w:rsidRPr="00856B30">
        <w:rPr>
          <w:b/>
          <w:bCs/>
        </w:rPr>
        <w:t>L</w:t>
      </w:r>
      <w:r w:rsidR="006B4D85" w:rsidRPr="00856B30">
        <w:rPr>
          <w:b/>
          <w:bCs/>
        </w:rPr>
        <w:t>ogs</w:t>
      </w:r>
      <w:r w:rsidR="00E00926">
        <w:t xml:space="preserve"> – the use of network logs will enable administrators of the system to keep a record of events that occur across the whole network. There would need to be an assessment of exactly what information would be required in the logs and a decision made about where the logs would be stored. There would also need to be guidance on archiving older logs and how long to retain them.</w:t>
      </w:r>
    </w:p>
    <w:p w14:paraId="2C6A379C" w14:textId="62D12697" w:rsidR="006E4A2A" w:rsidRDefault="006E4A2A" w:rsidP="006E4A2A">
      <w:pPr>
        <w:pStyle w:val="ListParagraph"/>
        <w:numPr>
          <w:ilvl w:val="0"/>
          <w:numId w:val="30"/>
        </w:numPr>
        <w:spacing w:line="360" w:lineRule="auto"/>
        <w:jc w:val="both"/>
      </w:pPr>
      <w:r w:rsidRPr="008D71BD">
        <w:rPr>
          <w:b/>
          <w:bCs/>
        </w:rPr>
        <w:t>Personal device security</w:t>
      </w:r>
      <w:r>
        <w:t xml:space="preserve"> (bring your own device BYOD)</w:t>
      </w:r>
      <w:r w:rsidR="007648BC">
        <w:t xml:space="preserve"> – as staff and customers are increasingly using their own devices to access the company network there should be a policy in place to </w:t>
      </w:r>
      <w:r w:rsidR="006D0838">
        <w:t>manage this.</w:t>
      </w:r>
      <w:r w:rsidR="008135D4">
        <w:t xml:space="preserve"> Although the ISO 27001 standard does not specifically outline how a BYOD policy should </w:t>
      </w:r>
      <w:r w:rsidR="00E43DA9">
        <w:t>work</w:t>
      </w:r>
      <w:r w:rsidR="008135D4">
        <w:t xml:space="preserve">, elements of it can be used to help devise this policy </w:t>
      </w:r>
      <w:r w:rsidR="00E43DA9">
        <w:t>including</w:t>
      </w:r>
      <w:r w:rsidR="000E5DE3">
        <w:t xml:space="preserve"> the</w:t>
      </w:r>
      <w:r w:rsidR="00E43DA9">
        <w:t xml:space="preserve"> mobile device policy</w:t>
      </w:r>
      <w:r w:rsidR="001B7DC6">
        <w:t xml:space="preserve"> guidelines</w:t>
      </w:r>
      <w:r w:rsidR="00E43DA9">
        <w:t>, teleworking</w:t>
      </w:r>
      <w:r w:rsidR="001B7DC6">
        <w:t xml:space="preserve"> guidelines</w:t>
      </w:r>
      <w:r w:rsidR="00E43DA9">
        <w:t>, information transfer policies and procedures and electronic messaging</w:t>
      </w:r>
      <w:r w:rsidR="001B7DC6">
        <w:t xml:space="preserve"> guidelines</w:t>
      </w:r>
      <w:r w:rsidR="00712B53">
        <w:t xml:space="preserve"> </w:t>
      </w:r>
      <w:sdt>
        <w:sdtPr>
          <w:id w:val="-274250520"/>
          <w:citation/>
        </w:sdtPr>
        <w:sdtEndPr/>
        <w:sdtContent>
          <w:r w:rsidR="00712B53">
            <w:fldChar w:fldCharType="begin"/>
          </w:r>
          <w:r w:rsidR="00712B53">
            <w:instrText xml:space="preserve"> CITATION Haj16 \l 2057 </w:instrText>
          </w:r>
          <w:r w:rsidR="00712B53">
            <w:fldChar w:fldCharType="separate"/>
          </w:r>
          <w:r w:rsidR="00DF2F59" w:rsidRPr="00DF2F59">
            <w:rPr>
              <w:noProof/>
            </w:rPr>
            <w:t>[12]</w:t>
          </w:r>
          <w:r w:rsidR="00712B53">
            <w:fldChar w:fldCharType="end"/>
          </w:r>
        </w:sdtContent>
      </w:sdt>
      <w:r w:rsidR="00712B53">
        <w:t>.</w:t>
      </w:r>
    </w:p>
    <w:p w14:paraId="4947EC7D" w14:textId="79784F23" w:rsidR="00374063" w:rsidRDefault="000C0F03" w:rsidP="00147DC0">
      <w:pPr>
        <w:pStyle w:val="ListParagraph"/>
        <w:numPr>
          <w:ilvl w:val="0"/>
          <w:numId w:val="30"/>
        </w:numPr>
        <w:spacing w:line="360" w:lineRule="auto"/>
        <w:jc w:val="both"/>
      </w:pPr>
      <w:r w:rsidRPr="008D71BD">
        <w:rPr>
          <w:b/>
          <w:bCs/>
        </w:rPr>
        <w:t>Social media</w:t>
      </w:r>
      <w:r w:rsidR="00147DC0" w:rsidRPr="008D71BD">
        <w:rPr>
          <w:b/>
          <w:bCs/>
        </w:rPr>
        <w:t xml:space="preserve"> usage</w:t>
      </w:r>
      <w:r w:rsidR="00147DC0">
        <w:t xml:space="preserve"> </w:t>
      </w:r>
      <w:r w:rsidR="007648BC">
        <w:t xml:space="preserve">– the company is probably very dependent on its use of social media in order to reach out and promote its brand to new and existing customers and clients across the globe.  There may need to be a social media usage policy created in order to help manage this </w:t>
      </w:r>
      <w:r w:rsidR="00DD0FD9">
        <w:t>usage</w:t>
      </w:r>
      <w:r w:rsidR="007648BC">
        <w:t>. A solid policy, adequate training and sufficient enforcement can help prevent the risks from employees using social media on behalf of the company. Without these controls in place there is a risk that sensitive company data could be shared or the company exposed to risks from malware</w:t>
      </w:r>
      <w:r w:rsidR="006136A7">
        <w:t xml:space="preserve"> distributed via social media.</w:t>
      </w:r>
      <w:bookmarkStart w:id="14" w:name="_GoBack"/>
      <w:bookmarkEnd w:id="14"/>
    </w:p>
    <w:p w14:paraId="54B1BE18" w14:textId="77777777" w:rsidR="00936BA9" w:rsidRDefault="00936BA9" w:rsidP="0058447A">
      <w:pPr>
        <w:spacing w:line="360" w:lineRule="auto"/>
        <w:jc w:val="both"/>
      </w:pPr>
    </w:p>
    <w:p w14:paraId="7042CE0C" w14:textId="77777777" w:rsidR="00EB57BC" w:rsidRDefault="00EB57BC" w:rsidP="0087519E"/>
    <w:p w14:paraId="142676E1" w14:textId="4C533866" w:rsidR="00A75E43" w:rsidRDefault="00754E1D" w:rsidP="00D62F58">
      <w:pPr>
        <w:pStyle w:val="Heading1"/>
        <w:numPr>
          <w:ilvl w:val="0"/>
          <w:numId w:val="18"/>
        </w:numPr>
      </w:pPr>
      <w:bookmarkStart w:id="15" w:name="_Toc31232659"/>
      <w:r>
        <w:lastRenderedPageBreak/>
        <w:t>Conclusion</w:t>
      </w:r>
      <w:bookmarkEnd w:id="15"/>
    </w:p>
    <w:p w14:paraId="230DA832" w14:textId="143A5883" w:rsidR="004E3E6B" w:rsidRDefault="004E3E6B" w:rsidP="00A75E43">
      <w:pPr>
        <w:spacing w:line="360" w:lineRule="auto"/>
        <w:jc w:val="both"/>
      </w:pPr>
      <w:r>
        <w:br w:type="page"/>
      </w:r>
    </w:p>
    <w:bookmarkStart w:id="16" w:name="_Toc31232660" w:displacedByCustomXml="next"/>
    <w:sdt>
      <w:sdtPr>
        <w:rPr>
          <w:rFonts w:asciiTheme="minorHAnsi" w:eastAsiaTheme="minorHAnsi" w:hAnsiTheme="minorHAnsi" w:cstheme="minorBidi"/>
          <w:b w:val="0"/>
          <w:color w:val="auto"/>
          <w:sz w:val="22"/>
          <w:szCs w:val="22"/>
          <w:lang w:val="en-GB"/>
        </w:rPr>
        <w:id w:val="1501393592"/>
        <w:docPartObj>
          <w:docPartGallery w:val="Bibliographies"/>
          <w:docPartUnique/>
        </w:docPartObj>
      </w:sdtPr>
      <w:sdtEndPr/>
      <w:sdtContent>
        <w:p w14:paraId="6E7C1A0B" w14:textId="5DD43061" w:rsidR="003140DF" w:rsidRDefault="003140DF" w:rsidP="00CB275E">
          <w:pPr>
            <w:pStyle w:val="Heading1"/>
            <w:tabs>
              <w:tab w:val="left" w:pos="5010"/>
            </w:tabs>
          </w:pPr>
          <w:r>
            <w:t>References</w:t>
          </w:r>
          <w:bookmarkEnd w:id="16"/>
        </w:p>
        <w:sdt>
          <w:sdtPr>
            <w:id w:val="-573587230"/>
            <w:bibliography/>
          </w:sdtPr>
          <w:sdtEndPr/>
          <w:sdtContent>
            <w:p w14:paraId="5DA1617E" w14:textId="77777777" w:rsidR="00DF2F59" w:rsidRDefault="003140DF" w:rsidP="007227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F2F59" w14:paraId="2E2BFE43" w14:textId="77777777">
                <w:trPr>
                  <w:divId w:val="1052267424"/>
                  <w:tblCellSpacing w:w="15" w:type="dxa"/>
                </w:trPr>
                <w:tc>
                  <w:tcPr>
                    <w:tcW w:w="50" w:type="pct"/>
                    <w:hideMark/>
                  </w:tcPr>
                  <w:p w14:paraId="32E9A50C" w14:textId="1B992807" w:rsidR="00DF2F59" w:rsidRDefault="00DF2F59">
                    <w:pPr>
                      <w:pStyle w:val="Bibliography"/>
                      <w:rPr>
                        <w:noProof/>
                        <w:sz w:val="24"/>
                        <w:szCs w:val="24"/>
                        <w:lang w:val="en-US"/>
                      </w:rPr>
                    </w:pPr>
                    <w:r>
                      <w:rPr>
                        <w:noProof/>
                        <w:lang w:val="en-US"/>
                      </w:rPr>
                      <w:t xml:space="preserve">[1] </w:t>
                    </w:r>
                  </w:p>
                </w:tc>
                <w:tc>
                  <w:tcPr>
                    <w:tcW w:w="0" w:type="auto"/>
                    <w:hideMark/>
                  </w:tcPr>
                  <w:p w14:paraId="486D8FA1" w14:textId="77777777" w:rsidR="00DF2F59" w:rsidRDefault="00DF2F59">
                    <w:pPr>
                      <w:pStyle w:val="Bibliography"/>
                      <w:rPr>
                        <w:noProof/>
                        <w:lang w:val="en-US"/>
                      </w:rPr>
                    </w:pPr>
                    <w:r>
                      <w:rPr>
                        <w:noProof/>
                        <w:lang w:val="en-US"/>
                      </w:rPr>
                      <w:t>Fruhlinger.J, "What is information security? Definition, principles, and jobs," CSO, [Online]. Available: https://www.csoonline.com/article/3513899/what-is-information-security-definition-principles-and-jobs.html. [Accessed 5 January 2020].</w:t>
                    </w:r>
                  </w:p>
                </w:tc>
              </w:tr>
              <w:tr w:rsidR="00DF2F59" w14:paraId="040D4C12" w14:textId="77777777">
                <w:trPr>
                  <w:divId w:val="1052267424"/>
                  <w:tblCellSpacing w:w="15" w:type="dxa"/>
                </w:trPr>
                <w:tc>
                  <w:tcPr>
                    <w:tcW w:w="50" w:type="pct"/>
                    <w:hideMark/>
                  </w:tcPr>
                  <w:p w14:paraId="68C623F5" w14:textId="77777777" w:rsidR="00DF2F59" w:rsidRDefault="00DF2F59">
                    <w:pPr>
                      <w:pStyle w:val="Bibliography"/>
                      <w:rPr>
                        <w:noProof/>
                        <w:lang w:val="en-US"/>
                      </w:rPr>
                    </w:pPr>
                    <w:r>
                      <w:rPr>
                        <w:noProof/>
                        <w:lang w:val="en-US"/>
                      </w:rPr>
                      <w:t xml:space="preserve">[2] </w:t>
                    </w:r>
                  </w:p>
                </w:tc>
                <w:tc>
                  <w:tcPr>
                    <w:tcW w:w="0" w:type="auto"/>
                    <w:hideMark/>
                  </w:tcPr>
                  <w:p w14:paraId="145E631F" w14:textId="77777777" w:rsidR="00DF2F59" w:rsidRDefault="00DF2F59">
                    <w:pPr>
                      <w:pStyle w:val="Bibliography"/>
                      <w:rPr>
                        <w:noProof/>
                        <w:lang w:val="en-US"/>
                      </w:rPr>
                    </w:pPr>
                    <w:r>
                      <w:rPr>
                        <w:noProof/>
                        <w:lang w:val="en-US"/>
                      </w:rPr>
                      <w:t xml:space="preserve">Whitman.ME, Management of Information Security, 4th ed., Delmar Learning, 2013. </w:t>
                    </w:r>
                  </w:p>
                </w:tc>
              </w:tr>
              <w:tr w:rsidR="00DF2F59" w14:paraId="43E7185B" w14:textId="77777777">
                <w:trPr>
                  <w:divId w:val="1052267424"/>
                  <w:tblCellSpacing w:w="15" w:type="dxa"/>
                </w:trPr>
                <w:tc>
                  <w:tcPr>
                    <w:tcW w:w="50" w:type="pct"/>
                    <w:hideMark/>
                  </w:tcPr>
                  <w:p w14:paraId="0D2BFDAC" w14:textId="77777777" w:rsidR="00DF2F59" w:rsidRDefault="00DF2F59">
                    <w:pPr>
                      <w:pStyle w:val="Bibliography"/>
                      <w:rPr>
                        <w:noProof/>
                        <w:lang w:val="en-US"/>
                      </w:rPr>
                    </w:pPr>
                    <w:r>
                      <w:rPr>
                        <w:noProof/>
                        <w:lang w:val="en-US"/>
                      </w:rPr>
                      <w:t xml:space="preserve">[3] </w:t>
                    </w:r>
                  </w:p>
                </w:tc>
                <w:tc>
                  <w:tcPr>
                    <w:tcW w:w="0" w:type="auto"/>
                    <w:hideMark/>
                  </w:tcPr>
                  <w:p w14:paraId="6BAF6CA0" w14:textId="77777777" w:rsidR="00DF2F59" w:rsidRDefault="00DF2F59">
                    <w:pPr>
                      <w:pStyle w:val="Bibliography"/>
                      <w:rPr>
                        <w:noProof/>
                        <w:lang w:val="en-US"/>
                      </w:rPr>
                    </w:pPr>
                    <w:r>
                      <w:rPr>
                        <w:noProof/>
                        <w:lang w:val="en-US"/>
                      </w:rPr>
                      <w:t>Axelos, "What is ITIL®?," [Online]. Available: https://www.axelos.com/best-practice-solutions/itil/what-is-itil. [Accessed 3 January 2020].</w:t>
                    </w:r>
                  </w:p>
                </w:tc>
              </w:tr>
              <w:tr w:rsidR="00DF2F59" w14:paraId="4A680406" w14:textId="77777777">
                <w:trPr>
                  <w:divId w:val="1052267424"/>
                  <w:tblCellSpacing w:w="15" w:type="dxa"/>
                </w:trPr>
                <w:tc>
                  <w:tcPr>
                    <w:tcW w:w="50" w:type="pct"/>
                    <w:hideMark/>
                  </w:tcPr>
                  <w:p w14:paraId="139E39FF" w14:textId="77777777" w:rsidR="00DF2F59" w:rsidRDefault="00DF2F59">
                    <w:pPr>
                      <w:pStyle w:val="Bibliography"/>
                      <w:rPr>
                        <w:noProof/>
                        <w:lang w:val="en-US"/>
                      </w:rPr>
                    </w:pPr>
                    <w:r>
                      <w:rPr>
                        <w:noProof/>
                        <w:lang w:val="en-US"/>
                      </w:rPr>
                      <w:t xml:space="preserve">[4] </w:t>
                    </w:r>
                  </w:p>
                </w:tc>
                <w:tc>
                  <w:tcPr>
                    <w:tcW w:w="0" w:type="auto"/>
                    <w:hideMark/>
                  </w:tcPr>
                  <w:p w14:paraId="3823A46F" w14:textId="77777777" w:rsidR="00DF2F59" w:rsidRDefault="00DF2F59">
                    <w:pPr>
                      <w:pStyle w:val="Bibliography"/>
                      <w:rPr>
                        <w:noProof/>
                        <w:lang w:val="en-US"/>
                      </w:rPr>
                    </w:pPr>
                    <w:r>
                      <w:rPr>
                        <w:noProof/>
                        <w:lang w:val="en-US"/>
                      </w:rPr>
                      <w:t xml:space="preserve">I. J. Eikebrokk.TR, "Strategising IT service management through ITIL implementation:," </w:t>
                    </w:r>
                    <w:r>
                      <w:rPr>
                        <w:i/>
                        <w:iCs/>
                        <w:noProof/>
                        <w:lang w:val="en-US"/>
                      </w:rPr>
                      <w:t xml:space="preserve">Total Quality Management, </w:t>
                    </w:r>
                    <w:r>
                      <w:rPr>
                        <w:noProof/>
                        <w:lang w:val="en-US"/>
                      </w:rPr>
                      <w:t xml:space="preserve">vol. 28, no. 3, pp. 238-265, 2017. </w:t>
                    </w:r>
                  </w:p>
                </w:tc>
              </w:tr>
              <w:tr w:rsidR="00DF2F59" w14:paraId="4B299B92" w14:textId="77777777">
                <w:trPr>
                  <w:divId w:val="1052267424"/>
                  <w:tblCellSpacing w:w="15" w:type="dxa"/>
                </w:trPr>
                <w:tc>
                  <w:tcPr>
                    <w:tcW w:w="50" w:type="pct"/>
                    <w:hideMark/>
                  </w:tcPr>
                  <w:p w14:paraId="136F41E2" w14:textId="77777777" w:rsidR="00DF2F59" w:rsidRDefault="00DF2F59">
                    <w:pPr>
                      <w:pStyle w:val="Bibliography"/>
                      <w:rPr>
                        <w:noProof/>
                        <w:lang w:val="en-US"/>
                      </w:rPr>
                    </w:pPr>
                    <w:r>
                      <w:rPr>
                        <w:noProof/>
                        <w:lang w:val="en-US"/>
                      </w:rPr>
                      <w:t xml:space="preserve">[5] </w:t>
                    </w:r>
                  </w:p>
                </w:tc>
                <w:tc>
                  <w:tcPr>
                    <w:tcW w:w="0" w:type="auto"/>
                    <w:hideMark/>
                  </w:tcPr>
                  <w:p w14:paraId="2E3F3D90" w14:textId="77777777" w:rsidR="00DF2F59" w:rsidRDefault="00DF2F59">
                    <w:pPr>
                      <w:pStyle w:val="Bibliography"/>
                      <w:rPr>
                        <w:noProof/>
                        <w:lang w:val="en-US"/>
                      </w:rPr>
                    </w:pPr>
                    <w:r>
                      <w:rPr>
                        <w:noProof/>
                        <w:lang w:val="en-US"/>
                      </w:rPr>
                      <w:t>Axelos, "Benefits of ITIL," [Online]. Available: https://www.axelos.com/best-practice-solutions/itil/benefits-of-itil. [Accessed 4 January 2020].</w:t>
                    </w:r>
                  </w:p>
                </w:tc>
              </w:tr>
              <w:tr w:rsidR="00DF2F59" w14:paraId="77CF2352" w14:textId="77777777">
                <w:trPr>
                  <w:divId w:val="1052267424"/>
                  <w:tblCellSpacing w:w="15" w:type="dxa"/>
                </w:trPr>
                <w:tc>
                  <w:tcPr>
                    <w:tcW w:w="50" w:type="pct"/>
                    <w:hideMark/>
                  </w:tcPr>
                  <w:p w14:paraId="16421D36" w14:textId="77777777" w:rsidR="00DF2F59" w:rsidRDefault="00DF2F59">
                    <w:pPr>
                      <w:pStyle w:val="Bibliography"/>
                      <w:rPr>
                        <w:noProof/>
                        <w:lang w:val="en-US"/>
                      </w:rPr>
                    </w:pPr>
                    <w:r>
                      <w:rPr>
                        <w:noProof/>
                        <w:lang w:val="en-US"/>
                      </w:rPr>
                      <w:t xml:space="preserve">[6] </w:t>
                    </w:r>
                  </w:p>
                </w:tc>
                <w:tc>
                  <w:tcPr>
                    <w:tcW w:w="0" w:type="auto"/>
                    <w:hideMark/>
                  </w:tcPr>
                  <w:p w14:paraId="01676D0C" w14:textId="77777777" w:rsidR="00DF2F59" w:rsidRDefault="00DF2F59">
                    <w:pPr>
                      <w:pStyle w:val="Bibliography"/>
                      <w:rPr>
                        <w:noProof/>
                        <w:lang w:val="en-US"/>
                      </w:rPr>
                    </w:pPr>
                    <w:r>
                      <w:rPr>
                        <w:noProof/>
                        <w:lang w:val="en-US"/>
                      </w:rPr>
                      <w:t>G. White.S, "What is ITIL? Your guide to the IT Infrastructure Library," CIO, [Online]. Available: https://www.cio.com/article/2439501/infrastructure-it-infrastructure-library-itil-definition-and-solutions.html. [Accessed 4 January 2020].</w:t>
                    </w:r>
                  </w:p>
                </w:tc>
              </w:tr>
              <w:tr w:rsidR="00DF2F59" w14:paraId="48787040" w14:textId="77777777">
                <w:trPr>
                  <w:divId w:val="1052267424"/>
                  <w:tblCellSpacing w:w="15" w:type="dxa"/>
                </w:trPr>
                <w:tc>
                  <w:tcPr>
                    <w:tcW w:w="50" w:type="pct"/>
                    <w:hideMark/>
                  </w:tcPr>
                  <w:p w14:paraId="608B094F" w14:textId="77777777" w:rsidR="00DF2F59" w:rsidRDefault="00DF2F59">
                    <w:pPr>
                      <w:pStyle w:val="Bibliography"/>
                      <w:rPr>
                        <w:noProof/>
                        <w:lang w:val="en-US"/>
                      </w:rPr>
                    </w:pPr>
                    <w:r>
                      <w:rPr>
                        <w:noProof/>
                        <w:lang w:val="en-US"/>
                      </w:rPr>
                      <w:t xml:space="preserve">[7] </w:t>
                    </w:r>
                  </w:p>
                </w:tc>
                <w:tc>
                  <w:tcPr>
                    <w:tcW w:w="0" w:type="auto"/>
                    <w:hideMark/>
                  </w:tcPr>
                  <w:p w14:paraId="50F0FF21" w14:textId="77777777" w:rsidR="00DF2F59" w:rsidRDefault="00DF2F59">
                    <w:pPr>
                      <w:pStyle w:val="Bibliography"/>
                      <w:rPr>
                        <w:noProof/>
                        <w:lang w:val="en-US"/>
                      </w:rPr>
                    </w:pPr>
                    <w:r>
                      <w:rPr>
                        <w:noProof/>
                        <w:lang w:val="en-US"/>
                      </w:rPr>
                      <w:t>ISO, "ISO/IEC 27001 INFORMATION SECURITY MANAGEMENT," [Online]. Available: https://www.iso.org/isoiec-27001-information-security.html. [Accessed 4 January 2020].</w:t>
                    </w:r>
                  </w:p>
                </w:tc>
              </w:tr>
              <w:tr w:rsidR="00DF2F59" w14:paraId="5E82F997" w14:textId="77777777">
                <w:trPr>
                  <w:divId w:val="1052267424"/>
                  <w:tblCellSpacing w:w="15" w:type="dxa"/>
                </w:trPr>
                <w:tc>
                  <w:tcPr>
                    <w:tcW w:w="50" w:type="pct"/>
                    <w:hideMark/>
                  </w:tcPr>
                  <w:p w14:paraId="4F772A3B" w14:textId="77777777" w:rsidR="00DF2F59" w:rsidRDefault="00DF2F59">
                    <w:pPr>
                      <w:pStyle w:val="Bibliography"/>
                      <w:rPr>
                        <w:noProof/>
                        <w:lang w:val="en-US"/>
                      </w:rPr>
                    </w:pPr>
                    <w:r>
                      <w:rPr>
                        <w:noProof/>
                        <w:lang w:val="en-US"/>
                      </w:rPr>
                      <w:t xml:space="preserve">[8] </w:t>
                    </w:r>
                  </w:p>
                </w:tc>
                <w:tc>
                  <w:tcPr>
                    <w:tcW w:w="0" w:type="auto"/>
                    <w:hideMark/>
                  </w:tcPr>
                  <w:p w14:paraId="299BF140" w14:textId="77777777" w:rsidR="00DF2F59" w:rsidRDefault="00DF2F59">
                    <w:pPr>
                      <w:pStyle w:val="Bibliography"/>
                      <w:rPr>
                        <w:noProof/>
                        <w:lang w:val="en-US"/>
                      </w:rPr>
                    </w:pPr>
                    <w:r>
                      <w:rPr>
                        <w:noProof/>
                        <w:lang w:val="en-US"/>
                      </w:rPr>
                      <w:t xml:space="preserve">L. Evans, "Protecting Information Assets Using ISO/IEC Security Standards," </w:t>
                    </w:r>
                    <w:r>
                      <w:rPr>
                        <w:i/>
                        <w:iCs/>
                        <w:noProof/>
                        <w:lang w:val="en-US"/>
                      </w:rPr>
                      <w:t xml:space="preserve">Information Management, </w:t>
                    </w:r>
                    <w:r>
                      <w:rPr>
                        <w:noProof/>
                        <w:lang w:val="en-US"/>
                      </w:rPr>
                      <w:t xml:space="preserve">vol. 50, no. 47, pp. 28-33, 2016. </w:t>
                    </w:r>
                  </w:p>
                </w:tc>
              </w:tr>
              <w:tr w:rsidR="00DF2F59" w14:paraId="40505DE2" w14:textId="77777777">
                <w:trPr>
                  <w:divId w:val="1052267424"/>
                  <w:tblCellSpacing w:w="15" w:type="dxa"/>
                </w:trPr>
                <w:tc>
                  <w:tcPr>
                    <w:tcW w:w="50" w:type="pct"/>
                    <w:hideMark/>
                  </w:tcPr>
                  <w:p w14:paraId="61AE11C9" w14:textId="77777777" w:rsidR="00DF2F59" w:rsidRDefault="00DF2F59">
                    <w:pPr>
                      <w:pStyle w:val="Bibliography"/>
                      <w:rPr>
                        <w:noProof/>
                        <w:lang w:val="en-US"/>
                      </w:rPr>
                    </w:pPr>
                    <w:r>
                      <w:rPr>
                        <w:noProof/>
                        <w:lang w:val="en-US"/>
                      </w:rPr>
                      <w:t xml:space="preserve">[9] </w:t>
                    </w:r>
                  </w:p>
                </w:tc>
                <w:tc>
                  <w:tcPr>
                    <w:tcW w:w="0" w:type="auto"/>
                    <w:hideMark/>
                  </w:tcPr>
                  <w:p w14:paraId="6DED367D" w14:textId="77777777" w:rsidR="00DF2F59" w:rsidRDefault="00DF2F59">
                    <w:pPr>
                      <w:pStyle w:val="Bibliography"/>
                      <w:rPr>
                        <w:noProof/>
                        <w:lang w:val="en-US"/>
                      </w:rPr>
                    </w:pPr>
                    <w:r>
                      <w:rPr>
                        <w:noProof/>
                        <w:lang w:val="en-US"/>
                      </w:rPr>
                      <w:t>NIST, "New to Framework," [Online]. Available: https://www.nist.gov/cyberframework/new-framework. [Accessed 5 January 2020].</w:t>
                    </w:r>
                  </w:p>
                </w:tc>
              </w:tr>
              <w:tr w:rsidR="00DF2F59" w14:paraId="52267F39" w14:textId="77777777">
                <w:trPr>
                  <w:divId w:val="1052267424"/>
                  <w:tblCellSpacing w:w="15" w:type="dxa"/>
                </w:trPr>
                <w:tc>
                  <w:tcPr>
                    <w:tcW w:w="50" w:type="pct"/>
                    <w:hideMark/>
                  </w:tcPr>
                  <w:p w14:paraId="662E8655" w14:textId="77777777" w:rsidR="00DF2F59" w:rsidRDefault="00DF2F59">
                    <w:pPr>
                      <w:pStyle w:val="Bibliography"/>
                      <w:rPr>
                        <w:noProof/>
                        <w:lang w:val="en-US"/>
                      </w:rPr>
                    </w:pPr>
                    <w:r>
                      <w:rPr>
                        <w:noProof/>
                        <w:lang w:val="en-US"/>
                      </w:rPr>
                      <w:t xml:space="preserve">[10] </w:t>
                    </w:r>
                  </w:p>
                </w:tc>
                <w:tc>
                  <w:tcPr>
                    <w:tcW w:w="0" w:type="auto"/>
                    <w:hideMark/>
                  </w:tcPr>
                  <w:p w14:paraId="21E465EA" w14:textId="77777777" w:rsidR="00DF2F59" w:rsidRDefault="00DF2F59">
                    <w:pPr>
                      <w:pStyle w:val="Bibliography"/>
                      <w:rPr>
                        <w:noProof/>
                        <w:lang w:val="en-US"/>
                      </w:rPr>
                    </w:pPr>
                    <w:r>
                      <w:rPr>
                        <w:noProof/>
                        <w:lang w:val="en-US"/>
                      </w:rPr>
                      <w:t>IT Governance, "ISO 27001 and the NIST CSF (Cybersecurity Framework)," [Online]. Available: https://www.itgovernanceusa.com/iso27001-and-nist. [Accessed 5 January 2020].</w:t>
                    </w:r>
                  </w:p>
                </w:tc>
              </w:tr>
              <w:tr w:rsidR="00DF2F59" w14:paraId="4EAB2162" w14:textId="77777777">
                <w:trPr>
                  <w:divId w:val="1052267424"/>
                  <w:tblCellSpacing w:w="15" w:type="dxa"/>
                </w:trPr>
                <w:tc>
                  <w:tcPr>
                    <w:tcW w:w="50" w:type="pct"/>
                    <w:hideMark/>
                  </w:tcPr>
                  <w:p w14:paraId="29EB96E8" w14:textId="77777777" w:rsidR="00DF2F59" w:rsidRDefault="00DF2F59">
                    <w:pPr>
                      <w:pStyle w:val="Bibliography"/>
                      <w:rPr>
                        <w:noProof/>
                        <w:lang w:val="en-US"/>
                      </w:rPr>
                    </w:pPr>
                    <w:r>
                      <w:rPr>
                        <w:noProof/>
                        <w:lang w:val="en-US"/>
                      </w:rPr>
                      <w:t xml:space="preserve">[11] </w:t>
                    </w:r>
                  </w:p>
                </w:tc>
                <w:tc>
                  <w:tcPr>
                    <w:tcW w:w="0" w:type="auto"/>
                    <w:hideMark/>
                  </w:tcPr>
                  <w:p w14:paraId="4E091D05" w14:textId="77777777" w:rsidR="00DF2F59" w:rsidRDefault="00DF2F59">
                    <w:pPr>
                      <w:pStyle w:val="Bibliography"/>
                      <w:rPr>
                        <w:noProof/>
                        <w:lang w:val="en-US"/>
                      </w:rPr>
                    </w:pPr>
                    <w:r>
                      <w:rPr>
                        <w:noProof/>
                        <w:lang w:val="en-US"/>
                      </w:rPr>
                      <w:t>IT Governance, "NIST Cybersecurity Framework (CSF)," [Online]. Available: https://www.itgovernance.co.uk/nist-cybersecurity-framework. [Accessed 5 January 2020].</w:t>
                    </w:r>
                  </w:p>
                </w:tc>
              </w:tr>
              <w:tr w:rsidR="00DF2F59" w14:paraId="4AFED56F" w14:textId="77777777">
                <w:trPr>
                  <w:divId w:val="1052267424"/>
                  <w:tblCellSpacing w:w="15" w:type="dxa"/>
                </w:trPr>
                <w:tc>
                  <w:tcPr>
                    <w:tcW w:w="50" w:type="pct"/>
                    <w:hideMark/>
                  </w:tcPr>
                  <w:p w14:paraId="162C7AE8" w14:textId="77777777" w:rsidR="00DF2F59" w:rsidRDefault="00DF2F59">
                    <w:pPr>
                      <w:pStyle w:val="Bibliography"/>
                      <w:rPr>
                        <w:noProof/>
                        <w:lang w:val="en-US"/>
                      </w:rPr>
                    </w:pPr>
                    <w:r>
                      <w:rPr>
                        <w:noProof/>
                        <w:lang w:val="en-US"/>
                      </w:rPr>
                      <w:t xml:space="preserve">[12] </w:t>
                    </w:r>
                  </w:p>
                </w:tc>
                <w:tc>
                  <w:tcPr>
                    <w:tcW w:w="0" w:type="auto"/>
                    <w:hideMark/>
                  </w:tcPr>
                  <w:p w14:paraId="4373C2A4" w14:textId="77777777" w:rsidR="00DF2F59" w:rsidRDefault="00DF2F59">
                    <w:pPr>
                      <w:pStyle w:val="Bibliography"/>
                      <w:rPr>
                        <w:noProof/>
                        <w:lang w:val="en-US"/>
                      </w:rPr>
                    </w:pPr>
                    <w:r>
                      <w:rPr>
                        <w:noProof/>
                        <w:lang w:val="en-US"/>
                      </w:rPr>
                      <w:t xml:space="preserve">A. Hajdarevic.K, "Proactive security metrics for Bring Your Own Device (BYOD) in ISO 27001 supported environments," in </w:t>
                    </w:r>
                    <w:r>
                      <w:rPr>
                        <w:i/>
                        <w:iCs/>
                        <w:noProof/>
                        <w:lang w:val="en-US"/>
                      </w:rPr>
                      <w:t>IEEE - Telecommunications Forum (TELFOR)</w:t>
                    </w:r>
                    <w:r>
                      <w:rPr>
                        <w:noProof/>
                        <w:lang w:val="en-US"/>
                      </w:rPr>
                      <w:t xml:space="preserve">, 2016. </w:t>
                    </w:r>
                  </w:p>
                </w:tc>
              </w:tr>
            </w:tbl>
            <w:p w14:paraId="2D4EE495" w14:textId="77777777" w:rsidR="00DF2F59" w:rsidRDefault="00DF2F59">
              <w:pPr>
                <w:divId w:val="1052267424"/>
                <w:rPr>
                  <w:rFonts w:eastAsia="Times New Roman"/>
                  <w:noProof/>
                </w:rPr>
              </w:pPr>
            </w:p>
            <w:p w14:paraId="0E46082C" w14:textId="6FF3FB2B" w:rsidR="005D7235" w:rsidRPr="00722791" w:rsidRDefault="003140DF" w:rsidP="00722791">
              <w:r>
                <w:rPr>
                  <w:b/>
                  <w:bCs/>
                  <w:noProof/>
                </w:rPr>
                <w:fldChar w:fldCharType="end"/>
              </w:r>
            </w:p>
          </w:sdtContent>
        </w:sdt>
      </w:sdtContent>
    </w:sdt>
    <w:sectPr w:rsidR="005D7235" w:rsidRPr="00722791" w:rsidSect="006A405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1E03E" w14:textId="77777777" w:rsidR="00F46CBD" w:rsidRDefault="00F46CBD" w:rsidP="00A81782">
      <w:pPr>
        <w:spacing w:after="0" w:line="240" w:lineRule="auto"/>
      </w:pPr>
      <w:r>
        <w:separator/>
      </w:r>
    </w:p>
  </w:endnote>
  <w:endnote w:type="continuationSeparator" w:id="0">
    <w:p w14:paraId="68BE985F" w14:textId="77777777" w:rsidR="00F46CBD" w:rsidRDefault="00F46CBD" w:rsidP="00A8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5BE35" w14:textId="77777777" w:rsidR="007648BC" w:rsidRDefault="00764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6B27F" w14:textId="77777777" w:rsidR="007648BC" w:rsidRDefault="00764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5CF1B" w14:textId="77777777" w:rsidR="007648BC" w:rsidRDefault="007648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5210231"/>
      <w:docPartObj>
        <w:docPartGallery w:val="Page Numbers (Bottom of Page)"/>
        <w:docPartUnique/>
      </w:docPartObj>
    </w:sdtPr>
    <w:sdtEndPr>
      <w:rPr>
        <w:noProof/>
      </w:rPr>
    </w:sdtEndPr>
    <w:sdtContent>
      <w:p w14:paraId="44759946" w14:textId="24A30F46" w:rsidR="007648BC" w:rsidRDefault="007648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1ED8F3" w14:textId="77777777" w:rsidR="007648BC" w:rsidRDefault="00764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BC9A0" w14:textId="77777777" w:rsidR="00F46CBD" w:rsidRDefault="00F46CBD" w:rsidP="00A81782">
      <w:pPr>
        <w:spacing w:after="0" w:line="240" w:lineRule="auto"/>
      </w:pPr>
      <w:r>
        <w:separator/>
      </w:r>
    </w:p>
  </w:footnote>
  <w:footnote w:type="continuationSeparator" w:id="0">
    <w:p w14:paraId="3E8A8351" w14:textId="77777777" w:rsidR="00F46CBD" w:rsidRDefault="00F46CBD" w:rsidP="00A81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AB6C0" w14:textId="77777777" w:rsidR="007648BC" w:rsidRDefault="00764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BCBB2" w14:textId="77777777" w:rsidR="007648BC" w:rsidRDefault="00764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8208E" w14:textId="77777777" w:rsidR="007648BC" w:rsidRDefault="00764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E1009"/>
    <w:multiLevelType w:val="hybridMultilevel"/>
    <w:tmpl w:val="9C4A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87ABF"/>
    <w:multiLevelType w:val="hybridMultilevel"/>
    <w:tmpl w:val="708C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666E8"/>
    <w:multiLevelType w:val="hybridMultilevel"/>
    <w:tmpl w:val="3D901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91752"/>
    <w:multiLevelType w:val="hybridMultilevel"/>
    <w:tmpl w:val="B9FEE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E5AA7"/>
    <w:multiLevelType w:val="hybridMultilevel"/>
    <w:tmpl w:val="EC02BB94"/>
    <w:lvl w:ilvl="0" w:tplc="9F3E9634">
      <w:start w:val="1"/>
      <w:numFmt w:val="bullet"/>
      <w:lvlText w:val="◦"/>
      <w:lvlJc w:val="left"/>
      <w:pPr>
        <w:tabs>
          <w:tab w:val="num" w:pos="720"/>
        </w:tabs>
        <w:ind w:left="720" w:hanging="360"/>
      </w:pPr>
      <w:rPr>
        <w:rFonts w:ascii="Verdana" w:hAnsi="Verdana" w:hint="default"/>
      </w:rPr>
    </w:lvl>
    <w:lvl w:ilvl="1" w:tplc="EC4EEFC8">
      <w:start w:val="1"/>
      <w:numFmt w:val="bullet"/>
      <w:lvlText w:val="◦"/>
      <w:lvlJc w:val="left"/>
      <w:pPr>
        <w:tabs>
          <w:tab w:val="num" w:pos="1440"/>
        </w:tabs>
        <w:ind w:left="1440" w:hanging="360"/>
      </w:pPr>
      <w:rPr>
        <w:rFonts w:ascii="Verdana" w:hAnsi="Verdana" w:hint="default"/>
      </w:rPr>
    </w:lvl>
    <w:lvl w:ilvl="2" w:tplc="748EF25E" w:tentative="1">
      <w:start w:val="1"/>
      <w:numFmt w:val="bullet"/>
      <w:lvlText w:val="◦"/>
      <w:lvlJc w:val="left"/>
      <w:pPr>
        <w:tabs>
          <w:tab w:val="num" w:pos="2160"/>
        </w:tabs>
        <w:ind w:left="2160" w:hanging="360"/>
      </w:pPr>
      <w:rPr>
        <w:rFonts w:ascii="Verdana" w:hAnsi="Verdana" w:hint="default"/>
      </w:rPr>
    </w:lvl>
    <w:lvl w:ilvl="3" w:tplc="AB14D17E" w:tentative="1">
      <w:start w:val="1"/>
      <w:numFmt w:val="bullet"/>
      <w:lvlText w:val="◦"/>
      <w:lvlJc w:val="left"/>
      <w:pPr>
        <w:tabs>
          <w:tab w:val="num" w:pos="2880"/>
        </w:tabs>
        <w:ind w:left="2880" w:hanging="360"/>
      </w:pPr>
      <w:rPr>
        <w:rFonts w:ascii="Verdana" w:hAnsi="Verdana" w:hint="default"/>
      </w:rPr>
    </w:lvl>
    <w:lvl w:ilvl="4" w:tplc="4920D63C" w:tentative="1">
      <w:start w:val="1"/>
      <w:numFmt w:val="bullet"/>
      <w:lvlText w:val="◦"/>
      <w:lvlJc w:val="left"/>
      <w:pPr>
        <w:tabs>
          <w:tab w:val="num" w:pos="3600"/>
        </w:tabs>
        <w:ind w:left="3600" w:hanging="360"/>
      </w:pPr>
      <w:rPr>
        <w:rFonts w:ascii="Verdana" w:hAnsi="Verdana" w:hint="default"/>
      </w:rPr>
    </w:lvl>
    <w:lvl w:ilvl="5" w:tplc="70CCA2B2" w:tentative="1">
      <w:start w:val="1"/>
      <w:numFmt w:val="bullet"/>
      <w:lvlText w:val="◦"/>
      <w:lvlJc w:val="left"/>
      <w:pPr>
        <w:tabs>
          <w:tab w:val="num" w:pos="4320"/>
        </w:tabs>
        <w:ind w:left="4320" w:hanging="360"/>
      </w:pPr>
      <w:rPr>
        <w:rFonts w:ascii="Verdana" w:hAnsi="Verdana" w:hint="default"/>
      </w:rPr>
    </w:lvl>
    <w:lvl w:ilvl="6" w:tplc="1812CE62" w:tentative="1">
      <w:start w:val="1"/>
      <w:numFmt w:val="bullet"/>
      <w:lvlText w:val="◦"/>
      <w:lvlJc w:val="left"/>
      <w:pPr>
        <w:tabs>
          <w:tab w:val="num" w:pos="5040"/>
        </w:tabs>
        <w:ind w:left="5040" w:hanging="360"/>
      </w:pPr>
      <w:rPr>
        <w:rFonts w:ascii="Verdana" w:hAnsi="Verdana" w:hint="default"/>
      </w:rPr>
    </w:lvl>
    <w:lvl w:ilvl="7" w:tplc="2EE468F0" w:tentative="1">
      <w:start w:val="1"/>
      <w:numFmt w:val="bullet"/>
      <w:lvlText w:val="◦"/>
      <w:lvlJc w:val="left"/>
      <w:pPr>
        <w:tabs>
          <w:tab w:val="num" w:pos="5760"/>
        </w:tabs>
        <w:ind w:left="5760" w:hanging="360"/>
      </w:pPr>
      <w:rPr>
        <w:rFonts w:ascii="Verdana" w:hAnsi="Verdana" w:hint="default"/>
      </w:rPr>
    </w:lvl>
    <w:lvl w:ilvl="8" w:tplc="473AD846" w:tentative="1">
      <w:start w:val="1"/>
      <w:numFmt w:val="bullet"/>
      <w:lvlText w:val="◦"/>
      <w:lvlJc w:val="left"/>
      <w:pPr>
        <w:tabs>
          <w:tab w:val="num" w:pos="6480"/>
        </w:tabs>
        <w:ind w:left="6480" w:hanging="360"/>
      </w:pPr>
      <w:rPr>
        <w:rFonts w:ascii="Verdana" w:hAnsi="Verdana" w:hint="default"/>
      </w:rPr>
    </w:lvl>
  </w:abstractNum>
  <w:abstractNum w:abstractNumId="5" w15:restartNumberingAfterBreak="0">
    <w:nsid w:val="24AB74EC"/>
    <w:multiLevelType w:val="hybridMultilevel"/>
    <w:tmpl w:val="ACE67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704A9"/>
    <w:multiLevelType w:val="hybridMultilevel"/>
    <w:tmpl w:val="09EC2324"/>
    <w:lvl w:ilvl="0" w:tplc="85B4E152">
      <w:start w:val="1"/>
      <w:numFmt w:val="bullet"/>
      <w:lvlText w:val="•"/>
      <w:lvlJc w:val="left"/>
      <w:pPr>
        <w:tabs>
          <w:tab w:val="num" w:pos="360"/>
        </w:tabs>
        <w:ind w:left="360" w:hanging="360"/>
      </w:pPr>
      <w:rPr>
        <w:rFonts w:ascii="Arial" w:hAnsi="Arial" w:hint="default"/>
      </w:rPr>
    </w:lvl>
    <w:lvl w:ilvl="1" w:tplc="CC6246AA" w:tentative="1">
      <w:start w:val="1"/>
      <w:numFmt w:val="bullet"/>
      <w:lvlText w:val="•"/>
      <w:lvlJc w:val="left"/>
      <w:pPr>
        <w:tabs>
          <w:tab w:val="num" w:pos="1080"/>
        </w:tabs>
        <w:ind w:left="1080" w:hanging="360"/>
      </w:pPr>
      <w:rPr>
        <w:rFonts w:ascii="Arial" w:hAnsi="Arial" w:hint="default"/>
      </w:rPr>
    </w:lvl>
    <w:lvl w:ilvl="2" w:tplc="5D9EEB3E" w:tentative="1">
      <w:start w:val="1"/>
      <w:numFmt w:val="bullet"/>
      <w:lvlText w:val="•"/>
      <w:lvlJc w:val="left"/>
      <w:pPr>
        <w:tabs>
          <w:tab w:val="num" w:pos="1800"/>
        </w:tabs>
        <w:ind w:left="1800" w:hanging="360"/>
      </w:pPr>
      <w:rPr>
        <w:rFonts w:ascii="Arial" w:hAnsi="Arial" w:hint="default"/>
      </w:rPr>
    </w:lvl>
    <w:lvl w:ilvl="3" w:tplc="2AB48142" w:tentative="1">
      <w:start w:val="1"/>
      <w:numFmt w:val="bullet"/>
      <w:lvlText w:val="•"/>
      <w:lvlJc w:val="left"/>
      <w:pPr>
        <w:tabs>
          <w:tab w:val="num" w:pos="2520"/>
        </w:tabs>
        <w:ind w:left="2520" w:hanging="360"/>
      </w:pPr>
      <w:rPr>
        <w:rFonts w:ascii="Arial" w:hAnsi="Arial" w:hint="default"/>
      </w:rPr>
    </w:lvl>
    <w:lvl w:ilvl="4" w:tplc="35D806D8" w:tentative="1">
      <w:start w:val="1"/>
      <w:numFmt w:val="bullet"/>
      <w:lvlText w:val="•"/>
      <w:lvlJc w:val="left"/>
      <w:pPr>
        <w:tabs>
          <w:tab w:val="num" w:pos="3240"/>
        </w:tabs>
        <w:ind w:left="3240" w:hanging="360"/>
      </w:pPr>
      <w:rPr>
        <w:rFonts w:ascii="Arial" w:hAnsi="Arial" w:hint="default"/>
      </w:rPr>
    </w:lvl>
    <w:lvl w:ilvl="5" w:tplc="0DFCCABA" w:tentative="1">
      <w:start w:val="1"/>
      <w:numFmt w:val="bullet"/>
      <w:lvlText w:val="•"/>
      <w:lvlJc w:val="left"/>
      <w:pPr>
        <w:tabs>
          <w:tab w:val="num" w:pos="3960"/>
        </w:tabs>
        <w:ind w:left="3960" w:hanging="360"/>
      </w:pPr>
      <w:rPr>
        <w:rFonts w:ascii="Arial" w:hAnsi="Arial" w:hint="default"/>
      </w:rPr>
    </w:lvl>
    <w:lvl w:ilvl="6" w:tplc="BDBC7FF0" w:tentative="1">
      <w:start w:val="1"/>
      <w:numFmt w:val="bullet"/>
      <w:lvlText w:val="•"/>
      <w:lvlJc w:val="left"/>
      <w:pPr>
        <w:tabs>
          <w:tab w:val="num" w:pos="4680"/>
        </w:tabs>
        <w:ind w:left="4680" w:hanging="360"/>
      </w:pPr>
      <w:rPr>
        <w:rFonts w:ascii="Arial" w:hAnsi="Arial" w:hint="default"/>
      </w:rPr>
    </w:lvl>
    <w:lvl w:ilvl="7" w:tplc="9494806E" w:tentative="1">
      <w:start w:val="1"/>
      <w:numFmt w:val="bullet"/>
      <w:lvlText w:val="•"/>
      <w:lvlJc w:val="left"/>
      <w:pPr>
        <w:tabs>
          <w:tab w:val="num" w:pos="5400"/>
        </w:tabs>
        <w:ind w:left="5400" w:hanging="360"/>
      </w:pPr>
      <w:rPr>
        <w:rFonts w:ascii="Arial" w:hAnsi="Arial" w:hint="default"/>
      </w:rPr>
    </w:lvl>
    <w:lvl w:ilvl="8" w:tplc="842E78E0"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2D5311CD"/>
    <w:multiLevelType w:val="hybridMultilevel"/>
    <w:tmpl w:val="7FE2A3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06E2E17"/>
    <w:multiLevelType w:val="hybridMultilevel"/>
    <w:tmpl w:val="DF02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D3E7E"/>
    <w:multiLevelType w:val="hybridMultilevel"/>
    <w:tmpl w:val="EF842D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2412B1D"/>
    <w:multiLevelType w:val="hybridMultilevel"/>
    <w:tmpl w:val="4764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505D4"/>
    <w:multiLevelType w:val="multilevel"/>
    <w:tmpl w:val="BB58A6EC"/>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A424253"/>
    <w:multiLevelType w:val="hybridMultilevel"/>
    <w:tmpl w:val="6BD8D250"/>
    <w:lvl w:ilvl="0" w:tplc="BFBE8C7A">
      <w:start w:val="1"/>
      <w:numFmt w:val="bullet"/>
      <w:lvlText w:val="•"/>
      <w:lvlJc w:val="left"/>
      <w:pPr>
        <w:tabs>
          <w:tab w:val="num" w:pos="720"/>
        </w:tabs>
        <w:ind w:left="720" w:hanging="360"/>
      </w:pPr>
      <w:rPr>
        <w:rFonts w:ascii="Arial" w:hAnsi="Arial" w:hint="default"/>
      </w:rPr>
    </w:lvl>
    <w:lvl w:ilvl="1" w:tplc="8E76C806">
      <w:start w:val="1"/>
      <w:numFmt w:val="bullet"/>
      <w:lvlText w:val="•"/>
      <w:lvlJc w:val="left"/>
      <w:pPr>
        <w:tabs>
          <w:tab w:val="num" w:pos="1440"/>
        </w:tabs>
        <w:ind w:left="1440" w:hanging="360"/>
      </w:pPr>
      <w:rPr>
        <w:rFonts w:ascii="Arial" w:hAnsi="Arial" w:hint="default"/>
      </w:rPr>
    </w:lvl>
    <w:lvl w:ilvl="2" w:tplc="393E64CC" w:tentative="1">
      <w:start w:val="1"/>
      <w:numFmt w:val="bullet"/>
      <w:lvlText w:val="•"/>
      <w:lvlJc w:val="left"/>
      <w:pPr>
        <w:tabs>
          <w:tab w:val="num" w:pos="2160"/>
        </w:tabs>
        <w:ind w:left="2160" w:hanging="360"/>
      </w:pPr>
      <w:rPr>
        <w:rFonts w:ascii="Arial" w:hAnsi="Arial" w:hint="default"/>
      </w:rPr>
    </w:lvl>
    <w:lvl w:ilvl="3" w:tplc="633A443E" w:tentative="1">
      <w:start w:val="1"/>
      <w:numFmt w:val="bullet"/>
      <w:lvlText w:val="•"/>
      <w:lvlJc w:val="left"/>
      <w:pPr>
        <w:tabs>
          <w:tab w:val="num" w:pos="2880"/>
        </w:tabs>
        <w:ind w:left="2880" w:hanging="360"/>
      </w:pPr>
      <w:rPr>
        <w:rFonts w:ascii="Arial" w:hAnsi="Arial" w:hint="default"/>
      </w:rPr>
    </w:lvl>
    <w:lvl w:ilvl="4" w:tplc="82D0033E" w:tentative="1">
      <w:start w:val="1"/>
      <w:numFmt w:val="bullet"/>
      <w:lvlText w:val="•"/>
      <w:lvlJc w:val="left"/>
      <w:pPr>
        <w:tabs>
          <w:tab w:val="num" w:pos="3600"/>
        </w:tabs>
        <w:ind w:left="3600" w:hanging="360"/>
      </w:pPr>
      <w:rPr>
        <w:rFonts w:ascii="Arial" w:hAnsi="Arial" w:hint="default"/>
      </w:rPr>
    </w:lvl>
    <w:lvl w:ilvl="5" w:tplc="AC76C2A2" w:tentative="1">
      <w:start w:val="1"/>
      <w:numFmt w:val="bullet"/>
      <w:lvlText w:val="•"/>
      <w:lvlJc w:val="left"/>
      <w:pPr>
        <w:tabs>
          <w:tab w:val="num" w:pos="4320"/>
        </w:tabs>
        <w:ind w:left="4320" w:hanging="360"/>
      </w:pPr>
      <w:rPr>
        <w:rFonts w:ascii="Arial" w:hAnsi="Arial" w:hint="default"/>
      </w:rPr>
    </w:lvl>
    <w:lvl w:ilvl="6" w:tplc="7850279E" w:tentative="1">
      <w:start w:val="1"/>
      <w:numFmt w:val="bullet"/>
      <w:lvlText w:val="•"/>
      <w:lvlJc w:val="left"/>
      <w:pPr>
        <w:tabs>
          <w:tab w:val="num" w:pos="5040"/>
        </w:tabs>
        <w:ind w:left="5040" w:hanging="360"/>
      </w:pPr>
      <w:rPr>
        <w:rFonts w:ascii="Arial" w:hAnsi="Arial" w:hint="default"/>
      </w:rPr>
    </w:lvl>
    <w:lvl w:ilvl="7" w:tplc="3EA6B756" w:tentative="1">
      <w:start w:val="1"/>
      <w:numFmt w:val="bullet"/>
      <w:lvlText w:val="•"/>
      <w:lvlJc w:val="left"/>
      <w:pPr>
        <w:tabs>
          <w:tab w:val="num" w:pos="5760"/>
        </w:tabs>
        <w:ind w:left="5760" w:hanging="360"/>
      </w:pPr>
      <w:rPr>
        <w:rFonts w:ascii="Arial" w:hAnsi="Arial" w:hint="default"/>
      </w:rPr>
    </w:lvl>
    <w:lvl w:ilvl="8" w:tplc="0D0259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9C586D"/>
    <w:multiLevelType w:val="multilevel"/>
    <w:tmpl w:val="14C6756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3F416F35"/>
    <w:multiLevelType w:val="hybridMultilevel"/>
    <w:tmpl w:val="2398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354E7B"/>
    <w:multiLevelType w:val="hybridMultilevel"/>
    <w:tmpl w:val="39F6112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3A13ABD"/>
    <w:multiLevelType w:val="hybridMultilevel"/>
    <w:tmpl w:val="2842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FA69E9"/>
    <w:multiLevelType w:val="hybridMultilevel"/>
    <w:tmpl w:val="A59C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A4A08"/>
    <w:multiLevelType w:val="hybridMultilevel"/>
    <w:tmpl w:val="A9B89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90E1D"/>
    <w:multiLevelType w:val="hybridMultilevel"/>
    <w:tmpl w:val="5AA4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F19B2"/>
    <w:multiLevelType w:val="hybridMultilevel"/>
    <w:tmpl w:val="D57CB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5012AE"/>
    <w:multiLevelType w:val="hybridMultilevel"/>
    <w:tmpl w:val="890C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E526E8"/>
    <w:multiLevelType w:val="hybridMultilevel"/>
    <w:tmpl w:val="894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F64D8F"/>
    <w:multiLevelType w:val="hybridMultilevel"/>
    <w:tmpl w:val="6EFC5B06"/>
    <w:lvl w:ilvl="0" w:tplc="4B5093BC">
      <w:start w:val="1"/>
      <w:numFmt w:val="bullet"/>
      <w:lvlText w:val="•"/>
      <w:lvlJc w:val="left"/>
      <w:pPr>
        <w:tabs>
          <w:tab w:val="num" w:pos="360"/>
        </w:tabs>
        <w:ind w:left="360" w:hanging="360"/>
      </w:pPr>
      <w:rPr>
        <w:rFonts w:ascii="Arial" w:hAnsi="Arial" w:hint="default"/>
      </w:rPr>
    </w:lvl>
    <w:lvl w:ilvl="1" w:tplc="182CB52E" w:tentative="1">
      <w:start w:val="1"/>
      <w:numFmt w:val="bullet"/>
      <w:lvlText w:val="•"/>
      <w:lvlJc w:val="left"/>
      <w:pPr>
        <w:tabs>
          <w:tab w:val="num" w:pos="1080"/>
        </w:tabs>
        <w:ind w:left="1080" w:hanging="360"/>
      </w:pPr>
      <w:rPr>
        <w:rFonts w:ascii="Arial" w:hAnsi="Arial" w:hint="default"/>
      </w:rPr>
    </w:lvl>
    <w:lvl w:ilvl="2" w:tplc="1C740FBA" w:tentative="1">
      <w:start w:val="1"/>
      <w:numFmt w:val="bullet"/>
      <w:lvlText w:val="•"/>
      <w:lvlJc w:val="left"/>
      <w:pPr>
        <w:tabs>
          <w:tab w:val="num" w:pos="1800"/>
        </w:tabs>
        <w:ind w:left="1800" w:hanging="360"/>
      </w:pPr>
      <w:rPr>
        <w:rFonts w:ascii="Arial" w:hAnsi="Arial" w:hint="default"/>
      </w:rPr>
    </w:lvl>
    <w:lvl w:ilvl="3" w:tplc="9E1C3CA6" w:tentative="1">
      <w:start w:val="1"/>
      <w:numFmt w:val="bullet"/>
      <w:lvlText w:val="•"/>
      <w:lvlJc w:val="left"/>
      <w:pPr>
        <w:tabs>
          <w:tab w:val="num" w:pos="2520"/>
        </w:tabs>
        <w:ind w:left="2520" w:hanging="360"/>
      </w:pPr>
      <w:rPr>
        <w:rFonts w:ascii="Arial" w:hAnsi="Arial" w:hint="default"/>
      </w:rPr>
    </w:lvl>
    <w:lvl w:ilvl="4" w:tplc="2F066156" w:tentative="1">
      <w:start w:val="1"/>
      <w:numFmt w:val="bullet"/>
      <w:lvlText w:val="•"/>
      <w:lvlJc w:val="left"/>
      <w:pPr>
        <w:tabs>
          <w:tab w:val="num" w:pos="3240"/>
        </w:tabs>
        <w:ind w:left="3240" w:hanging="360"/>
      </w:pPr>
      <w:rPr>
        <w:rFonts w:ascii="Arial" w:hAnsi="Arial" w:hint="default"/>
      </w:rPr>
    </w:lvl>
    <w:lvl w:ilvl="5" w:tplc="751643DC" w:tentative="1">
      <w:start w:val="1"/>
      <w:numFmt w:val="bullet"/>
      <w:lvlText w:val="•"/>
      <w:lvlJc w:val="left"/>
      <w:pPr>
        <w:tabs>
          <w:tab w:val="num" w:pos="3960"/>
        </w:tabs>
        <w:ind w:left="3960" w:hanging="360"/>
      </w:pPr>
      <w:rPr>
        <w:rFonts w:ascii="Arial" w:hAnsi="Arial" w:hint="default"/>
      </w:rPr>
    </w:lvl>
    <w:lvl w:ilvl="6" w:tplc="C75250C6" w:tentative="1">
      <w:start w:val="1"/>
      <w:numFmt w:val="bullet"/>
      <w:lvlText w:val="•"/>
      <w:lvlJc w:val="left"/>
      <w:pPr>
        <w:tabs>
          <w:tab w:val="num" w:pos="4680"/>
        </w:tabs>
        <w:ind w:left="4680" w:hanging="360"/>
      </w:pPr>
      <w:rPr>
        <w:rFonts w:ascii="Arial" w:hAnsi="Arial" w:hint="default"/>
      </w:rPr>
    </w:lvl>
    <w:lvl w:ilvl="7" w:tplc="42F4D6A8" w:tentative="1">
      <w:start w:val="1"/>
      <w:numFmt w:val="bullet"/>
      <w:lvlText w:val="•"/>
      <w:lvlJc w:val="left"/>
      <w:pPr>
        <w:tabs>
          <w:tab w:val="num" w:pos="5400"/>
        </w:tabs>
        <w:ind w:left="5400" w:hanging="360"/>
      </w:pPr>
      <w:rPr>
        <w:rFonts w:ascii="Arial" w:hAnsi="Arial" w:hint="default"/>
      </w:rPr>
    </w:lvl>
    <w:lvl w:ilvl="8" w:tplc="81D2BCF0" w:tentative="1">
      <w:start w:val="1"/>
      <w:numFmt w:val="bullet"/>
      <w:lvlText w:val="•"/>
      <w:lvlJc w:val="left"/>
      <w:pPr>
        <w:tabs>
          <w:tab w:val="num" w:pos="6120"/>
        </w:tabs>
        <w:ind w:left="6120" w:hanging="360"/>
      </w:pPr>
      <w:rPr>
        <w:rFonts w:ascii="Arial" w:hAnsi="Arial" w:hint="default"/>
      </w:rPr>
    </w:lvl>
  </w:abstractNum>
  <w:abstractNum w:abstractNumId="24" w15:restartNumberingAfterBreak="0">
    <w:nsid w:val="779E34DA"/>
    <w:multiLevelType w:val="hybridMultilevel"/>
    <w:tmpl w:val="7978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D06B3E"/>
    <w:multiLevelType w:val="hybridMultilevel"/>
    <w:tmpl w:val="055E4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AAD1E70"/>
    <w:multiLevelType w:val="multilevel"/>
    <w:tmpl w:val="6A78FC00"/>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7C010EB1"/>
    <w:multiLevelType w:val="hybridMultilevel"/>
    <w:tmpl w:val="176CE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6B6246"/>
    <w:multiLevelType w:val="hybridMultilevel"/>
    <w:tmpl w:val="622005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CEF3BF7"/>
    <w:multiLevelType w:val="hybridMultilevel"/>
    <w:tmpl w:val="104A3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CD1F40"/>
    <w:multiLevelType w:val="hybridMultilevel"/>
    <w:tmpl w:val="9176C1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13"/>
  </w:num>
  <w:num w:numId="3">
    <w:abstractNumId w:val="10"/>
  </w:num>
  <w:num w:numId="4">
    <w:abstractNumId w:val="8"/>
  </w:num>
  <w:num w:numId="5">
    <w:abstractNumId w:val="0"/>
  </w:num>
  <w:num w:numId="6">
    <w:abstractNumId w:val="28"/>
  </w:num>
  <w:num w:numId="7">
    <w:abstractNumId w:val="4"/>
  </w:num>
  <w:num w:numId="8">
    <w:abstractNumId w:val="15"/>
  </w:num>
  <w:num w:numId="9">
    <w:abstractNumId w:val="5"/>
  </w:num>
  <w:num w:numId="10">
    <w:abstractNumId w:val="26"/>
  </w:num>
  <w:num w:numId="11">
    <w:abstractNumId w:val="30"/>
  </w:num>
  <w:num w:numId="12">
    <w:abstractNumId w:val="3"/>
  </w:num>
  <w:num w:numId="13">
    <w:abstractNumId w:val="20"/>
  </w:num>
  <w:num w:numId="14">
    <w:abstractNumId w:val="29"/>
  </w:num>
  <w:num w:numId="15">
    <w:abstractNumId w:val="14"/>
  </w:num>
  <w:num w:numId="16">
    <w:abstractNumId w:val="7"/>
  </w:num>
  <w:num w:numId="17">
    <w:abstractNumId w:val="9"/>
  </w:num>
  <w:num w:numId="18">
    <w:abstractNumId w:val="11"/>
  </w:num>
  <w:num w:numId="19">
    <w:abstractNumId w:val="23"/>
  </w:num>
  <w:num w:numId="20">
    <w:abstractNumId w:val="6"/>
  </w:num>
  <w:num w:numId="21">
    <w:abstractNumId w:val="25"/>
  </w:num>
  <w:num w:numId="22">
    <w:abstractNumId w:val="24"/>
  </w:num>
  <w:num w:numId="23">
    <w:abstractNumId w:val="17"/>
  </w:num>
  <w:num w:numId="24">
    <w:abstractNumId w:val="2"/>
  </w:num>
  <w:num w:numId="25">
    <w:abstractNumId w:val="19"/>
  </w:num>
  <w:num w:numId="26">
    <w:abstractNumId w:val="16"/>
  </w:num>
  <w:num w:numId="27">
    <w:abstractNumId w:val="22"/>
  </w:num>
  <w:num w:numId="28">
    <w:abstractNumId w:val="1"/>
  </w:num>
  <w:num w:numId="29">
    <w:abstractNumId w:val="18"/>
  </w:num>
  <w:num w:numId="30">
    <w:abstractNumId w:val="27"/>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DFD"/>
    <w:rsid w:val="0000005C"/>
    <w:rsid w:val="0000140B"/>
    <w:rsid w:val="00002C98"/>
    <w:rsid w:val="00003531"/>
    <w:rsid w:val="00003673"/>
    <w:rsid w:val="000041FE"/>
    <w:rsid w:val="00004789"/>
    <w:rsid w:val="00005CB2"/>
    <w:rsid w:val="0001029B"/>
    <w:rsid w:val="0001038F"/>
    <w:rsid w:val="0001044F"/>
    <w:rsid w:val="00011E75"/>
    <w:rsid w:val="0001230A"/>
    <w:rsid w:val="00012571"/>
    <w:rsid w:val="00014B44"/>
    <w:rsid w:val="0002526C"/>
    <w:rsid w:val="0002568C"/>
    <w:rsid w:val="00026C96"/>
    <w:rsid w:val="000277F4"/>
    <w:rsid w:val="0003245C"/>
    <w:rsid w:val="000334B9"/>
    <w:rsid w:val="00034DA4"/>
    <w:rsid w:val="00035222"/>
    <w:rsid w:val="00036A7D"/>
    <w:rsid w:val="00037220"/>
    <w:rsid w:val="000409D5"/>
    <w:rsid w:val="00041E6F"/>
    <w:rsid w:val="0004263F"/>
    <w:rsid w:val="000438BA"/>
    <w:rsid w:val="0004392B"/>
    <w:rsid w:val="00044F41"/>
    <w:rsid w:val="00045AE3"/>
    <w:rsid w:val="00046611"/>
    <w:rsid w:val="00050F56"/>
    <w:rsid w:val="00051504"/>
    <w:rsid w:val="00053111"/>
    <w:rsid w:val="000531A5"/>
    <w:rsid w:val="0005425F"/>
    <w:rsid w:val="00055B88"/>
    <w:rsid w:val="00056D09"/>
    <w:rsid w:val="00061A97"/>
    <w:rsid w:val="00063E29"/>
    <w:rsid w:val="00063F59"/>
    <w:rsid w:val="00065413"/>
    <w:rsid w:val="00065BBC"/>
    <w:rsid w:val="0006761C"/>
    <w:rsid w:val="000679CE"/>
    <w:rsid w:val="00067F23"/>
    <w:rsid w:val="000708BB"/>
    <w:rsid w:val="00070C6E"/>
    <w:rsid w:val="00071BEC"/>
    <w:rsid w:val="00073676"/>
    <w:rsid w:val="00073C97"/>
    <w:rsid w:val="00075245"/>
    <w:rsid w:val="00077093"/>
    <w:rsid w:val="00077640"/>
    <w:rsid w:val="00082651"/>
    <w:rsid w:val="00083700"/>
    <w:rsid w:val="00084894"/>
    <w:rsid w:val="0008610F"/>
    <w:rsid w:val="00086710"/>
    <w:rsid w:val="00086A38"/>
    <w:rsid w:val="0008774B"/>
    <w:rsid w:val="00090B5A"/>
    <w:rsid w:val="00093B2D"/>
    <w:rsid w:val="0009419F"/>
    <w:rsid w:val="0009448E"/>
    <w:rsid w:val="00094DA1"/>
    <w:rsid w:val="00097703"/>
    <w:rsid w:val="000A0CC8"/>
    <w:rsid w:val="000A38DF"/>
    <w:rsid w:val="000A3AB1"/>
    <w:rsid w:val="000A48EA"/>
    <w:rsid w:val="000A61DB"/>
    <w:rsid w:val="000B2234"/>
    <w:rsid w:val="000B4260"/>
    <w:rsid w:val="000B5730"/>
    <w:rsid w:val="000B5AEA"/>
    <w:rsid w:val="000C0F03"/>
    <w:rsid w:val="000C3E32"/>
    <w:rsid w:val="000C4AD2"/>
    <w:rsid w:val="000C787E"/>
    <w:rsid w:val="000C7EB5"/>
    <w:rsid w:val="000D0F2C"/>
    <w:rsid w:val="000D25D0"/>
    <w:rsid w:val="000D3528"/>
    <w:rsid w:val="000D66FE"/>
    <w:rsid w:val="000E0367"/>
    <w:rsid w:val="000E584C"/>
    <w:rsid w:val="000E5DE3"/>
    <w:rsid w:val="000E7B4B"/>
    <w:rsid w:val="000F0E72"/>
    <w:rsid w:val="000F258A"/>
    <w:rsid w:val="000F3702"/>
    <w:rsid w:val="000F6339"/>
    <w:rsid w:val="000F65A5"/>
    <w:rsid w:val="00102EB7"/>
    <w:rsid w:val="001041E7"/>
    <w:rsid w:val="00104CA1"/>
    <w:rsid w:val="00104D2C"/>
    <w:rsid w:val="00106854"/>
    <w:rsid w:val="00110495"/>
    <w:rsid w:val="00111269"/>
    <w:rsid w:val="00111DD0"/>
    <w:rsid w:val="00111ECD"/>
    <w:rsid w:val="00112F14"/>
    <w:rsid w:val="00113058"/>
    <w:rsid w:val="001144AE"/>
    <w:rsid w:val="00114916"/>
    <w:rsid w:val="00115C91"/>
    <w:rsid w:val="00115CDD"/>
    <w:rsid w:val="00115CF2"/>
    <w:rsid w:val="0011602D"/>
    <w:rsid w:val="00121DCD"/>
    <w:rsid w:val="00124DBB"/>
    <w:rsid w:val="001319EE"/>
    <w:rsid w:val="001328F6"/>
    <w:rsid w:val="00134222"/>
    <w:rsid w:val="00134FAC"/>
    <w:rsid w:val="001364DB"/>
    <w:rsid w:val="00136589"/>
    <w:rsid w:val="00137840"/>
    <w:rsid w:val="00137C33"/>
    <w:rsid w:val="0014194D"/>
    <w:rsid w:val="00141AE5"/>
    <w:rsid w:val="00142434"/>
    <w:rsid w:val="00144F79"/>
    <w:rsid w:val="00145011"/>
    <w:rsid w:val="0014535D"/>
    <w:rsid w:val="00145C42"/>
    <w:rsid w:val="00145E57"/>
    <w:rsid w:val="00145F1C"/>
    <w:rsid w:val="001465E6"/>
    <w:rsid w:val="001468F7"/>
    <w:rsid w:val="001476CD"/>
    <w:rsid w:val="00147DC0"/>
    <w:rsid w:val="001517DF"/>
    <w:rsid w:val="00153168"/>
    <w:rsid w:val="001547E3"/>
    <w:rsid w:val="00160326"/>
    <w:rsid w:val="001609FA"/>
    <w:rsid w:val="00161739"/>
    <w:rsid w:val="001622C9"/>
    <w:rsid w:val="0016304C"/>
    <w:rsid w:val="00163795"/>
    <w:rsid w:val="00165681"/>
    <w:rsid w:val="00165C3C"/>
    <w:rsid w:val="00170F46"/>
    <w:rsid w:val="001759B8"/>
    <w:rsid w:val="0017633F"/>
    <w:rsid w:val="00176350"/>
    <w:rsid w:val="001763AF"/>
    <w:rsid w:val="00176B6C"/>
    <w:rsid w:val="00176CEC"/>
    <w:rsid w:val="001804AD"/>
    <w:rsid w:val="0018198D"/>
    <w:rsid w:val="00182135"/>
    <w:rsid w:val="00182EC0"/>
    <w:rsid w:val="0018311F"/>
    <w:rsid w:val="00183574"/>
    <w:rsid w:val="0018359D"/>
    <w:rsid w:val="00183C77"/>
    <w:rsid w:val="001840BB"/>
    <w:rsid w:val="00184ED9"/>
    <w:rsid w:val="0018603C"/>
    <w:rsid w:val="001864C2"/>
    <w:rsid w:val="00190840"/>
    <w:rsid w:val="00191DA1"/>
    <w:rsid w:val="0019353D"/>
    <w:rsid w:val="00193909"/>
    <w:rsid w:val="0019527D"/>
    <w:rsid w:val="0019599A"/>
    <w:rsid w:val="001A04C1"/>
    <w:rsid w:val="001A04EE"/>
    <w:rsid w:val="001A1026"/>
    <w:rsid w:val="001A1464"/>
    <w:rsid w:val="001A3082"/>
    <w:rsid w:val="001A352B"/>
    <w:rsid w:val="001A3DFA"/>
    <w:rsid w:val="001A3F07"/>
    <w:rsid w:val="001A55D8"/>
    <w:rsid w:val="001A5FE3"/>
    <w:rsid w:val="001A64CE"/>
    <w:rsid w:val="001B0689"/>
    <w:rsid w:val="001B1211"/>
    <w:rsid w:val="001B2939"/>
    <w:rsid w:val="001B302B"/>
    <w:rsid w:val="001B56A3"/>
    <w:rsid w:val="001B7DC6"/>
    <w:rsid w:val="001C0763"/>
    <w:rsid w:val="001C27EE"/>
    <w:rsid w:val="001C2A40"/>
    <w:rsid w:val="001C3B58"/>
    <w:rsid w:val="001C4489"/>
    <w:rsid w:val="001C4893"/>
    <w:rsid w:val="001C4DE4"/>
    <w:rsid w:val="001C71A4"/>
    <w:rsid w:val="001C7830"/>
    <w:rsid w:val="001C7A5B"/>
    <w:rsid w:val="001D0197"/>
    <w:rsid w:val="001D27CF"/>
    <w:rsid w:val="001D47F1"/>
    <w:rsid w:val="001D4C79"/>
    <w:rsid w:val="001D6CD5"/>
    <w:rsid w:val="001D72B0"/>
    <w:rsid w:val="001E0EE3"/>
    <w:rsid w:val="001E20FD"/>
    <w:rsid w:val="001E2867"/>
    <w:rsid w:val="001E4D53"/>
    <w:rsid w:val="001E6AF1"/>
    <w:rsid w:val="001E71CD"/>
    <w:rsid w:val="001F1697"/>
    <w:rsid w:val="001F4EAD"/>
    <w:rsid w:val="001F56D7"/>
    <w:rsid w:val="001F5CA7"/>
    <w:rsid w:val="00202903"/>
    <w:rsid w:val="00203DA7"/>
    <w:rsid w:val="00204073"/>
    <w:rsid w:val="00204DFE"/>
    <w:rsid w:val="00205653"/>
    <w:rsid w:val="0021042B"/>
    <w:rsid w:val="00211CF6"/>
    <w:rsid w:val="002141B2"/>
    <w:rsid w:val="002141CE"/>
    <w:rsid w:val="002142B9"/>
    <w:rsid w:val="00216E82"/>
    <w:rsid w:val="002210F3"/>
    <w:rsid w:val="00221A98"/>
    <w:rsid w:val="00221BBE"/>
    <w:rsid w:val="00221DD7"/>
    <w:rsid w:val="002222AD"/>
    <w:rsid w:val="00222D82"/>
    <w:rsid w:val="0022406C"/>
    <w:rsid w:val="00224144"/>
    <w:rsid w:val="002241C6"/>
    <w:rsid w:val="002258AB"/>
    <w:rsid w:val="00226335"/>
    <w:rsid w:val="00231789"/>
    <w:rsid w:val="00232B82"/>
    <w:rsid w:val="002339FC"/>
    <w:rsid w:val="00234786"/>
    <w:rsid w:val="002355BD"/>
    <w:rsid w:val="00237326"/>
    <w:rsid w:val="00237596"/>
    <w:rsid w:val="0024079E"/>
    <w:rsid w:val="00240D4E"/>
    <w:rsid w:val="002415E3"/>
    <w:rsid w:val="002453F5"/>
    <w:rsid w:val="00245BAD"/>
    <w:rsid w:val="00247FFB"/>
    <w:rsid w:val="002504C2"/>
    <w:rsid w:val="00250E99"/>
    <w:rsid w:val="00252345"/>
    <w:rsid w:val="00252E8B"/>
    <w:rsid w:val="00253A0A"/>
    <w:rsid w:val="0025566D"/>
    <w:rsid w:val="002566E1"/>
    <w:rsid w:val="00256D27"/>
    <w:rsid w:val="00257385"/>
    <w:rsid w:val="0026004B"/>
    <w:rsid w:val="0026058A"/>
    <w:rsid w:val="00260D51"/>
    <w:rsid w:val="002619EC"/>
    <w:rsid w:val="00264550"/>
    <w:rsid w:val="0026608F"/>
    <w:rsid w:val="00270BC2"/>
    <w:rsid w:val="00271FFC"/>
    <w:rsid w:val="00272A28"/>
    <w:rsid w:val="002736B3"/>
    <w:rsid w:val="002761AB"/>
    <w:rsid w:val="00277EE1"/>
    <w:rsid w:val="002837AA"/>
    <w:rsid w:val="002837E5"/>
    <w:rsid w:val="00284A6B"/>
    <w:rsid w:val="00285ECA"/>
    <w:rsid w:val="0029071D"/>
    <w:rsid w:val="002909BE"/>
    <w:rsid w:val="0029102B"/>
    <w:rsid w:val="00291EC2"/>
    <w:rsid w:val="002923B5"/>
    <w:rsid w:val="00293C62"/>
    <w:rsid w:val="00295161"/>
    <w:rsid w:val="00296902"/>
    <w:rsid w:val="00297044"/>
    <w:rsid w:val="002A2460"/>
    <w:rsid w:val="002A26F4"/>
    <w:rsid w:val="002A2ED4"/>
    <w:rsid w:val="002A3976"/>
    <w:rsid w:val="002B0426"/>
    <w:rsid w:val="002B0CEA"/>
    <w:rsid w:val="002B10B3"/>
    <w:rsid w:val="002B3D70"/>
    <w:rsid w:val="002B50D5"/>
    <w:rsid w:val="002C04B7"/>
    <w:rsid w:val="002C0C16"/>
    <w:rsid w:val="002C1385"/>
    <w:rsid w:val="002C1A7F"/>
    <w:rsid w:val="002C2C9A"/>
    <w:rsid w:val="002C36DE"/>
    <w:rsid w:val="002C3F8E"/>
    <w:rsid w:val="002C6B0A"/>
    <w:rsid w:val="002C7A0C"/>
    <w:rsid w:val="002C7ECB"/>
    <w:rsid w:val="002D2680"/>
    <w:rsid w:val="002D3799"/>
    <w:rsid w:val="002D3A68"/>
    <w:rsid w:val="002D433B"/>
    <w:rsid w:val="002D4A7E"/>
    <w:rsid w:val="002D5A09"/>
    <w:rsid w:val="002D5ADD"/>
    <w:rsid w:val="002D62B6"/>
    <w:rsid w:val="002D6831"/>
    <w:rsid w:val="002E4472"/>
    <w:rsid w:val="002E4FD9"/>
    <w:rsid w:val="002E5E6C"/>
    <w:rsid w:val="002E68E3"/>
    <w:rsid w:val="002E70E5"/>
    <w:rsid w:val="002E7AB1"/>
    <w:rsid w:val="002F040B"/>
    <w:rsid w:val="002F0AA8"/>
    <w:rsid w:val="002F0BFA"/>
    <w:rsid w:val="002F105A"/>
    <w:rsid w:val="002F5AC7"/>
    <w:rsid w:val="00300386"/>
    <w:rsid w:val="00300C41"/>
    <w:rsid w:val="00302356"/>
    <w:rsid w:val="003026ED"/>
    <w:rsid w:val="00305C65"/>
    <w:rsid w:val="00305CB3"/>
    <w:rsid w:val="003123CD"/>
    <w:rsid w:val="003123F3"/>
    <w:rsid w:val="003140DF"/>
    <w:rsid w:val="00315358"/>
    <w:rsid w:val="00316A00"/>
    <w:rsid w:val="00317AD7"/>
    <w:rsid w:val="003228E5"/>
    <w:rsid w:val="00322E9B"/>
    <w:rsid w:val="00327095"/>
    <w:rsid w:val="003340AB"/>
    <w:rsid w:val="00334EF8"/>
    <w:rsid w:val="003354B6"/>
    <w:rsid w:val="00336758"/>
    <w:rsid w:val="00340DBE"/>
    <w:rsid w:val="00343534"/>
    <w:rsid w:val="00343B43"/>
    <w:rsid w:val="00343FE3"/>
    <w:rsid w:val="00345B6A"/>
    <w:rsid w:val="0035021F"/>
    <w:rsid w:val="003504BC"/>
    <w:rsid w:val="00350862"/>
    <w:rsid w:val="003508CF"/>
    <w:rsid w:val="00354347"/>
    <w:rsid w:val="00356217"/>
    <w:rsid w:val="00360B3B"/>
    <w:rsid w:val="00361811"/>
    <w:rsid w:val="00365232"/>
    <w:rsid w:val="003707D9"/>
    <w:rsid w:val="0037252E"/>
    <w:rsid w:val="00374063"/>
    <w:rsid w:val="003822DA"/>
    <w:rsid w:val="00384322"/>
    <w:rsid w:val="00386727"/>
    <w:rsid w:val="00387FE2"/>
    <w:rsid w:val="00390F4F"/>
    <w:rsid w:val="00391360"/>
    <w:rsid w:val="003924EE"/>
    <w:rsid w:val="00392ACE"/>
    <w:rsid w:val="00392CC3"/>
    <w:rsid w:val="00395D59"/>
    <w:rsid w:val="00396DFD"/>
    <w:rsid w:val="00397349"/>
    <w:rsid w:val="0039791F"/>
    <w:rsid w:val="003A049E"/>
    <w:rsid w:val="003A1A72"/>
    <w:rsid w:val="003A22E5"/>
    <w:rsid w:val="003A2547"/>
    <w:rsid w:val="003A4AD2"/>
    <w:rsid w:val="003A566F"/>
    <w:rsid w:val="003A7060"/>
    <w:rsid w:val="003B0FD5"/>
    <w:rsid w:val="003B4105"/>
    <w:rsid w:val="003B46B3"/>
    <w:rsid w:val="003B5561"/>
    <w:rsid w:val="003B756E"/>
    <w:rsid w:val="003C1B99"/>
    <w:rsid w:val="003C1CDA"/>
    <w:rsid w:val="003C4CE4"/>
    <w:rsid w:val="003C4D06"/>
    <w:rsid w:val="003C5DA6"/>
    <w:rsid w:val="003C7543"/>
    <w:rsid w:val="003C784C"/>
    <w:rsid w:val="003D0349"/>
    <w:rsid w:val="003D26D8"/>
    <w:rsid w:val="003D3F90"/>
    <w:rsid w:val="003D47C8"/>
    <w:rsid w:val="003D498B"/>
    <w:rsid w:val="003D5E23"/>
    <w:rsid w:val="003D61D0"/>
    <w:rsid w:val="003D6C39"/>
    <w:rsid w:val="003D7648"/>
    <w:rsid w:val="003E0B8C"/>
    <w:rsid w:val="003E170F"/>
    <w:rsid w:val="003E1ED1"/>
    <w:rsid w:val="003E21B7"/>
    <w:rsid w:val="003E358D"/>
    <w:rsid w:val="003E738B"/>
    <w:rsid w:val="003E7863"/>
    <w:rsid w:val="003F0498"/>
    <w:rsid w:val="003F0B6E"/>
    <w:rsid w:val="003F0B8E"/>
    <w:rsid w:val="003F14D0"/>
    <w:rsid w:val="003F3385"/>
    <w:rsid w:val="003F33E2"/>
    <w:rsid w:val="004007B3"/>
    <w:rsid w:val="00402C30"/>
    <w:rsid w:val="0040328A"/>
    <w:rsid w:val="00404083"/>
    <w:rsid w:val="004044FD"/>
    <w:rsid w:val="0040542C"/>
    <w:rsid w:val="00406711"/>
    <w:rsid w:val="00406957"/>
    <w:rsid w:val="00406B80"/>
    <w:rsid w:val="00415597"/>
    <w:rsid w:val="0041589C"/>
    <w:rsid w:val="004169F0"/>
    <w:rsid w:val="00416DCE"/>
    <w:rsid w:val="00420BC1"/>
    <w:rsid w:val="00423A84"/>
    <w:rsid w:val="00423AA8"/>
    <w:rsid w:val="00424EDF"/>
    <w:rsid w:val="004259D3"/>
    <w:rsid w:val="004263D9"/>
    <w:rsid w:val="00433807"/>
    <w:rsid w:val="00434157"/>
    <w:rsid w:val="00435F44"/>
    <w:rsid w:val="00436328"/>
    <w:rsid w:val="00436732"/>
    <w:rsid w:val="00436F6A"/>
    <w:rsid w:val="00441407"/>
    <w:rsid w:val="0044362F"/>
    <w:rsid w:val="00443887"/>
    <w:rsid w:val="00444B3A"/>
    <w:rsid w:val="00447245"/>
    <w:rsid w:val="0044763C"/>
    <w:rsid w:val="0045061A"/>
    <w:rsid w:val="00450B8B"/>
    <w:rsid w:val="00451C01"/>
    <w:rsid w:val="004542CE"/>
    <w:rsid w:val="00454EF9"/>
    <w:rsid w:val="00455011"/>
    <w:rsid w:val="00455468"/>
    <w:rsid w:val="004567AF"/>
    <w:rsid w:val="004575BE"/>
    <w:rsid w:val="004575C2"/>
    <w:rsid w:val="00461CF9"/>
    <w:rsid w:val="0046264C"/>
    <w:rsid w:val="004627A8"/>
    <w:rsid w:val="00462DEC"/>
    <w:rsid w:val="004636D2"/>
    <w:rsid w:val="00464700"/>
    <w:rsid w:val="004652BF"/>
    <w:rsid w:val="004658D3"/>
    <w:rsid w:val="004659D0"/>
    <w:rsid w:val="00465F56"/>
    <w:rsid w:val="00466378"/>
    <w:rsid w:val="00466AA3"/>
    <w:rsid w:val="00470744"/>
    <w:rsid w:val="00471D37"/>
    <w:rsid w:val="0047228D"/>
    <w:rsid w:val="00472549"/>
    <w:rsid w:val="00472CEC"/>
    <w:rsid w:val="004736D7"/>
    <w:rsid w:val="00473D20"/>
    <w:rsid w:val="00475538"/>
    <w:rsid w:val="004778F1"/>
    <w:rsid w:val="00477FA4"/>
    <w:rsid w:val="00477FAF"/>
    <w:rsid w:val="00480281"/>
    <w:rsid w:val="00484040"/>
    <w:rsid w:val="004845EB"/>
    <w:rsid w:val="00484B5C"/>
    <w:rsid w:val="0048684D"/>
    <w:rsid w:val="00486F7F"/>
    <w:rsid w:val="00491E48"/>
    <w:rsid w:val="00492213"/>
    <w:rsid w:val="00494442"/>
    <w:rsid w:val="00494500"/>
    <w:rsid w:val="00495287"/>
    <w:rsid w:val="004956C0"/>
    <w:rsid w:val="00497319"/>
    <w:rsid w:val="004973A0"/>
    <w:rsid w:val="004A02A9"/>
    <w:rsid w:val="004A0770"/>
    <w:rsid w:val="004A1088"/>
    <w:rsid w:val="004A13EB"/>
    <w:rsid w:val="004A18D3"/>
    <w:rsid w:val="004A1B65"/>
    <w:rsid w:val="004A2588"/>
    <w:rsid w:val="004A4F20"/>
    <w:rsid w:val="004A5160"/>
    <w:rsid w:val="004A5598"/>
    <w:rsid w:val="004A70CB"/>
    <w:rsid w:val="004B1B48"/>
    <w:rsid w:val="004B26F1"/>
    <w:rsid w:val="004B3137"/>
    <w:rsid w:val="004B495F"/>
    <w:rsid w:val="004B561A"/>
    <w:rsid w:val="004B615D"/>
    <w:rsid w:val="004B69B3"/>
    <w:rsid w:val="004B74F0"/>
    <w:rsid w:val="004B79FE"/>
    <w:rsid w:val="004C013B"/>
    <w:rsid w:val="004C0323"/>
    <w:rsid w:val="004C0A25"/>
    <w:rsid w:val="004C12D5"/>
    <w:rsid w:val="004C1F71"/>
    <w:rsid w:val="004C235E"/>
    <w:rsid w:val="004C4284"/>
    <w:rsid w:val="004C7689"/>
    <w:rsid w:val="004C7E63"/>
    <w:rsid w:val="004D2108"/>
    <w:rsid w:val="004D23FB"/>
    <w:rsid w:val="004D4F24"/>
    <w:rsid w:val="004D5397"/>
    <w:rsid w:val="004D53CC"/>
    <w:rsid w:val="004D662E"/>
    <w:rsid w:val="004D71AD"/>
    <w:rsid w:val="004D7843"/>
    <w:rsid w:val="004D7CA9"/>
    <w:rsid w:val="004E18B8"/>
    <w:rsid w:val="004E1E5E"/>
    <w:rsid w:val="004E22B3"/>
    <w:rsid w:val="004E25F6"/>
    <w:rsid w:val="004E29DE"/>
    <w:rsid w:val="004E3604"/>
    <w:rsid w:val="004E3E6B"/>
    <w:rsid w:val="004E4574"/>
    <w:rsid w:val="004E50F2"/>
    <w:rsid w:val="004E5CA9"/>
    <w:rsid w:val="004E628E"/>
    <w:rsid w:val="004E6C82"/>
    <w:rsid w:val="004F161D"/>
    <w:rsid w:val="004F1995"/>
    <w:rsid w:val="004F2770"/>
    <w:rsid w:val="004F2911"/>
    <w:rsid w:val="004F31E0"/>
    <w:rsid w:val="004F56AA"/>
    <w:rsid w:val="004F6434"/>
    <w:rsid w:val="004F6899"/>
    <w:rsid w:val="005001A1"/>
    <w:rsid w:val="0050082A"/>
    <w:rsid w:val="0050524F"/>
    <w:rsid w:val="00506218"/>
    <w:rsid w:val="00506CD1"/>
    <w:rsid w:val="00506DD8"/>
    <w:rsid w:val="00510D0C"/>
    <w:rsid w:val="00511C26"/>
    <w:rsid w:val="005124D3"/>
    <w:rsid w:val="005128DB"/>
    <w:rsid w:val="00512D93"/>
    <w:rsid w:val="00514D6F"/>
    <w:rsid w:val="00515E3D"/>
    <w:rsid w:val="00517253"/>
    <w:rsid w:val="0052244E"/>
    <w:rsid w:val="005224AC"/>
    <w:rsid w:val="00525673"/>
    <w:rsid w:val="00525910"/>
    <w:rsid w:val="005329D8"/>
    <w:rsid w:val="00534182"/>
    <w:rsid w:val="00535D99"/>
    <w:rsid w:val="00535FD3"/>
    <w:rsid w:val="005369D1"/>
    <w:rsid w:val="005431D6"/>
    <w:rsid w:val="005453A8"/>
    <w:rsid w:val="00545581"/>
    <w:rsid w:val="005469BE"/>
    <w:rsid w:val="00550C74"/>
    <w:rsid w:val="00555564"/>
    <w:rsid w:val="00556D6F"/>
    <w:rsid w:val="00556DB7"/>
    <w:rsid w:val="00556E29"/>
    <w:rsid w:val="00557C78"/>
    <w:rsid w:val="00557F8B"/>
    <w:rsid w:val="0056326E"/>
    <w:rsid w:val="005633B2"/>
    <w:rsid w:val="00566045"/>
    <w:rsid w:val="0057088D"/>
    <w:rsid w:val="00572DD0"/>
    <w:rsid w:val="005736E9"/>
    <w:rsid w:val="005739ED"/>
    <w:rsid w:val="00574E7F"/>
    <w:rsid w:val="0057509E"/>
    <w:rsid w:val="005763EF"/>
    <w:rsid w:val="00576F5C"/>
    <w:rsid w:val="005772D7"/>
    <w:rsid w:val="005776BF"/>
    <w:rsid w:val="00580785"/>
    <w:rsid w:val="00580FE8"/>
    <w:rsid w:val="0058221C"/>
    <w:rsid w:val="00582632"/>
    <w:rsid w:val="00582E94"/>
    <w:rsid w:val="0058447A"/>
    <w:rsid w:val="00584B3A"/>
    <w:rsid w:val="00587221"/>
    <w:rsid w:val="00587629"/>
    <w:rsid w:val="00587F13"/>
    <w:rsid w:val="00590A88"/>
    <w:rsid w:val="00590A93"/>
    <w:rsid w:val="00593BE2"/>
    <w:rsid w:val="00596F8F"/>
    <w:rsid w:val="00597039"/>
    <w:rsid w:val="005A0A63"/>
    <w:rsid w:val="005A2341"/>
    <w:rsid w:val="005A4C94"/>
    <w:rsid w:val="005A707E"/>
    <w:rsid w:val="005A79F6"/>
    <w:rsid w:val="005B042B"/>
    <w:rsid w:val="005B0881"/>
    <w:rsid w:val="005B0968"/>
    <w:rsid w:val="005B28DF"/>
    <w:rsid w:val="005B3082"/>
    <w:rsid w:val="005B6AE4"/>
    <w:rsid w:val="005B71DD"/>
    <w:rsid w:val="005C0E2E"/>
    <w:rsid w:val="005C2A26"/>
    <w:rsid w:val="005C54B0"/>
    <w:rsid w:val="005C6C38"/>
    <w:rsid w:val="005C6DD6"/>
    <w:rsid w:val="005C7696"/>
    <w:rsid w:val="005D08D7"/>
    <w:rsid w:val="005D0D09"/>
    <w:rsid w:val="005D31D0"/>
    <w:rsid w:val="005D3C2A"/>
    <w:rsid w:val="005D409A"/>
    <w:rsid w:val="005D46E5"/>
    <w:rsid w:val="005D53FC"/>
    <w:rsid w:val="005D7235"/>
    <w:rsid w:val="005D7521"/>
    <w:rsid w:val="005E369E"/>
    <w:rsid w:val="005E38EF"/>
    <w:rsid w:val="005E4868"/>
    <w:rsid w:val="005E6EAA"/>
    <w:rsid w:val="005E7A0B"/>
    <w:rsid w:val="005E7F02"/>
    <w:rsid w:val="005E7F2E"/>
    <w:rsid w:val="005F367A"/>
    <w:rsid w:val="005F4568"/>
    <w:rsid w:val="005F4CA9"/>
    <w:rsid w:val="00605812"/>
    <w:rsid w:val="00606424"/>
    <w:rsid w:val="006136A7"/>
    <w:rsid w:val="006159EE"/>
    <w:rsid w:val="00617EF2"/>
    <w:rsid w:val="00621864"/>
    <w:rsid w:val="0062371D"/>
    <w:rsid w:val="006303FD"/>
    <w:rsid w:val="00630AF8"/>
    <w:rsid w:val="00630C1F"/>
    <w:rsid w:val="00631891"/>
    <w:rsid w:val="00632946"/>
    <w:rsid w:val="00632BA5"/>
    <w:rsid w:val="00632DFF"/>
    <w:rsid w:val="00633811"/>
    <w:rsid w:val="00633B64"/>
    <w:rsid w:val="006347B8"/>
    <w:rsid w:val="00635215"/>
    <w:rsid w:val="00636763"/>
    <w:rsid w:val="00637D77"/>
    <w:rsid w:val="006402E9"/>
    <w:rsid w:val="00640D61"/>
    <w:rsid w:val="00641831"/>
    <w:rsid w:val="00642216"/>
    <w:rsid w:val="00642265"/>
    <w:rsid w:val="00643C96"/>
    <w:rsid w:val="00643E4C"/>
    <w:rsid w:val="00650396"/>
    <w:rsid w:val="006509FE"/>
    <w:rsid w:val="00651238"/>
    <w:rsid w:val="006516F1"/>
    <w:rsid w:val="00652CC2"/>
    <w:rsid w:val="00652D54"/>
    <w:rsid w:val="006536A4"/>
    <w:rsid w:val="0065427E"/>
    <w:rsid w:val="006544ED"/>
    <w:rsid w:val="00654A5F"/>
    <w:rsid w:val="0065572C"/>
    <w:rsid w:val="00656A8B"/>
    <w:rsid w:val="00657B88"/>
    <w:rsid w:val="00661DBE"/>
    <w:rsid w:val="00661F98"/>
    <w:rsid w:val="00673F65"/>
    <w:rsid w:val="00674B3F"/>
    <w:rsid w:val="006775AD"/>
    <w:rsid w:val="00680201"/>
    <w:rsid w:val="00680FA2"/>
    <w:rsid w:val="006858AB"/>
    <w:rsid w:val="00685C72"/>
    <w:rsid w:val="0068622E"/>
    <w:rsid w:val="006866CB"/>
    <w:rsid w:val="006946A7"/>
    <w:rsid w:val="00694E6A"/>
    <w:rsid w:val="0069541F"/>
    <w:rsid w:val="00695791"/>
    <w:rsid w:val="006A0700"/>
    <w:rsid w:val="006A1A4B"/>
    <w:rsid w:val="006A23F9"/>
    <w:rsid w:val="006A289D"/>
    <w:rsid w:val="006A397D"/>
    <w:rsid w:val="006A4056"/>
    <w:rsid w:val="006A4BAB"/>
    <w:rsid w:val="006B1C12"/>
    <w:rsid w:val="006B2699"/>
    <w:rsid w:val="006B3C37"/>
    <w:rsid w:val="006B4D85"/>
    <w:rsid w:val="006B6489"/>
    <w:rsid w:val="006B66B6"/>
    <w:rsid w:val="006B7F5C"/>
    <w:rsid w:val="006C01EE"/>
    <w:rsid w:val="006C0C11"/>
    <w:rsid w:val="006C4462"/>
    <w:rsid w:val="006C5D84"/>
    <w:rsid w:val="006C6174"/>
    <w:rsid w:val="006D0838"/>
    <w:rsid w:val="006D0C13"/>
    <w:rsid w:val="006D2BC3"/>
    <w:rsid w:val="006D2E63"/>
    <w:rsid w:val="006D54A9"/>
    <w:rsid w:val="006D57A1"/>
    <w:rsid w:val="006D5F24"/>
    <w:rsid w:val="006D6101"/>
    <w:rsid w:val="006E0DE5"/>
    <w:rsid w:val="006E225C"/>
    <w:rsid w:val="006E4A2A"/>
    <w:rsid w:val="006E5B9D"/>
    <w:rsid w:val="006E6E0B"/>
    <w:rsid w:val="006F0B8A"/>
    <w:rsid w:val="006F2942"/>
    <w:rsid w:val="006F2F9A"/>
    <w:rsid w:val="006F3CB9"/>
    <w:rsid w:val="006F3F6A"/>
    <w:rsid w:val="006F64F6"/>
    <w:rsid w:val="007013CB"/>
    <w:rsid w:val="007047EA"/>
    <w:rsid w:val="00706A8A"/>
    <w:rsid w:val="00706D5D"/>
    <w:rsid w:val="00707188"/>
    <w:rsid w:val="00710F86"/>
    <w:rsid w:val="00712B53"/>
    <w:rsid w:val="00722791"/>
    <w:rsid w:val="00722A52"/>
    <w:rsid w:val="0072311E"/>
    <w:rsid w:val="00726AF9"/>
    <w:rsid w:val="00726B7B"/>
    <w:rsid w:val="00727180"/>
    <w:rsid w:val="007305CA"/>
    <w:rsid w:val="007312C2"/>
    <w:rsid w:val="00731ADD"/>
    <w:rsid w:val="00731B11"/>
    <w:rsid w:val="00732B50"/>
    <w:rsid w:val="007338A3"/>
    <w:rsid w:val="0073499E"/>
    <w:rsid w:val="007358BF"/>
    <w:rsid w:val="0074235B"/>
    <w:rsid w:val="00742A39"/>
    <w:rsid w:val="007440E5"/>
    <w:rsid w:val="00744137"/>
    <w:rsid w:val="00744A50"/>
    <w:rsid w:val="00745ACB"/>
    <w:rsid w:val="00746B06"/>
    <w:rsid w:val="007472DF"/>
    <w:rsid w:val="007503FB"/>
    <w:rsid w:val="0075230D"/>
    <w:rsid w:val="007538E9"/>
    <w:rsid w:val="00754E1D"/>
    <w:rsid w:val="00756F93"/>
    <w:rsid w:val="00757143"/>
    <w:rsid w:val="0076157F"/>
    <w:rsid w:val="00761FBD"/>
    <w:rsid w:val="0076352D"/>
    <w:rsid w:val="007648BC"/>
    <w:rsid w:val="0076526A"/>
    <w:rsid w:val="00765C6A"/>
    <w:rsid w:val="007661DB"/>
    <w:rsid w:val="00766402"/>
    <w:rsid w:val="00767D4B"/>
    <w:rsid w:val="00767FD1"/>
    <w:rsid w:val="00770C41"/>
    <w:rsid w:val="007716BE"/>
    <w:rsid w:val="00772D80"/>
    <w:rsid w:val="007732AE"/>
    <w:rsid w:val="00773EC1"/>
    <w:rsid w:val="00775CAF"/>
    <w:rsid w:val="0078194C"/>
    <w:rsid w:val="00782C4A"/>
    <w:rsid w:val="00784522"/>
    <w:rsid w:val="00787D02"/>
    <w:rsid w:val="00790623"/>
    <w:rsid w:val="00790BA5"/>
    <w:rsid w:val="00791377"/>
    <w:rsid w:val="00791657"/>
    <w:rsid w:val="00792FFD"/>
    <w:rsid w:val="0079401E"/>
    <w:rsid w:val="007969E8"/>
    <w:rsid w:val="007975D0"/>
    <w:rsid w:val="007A1EEA"/>
    <w:rsid w:val="007A1FAC"/>
    <w:rsid w:val="007A22BB"/>
    <w:rsid w:val="007A31AF"/>
    <w:rsid w:val="007A379F"/>
    <w:rsid w:val="007A4A1D"/>
    <w:rsid w:val="007A5DF8"/>
    <w:rsid w:val="007A6017"/>
    <w:rsid w:val="007A7427"/>
    <w:rsid w:val="007A797F"/>
    <w:rsid w:val="007B2A33"/>
    <w:rsid w:val="007B4C26"/>
    <w:rsid w:val="007B52C0"/>
    <w:rsid w:val="007B6157"/>
    <w:rsid w:val="007B681A"/>
    <w:rsid w:val="007C2C02"/>
    <w:rsid w:val="007C346D"/>
    <w:rsid w:val="007C3B51"/>
    <w:rsid w:val="007C5CA4"/>
    <w:rsid w:val="007C5EC6"/>
    <w:rsid w:val="007C764C"/>
    <w:rsid w:val="007D0A37"/>
    <w:rsid w:val="007D1128"/>
    <w:rsid w:val="007D1322"/>
    <w:rsid w:val="007D4BEC"/>
    <w:rsid w:val="007D5495"/>
    <w:rsid w:val="007D7388"/>
    <w:rsid w:val="007D7D06"/>
    <w:rsid w:val="007E1D29"/>
    <w:rsid w:val="007E27E0"/>
    <w:rsid w:val="007E3732"/>
    <w:rsid w:val="007E4C22"/>
    <w:rsid w:val="007E65C3"/>
    <w:rsid w:val="007E663A"/>
    <w:rsid w:val="007E66BE"/>
    <w:rsid w:val="007E7C88"/>
    <w:rsid w:val="007F2C83"/>
    <w:rsid w:val="007F300B"/>
    <w:rsid w:val="007F7F55"/>
    <w:rsid w:val="008019FA"/>
    <w:rsid w:val="00801C38"/>
    <w:rsid w:val="00802228"/>
    <w:rsid w:val="00802A43"/>
    <w:rsid w:val="00803C48"/>
    <w:rsid w:val="00803E1C"/>
    <w:rsid w:val="0080507B"/>
    <w:rsid w:val="0080711A"/>
    <w:rsid w:val="00807D0A"/>
    <w:rsid w:val="008101E5"/>
    <w:rsid w:val="0081107E"/>
    <w:rsid w:val="008135D4"/>
    <w:rsid w:val="00814434"/>
    <w:rsid w:val="008145F6"/>
    <w:rsid w:val="00816EFC"/>
    <w:rsid w:val="00817B37"/>
    <w:rsid w:val="008213A5"/>
    <w:rsid w:val="008225BC"/>
    <w:rsid w:val="008227F5"/>
    <w:rsid w:val="008243F6"/>
    <w:rsid w:val="00824F1D"/>
    <w:rsid w:val="00824F4A"/>
    <w:rsid w:val="0082512F"/>
    <w:rsid w:val="00825593"/>
    <w:rsid w:val="0082606E"/>
    <w:rsid w:val="00826EDA"/>
    <w:rsid w:val="008273FC"/>
    <w:rsid w:val="00827BEC"/>
    <w:rsid w:val="00830070"/>
    <w:rsid w:val="00830B74"/>
    <w:rsid w:val="008322F8"/>
    <w:rsid w:val="00832BF2"/>
    <w:rsid w:val="00833DAB"/>
    <w:rsid w:val="00835970"/>
    <w:rsid w:val="00835F19"/>
    <w:rsid w:val="0083688F"/>
    <w:rsid w:val="00836C3A"/>
    <w:rsid w:val="0083739D"/>
    <w:rsid w:val="0084070C"/>
    <w:rsid w:val="00841006"/>
    <w:rsid w:val="008410FA"/>
    <w:rsid w:val="00841432"/>
    <w:rsid w:val="00843004"/>
    <w:rsid w:val="008451CF"/>
    <w:rsid w:val="00845D2D"/>
    <w:rsid w:val="00846117"/>
    <w:rsid w:val="00847026"/>
    <w:rsid w:val="008509B3"/>
    <w:rsid w:val="00850FBB"/>
    <w:rsid w:val="008555A8"/>
    <w:rsid w:val="00855915"/>
    <w:rsid w:val="00855A12"/>
    <w:rsid w:val="00855EB8"/>
    <w:rsid w:val="00856B30"/>
    <w:rsid w:val="00857DB8"/>
    <w:rsid w:val="00860442"/>
    <w:rsid w:val="00860647"/>
    <w:rsid w:val="00861853"/>
    <w:rsid w:val="008627FB"/>
    <w:rsid w:val="00862BD3"/>
    <w:rsid w:val="00863083"/>
    <w:rsid w:val="00863904"/>
    <w:rsid w:val="00864A81"/>
    <w:rsid w:val="0086687D"/>
    <w:rsid w:val="00866C2B"/>
    <w:rsid w:val="00866EFB"/>
    <w:rsid w:val="00870A87"/>
    <w:rsid w:val="0087519E"/>
    <w:rsid w:val="00876A12"/>
    <w:rsid w:val="00876C55"/>
    <w:rsid w:val="008770AA"/>
    <w:rsid w:val="008778A4"/>
    <w:rsid w:val="00881014"/>
    <w:rsid w:val="008813D1"/>
    <w:rsid w:val="008814DA"/>
    <w:rsid w:val="008815DA"/>
    <w:rsid w:val="00881631"/>
    <w:rsid w:val="00881E42"/>
    <w:rsid w:val="008839D7"/>
    <w:rsid w:val="00886DBF"/>
    <w:rsid w:val="00887779"/>
    <w:rsid w:val="00890F13"/>
    <w:rsid w:val="008911B9"/>
    <w:rsid w:val="0089189E"/>
    <w:rsid w:val="008940D3"/>
    <w:rsid w:val="00894BAC"/>
    <w:rsid w:val="00895C88"/>
    <w:rsid w:val="008A0406"/>
    <w:rsid w:val="008A1F11"/>
    <w:rsid w:val="008A26EF"/>
    <w:rsid w:val="008A449D"/>
    <w:rsid w:val="008A5BBF"/>
    <w:rsid w:val="008B0C70"/>
    <w:rsid w:val="008B0E54"/>
    <w:rsid w:val="008B1407"/>
    <w:rsid w:val="008B1DA5"/>
    <w:rsid w:val="008B37AF"/>
    <w:rsid w:val="008B39D2"/>
    <w:rsid w:val="008B4FC9"/>
    <w:rsid w:val="008B5258"/>
    <w:rsid w:val="008B61FB"/>
    <w:rsid w:val="008C0CA0"/>
    <w:rsid w:val="008C19C6"/>
    <w:rsid w:val="008C241C"/>
    <w:rsid w:val="008C2ABD"/>
    <w:rsid w:val="008C30A7"/>
    <w:rsid w:val="008C3C5C"/>
    <w:rsid w:val="008C3E88"/>
    <w:rsid w:val="008C4486"/>
    <w:rsid w:val="008C4638"/>
    <w:rsid w:val="008C48C1"/>
    <w:rsid w:val="008C4BA2"/>
    <w:rsid w:val="008C5E65"/>
    <w:rsid w:val="008D3675"/>
    <w:rsid w:val="008D57C9"/>
    <w:rsid w:val="008D6059"/>
    <w:rsid w:val="008D71BD"/>
    <w:rsid w:val="008E0683"/>
    <w:rsid w:val="008E1914"/>
    <w:rsid w:val="008E273C"/>
    <w:rsid w:val="008E5079"/>
    <w:rsid w:val="008F1929"/>
    <w:rsid w:val="008F20BD"/>
    <w:rsid w:val="008F2D18"/>
    <w:rsid w:val="008F6299"/>
    <w:rsid w:val="008F79B1"/>
    <w:rsid w:val="009031F4"/>
    <w:rsid w:val="00904C60"/>
    <w:rsid w:val="0090518C"/>
    <w:rsid w:val="009055A7"/>
    <w:rsid w:val="00905D81"/>
    <w:rsid w:val="009079AA"/>
    <w:rsid w:val="00911E20"/>
    <w:rsid w:val="009124FC"/>
    <w:rsid w:val="00912AB2"/>
    <w:rsid w:val="00913143"/>
    <w:rsid w:val="00915612"/>
    <w:rsid w:val="00915DE7"/>
    <w:rsid w:val="00916A20"/>
    <w:rsid w:val="00917F5C"/>
    <w:rsid w:val="00921235"/>
    <w:rsid w:val="00921976"/>
    <w:rsid w:val="00921BC4"/>
    <w:rsid w:val="0092415D"/>
    <w:rsid w:val="0092417B"/>
    <w:rsid w:val="009244E1"/>
    <w:rsid w:val="009279FA"/>
    <w:rsid w:val="00933B73"/>
    <w:rsid w:val="00934124"/>
    <w:rsid w:val="0093511C"/>
    <w:rsid w:val="00935A71"/>
    <w:rsid w:val="00936BA9"/>
    <w:rsid w:val="00940FB4"/>
    <w:rsid w:val="009433EB"/>
    <w:rsid w:val="0094458E"/>
    <w:rsid w:val="009467DB"/>
    <w:rsid w:val="00947841"/>
    <w:rsid w:val="00947BBE"/>
    <w:rsid w:val="00947E7C"/>
    <w:rsid w:val="0095300A"/>
    <w:rsid w:val="00954086"/>
    <w:rsid w:val="009545C0"/>
    <w:rsid w:val="0095468C"/>
    <w:rsid w:val="00955BE0"/>
    <w:rsid w:val="00956769"/>
    <w:rsid w:val="00962093"/>
    <w:rsid w:val="00963B78"/>
    <w:rsid w:val="00964A50"/>
    <w:rsid w:val="009657F7"/>
    <w:rsid w:val="00971E95"/>
    <w:rsid w:val="00975BFA"/>
    <w:rsid w:val="009777C5"/>
    <w:rsid w:val="009808E2"/>
    <w:rsid w:val="0098147D"/>
    <w:rsid w:val="00981C96"/>
    <w:rsid w:val="00983F3E"/>
    <w:rsid w:val="00984C6C"/>
    <w:rsid w:val="0098532A"/>
    <w:rsid w:val="0098548F"/>
    <w:rsid w:val="009858C2"/>
    <w:rsid w:val="0098704F"/>
    <w:rsid w:val="009871A3"/>
    <w:rsid w:val="00987984"/>
    <w:rsid w:val="00987EB5"/>
    <w:rsid w:val="00991579"/>
    <w:rsid w:val="00991A6B"/>
    <w:rsid w:val="009930DD"/>
    <w:rsid w:val="0099363A"/>
    <w:rsid w:val="0099364E"/>
    <w:rsid w:val="009953C2"/>
    <w:rsid w:val="00997424"/>
    <w:rsid w:val="00997C4C"/>
    <w:rsid w:val="00997EAA"/>
    <w:rsid w:val="009A0B51"/>
    <w:rsid w:val="009A1D61"/>
    <w:rsid w:val="009A2BA3"/>
    <w:rsid w:val="009A4275"/>
    <w:rsid w:val="009A4C2A"/>
    <w:rsid w:val="009A4DA1"/>
    <w:rsid w:val="009A5B5B"/>
    <w:rsid w:val="009A7C6E"/>
    <w:rsid w:val="009B0091"/>
    <w:rsid w:val="009B01D9"/>
    <w:rsid w:val="009B1857"/>
    <w:rsid w:val="009B1BDD"/>
    <w:rsid w:val="009B23A7"/>
    <w:rsid w:val="009B40DC"/>
    <w:rsid w:val="009B40F4"/>
    <w:rsid w:val="009B45D8"/>
    <w:rsid w:val="009B6E3D"/>
    <w:rsid w:val="009C0845"/>
    <w:rsid w:val="009C1B86"/>
    <w:rsid w:val="009C216B"/>
    <w:rsid w:val="009C2BBD"/>
    <w:rsid w:val="009C459E"/>
    <w:rsid w:val="009C4EE7"/>
    <w:rsid w:val="009C7C0C"/>
    <w:rsid w:val="009D003F"/>
    <w:rsid w:val="009D22EE"/>
    <w:rsid w:val="009D2613"/>
    <w:rsid w:val="009D36A4"/>
    <w:rsid w:val="009D3782"/>
    <w:rsid w:val="009D48CB"/>
    <w:rsid w:val="009D5758"/>
    <w:rsid w:val="009D6E5E"/>
    <w:rsid w:val="009E0466"/>
    <w:rsid w:val="009E10FA"/>
    <w:rsid w:val="009E238F"/>
    <w:rsid w:val="009E3DB2"/>
    <w:rsid w:val="009E4620"/>
    <w:rsid w:val="009E4B9E"/>
    <w:rsid w:val="009E4DCB"/>
    <w:rsid w:val="009F20E8"/>
    <w:rsid w:val="009F246A"/>
    <w:rsid w:val="009F24BE"/>
    <w:rsid w:val="009F3AE2"/>
    <w:rsid w:val="009F4CA9"/>
    <w:rsid w:val="009F4F31"/>
    <w:rsid w:val="009F78D1"/>
    <w:rsid w:val="009F7D4F"/>
    <w:rsid w:val="00A011DA"/>
    <w:rsid w:val="00A01C48"/>
    <w:rsid w:val="00A0236B"/>
    <w:rsid w:val="00A029A3"/>
    <w:rsid w:val="00A038D8"/>
    <w:rsid w:val="00A04BF5"/>
    <w:rsid w:val="00A061DE"/>
    <w:rsid w:val="00A06B52"/>
    <w:rsid w:val="00A07AAD"/>
    <w:rsid w:val="00A1056E"/>
    <w:rsid w:val="00A10DB3"/>
    <w:rsid w:val="00A114FB"/>
    <w:rsid w:val="00A15267"/>
    <w:rsid w:val="00A15A00"/>
    <w:rsid w:val="00A166FF"/>
    <w:rsid w:val="00A16DAE"/>
    <w:rsid w:val="00A17921"/>
    <w:rsid w:val="00A2027F"/>
    <w:rsid w:val="00A21219"/>
    <w:rsid w:val="00A21A00"/>
    <w:rsid w:val="00A231AB"/>
    <w:rsid w:val="00A24CEE"/>
    <w:rsid w:val="00A2519C"/>
    <w:rsid w:val="00A305AF"/>
    <w:rsid w:val="00A318F1"/>
    <w:rsid w:val="00A3293F"/>
    <w:rsid w:val="00A33DD2"/>
    <w:rsid w:val="00A370E5"/>
    <w:rsid w:val="00A40C19"/>
    <w:rsid w:val="00A40E6F"/>
    <w:rsid w:val="00A41A31"/>
    <w:rsid w:val="00A42A0D"/>
    <w:rsid w:val="00A43502"/>
    <w:rsid w:val="00A4490B"/>
    <w:rsid w:val="00A45578"/>
    <w:rsid w:val="00A4571A"/>
    <w:rsid w:val="00A458A5"/>
    <w:rsid w:val="00A50FE5"/>
    <w:rsid w:val="00A52621"/>
    <w:rsid w:val="00A54351"/>
    <w:rsid w:val="00A5549E"/>
    <w:rsid w:val="00A569DF"/>
    <w:rsid w:val="00A57660"/>
    <w:rsid w:val="00A60352"/>
    <w:rsid w:val="00A60391"/>
    <w:rsid w:val="00A6078C"/>
    <w:rsid w:val="00A610CB"/>
    <w:rsid w:val="00A62823"/>
    <w:rsid w:val="00A62E3B"/>
    <w:rsid w:val="00A6393D"/>
    <w:rsid w:val="00A63A20"/>
    <w:rsid w:val="00A63E6D"/>
    <w:rsid w:val="00A64353"/>
    <w:rsid w:val="00A65040"/>
    <w:rsid w:val="00A65C03"/>
    <w:rsid w:val="00A70925"/>
    <w:rsid w:val="00A70D72"/>
    <w:rsid w:val="00A71607"/>
    <w:rsid w:val="00A730E9"/>
    <w:rsid w:val="00A7517F"/>
    <w:rsid w:val="00A753B2"/>
    <w:rsid w:val="00A75E43"/>
    <w:rsid w:val="00A771BF"/>
    <w:rsid w:val="00A816E0"/>
    <w:rsid w:val="00A81782"/>
    <w:rsid w:val="00A82490"/>
    <w:rsid w:val="00A839AB"/>
    <w:rsid w:val="00A8476C"/>
    <w:rsid w:val="00A862AB"/>
    <w:rsid w:val="00A86740"/>
    <w:rsid w:val="00A90E13"/>
    <w:rsid w:val="00A918AB"/>
    <w:rsid w:val="00A91E54"/>
    <w:rsid w:val="00A92EF5"/>
    <w:rsid w:val="00A94883"/>
    <w:rsid w:val="00A9568C"/>
    <w:rsid w:val="00A95852"/>
    <w:rsid w:val="00A9757D"/>
    <w:rsid w:val="00AA0C29"/>
    <w:rsid w:val="00AA0DCB"/>
    <w:rsid w:val="00AA120C"/>
    <w:rsid w:val="00AA1763"/>
    <w:rsid w:val="00AA2E69"/>
    <w:rsid w:val="00AA3031"/>
    <w:rsid w:val="00AA3AEA"/>
    <w:rsid w:val="00AA4AA3"/>
    <w:rsid w:val="00AA4EDC"/>
    <w:rsid w:val="00AA4FF4"/>
    <w:rsid w:val="00AA5205"/>
    <w:rsid w:val="00AA6FDA"/>
    <w:rsid w:val="00AB0C83"/>
    <w:rsid w:val="00AB21AC"/>
    <w:rsid w:val="00AB2373"/>
    <w:rsid w:val="00AB2375"/>
    <w:rsid w:val="00AB327A"/>
    <w:rsid w:val="00AB6540"/>
    <w:rsid w:val="00AC1974"/>
    <w:rsid w:val="00AC1EE3"/>
    <w:rsid w:val="00AC2A78"/>
    <w:rsid w:val="00AC2C52"/>
    <w:rsid w:val="00AC6AC7"/>
    <w:rsid w:val="00AC7C24"/>
    <w:rsid w:val="00AD0E07"/>
    <w:rsid w:val="00AD0F6A"/>
    <w:rsid w:val="00AD284A"/>
    <w:rsid w:val="00AD3ECA"/>
    <w:rsid w:val="00AD7918"/>
    <w:rsid w:val="00AE1673"/>
    <w:rsid w:val="00AE2E0A"/>
    <w:rsid w:val="00AE49D0"/>
    <w:rsid w:val="00AE4FE6"/>
    <w:rsid w:val="00AE6DD9"/>
    <w:rsid w:val="00AE7CE7"/>
    <w:rsid w:val="00AF1BE7"/>
    <w:rsid w:val="00AF2274"/>
    <w:rsid w:val="00AF300D"/>
    <w:rsid w:val="00AF42FF"/>
    <w:rsid w:val="00AF45CD"/>
    <w:rsid w:val="00AF45F7"/>
    <w:rsid w:val="00AF69D7"/>
    <w:rsid w:val="00B016BE"/>
    <w:rsid w:val="00B01B56"/>
    <w:rsid w:val="00B02321"/>
    <w:rsid w:val="00B03E58"/>
    <w:rsid w:val="00B04DC7"/>
    <w:rsid w:val="00B05C5F"/>
    <w:rsid w:val="00B0639F"/>
    <w:rsid w:val="00B0700B"/>
    <w:rsid w:val="00B073D6"/>
    <w:rsid w:val="00B101CE"/>
    <w:rsid w:val="00B1044A"/>
    <w:rsid w:val="00B10B04"/>
    <w:rsid w:val="00B11C29"/>
    <w:rsid w:val="00B13330"/>
    <w:rsid w:val="00B138AE"/>
    <w:rsid w:val="00B15736"/>
    <w:rsid w:val="00B20B3E"/>
    <w:rsid w:val="00B2348A"/>
    <w:rsid w:val="00B23B68"/>
    <w:rsid w:val="00B263EC"/>
    <w:rsid w:val="00B30FB2"/>
    <w:rsid w:val="00B3315B"/>
    <w:rsid w:val="00B33C49"/>
    <w:rsid w:val="00B36618"/>
    <w:rsid w:val="00B36C68"/>
    <w:rsid w:val="00B40788"/>
    <w:rsid w:val="00B415E9"/>
    <w:rsid w:val="00B4397B"/>
    <w:rsid w:val="00B44164"/>
    <w:rsid w:val="00B445E0"/>
    <w:rsid w:val="00B44A53"/>
    <w:rsid w:val="00B45275"/>
    <w:rsid w:val="00B45C76"/>
    <w:rsid w:val="00B472E4"/>
    <w:rsid w:val="00B50C17"/>
    <w:rsid w:val="00B5143A"/>
    <w:rsid w:val="00B53158"/>
    <w:rsid w:val="00B62442"/>
    <w:rsid w:val="00B6284D"/>
    <w:rsid w:val="00B63B95"/>
    <w:rsid w:val="00B674D1"/>
    <w:rsid w:val="00B70DCA"/>
    <w:rsid w:val="00B713C7"/>
    <w:rsid w:val="00B717DB"/>
    <w:rsid w:val="00B765E2"/>
    <w:rsid w:val="00B80443"/>
    <w:rsid w:val="00B80CD5"/>
    <w:rsid w:val="00B80DCF"/>
    <w:rsid w:val="00B816B9"/>
    <w:rsid w:val="00B83D19"/>
    <w:rsid w:val="00B84138"/>
    <w:rsid w:val="00B852BD"/>
    <w:rsid w:val="00B85D4A"/>
    <w:rsid w:val="00B863EE"/>
    <w:rsid w:val="00B927C3"/>
    <w:rsid w:val="00B94022"/>
    <w:rsid w:val="00B978D7"/>
    <w:rsid w:val="00BA0D91"/>
    <w:rsid w:val="00BA195F"/>
    <w:rsid w:val="00BA23C7"/>
    <w:rsid w:val="00BA3218"/>
    <w:rsid w:val="00BA3CB4"/>
    <w:rsid w:val="00BA46AA"/>
    <w:rsid w:val="00BB1A23"/>
    <w:rsid w:val="00BB2492"/>
    <w:rsid w:val="00BB4915"/>
    <w:rsid w:val="00BB6BE1"/>
    <w:rsid w:val="00BB7032"/>
    <w:rsid w:val="00BC30B4"/>
    <w:rsid w:val="00BC3269"/>
    <w:rsid w:val="00BC48C4"/>
    <w:rsid w:val="00BC4A49"/>
    <w:rsid w:val="00BC4A97"/>
    <w:rsid w:val="00BC56DF"/>
    <w:rsid w:val="00BD10F6"/>
    <w:rsid w:val="00BD4269"/>
    <w:rsid w:val="00BD50B7"/>
    <w:rsid w:val="00BD54C9"/>
    <w:rsid w:val="00BD5889"/>
    <w:rsid w:val="00BD668F"/>
    <w:rsid w:val="00BE42A8"/>
    <w:rsid w:val="00BE4519"/>
    <w:rsid w:val="00BF124A"/>
    <w:rsid w:val="00BF1D8D"/>
    <w:rsid w:val="00BF2689"/>
    <w:rsid w:val="00BF28D4"/>
    <w:rsid w:val="00BF3D5D"/>
    <w:rsid w:val="00BF3F8D"/>
    <w:rsid w:val="00BF5B61"/>
    <w:rsid w:val="00BF5C1A"/>
    <w:rsid w:val="00BF7183"/>
    <w:rsid w:val="00BF7F9F"/>
    <w:rsid w:val="00C000D8"/>
    <w:rsid w:val="00C01000"/>
    <w:rsid w:val="00C035F1"/>
    <w:rsid w:val="00C05E99"/>
    <w:rsid w:val="00C071C3"/>
    <w:rsid w:val="00C115FF"/>
    <w:rsid w:val="00C1169F"/>
    <w:rsid w:val="00C11722"/>
    <w:rsid w:val="00C12B83"/>
    <w:rsid w:val="00C137B0"/>
    <w:rsid w:val="00C1419A"/>
    <w:rsid w:val="00C14BD2"/>
    <w:rsid w:val="00C15767"/>
    <w:rsid w:val="00C2089A"/>
    <w:rsid w:val="00C2175D"/>
    <w:rsid w:val="00C239F0"/>
    <w:rsid w:val="00C268DF"/>
    <w:rsid w:val="00C26A07"/>
    <w:rsid w:val="00C26F7E"/>
    <w:rsid w:val="00C27BC2"/>
    <w:rsid w:val="00C31F5C"/>
    <w:rsid w:val="00C3281D"/>
    <w:rsid w:val="00C33B67"/>
    <w:rsid w:val="00C34961"/>
    <w:rsid w:val="00C34B05"/>
    <w:rsid w:val="00C35B0D"/>
    <w:rsid w:val="00C35C9A"/>
    <w:rsid w:val="00C362C3"/>
    <w:rsid w:val="00C40F8F"/>
    <w:rsid w:val="00C4353F"/>
    <w:rsid w:val="00C43D95"/>
    <w:rsid w:val="00C4466C"/>
    <w:rsid w:val="00C45550"/>
    <w:rsid w:val="00C45B76"/>
    <w:rsid w:val="00C50C80"/>
    <w:rsid w:val="00C51F7A"/>
    <w:rsid w:val="00C52460"/>
    <w:rsid w:val="00C53004"/>
    <w:rsid w:val="00C5344B"/>
    <w:rsid w:val="00C543D0"/>
    <w:rsid w:val="00C54B48"/>
    <w:rsid w:val="00C569BB"/>
    <w:rsid w:val="00C6001B"/>
    <w:rsid w:val="00C60F10"/>
    <w:rsid w:val="00C614EB"/>
    <w:rsid w:val="00C62B8B"/>
    <w:rsid w:val="00C64317"/>
    <w:rsid w:val="00C668DB"/>
    <w:rsid w:val="00C67C87"/>
    <w:rsid w:val="00C70249"/>
    <w:rsid w:val="00C721D6"/>
    <w:rsid w:val="00C74038"/>
    <w:rsid w:val="00C74E5C"/>
    <w:rsid w:val="00C752CF"/>
    <w:rsid w:val="00C76F8D"/>
    <w:rsid w:val="00C77B83"/>
    <w:rsid w:val="00C819F2"/>
    <w:rsid w:val="00C81CAC"/>
    <w:rsid w:val="00C8576E"/>
    <w:rsid w:val="00C900B8"/>
    <w:rsid w:val="00C9081A"/>
    <w:rsid w:val="00C9179C"/>
    <w:rsid w:val="00C925D2"/>
    <w:rsid w:val="00C94FB2"/>
    <w:rsid w:val="00C956D0"/>
    <w:rsid w:val="00C95EC7"/>
    <w:rsid w:val="00CA654D"/>
    <w:rsid w:val="00CA7141"/>
    <w:rsid w:val="00CA7536"/>
    <w:rsid w:val="00CB06EA"/>
    <w:rsid w:val="00CB275E"/>
    <w:rsid w:val="00CB2BBE"/>
    <w:rsid w:val="00CB3AE0"/>
    <w:rsid w:val="00CB3C8B"/>
    <w:rsid w:val="00CB3D61"/>
    <w:rsid w:val="00CB48A9"/>
    <w:rsid w:val="00CB4E34"/>
    <w:rsid w:val="00CB5B2E"/>
    <w:rsid w:val="00CB6494"/>
    <w:rsid w:val="00CB6BFA"/>
    <w:rsid w:val="00CC0875"/>
    <w:rsid w:val="00CC0FA6"/>
    <w:rsid w:val="00CC27EE"/>
    <w:rsid w:val="00CC27FB"/>
    <w:rsid w:val="00CC47CD"/>
    <w:rsid w:val="00CC4C27"/>
    <w:rsid w:val="00CC507C"/>
    <w:rsid w:val="00CC66D1"/>
    <w:rsid w:val="00CD37F4"/>
    <w:rsid w:val="00CD4B5C"/>
    <w:rsid w:val="00CD5621"/>
    <w:rsid w:val="00CD696C"/>
    <w:rsid w:val="00CD6F22"/>
    <w:rsid w:val="00CD7022"/>
    <w:rsid w:val="00CE1B26"/>
    <w:rsid w:val="00CE4AC2"/>
    <w:rsid w:val="00CE5471"/>
    <w:rsid w:val="00CE5806"/>
    <w:rsid w:val="00CE593F"/>
    <w:rsid w:val="00CE69D0"/>
    <w:rsid w:val="00CE7955"/>
    <w:rsid w:val="00CE7AF9"/>
    <w:rsid w:val="00CF0826"/>
    <w:rsid w:val="00CF1500"/>
    <w:rsid w:val="00CF1A6D"/>
    <w:rsid w:val="00CF2153"/>
    <w:rsid w:val="00CF3278"/>
    <w:rsid w:val="00CF4987"/>
    <w:rsid w:val="00CF4F88"/>
    <w:rsid w:val="00CF5F04"/>
    <w:rsid w:val="00CF66A9"/>
    <w:rsid w:val="00CF745D"/>
    <w:rsid w:val="00D00B0C"/>
    <w:rsid w:val="00D00BE0"/>
    <w:rsid w:val="00D00DD9"/>
    <w:rsid w:val="00D0132E"/>
    <w:rsid w:val="00D03329"/>
    <w:rsid w:val="00D0397A"/>
    <w:rsid w:val="00D04C08"/>
    <w:rsid w:val="00D054B8"/>
    <w:rsid w:val="00D0637A"/>
    <w:rsid w:val="00D06C26"/>
    <w:rsid w:val="00D07E41"/>
    <w:rsid w:val="00D10273"/>
    <w:rsid w:val="00D1167E"/>
    <w:rsid w:val="00D116F2"/>
    <w:rsid w:val="00D11CF8"/>
    <w:rsid w:val="00D1211D"/>
    <w:rsid w:val="00D12192"/>
    <w:rsid w:val="00D126E1"/>
    <w:rsid w:val="00D160AE"/>
    <w:rsid w:val="00D1709A"/>
    <w:rsid w:val="00D20DAB"/>
    <w:rsid w:val="00D20FA5"/>
    <w:rsid w:val="00D217F6"/>
    <w:rsid w:val="00D256AC"/>
    <w:rsid w:val="00D25859"/>
    <w:rsid w:val="00D26B62"/>
    <w:rsid w:val="00D26F04"/>
    <w:rsid w:val="00D27045"/>
    <w:rsid w:val="00D27795"/>
    <w:rsid w:val="00D30020"/>
    <w:rsid w:val="00D35141"/>
    <w:rsid w:val="00D40277"/>
    <w:rsid w:val="00D4620C"/>
    <w:rsid w:val="00D52874"/>
    <w:rsid w:val="00D536DF"/>
    <w:rsid w:val="00D53AD4"/>
    <w:rsid w:val="00D54329"/>
    <w:rsid w:val="00D5512F"/>
    <w:rsid w:val="00D567A0"/>
    <w:rsid w:val="00D56C62"/>
    <w:rsid w:val="00D6034F"/>
    <w:rsid w:val="00D60947"/>
    <w:rsid w:val="00D61651"/>
    <w:rsid w:val="00D62F3D"/>
    <w:rsid w:val="00D62F58"/>
    <w:rsid w:val="00D65526"/>
    <w:rsid w:val="00D7139C"/>
    <w:rsid w:val="00D71800"/>
    <w:rsid w:val="00D7180B"/>
    <w:rsid w:val="00D7366E"/>
    <w:rsid w:val="00D749B7"/>
    <w:rsid w:val="00D7757E"/>
    <w:rsid w:val="00D82E60"/>
    <w:rsid w:val="00D84560"/>
    <w:rsid w:val="00D84E1A"/>
    <w:rsid w:val="00D84F6C"/>
    <w:rsid w:val="00D8533B"/>
    <w:rsid w:val="00D87583"/>
    <w:rsid w:val="00D90A67"/>
    <w:rsid w:val="00D91D7A"/>
    <w:rsid w:val="00D927E9"/>
    <w:rsid w:val="00D94BA0"/>
    <w:rsid w:val="00D9769D"/>
    <w:rsid w:val="00DA011D"/>
    <w:rsid w:val="00DA25F8"/>
    <w:rsid w:val="00DA49D8"/>
    <w:rsid w:val="00DB098A"/>
    <w:rsid w:val="00DB1F2F"/>
    <w:rsid w:val="00DB1FCB"/>
    <w:rsid w:val="00DB3F65"/>
    <w:rsid w:val="00DB42F1"/>
    <w:rsid w:val="00DB4FEA"/>
    <w:rsid w:val="00DB519D"/>
    <w:rsid w:val="00DB61CD"/>
    <w:rsid w:val="00DB6C90"/>
    <w:rsid w:val="00DC08D2"/>
    <w:rsid w:val="00DC09A6"/>
    <w:rsid w:val="00DC17AC"/>
    <w:rsid w:val="00DC1E5D"/>
    <w:rsid w:val="00DC21FB"/>
    <w:rsid w:val="00DC2F16"/>
    <w:rsid w:val="00DC4331"/>
    <w:rsid w:val="00DC5CCA"/>
    <w:rsid w:val="00DC626D"/>
    <w:rsid w:val="00DD0FD9"/>
    <w:rsid w:val="00DD1669"/>
    <w:rsid w:val="00DD3ACD"/>
    <w:rsid w:val="00DD4CC6"/>
    <w:rsid w:val="00DD58BC"/>
    <w:rsid w:val="00DD5C46"/>
    <w:rsid w:val="00DE176C"/>
    <w:rsid w:val="00DE2F8F"/>
    <w:rsid w:val="00DE3342"/>
    <w:rsid w:val="00DE44CD"/>
    <w:rsid w:val="00DE55B2"/>
    <w:rsid w:val="00DE5BFD"/>
    <w:rsid w:val="00DE6263"/>
    <w:rsid w:val="00DE6A97"/>
    <w:rsid w:val="00DF2F59"/>
    <w:rsid w:val="00DF3AE2"/>
    <w:rsid w:val="00DF3E83"/>
    <w:rsid w:val="00DF4280"/>
    <w:rsid w:val="00DF7A02"/>
    <w:rsid w:val="00E00926"/>
    <w:rsid w:val="00E02474"/>
    <w:rsid w:val="00E0413F"/>
    <w:rsid w:val="00E06151"/>
    <w:rsid w:val="00E06459"/>
    <w:rsid w:val="00E07063"/>
    <w:rsid w:val="00E122C8"/>
    <w:rsid w:val="00E12F2B"/>
    <w:rsid w:val="00E13841"/>
    <w:rsid w:val="00E14710"/>
    <w:rsid w:val="00E15098"/>
    <w:rsid w:val="00E1649C"/>
    <w:rsid w:val="00E16D92"/>
    <w:rsid w:val="00E17284"/>
    <w:rsid w:val="00E17D06"/>
    <w:rsid w:val="00E20139"/>
    <w:rsid w:val="00E20B63"/>
    <w:rsid w:val="00E22B28"/>
    <w:rsid w:val="00E22E44"/>
    <w:rsid w:val="00E22F66"/>
    <w:rsid w:val="00E23A12"/>
    <w:rsid w:val="00E249D5"/>
    <w:rsid w:val="00E24AA7"/>
    <w:rsid w:val="00E26CF4"/>
    <w:rsid w:val="00E276FD"/>
    <w:rsid w:val="00E27D44"/>
    <w:rsid w:val="00E30C97"/>
    <w:rsid w:val="00E319E7"/>
    <w:rsid w:val="00E33720"/>
    <w:rsid w:val="00E337DE"/>
    <w:rsid w:val="00E37CA4"/>
    <w:rsid w:val="00E41EA8"/>
    <w:rsid w:val="00E43DA9"/>
    <w:rsid w:val="00E45519"/>
    <w:rsid w:val="00E45DF8"/>
    <w:rsid w:val="00E45F74"/>
    <w:rsid w:val="00E47E2B"/>
    <w:rsid w:val="00E501F2"/>
    <w:rsid w:val="00E54931"/>
    <w:rsid w:val="00E552FD"/>
    <w:rsid w:val="00E5564E"/>
    <w:rsid w:val="00E560F3"/>
    <w:rsid w:val="00E57945"/>
    <w:rsid w:val="00E616CC"/>
    <w:rsid w:val="00E61BEE"/>
    <w:rsid w:val="00E61E22"/>
    <w:rsid w:val="00E64370"/>
    <w:rsid w:val="00E64474"/>
    <w:rsid w:val="00E656A2"/>
    <w:rsid w:val="00E65B04"/>
    <w:rsid w:val="00E66AF4"/>
    <w:rsid w:val="00E67750"/>
    <w:rsid w:val="00E67F66"/>
    <w:rsid w:val="00E70CD3"/>
    <w:rsid w:val="00E710C9"/>
    <w:rsid w:val="00E719E4"/>
    <w:rsid w:val="00E73EAB"/>
    <w:rsid w:val="00E75585"/>
    <w:rsid w:val="00E776EF"/>
    <w:rsid w:val="00E8003B"/>
    <w:rsid w:val="00E801A8"/>
    <w:rsid w:val="00E80F27"/>
    <w:rsid w:val="00E815B0"/>
    <w:rsid w:val="00E81E65"/>
    <w:rsid w:val="00E8397C"/>
    <w:rsid w:val="00E83EEF"/>
    <w:rsid w:val="00E84B3A"/>
    <w:rsid w:val="00E84E09"/>
    <w:rsid w:val="00E84EE5"/>
    <w:rsid w:val="00E8652B"/>
    <w:rsid w:val="00E86572"/>
    <w:rsid w:val="00E86D6B"/>
    <w:rsid w:val="00E9050E"/>
    <w:rsid w:val="00E914EC"/>
    <w:rsid w:val="00E91E37"/>
    <w:rsid w:val="00E94423"/>
    <w:rsid w:val="00E944AE"/>
    <w:rsid w:val="00E97B6A"/>
    <w:rsid w:val="00EA0901"/>
    <w:rsid w:val="00EA0B35"/>
    <w:rsid w:val="00EA12EA"/>
    <w:rsid w:val="00EA1906"/>
    <w:rsid w:val="00EA3B2A"/>
    <w:rsid w:val="00EA46C2"/>
    <w:rsid w:val="00EA4C63"/>
    <w:rsid w:val="00EA526F"/>
    <w:rsid w:val="00EA5D30"/>
    <w:rsid w:val="00EA6262"/>
    <w:rsid w:val="00EA7BB5"/>
    <w:rsid w:val="00EB13EC"/>
    <w:rsid w:val="00EB2B8A"/>
    <w:rsid w:val="00EB3D09"/>
    <w:rsid w:val="00EB3D7D"/>
    <w:rsid w:val="00EB57BC"/>
    <w:rsid w:val="00EB6B69"/>
    <w:rsid w:val="00EB7F0C"/>
    <w:rsid w:val="00EB7F6C"/>
    <w:rsid w:val="00EC19E7"/>
    <w:rsid w:val="00EC1F6B"/>
    <w:rsid w:val="00EC58A5"/>
    <w:rsid w:val="00EC60B8"/>
    <w:rsid w:val="00ED0EC8"/>
    <w:rsid w:val="00ED13F6"/>
    <w:rsid w:val="00ED1B77"/>
    <w:rsid w:val="00ED36BC"/>
    <w:rsid w:val="00ED3D0A"/>
    <w:rsid w:val="00ED5E34"/>
    <w:rsid w:val="00ED60A1"/>
    <w:rsid w:val="00ED6479"/>
    <w:rsid w:val="00EE045F"/>
    <w:rsid w:val="00EE16A7"/>
    <w:rsid w:val="00EE2114"/>
    <w:rsid w:val="00EE211C"/>
    <w:rsid w:val="00EE214D"/>
    <w:rsid w:val="00EE37D1"/>
    <w:rsid w:val="00EE4B5D"/>
    <w:rsid w:val="00EE7979"/>
    <w:rsid w:val="00EF1EFF"/>
    <w:rsid w:val="00EF3513"/>
    <w:rsid w:val="00EF651B"/>
    <w:rsid w:val="00EF679E"/>
    <w:rsid w:val="00EF7AD1"/>
    <w:rsid w:val="00F0169B"/>
    <w:rsid w:val="00F048C5"/>
    <w:rsid w:val="00F11D71"/>
    <w:rsid w:val="00F11DB5"/>
    <w:rsid w:val="00F12F04"/>
    <w:rsid w:val="00F13B1C"/>
    <w:rsid w:val="00F15ED4"/>
    <w:rsid w:val="00F16C69"/>
    <w:rsid w:val="00F16CF0"/>
    <w:rsid w:val="00F172B6"/>
    <w:rsid w:val="00F17EA9"/>
    <w:rsid w:val="00F241C1"/>
    <w:rsid w:val="00F26F43"/>
    <w:rsid w:val="00F27B8B"/>
    <w:rsid w:val="00F312FE"/>
    <w:rsid w:val="00F339FB"/>
    <w:rsid w:val="00F33CF4"/>
    <w:rsid w:val="00F34A8C"/>
    <w:rsid w:val="00F36631"/>
    <w:rsid w:val="00F367FC"/>
    <w:rsid w:val="00F40253"/>
    <w:rsid w:val="00F42507"/>
    <w:rsid w:val="00F42AA9"/>
    <w:rsid w:val="00F42D02"/>
    <w:rsid w:val="00F44570"/>
    <w:rsid w:val="00F4586D"/>
    <w:rsid w:val="00F459C4"/>
    <w:rsid w:val="00F46CBD"/>
    <w:rsid w:val="00F471FC"/>
    <w:rsid w:val="00F479FA"/>
    <w:rsid w:val="00F5166A"/>
    <w:rsid w:val="00F56067"/>
    <w:rsid w:val="00F56C91"/>
    <w:rsid w:val="00F611D9"/>
    <w:rsid w:val="00F61FD1"/>
    <w:rsid w:val="00F62EE7"/>
    <w:rsid w:val="00F65F88"/>
    <w:rsid w:val="00F66237"/>
    <w:rsid w:val="00F71961"/>
    <w:rsid w:val="00F719F5"/>
    <w:rsid w:val="00F71C35"/>
    <w:rsid w:val="00F745E9"/>
    <w:rsid w:val="00F76EB0"/>
    <w:rsid w:val="00F775FF"/>
    <w:rsid w:val="00F81E28"/>
    <w:rsid w:val="00F81E53"/>
    <w:rsid w:val="00F84192"/>
    <w:rsid w:val="00F859E4"/>
    <w:rsid w:val="00F90F8C"/>
    <w:rsid w:val="00F92485"/>
    <w:rsid w:val="00F9393C"/>
    <w:rsid w:val="00F94F2E"/>
    <w:rsid w:val="00F96885"/>
    <w:rsid w:val="00FA12D9"/>
    <w:rsid w:val="00FA1B6A"/>
    <w:rsid w:val="00FA20B5"/>
    <w:rsid w:val="00FA255A"/>
    <w:rsid w:val="00FA2A04"/>
    <w:rsid w:val="00FA30D2"/>
    <w:rsid w:val="00FA346C"/>
    <w:rsid w:val="00FA3AA5"/>
    <w:rsid w:val="00FA50C2"/>
    <w:rsid w:val="00FB0493"/>
    <w:rsid w:val="00FB0ABC"/>
    <w:rsid w:val="00FB0ECA"/>
    <w:rsid w:val="00FB1430"/>
    <w:rsid w:val="00FB159A"/>
    <w:rsid w:val="00FB1769"/>
    <w:rsid w:val="00FB23AB"/>
    <w:rsid w:val="00FB4C09"/>
    <w:rsid w:val="00FB77F5"/>
    <w:rsid w:val="00FB78BE"/>
    <w:rsid w:val="00FC39FC"/>
    <w:rsid w:val="00FC401A"/>
    <w:rsid w:val="00FC55FD"/>
    <w:rsid w:val="00FC5F6A"/>
    <w:rsid w:val="00FC6465"/>
    <w:rsid w:val="00FC6DAD"/>
    <w:rsid w:val="00FC71A5"/>
    <w:rsid w:val="00FD2ED5"/>
    <w:rsid w:val="00FD32DC"/>
    <w:rsid w:val="00FD5730"/>
    <w:rsid w:val="00FD57EE"/>
    <w:rsid w:val="00FD7F6C"/>
    <w:rsid w:val="00FE0018"/>
    <w:rsid w:val="00FE0964"/>
    <w:rsid w:val="00FE4F89"/>
    <w:rsid w:val="00FE6FC3"/>
    <w:rsid w:val="00FF0E8F"/>
    <w:rsid w:val="00FF12A6"/>
    <w:rsid w:val="00FF179B"/>
    <w:rsid w:val="00FF5D76"/>
    <w:rsid w:val="00FF69EA"/>
    <w:rsid w:val="00FF7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5DE4D"/>
  <w15:chartTrackingRefBased/>
  <w15:docId w15:val="{FAED3D90-30EE-4B47-A864-FF766DF4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915"/>
    <w:pPr>
      <w:keepNext/>
      <w:keepLines/>
      <w:spacing w:before="240" w:after="0" w:line="360" w:lineRule="auto"/>
      <w:outlineLvl w:val="0"/>
    </w:pPr>
    <w:rPr>
      <w:rFonts w:asciiTheme="majorHAnsi" w:eastAsiaTheme="majorEastAsia" w:hAnsiTheme="majorHAnsi"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BD4269"/>
    <w:pPr>
      <w:keepNext/>
      <w:keepLines/>
      <w:spacing w:before="40" w:after="0" w:line="360" w:lineRule="auto"/>
      <w:outlineLvl w:val="1"/>
    </w:pPr>
    <w:rPr>
      <w:rFonts w:asciiTheme="majorHAnsi" w:eastAsiaTheme="majorEastAsia" w:hAnsiTheme="majorHAnsi"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List-Accent11">
    <w:name w:val="Light List - Accent 11"/>
    <w:basedOn w:val="TableNormal"/>
    <w:uiPriority w:val="61"/>
    <w:rsid w:val="00A81782"/>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Header">
    <w:name w:val="header"/>
    <w:basedOn w:val="Normal"/>
    <w:link w:val="HeaderChar"/>
    <w:uiPriority w:val="99"/>
    <w:unhideWhenUsed/>
    <w:rsid w:val="00A8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782"/>
  </w:style>
  <w:style w:type="paragraph" w:styleId="Footer">
    <w:name w:val="footer"/>
    <w:basedOn w:val="Normal"/>
    <w:link w:val="FooterChar"/>
    <w:uiPriority w:val="99"/>
    <w:unhideWhenUsed/>
    <w:rsid w:val="00A8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782"/>
  </w:style>
  <w:style w:type="character" w:customStyle="1" w:styleId="Heading1Char">
    <w:name w:val="Heading 1 Char"/>
    <w:basedOn w:val="DefaultParagraphFont"/>
    <w:link w:val="Heading1"/>
    <w:uiPriority w:val="9"/>
    <w:rsid w:val="00BB4915"/>
    <w:rPr>
      <w:rFonts w:asciiTheme="majorHAnsi" w:eastAsiaTheme="majorEastAsia" w:hAnsiTheme="majorHAnsi" w:cstheme="majorBidi"/>
      <w:b/>
      <w:color w:val="2F5496" w:themeColor="accent1" w:themeShade="BF"/>
      <w:sz w:val="28"/>
      <w:szCs w:val="32"/>
      <w:lang w:val="en-US"/>
    </w:rPr>
  </w:style>
  <w:style w:type="paragraph" w:styleId="Bibliography">
    <w:name w:val="Bibliography"/>
    <w:basedOn w:val="Normal"/>
    <w:next w:val="Normal"/>
    <w:uiPriority w:val="37"/>
    <w:unhideWhenUsed/>
    <w:rsid w:val="005D7235"/>
  </w:style>
  <w:style w:type="paragraph" w:styleId="Caption">
    <w:name w:val="caption"/>
    <w:basedOn w:val="Normal"/>
    <w:next w:val="Normal"/>
    <w:uiPriority w:val="35"/>
    <w:unhideWhenUsed/>
    <w:qFormat/>
    <w:rsid w:val="00D11CF8"/>
    <w:pPr>
      <w:spacing w:after="200" w:line="240" w:lineRule="auto"/>
    </w:pPr>
    <w:rPr>
      <w:b/>
      <w:iCs/>
      <w:color w:val="000000" w:themeColor="text1"/>
      <w:sz w:val="18"/>
      <w:szCs w:val="18"/>
    </w:rPr>
  </w:style>
  <w:style w:type="paragraph" w:styleId="TOCHeading">
    <w:name w:val="TOC Heading"/>
    <w:basedOn w:val="Heading1"/>
    <w:next w:val="Normal"/>
    <w:uiPriority w:val="39"/>
    <w:unhideWhenUsed/>
    <w:qFormat/>
    <w:rsid w:val="00BB4915"/>
    <w:pPr>
      <w:spacing w:line="259" w:lineRule="auto"/>
      <w:outlineLvl w:val="9"/>
    </w:pPr>
    <w:rPr>
      <w:b w:val="0"/>
      <w:sz w:val="32"/>
    </w:rPr>
  </w:style>
  <w:style w:type="paragraph" w:styleId="TOC1">
    <w:name w:val="toc 1"/>
    <w:basedOn w:val="Normal"/>
    <w:next w:val="Normal"/>
    <w:autoRedefine/>
    <w:uiPriority w:val="39"/>
    <w:unhideWhenUsed/>
    <w:rsid w:val="00BB4915"/>
    <w:pPr>
      <w:spacing w:after="100"/>
    </w:pPr>
  </w:style>
  <w:style w:type="character" w:styleId="Hyperlink">
    <w:name w:val="Hyperlink"/>
    <w:basedOn w:val="DefaultParagraphFont"/>
    <w:uiPriority w:val="99"/>
    <w:unhideWhenUsed/>
    <w:rsid w:val="00BB4915"/>
    <w:rPr>
      <w:color w:val="0563C1" w:themeColor="hyperlink"/>
      <w:u w:val="single"/>
    </w:rPr>
  </w:style>
  <w:style w:type="table" w:styleId="TableGrid">
    <w:name w:val="Table Grid"/>
    <w:basedOn w:val="TableNormal"/>
    <w:uiPriority w:val="39"/>
    <w:rsid w:val="00A55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73C"/>
    <w:pPr>
      <w:ind w:left="720"/>
      <w:contextualSpacing/>
    </w:pPr>
  </w:style>
  <w:style w:type="character" w:customStyle="1" w:styleId="Heading2Char">
    <w:name w:val="Heading 2 Char"/>
    <w:basedOn w:val="DefaultParagraphFont"/>
    <w:link w:val="Heading2"/>
    <w:uiPriority w:val="9"/>
    <w:rsid w:val="00BD4269"/>
    <w:rPr>
      <w:rFonts w:asciiTheme="majorHAnsi" w:eastAsiaTheme="majorEastAsia" w:hAnsiTheme="majorHAnsi" w:cstheme="majorBidi"/>
      <w:b/>
      <w:color w:val="2F5496" w:themeColor="accent1" w:themeShade="BF"/>
      <w:sz w:val="24"/>
      <w:szCs w:val="26"/>
    </w:rPr>
  </w:style>
  <w:style w:type="paragraph" w:styleId="TOC2">
    <w:name w:val="toc 2"/>
    <w:basedOn w:val="Normal"/>
    <w:next w:val="Normal"/>
    <w:autoRedefine/>
    <w:uiPriority w:val="39"/>
    <w:unhideWhenUsed/>
    <w:rsid w:val="00C74E5C"/>
    <w:pPr>
      <w:spacing w:after="100"/>
      <w:ind w:left="220"/>
    </w:pPr>
  </w:style>
  <w:style w:type="character" w:styleId="UnresolvedMention">
    <w:name w:val="Unresolved Mention"/>
    <w:basedOn w:val="DefaultParagraphFont"/>
    <w:uiPriority w:val="99"/>
    <w:semiHidden/>
    <w:unhideWhenUsed/>
    <w:rsid w:val="00C51F7A"/>
    <w:rPr>
      <w:color w:val="605E5C"/>
      <w:shd w:val="clear" w:color="auto" w:fill="E1DFDD"/>
    </w:rPr>
  </w:style>
  <w:style w:type="character" w:styleId="FollowedHyperlink">
    <w:name w:val="FollowedHyperlink"/>
    <w:basedOn w:val="DefaultParagraphFont"/>
    <w:uiPriority w:val="99"/>
    <w:semiHidden/>
    <w:unhideWhenUsed/>
    <w:rsid w:val="00C51F7A"/>
    <w:rPr>
      <w:color w:val="954F72" w:themeColor="followedHyperlink"/>
      <w:u w:val="single"/>
    </w:rPr>
  </w:style>
  <w:style w:type="paragraph" w:styleId="TableofFigures">
    <w:name w:val="table of figures"/>
    <w:basedOn w:val="Normal"/>
    <w:next w:val="Normal"/>
    <w:uiPriority w:val="99"/>
    <w:unhideWhenUsed/>
    <w:rsid w:val="00443887"/>
    <w:pPr>
      <w:spacing w:after="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875">
      <w:bodyDiv w:val="1"/>
      <w:marLeft w:val="0"/>
      <w:marRight w:val="0"/>
      <w:marTop w:val="0"/>
      <w:marBottom w:val="0"/>
      <w:divBdr>
        <w:top w:val="none" w:sz="0" w:space="0" w:color="auto"/>
        <w:left w:val="none" w:sz="0" w:space="0" w:color="auto"/>
        <w:bottom w:val="none" w:sz="0" w:space="0" w:color="auto"/>
        <w:right w:val="none" w:sz="0" w:space="0" w:color="auto"/>
      </w:divBdr>
    </w:div>
    <w:div w:id="1058405">
      <w:bodyDiv w:val="1"/>
      <w:marLeft w:val="0"/>
      <w:marRight w:val="0"/>
      <w:marTop w:val="0"/>
      <w:marBottom w:val="0"/>
      <w:divBdr>
        <w:top w:val="none" w:sz="0" w:space="0" w:color="auto"/>
        <w:left w:val="none" w:sz="0" w:space="0" w:color="auto"/>
        <w:bottom w:val="none" w:sz="0" w:space="0" w:color="auto"/>
        <w:right w:val="none" w:sz="0" w:space="0" w:color="auto"/>
      </w:divBdr>
    </w:div>
    <w:div w:id="3094577">
      <w:bodyDiv w:val="1"/>
      <w:marLeft w:val="0"/>
      <w:marRight w:val="0"/>
      <w:marTop w:val="0"/>
      <w:marBottom w:val="0"/>
      <w:divBdr>
        <w:top w:val="none" w:sz="0" w:space="0" w:color="auto"/>
        <w:left w:val="none" w:sz="0" w:space="0" w:color="auto"/>
        <w:bottom w:val="none" w:sz="0" w:space="0" w:color="auto"/>
        <w:right w:val="none" w:sz="0" w:space="0" w:color="auto"/>
      </w:divBdr>
    </w:div>
    <w:div w:id="13314705">
      <w:bodyDiv w:val="1"/>
      <w:marLeft w:val="0"/>
      <w:marRight w:val="0"/>
      <w:marTop w:val="0"/>
      <w:marBottom w:val="0"/>
      <w:divBdr>
        <w:top w:val="none" w:sz="0" w:space="0" w:color="auto"/>
        <w:left w:val="none" w:sz="0" w:space="0" w:color="auto"/>
        <w:bottom w:val="none" w:sz="0" w:space="0" w:color="auto"/>
        <w:right w:val="none" w:sz="0" w:space="0" w:color="auto"/>
      </w:divBdr>
    </w:div>
    <w:div w:id="14232278">
      <w:bodyDiv w:val="1"/>
      <w:marLeft w:val="0"/>
      <w:marRight w:val="0"/>
      <w:marTop w:val="0"/>
      <w:marBottom w:val="0"/>
      <w:divBdr>
        <w:top w:val="none" w:sz="0" w:space="0" w:color="auto"/>
        <w:left w:val="none" w:sz="0" w:space="0" w:color="auto"/>
        <w:bottom w:val="none" w:sz="0" w:space="0" w:color="auto"/>
        <w:right w:val="none" w:sz="0" w:space="0" w:color="auto"/>
      </w:divBdr>
    </w:div>
    <w:div w:id="16584215">
      <w:bodyDiv w:val="1"/>
      <w:marLeft w:val="0"/>
      <w:marRight w:val="0"/>
      <w:marTop w:val="0"/>
      <w:marBottom w:val="0"/>
      <w:divBdr>
        <w:top w:val="none" w:sz="0" w:space="0" w:color="auto"/>
        <w:left w:val="none" w:sz="0" w:space="0" w:color="auto"/>
        <w:bottom w:val="none" w:sz="0" w:space="0" w:color="auto"/>
        <w:right w:val="none" w:sz="0" w:space="0" w:color="auto"/>
      </w:divBdr>
    </w:div>
    <w:div w:id="20327609">
      <w:bodyDiv w:val="1"/>
      <w:marLeft w:val="0"/>
      <w:marRight w:val="0"/>
      <w:marTop w:val="0"/>
      <w:marBottom w:val="0"/>
      <w:divBdr>
        <w:top w:val="none" w:sz="0" w:space="0" w:color="auto"/>
        <w:left w:val="none" w:sz="0" w:space="0" w:color="auto"/>
        <w:bottom w:val="none" w:sz="0" w:space="0" w:color="auto"/>
        <w:right w:val="none" w:sz="0" w:space="0" w:color="auto"/>
      </w:divBdr>
    </w:div>
    <w:div w:id="30230535">
      <w:bodyDiv w:val="1"/>
      <w:marLeft w:val="0"/>
      <w:marRight w:val="0"/>
      <w:marTop w:val="0"/>
      <w:marBottom w:val="0"/>
      <w:divBdr>
        <w:top w:val="none" w:sz="0" w:space="0" w:color="auto"/>
        <w:left w:val="none" w:sz="0" w:space="0" w:color="auto"/>
        <w:bottom w:val="none" w:sz="0" w:space="0" w:color="auto"/>
        <w:right w:val="none" w:sz="0" w:space="0" w:color="auto"/>
      </w:divBdr>
    </w:div>
    <w:div w:id="32309572">
      <w:bodyDiv w:val="1"/>
      <w:marLeft w:val="0"/>
      <w:marRight w:val="0"/>
      <w:marTop w:val="0"/>
      <w:marBottom w:val="0"/>
      <w:divBdr>
        <w:top w:val="none" w:sz="0" w:space="0" w:color="auto"/>
        <w:left w:val="none" w:sz="0" w:space="0" w:color="auto"/>
        <w:bottom w:val="none" w:sz="0" w:space="0" w:color="auto"/>
        <w:right w:val="none" w:sz="0" w:space="0" w:color="auto"/>
      </w:divBdr>
    </w:div>
    <w:div w:id="32996459">
      <w:bodyDiv w:val="1"/>
      <w:marLeft w:val="0"/>
      <w:marRight w:val="0"/>
      <w:marTop w:val="0"/>
      <w:marBottom w:val="0"/>
      <w:divBdr>
        <w:top w:val="none" w:sz="0" w:space="0" w:color="auto"/>
        <w:left w:val="none" w:sz="0" w:space="0" w:color="auto"/>
        <w:bottom w:val="none" w:sz="0" w:space="0" w:color="auto"/>
        <w:right w:val="none" w:sz="0" w:space="0" w:color="auto"/>
      </w:divBdr>
    </w:div>
    <w:div w:id="36245052">
      <w:bodyDiv w:val="1"/>
      <w:marLeft w:val="0"/>
      <w:marRight w:val="0"/>
      <w:marTop w:val="0"/>
      <w:marBottom w:val="0"/>
      <w:divBdr>
        <w:top w:val="none" w:sz="0" w:space="0" w:color="auto"/>
        <w:left w:val="none" w:sz="0" w:space="0" w:color="auto"/>
        <w:bottom w:val="none" w:sz="0" w:space="0" w:color="auto"/>
        <w:right w:val="none" w:sz="0" w:space="0" w:color="auto"/>
      </w:divBdr>
    </w:div>
    <w:div w:id="36273305">
      <w:bodyDiv w:val="1"/>
      <w:marLeft w:val="0"/>
      <w:marRight w:val="0"/>
      <w:marTop w:val="0"/>
      <w:marBottom w:val="0"/>
      <w:divBdr>
        <w:top w:val="none" w:sz="0" w:space="0" w:color="auto"/>
        <w:left w:val="none" w:sz="0" w:space="0" w:color="auto"/>
        <w:bottom w:val="none" w:sz="0" w:space="0" w:color="auto"/>
        <w:right w:val="none" w:sz="0" w:space="0" w:color="auto"/>
      </w:divBdr>
    </w:div>
    <w:div w:id="36975310">
      <w:bodyDiv w:val="1"/>
      <w:marLeft w:val="0"/>
      <w:marRight w:val="0"/>
      <w:marTop w:val="0"/>
      <w:marBottom w:val="0"/>
      <w:divBdr>
        <w:top w:val="none" w:sz="0" w:space="0" w:color="auto"/>
        <w:left w:val="none" w:sz="0" w:space="0" w:color="auto"/>
        <w:bottom w:val="none" w:sz="0" w:space="0" w:color="auto"/>
        <w:right w:val="none" w:sz="0" w:space="0" w:color="auto"/>
      </w:divBdr>
    </w:div>
    <w:div w:id="42992212">
      <w:bodyDiv w:val="1"/>
      <w:marLeft w:val="0"/>
      <w:marRight w:val="0"/>
      <w:marTop w:val="0"/>
      <w:marBottom w:val="0"/>
      <w:divBdr>
        <w:top w:val="none" w:sz="0" w:space="0" w:color="auto"/>
        <w:left w:val="none" w:sz="0" w:space="0" w:color="auto"/>
        <w:bottom w:val="none" w:sz="0" w:space="0" w:color="auto"/>
        <w:right w:val="none" w:sz="0" w:space="0" w:color="auto"/>
      </w:divBdr>
    </w:div>
    <w:div w:id="43919413">
      <w:bodyDiv w:val="1"/>
      <w:marLeft w:val="0"/>
      <w:marRight w:val="0"/>
      <w:marTop w:val="0"/>
      <w:marBottom w:val="0"/>
      <w:divBdr>
        <w:top w:val="none" w:sz="0" w:space="0" w:color="auto"/>
        <w:left w:val="none" w:sz="0" w:space="0" w:color="auto"/>
        <w:bottom w:val="none" w:sz="0" w:space="0" w:color="auto"/>
        <w:right w:val="none" w:sz="0" w:space="0" w:color="auto"/>
      </w:divBdr>
    </w:div>
    <w:div w:id="53622145">
      <w:bodyDiv w:val="1"/>
      <w:marLeft w:val="0"/>
      <w:marRight w:val="0"/>
      <w:marTop w:val="0"/>
      <w:marBottom w:val="0"/>
      <w:divBdr>
        <w:top w:val="none" w:sz="0" w:space="0" w:color="auto"/>
        <w:left w:val="none" w:sz="0" w:space="0" w:color="auto"/>
        <w:bottom w:val="none" w:sz="0" w:space="0" w:color="auto"/>
        <w:right w:val="none" w:sz="0" w:space="0" w:color="auto"/>
      </w:divBdr>
    </w:div>
    <w:div w:id="54743930">
      <w:bodyDiv w:val="1"/>
      <w:marLeft w:val="0"/>
      <w:marRight w:val="0"/>
      <w:marTop w:val="0"/>
      <w:marBottom w:val="0"/>
      <w:divBdr>
        <w:top w:val="none" w:sz="0" w:space="0" w:color="auto"/>
        <w:left w:val="none" w:sz="0" w:space="0" w:color="auto"/>
        <w:bottom w:val="none" w:sz="0" w:space="0" w:color="auto"/>
        <w:right w:val="none" w:sz="0" w:space="0" w:color="auto"/>
      </w:divBdr>
    </w:div>
    <w:div w:id="55709675">
      <w:bodyDiv w:val="1"/>
      <w:marLeft w:val="0"/>
      <w:marRight w:val="0"/>
      <w:marTop w:val="0"/>
      <w:marBottom w:val="0"/>
      <w:divBdr>
        <w:top w:val="none" w:sz="0" w:space="0" w:color="auto"/>
        <w:left w:val="none" w:sz="0" w:space="0" w:color="auto"/>
        <w:bottom w:val="none" w:sz="0" w:space="0" w:color="auto"/>
        <w:right w:val="none" w:sz="0" w:space="0" w:color="auto"/>
      </w:divBdr>
    </w:div>
    <w:div w:id="55931330">
      <w:bodyDiv w:val="1"/>
      <w:marLeft w:val="0"/>
      <w:marRight w:val="0"/>
      <w:marTop w:val="0"/>
      <w:marBottom w:val="0"/>
      <w:divBdr>
        <w:top w:val="none" w:sz="0" w:space="0" w:color="auto"/>
        <w:left w:val="none" w:sz="0" w:space="0" w:color="auto"/>
        <w:bottom w:val="none" w:sz="0" w:space="0" w:color="auto"/>
        <w:right w:val="none" w:sz="0" w:space="0" w:color="auto"/>
      </w:divBdr>
    </w:div>
    <w:div w:id="63837723">
      <w:bodyDiv w:val="1"/>
      <w:marLeft w:val="0"/>
      <w:marRight w:val="0"/>
      <w:marTop w:val="0"/>
      <w:marBottom w:val="0"/>
      <w:divBdr>
        <w:top w:val="none" w:sz="0" w:space="0" w:color="auto"/>
        <w:left w:val="none" w:sz="0" w:space="0" w:color="auto"/>
        <w:bottom w:val="none" w:sz="0" w:space="0" w:color="auto"/>
        <w:right w:val="none" w:sz="0" w:space="0" w:color="auto"/>
      </w:divBdr>
    </w:div>
    <w:div w:id="65347113">
      <w:bodyDiv w:val="1"/>
      <w:marLeft w:val="0"/>
      <w:marRight w:val="0"/>
      <w:marTop w:val="0"/>
      <w:marBottom w:val="0"/>
      <w:divBdr>
        <w:top w:val="none" w:sz="0" w:space="0" w:color="auto"/>
        <w:left w:val="none" w:sz="0" w:space="0" w:color="auto"/>
        <w:bottom w:val="none" w:sz="0" w:space="0" w:color="auto"/>
        <w:right w:val="none" w:sz="0" w:space="0" w:color="auto"/>
      </w:divBdr>
    </w:div>
    <w:div w:id="66541632">
      <w:bodyDiv w:val="1"/>
      <w:marLeft w:val="0"/>
      <w:marRight w:val="0"/>
      <w:marTop w:val="0"/>
      <w:marBottom w:val="0"/>
      <w:divBdr>
        <w:top w:val="none" w:sz="0" w:space="0" w:color="auto"/>
        <w:left w:val="none" w:sz="0" w:space="0" w:color="auto"/>
        <w:bottom w:val="none" w:sz="0" w:space="0" w:color="auto"/>
        <w:right w:val="none" w:sz="0" w:space="0" w:color="auto"/>
      </w:divBdr>
    </w:div>
    <w:div w:id="67849968">
      <w:bodyDiv w:val="1"/>
      <w:marLeft w:val="0"/>
      <w:marRight w:val="0"/>
      <w:marTop w:val="0"/>
      <w:marBottom w:val="0"/>
      <w:divBdr>
        <w:top w:val="none" w:sz="0" w:space="0" w:color="auto"/>
        <w:left w:val="none" w:sz="0" w:space="0" w:color="auto"/>
        <w:bottom w:val="none" w:sz="0" w:space="0" w:color="auto"/>
        <w:right w:val="none" w:sz="0" w:space="0" w:color="auto"/>
      </w:divBdr>
    </w:div>
    <w:div w:id="69350135">
      <w:bodyDiv w:val="1"/>
      <w:marLeft w:val="0"/>
      <w:marRight w:val="0"/>
      <w:marTop w:val="0"/>
      <w:marBottom w:val="0"/>
      <w:divBdr>
        <w:top w:val="none" w:sz="0" w:space="0" w:color="auto"/>
        <w:left w:val="none" w:sz="0" w:space="0" w:color="auto"/>
        <w:bottom w:val="none" w:sz="0" w:space="0" w:color="auto"/>
        <w:right w:val="none" w:sz="0" w:space="0" w:color="auto"/>
      </w:divBdr>
    </w:div>
    <w:div w:id="69691983">
      <w:bodyDiv w:val="1"/>
      <w:marLeft w:val="0"/>
      <w:marRight w:val="0"/>
      <w:marTop w:val="0"/>
      <w:marBottom w:val="0"/>
      <w:divBdr>
        <w:top w:val="none" w:sz="0" w:space="0" w:color="auto"/>
        <w:left w:val="none" w:sz="0" w:space="0" w:color="auto"/>
        <w:bottom w:val="none" w:sz="0" w:space="0" w:color="auto"/>
        <w:right w:val="none" w:sz="0" w:space="0" w:color="auto"/>
      </w:divBdr>
    </w:div>
    <w:div w:id="69817924">
      <w:bodyDiv w:val="1"/>
      <w:marLeft w:val="0"/>
      <w:marRight w:val="0"/>
      <w:marTop w:val="0"/>
      <w:marBottom w:val="0"/>
      <w:divBdr>
        <w:top w:val="none" w:sz="0" w:space="0" w:color="auto"/>
        <w:left w:val="none" w:sz="0" w:space="0" w:color="auto"/>
        <w:bottom w:val="none" w:sz="0" w:space="0" w:color="auto"/>
        <w:right w:val="none" w:sz="0" w:space="0" w:color="auto"/>
      </w:divBdr>
    </w:div>
    <w:div w:id="70154894">
      <w:bodyDiv w:val="1"/>
      <w:marLeft w:val="0"/>
      <w:marRight w:val="0"/>
      <w:marTop w:val="0"/>
      <w:marBottom w:val="0"/>
      <w:divBdr>
        <w:top w:val="none" w:sz="0" w:space="0" w:color="auto"/>
        <w:left w:val="none" w:sz="0" w:space="0" w:color="auto"/>
        <w:bottom w:val="none" w:sz="0" w:space="0" w:color="auto"/>
        <w:right w:val="none" w:sz="0" w:space="0" w:color="auto"/>
      </w:divBdr>
    </w:div>
    <w:div w:id="73282902">
      <w:bodyDiv w:val="1"/>
      <w:marLeft w:val="0"/>
      <w:marRight w:val="0"/>
      <w:marTop w:val="0"/>
      <w:marBottom w:val="0"/>
      <w:divBdr>
        <w:top w:val="none" w:sz="0" w:space="0" w:color="auto"/>
        <w:left w:val="none" w:sz="0" w:space="0" w:color="auto"/>
        <w:bottom w:val="none" w:sz="0" w:space="0" w:color="auto"/>
        <w:right w:val="none" w:sz="0" w:space="0" w:color="auto"/>
      </w:divBdr>
    </w:div>
    <w:div w:id="74524005">
      <w:bodyDiv w:val="1"/>
      <w:marLeft w:val="0"/>
      <w:marRight w:val="0"/>
      <w:marTop w:val="0"/>
      <w:marBottom w:val="0"/>
      <w:divBdr>
        <w:top w:val="none" w:sz="0" w:space="0" w:color="auto"/>
        <w:left w:val="none" w:sz="0" w:space="0" w:color="auto"/>
        <w:bottom w:val="none" w:sz="0" w:space="0" w:color="auto"/>
        <w:right w:val="none" w:sz="0" w:space="0" w:color="auto"/>
      </w:divBdr>
    </w:div>
    <w:div w:id="75370210">
      <w:bodyDiv w:val="1"/>
      <w:marLeft w:val="0"/>
      <w:marRight w:val="0"/>
      <w:marTop w:val="0"/>
      <w:marBottom w:val="0"/>
      <w:divBdr>
        <w:top w:val="none" w:sz="0" w:space="0" w:color="auto"/>
        <w:left w:val="none" w:sz="0" w:space="0" w:color="auto"/>
        <w:bottom w:val="none" w:sz="0" w:space="0" w:color="auto"/>
        <w:right w:val="none" w:sz="0" w:space="0" w:color="auto"/>
      </w:divBdr>
    </w:div>
    <w:div w:id="81151627">
      <w:bodyDiv w:val="1"/>
      <w:marLeft w:val="0"/>
      <w:marRight w:val="0"/>
      <w:marTop w:val="0"/>
      <w:marBottom w:val="0"/>
      <w:divBdr>
        <w:top w:val="none" w:sz="0" w:space="0" w:color="auto"/>
        <w:left w:val="none" w:sz="0" w:space="0" w:color="auto"/>
        <w:bottom w:val="none" w:sz="0" w:space="0" w:color="auto"/>
        <w:right w:val="none" w:sz="0" w:space="0" w:color="auto"/>
      </w:divBdr>
    </w:div>
    <w:div w:id="82724465">
      <w:bodyDiv w:val="1"/>
      <w:marLeft w:val="0"/>
      <w:marRight w:val="0"/>
      <w:marTop w:val="0"/>
      <w:marBottom w:val="0"/>
      <w:divBdr>
        <w:top w:val="none" w:sz="0" w:space="0" w:color="auto"/>
        <w:left w:val="none" w:sz="0" w:space="0" w:color="auto"/>
        <w:bottom w:val="none" w:sz="0" w:space="0" w:color="auto"/>
        <w:right w:val="none" w:sz="0" w:space="0" w:color="auto"/>
      </w:divBdr>
    </w:div>
    <w:div w:id="86852731">
      <w:bodyDiv w:val="1"/>
      <w:marLeft w:val="0"/>
      <w:marRight w:val="0"/>
      <w:marTop w:val="0"/>
      <w:marBottom w:val="0"/>
      <w:divBdr>
        <w:top w:val="none" w:sz="0" w:space="0" w:color="auto"/>
        <w:left w:val="none" w:sz="0" w:space="0" w:color="auto"/>
        <w:bottom w:val="none" w:sz="0" w:space="0" w:color="auto"/>
        <w:right w:val="none" w:sz="0" w:space="0" w:color="auto"/>
      </w:divBdr>
    </w:div>
    <w:div w:id="89083514">
      <w:bodyDiv w:val="1"/>
      <w:marLeft w:val="0"/>
      <w:marRight w:val="0"/>
      <w:marTop w:val="0"/>
      <w:marBottom w:val="0"/>
      <w:divBdr>
        <w:top w:val="none" w:sz="0" w:space="0" w:color="auto"/>
        <w:left w:val="none" w:sz="0" w:space="0" w:color="auto"/>
        <w:bottom w:val="none" w:sz="0" w:space="0" w:color="auto"/>
        <w:right w:val="none" w:sz="0" w:space="0" w:color="auto"/>
      </w:divBdr>
    </w:div>
    <w:div w:id="91098304">
      <w:bodyDiv w:val="1"/>
      <w:marLeft w:val="0"/>
      <w:marRight w:val="0"/>
      <w:marTop w:val="0"/>
      <w:marBottom w:val="0"/>
      <w:divBdr>
        <w:top w:val="none" w:sz="0" w:space="0" w:color="auto"/>
        <w:left w:val="none" w:sz="0" w:space="0" w:color="auto"/>
        <w:bottom w:val="none" w:sz="0" w:space="0" w:color="auto"/>
        <w:right w:val="none" w:sz="0" w:space="0" w:color="auto"/>
      </w:divBdr>
    </w:div>
    <w:div w:id="91707461">
      <w:bodyDiv w:val="1"/>
      <w:marLeft w:val="0"/>
      <w:marRight w:val="0"/>
      <w:marTop w:val="0"/>
      <w:marBottom w:val="0"/>
      <w:divBdr>
        <w:top w:val="none" w:sz="0" w:space="0" w:color="auto"/>
        <w:left w:val="none" w:sz="0" w:space="0" w:color="auto"/>
        <w:bottom w:val="none" w:sz="0" w:space="0" w:color="auto"/>
        <w:right w:val="none" w:sz="0" w:space="0" w:color="auto"/>
      </w:divBdr>
    </w:div>
    <w:div w:id="97530668">
      <w:bodyDiv w:val="1"/>
      <w:marLeft w:val="0"/>
      <w:marRight w:val="0"/>
      <w:marTop w:val="0"/>
      <w:marBottom w:val="0"/>
      <w:divBdr>
        <w:top w:val="none" w:sz="0" w:space="0" w:color="auto"/>
        <w:left w:val="none" w:sz="0" w:space="0" w:color="auto"/>
        <w:bottom w:val="none" w:sz="0" w:space="0" w:color="auto"/>
        <w:right w:val="none" w:sz="0" w:space="0" w:color="auto"/>
      </w:divBdr>
    </w:div>
    <w:div w:id="106438269">
      <w:bodyDiv w:val="1"/>
      <w:marLeft w:val="0"/>
      <w:marRight w:val="0"/>
      <w:marTop w:val="0"/>
      <w:marBottom w:val="0"/>
      <w:divBdr>
        <w:top w:val="none" w:sz="0" w:space="0" w:color="auto"/>
        <w:left w:val="none" w:sz="0" w:space="0" w:color="auto"/>
        <w:bottom w:val="none" w:sz="0" w:space="0" w:color="auto"/>
        <w:right w:val="none" w:sz="0" w:space="0" w:color="auto"/>
      </w:divBdr>
    </w:div>
    <w:div w:id="110587834">
      <w:bodyDiv w:val="1"/>
      <w:marLeft w:val="0"/>
      <w:marRight w:val="0"/>
      <w:marTop w:val="0"/>
      <w:marBottom w:val="0"/>
      <w:divBdr>
        <w:top w:val="none" w:sz="0" w:space="0" w:color="auto"/>
        <w:left w:val="none" w:sz="0" w:space="0" w:color="auto"/>
        <w:bottom w:val="none" w:sz="0" w:space="0" w:color="auto"/>
        <w:right w:val="none" w:sz="0" w:space="0" w:color="auto"/>
      </w:divBdr>
    </w:div>
    <w:div w:id="112138112">
      <w:bodyDiv w:val="1"/>
      <w:marLeft w:val="0"/>
      <w:marRight w:val="0"/>
      <w:marTop w:val="0"/>
      <w:marBottom w:val="0"/>
      <w:divBdr>
        <w:top w:val="none" w:sz="0" w:space="0" w:color="auto"/>
        <w:left w:val="none" w:sz="0" w:space="0" w:color="auto"/>
        <w:bottom w:val="none" w:sz="0" w:space="0" w:color="auto"/>
        <w:right w:val="none" w:sz="0" w:space="0" w:color="auto"/>
      </w:divBdr>
    </w:div>
    <w:div w:id="119882021">
      <w:bodyDiv w:val="1"/>
      <w:marLeft w:val="0"/>
      <w:marRight w:val="0"/>
      <w:marTop w:val="0"/>
      <w:marBottom w:val="0"/>
      <w:divBdr>
        <w:top w:val="none" w:sz="0" w:space="0" w:color="auto"/>
        <w:left w:val="none" w:sz="0" w:space="0" w:color="auto"/>
        <w:bottom w:val="none" w:sz="0" w:space="0" w:color="auto"/>
        <w:right w:val="none" w:sz="0" w:space="0" w:color="auto"/>
      </w:divBdr>
    </w:div>
    <w:div w:id="120652821">
      <w:bodyDiv w:val="1"/>
      <w:marLeft w:val="0"/>
      <w:marRight w:val="0"/>
      <w:marTop w:val="0"/>
      <w:marBottom w:val="0"/>
      <w:divBdr>
        <w:top w:val="none" w:sz="0" w:space="0" w:color="auto"/>
        <w:left w:val="none" w:sz="0" w:space="0" w:color="auto"/>
        <w:bottom w:val="none" w:sz="0" w:space="0" w:color="auto"/>
        <w:right w:val="none" w:sz="0" w:space="0" w:color="auto"/>
      </w:divBdr>
    </w:div>
    <w:div w:id="124157630">
      <w:bodyDiv w:val="1"/>
      <w:marLeft w:val="0"/>
      <w:marRight w:val="0"/>
      <w:marTop w:val="0"/>
      <w:marBottom w:val="0"/>
      <w:divBdr>
        <w:top w:val="none" w:sz="0" w:space="0" w:color="auto"/>
        <w:left w:val="none" w:sz="0" w:space="0" w:color="auto"/>
        <w:bottom w:val="none" w:sz="0" w:space="0" w:color="auto"/>
        <w:right w:val="none" w:sz="0" w:space="0" w:color="auto"/>
      </w:divBdr>
    </w:div>
    <w:div w:id="131214052">
      <w:bodyDiv w:val="1"/>
      <w:marLeft w:val="0"/>
      <w:marRight w:val="0"/>
      <w:marTop w:val="0"/>
      <w:marBottom w:val="0"/>
      <w:divBdr>
        <w:top w:val="none" w:sz="0" w:space="0" w:color="auto"/>
        <w:left w:val="none" w:sz="0" w:space="0" w:color="auto"/>
        <w:bottom w:val="none" w:sz="0" w:space="0" w:color="auto"/>
        <w:right w:val="none" w:sz="0" w:space="0" w:color="auto"/>
      </w:divBdr>
    </w:div>
    <w:div w:id="137646450">
      <w:bodyDiv w:val="1"/>
      <w:marLeft w:val="0"/>
      <w:marRight w:val="0"/>
      <w:marTop w:val="0"/>
      <w:marBottom w:val="0"/>
      <w:divBdr>
        <w:top w:val="none" w:sz="0" w:space="0" w:color="auto"/>
        <w:left w:val="none" w:sz="0" w:space="0" w:color="auto"/>
        <w:bottom w:val="none" w:sz="0" w:space="0" w:color="auto"/>
        <w:right w:val="none" w:sz="0" w:space="0" w:color="auto"/>
      </w:divBdr>
    </w:div>
    <w:div w:id="140273142">
      <w:bodyDiv w:val="1"/>
      <w:marLeft w:val="0"/>
      <w:marRight w:val="0"/>
      <w:marTop w:val="0"/>
      <w:marBottom w:val="0"/>
      <w:divBdr>
        <w:top w:val="none" w:sz="0" w:space="0" w:color="auto"/>
        <w:left w:val="none" w:sz="0" w:space="0" w:color="auto"/>
        <w:bottom w:val="none" w:sz="0" w:space="0" w:color="auto"/>
        <w:right w:val="none" w:sz="0" w:space="0" w:color="auto"/>
      </w:divBdr>
    </w:div>
    <w:div w:id="152257366">
      <w:bodyDiv w:val="1"/>
      <w:marLeft w:val="0"/>
      <w:marRight w:val="0"/>
      <w:marTop w:val="0"/>
      <w:marBottom w:val="0"/>
      <w:divBdr>
        <w:top w:val="none" w:sz="0" w:space="0" w:color="auto"/>
        <w:left w:val="none" w:sz="0" w:space="0" w:color="auto"/>
        <w:bottom w:val="none" w:sz="0" w:space="0" w:color="auto"/>
        <w:right w:val="none" w:sz="0" w:space="0" w:color="auto"/>
      </w:divBdr>
    </w:div>
    <w:div w:id="153377718">
      <w:bodyDiv w:val="1"/>
      <w:marLeft w:val="0"/>
      <w:marRight w:val="0"/>
      <w:marTop w:val="0"/>
      <w:marBottom w:val="0"/>
      <w:divBdr>
        <w:top w:val="none" w:sz="0" w:space="0" w:color="auto"/>
        <w:left w:val="none" w:sz="0" w:space="0" w:color="auto"/>
        <w:bottom w:val="none" w:sz="0" w:space="0" w:color="auto"/>
        <w:right w:val="none" w:sz="0" w:space="0" w:color="auto"/>
      </w:divBdr>
    </w:div>
    <w:div w:id="155000280">
      <w:bodyDiv w:val="1"/>
      <w:marLeft w:val="0"/>
      <w:marRight w:val="0"/>
      <w:marTop w:val="0"/>
      <w:marBottom w:val="0"/>
      <w:divBdr>
        <w:top w:val="none" w:sz="0" w:space="0" w:color="auto"/>
        <w:left w:val="none" w:sz="0" w:space="0" w:color="auto"/>
        <w:bottom w:val="none" w:sz="0" w:space="0" w:color="auto"/>
        <w:right w:val="none" w:sz="0" w:space="0" w:color="auto"/>
      </w:divBdr>
    </w:div>
    <w:div w:id="157157598">
      <w:bodyDiv w:val="1"/>
      <w:marLeft w:val="0"/>
      <w:marRight w:val="0"/>
      <w:marTop w:val="0"/>
      <w:marBottom w:val="0"/>
      <w:divBdr>
        <w:top w:val="none" w:sz="0" w:space="0" w:color="auto"/>
        <w:left w:val="none" w:sz="0" w:space="0" w:color="auto"/>
        <w:bottom w:val="none" w:sz="0" w:space="0" w:color="auto"/>
        <w:right w:val="none" w:sz="0" w:space="0" w:color="auto"/>
      </w:divBdr>
    </w:div>
    <w:div w:id="160434985">
      <w:bodyDiv w:val="1"/>
      <w:marLeft w:val="0"/>
      <w:marRight w:val="0"/>
      <w:marTop w:val="0"/>
      <w:marBottom w:val="0"/>
      <w:divBdr>
        <w:top w:val="none" w:sz="0" w:space="0" w:color="auto"/>
        <w:left w:val="none" w:sz="0" w:space="0" w:color="auto"/>
        <w:bottom w:val="none" w:sz="0" w:space="0" w:color="auto"/>
        <w:right w:val="none" w:sz="0" w:space="0" w:color="auto"/>
      </w:divBdr>
    </w:div>
    <w:div w:id="160704114">
      <w:bodyDiv w:val="1"/>
      <w:marLeft w:val="0"/>
      <w:marRight w:val="0"/>
      <w:marTop w:val="0"/>
      <w:marBottom w:val="0"/>
      <w:divBdr>
        <w:top w:val="none" w:sz="0" w:space="0" w:color="auto"/>
        <w:left w:val="none" w:sz="0" w:space="0" w:color="auto"/>
        <w:bottom w:val="none" w:sz="0" w:space="0" w:color="auto"/>
        <w:right w:val="none" w:sz="0" w:space="0" w:color="auto"/>
      </w:divBdr>
    </w:div>
    <w:div w:id="162092886">
      <w:bodyDiv w:val="1"/>
      <w:marLeft w:val="0"/>
      <w:marRight w:val="0"/>
      <w:marTop w:val="0"/>
      <w:marBottom w:val="0"/>
      <w:divBdr>
        <w:top w:val="none" w:sz="0" w:space="0" w:color="auto"/>
        <w:left w:val="none" w:sz="0" w:space="0" w:color="auto"/>
        <w:bottom w:val="none" w:sz="0" w:space="0" w:color="auto"/>
        <w:right w:val="none" w:sz="0" w:space="0" w:color="auto"/>
      </w:divBdr>
      <w:divsChild>
        <w:div w:id="1744178191">
          <w:marLeft w:val="1080"/>
          <w:marRight w:val="0"/>
          <w:marTop w:val="100"/>
          <w:marBottom w:val="0"/>
          <w:divBdr>
            <w:top w:val="none" w:sz="0" w:space="0" w:color="auto"/>
            <w:left w:val="none" w:sz="0" w:space="0" w:color="auto"/>
            <w:bottom w:val="none" w:sz="0" w:space="0" w:color="auto"/>
            <w:right w:val="none" w:sz="0" w:space="0" w:color="auto"/>
          </w:divBdr>
        </w:div>
        <w:div w:id="1815247284">
          <w:marLeft w:val="1080"/>
          <w:marRight w:val="0"/>
          <w:marTop w:val="100"/>
          <w:marBottom w:val="0"/>
          <w:divBdr>
            <w:top w:val="none" w:sz="0" w:space="0" w:color="auto"/>
            <w:left w:val="none" w:sz="0" w:space="0" w:color="auto"/>
            <w:bottom w:val="none" w:sz="0" w:space="0" w:color="auto"/>
            <w:right w:val="none" w:sz="0" w:space="0" w:color="auto"/>
          </w:divBdr>
        </w:div>
        <w:div w:id="786897787">
          <w:marLeft w:val="1080"/>
          <w:marRight w:val="0"/>
          <w:marTop w:val="100"/>
          <w:marBottom w:val="0"/>
          <w:divBdr>
            <w:top w:val="none" w:sz="0" w:space="0" w:color="auto"/>
            <w:left w:val="none" w:sz="0" w:space="0" w:color="auto"/>
            <w:bottom w:val="none" w:sz="0" w:space="0" w:color="auto"/>
            <w:right w:val="none" w:sz="0" w:space="0" w:color="auto"/>
          </w:divBdr>
        </w:div>
        <w:div w:id="346252792">
          <w:marLeft w:val="1080"/>
          <w:marRight w:val="0"/>
          <w:marTop w:val="100"/>
          <w:marBottom w:val="0"/>
          <w:divBdr>
            <w:top w:val="none" w:sz="0" w:space="0" w:color="auto"/>
            <w:left w:val="none" w:sz="0" w:space="0" w:color="auto"/>
            <w:bottom w:val="none" w:sz="0" w:space="0" w:color="auto"/>
            <w:right w:val="none" w:sz="0" w:space="0" w:color="auto"/>
          </w:divBdr>
        </w:div>
      </w:divsChild>
    </w:div>
    <w:div w:id="162353948">
      <w:bodyDiv w:val="1"/>
      <w:marLeft w:val="0"/>
      <w:marRight w:val="0"/>
      <w:marTop w:val="0"/>
      <w:marBottom w:val="0"/>
      <w:divBdr>
        <w:top w:val="none" w:sz="0" w:space="0" w:color="auto"/>
        <w:left w:val="none" w:sz="0" w:space="0" w:color="auto"/>
        <w:bottom w:val="none" w:sz="0" w:space="0" w:color="auto"/>
        <w:right w:val="none" w:sz="0" w:space="0" w:color="auto"/>
      </w:divBdr>
    </w:div>
    <w:div w:id="163132966">
      <w:bodyDiv w:val="1"/>
      <w:marLeft w:val="0"/>
      <w:marRight w:val="0"/>
      <w:marTop w:val="0"/>
      <w:marBottom w:val="0"/>
      <w:divBdr>
        <w:top w:val="none" w:sz="0" w:space="0" w:color="auto"/>
        <w:left w:val="none" w:sz="0" w:space="0" w:color="auto"/>
        <w:bottom w:val="none" w:sz="0" w:space="0" w:color="auto"/>
        <w:right w:val="none" w:sz="0" w:space="0" w:color="auto"/>
      </w:divBdr>
    </w:div>
    <w:div w:id="167598907">
      <w:bodyDiv w:val="1"/>
      <w:marLeft w:val="0"/>
      <w:marRight w:val="0"/>
      <w:marTop w:val="0"/>
      <w:marBottom w:val="0"/>
      <w:divBdr>
        <w:top w:val="none" w:sz="0" w:space="0" w:color="auto"/>
        <w:left w:val="none" w:sz="0" w:space="0" w:color="auto"/>
        <w:bottom w:val="none" w:sz="0" w:space="0" w:color="auto"/>
        <w:right w:val="none" w:sz="0" w:space="0" w:color="auto"/>
      </w:divBdr>
    </w:div>
    <w:div w:id="169877784">
      <w:bodyDiv w:val="1"/>
      <w:marLeft w:val="0"/>
      <w:marRight w:val="0"/>
      <w:marTop w:val="0"/>
      <w:marBottom w:val="0"/>
      <w:divBdr>
        <w:top w:val="none" w:sz="0" w:space="0" w:color="auto"/>
        <w:left w:val="none" w:sz="0" w:space="0" w:color="auto"/>
        <w:bottom w:val="none" w:sz="0" w:space="0" w:color="auto"/>
        <w:right w:val="none" w:sz="0" w:space="0" w:color="auto"/>
      </w:divBdr>
    </w:div>
    <w:div w:id="172452537">
      <w:bodyDiv w:val="1"/>
      <w:marLeft w:val="0"/>
      <w:marRight w:val="0"/>
      <w:marTop w:val="0"/>
      <w:marBottom w:val="0"/>
      <w:divBdr>
        <w:top w:val="none" w:sz="0" w:space="0" w:color="auto"/>
        <w:left w:val="none" w:sz="0" w:space="0" w:color="auto"/>
        <w:bottom w:val="none" w:sz="0" w:space="0" w:color="auto"/>
        <w:right w:val="none" w:sz="0" w:space="0" w:color="auto"/>
      </w:divBdr>
    </w:div>
    <w:div w:id="177622280">
      <w:bodyDiv w:val="1"/>
      <w:marLeft w:val="0"/>
      <w:marRight w:val="0"/>
      <w:marTop w:val="0"/>
      <w:marBottom w:val="0"/>
      <w:divBdr>
        <w:top w:val="none" w:sz="0" w:space="0" w:color="auto"/>
        <w:left w:val="none" w:sz="0" w:space="0" w:color="auto"/>
        <w:bottom w:val="none" w:sz="0" w:space="0" w:color="auto"/>
        <w:right w:val="none" w:sz="0" w:space="0" w:color="auto"/>
      </w:divBdr>
    </w:div>
    <w:div w:id="184759212">
      <w:bodyDiv w:val="1"/>
      <w:marLeft w:val="0"/>
      <w:marRight w:val="0"/>
      <w:marTop w:val="0"/>
      <w:marBottom w:val="0"/>
      <w:divBdr>
        <w:top w:val="none" w:sz="0" w:space="0" w:color="auto"/>
        <w:left w:val="none" w:sz="0" w:space="0" w:color="auto"/>
        <w:bottom w:val="none" w:sz="0" w:space="0" w:color="auto"/>
        <w:right w:val="none" w:sz="0" w:space="0" w:color="auto"/>
      </w:divBdr>
    </w:div>
    <w:div w:id="189685194">
      <w:bodyDiv w:val="1"/>
      <w:marLeft w:val="0"/>
      <w:marRight w:val="0"/>
      <w:marTop w:val="0"/>
      <w:marBottom w:val="0"/>
      <w:divBdr>
        <w:top w:val="none" w:sz="0" w:space="0" w:color="auto"/>
        <w:left w:val="none" w:sz="0" w:space="0" w:color="auto"/>
        <w:bottom w:val="none" w:sz="0" w:space="0" w:color="auto"/>
        <w:right w:val="none" w:sz="0" w:space="0" w:color="auto"/>
      </w:divBdr>
    </w:div>
    <w:div w:id="195001456">
      <w:bodyDiv w:val="1"/>
      <w:marLeft w:val="0"/>
      <w:marRight w:val="0"/>
      <w:marTop w:val="0"/>
      <w:marBottom w:val="0"/>
      <w:divBdr>
        <w:top w:val="none" w:sz="0" w:space="0" w:color="auto"/>
        <w:left w:val="none" w:sz="0" w:space="0" w:color="auto"/>
        <w:bottom w:val="none" w:sz="0" w:space="0" w:color="auto"/>
        <w:right w:val="none" w:sz="0" w:space="0" w:color="auto"/>
      </w:divBdr>
    </w:div>
    <w:div w:id="196041711">
      <w:bodyDiv w:val="1"/>
      <w:marLeft w:val="0"/>
      <w:marRight w:val="0"/>
      <w:marTop w:val="0"/>
      <w:marBottom w:val="0"/>
      <w:divBdr>
        <w:top w:val="none" w:sz="0" w:space="0" w:color="auto"/>
        <w:left w:val="none" w:sz="0" w:space="0" w:color="auto"/>
        <w:bottom w:val="none" w:sz="0" w:space="0" w:color="auto"/>
        <w:right w:val="none" w:sz="0" w:space="0" w:color="auto"/>
      </w:divBdr>
    </w:div>
    <w:div w:id="197208250">
      <w:bodyDiv w:val="1"/>
      <w:marLeft w:val="0"/>
      <w:marRight w:val="0"/>
      <w:marTop w:val="0"/>
      <w:marBottom w:val="0"/>
      <w:divBdr>
        <w:top w:val="none" w:sz="0" w:space="0" w:color="auto"/>
        <w:left w:val="none" w:sz="0" w:space="0" w:color="auto"/>
        <w:bottom w:val="none" w:sz="0" w:space="0" w:color="auto"/>
        <w:right w:val="none" w:sz="0" w:space="0" w:color="auto"/>
      </w:divBdr>
    </w:div>
    <w:div w:id="199636404">
      <w:bodyDiv w:val="1"/>
      <w:marLeft w:val="0"/>
      <w:marRight w:val="0"/>
      <w:marTop w:val="0"/>
      <w:marBottom w:val="0"/>
      <w:divBdr>
        <w:top w:val="none" w:sz="0" w:space="0" w:color="auto"/>
        <w:left w:val="none" w:sz="0" w:space="0" w:color="auto"/>
        <w:bottom w:val="none" w:sz="0" w:space="0" w:color="auto"/>
        <w:right w:val="none" w:sz="0" w:space="0" w:color="auto"/>
      </w:divBdr>
    </w:div>
    <w:div w:id="200283762">
      <w:bodyDiv w:val="1"/>
      <w:marLeft w:val="0"/>
      <w:marRight w:val="0"/>
      <w:marTop w:val="0"/>
      <w:marBottom w:val="0"/>
      <w:divBdr>
        <w:top w:val="none" w:sz="0" w:space="0" w:color="auto"/>
        <w:left w:val="none" w:sz="0" w:space="0" w:color="auto"/>
        <w:bottom w:val="none" w:sz="0" w:space="0" w:color="auto"/>
        <w:right w:val="none" w:sz="0" w:space="0" w:color="auto"/>
      </w:divBdr>
    </w:div>
    <w:div w:id="200631308">
      <w:bodyDiv w:val="1"/>
      <w:marLeft w:val="0"/>
      <w:marRight w:val="0"/>
      <w:marTop w:val="0"/>
      <w:marBottom w:val="0"/>
      <w:divBdr>
        <w:top w:val="none" w:sz="0" w:space="0" w:color="auto"/>
        <w:left w:val="none" w:sz="0" w:space="0" w:color="auto"/>
        <w:bottom w:val="none" w:sz="0" w:space="0" w:color="auto"/>
        <w:right w:val="none" w:sz="0" w:space="0" w:color="auto"/>
      </w:divBdr>
    </w:div>
    <w:div w:id="202251232">
      <w:bodyDiv w:val="1"/>
      <w:marLeft w:val="0"/>
      <w:marRight w:val="0"/>
      <w:marTop w:val="0"/>
      <w:marBottom w:val="0"/>
      <w:divBdr>
        <w:top w:val="none" w:sz="0" w:space="0" w:color="auto"/>
        <w:left w:val="none" w:sz="0" w:space="0" w:color="auto"/>
        <w:bottom w:val="none" w:sz="0" w:space="0" w:color="auto"/>
        <w:right w:val="none" w:sz="0" w:space="0" w:color="auto"/>
      </w:divBdr>
    </w:div>
    <w:div w:id="203057161">
      <w:bodyDiv w:val="1"/>
      <w:marLeft w:val="0"/>
      <w:marRight w:val="0"/>
      <w:marTop w:val="0"/>
      <w:marBottom w:val="0"/>
      <w:divBdr>
        <w:top w:val="none" w:sz="0" w:space="0" w:color="auto"/>
        <w:left w:val="none" w:sz="0" w:space="0" w:color="auto"/>
        <w:bottom w:val="none" w:sz="0" w:space="0" w:color="auto"/>
        <w:right w:val="none" w:sz="0" w:space="0" w:color="auto"/>
      </w:divBdr>
    </w:div>
    <w:div w:id="203294107">
      <w:bodyDiv w:val="1"/>
      <w:marLeft w:val="0"/>
      <w:marRight w:val="0"/>
      <w:marTop w:val="0"/>
      <w:marBottom w:val="0"/>
      <w:divBdr>
        <w:top w:val="none" w:sz="0" w:space="0" w:color="auto"/>
        <w:left w:val="none" w:sz="0" w:space="0" w:color="auto"/>
        <w:bottom w:val="none" w:sz="0" w:space="0" w:color="auto"/>
        <w:right w:val="none" w:sz="0" w:space="0" w:color="auto"/>
      </w:divBdr>
    </w:div>
    <w:div w:id="203948350">
      <w:bodyDiv w:val="1"/>
      <w:marLeft w:val="0"/>
      <w:marRight w:val="0"/>
      <w:marTop w:val="0"/>
      <w:marBottom w:val="0"/>
      <w:divBdr>
        <w:top w:val="none" w:sz="0" w:space="0" w:color="auto"/>
        <w:left w:val="none" w:sz="0" w:space="0" w:color="auto"/>
        <w:bottom w:val="none" w:sz="0" w:space="0" w:color="auto"/>
        <w:right w:val="none" w:sz="0" w:space="0" w:color="auto"/>
      </w:divBdr>
    </w:div>
    <w:div w:id="204175241">
      <w:bodyDiv w:val="1"/>
      <w:marLeft w:val="0"/>
      <w:marRight w:val="0"/>
      <w:marTop w:val="0"/>
      <w:marBottom w:val="0"/>
      <w:divBdr>
        <w:top w:val="none" w:sz="0" w:space="0" w:color="auto"/>
        <w:left w:val="none" w:sz="0" w:space="0" w:color="auto"/>
        <w:bottom w:val="none" w:sz="0" w:space="0" w:color="auto"/>
        <w:right w:val="none" w:sz="0" w:space="0" w:color="auto"/>
      </w:divBdr>
    </w:div>
    <w:div w:id="207183008">
      <w:bodyDiv w:val="1"/>
      <w:marLeft w:val="0"/>
      <w:marRight w:val="0"/>
      <w:marTop w:val="0"/>
      <w:marBottom w:val="0"/>
      <w:divBdr>
        <w:top w:val="none" w:sz="0" w:space="0" w:color="auto"/>
        <w:left w:val="none" w:sz="0" w:space="0" w:color="auto"/>
        <w:bottom w:val="none" w:sz="0" w:space="0" w:color="auto"/>
        <w:right w:val="none" w:sz="0" w:space="0" w:color="auto"/>
      </w:divBdr>
    </w:div>
    <w:div w:id="207232105">
      <w:bodyDiv w:val="1"/>
      <w:marLeft w:val="0"/>
      <w:marRight w:val="0"/>
      <w:marTop w:val="0"/>
      <w:marBottom w:val="0"/>
      <w:divBdr>
        <w:top w:val="none" w:sz="0" w:space="0" w:color="auto"/>
        <w:left w:val="none" w:sz="0" w:space="0" w:color="auto"/>
        <w:bottom w:val="none" w:sz="0" w:space="0" w:color="auto"/>
        <w:right w:val="none" w:sz="0" w:space="0" w:color="auto"/>
      </w:divBdr>
    </w:div>
    <w:div w:id="207911528">
      <w:bodyDiv w:val="1"/>
      <w:marLeft w:val="0"/>
      <w:marRight w:val="0"/>
      <w:marTop w:val="0"/>
      <w:marBottom w:val="0"/>
      <w:divBdr>
        <w:top w:val="none" w:sz="0" w:space="0" w:color="auto"/>
        <w:left w:val="none" w:sz="0" w:space="0" w:color="auto"/>
        <w:bottom w:val="none" w:sz="0" w:space="0" w:color="auto"/>
        <w:right w:val="none" w:sz="0" w:space="0" w:color="auto"/>
      </w:divBdr>
    </w:div>
    <w:div w:id="208303744">
      <w:bodyDiv w:val="1"/>
      <w:marLeft w:val="0"/>
      <w:marRight w:val="0"/>
      <w:marTop w:val="0"/>
      <w:marBottom w:val="0"/>
      <w:divBdr>
        <w:top w:val="none" w:sz="0" w:space="0" w:color="auto"/>
        <w:left w:val="none" w:sz="0" w:space="0" w:color="auto"/>
        <w:bottom w:val="none" w:sz="0" w:space="0" w:color="auto"/>
        <w:right w:val="none" w:sz="0" w:space="0" w:color="auto"/>
      </w:divBdr>
    </w:div>
    <w:div w:id="209196853">
      <w:bodyDiv w:val="1"/>
      <w:marLeft w:val="0"/>
      <w:marRight w:val="0"/>
      <w:marTop w:val="0"/>
      <w:marBottom w:val="0"/>
      <w:divBdr>
        <w:top w:val="none" w:sz="0" w:space="0" w:color="auto"/>
        <w:left w:val="none" w:sz="0" w:space="0" w:color="auto"/>
        <w:bottom w:val="none" w:sz="0" w:space="0" w:color="auto"/>
        <w:right w:val="none" w:sz="0" w:space="0" w:color="auto"/>
      </w:divBdr>
    </w:div>
    <w:div w:id="225919582">
      <w:bodyDiv w:val="1"/>
      <w:marLeft w:val="0"/>
      <w:marRight w:val="0"/>
      <w:marTop w:val="0"/>
      <w:marBottom w:val="0"/>
      <w:divBdr>
        <w:top w:val="none" w:sz="0" w:space="0" w:color="auto"/>
        <w:left w:val="none" w:sz="0" w:space="0" w:color="auto"/>
        <w:bottom w:val="none" w:sz="0" w:space="0" w:color="auto"/>
        <w:right w:val="none" w:sz="0" w:space="0" w:color="auto"/>
      </w:divBdr>
    </w:div>
    <w:div w:id="227345273">
      <w:bodyDiv w:val="1"/>
      <w:marLeft w:val="0"/>
      <w:marRight w:val="0"/>
      <w:marTop w:val="0"/>
      <w:marBottom w:val="0"/>
      <w:divBdr>
        <w:top w:val="none" w:sz="0" w:space="0" w:color="auto"/>
        <w:left w:val="none" w:sz="0" w:space="0" w:color="auto"/>
        <w:bottom w:val="none" w:sz="0" w:space="0" w:color="auto"/>
        <w:right w:val="none" w:sz="0" w:space="0" w:color="auto"/>
      </w:divBdr>
    </w:div>
    <w:div w:id="231165722">
      <w:bodyDiv w:val="1"/>
      <w:marLeft w:val="0"/>
      <w:marRight w:val="0"/>
      <w:marTop w:val="0"/>
      <w:marBottom w:val="0"/>
      <w:divBdr>
        <w:top w:val="none" w:sz="0" w:space="0" w:color="auto"/>
        <w:left w:val="none" w:sz="0" w:space="0" w:color="auto"/>
        <w:bottom w:val="none" w:sz="0" w:space="0" w:color="auto"/>
        <w:right w:val="none" w:sz="0" w:space="0" w:color="auto"/>
      </w:divBdr>
    </w:div>
    <w:div w:id="231624385">
      <w:bodyDiv w:val="1"/>
      <w:marLeft w:val="0"/>
      <w:marRight w:val="0"/>
      <w:marTop w:val="0"/>
      <w:marBottom w:val="0"/>
      <w:divBdr>
        <w:top w:val="none" w:sz="0" w:space="0" w:color="auto"/>
        <w:left w:val="none" w:sz="0" w:space="0" w:color="auto"/>
        <w:bottom w:val="none" w:sz="0" w:space="0" w:color="auto"/>
        <w:right w:val="none" w:sz="0" w:space="0" w:color="auto"/>
      </w:divBdr>
    </w:div>
    <w:div w:id="235476770">
      <w:bodyDiv w:val="1"/>
      <w:marLeft w:val="0"/>
      <w:marRight w:val="0"/>
      <w:marTop w:val="0"/>
      <w:marBottom w:val="0"/>
      <w:divBdr>
        <w:top w:val="none" w:sz="0" w:space="0" w:color="auto"/>
        <w:left w:val="none" w:sz="0" w:space="0" w:color="auto"/>
        <w:bottom w:val="none" w:sz="0" w:space="0" w:color="auto"/>
        <w:right w:val="none" w:sz="0" w:space="0" w:color="auto"/>
      </w:divBdr>
    </w:div>
    <w:div w:id="236286621">
      <w:bodyDiv w:val="1"/>
      <w:marLeft w:val="0"/>
      <w:marRight w:val="0"/>
      <w:marTop w:val="0"/>
      <w:marBottom w:val="0"/>
      <w:divBdr>
        <w:top w:val="none" w:sz="0" w:space="0" w:color="auto"/>
        <w:left w:val="none" w:sz="0" w:space="0" w:color="auto"/>
        <w:bottom w:val="none" w:sz="0" w:space="0" w:color="auto"/>
        <w:right w:val="none" w:sz="0" w:space="0" w:color="auto"/>
      </w:divBdr>
    </w:div>
    <w:div w:id="238102768">
      <w:bodyDiv w:val="1"/>
      <w:marLeft w:val="0"/>
      <w:marRight w:val="0"/>
      <w:marTop w:val="0"/>
      <w:marBottom w:val="0"/>
      <w:divBdr>
        <w:top w:val="none" w:sz="0" w:space="0" w:color="auto"/>
        <w:left w:val="none" w:sz="0" w:space="0" w:color="auto"/>
        <w:bottom w:val="none" w:sz="0" w:space="0" w:color="auto"/>
        <w:right w:val="none" w:sz="0" w:space="0" w:color="auto"/>
      </w:divBdr>
    </w:div>
    <w:div w:id="240019493">
      <w:bodyDiv w:val="1"/>
      <w:marLeft w:val="0"/>
      <w:marRight w:val="0"/>
      <w:marTop w:val="0"/>
      <w:marBottom w:val="0"/>
      <w:divBdr>
        <w:top w:val="none" w:sz="0" w:space="0" w:color="auto"/>
        <w:left w:val="none" w:sz="0" w:space="0" w:color="auto"/>
        <w:bottom w:val="none" w:sz="0" w:space="0" w:color="auto"/>
        <w:right w:val="none" w:sz="0" w:space="0" w:color="auto"/>
      </w:divBdr>
    </w:div>
    <w:div w:id="242565270">
      <w:bodyDiv w:val="1"/>
      <w:marLeft w:val="0"/>
      <w:marRight w:val="0"/>
      <w:marTop w:val="0"/>
      <w:marBottom w:val="0"/>
      <w:divBdr>
        <w:top w:val="none" w:sz="0" w:space="0" w:color="auto"/>
        <w:left w:val="none" w:sz="0" w:space="0" w:color="auto"/>
        <w:bottom w:val="none" w:sz="0" w:space="0" w:color="auto"/>
        <w:right w:val="none" w:sz="0" w:space="0" w:color="auto"/>
      </w:divBdr>
    </w:div>
    <w:div w:id="243225441">
      <w:bodyDiv w:val="1"/>
      <w:marLeft w:val="0"/>
      <w:marRight w:val="0"/>
      <w:marTop w:val="0"/>
      <w:marBottom w:val="0"/>
      <w:divBdr>
        <w:top w:val="none" w:sz="0" w:space="0" w:color="auto"/>
        <w:left w:val="none" w:sz="0" w:space="0" w:color="auto"/>
        <w:bottom w:val="none" w:sz="0" w:space="0" w:color="auto"/>
        <w:right w:val="none" w:sz="0" w:space="0" w:color="auto"/>
      </w:divBdr>
    </w:div>
    <w:div w:id="243417525">
      <w:bodyDiv w:val="1"/>
      <w:marLeft w:val="0"/>
      <w:marRight w:val="0"/>
      <w:marTop w:val="0"/>
      <w:marBottom w:val="0"/>
      <w:divBdr>
        <w:top w:val="none" w:sz="0" w:space="0" w:color="auto"/>
        <w:left w:val="none" w:sz="0" w:space="0" w:color="auto"/>
        <w:bottom w:val="none" w:sz="0" w:space="0" w:color="auto"/>
        <w:right w:val="none" w:sz="0" w:space="0" w:color="auto"/>
      </w:divBdr>
    </w:div>
    <w:div w:id="243803298">
      <w:bodyDiv w:val="1"/>
      <w:marLeft w:val="0"/>
      <w:marRight w:val="0"/>
      <w:marTop w:val="0"/>
      <w:marBottom w:val="0"/>
      <w:divBdr>
        <w:top w:val="none" w:sz="0" w:space="0" w:color="auto"/>
        <w:left w:val="none" w:sz="0" w:space="0" w:color="auto"/>
        <w:bottom w:val="none" w:sz="0" w:space="0" w:color="auto"/>
        <w:right w:val="none" w:sz="0" w:space="0" w:color="auto"/>
      </w:divBdr>
    </w:div>
    <w:div w:id="247547002">
      <w:bodyDiv w:val="1"/>
      <w:marLeft w:val="0"/>
      <w:marRight w:val="0"/>
      <w:marTop w:val="0"/>
      <w:marBottom w:val="0"/>
      <w:divBdr>
        <w:top w:val="none" w:sz="0" w:space="0" w:color="auto"/>
        <w:left w:val="none" w:sz="0" w:space="0" w:color="auto"/>
        <w:bottom w:val="none" w:sz="0" w:space="0" w:color="auto"/>
        <w:right w:val="none" w:sz="0" w:space="0" w:color="auto"/>
      </w:divBdr>
    </w:div>
    <w:div w:id="250044032">
      <w:bodyDiv w:val="1"/>
      <w:marLeft w:val="0"/>
      <w:marRight w:val="0"/>
      <w:marTop w:val="0"/>
      <w:marBottom w:val="0"/>
      <w:divBdr>
        <w:top w:val="none" w:sz="0" w:space="0" w:color="auto"/>
        <w:left w:val="none" w:sz="0" w:space="0" w:color="auto"/>
        <w:bottom w:val="none" w:sz="0" w:space="0" w:color="auto"/>
        <w:right w:val="none" w:sz="0" w:space="0" w:color="auto"/>
      </w:divBdr>
    </w:div>
    <w:div w:id="253516610">
      <w:bodyDiv w:val="1"/>
      <w:marLeft w:val="0"/>
      <w:marRight w:val="0"/>
      <w:marTop w:val="0"/>
      <w:marBottom w:val="0"/>
      <w:divBdr>
        <w:top w:val="none" w:sz="0" w:space="0" w:color="auto"/>
        <w:left w:val="none" w:sz="0" w:space="0" w:color="auto"/>
        <w:bottom w:val="none" w:sz="0" w:space="0" w:color="auto"/>
        <w:right w:val="none" w:sz="0" w:space="0" w:color="auto"/>
      </w:divBdr>
    </w:div>
    <w:div w:id="253975185">
      <w:bodyDiv w:val="1"/>
      <w:marLeft w:val="0"/>
      <w:marRight w:val="0"/>
      <w:marTop w:val="0"/>
      <w:marBottom w:val="0"/>
      <w:divBdr>
        <w:top w:val="none" w:sz="0" w:space="0" w:color="auto"/>
        <w:left w:val="none" w:sz="0" w:space="0" w:color="auto"/>
        <w:bottom w:val="none" w:sz="0" w:space="0" w:color="auto"/>
        <w:right w:val="none" w:sz="0" w:space="0" w:color="auto"/>
      </w:divBdr>
    </w:div>
    <w:div w:id="259290965">
      <w:bodyDiv w:val="1"/>
      <w:marLeft w:val="0"/>
      <w:marRight w:val="0"/>
      <w:marTop w:val="0"/>
      <w:marBottom w:val="0"/>
      <w:divBdr>
        <w:top w:val="none" w:sz="0" w:space="0" w:color="auto"/>
        <w:left w:val="none" w:sz="0" w:space="0" w:color="auto"/>
        <w:bottom w:val="none" w:sz="0" w:space="0" w:color="auto"/>
        <w:right w:val="none" w:sz="0" w:space="0" w:color="auto"/>
      </w:divBdr>
    </w:div>
    <w:div w:id="259871786">
      <w:bodyDiv w:val="1"/>
      <w:marLeft w:val="0"/>
      <w:marRight w:val="0"/>
      <w:marTop w:val="0"/>
      <w:marBottom w:val="0"/>
      <w:divBdr>
        <w:top w:val="none" w:sz="0" w:space="0" w:color="auto"/>
        <w:left w:val="none" w:sz="0" w:space="0" w:color="auto"/>
        <w:bottom w:val="none" w:sz="0" w:space="0" w:color="auto"/>
        <w:right w:val="none" w:sz="0" w:space="0" w:color="auto"/>
      </w:divBdr>
    </w:div>
    <w:div w:id="268437671">
      <w:bodyDiv w:val="1"/>
      <w:marLeft w:val="0"/>
      <w:marRight w:val="0"/>
      <w:marTop w:val="0"/>
      <w:marBottom w:val="0"/>
      <w:divBdr>
        <w:top w:val="none" w:sz="0" w:space="0" w:color="auto"/>
        <w:left w:val="none" w:sz="0" w:space="0" w:color="auto"/>
        <w:bottom w:val="none" w:sz="0" w:space="0" w:color="auto"/>
        <w:right w:val="none" w:sz="0" w:space="0" w:color="auto"/>
      </w:divBdr>
    </w:div>
    <w:div w:id="269094577">
      <w:bodyDiv w:val="1"/>
      <w:marLeft w:val="0"/>
      <w:marRight w:val="0"/>
      <w:marTop w:val="0"/>
      <w:marBottom w:val="0"/>
      <w:divBdr>
        <w:top w:val="none" w:sz="0" w:space="0" w:color="auto"/>
        <w:left w:val="none" w:sz="0" w:space="0" w:color="auto"/>
        <w:bottom w:val="none" w:sz="0" w:space="0" w:color="auto"/>
        <w:right w:val="none" w:sz="0" w:space="0" w:color="auto"/>
      </w:divBdr>
    </w:div>
    <w:div w:id="269435647">
      <w:bodyDiv w:val="1"/>
      <w:marLeft w:val="0"/>
      <w:marRight w:val="0"/>
      <w:marTop w:val="0"/>
      <w:marBottom w:val="0"/>
      <w:divBdr>
        <w:top w:val="none" w:sz="0" w:space="0" w:color="auto"/>
        <w:left w:val="none" w:sz="0" w:space="0" w:color="auto"/>
        <w:bottom w:val="none" w:sz="0" w:space="0" w:color="auto"/>
        <w:right w:val="none" w:sz="0" w:space="0" w:color="auto"/>
      </w:divBdr>
    </w:div>
    <w:div w:id="270821964">
      <w:bodyDiv w:val="1"/>
      <w:marLeft w:val="0"/>
      <w:marRight w:val="0"/>
      <w:marTop w:val="0"/>
      <w:marBottom w:val="0"/>
      <w:divBdr>
        <w:top w:val="none" w:sz="0" w:space="0" w:color="auto"/>
        <w:left w:val="none" w:sz="0" w:space="0" w:color="auto"/>
        <w:bottom w:val="none" w:sz="0" w:space="0" w:color="auto"/>
        <w:right w:val="none" w:sz="0" w:space="0" w:color="auto"/>
      </w:divBdr>
    </w:div>
    <w:div w:id="270825127">
      <w:bodyDiv w:val="1"/>
      <w:marLeft w:val="0"/>
      <w:marRight w:val="0"/>
      <w:marTop w:val="0"/>
      <w:marBottom w:val="0"/>
      <w:divBdr>
        <w:top w:val="none" w:sz="0" w:space="0" w:color="auto"/>
        <w:left w:val="none" w:sz="0" w:space="0" w:color="auto"/>
        <w:bottom w:val="none" w:sz="0" w:space="0" w:color="auto"/>
        <w:right w:val="none" w:sz="0" w:space="0" w:color="auto"/>
      </w:divBdr>
    </w:div>
    <w:div w:id="271933834">
      <w:bodyDiv w:val="1"/>
      <w:marLeft w:val="0"/>
      <w:marRight w:val="0"/>
      <w:marTop w:val="0"/>
      <w:marBottom w:val="0"/>
      <w:divBdr>
        <w:top w:val="none" w:sz="0" w:space="0" w:color="auto"/>
        <w:left w:val="none" w:sz="0" w:space="0" w:color="auto"/>
        <w:bottom w:val="none" w:sz="0" w:space="0" w:color="auto"/>
        <w:right w:val="none" w:sz="0" w:space="0" w:color="auto"/>
      </w:divBdr>
    </w:div>
    <w:div w:id="275410488">
      <w:bodyDiv w:val="1"/>
      <w:marLeft w:val="0"/>
      <w:marRight w:val="0"/>
      <w:marTop w:val="0"/>
      <w:marBottom w:val="0"/>
      <w:divBdr>
        <w:top w:val="none" w:sz="0" w:space="0" w:color="auto"/>
        <w:left w:val="none" w:sz="0" w:space="0" w:color="auto"/>
        <w:bottom w:val="none" w:sz="0" w:space="0" w:color="auto"/>
        <w:right w:val="none" w:sz="0" w:space="0" w:color="auto"/>
      </w:divBdr>
    </w:div>
    <w:div w:id="275530019">
      <w:bodyDiv w:val="1"/>
      <w:marLeft w:val="0"/>
      <w:marRight w:val="0"/>
      <w:marTop w:val="0"/>
      <w:marBottom w:val="0"/>
      <w:divBdr>
        <w:top w:val="none" w:sz="0" w:space="0" w:color="auto"/>
        <w:left w:val="none" w:sz="0" w:space="0" w:color="auto"/>
        <w:bottom w:val="none" w:sz="0" w:space="0" w:color="auto"/>
        <w:right w:val="none" w:sz="0" w:space="0" w:color="auto"/>
      </w:divBdr>
    </w:div>
    <w:div w:id="275799301">
      <w:bodyDiv w:val="1"/>
      <w:marLeft w:val="0"/>
      <w:marRight w:val="0"/>
      <w:marTop w:val="0"/>
      <w:marBottom w:val="0"/>
      <w:divBdr>
        <w:top w:val="none" w:sz="0" w:space="0" w:color="auto"/>
        <w:left w:val="none" w:sz="0" w:space="0" w:color="auto"/>
        <w:bottom w:val="none" w:sz="0" w:space="0" w:color="auto"/>
        <w:right w:val="none" w:sz="0" w:space="0" w:color="auto"/>
      </w:divBdr>
    </w:div>
    <w:div w:id="277033943">
      <w:bodyDiv w:val="1"/>
      <w:marLeft w:val="0"/>
      <w:marRight w:val="0"/>
      <w:marTop w:val="0"/>
      <w:marBottom w:val="0"/>
      <w:divBdr>
        <w:top w:val="none" w:sz="0" w:space="0" w:color="auto"/>
        <w:left w:val="none" w:sz="0" w:space="0" w:color="auto"/>
        <w:bottom w:val="none" w:sz="0" w:space="0" w:color="auto"/>
        <w:right w:val="none" w:sz="0" w:space="0" w:color="auto"/>
      </w:divBdr>
    </w:div>
    <w:div w:id="286854223">
      <w:bodyDiv w:val="1"/>
      <w:marLeft w:val="0"/>
      <w:marRight w:val="0"/>
      <w:marTop w:val="0"/>
      <w:marBottom w:val="0"/>
      <w:divBdr>
        <w:top w:val="none" w:sz="0" w:space="0" w:color="auto"/>
        <w:left w:val="none" w:sz="0" w:space="0" w:color="auto"/>
        <w:bottom w:val="none" w:sz="0" w:space="0" w:color="auto"/>
        <w:right w:val="none" w:sz="0" w:space="0" w:color="auto"/>
      </w:divBdr>
    </w:div>
    <w:div w:id="288173047">
      <w:bodyDiv w:val="1"/>
      <w:marLeft w:val="0"/>
      <w:marRight w:val="0"/>
      <w:marTop w:val="0"/>
      <w:marBottom w:val="0"/>
      <w:divBdr>
        <w:top w:val="none" w:sz="0" w:space="0" w:color="auto"/>
        <w:left w:val="none" w:sz="0" w:space="0" w:color="auto"/>
        <w:bottom w:val="none" w:sz="0" w:space="0" w:color="auto"/>
        <w:right w:val="none" w:sz="0" w:space="0" w:color="auto"/>
      </w:divBdr>
    </w:div>
    <w:div w:id="293995777">
      <w:bodyDiv w:val="1"/>
      <w:marLeft w:val="0"/>
      <w:marRight w:val="0"/>
      <w:marTop w:val="0"/>
      <w:marBottom w:val="0"/>
      <w:divBdr>
        <w:top w:val="none" w:sz="0" w:space="0" w:color="auto"/>
        <w:left w:val="none" w:sz="0" w:space="0" w:color="auto"/>
        <w:bottom w:val="none" w:sz="0" w:space="0" w:color="auto"/>
        <w:right w:val="none" w:sz="0" w:space="0" w:color="auto"/>
      </w:divBdr>
    </w:div>
    <w:div w:id="294944106">
      <w:bodyDiv w:val="1"/>
      <w:marLeft w:val="0"/>
      <w:marRight w:val="0"/>
      <w:marTop w:val="0"/>
      <w:marBottom w:val="0"/>
      <w:divBdr>
        <w:top w:val="none" w:sz="0" w:space="0" w:color="auto"/>
        <w:left w:val="none" w:sz="0" w:space="0" w:color="auto"/>
        <w:bottom w:val="none" w:sz="0" w:space="0" w:color="auto"/>
        <w:right w:val="none" w:sz="0" w:space="0" w:color="auto"/>
      </w:divBdr>
    </w:div>
    <w:div w:id="300379792">
      <w:bodyDiv w:val="1"/>
      <w:marLeft w:val="0"/>
      <w:marRight w:val="0"/>
      <w:marTop w:val="0"/>
      <w:marBottom w:val="0"/>
      <w:divBdr>
        <w:top w:val="none" w:sz="0" w:space="0" w:color="auto"/>
        <w:left w:val="none" w:sz="0" w:space="0" w:color="auto"/>
        <w:bottom w:val="none" w:sz="0" w:space="0" w:color="auto"/>
        <w:right w:val="none" w:sz="0" w:space="0" w:color="auto"/>
      </w:divBdr>
    </w:div>
    <w:div w:id="302387446">
      <w:bodyDiv w:val="1"/>
      <w:marLeft w:val="0"/>
      <w:marRight w:val="0"/>
      <w:marTop w:val="0"/>
      <w:marBottom w:val="0"/>
      <w:divBdr>
        <w:top w:val="none" w:sz="0" w:space="0" w:color="auto"/>
        <w:left w:val="none" w:sz="0" w:space="0" w:color="auto"/>
        <w:bottom w:val="none" w:sz="0" w:space="0" w:color="auto"/>
        <w:right w:val="none" w:sz="0" w:space="0" w:color="auto"/>
      </w:divBdr>
    </w:div>
    <w:div w:id="304431827">
      <w:bodyDiv w:val="1"/>
      <w:marLeft w:val="0"/>
      <w:marRight w:val="0"/>
      <w:marTop w:val="0"/>
      <w:marBottom w:val="0"/>
      <w:divBdr>
        <w:top w:val="none" w:sz="0" w:space="0" w:color="auto"/>
        <w:left w:val="none" w:sz="0" w:space="0" w:color="auto"/>
        <w:bottom w:val="none" w:sz="0" w:space="0" w:color="auto"/>
        <w:right w:val="none" w:sz="0" w:space="0" w:color="auto"/>
      </w:divBdr>
    </w:div>
    <w:div w:id="304628270">
      <w:bodyDiv w:val="1"/>
      <w:marLeft w:val="0"/>
      <w:marRight w:val="0"/>
      <w:marTop w:val="0"/>
      <w:marBottom w:val="0"/>
      <w:divBdr>
        <w:top w:val="none" w:sz="0" w:space="0" w:color="auto"/>
        <w:left w:val="none" w:sz="0" w:space="0" w:color="auto"/>
        <w:bottom w:val="none" w:sz="0" w:space="0" w:color="auto"/>
        <w:right w:val="none" w:sz="0" w:space="0" w:color="auto"/>
      </w:divBdr>
    </w:div>
    <w:div w:id="306591738">
      <w:bodyDiv w:val="1"/>
      <w:marLeft w:val="0"/>
      <w:marRight w:val="0"/>
      <w:marTop w:val="0"/>
      <w:marBottom w:val="0"/>
      <w:divBdr>
        <w:top w:val="none" w:sz="0" w:space="0" w:color="auto"/>
        <w:left w:val="none" w:sz="0" w:space="0" w:color="auto"/>
        <w:bottom w:val="none" w:sz="0" w:space="0" w:color="auto"/>
        <w:right w:val="none" w:sz="0" w:space="0" w:color="auto"/>
      </w:divBdr>
    </w:div>
    <w:div w:id="311494227">
      <w:bodyDiv w:val="1"/>
      <w:marLeft w:val="0"/>
      <w:marRight w:val="0"/>
      <w:marTop w:val="0"/>
      <w:marBottom w:val="0"/>
      <w:divBdr>
        <w:top w:val="none" w:sz="0" w:space="0" w:color="auto"/>
        <w:left w:val="none" w:sz="0" w:space="0" w:color="auto"/>
        <w:bottom w:val="none" w:sz="0" w:space="0" w:color="auto"/>
        <w:right w:val="none" w:sz="0" w:space="0" w:color="auto"/>
      </w:divBdr>
    </w:div>
    <w:div w:id="313023538">
      <w:bodyDiv w:val="1"/>
      <w:marLeft w:val="0"/>
      <w:marRight w:val="0"/>
      <w:marTop w:val="0"/>
      <w:marBottom w:val="0"/>
      <w:divBdr>
        <w:top w:val="none" w:sz="0" w:space="0" w:color="auto"/>
        <w:left w:val="none" w:sz="0" w:space="0" w:color="auto"/>
        <w:bottom w:val="none" w:sz="0" w:space="0" w:color="auto"/>
        <w:right w:val="none" w:sz="0" w:space="0" w:color="auto"/>
      </w:divBdr>
    </w:div>
    <w:div w:id="314333389">
      <w:bodyDiv w:val="1"/>
      <w:marLeft w:val="0"/>
      <w:marRight w:val="0"/>
      <w:marTop w:val="0"/>
      <w:marBottom w:val="0"/>
      <w:divBdr>
        <w:top w:val="none" w:sz="0" w:space="0" w:color="auto"/>
        <w:left w:val="none" w:sz="0" w:space="0" w:color="auto"/>
        <w:bottom w:val="none" w:sz="0" w:space="0" w:color="auto"/>
        <w:right w:val="none" w:sz="0" w:space="0" w:color="auto"/>
      </w:divBdr>
    </w:div>
    <w:div w:id="315501422">
      <w:bodyDiv w:val="1"/>
      <w:marLeft w:val="0"/>
      <w:marRight w:val="0"/>
      <w:marTop w:val="0"/>
      <w:marBottom w:val="0"/>
      <w:divBdr>
        <w:top w:val="none" w:sz="0" w:space="0" w:color="auto"/>
        <w:left w:val="none" w:sz="0" w:space="0" w:color="auto"/>
        <w:bottom w:val="none" w:sz="0" w:space="0" w:color="auto"/>
        <w:right w:val="none" w:sz="0" w:space="0" w:color="auto"/>
      </w:divBdr>
    </w:div>
    <w:div w:id="319694963">
      <w:bodyDiv w:val="1"/>
      <w:marLeft w:val="0"/>
      <w:marRight w:val="0"/>
      <w:marTop w:val="0"/>
      <w:marBottom w:val="0"/>
      <w:divBdr>
        <w:top w:val="none" w:sz="0" w:space="0" w:color="auto"/>
        <w:left w:val="none" w:sz="0" w:space="0" w:color="auto"/>
        <w:bottom w:val="none" w:sz="0" w:space="0" w:color="auto"/>
        <w:right w:val="none" w:sz="0" w:space="0" w:color="auto"/>
      </w:divBdr>
    </w:div>
    <w:div w:id="321392914">
      <w:bodyDiv w:val="1"/>
      <w:marLeft w:val="0"/>
      <w:marRight w:val="0"/>
      <w:marTop w:val="0"/>
      <w:marBottom w:val="0"/>
      <w:divBdr>
        <w:top w:val="none" w:sz="0" w:space="0" w:color="auto"/>
        <w:left w:val="none" w:sz="0" w:space="0" w:color="auto"/>
        <w:bottom w:val="none" w:sz="0" w:space="0" w:color="auto"/>
        <w:right w:val="none" w:sz="0" w:space="0" w:color="auto"/>
      </w:divBdr>
    </w:div>
    <w:div w:id="322126721">
      <w:bodyDiv w:val="1"/>
      <w:marLeft w:val="0"/>
      <w:marRight w:val="0"/>
      <w:marTop w:val="0"/>
      <w:marBottom w:val="0"/>
      <w:divBdr>
        <w:top w:val="none" w:sz="0" w:space="0" w:color="auto"/>
        <w:left w:val="none" w:sz="0" w:space="0" w:color="auto"/>
        <w:bottom w:val="none" w:sz="0" w:space="0" w:color="auto"/>
        <w:right w:val="none" w:sz="0" w:space="0" w:color="auto"/>
      </w:divBdr>
    </w:div>
    <w:div w:id="324749179">
      <w:bodyDiv w:val="1"/>
      <w:marLeft w:val="0"/>
      <w:marRight w:val="0"/>
      <w:marTop w:val="0"/>
      <w:marBottom w:val="0"/>
      <w:divBdr>
        <w:top w:val="none" w:sz="0" w:space="0" w:color="auto"/>
        <w:left w:val="none" w:sz="0" w:space="0" w:color="auto"/>
        <w:bottom w:val="none" w:sz="0" w:space="0" w:color="auto"/>
        <w:right w:val="none" w:sz="0" w:space="0" w:color="auto"/>
      </w:divBdr>
    </w:div>
    <w:div w:id="334265329">
      <w:bodyDiv w:val="1"/>
      <w:marLeft w:val="0"/>
      <w:marRight w:val="0"/>
      <w:marTop w:val="0"/>
      <w:marBottom w:val="0"/>
      <w:divBdr>
        <w:top w:val="none" w:sz="0" w:space="0" w:color="auto"/>
        <w:left w:val="none" w:sz="0" w:space="0" w:color="auto"/>
        <w:bottom w:val="none" w:sz="0" w:space="0" w:color="auto"/>
        <w:right w:val="none" w:sz="0" w:space="0" w:color="auto"/>
      </w:divBdr>
    </w:div>
    <w:div w:id="337931962">
      <w:bodyDiv w:val="1"/>
      <w:marLeft w:val="0"/>
      <w:marRight w:val="0"/>
      <w:marTop w:val="0"/>
      <w:marBottom w:val="0"/>
      <w:divBdr>
        <w:top w:val="none" w:sz="0" w:space="0" w:color="auto"/>
        <w:left w:val="none" w:sz="0" w:space="0" w:color="auto"/>
        <w:bottom w:val="none" w:sz="0" w:space="0" w:color="auto"/>
        <w:right w:val="none" w:sz="0" w:space="0" w:color="auto"/>
      </w:divBdr>
    </w:div>
    <w:div w:id="340351630">
      <w:bodyDiv w:val="1"/>
      <w:marLeft w:val="0"/>
      <w:marRight w:val="0"/>
      <w:marTop w:val="0"/>
      <w:marBottom w:val="0"/>
      <w:divBdr>
        <w:top w:val="none" w:sz="0" w:space="0" w:color="auto"/>
        <w:left w:val="none" w:sz="0" w:space="0" w:color="auto"/>
        <w:bottom w:val="none" w:sz="0" w:space="0" w:color="auto"/>
        <w:right w:val="none" w:sz="0" w:space="0" w:color="auto"/>
      </w:divBdr>
    </w:div>
    <w:div w:id="345447340">
      <w:bodyDiv w:val="1"/>
      <w:marLeft w:val="0"/>
      <w:marRight w:val="0"/>
      <w:marTop w:val="0"/>
      <w:marBottom w:val="0"/>
      <w:divBdr>
        <w:top w:val="none" w:sz="0" w:space="0" w:color="auto"/>
        <w:left w:val="none" w:sz="0" w:space="0" w:color="auto"/>
        <w:bottom w:val="none" w:sz="0" w:space="0" w:color="auto"/>
        <w:right w:val="none" w:sz="0" w:space="0" w:color="auto"/>
      </w:divBdr>
    </w:div>
    <w:div w:id="349337808">
      <w:bodyDiv w:val="1"/>
      <w:marLeft w:val="0"/>
      <w:marRight w:val="0"/>
      <w:marTop w:val="0"/>
      <w:marBottom w:val="0"/>
      <w:divBdr>
        <w:top w:val="none" w:sz="0" w:space="0" w:color="auto"/>
        <w:left w:val="none" w:sz="0" w:space="0" w:color="auto"/>
        <w:bottom w:val="none" w:sz="0" w:space="0" w:color="auto"/>
        <w:right w:val="none" w:sz="0" w:space="0" w:color="auto"/>
      </w:divBdr>
    </w:div>
    <w:div w:id="355616238">
      <w:bodyDiv w:val="1"/>
      <w:marLeft w:val="0"/>
      <w:marRight w:val="0"/>
      <w:marTop w:val="0"/>
      <w:marBottom w:val="0"/>
      <w:divBdr>
        <w:top w:val="none" w:sz="0" w:space="0" w:color="auto"/>
        <w:left w:val="none" w:sz="0" w:space="0" w:color="auto"/>
        <w:bottom w:val="none" w:sz="0" w:space="0" w:color="auto"/>
        <w:right w:val="none" w:sz="0" w:space="0" w:color="auto"/>
      </w:divBdr>
    </w:div>
    <w:div w:id="363407384">
      <w:bodyDiv w:val="1"/>
      <w:marLeft w:val="0"/>
      <w:marRight w:val="0"/>
      <w:marTop w:val="0"/>
      <w:marBottom w:val="0"/>
      <w:divBdr>
        <w:top w:val="none" w:sz="0" w:space="0" w:color="auto"/>
        <w:left w:val="none" w:sz="0" w:space="0" w:color="auto"/>
        <w:bottom w:val="none" w:sz="0" w:space="0" w:color="auto"/>
        <w:right w:val="none" w:sz="0" w:space="0" w:color="auto"/>
      </w:divBdr>
    </w:div>
    <w:div w:id="365646350">
      <w:bodyDiv w:val="1"/>
      <w:marLeft w:val="0"/>
      <w:marRight w:val="0"/>
      <w:marTop w:val="0"/>
      <w:marBottom w:val="0"/>
      <w:divBdr>
        <w:top w:val="none" w:sz="0" w:space="0" w:color="auto"/>
        <w:left w:val="none" w:sz="0" w:space="0" w:color="auto"/>
        <w:bottom w:val="none" w:sz="0" w:space="0" w:color="auto"/>
        <w:right w:val="none" w:sz="0" w:space="0" w:color="auto"/>
      </w:divBdr>
    </w:div>
    <w:div w:id="381439664">
      <w:bodyDiv w:val="1"/>
      <w:marLeft w:val="0"/>
      <w:marRight w:val="0"/>
      <w:marTop w:val="0"/>
      <w:marBottom w:val="0"/>
      <w:divBdr>
        <w:top w:val="none" w:sz="0" w:space="0" w:color="auto"/>
        <w:left w:val="none" w:sz="0" w:space="0" w:color="auto"/>
        <w:bottom w:val="none" w:sz="0" w:space="0" w:color="auto"/>
        <w:right w:val="none" w:sz="0" w:space="0" w:color="auto"/>
      </w:divBdr>
    </w:div>
    <w:div w:id="391151076">
      <w:bodyDiv w:val="1"/>
      <w:marLeft w:val="0"/>
      <w:marRight w:val="0"/>
      <w:marTop w:val="0"/>
      <w:marBottom w:val="0"/>
      <w:divBdr>
        <w:top w:val="none" w:sz="0" w:space="0" w:color="auto"/>
        <w:left w:val="none" w:sz="0" w:space="0" w:color="auto"/>
        <w:bottom w:val="none" w:sz="0" w:space="0" w:color="auto"/>
        <w:right w:val="none" w:sz="0" w:space="0" w:color="auto"/>
      </w:divBdr>
    </w:div>
    <w:div w:id="393820679">
      <w:bodyDiv w:val="1"/>
      <w:marLeft w:val="0"/>
      <w:marRight w:val="0"/>
      <w:marTop w:val="0"/>
      <w:marBottom w:val="0"/>
      <w:divBdr>
        <w:top w:val="none" w:sz="0" w:space="0" w:color="auto"/>
        <w:left w:val="none" w:sz="0" w:space="0" w:color="auto"/>
        <w:bottom w:val="none" w:sz="0" w:space="0" w:color="auto"/>
        <w:right w:val="none" w:sz="0" w:space="0" w:color="auto"/>
      </w:divBdr>
    </w:div>
    <w:div w:id="394667357">
      <w:bodyDiv w:val="1"/>
      <w:marLeft w:val="0"/>
      <w:marRight w:val="0"/>
      <w:marTop w:val="0"/>
      <w:marBottom w:val="0"/>
      <w:divBdr>
        <w:top w:val="none" w:sz="0" w:space="0" w:color="auto"/>
        <w:left w:val="none" w:sz="0" w:space="0" w:color="auto"/>
        <w:bottom w:val="none" w:sz="0" w:space="0" w:color="auto"/>
        <w:right w:val="none" w:sz="0" w:space="0" w:color="auto"/>
      </w:divBdr>
    </w:div>
    <w:div w:id="396444068">
      <w:bodyDiv w:val="1"/>
      <w:marLeft w:val="0"/>
      <w:marRight w:val="0"/>
      <w:marTop w:val="0"/>
      <w:marBottom w:val="0"/>
      <w:divBdr>
        <w:top w:val="none" w:sz="0" w:space="0" w:color="auto"/>
        <w:left w:val="none" w:sz="0" w:space="0" w:color="auto"/>
        <w:bottom w:val="none" w:sz="0" w:space="0" w:color="auto"/>
        <w:right w:val="none" w:sz="0" w:space="0" w:color="auto"/>
      </w:divBdr>
    </w:div>
    <w:div w:id="400758589">
      <w:bodyDiv w:val="1"/>
      <w:marLeft w:val="0"/>
      <w:marRight w:val="0"/>
      <w:marTop w:val="0"/>
      <w:marBottom w:val="0"/>
      <w:divBdr>
        <w:top w:val="none" w:sz="0" w:space="0" w:color="auto"/>
        <w:left w:val="none" w:sz="0" w:space="0" w:color="auto"/>
        <w:bottom w:val="none" w:sz="0" w:space="0" w:color="auto"/>
        <w:right w:val="none" w:sz="0" w:space="0" w:color="auto"/>
      </w:divBdr>
    </w:div>
    <w:div w:id="404227308">
      <w:bodyDiv w:val="1"/>
      <w:marLeft w:val="0"/>
      <w:marRight w:val="0"/>
      <w:marTop w:val="0"/>
      <w:marBottom w:val="0"/>
      <w:divBdr>
        <w:top w:val="none" w:sz="0" w:space="0" w:color="auto"/>
        <w:left w:val="none" w:sz="0" w:space="0" w:color="auto"/>
        <w:bottom w:val="none" w:sz="0" w:space="0" w:color="auto"/>
        <w:right w:val="none" w:sz="0" w:space="0" w:color="auto"/>
      </w:divBdr>
    </w:div>
    <w:div w:id="408355052">
      <w:bodyDiv w:val="1"/>
      <w:marLeft w:val="0"/>
      <w:marRight w:val="0"/>
      <w:marTop w:val="0"/>
      <w:marBottom w:val="0"/>
      <w:divBdr>
        <w:top w:val="none" w:sz="0" w:space="0" w:color="auto"/>
        <w:left w:val="none" w:sz="0" w:space="0" w:color="auto"/>
        <w:bottom w:val="none" w:sz="0" w:space="0" w:color="auto"/>
        <w:right w:val="none" w:sz="0" w:space="0" w:color="auto"/>
      </w:divBdr>
    </w:div>
    <w:div w:id="409739341">
      <w:bodyDiv w:val="1"/>
      <w:marLeft w:val="0"/>
      <w:marRight w:val="0"/>
      <w:marTop w:val="0"/>
      <w:marBottom w:val="0"/>
      <w:divBdr>
        <w:top w:val="none" w:sz="0" w:space="0" w:color="auto"/>
        <w:left w:val="none" w:sz="0" w:space="0" w:color="auto"/>
        <w:bottom w:val="none" w:sz="0" w:space="0" w:color="auto"/>
        <w:right w:val="none" w:sz="0" w:space="0" w:color="auto"/>
      </w:divBdr>
    </w:div>
    <w:div w:id="430513434">
      <w:bodyDiv w:val="1"/>
      <w:marLeft w:val="0"/>
      <w:marRight w:val="0"/>
      <w:marTop w:val="0"/>
      <w:marBottom w:val="0"/>
      <w:divBdr>
        <w:top w:val="none" w:sz="0" w:space="0" w:color="auto"/>
        <w:left w:val="none" w:sz="0" w:space="0" w:color="auto"/>
        <w:bottom w:val="none" w:sz="0" w:space="0" w:color="auto"/>
        <w:right w:val="none" w:sz="0" w:space="0" w:color="auto"/>
      </w:divBdr>
    </w:div>
    <w:div w:id="434985402">
      <w:bodyDiv w:val="1"/>
      <w:marLeft w:val="0"/>
      <w:marRight w:val="0"/>
      <w:marTop w:val="0"/>
      <w:marBottom w:val="0"/>
      <w:divBdr>
        <w:top w:val="none" w:sz="0" w:space="0" w:color="auto"/>
        <w:left w:val="none" w:sz="0" w:space="0" w:color="auto"/>
        <w:bottom w:val="none" w:sz="0" w:space="0" w:color="auto"/>
        <w:right w:val="none" w:sz="0" w:space="0" w:color="auto"/>
      </w:divBdr>
    </w:div>
    <w:div w:id="435171857">
      <w:bodyDiv w:val="1"/>
      <w:marLeft w:val="0"/>
      <w:marRight w:val="0"/>
      <w:marTop w:val="0"/>
      <w:marBottom w:val="0"/>
      <w:divBdr>
        <w:top w:val="none" w:sz="0" w:space="0" w:color="auto"/>
        <w:left w:val="none" w:sz="0" w:space="0" w:color="auto"/>
        <w:bottom w:val="none" w:sz="0" w:space="0" w:color="auto"/>
        <w:right w:val="none" w:sz="0" w:space="0" w:color="auto"/>
      </w:divBdr>
    </w:div>
    <w:div w:id="437026773">
      <w:bodyDiv w:val="1"/>
      <w:marLeft w:val="0"/>
      <w:marRight w:val="0"/>
      <w:marTop w:val="0"/>
      <w:marBottom w:val="0"/>
      <w:divBdr>
        <w:top w:val="none" w:sz="0" w:space="0" w:color="auto"/>
        <w:left w:val="none" w:sz="0" w:space="0" w:color="auto"/>
        <w:bottom w:val="none" w:sz="0" w:space="0" w:color="auto"/>
        <w:right w:val="none" w:sz="0" w:space="0" w:color="auto"/>
      </w:divBdr>
    </w:div>
    <w:div w:id="438574491">
      <w:bodyDiv w:val="1"/>
      <w:marLeft w:val="0"/>
      <w:marRight w:val="0"/>
      <w:marTop w:val="0"/>
      <w:marBottom w:val="0"/>
      <w:divBdr>
        <w:top w:val="none" w:sz="0" w:space="0" w:color="auto"/>
        <w:left w:val="none" w:sz="0" w:space="0" w:color="auto"/>
        <w:bottom w:val="none" w:sz="0" w:space="0" w:color="auto"/>
        <w:right w:val="none" w:sz="0" w:space="0" w:color="auto"/>
      </w:divBdr>
    </w:div>
    <w:div w:id="442186534">
      <w:bodyDiv w:val="1"/>
      <w:marLeft w:val="0"/>
      <w:marRight w:val="0"/>
      <w:marTop w:val="0"/>
      <w:marBottom w:val="0"/>
      <w:divBdr>
        <w:top w:val="none" w:sz="0" w:space="0" w:color="auto"/>
        <w:left w:val="none" w:sz="0" w:space="0" w:color="auto"/>
        <w:bottom w:val="none" w:sz="0" w:space="0" w:color="auto"/>
        <w:right w:val="none" w:sz="0" w:space="0" w:color="auto"/>
      </w:divBdr>
    </w:div>
    <w:div w:id="442459918">
      <w:bodyDiv w:val="1"/>
      <w:marLeft w:val="0"/>
      <w:marRight w:val="0"/>
      <w:marTop w:val="0"/>
      <w:marBottom w:val="0"/>
      <w:divBdr>
        <w:top w:val="none" w:sz="0" w:space="0" w:color="auto"/>
        <w:left w:val="none" w:sz="0" w:space="0" w:color="auto"/>
        <w:bottom w:val="none" w:sz="0" w:space="0" w:color="auto"/>
        <w:right w:val="none" w:sz="0" w:space="0" w:color="auto"/>
      </w:divBdr>
    </w:div>
    <w:div w:id="445193798">
      <w:bodyDiv w:val="1"/>
      <w:marLeft w:val="0"/>
      <w:marRight w:val="0"/>
      <w:marTop w:val="0"/>
      <w:marBottom w:val="0"/>
      <w:divBdr>
        <w:top w:val="none" w:sz="0" w:space="0" w:color="auto"/>
        <w:left w:val="none" w:sz="0" w:space="0" w:color="auto"/>
        <w:bottom w:val="none" w:sz="0" w:space="0" w:color="auto"/>
        <w:right w:val="none" w:sz="0" w:space="0" w:color="auto"/>
      </w:divBdr>
    </w:div>
    <w:div w:id="445344766">
      <w:bodyDiv w:val="1"/>
      <w:marLeft w:val="0"/>
      <w:marRight w:val="0"/>
      <w:marTop w:val="0"/>
      <w:marBottom w:val="0"/>
      <w:divBdr>
        <w:top w:val="none" w:sz="0" w:space="0" w:color="auto"/>
        <w:left w:val="none" w:sz="0" w:space="0" w:color="auto"/>
        <w:bottom w:val="none" w:sz="0" w:space="0" w:color="auto"/>
        <w:right w:val="none" w:sz="0" w:space="0" w:color="auto"/>
      </w:divBdr>
    </w:div>
    <w:div w:id="447118733">
      <w:bodyDiv w:val="1"/>
      <w:marLeft w:val="0"/>
      <w:marRight w:val="0"/>
      <w:marTop w:val="0"/>
      <w:marBottom w:val="0"/>
      <w:divBdr>
        <w:top w:val="none" w:sz="0" w:space="0" w:color="auto"/>
        <w:left w:val="none" w:sz="0" w:space="0" w:color="auto"/>
        <w:bottom w:val="none" w:sz="0" w:space="0" w:color="auto"/>
        <w:right w:val="none" w:sz="0" w:space="0" w:color="auto"/>
      </w:divBdr>
    </w:div>
    <w:div w:id="448205827">
      <w:bodyDiv w:val="1"/>
      <w:marLeft w:val="0"/>
      <w:marRight w:val="0"/>
      <w:marTop w:val="0"/>
      <w:marBottom w:val="0"/>
      <w:divBdr>
        <w:top w:val="none" w:sz="0" w:space="0" w:color="auto"/>
        <w:left w:val="none" w:sz="0" w:space="0" w:color="auto"/>
        <w:bottom w:val="none" w:sz="0" w:space="0" w:color="auto"/>
        <w:right w:val="none" w:sz="0" w:space="0" w:color="auto"/>
      </w:divBdr>
    </w:div>
    <w:div w:id="448862729">
      <w:bodyDiv w:val="1"/>
      <w:marLeft w:val="0"/>
      <w:marRight w:val="0"/>
      <w:marTop w:val="0"/>
      <w:marBottom w:val="0"/>
      <w:divBdr>
        <w:top w:val="none" w:sz="0" w:space="0" w:color="auto"/>
        <w:left w:val="none" w:sz="0" w:space="0" w:color="auto"/>
        <w:bottom w:val="none" w:sz="0" w:space="0" w:color="auto"/>
        <w:right w:val="none" w:sz="0" w:space="0" w:color="auto"/>
      </w:divBdr>
    </w:div>
    <w:div w:id="451363631">
      <w:bodyDiv w:val="1"/>
      <w:marLeft w:val="0"/>
      <w:marRight w:val="0"/>
      <w:marTop w:val="0"/>
      <w:marBottom w:val="0"/>
      <w:divBdr>
        <w:top w:val="none" w:sz="0" w:space="0" w:color="auto"/>
        <w:left w:val="none" w:sz="0" w:space="0" w:color="auto"/>
        <w:bottom w:val="none" w:sz="0" w:space="0" w:color="auto"/>
        <w:right w:val="none" w:sz="0" w:space="0" w:color="auto"/>
      </w:divBdr>
    </w:div>
    <w:div w:id="454761370">
      <w:bodyDiv w:val="1"/>
      <w:marLeft w:val="0"/>
      <w:marRight w:val="0"/>
      <w:marTop w:val="0"/>
      <w:marBottom w:val="0"/>
      <w:divBdr>
        <w:top w:val="none" w:sz="0" w:space="0" w:color="auto"/>
        <w:left w:val="none" w:sz="0" w:space="0" w:color="auto"/>
        <w:bottom w:val="none" w:sz="0" w:space="0" w:color="auto"/>
        <w:right w:val="none" w:sz="0" w:space="0" w:color="auto"/>
      </w:divBdr>
    </w:div>
    <w:div w:id="456290746">
      <w:bodyDiv w:val="1"/>
      <w:marLeft w:val="0"/>
      <w:marRight w:val="0"/>
      <w:marTop w:val="0"/>
      <w:marBottom w:val="0"/>
      <w:divBdr>
        <w:top w:val="none" w:sz="0" w:space="0" w:color="auto"/>
        <w:left w:val="none" w:sz="0" w:space="0" w:color="auto"/>
        <w:bottom w:val="none" w:sz="0" w:space="0" w:color="auto"/>
        <w:right w:val="none" w:sz="0" w:space="0" w:color="auto"/>
      </w:divBdr>
    </w:div>
    <w:div w:id="459689446">
      <w:bodyDiv w:val="1"/>
      <w:marLeft w:val="0"/>
      <w:marRight w:val="0"/>
      <w:marTop w:val="0"/>
      <w:marBottom w:val="0"/>
      <w:divBdr>
        <w:top w:val="none" w:sz="0" w:space="0" w:color="auto"/>
        <w:left w:val="none" w:sz="0" w:space="0" w:color="auto"/>
        <w:bottom w:val="none" w:sz="0" w:space="0" w:color="auto"/>
        <w:right w:val="none" w:sz="0" w:space="0" w:color="auto"/>
      </w:divBdr>
    </w:div>
    <w:div w:id="461654773">
      <w:bodyDiv w:val="1"/>
      <w:marLeft w:val="0"/>
      <w:marRight w:val="0"/>
      <w:marTop w:val="0"/>
      <w:marBottom w:val="0"/>
      <w:divBdr>
        <w:top w:val="none" w:sz="0" w:space="0" w:color="auto"/>
        <w:left w:val="none" w:sz="0" w:space="0" w:color="auto"/>
        <w:bottom w:val="none" w:sz="0" w:space="0" w:color="auto"/>
        <w:right w:val="none" w:sz="0" w:space="0" w:color="auto"/>
      </w:divBdr>
    </w:div>
    <w:div w:id="474496368">
      <w:bodyDiv w:val="1"/>
      <w:marLeft w:val="0"/>
      <w:marRight w:val="0"/>
      <w:marTop w:val="0"/>
      <w:marBottom w:val="0"/>
      <w:divBdr>
        <w:top w:val="none" w:sz="0" w:space="0" w:color="auto"/>
        <w:left w:val="none" w:sz="0" w:space="0" w:color="auto"/>
        <w:bottom w:val="none" w:sz="0" w:space="0" w:color="auto"/>
        <w:right w:val="none" w:sz="0" w:space="0" w:color="auto"/>
      </w:divBdr>
    </w:div>
    <w:div w:id="475075886">
      <w:bodyDiv w:val="1"/>
      <w:marLeft w:val="0"/>
      <w:marRight w:val="0"/>
      <w:marTop w:val="0"/>
      <w:marBottom w:val="0"/>
      <w:divBdr>
        <w:top w:val="none" w:sz="0" w:space="0" w:color="auto"/>
        <w:left w:val="none" w:sz="0" w:space="0" w:color="auto"/>
        <w:bottom w:val="none" w:sz="0" w:space="0" w:color="auto"/>
        <w:right w:val="none" w:sz="0" w:space="0" w:color="auto"/>
      </w:divBdr>
    </w:div>
    <w:div w:id="475100623">
      <w:bodyDiv w:val="1"/>
      <w:marLeft w:val="0"/>
      <w:marRight w:val="0"/>
      <w:marTop w:val="0"/>
      <w:marBottom w:val="0"/>
      <w:divBdr>
        <w:top w:val="none" w:sz="0" w:space="0" w:color="auto"/>
        <w:left w:val="none" w:sz="0" w:space="0" w:color="auto"/>
        <w:bottom w:val="none" w:sz="0" w:space="0" w:color="auto"/>
        <w:right w:val="none" w:sz="0" w:space="0" w:color="auto"/>
      </w:divBdr>
    </w:div>
    <w:div w:id="478347777">
      <w:bodyDiv w:val="1"/>
      <w:marLeft w:val="0"/>
      <w:marRight w:val="0"/>
      <w:marTop w:val="0"/>
      <w:marBottom w:val="0"/>
      <w:divBdr>
        <w:top w:val="none" w:sz="0" w:space="0" w:color="auto"/>
        <w:left w:val="none" w:sz="0" w:space="0" w:color="auto"/>
        <w:bottom w:val="none" w:sz="0" w:space="0" w:color="auto"/>
        <w:right w:val="none" w:sz="0" w:space="0" w:color="auto"/>
      </w:divBdr>
    </w:div>
    <w:div w:id="482284090">
      <w:bodyDiv w:val="1"/>
      <w:marLeft w:val="0"/>
      <w:marRight w:val="0"/>
      <w:marTop w:val="0"/>
      <w:marBottom w:val="0"/>
      <w:divBdr>
        <w:top w:val="none" w:sz="0" w:space="0" w:color="auto"/>
        <w:left w:val="none" w:sz="0" w:space="0" w:color="auto"/>
        <w:bottom w:val="none" w:sz="0" w:space="0" w:color="auto"/>
        <w:right w:val="none" w:sz="0" w:space="0" w:color="auto"/>
      </w:divBdr>
    </w:div>
    <w:div w:id="485249400">
      <w:bodyDiv w:val="1"/>
      <w:marLeft w:val="0"/>
      <w:marRight w:val="0"/>
      <w:marTop w:val="0"/>
      <w:marBottom w:val="0"/>
      <w:divBdr>
        <w:top w:val="none" w:sz="0" w:space="0" w:color="auto"/>
        <w:left w:val="none" w:sz="0" w:space="0" w:color="auto"/>
        <w:bottom w:val="none" w:sz="0" w:space="0" w:color="auto"/>
        <w:right w:val="none" w:sz="0" w:space="0" w:color="auto"/>
      </w:divBdr>
    </w:div>
    <w:div w:id="490757736">
      <w:bodyDiv w:val="1"/>
      <w:marLeft w:val="0"/>
      <w:marRight w:val="0"/>
      <w:marTop w:val="0"/>
      <w:marBottom w:val="0"/>
      <w:divBdr>
        <w:top w:val="none" w:sz="0" w:space="0" w:color="auto"/>
        <w:left w:val="none" w:sz="0" w:space="0" w:color="auto"/>
        <w:bottom w:val="none" w:sz="0" w:space="0" w:color="auto"/>
        <w:right w:val="none" w:sz="0" w:space="0" w:color="auto"/>
      </w:divBdr>
    </w:div>
    <w:div w:id="492767365">
      <w:bodyDiv w:val="1"/>
      <w:marLeft w:val="0"/>
      <w:marRight w:val="0"/>
      <w:marTop w:val="0"/>
      <w:marBottom w:val="0"/>
      <w:divBdr>
        <w:top w:val="none" w:sz="0" w:space="0" w:color="auto"/>
        <w:left w:val="none" w:sz="0" w:space="0" w:color="auto"/>
        <w:bottom w:val="none" w:sz="0" w:space="0" w:color="auto"/>
        <w:right w:val="none" w:sz="0" w:space="0" w:color="auto"/>
      </w:divBdr>
    </w:div>
    <w:div w:id="493836256">
      <w:bodyDiv w:val="1"/>
      <w:marLeft w:val="0"/>
      <w:marRight w:val="0"/>
      <w:marTop w:val="0"/>
      <w:marBottom w:val="0"/>
      <w:divBdr>
        <w:top w:val="none" w:sz="0" w:space="0" w:color="auto"/>
        <w:left w:val="none" w:sz="0" w:space="0" w:color="auto"/>
        <w:bottom w:val="none" w:sz="0" w:space="0" w:color="auto"/>
        <w:right w:val="none" w:sz="0" w:space="0" w:color="auto"/>
      </w:divBdr>
    </w:div>
    <w:div w:id="494540698">
      <w:bodyDiv w:val="1"/>
      <w:marLeft w:val="0"/>
      <w:marRight w:val="0"/>
      <w:marTop w:val="0"/>
      <w:marBottom w:val="0"/>
      <w:divBdr>
        <w:top w:val="none" w:sz="0" w:space="0" w:color="auto"/>
        <w:left w:val="none" w:sz="0" w:space="0" w:color="auto"/>
        <w:bottom w:val="none" w:sz="0" w:space="0" w:color="auto"/>
        <w:right w:val="none" w:sz="0" w:space="0" w:color="auto"/>
      </w:divBdr>
    </w:div>
    <w:div w:id="499275248">
      <w:bodyDiv w:val="1"/>
      <w:marLeft w:val="0"/>
      <w:marRight w:val="0"/>
      <w:marTop w:val="0"/>
      <w:marBottom w:val="0"/>
      <w:divBdr>
        <w:top w:val="none" w:sz="0" w:space="0" w:color="auto"/>
        <w:left w:val="none" w:sz="0" w:space="0" w:color="auto"/>
        <w:bottom w:val="none" w:sz="0" w:space="0" w:color="auto"/>
        <w:right w:val="none" w:sz="0" w:space="0" w:color="auto"/>
      </w:divBdr>
    </w:div>
    <w:div w:id="504058617">
      <w:bodyDiv w:val="1"/>
      <w:marLeft w:val="0"/>
      <w:marRight w:val="0"/>
      <w:marTop w:val="0"/>
      <w:marBottom w:val="0"/>
      <w:divBdr>
        <w:top w:val="none" w:sz="0" w:space="0" w:color="auto"/>
        <w:left w:val="none" w:sz="0" w:space="0" w:color="auto"/>
        <w:bottom w:val="none" w:sz="0" w:space="0" w:color="auto"/>
        <w:right w:val="none" w:sz="0" w:space="0" w:color="auto"/>
      </w:divBdr>
    </w:div>
    <w:div w:id="505023389">
      <w:bodyDiv w:val="1"/>
      <w:marLeft w:val="0"/>
      <w:marRight w:val="0"/>
      <w:marTop w:val="0"/>
      <w:marBottom w:val="0"/>
      <w:divBdr>
        <w:top w:val="none" w:sz="0" w:space="0" w:color="auto"/>
        <w:left w:val="none" w:sz="0" w:space="0" w:color="auto"/>
        <w:bottom w:val="none" w:sz="0" w:space="0" w:color="auto"/>
        <w:right w:val="none" w:sz="0" w:space="0" w:color="auto"/>
      </w:divBdr>
    </w:div>
    <w:div w:id="505899009">
      <w:bodyDiv w:val="1"/>
      <w:marLeft w:val="0"/>
      <w:marRight w:val="0"/>
      <w:marTop w:val="0"/>
      <w:marBottom w:val="0"/>
      <w:divBdr>
        <w:top w:val="none" w:sz="0" w:space="0" w:color="auto"/>
        <w:left w:val="none" w:sz="0" w:space="0" w:color="auto"/>
        <w:bottom w:val="none" w:sz="0" w:space="0" w:color="auto"/>
        <w:right w:val="none" w:sz="0" w:space="0" w:color="auto"/>
      </w:divBdr>
    </w:div>
    <w:div w:id="508299463">
      <w:bodyDiv w:val="1"/>
      <w:marLeft w:val="0"/>
      <w:marRight w:val="0"/>
      <w:marTop w:val="0"/>
      <w:marBottom w:val="0"/>
      <w:divBdr>
        <w:top w:val="none" w:sz="0" w:space="0" w:color="auto"/>
        <w:left w:val="none" w:sz="0" w:space="0" w:color="auto"/>
        <w:bottom w:val="none" w:sz="0" w:space="0" w:color="auto"/>
        <w:right w:val="none" w:sz="0" w:space="0" w:color="auto"/>
      </w:divBdr>
    </w:div>
    <w:div w:id="508912342">
      <w:bodyDiv w:val="1"/>
      <w:marLeft w:val="0"/>
      <w:marRight w:val="0"/>
      <w:marTop w:val="0"/>
      <w:marBottom w:val="0"/>
      <w:divBdr>
        <w:top w:val="none" w:sz="0" w:space="0" w:color="auto"/>
        <w:left w:val="none" w:sz="0" w:space="0" w:color="auto"/>
        <w:bottom w:val="none" w:sz="0" w:space="0" w:color="auto"/>
        <w:right w:val="none" w:sz="0" w:space="0" w:color="auto"/>
      </w:divBdr>
    </w:div>
    <w:div w:id="509177827">
      <w:bodyDiv w:val="1"/>
      <w:marLeft w:val="0"/>
      <w:marRight w:val="0"/>
      <w:marTop w:val="0"/>
      <w:marBottom w:val="0"/>
      <w:divBdr>
        <w:top w:val="none" w:sz="0" w:space="0" w:color="auto"/>
        <w:left w:val="none" w:sz="0" w:space="0" w:color="auto"/>
        <w:bottom w:val="none" w:sz="0" w:space="0" w:color="auto"/>
        <w:right w:val="none" w:sz="0" w:space="0" w:color="auto"/>
      </w:divBdr>
    </w:div>
    <w:div w:id="514923940">
      <w:bodyDiv w:val="1"/>
      <w:marLeft w:val="0"/>
      <w:marRight w:val="0"/>
      <w:marTop w:val="0"/>
      <w:marBottom w:val="0"/>
      <w:divBdr>
        <w:top w:val="none" w:sz="0" w:space="0" w:color="auto"/>
        <w:left w:val="none" w:sz="0" w:space="0" w:color="auto"/>
        <w:bottom w:val="none" w:sz="0" w:space="0" w:color="auto"/>
        <w:right w:val="none" w:sz="0" w:space="0" w:color="auto"/>
      </w:divBdr>
    </w:div>
    <w:div w:id="515657191">
      <w:bodyDiv w:val="1"/>
      <w:marLeft w:val="0"/>
      <w:marRight w:val="0"/>
      <w:marTop w:val="0"/>
      <w:marBottom w:val="0"/>
      <w:divBdr>
        <w:top w:val="none" w:sz="0" w:space="0" w:color="auto"/>
        <w:left w:val="none" w:sz="0" w:space="0" w:color="auto"/>
        <w:bottom w:val="none" w:sz="0" w:space="0" w:color="auto"/>
        <w:right w:val="none" w:sz="0" w:space="0" w:color="auto"/>
      </w:divBdr>
    </w:div>
    <w:div w:id="515770328">
      <w:bodyDiv w:val="1"/>
      <w:marLeft w:val="0"/>
      <w:marRight w:val="0"/>
      <w:marTop w:val="0"/>
      <w:marBottom w:val="0"/>
      <w:divBdr>
        <w:top w:val="none" w:sz="0" w:space="0" w:color="auto"/>
        <w:left w:val="none" w:sz="0" w:space="0" w:color="auto"/>
        <w:bottom w:val="none" w:sz="0" w:space="0" w:color="auto"/>
        <w:right w:val="none" w:sz="0" w:space="0" w:color="auto"/>
      </w:divBdr>
    </w:div>
    <w:div w:id="516193668">
      <w:bodyDiv w:val="1"/>
      <w:marLeft w:val="0"/>
      <w:marRight w:val="0"/>
      <w:marTop w:val="0"/>
      <w:marBottom w:val="0"/>
      <w:divBdr>
        <w:top w:val="none" w:sz="0" w:space="0" w:color="auto"/>
        <w:left w:val="none" w:sz="0" w:space="0" w:color="auto"/>
        <w:bottom w:val="none" w:sz="0" w:space="0" w:color="auto"/>
        <w:right w:val="none" w:sz="0" w:space="0" w:color="auto"/>
      </w:divBdr>
    </w:div>
    <w:div w:id="518591441">
      <w:bodyDiv w:val="1"/>
      <w:marLeft w:val="0"/>
      <w:marRight w:val="0"/>
      <w:marTop w:val="0"/>
      <w:marBottom w:val="0"/>
      <w:divBdr>
        <w:top w:val="none" w:sz="0" w:space="0" w:color="auto"/>
        <w:left w:val="none" w:sz="0" w:space="0" w:color="auto"/>
        <w:bottom w:val="none" w:sz="0" w:space="0" w:color="auto"/>
        <w:right w:val="none" w:sz="0" w:space="0" w:color="auto"/>
      </w:divBdr>
    </w:div>
    <w:div w:id="520516415">
      <w:bodyDiv w:val="1"/>
      <w:marLeft w:val="0"/>
      <w:marRight w:val="0"/>
      <w:marTop w:val="0"/>
      <w:marBottom w:val="0"/>
      <w:divBdr>
        <w:top w:val="none" w:sz="0" w:space="0" w:color="auto"/>
        <w:left w:val="none" w:sz="0" w:space="0" w:color="auto"/>
        <w:bottom w:val="none" w:sz="0" w:space="0" w:color="auto"/>
        <w:right w:val="none" w:sz="0" w:space="0" w:color="auto"/>
      </w:divBdr>
    </w:div>
    <w:div w:id="520552774">
      <w:bodyDiv w:val="1"/>
      <w:marLeft w:val="0"/>
      <w:marRight w:val="0"/>
      <w:marTop w:val="0"/>
      <w:marBottom w:val="0"/>
      <w:divBdr>
        <w:top w:val="none" w:sz="0" w:space="0" w:color="auto"/>
        <w:left w:val="none" w:sz="0" w:space="0" w:color="auto"/>
        <w:bottom w:val="none" w:sz="0" w:space="0" w:color="auto"/>
        <w:right w:val="none" w:sz="0" w:space="0" w:color="auto"/>
      </w:divBdr>
    </w:div>
    <w:div w:id="523637521">
      <w:bodyDiv w:val="1"/>
      <w:marLeft w:val="0"/>
      <w:marRight w:val="0"/>
      <w:marTop w:val="0"/>
      <w:marBottom w:val="0"/>
      <w:divBdr>
        <w:top w:val="none" w:sz="0" w:space="0" w:color="auto"/>
        <w:left w:val="none" w:sz="0" w:space="0" w:color="auto"/>
        <w:bottom w:val="none" w:sz="0" w:space="0" w:color="auto"/>
        <w:right w:val="none" w:sz="0" w:space="0" w:color="auto"/>
      </w:divBdr>
    </w:div>
    <w:div w:id="528372390">
      <w:bodyDiv w:val="1"/>
      <w:marLeft w:val="0"/>
      <w:marRight w:val="0"/>
      <w:marTop w:val="0"/>
      <w:marBottom w:val="0"/>
      <w:divBdr>
        <w:top w:val="none" w:sz="0" w:space="0" w:color="auto"/>
        <w:left w:val="none" w:sz="0" w:space="0" w:color="auto"/>
        <w:bottom w:val="none" w:sz="0" w:space="0" w:color="auto"/>
        <w:right w:val="none" w:sz="0" w:space="0" w:color="auto"/>
      </w:divBdr>
    </w:div>
    <w:div w:id="528835018">
      <w:bodyDiv w:val="1"/>
      <w:marLeft w:val="0"/>
      <w:marRight w:val="0"/>
      <w:marTop w:val="0"/>
      <w:marBottom w:val="0"/>
      <w:divBdr>
        <w:top w:val="none" w:sz="0" w:space="0" w:color="auto"/>
        <w:left w:val="none" w:sz="0" w:space="0" w:color="auto"/>
        <w:bottom w:val="none" w:sz="0" w:space="0" w:color="auto"/>
        <w:right w:val="none" w:sz="0" w:space="0" w:color="auto"/>
      </w:divBdr>
    </w:div>
    <w:div w:id="529607731">
      <w:bodyDiv w:val="1"/>
      <w:marLeft w:val="0"/>
      <w:marRight w:val="0"/>
      <w:marTop w:val="0"/>
      <w:marBottom w:val="0"/>
      <w:divBdr>
        <w:top w:val="none" w:sz="0" w:space="0" w:color="auto"/>
        <w:left w:val="none" w:sz="0" w:space="0" w:color="auto"/>
        <w:bottom w:val="none" w:sz="0" w:space="0" w:color="auto"/>
        <w:right w:val="none" w:sz="0" w:space="0" w:color="auto"/>
      </w:divBdr>
    </w:div>
    <w:div w:id="529682704">
      <w:bodyDiv w:val="1"/>
      <w:marLeft w:val="0"/>
      <w:marRight w:val="0"/>
      <w:marTop w:val="0"/>
      <w:marBottom w:val="0"/>
      <w:divBdr>
        <w:top w:val="none" w:sz="0" w:space="0" w:color="auto"/>
        <w:left w:val="none" w:sz="0" w:space="0" w:color="auto"/>
        <w:bottom w:val="none" w:sz="0" w:space="0" w:color="auto"/>
        <w:right w:val="none" w:sz="0" w:space="0" w:color="auto"/>
      </w:divBdr>
    </w:div>
    <w:div w:id="537161271">
      <w:bodyDiv w:val="1"/>
      <w:marLeft w:val="0"/>
      <w:marRight w:val="0"/>
      <w:marTop w:val="0"/>
      <w:marBottom w:val="0"/>
      <w:divBdr>
        <w:top w:val="none" w:sz="0" w:space="0" w:color="auto"/>
        <w:left w:val="none" w:sz="0" w:space="0" w:color="auto"/>
        <w:bottom w:val="none" w:sz="0" w:space="0" w:color="auto"/>
        <w:right w:val="none" w:sz="0" w:space="0" w:color="auto"/>
      </w:divBdr>
    </w:div>
    <w:div w:id="541553763">
      <w:bodyDiv w:val="1"/>
      <w:marLeft w:val="0"/>
      <w:marRight w:val="0"/>
      <w:marTop w:val="0"/>
      <w:marBottom w:val="0"/>
      <w:divBdr>
        <w:top w:val="none" w:sz="0" w:space="0" w:color="auto"/>
        <w:left w:val="none" w:sz="0" w:space="0" w:color="auto"/>
        <w:bottom w:val="none" w:sz="0" w:space="0" w:color="auto"/>
        <w:right w:val="none" w:sz="0" w:space="0" w:color="auto"/>
      </w:divBdr>
    </w:div>
    <w:div w:id="542329676">
      <w:bodyDiv w:val="1"/>
      <w:marLeft w:val="0"/>
      <w:marRight w:val="0"/>
      <w:marTop w:val="0"/>
      <w:marBottom w:val="0"/>
      <w:divBdr>
        <w:top w:val="none" w:sz="0" w:space="0" w:color="auto"/>
        <w:left w:val="none" w:sz="0" w:space="0" w:color="auto"/>
        <w:bottom w:val="none" w:sz="0" w:space="0" w:color="auto"/>
        <w:right w:val="none" w:sz="0" w:space="0" w:color="auto"/>
      </w:divBdr>
    </w:div>
    <w:div w:id="544829413">
      <w:bodyDiv w:val="1"/>
      <w:marLeft w:val="0"/>
      <w:marRight w:val="0"/>
      <w:marTop w:val="0"/>
      <w:marBottom w:val="0"/>
      <w:divBdr>
        <w:top w:val="none" w:sz="0" w:space="0" w:color="auto"/>
        <w:left w:val="none" w:sz="0" w:space="0" w:color="auto"/>
        <w:bottom w:val="none" w:sz="0" w:space="0" w:color="auto"/>
        <w:right w:val="none" w:sz="0" w:space="0" w:color="auto"/>
      </w:divBdr>
    </w:div>
    <w:div w:id="547961427">
      <w:bodyDiv w:val="1"/>
      <w:marLeft w:val="0"/>
      <w:marRight w:val="0"/>
      <w:marTop w:val="0"/>
      <w:marBottom w:val="0"/>
      <w:divBdr>
        <w:top w:val="none" w:sz="0" w:space="0" w:color="auto"/>
        <w:left w:val="none" w:sz="0" w:space="0" w:color="auto"/>
        <w:bottom w:val="none" w:sz="0" w:space="0" w:color="auto"/>
        <w:right w:val="none" w:sz="0" w:space="0" w:color="auto"/>
      </w:divBdr>
    </w:div>
    <w:div w:id="548348436">
      <w:bodyDiv w:val="1"/>
      <w:marLeft w:val="0"/>
      <w:marRight w:val="0"/>
      <w:marTop w:val="0"/>
      <w:marBottom w:val="0"/>
      <w:divBdr>
        <w:top w:val="none" w:sz="0" w:space="0" w:color="auto"/>
        <w:left w:val="none" w:sz="0" w:space="0" w:color="auto"/>
        <w:bottom w:val="none" w:sz="0" w:space="0" w:color="auto"/>
        <w:right w:val="none" w:sz="0" w:space="0" w:color="auto"/>
      </w:divBdr>
    </w:div>
    <w:div w:id="548690267">
      <w:bodyDiv w:val="1"/>
      <w:marLeft w:val="0"/>
      <w:marRight w:val="0"/>
      <w:marTop w:val="0"/>
      <w:marBottom w:val="0"/>
      <w:divBdr>
        <w:top w:val="none" w:sz="0" w:space="0" w:color="auto"/>
        <w:left w:val="none" w:sz="0" w:space="0" w:color="auto"/>
        <w:bottom w:val="none" w:sz="0" w:space="0" w:color="auto"/>
        <w:right w:val="none" w:sz="0" w:space="0" w:color="auto"/>
      </w:divBdr>
    </w:div>
    <w:div w:id="551037347">
      <w:bodyDiv w:val="1"/>
      <w:marLeft w:val="0"/>
      <w:marRight w:val="0"/>
      <w:marTop w:val="0"/>
      <w:marBottom w:val="0"/>
      <w:divBdr>
        <w:top w:val="none" w:sz="0" w:space="0" w:color="auto"/>
        <w:left w:val="none" w:sz="0" w:space="0" w:color="auto"/>
        <w:bottom w:val="none" w:sz="0" w:space="0" w:color="auto"/>
        <w:right w:val="none" w:sz="0" w:space="0" w:color="auto"/>
      </w:divBdr>
    </w:div>
    <w:div w:id="554663197">
      <w:bodyDiv w:val="1"/>
      <w:marLeft w:val="0"/>
      <w:marRight w:val="0"/>
      <w:marTop w:val="0"/>
      <w:marBottom w:val="0"/>
      <w:divBdr>
        <w:top w:val="none" w:sz="0" w:space="0" w:color="auto"/>
        <w:left w:val="none" w:sz="0" w:space="0" w:color="auto"/>
        <w:bottom w:val="none" w:sz="0" w:space="0" w:color="auto"/>
        <w:right w:val="none" w:sz="0" w:space="0" w:color="auto"/>
      </w:divBdr>
    </w:div>
    <w:div w:id="559244595">
      <w:bodyDiv w:val="1"/>
      <w:marLeft w:val="0"/>
      <w:marRight w:val="0"/>
      <w:marTop w:val="0"/>
      <w:marBottom w:val="0"/>
      <w:divBdr>
        <w:top w:val="none" w:sz="0" w:space="0" w:color="auto"/>
        <w:left w:val="none" w:sz="0" w:space="0" w:color="auto"/>
        <w:bottom w:val="none" w:sz="0" w:space="0" w:color="auto"/>
        <w:right w:val="none" w:sz="0" w:space="0" w:color="auto"/>
      </w:divBdr>
    </w:div>
    <w:div w:id="560210597">
      <w:bodyDiv w:val="1"/>
      <w:marLeft w:val="0"/>
      <w:marRight w:val="0"/>
      <w:marTop w:val="0"/>
      <w:marBottom w:val="0"/>
      <w:divBdr>
        <w:top w:val="none" w:sz="0" w:space="0" w:color="auto"/>
        <w:left w:val="none" w:sz="0" w:space="0" w:color="auto"/>
        <w:bottom w:val="none" w:sz="0" w:space="0" w:color="auto"/>
        <w:right w:val="none" w:sz="0" w:space="0" w:color="auto"/>
      </w:divBdr>
    </w:div>
    <w:div w:id="561797428">
      <w:bodyDiv w:val="1"/>
      <w:marLeft w:val="0"/>
      <w:marRight w:val="0"/>
      <w:marTop w:val="0"/>
      <w:marBottom w:val="0"/>
      <w:divBdr>
        <w:top w:val="none" w:sz="0" w:space="0" w:color="auto"/>
        <w:left w:val="none" w:sz="0" w:space="0" w:color="auto"/>
        <w:bottom w:val="none" w:sz="0" w:space="0" w:color="auto"/>
        <w:right w:val="none" w:sz="0" w:space="0" w:color="auto"/>
      </w:divBdr>
    </w:div>
    <w:div w:id="562369454">
      <w:bodyDiv w:val="1"/>
      <w:marLeft w:val="0"/>
      <w:marRight w:val="0"/>
      <w:marTop w:val="0"/>
      <w:marBottom w:val="0"/>
      <w:divBdr>
        <w:top w:val="none" w:sz="0" w:space="0" w:color="auto"/>
        <w:left w:val="none" w:sz="0" w:space="0" w:color="auto"/>
        <w:bottom w:val="none" w:sz="0" w:space="0" w:color="auto"/>
        <w:right w:val="none" w:sz="0" w:space="0" w:color="auto"/>
      </w:divBdr>
    </w:div>
    <w:div w:id="563225357">
      <w:bodyDiv w:val="1"/>
      <w:marLeft w:val="0"/>
      <w:marRight w:val="0"/>
      <w:marTop w:val="0"/>
      <w:marBottom w:val="0"/>
      <w:divBdr>
        <w:top w:val="none" w:sz="0" w:space="0" w:color="auto"/>
        <w:left w:val="none" w:sz="0" w:space="0" w:color="auto"/>
        <w:bottom w:val="none" w:sz="0" w:space="0" w:color="auto"/>
        <w:right w:val="none" w:sz="0" w:space="0" w:color="auto"/>
      </w:divBdr>
    </w:div>
    <w:div w:id="565454554">
      <w:bodyDiv w:val="1"/>
      <w:marLeft w:val="0"/>
      <w:marRight w:val="0"/>
      <w:marTop w:val="0"/>
      <w:marBottom w:val="0"/>
      <w:divBdr>
        <w:top w:val="none" w:sz="0" w:space="0" w:color="auto"/>
        <w:left w:val="none" w:sz="0" w:space="0" w:color="auto"/>
        <w:bottom w:val="none" w:sz="0" w:space="0" w:color="auto"/>
        <w:right w:val="none" w:sz="0" w:space="0" w:color="auto"/>
      </w:divBdr>
    </w:div>
    <w:div w:id="569269676">
      <w:bodyDiv w:val="1"/>
      <w:marLeft w:val="0"/>
      <w:marRight w:val="0"/>
      <w:marTop w:val="0"/>
      <w:marBottom w:val="0"/>
      <w:divBdr>
        <w:top w:val="none" w:sz="0" w:space="0" w:color="auto"/>
        <w:left w:val="none" w:sz="0" w:space="0" w:color="auto"/>
        <w:bottom w:val="none" w:sz="0" w:space="0" w:color="auto"/>
        <w:right w:val="none" w:sz="0" w:space="0" w:color="auto"/>
      </w:divBdr>
    </w:div>
    <w:div w:id="570653694">
      <w:bodyDiv w:val="1"/>
      <w:marLeft w:val="0"/>
      <w:marRight w:val="0"/>
      <w:marTop w:val="0"/>
      <w:marBottom w:val="0"/>
      <w:divBdr>
        <w:top w:val="none" w:sz="0" w:space="0" w:color="auto"/>
        <w:left w:val="none" w:sz="0" w:space="0" w:color="auto"/>
        <w:bottom w:val="none" w:sz="0" w:space="0" w:color="auto"/>
        <w:right w:val="none" w:sz="0" w:space="0" w:color="auto"/>
      </w:divBdr>
    </w:div>
    <w:div w:id="571352176">
      <w:bodyDiv w:val="1"/>
      <w:marLeft w:val="0"/>
      <w:marRight w:val="0"/>
      <w:marTop w:val="0"/>
      <w:marBottom w:val="0"/>
      <w:divBdr>
        <w:top w:val="none" w:sz="0" w:space="0" w:color="auto"/>
        <w:left w:val="none" w:sz="0" w:space="0" w:color="auto"/>
        <w:bottom w:val="none" w:sz="0" w:space="0" w:color="auto"/>
        <w:right w:val="none" w:sz="0" w:space="0" w:color="auto"/>
      </w:divBdr>
    </w:div>
    <w:div w:id="586421819">
      <w:bodyDiv w:val="1"/>
      <w:marLeft w:val="0"/>
      <w:marRight w:val="0"/>
      <w:marTop w:val="0"/>
      <w:marBottom w:val="0"/>
      <w:divBdr>
        <w:top w:val="none" w:sz="0" w:space="0" w:color="auto"/>
        <w:left w:val="none" w:sz="0" w:space="0" w:color="auto"/>
        <w:bottom w:val="none" w:sz="0" w:space="0" w:color="auto"/>
        <w:right w:val="none" w:sz="0" w:space="0" w:color="auto"/>
      </w:divBdr>
    </w:div>
    <w:div w:id="586812273">
      <w:bodyDiv w:val="1"/>
      <w:marLeft w:val="0"/>
      <w:marRight w:val="0"/>
      <w:marTop w:val="0"/>
      <w:marBottom w:val="0"/>
      <w:divBdr>
        <w:top w:val="none" w:sz="0" w:space="0" w:color="auto"/>
        <w:left w:val="none" w:sz="0" w:space="0" w:color="auto"/>
        <w:bottom w:val="none" w:sz="0" w:space="0" w:color="auto"/>
        <w:right w:val="none" w:sz="0" w:space="0" w:color="auto"/>
      </w:divBdr>
    </w:div>
    <w:div w:id="588151737">
      <w:bodyDiv w:val="1"/>
      <w:marLeft w:val="0"/>
      <w:marRight w:val="0"/>
      <w:marTop w:val="0"/>
      <w:marBottom w:val="0"/>
      <w:divBdr>
        <w:top w:val="none" w:sz="0" w:space="0" w:color="auto"/>
        <w:left w:val="none" w:sz="0" w:space="0" w:color="auto"/>
        <w:bottom w:val="none" w:sz="0" w:space="0" w:color="auto"/>
        <w:right w:val="none" w:sz="0" w:space="0" w:color="auto"/>
      </w:divBdr>
    </w:div>
    <w:div w:id="590118662">
      <w:bodyDiv w:val="1"/>
      <w:marLeft w:val="0"/>
      <w:marRight w:val="0"/>
      <w:marTop w:val="0"/>
      <w:marBottom w:val="0"/>
      <w:divBdr>
        <w:top w:val="none" w:sz="0" w:space="0" w:color="auto"/>
        <w:left w:val="none" w:sz="0" w:space="0" w:color="auto"/>
        <w:bottom w:val="none" w:sz="0" w:space="0" w:color="auto"/>
        <w:right w:val="none" w:sz="0" w:space="0" w:color="auto"/>
      </w:divBdr>
    </w:div>
    <w:div w:id="595015683">
      <w:bodyDiv w:val="1"/>
      <w:marLeft w:val="0"/>
      <w:marRight w:val="0"/>
      <w:marTop w:val="0"/>
      <w:marBottom w:val="0"/>
      <w:divBdr>
        <w:top w:val="none" w:sz="0" w:space="0" w:color="auto"/>
        <w:left w:val="none" w:sz="0" w:space="0" w:color="auto"/>
        <w:bottom w:val="none" w:sz="0" w:space="0" w:color="auto"/>
        <w:right w:val="none" w:sz="0" w:space="0" w:color="auto"/>
      </w:divBdr>
    </w:div>
    <w:div w:id="597761321">
      <w:bodyDiv w:val="1"/>
      <w:marLeft w:val="0"/>
      <w:marRight w:val="0"/>
      <w:marTop w:val="0"/>
      <w:marBottom w:val="0"/>
      <w:divBdr>
        <w:top w:val="none" w:sz="0" w:space="0" w:color="auto"/>
        <w:left w:val="none" w:sz="0" w:space="0" w:color="auto"/>
        <w:bottom w:val="none" w:sz="0" w:space="0" w:color="auto"/>
        <w:right w:val="none" w:sz="0" w:space="0" w:color="auto"/>
      </w:divBdr>
    </w:div>
    <w:div w:id="599070558">
      <w:bodyDiv w:val="1"/>
      <w:marLeft w:val="0"/>
      <w:marRight w:val="0"/>
      <w:marTop w:val="0"/>
      <w:marBottom w:val="0"/>
      <w:divBdr>
        <w:top w:val="none" w:sz="0" w:space="0" w:color="auto"/>
        <w:left w:val="none" w:sz="0" w:space="0" w:color="auto"/>
        <w:bottom w:val="none" w:sz="0" w:space="0" w:color="auto"/>
        <w:right w:val="none" w:sz="0" w:space="0" w:color="auto"/>
      </w:divBdr>
    </w:div>
    <w:div w:id="599605143">
      <w:bodyDiv w:val="1"/>
      <w:marLeft w:val="0"/>
      <w:marRight w:val="0"/>
      <w:marTop w:val="0"/>
      <w:marBottom w:val="0"/>
      <w:divBdr>
        <w:top w:val="none" w:sz="0" w:space="0" w:color="auto"/>
        <w:left w:val="none" w:sz="0" w:space="0" w:color="auto"/>
        <w:bottom w:val="none" w:sz="0" w:space="0" w:color="auto"/>
        <w:right w:val="none" w:sz="0" w:space="0" w:color="auto"/>
      </w:divBdr>
    </w:div>
    <w:div w:id="600382777">
      <w:bodyDiv w:val="1"/>
      <w:marLeft w:val="0"/>
      <w:marRight w:val="0"/>
      <w:marTop w:val="0"/>
      <w:marBottom w:val="0"/>
      <w:divBdr>
        <w:top w:val="none" w:sz="0" w:space="0" w:color="auto"/>
        <w:left w:val="none" w:sz="0" w:space="0" w:color="auto"/>
        <w:bottom w:val="none" w:sz="0" w:space="0" w:color="auto"/>
        <w:right w:val="none" w:sz="0" w:space="0" w:color="auto"/>
      </w:divBdr>
    </w:div>
    <w:div w:id="607279125">
      <w:bodyDiv w:val="1"/>
      <w:marLeft w:val="0"/>
      <w:marRight w:val="0"/>
      <w:marTop w:val="0"/>
      <w:marBottom w:val="0"/>
      <w:divBdr>
        <w:top w:val="none" w:sz="0" w:space="0" w:color="auto"/>
        <w:left w:val="none" w:sz="0" w:space="0" w:color="auto"/>
        <w:bottom w:val="none" w:sz="0" w:space="0" w:color="auto"/>
        <w:right w:val="none" w:sz="0" w:space="0" w:color="auto"/>
      </w:divBdr>
    </w:div>
    <w:div w:id="617488310">
      <w:bodyDiv w:val="1"/>
      <w:marLeft w:val="0"/>
      <w:marRight w:val="0"/>
      <w:marTop w:val="0"/>
      <w:marBottom w:val="0"/>
      <w:divBdr>
        <w:top w:val="none" w:sz="0" w:space="0" w:color="auto"/>
        <w:left w:val="none" w:sz="0" w:space="0" w:color="auto"/>
        <w:bottom w:val="none" w:sz="0" w:space="0" w:color="auto"/>
        <w:right w:val="none" w:sz="0" w:space="0" w:color="auto"/>
      </w:divBdr>
    </w:div>
    <w:div w:id="617684331">
      <w:bodyDiv w:val="1"/>
      <w:marLeft w:val="0"/>
      <w:marRight w:val="0"/>
      <w:marTop w:val="0"/>
      <w:marBottom w:val="0"/>
      <w:divBdr>
        <w:top w:val="none" w:sz="0" w:space="0" w:color="auto"/>
        <w:left w:val="none" w:sz="0" w:space="0" w:color="auto"/>
        <w:bottom w:val="none" w:sz="0" w:space="0" w:color="auto"/>
        <w:right w:val="none" w:sz="0" w:space="0" w:color="auto"/>
      </w:divBdr>
    </w:div>
    <w:div w:id="617688587">
      <w:bodyDiv w:val="1"/>
      <w:marLeft w:val="0"/>
      <w:marRight w:val="0"/>
      <w:marTop w:val="0"/>
      <w:marBottom w:val="0"/>
      <w:divBdr>
        <w:top w:val="none" w:sz="0" w:space="0" w:color="auto"/>
        <w:left w:val="none" w:sz="0" w:space="0" w:color="auto"/>
        <w:bottom w:val="none" w:sz="0" w:space="0" w:color="auto"/>
        <w:right w:val="none" w:sz="0" w:space="0" w:color="auto"/>
      </w:divBdr>
    </w:div>
    <w:div w:id="617906110">
      <w:bodyDiv w:val="1"/>
      <w:marLeft w:val="0"/>
      <w:marRight w:val="0"/>
      <w:marTop w:val="0"/>
      <w:marBottom w:val="0"/>
      <w:divBdr>
        <w:top w:val="none" w:sz="0" w:space="0" w:color="auto"/>
        <w:left w:val="none" w:sz="0" w:space="0" w:color="auto"/>
        <w:bottom w:val="none" w:sz="0" w:space="0" w:color="auto"/>
        <w:right w:val="none" w:sz="0" w:space="0" w:color="auto"/>
      </w:divBdr>
    </w:div>
    <w:div w:id="623852725">
      <w:bodyDiv w:val="1"/>
      <w:marLeft w:val="0"/>
      <w:marRight w:val="0"/>
      <w:marTop w:val="0"/>
      <w:marBottom w:val="0"/>
      <w:divBdr>
        <w:top w:val="none" w:sz="0" w:space="0" w:color="auto"/>
        <w:left w:val="none" w:sz="0" w:space="0" w:color="auto"/>
        <w:bottom w:val="none" w:sz="0" w:space="0" w:color="auto"/>
        <w:right w:val="none" w:sz="0" w:space="0" w:color="auto"/>
      </w:divBdr>
    </w:div>
    <w:div w:id="629868853">
      <w:bodyDiv w:val="1"/>
      <w:marLeft w:val="0"/>
      <w:marRight w:val="0"/>
      <w:marTop w:val="0"/>
      <w:marBottom w:val="0"/>
      <w:divBdr>
        <w:top w:val="none" w:sz="0" w:space="0" w:color="auto"/>
        <w:left w:val="none" w:sz="0" w:space="0" w:color="auto"/>
        <w:bottom w:val="none" w:sz="0" w:space="0" w:color="auto"/>
        <w:right w:val="none" w:sz="0" w:space="0" w:color="auto"/>
      </w:divBdr>
    </w:div>
    <w:div w:id="630400811">
      <w:bodyDiv w:val="1"/>
      <w:marLeft w:val="0"/>
      <w:marRight w:val="0"/>
      <w:marTop w:val="0"/>
      <w:marBottom w:val="0"/>
      <w:divBdr>
        <w:top w:val="none" w:sz="0" w:space="0" w:color="auto"/>
        <w:left w:val="none" w:sz="0" w:space="0" w:color="auto"/>
        <w:bottom w:val="none" w:sz="0" w:space="0" w:color="auto"/>
        <w:right w:val="none" w:sz="0" w:space="0" w:color="auto"/>
      </w:divBdr>
    </w:div>
    <w:div w:id="635332870">
      <w:bodyDiv w:val="1"/>
      <w:marLeft w:val="0"/>
      <w:marRight w:val="0"/>
      <w:marTop w:val="0"/>
      <w:marBottom w:val="0"/>
      <w:divBdr>
        <w:top w:val="none" w:sz="0" w:space="0" w:color="auto"/>
        <w:left w:val="none" w:sz="0" w:space="0" w:color="auto"/>
        <w:bottom w:val="none" w:sz="0" w:space="0" w:color="auto"/>
        <w:right w:val="none" w:sz="0" w:space="0" w:color="auto"/>
      </w:divBdr>
    </w:div>
    <w:div w:id="642851495">
      <w:bodyDiv w:val="1"/>
      <w:marLeft w:val="0"/>
      <w:marRight w:val="0"/>
      <w:marTop w:val="0"/>
      <w:marBottom w:val="0"/>
      <w:divBdr>
        <w:top w:val="none" w:sz="0" w:space="0" w:color="auto"/>
        <w:left w:val="none" w:sz="0" w:space="0" w:color="auto"/>
        <w:bottom w:val="none" w:sz="0" w:space="0" w:color="auto"/>
        <w:right w:val="none" w:sz="0" w:space="0" w:color="auto"/>
      </w:divBdr>
    </w:div>
    <w:div w:id="644285378">
      <w:bodyDiv w:val="1"/>
      <w:marLeft w:val="0"/>
      <w:marRight w:val="0"/>
      <w:marTop w:val="0"/>
      <w:marBottom w:val="0"/>
      <w:divBdr>
        <w:top w:val="none" w:sz="0" w:space="0" w:color="auto"/>
        <w:left w:val="none" w:sz="0" w:space="0" w:color="auto"/>
        <w:bottom w:val="none" w:sz="0" w:space="0" w:color="auto"/>
        <w:right w:val="none" w:sz="0" w:space="0" w:color="auto"/>
      </w:divBdr>
    </w:div>
    <w:div w:id="646977719">
      <w:bodyDiv w:val="1"/>
      <w:marLeft w:val="0"/>
      <w:marRight w:val="0"/>
      <w:marTop w:val="0"/>
      <w:marBottom w:val="0"/>
      <w:divBdr>
        <w:top w:val="none" w:sz="0" w:space="0" w:color="auto"/>
        <w:left w:val="none" w:sz="0" w:space="0" w:color="auto"/>
        <w:bottom w:val="none" w:sz="0" w:space="0" w:color="auto"/>
        <w:right w:val="none" w:sz="0" w:space="0" w:color="auto"/>
      </w:divBdr>
    </w:div>
    <w:div w:id="650915009">
      <w:bodyDiv w:val="1"/>
      <w:marLeft w:val="0"/>
      <w:marRight w:val="0"/>
      <w:marTop w:val="0"/>
      <w:marBottom w:val="0"/>
      <w:divBdr>
        <w:top w:val="none" w:sz="0" w:space="0" w:color="auto"/>
        <w:left w:val="none" w:sz="0" w:space="0" w:color="auto"/>
        <w:bottom w:val="none" w:sz="0" w:space="0" w:color="auto"/>
        <w:right w:val="none" w:sz="0" w:space="0" w:color="auto"/>
      </w:divBdr>
    </w:div>
    <w:div w:id="651981232">
      <w:bodyDiv w:val="1"/>
      <w:marLeft w:val="0"/>
      <w:marRight w:val="0"/>
      <w:marTop w:val="0"/>
      <w:marBottom w:val="0"/>
      <w:divBdr>
        <w:top w:val="none" w:sz="0" w:space="0" w:color="auto"/>
        <w:left w:val="none" w:sz="0" w:space="0" w:color="auto"/>
        <w:bottom w:val="none" w:sz="0" w:space="0" w:color="auto"/>
        <w:right w:val="none" w:sz="0" w:space="0" w:color="auto"/>
      </w:divBdr>
    </w:div>
    <w:div w:id="652177208">
      <w:bodyDiv w:val="1"/>
      <w:marLeft w:val="0"/>
      <w:marRight w:val="0"/>
      <w:marTop w:val="0"/>
      <w:marBottom w:val="0"/>
      <w:divBdr>
        <w:top w:val="none" w:sz="0" w:space="0" w:color="auto"/>
        <w:left w:val="none" w:sz="0" w:space="0" w:color="auto"/>
        <w:bottom w:val="none" w:sz="0" w:space="0" w:color="auto"/>
        <w:right w:val="none" w:sz="0" w:space="0" w:color="auto"/>
      </w:divBdr>
    </w:div>
    <w:div w:id="657267851">
      <w:bodyDiv w:val="1"/>
      <w:marLeft w:val="0"/>
      <w:marRight w:val="0"/>
      <w:marTop w:val="0"/>
      <w:marBottom w:val="0"/>
      <w:divBdr>
        <w:top w:val="none" w:sz="0" w:space="0" w:color="auto"/>
        <w:left w:val="none" w:sz="0" w:space="0" w:color="auto"/>
        <w:bottom w:val="none" w:sz="0" w:space="0" w:color="auto"/>
        <w:right w:val="none" w:sz="0" w:space="0" w:color="auto"/>
      </w:divBdr>
    </w:div>
    <w:div w:id="662657714">
      <w:bodyDiv w:val="1"/>
      <w:marLeft w:val="0"/>
      <w:marRight w:val="0"/>
      <w:marTop w:val="0"/>
      <w:marBottom w:val="0"/>
      <w:divBdr>
        <w:top w:val="none" w:sz="0" w:space="0" w:color="auto"/>
        <w:left w:val="none" w:sz="0" w:space="0" w:color="auto"/>
        <w:bottom w:val="none" w:sz="0" w:space="0" w:color="auto"/>
        <w:right w:val="none" w:sz="0" w:space="0" w:color="auto"/>
      </w:divBdr>
    </w:div>
    <w:div w:id="663363970">
      <w:bodyDiv w:val="1"/>
      <w:marLeft w:val="0"/>
      <w:marRight w:val="0"/>
      <w:marTop w:val="0"/>
      <w:marBottom w:val="0"/>
      <w:divBdr>
        <w:top w:val="none" w:sz="0" w:space="0" w:color="auto"/>
        <w:left w:val="none" w:sz="0" w:space="0" w:color="auto"/>
        <w:bottom w:val="none" w:sz="0" w:space="0" w:color="auto"/>
        <w:right w:val="none" w:sz="0" w:space="0" w:color="auto"/>
      </w:divBdr>
    </w:div>
    <w:div w:id="666135562">
      <w:bodyDiv w:val="1"/>
      <w:marLeft w:val="0"/>
      <w:marRight w:val="0"/>
      <w:marTop w:val="0"/>
      <w:marBottom w:val="0"/>
      <w:divBdr>
        <w:top w:val="none" w:sz="0" w:space="0" w:color="auto"/>
        <w:left w:val="none" w:sz="0" w:space="0" w:color="auto"/>
        <w:bottom w:val="none" w:sz="0" w:space="0" w:color="auto"/>
        <w:right w:val="none" w:sz="0" w:space="0" w:color="auto"/>
      </w:divBdr>
    </w:div>
    <w:div w:id="668872869">
      <w:bodyDiv w:val="1"/>
      <w:marLeft w:val="0"/>
      <w:marRight w:val="0"/>
      <w:marTop w:val="0"/>
      <w:marBottom w:val="0"/>
      <w:divBdr>
        <w:top w:val="none" w:sz="0" w:space="0" w:color="auto"/>
        <w:left w:val="none" w:sz="0" w:space="0" w:color="auto"/>
        <w:bottom w:val="none" w:sz="0" w:space="0" w:color="auto"/>
        <w:right w:val="none" w:sz="0" w:space="0" w:color="auto"/>
      </w:divBdr>
    </w:div>
    <w:div w:id="669910955">
      <w:bodyDiv w:val="1"/>
      <w:marLeft w:val="0"/>
      <w:marRight w:val="0"/>
      <w:marTop w:val="0"/>
      <w:marBottom w:val="0"/>
      <w:divBdr>
        <w:top w:val="none" w:sz="0" w:space="0" w:color="auto"/>
        <w:left w:val="none" w:sz="0" w:space="0" w:color="auto"/>
        <w:bottom w:val="none" w:sz="0" w:space="0" w:color="auto"/>
        <w:right w:val="none" w:sz="0" w:space="0" w:color="auto"/>
      </w:divBdr>
    </w:div>
    <w:div w:id="670449996">
      <w:bodyDiv w:val="1"/>
      <w:marLeft w:val="0"/>
      <w:marRight w:val="0"/>
      <w:marTop w:val="0"/>
      <w:marBottom w:val="0"/>
      <w:divBdr>
        <w:top w:val="none" w:sz="0" w:space="0" w:color="auto"/>
        <w:left w:val="none" w:sz="0" w:space="0" w:color="auto"/>
        <w:bottom w:val="none" w:sz="0" w:space="0" w:color="auto"/>
        <w:right w:val="none" w:sz="0" w:space="0" w:color="auto"/>
      </w:divBdr>
    </w:div>
    <w:div w:id="670723364">
      <w:bodyDiv w:val="1"/>
      <w:marLeft w:val="0"/>
      <w:marRight w:val="0"/>
      <w:marTop w:val="0"/>
      <w:marBottom w:val="0"/>
      <w:divBdr>
        <w:top w:val="none" w:sz="0" w:space="0" w:color="auto"/>
        <w:left w:val="none" w:sz="0" w:space="0" w:color="auto"/>
        <w:bottom w:val="none" w:sz="0" w:space="0" w:color="auto"/>
        <w:right w:val="none" w:sz="0" w:space="0" w:color="auto"/>
      </w:divBdr>
    </w:div>
    <w:div w:id="675037476">
      <w:bodyDiv w:val="1"/>
      <w:marLeft w:val="0"/>
      <w:marRight w:val="0"/>
      <w:marTop w:val="0"/>
      <w:marBottom w:val="0"/>
      <w:divBdr>
        <w:top w:val="none" w:sz="0" w:space="0" w:color="auto"/>
        <w:left w:val="none" w:sz="0" w:space="0" w:color="auto"/>
        <w:bottom w:val="none" w:sz="0" w:space="0" w:color="auto"/>
        <w:right w:val="none" w:sz="0" w:space="0" w:color="auto"/>
      </w:divBdr>
    </w:div>
    <w:div w:id="676273637">
      <w:bodyDiv w:val="1"/>
      <w:marLeft w:val="0"/>
      <w:marRight w:val="0"/>
      <w:marTop w:val="0"/>
      <w:marBottom w:val="0"/>
      <w:divBdr>
        <w:top w:val="none" w:sz="0" w:space="0" w:color="auto"/>
        <w:left w:val="none" w:sz="0" w:space="0" w:color="auto"/>
        <w:bottom w:val="none" w:sz="0" w:space="0" w:color="auto"/>
        <w:right w:val="none" w:sz="0" w:space="0" w:color="auto"/>
      </w:divBdr>
    </w:div>
    <w:div w:id="681512367">
      <w:bodyDiv w:val="1"/>
      <w:marLeft w:val="0"/>
      <w:marRight w:val="0"/>
      <w:marTop w:val="0"/>
      <w:marBottom w:val="0"/>
      <w:divBdr>
        <w:top w:val="none" w:sz="0" w:space="0" w:color="auto"/>
        <w:left w:val="none" w:sz="0" w:space="0" w:color="auto"/>
        <w:bottom w:val="none" w:sz="0" w:space="0" w:color="auto"/>
        <w:right w:val="none" w:sz="0" w:space="0" w:color="auto"/>
      </w:divBdr>
    </w:div>
    <w:div w:id="683290856">
      <w:bodyDiv w:val="1"/>
      <w:marLeft w:val="0"/>
      <w:marRight w:val="0"/>
      <w:marTop w:val="0"/>
      <w:marBottom w:val="0"/>
      <w:divBdr>
        <w:top w:val="none" w:sz="0" w:space="0" w:color="auto"/>
        <w:left w:val="none" w:sz="0" w:space="0" w:color="auto"/>
        <w:bottom w:val="none" w:sz="0" w:space="0" w:color="auto"/>
        <w:right w:val="none" w:sz="0" w:space="0" w:color="auto"/>
      </w:divBdr>
    </w:div>
    <w:div w:id="686830279">
      <w:bodyDiv w:val="1"/>
      <w:marLeft w:val="0"/>
      <w:marRight w:val="0"/>
      <w:marTop w:val="0"/>
      <w:marBottom w:val="0"/>
      <w:divBdr>
        <w:top w:val="none" w:sz="0" w:space="0" w:color="auto"/>
        <w:left w:val="none" w:sz="0" w:space="0" w:color="auto"/>
        <w:bottom w:val="none" w:sz="0" w:space="0" w:color="auto"/>
        <w:right w:val="none" w:sz="0" w:space="0" w:color="auto"/>
      </w:divBdr>
    </w:div>
    <w:div w:id="688990664">
      <w:bodyDiv w:val="1"/>
      <w:marLeft w:val="0"/>
      <w:marRight w:val="0"/>
      <w:marTop w:val="0"/>
      <w:marBottom w:val="0"/>
      <w:divBdr>
        <w:top w:val="none" w:sz="0" w:space="0" w:color="auto"/>
        <w:left w:val="none" w:sz="0" w:space="0" w:color="auto"/>
        <w:bottom w:val="none" w:sz="0" w:space="0" w:color="auto"/>
        <w:right w:val="none" w:sz="0" w:space="0" w:color="auto"/>
      </w:divBdr>
    </w:div>
    <w:div w:id="690644563">
      <w:bodyDiv w:val="1"/>
      <w:marLeft w:val="0"/>
      <w:marRight w:val="0"/>
      <w:marTop w:val="0"/>
      <w:marBottom w:val="0"/>
      <w:divBdr>
        <w:top w:val="none" w:sz="0" w:space="0" w:color="auto"/>
        <w:left w:val="none" w:sz="0" w:space="0" w:color="auto"/>
        <w:bottom w:val="none" w:sz="0" w:space="0" w:color="auto"/>
        <w:right w:val="none" w:sz="0" w:space="0" w:color="auto"/>
      </w:divBdr>
    </w:div>
    <w:div w:id="694161280">
      <w:bodyDiv w:val="1"/>
      <w:marLeft w:val="0"/>
      <w:marRight w:val="0"/>
      <w:marTop w:val="0"/>
      <w:marBottom w:val="0"/>
      <w:divBdr>
        <w:top w:val="none" w:sz="0" w:space="0" w:color="auto"/>
        <w:left w:val="none" w:sz="0" w:space="0" w:color="auto"/>
        <w:bottom w:val="none" w:sz="0" w:space="0" w:color="auto"/>
        <w:right w:val="none" w:sz="0" w:space="0" w:color="auto"/>
      </w:divBdr>
    </w:div>
    <w:div w:id="696275126">
      <w:bodyDiv w:val="1"/>
      <w:marLeft w:val="0"/>
      <w:marRight w:val="0"/>
      <w:marTop w:val="0"/>
      <w:marBottom w:val="0"/>
      <w:divBdr>
        <w:top w:val="none" w:sz="0" w:space="0" w:color="auto"/>
        <w:left w:val="none" w:sz="0" w:space="0" w:color="auto"/>
        <w:bottom w:val="none" w:sz="0" w:space="0" w:color="auto"/>
        <w:right w:val="none" w:sz="0" w:space="0" w:color="auto"/>
      </w:divBdr>
    </w:div>
    <w:div w:id="700859654">
      <w:bodyDiv w:val="1"/>
      <w:marLeft w:val="0"/>
      <w:marRight w:val="0"/>
      <w:marTop w:val="0"/>
      <w:marBottom w:val="0"/>
      <w:divBdr>
        <w:top w:val="none" w:sz="0" w:space="0" w:color="auto"/>
        <w:left w:val="none" w:sz="0" w:space="0" w:color="auto"/>
        <w:bottom w:val="none" w:sz="0" w:space="0" w:color="auto"/>
        <w:right w:val="none" w:sz="0" w:space="0" w:color="auto"/>
      </w:divBdr>
    </w:div>
    <w:div w:id="702707447">
      <w:bodyDiv w:val="1"/>
      <w:marLeft w:val="0"/>
      <w:marRight w:val="0"/>
      <w:marTop w:val="0"/>
      <w:marBottom w:val="0"/>
      <w:divBdr>
        <w:top w:val="none" w:sz="0" w:space="0" w:color="auto"/>
        <w:left w:val="none" w:sz="0" w:space="0" w:color="auto"/>
        <w:bottom w:val="none" w:sz="0" w:space="0" w:color="auto"/>
        <w:right w:val="none" w:sz="0" w:space="0" w:color="auto"/>
      </w:divBdr>
    </w:div>
    <w:div w:id="705641515">
      <w:bodyDiv w:val="1"/>
      <w:marLeft w:val="0"/>
      <w:marRight w:val="0"/>
      <w:marTop w:val="0"/>
      <w:marBottom w:val="0"/>
      <w:divBdr>
        <w:top w:val="none" w:sz="0" w:space="0" w:color="auto"/>
        <w:left w:val="none" w:sz="0" w:space="0" w:color="auto"/>
        <w:bottom w:val="none" w:sz="0" w:space="0" w:color="auto"/>
        <w:right w:val="none" w:sz="0" w:space="0" w:color="auto"/>
      </w:divBdr>
    </w:div>
    <w:div w:id="712315387">
      <w:bodyDiv w:val="1"/>
      <w:marLeft w:val="0"/>
      <w:marRight w:val="0"/>
      <w:marTop w:val="0"/>
      <w:marBottom w:val="0"/>
      <w:divBdr>
        <w:top w:val="none" w:sz="0" w:space="0" w:color="auto"/>
        <w:left w:val="none" w:sz="0" w:space="0" w:color="auto"/>
        <w:bottom w:val="none" w:sz="0" w:space="0" w:color="auto"/>
        <w:right w:val="none" w:sz="0" w:space="0" w:color="auto"/>
      </w:divBdr>
    </w:div>
    <w:div w:id="713427280">
      <w:bodyDiv w:val="1"/>
      <w:marLeft w:val="0"/>
      <w:marRight w:val="0"/>
      <w:marTop w:val="0"/>
      <w:marBottom w:val="0"/>
      <w:divBdr>
        <w:top w:val="none" w:sz="0" w:space="0" w:color="auto"/>
        <w:left w:val="none" w:sz="0" w:space="0" w:color="auto"/>
        <w:bottom w:val="none" w:sz="0" w:space="0" w:color="auto"/>
        <w:right w:val="none" w:sz="0" w:space="0" w:color="auto"/>
      </w:divBdr>
    </w:div>
    <w:div w:id="715742112">
      <w:bodyDiv w:val="1"/>
      <w:marLeft w:val="0"/>
      <w:marRight w:val="0"/>
      <w:marTop w:val="0"/>
      <w:marBottom w:val="0"/>
      <w:divBdr>
        <w:top w:val="none" w:sz="0" w:space="0" w:color="auto"/>
        <w:left w:val="none" w:sz="0" w:space="0" w:color="auto"/>
        <w:bottom w:val="none" w:sz="0" w:space="0" w:color="auto"/>
        <w:right w:val="none" w:sz="0" w:space="0" w:color="auto"/>
      </w:divBdr>
    </w:div>
    <w:div w:id="721756002">
      <w:bodyDiv w:val="1"/>
      <w:marLeft w:val="0"/>
      <w:marRight w:val="0"/>
      <w:marTop w:val="0"/>
      <w:marBottom w:val="0"/>
      <w:divBdr>
        <w:top w:val="none" w:sz="0" w:space="0" w:color="auto"/>
        <w:left w:val="none" w:sz="0" w:space="0" w:color="auto"/>
        <w:bottom w:val="none" w:sz="0" w:space="0" w:color="auto"/>
        <w:right w:val="none" w:sz="0" w:space="0" w:color="auto"/>
      </w:divBdr>
    </w:div>
    <w:div w:id="725689213">
      <w:bodyDiv w:val="1"/>
      <w:marLeft w:val="0"/>
      <w:marRight w:val="0"/>
      <w:marTop w:val="0"/>
      <w:marBottom w:val="0"/>
      <w:divBdr>
        <w:top w:val="none" w:sz="0" w:space="0" w:color="auto"/>
        <w:left w:val="none" w:sz="0" w:space="0" w:color="auto"/>
        <w:bottom w:val="none" w:sz="0" w:space="0" w:color="auto"/>
        <w:right w:val="none" w:sz="0" w:space="0" w:color="auto"/>
      </w:divBdr>
    </w:div>
    <w:div w:id="728766279">
      <w:bodyDiv w:val="1"/>
      <w:marLeft w:val="0"/>
      <w:marRight w:val="0"/>
      <w:marTop w:val="0"/>
      <w:marBottom w:val="0"/>
      <w:divBdr>
        <w:top w:val="none" w:sz="0" w:space="0" w:color="auto"/>
        <w:left w:val="none" w:sz="0" w:space="0" w:color="auto"/>
        <w:bottom w:val="none" w:sz="0" w:space="0" w:color="auto"/>
        <w:right w:val="none" w:sz="0" w:space="0" w:color="auto"/>
      </w:divBdr>
    </w:div>
    <w:div w:id="732388417">
      <w:bodyDiv w:val="1"/>
      <w:marLeft w:val="0"/>
      <w:marRight w:val="0"/>
      <w:marTop w:val="0"/>
      <w:marBottom w:val="0"/>
      <w:divBdr>
        <w:top w:val="none" w:sz="0" w:space="0" w:color="auto"/>
        <w:left w:val="none" w:sz="0" w:space="0" w:color="auto"/>
        <w:bottom w:val="none" w:sz="0" w:space="0" w:color="auto"/>
        <w:right w:val="none" w:sz="0" w:space="0" w:color="auto"/>
      </w:divBdr>
    </w:div>
    <w:div w:id="734549927">
      <w:bodyDiv w:val="1"/>
      <w:marLeft w:val="0"/>
      <w:marRight w:val="0"/>
      <w:marTop w:val="0"/>
      <w:marBottom w:val="0"/>
      <w:divBdr>
        <w:top w:val="none" w:sz="0" w:space="0" w:color="auto"/>
        <w:left w:val="none" w:sz="0" w:space="0" w:color="auto"/>
        <w:bottom w:val="none" w:sz="0" w:space="0" w:color="auto"/>
        <w:right w:val="none" w:sz="0" w:space="0" w:color="auto"/>
      </w:divBdr>
    </w:div>
    <w:div w:id="734551943">
      <w:bodyDiv w:val="1"/>
      <w:marLeft w:val="0"/>
      <w:marRight w:val="0"/>
      <w:marTop w:val="0"/>
      <w:marBottom w:val="0"/>
      <w:divBdr>
        <w:top w:val="none" w:sz="0" w:space="0" w:color="auto"/>
        <w:left w:val="none" w:sz="0" w:space="0" w:color="auto"/>
        <w:bottom w:val="none" w:sz="0" w:space="0" w:color="auto"/>
        <w:right w:val="none" w:sz="0" w:space="0" w:color="auto"/>
      </w:divBdr>
    </w:div>
    <w:div w:id="736242198">
      <w:bodyDiv w:val="1"/>
      <w:marLeft w:val="0"/>
      <w:marRight w:val="0"/>
      <w:marTop w:val="0"/>
      <w:marBottom w:val="0"/>
      <w:divBdr>
        <w:top w:val="none" w:sz="0" w:space="0" w:color="auto"/>
        <w:left w:val="none" w:sz="0" w:space="0" w:color="auto"/>
        <w:bottom w:val="none" w:sz="0" w:space="0" w:color="auto"/>
        <w:right w:val="none" w:sz="0" w:space="0" w:color="auto"/>
      </w:divBdr>
    </w:div>
    <w:div w:id="737483636">
      <w:bodyDiv w:val="1"/>
      <w:marLeft w:val="0"/>
      <w:marRight w:val="0"/>
      <w:marTop w:val="0"/>
      <w:marBottom w:val="0"/>
      <w:divBdr>
        <w:top w:val="none" w:sz="0" w:space="0" w:color="auto"/>
        <w:left w:val="none" w:sz="0" w:space="0" w:color="auto"/>
        <w:bottom w:val="none" w:sz="0" w:space="0" w:color="auto"/>
        <w:right w:val="none" w:sz="0" w:space="0" w:color="auto"/>
      </w:divBdr>
    </w:div>
    <w:div w:id="743141726">
      <w:bodyDiv w:val="1"/>
      <w:marLeft w:val="0"/>
      <w:marRight w:val="0"/>
      <w:marTop w:val="0"/>
      <w:marBottom w:val="0"/>
      <w:divBdr>
        <w:top w:val="none" w:sz="0" w:space="0" w:color="auto"/>
        <w:left w:val="none" w:sz="0" w:space="0" w:color="auto"/>
        <w:bottom w:val="none" w:sz="0" w:space="0" w:color="auto"/>
        <w:right w:val="none" w:sz="0" w:space="0" w:color="auto"/>
      </w:divBdr>
    </w:div>
    <w:div w:id="745882915">
      <w:bodyDiv w:val="1"/>
      <w:marLeft w:val="0"/>
      <w:marRight w:val="0"/>
      <w:marTop w:val="0"/>
      <w:marBottom w:val="0"/>
      <w:divBdr>
        <w:top w:val="none" w:sz="0" w:space="0" w:color="auto"/>
        <w:left w:val="none" w:sz="0" w:space="0" w:color="auto"/>
        <w:bottom w:val="none" w:sz="0" w:space="0" w:color="auto"/>
        <w:right w:val="none" w:sz="0" w:space="0" w:color="auto"/>
      </w:divBdr>
    </w:div>
    <w:div w:id="746537672">
      <w:bodyDiv w:val="1"/>
      <w:marLeft w:val="0"/>
      <w:marRight w:val="0"/>
      <w:marTop w:val="0"/>
      <w:marBottom w:val="0"/>
      <w:divBdr>
        <w:top w:val="none" w:sz="0" w:space="0" w:color="auto"/>
        <w:left w:val="none" w:sz="0" w:space="0" w:color="auto"/>
        <w:bottom w:val="none" w:sz="0" w:space="0" w:color="auto"/>
        <w:right w:val="none" w:sz="0" w:space="0" w:color="auto"/>
      </w:divBdr>
    </w:div>
    <w:div w:id="747503771">
      <w:bodyDiv w:val="1"/>
      <w:marLeft w:val="0"/>
      <w:marRight w:val="0"/>
      <w:marTop w:val="0"/>
      <w:marBottom w:val="0"/>
      <w:divBdr>
        <w:top w:val="none" w:sz="0" w:space="0" w:color="auto"/>
        <w:left w:val="none" w:sz="0" w:space="0" w:color="auto"/>
        <w:bottom w:val="none" w:sz="0" w:space="0" w:color="auto"/>
        <w:right w:val="none" w:sz="0" w:space="0" w:color="auto"/>
      </w:divBdr>
    </w:div>
    <w:div w:id="747845374">
      <w:bodyDiv w:val="1"/>
      <w:marLeft w:val="0"/>
      <w:marRight w:val="0"/>
      <w:marTop w:val="0"/>
      <w:marBottom w:val="0"/>
      <w:divBdr>
        <w:top w:val="none" w:sz="0" w:space="0" w:color="auto"/>
        <w:left w:val="none" w:sz="0" w:space="0" w:color="auto"/>
        <w:bottom w:val="none" w:sz="0" w:space="0" w:color="auto"/>
        <w:right w:val="none" w:sz="0" w:space="0" w:color="auto"/>
      </w:divBdr>
    </w:div>
    <w:div w:id="750082177">
      <w:bodyDiv w:val="1"/>
      <w:marLeft w:val="0"/>
      <w:marRight w:val="0"/>
      <w:marTop w:val="0"/>
      <w:marBottom w:val="0"/>
      <w:divBdr>
        <w:top w:val="none" w:sz="0" w:space="0" w:color="auto"/>
        <w:left w:val="none" w:sz="0" w:space="0" w:color="auto"/>
        <w:bottom w:val="none" w:sz="0" w:space="0" w:color="auto"/>
        <w:right w:val="none" w:sz="0" w:space="0" w:color="auto"/>
      </w:divBdr>
    </w:div>
    <w:div w:id="750658722">
      <w:bodyDiv w:val="1"/>
      <w:marLeft w:val="0"/>
      <w:marRight w:val="0"/>
      <w:marTop w:val="0"/>
      <w:marBottom w:val="0"/>
      <w:divBdr>
        <w:top w:val="none" w:sz="0" w:space="0" w:color="auto"/>
        <w:left w:val="none" w:sz="0" w:space="0" w:color="auto"/>
        <w:bottom w:val="none" w:sz="0" w:space="0" w:color="auto"/>
        <w:right w:val="none" w:sz="0" w:space="0" w:color="auto"/>
      </w:divBdr>
    </w:div>
    <w:div w:id="750740048">
      <w:bodyDiv w:val="1"/>
      <w:marLeft w:val="0"/>
      <w:marRight w:val="0"/>
      <w:marTop w:val="0"/>
      <w:marBottom w:val="0"/>
      <w:divBdr>
        <w:top w:val="none" w:sz="0" w:space="0" w:color="auto"/>
        <w:left w:val="none" w:sz="0" w:space="0" w:color="auto"/>
        <w:bottom w:val="none" w:sz="0" w:space="0" w:color="auto"/>
        <w:right w:val="none" w:sz="0" w:space="0" w:color="auto"/>
      </w:divBdr>
    </w:div>
    <w:div w:id="761604628">
      <w:bodyDiv w:val="1"/>
      <w:marLeft w:val="0"/>
      <w:marRight w:val="0"/>
      <w:marTop w:val="0"/>
      <w:marBottom w:val="0"/>
      <w:divBdr>
        <w:top w:val="none" w:sz="0" w:space="0" w:color="auto"/>
        <w:left w:val="none" w:sz="0" w:space="0" w:color="auto"/>
        <w:bottom w:val="none" w:sz="0" w:space="0" w:color="auto"/>
        <w:right w:val="none" w:sz="0" w:space="0" w:color="auto"/>
      </w:divBdr>
    </w:div>
    <w:div w:id="761726296">
      <w:bodyDiv w:val="1"/>
      <w:marLeft w:val="0"/>
      <w:marRight w:val="0"/>
      <w:marTop w:val="0"/>
      <w:marBottom w:val="0"/>
      <w:divBdr>
        <w:top w:val="none" w:sz="0" w:space="0" w:color="auto"/>
        <w:left w:val="none" w:sz="0" w:space="0" w:color="auto"/>
        <w:bottom w:val="none" w:sz="0" w:space="0" w:color="auto"/>
        <w:right w:val="none" w:sz="0" w:space="0" w:color="auto"/>
      </w:divBdr>
    </w:div>
    <w:div w:id="772288066">
      <w:bodyDiv w:val="1"/>
      <w:marLeft w:val="0"/>
      <w:marRight w:val="0"/>
      <w:marTop w:val="0"/>
      <w:marBottom w:val="0"/>
      <w:divBdr>
        <w:top w:val="none" w:sz="0" w:space="0" w:color="auto"/>
        <w:left w:val="none" w:sz="0" w:space="0" w:color="auto"/>
        <w:bottom w:val="none" w:sz="0" w:space="0" w:color="auto"/>
        <w:right w:val="none" w:sz="0" w:space="0" w:color="auto"/>
      </w:divBdr>
    </w:div>
    <w:div w:id="772938589">
      <w:bodyDiv w:val="1"/>
      <w:marLeft w:val="0"/>
      <w:marRight w:val="0"/>
      <w:marTop w:val="0"/>
      <w:marBottom w:val="0"/>
      <w:divBdr>
        <w:top w:val="none" w:sz="0" w:space="0" w:color="auto"/>
        <w:left w:val="none" w:sz="0" w:space="0" w:color="auto"/>
        <w:bottom w:val="none" w:sz="0" w:space="0" w:color="auto"/>
        <w:right w:val="none" w:sz="0" w:space="0" w:color="auto"/>
      </w:divBdr>
    </w:div>
    <w:div w:id="781342953">
      <w:bodyDiv w:val="1"/>
      <w:marLeft w:val="0"/>
      <w:marRight w:val="0"/>
      <w:marTop w:val="0"/>
      <w:marBottom w:val="0"/>
      <w:divBdr>
        <w:top w:val="none" w:sz="0" w:space="0" w:color="auto"/>
        <w:left w:val="none" w:sz="0" w:space="0" w:color="auto"/>
        <w:bottom w:val="none" w:sz="0" w:space="0" w:color="auto"/>
        <w:right w:val="none" w:sz="0" w:space="0" w:color="auto"/>
      </w:divBdr>
    </w:div>
    <w:div w:id="783698643">
      <w:bodyDiv w:val="1"/>
      <w:marLeft w:val="0"/>
      <w:marRight w:val="0"/>
      <w:marTop w:val="0"/>
      <w:marBottom w:val="0"/>
      <w:divBdr>
        <w:top w:val="none" w:sz="0" w:space="0" w:color="auto"/>
        <w:left w:val="none" w:sz="0" w:space="0" w:color="auto"/>
        <w:bottom w:val="none" w:sz="0" w:space="0" w:color="auto"/>
        <w:right w:val="none" w:sz="0" w:space="0" w:color="auto"/>
      </w:divBdr>
    </w:div>
    <w:div w:id="785737168">
      <w:bodyDiv w:val="1"/>
      <w:marLeft w:val="0"/>
      <w:marRight w:val="0"/>
      <w:marTop w:val="0"/>
      <w:marBottom w:val="0"/>
      <w:divBdr>
        <w:top w:val="none" w:sz="0" w:space="0" w:color="auto"/>
        <w:left w:val="none" w:sz="0" w:space="0" w:color="auto"/>
        <w:bottom w:val="none" w:sz="0" w:space="0" w:color="auto"/>
        <w:right w:val="none" w:sz="0" w:space="0" w:color="auto"/>
      </w:divBdr>
    </w:div>
    <w:div w:id="790705512">
      <w:bodyDiv w:val="1"/>
      <w:marLeft w:val="0"/>
      <w:marRight w:val="0"/>
      <w:marTop w:val="0"/>
      <w:marBottom w:val="0"/>
      <w:divBdr>
        <w:top w:val="none" w:sz="0" w:space="0" w:color="auto"/>
        <w:left w:val="none" w:sz="0" w:space="0" w:color="auto"/>
        <w:bottom w:val="none" w:sz="0" w:space="0" w:color="auto"/>
        <w:right w:val="none" w:sz="0" w:space="0" w:color="auto"/>
      </w:divBdr>
    </w:div>
    <w:div w:id="801265885">
      <w:bodyDiv w:val="1"/>
      <w:marLeft w:val="0"/>
      <w:marRight w:val="0"/>
      <w:marTop w:val="0"/>
      <w:marBottom w:val="0"/>
      <w:divBdr>
        <w:top w:val="none" w:sz="0" w:space="0" w:color="auto"/>
        <w:left w:val="none" w:sz="0" w:space="0" w:color="auto"/>
        <w:bottom w:val="none" w:sz="0" w:space="0" w:color="auto"/>
        <w:right w:val="none" w:sz="0" w:space="0" w:color="auto"/>
      </w:divBdr>
    </w:div>
    <w:div w:id="807623037">
      <w:bodyDiv w:val="1"/>
      <w:marLeft w:val="0"/>
      <w:marRight w:val="0"/>
      <w:marTop w:val="0"/>
      <w:marBottom w:val="0"/>
      <w:divBdr>
        <w:top w:val="none" w:sz="0" w:space="0" w:color="auto"/>
        <w:left w:val="none" w:sz="0" w:space="0" w:color="auto"/>
        <w:bottom w:val="none" w:sz="0" w:space="0" w:color="auto"/>
        <w:right w:val="none" w:sz="0" w:space="0" w:color="auto"/>
      </w:divBdr>
    </w:div>
    <w:div w:id="811413408">
      <w:bodyDiv w:val="1"/>
      <w:marLeft w:val="0"/>
      <w:marRight w:val="0"/>
      <w:marTop w:val="0"/>
      <w:marBottom w:val="0"/>
      <w:divBdr>
        <w:top w:val="none" w:sz="0" w:space="0" w:color="auto"/>
        <w:left w:val="none" w:sz="0" w:space="0" w:color="auto"/>
        <w:bottom w:val="none" w:sz="0" w:space="0" w:color="auto"/>
        <w:right w:val="none" w:sz="0" w:space="0" w:color="auto"/>
      </w:divBdr>
    </w:div>
    <w:div w:id="815609549">
      <w:bodyDiv w:val="1"/>
      <w:marLeft w:val="0"/>
      <w:marRight w:val="0"/>
      <w:marTop w:val="0"/>
      <w:marBottom w:val="0"/>
      <w:divBdr>
        <w:top w:val="none" w:sz="0" w:space="0" w:color="auto"/>
        <w:left w:val="none" w:sz="0" w:space="0" w:color="auto"/>
        <w:bottom w:val="none" w:sz="0" w:space="0" w:color="auto"/>
        <w:right w:val="none" w:sz="0" w:space="0" w:color="auto"/>
      </w:divBdr>
    </w:div>
    <w:div w:id="816456695">
      <w:bodyDiv w:val="1"/>
      <w:marLeft w:val="0"/>
      <w:marRight w:val="0"/>
      <w:marTop w:val="0"/>
      <w:marBottom w:val="0"/>
      <w:divBdr>
        <w:top w:val="none" w:sz="0" w:space="0" w:color="auto"/>
        <w:left w:val="none" w:sz="0" w:space="0" w:color="auto"/>
        <w:bottom w:val="none" w:sz="0" w:space="0" w:color="auto"/>
        <w:right w:val="none" w:sz="0" w:space="0" w:color="auto"/>
      </w:divBdr>
    </w:div>
    <w:div w:id="818036397">
      <w:bodyDiv w:val="1"/>
      <w:marLeft w:val="0"/>
      <w:marRight w:val="0"/>
      <w:marTop w:val="0"/>
      <w:marBottom w:val="0"/>
      <w:divBdr>
        <w:top w:val="none" w:sz="0" w:space="0" w:color="auto"/>
        <w:left w:val="none" w:sz="0" w:space="0" w:color="auto"/>
        <w:bottom w:val="none" w:sz="0" w:space="0" w:color="auto"/>
        <w:right w:val="none" w:sz="0" w:space="0" w:color="auto"/>
      </w:divBdr>
    </w:div>
    <w:div w:id="821046857">
      <w:bodyDiv w:val="1"/>
      <w:marLeft w:val="0"/>
      <w:marRight w:val="0"/>
      <w:marTop w:val="0"/>
      <w:marBottom w:val="0"/>
      <w:divBdr>
        <w:top w:val="none" w:sz="0" w:space="0" w:color="auto"/>
        <w:left w:val="none" w:sz="0" w:space="0" w:color="auto"/>
        <w:bottom w:val="none" w:sz="0" w:space="0" w:color="auto"/>
        <w:right w:val="none" w:sz="0" w:space="0" w:color="auto"/>
      </w:divBdr>
    </w:div>
    <w:div w:id="831456204">
      <w:bodyDiv w:val="1"/>
      <w:marLeft w:val="0"/>
      <w:marRight w:val="0"/>
      <w:marTop w:val="0"/>
      <w:marBottom w:val="0"/>
      <w:divBdr>
        <w:top w:val="none" w:sz="0" w:space="0" w:color="auto"/>
        <w:left w:val="none" w:sz="0" w:space="0" w:color="auto"/>
        <w:bottom w:val="none" w:sz="0" w:space="0" w:color="auto"/>
        <w:right w:val="none" w:sz="0" w:space="0" w:color="auto"/>
      </w:divBdr>
    </w:div>
    <w:div w:id="831678563">
      <w:bodyDiv w:val="1"/>
      <w:marLeft w:val="0"/>
      <w:marRight w:val="0"/>
      <w:marTop w:val="0"/>
      <w:marBottom w:val="0"/>
      <w:divBdr>
        <w:top w:val="none" w:sz="0" w:space="0" w:color="auto"/>
        <w:left w:val="none" w:sz="0" w:space="0" w:color="auto"/>
        <w:bottom w:val="none" w:sz="0" w:space="0" w:color="auto"/>
        <w:right w:val="none" w:sz="0" w:space="0" w:color="auto"/>
      </w:divBdr>
    </w:div>
    <w:div w:id="833033431">
      <w:bodyDiv w:val="1"/>
      <w:marLeft w:val="0"/>
      <w:marRight w:val="0"/>
      <w:marTop w:val="0"/>
      <w:marBottom w:val="0"/>
      <w:divBdr>
        <w:top w:val="none" w:sz="0" w:space="0" w:color="auto"/>
        <w:left w:val="none" w:sz="0" w:space="0" w:color="auto"/>
        <w:bottom w:val="none" w:sz="0" w:space="0" w:color="auto"/>
        <w:right w:val="none" w:sz="0" w:space="0" w:color="auto"/>
      </w:divBdr>
    </w:div>
    <w:div w:id="840968090">
      <w:bodyDiv w:val="1"/>
      <w:marLeft w:val="0"/>
      <w:marRight w:val="0"/>
      <w:marTop w:val="0"/>
      <w:marBottom w:val="0"/>
      <w:divBdr>
        <w:top w:val="none" w:sz="0" w:space="0" w:color="auto"/>
        <w:left w:val="none" w:sz="0" w:space="0" w:color="auto"/>
        <w:bottom w:val="none" w:sz="0" w:space="0" w:color="auto"/>
        <w:right w:val="none" w:sz="0" w:space="0" w:color="auto"/>
      </w:divBdr>
    </w:div>
    <w:div w:id="842403799">
      <w:bodyDiv w:val="1"/>
      <w:marLeft w:val="0"/>
      <w:marRight w:val="0"/>
      <w:marTop w:val="0"/>
      <w:marBottom w:val="0"/>
      <w:divBdr>
        <w:top w:val="none" w:sz="0" w:space="0" w:color="auto"/>
        <w:left w:val="none" w:sz="0" w:space="0" w:color="auto"/>
        <w:bottom w:val="none" w:sz="0" w:space="0" w:color="auto"/>
        <w:right w:val="none" w:sz="0" w:space="0" w:color="auto"/>
      </w:divBdr>
    </w:div>
    <w:div w:id="846481516">
      <w:bodyDiv w:val="1"/>
      <w:marLeft w:val="0"/>
      <w:marRight w:val="0"/>
      <w:marTop w:val="0"/>
      <w:marBottom w:val="0"/>
      <w:divBdr>
        <w:top w:val="none" w:sz="0" w:space="0" w:color="auto"/>
        <w:left w:val="none" w:sz="0" w:space="0" w:color="auto"/>
        <w:bottom w:val="none" w:sz="0" w:space="0" w:color="auto"/>
        <w:right w:val="none" w:sz="0" w:space="0" w:color="auto"/>
      </w:divBdr>
    </w:div>
    <w:div w:id="848714595">
      <w:bodyDiv w:val="1"/>
      <w:marLeft w:val="0"/>
      <w:marRight w:val="0"/>
      <w:marTop w:val="0"/>
      <w:marBottom w:val="0"/>
      <w:divBdr>
        <w:top w:val="none" w:sz="0" w:space="0" w:color="auto"/>
        <w:left w:val="none" w:sz="0" w:space="0" w:color="auto"/>
        <w:bottom w:val="none" w:sz="0" w:space="0" w:color="auto"/>
        <w:right w:val="none" w:sz="0" w:space="0" w:color="auto"/>
      </w:divBdr>
    </w:div>
    <w:div w:id="849486090">
      <w:bodyDiv w:val="1"/>
      <w:marLeft w:val="0"/>
      <w:marRight w:val="0"/>
      <w:marTop w:val="0"/>
      <w:marBottom w:val="0"/>
      <w:divBdr>
        <w:top w:val="none" w:sz="0" w:space="0" w:color="auto"/>
        <w:left w:val="none" w:sz="0" w:space="0" w:color="auto"/>
        <w:bottom w:val="none" w:sz="0" w:space="0" w:color="auto"/>
        <w:right w:val="none" w:sz="0" w:space="0" w:color="auto"/>
      </w:divBdr>
    </w:div>
    <w:div w:id="849952129">
      <w:bodyDiv w:val="1"/>
      <w:marLeft w:val="0"/>
      <w:marRight w:val="0"/>
      <w:marTop w:val="0"/>
      <w:marBottom w:val="0"/>
      <w:divBdr>
        <w:top w:val="none" w:sz="0" w:space="0" w:color="auto"/>
        <w:left w:val="none" w:sz="0" w:space="0" w:color="auto"/>
        <w:bottom w:val="none" w:sz="0" w:space="0" w:color="auto"/>
        <w:right w:val="none" w:sz="0" w:space="0" w:color="auto"/>
      </w:divBdr>
    </w:div>
    <w:div w:id="853149025">
      <w:bodyDiv w:val="1"/>
      <w:marLeft w:val="0"/>
      <w:marRight w:val="0"/>
      <w:marTop w:val="0"/>
      <w:marBottom w:val="0"/>
      <w:divBdr>
        <w:top w:val="none" w:sz="0" w:space="0" w:color="auto"/>
        <w:left w:val="none" w:sz="0" w:space="0" w:color="auto"/>
        <w:bottom w:val="none" w:sz="0" w:space="0" w:color="auto"/>
        <w:right w:val="none" w:sz="0" w:space="0" w:color="auto"/>
      </w:divBdr>
    </w:div>
    <w:div w:id="857810880">
      <w:bodyDiv w:val="1"/>
      <w:marLeft w:val="0"/>
      <w:marRight w:val="0"/>
      <w:marTop w:val="0"/>
      <w:marBottom w:val="0"/>
      <w:divBdr>
        <w:top w:val="none" w:sz="0" w:space="0" w:color="auto"/>
        <w:left w:val="none" w:sz="0" w:space="0" w:color="auto"/>
        <w:bottom w:val="none" w:sz="0" w:space="0" w:color="auto"/>
        <w:right w:val="none" w:sz="0" w:space="0" w:color="auto"/>
      </w:divBdr>
    </w:div>
    <w:div w:id="858274949">
      <w:bodyDiv w:val="1"/>
      <w:marLeft w:val="0"/>
      <w:marRight w:val="0"/>
      <w:marTop w:val="0"/>
      <w:marBottom w:val="0"/>
      <w:divBdr>
        <w:top w:val="none" w:sz="0" w:space="0" w:color="auto"/>
        <w:left w:val="none" w:sz="0" w:space="0" w:color="auto"/>
        <w:bottom w:val="none" w:sz="0" w:space="0" w:color="auto"/>
        <w:right w:val="none" w:sz="0" w:space="0" w:color="auto"/>
      </w:divBdr>
    </w:div>
    <w:div w:id="860245779">
      <w:bodyDiv w:val="1"/>
      <w:marLeft w:val="0"/>
      <w:marRight w:val="0"/>
      <w:marTop w:val="0"/>
      <w:marBottom w:val="0"/>
      <w:divBdr>
        <w:top w:val="none" w:sz="0" w:space="0" w:color="auto"/>
        <w:left w:val="none" w:sz="0" w:space="0" w:color="auto"/>
        <w:bottom w:val="none" w:sz="0" w:space="0" w:color="auto"/>
        <w:right w:val="none" w:sz="0" w:space="0" w:color="auto"/>
      </w:divBdr>
    </w:div>
    <w:div w:id="861942683">
      <w:bodyDiv w:val="1"/>
      <w:marLeft w:val="0"/>
      <w:marRight w:val="0"/>
      <w:marTop w:val="0"/>
      <w:marBottom w:val="0"/>
      <w:divBdr>
        <w:top w:val="none" w:sz="0" w:space="0" w:color="auto"/>
        <w:left w:val="none" w:sz="0" w:space="0" w:color="auto"/>
        <w:bottom w:val="none" w:sz="0" w:space="0" w:color="auto"/>
        <w:right w:val="none" w:sz="0" w:space="0" w:color="auto"/>
      </w:divBdr>
    </w:div>
    <w:div w:id="866716957">
      <w:bodyDiv w:val="1"/>
      <w:marLeft w:val="0"/>
      <w:marRight w:val="0"/>
      <w:marTop w:val="0"/>
      <w:marBottom w:val="0"/>
      <w:divBdr>
        <w:top w:val="none" w:sz="0" w:space="0" w:color="auto"/>
        <w:left w:val="none" w:sz="0" w:space="0" w:color="auto"/>
        <w:bottom w:val="none" w:sz="0" w:space="0" w:color="auto"/>
        <w:right w:val="none" w:sz="0" w:space="0" w:color="auto"/>
      </w:divBdr>
    </w:div>
    <w:div w:id="870068419">
      <w:bodyDiv w:val="1"/>
      <w:marLeft w:val="0"/>
      <w:marRight w:val="0"/>
      <w:marTop w:val="0"/>
      <w:marBottom w:val="0"/>
      <w:divBdr>
        <w:top w:val="none" w:sz="0" w:space="0" w:color="auto"/>
        <w:left w:val="none" w:sz="0" w:space="0" w:color="auto"/>
        <w:bottom w:val="none" w:sz="0" w:space="0" w:color="auto"/>
        <w:right w:val="none" w:sz="0" w:space="0" w:color="auto"/>
      </w:divBdr>
    </w:div>
    <w:div w:id="880362748">
      <w:bodyDiv w:val="1"/>
      <w:marLeft w:val="0"/>
      <w:marRight w:val="0"/>
      <w:marTop w:val="0"/>
      <w:marBottom w:val="0"/>
      <w:divBdr>
        <w:top w:val="none" w:sz="0" w:space="0" w:color="auto"/>
        <w:left w:val="none" w:sz="0" w:space="0" w:color="auto"/>
        <w:bottom w:val="none" w:sz="0" w:space="0" w:color="auto"/>
        <w:right w:val="none" w:sz="0" w:space="0" w:color="auto"/>
      </w:divBdr>
    </w:div>
    <w:div w:id="882792003">
      <w:bodyDiv w:val="1"/>
      <w:marLeft w:val="0"/>
      <w:marRight w:val="0"/>
      <w:marTop w:val="0"/>
      <w:marBottom w:val="0"/>
      <w:divBdr>
        <w:top w:val="none" w:sz="0" w:space="0" w:color="auto"/>
        <w:left w:val="none" w:sz="0" w:space="0" w:color="auto"/>
        <w:bottom w:val="none" w:sz="0" w:space="0" w:color="auto"/>
        <w:right w:val="none" w:sz="0" w:space="0" w:color="auto"/>
      </w:divBdr>
    </w:div>
    <w:div w:id="883951422">
      <w:bodyDiv w:val="1"/>
      <w:marLeft w:val="0"/>
      <w:marRight w:val="0"/>
      <w:marTop w:val="0"/>
      <w:marBottom w:val="0"/>
      <w:divBdr>
        <w:top w:val="none" w:sz="0" w:space="0" w:color="auto"/>
        <w:left w:val="none" w:sz="0" w:space="0" w:color="auto"/>
        <w:bottom w:val="none" w:sz="0" w:space="0" w:color="auto"/>
        <w:right w:val="none" w:sz="0" w:space="0" w:color="auto"/>
      </w:divBdr>
    </w:div>
    <w:div w:id="895773839">
      <w:bodyDiv w:val="1"/>
      <w:marLeft w:val="0"/>
      <w:marRight w:val="0"/>
      <w:marTop w:val="0"/>
      <w:marBottom w:val="0"/>
      <w:divBdr>
        <w:top w:val="none" w:sz="0" w:space="0" w:color="auto"/>
        <w:left w:val="none" w:sz="0" w:space="0" w:color="auto"/>
        <w:bottom w:val="none" w:sz="0" w:space="0" w:color="auto"/>
        <w:right w:val="none" w:sz="0" w:space="0" w:color="auto"/>
      </w:divBdr>
    </w:div>
    <w:div w:id="902258744">
      <w:bodyDiv w:val="1"/>
      <w:marLeft w:val="0"/>
      <w:marRight w:val="0"/>
      <w:marTop w:val="0"/>
      <w:marBottom w:val="0"/>
      <w:divBdr>
        <w:top w:val="none" w:sz="0" w:space="0" w:color="auto"/>
        <w:left w:val="none" w:sz="0" w:space="0" w:color="auto"/>
        <w:bottom w:val="none" w:sz="0" w:space="0" w:color="auto"/>
        <w:right w:val="none" w:sz="0" w:space="0" w:color="auto"/>
      </w:divBdr>
    </w:div>
    <w:div w:id="913205704">
      <w:bodyDiv w:val="1"/>
      <w:marLeft w:val="0"/>
      <w:marRight w:val="0"/>
      <w:marTop w:val="0"/>
      <w:marBottom w:val="0"/>
      <w:divBdr>
        <w:top w:val="none" w:sz="0" w:space="0" w:color="auto"/>
        <w:left w:val="none" w:sz="0" w:space="0" w:color="auto"/>
        <w:bottom w:val="none" w:sz="0" w:space="0" w:color="auto"/>
        <w:right w:val="none" w:sz="0" w:space="0" w:color="auto"/>
      </w:divBdr>
    </w:div>
    <w:div w:id="916595791">
      <w:bodyDiv w:val="1"/>
      <w:marLeft w:val="0"/>
      <w:marRight w:val="0"/>
      <w:marTop w:val="0"/>
      <w:marBottom w:val="0"/>
      <w:divBdr>
        <w:top w:val="none" w:sz="0" w:space="0" w:color="auto"/>
        <w:left w:val="none" w:sz="0" w:space="0" w:color="auto"/>
        <w:bottom w:val="none" w:sz="0" w:space="0" w:color="auto"/>
        <w:right w:val="none" w:sz="0" w:space="0" w:color="auto"/>
      </w:divBdr>
    </w:div>
    <w:div w:id="921719219">
      <w:bodyDiv w:val="1"/>
      <w:marLeft w:val="0"/>
      <w:marRight w:val="0"/>
      <w:marTop w:val="0"/>
      <w:marBottom w:val="0"/>
      <w:divBdr>
        <w:top w:val="none" w:sz="0" w:space="0" w:color="auto"/>
        <w:left w:val="none" w:sz="0" w:space="0" w:color="auto"/>
        <w:bottom w:val="none" w:sz="0" w:space="0" w:color="auto"/>
        <w:right w:val="none" w:sz="0" w:space="0" w:color="auto"/>
      </w:divBdr>
    </w:div>
    <w:div w:id="921796046">
      <w:bodyDiv w:val="1"/>
      <w:marLeft w:val="0"/>
      <w:marRight w:val="0"/>
      <w:marTop w:val="0"/>
      <w:marBottom w:val="0"/>
      <w:divBdr>
        <w:top w:val="none" w:sz="0" w:space="0" w:color="auto"/>
        <w:left w:val="none" w:sz="0" w:space="0" w:color="auto"/>
        <w:bottom w:val="none" w:sz="0" w:space="0" w:color="auto"/>
        <w:right w:val="none" w:sz="0" w:space="0" w:color="auto"/>
      </w:divBdr>
    </w:div>
    <w:div w:id="931162396">
      <w:bodyDiv w:val="1"/>
      <w:marLeft w:val="0"/>
      <w:marRight w:val="0"/>
      <w:marTop w:val="0"/>
      <w:marBottom w:val="0"/>
      <w:divBdr>
        <w:top w:val="none" w:sz="0" w:space="0" w:color="auto"/>
        <w:left w:val="none" w:sz="0" w:space="0" w:color="auto"/>
        <w:bottom w:val="none" w:sz="0" w:space="0" w:color="auto"/>
        <w:right w:val="none" w:sz="0" w:space="0" w:color="auto"/>
      </w:divBdr>
    </w:div>
    <w:div w:id="935746647">
      <w:bodyDiv w:val="1"/>
      <w:marLeft w:val="0"/>
      <w:marRight w:val="0"/>
      <w:marTop w:val="0"/>
      <w:marBottom w:val="0"/>
      <w:divBdr>
        <w:top w:val="none" w:sz="0" w:space="0" w:color="auto"/>
        <w:left w:val="none" w:sz="0" w:space="0" w:color="auto"/>
        <w:bottom w:val="none" w:sz="0" w:space="0" w:color="auto"/>
        <w:right w:val="none" w:sz="0" w:space="0" w:color="auto"/>
      </w:divBdr>
    </w:div>
    <w:div w:id="937374358">
      <w:bodyDiv w:val="1"/>
      <w:marLeft w:val="0"/>
      <w:marRight w:val="0"/>
      <w:marTop w:val="0"/>
      <w:marBottom w:val="0"/>
      <w:divBdr>
        <w:top w:val="none" w:sz="0" w:space="0" w:color="auto"/>
        <w:left w:val="none" w:sz="0" w:space="0" w:color="auto"/>
        <w:bottom w:val="none" w:sz="0" w:space="0" w:color="auto"/>
        <w:right w:val="none" w:sz="0" w:space="0" w:color="auto"/>
      </w:divBdr>
    </w:div>
    <w:div w:id="937640637">
      <w:bodyDiv w:val="1"/>
      <w:marLeft w:val="0"/>
      <w:marRight w:val="0"/>
      <w:marTop w:val="0"/>
      <w:marBottom w:val="0"/>
      <w:divBdr>
        <w:top w:val="none" w:sz="0" w:space="0" w:color="auto"/>
        <w:left w:val="none" w:sz="0" w:space="0" w:color="auto"/>
        <w:bottom w:val="none" w:sz="0" w:space="0" w:color="auto"/>
        <w:right w:val="none" w:sz="0" w:space="0" w:color="auto"/>
      </w:divBdr>
    </w:div>
    <w:div w:id="938682949">
      <w:bodyDiv w:val="1"/>
      <w:marLeft w:val="0"/>
      <w:marRight w:val="0"/>
      <w:marTop w:val="0"/>
      <w:marBottom w:val="0"/>
      <w:divBdr>
        <w:top w:val="none" w:sz="0" w:space="0" w:color="auto"/>
        <w:left w:val="none" w:sz="0" w:space="0" w:color="auto"/>
        <w:bottom w:val="none" w:sz="0" w:space="0" w:color="auto"/>
        <w:right w:val="none" w:sz="0" w:space="0" w:color="auto"/>
      </w:divBdr>
    </w:div>
    <w:div w:id="945432183">
      <w:bodyDiv w:val="1"/>
      <w:marLeft w:val="0"/>
      <w:marRight w:val="0"/>
      <w:marTop w:val="0"/>
      <w:marBottom w:val="0"/>
      <w:divBdr>
        <w:top w:val="none" w:sz="0" w:space="0" w:color="auto"/>
        <w:left w:val="none" w:sz="0" w:space="0" w:color="auto"/>
        <w:bottom w:val="none" w:sz="0" w:space="0" w:color="auto"/>
        <w:right w:val="none" w:sz="0" w:space="0" w:color="auto"/>
      </w:divBdr>
    </w:div>
    <w:div w:id="959069518">
      <w:bodyDiv w:val="1"/>
      <w:marLeft w:val="0"/>
      <w:marRight w:val="0"/>
      <w:marTop w:val="0"/>
      <w:marBottom w:val="0"/>
      <w:divBdr>
        <w:top w:val="none" w:sz="0" w:space="0" w:color="auto"/>
        <w:left w:val="none" w:sz="0" w:space="0" w:color="auto"/>
        <w:bottom w:val="none" w:sz="0" w:space="0" w:color="auto"/>
        <w:right w:val="none" w:sz="0" w:space="0" w:color="auto"/>
      </w:divBdr>
    </w:div>
    <w:div w:id="963390881">
      <w:bodyDiv w:val="1"/>
      <w:marLeft w:val="0"/>
      <w:marRight w:val="0"/>
      <w:marTop w:val="0"/>
      <w:marBottom w:val="0"/>
      <w:divBdr>
        <w:top w:val="none" w:sz="0" w:space="0" w:color="auto"/>
        <w:left w:val="none" w:sz="0" w:space="0" w:color="auto"/>
        <w:bottom w:val="none" w:sz="0" w:space="0" w:color="auto"/>
        <w:right w:val="none" w:sz="0" w:space="0" w:color="auto"/>
      </w:divBdr>
    </w:div>
    <w:div w:id="964892955">
      <w:bodyDiv w:val="1"/>
      <w:marLeft w:val="0"/>
      <w:marRight w:val="0"/>
      <w:marTop w:val="0"/>
      <w:marBottom w:val="0"/>
      <w:divBdr>
        <w:top w:val="none" w:sz="0" w:space="0" w:color="auto"/>
        <w:left w:val="none" w:sz="0" w:space="0" w:color="auto"/>
        <w:bottom w:val="none" w:sz="0" w:space="0" w:color="auto"/>
        <w:right w:val="none" w:sz="0" w:space="0" w:color="auto"/>
      </w:divBdr>
    </w:div>
    <w:div w:id="969899519">
      <w:bodyDiv w:val="1"/>
      <w:marLeft w:val="0"/>
      <w:marRight w:val="0"/>
      <w:marTop w:val="0"/>
      <w:marBottom w:val="0"/>
      <w:divBdr>
        <w:top w:val="none" w:sz="0" w:space="0" w:color="auto"/>
        <w:left w:val="none" w:sz="0" w:space="0" w:color="auto"/>
        <w:bottom w:val="none" w:sz="0" w:space="0" w:color="auto"/>
        <w:right w:val="none" w:sz="0" w:space="0" w:color="auto"/>
      </w:divBdr>
    </w:div>
    <w:div w:id="972253836">
      <w:bodyDiv w:val="1"/>
      <w:marLeft w:val="0"/>
      <w:marRight w:val="0"/>
      <w:marTop w:val="0"/>
      <w:marBottom w:val="0"/>
      <w:divBdr>
        <w:top w:val="none" w:sz="0" w:space="0" w:color="auto"/>
        <w:left w:val="none" w:sz="0" w:space="0" w:color="auto"/>
        <w:bottom w:val="none" w:sz="0" w:space="0" w:color="auto"/>
        <w:right w:val="none" w:sz="0" w:space="0" w:color="auto"/>
      </w:divBdr>
    </w:div>
    <w:div w:id="972323590">
      <w:bodyDiv w:val="1"/>
      <w:marLeft w:val="0"/>
      <w:marRight w:val="0"/>
      <w:marTop w:val="0"/>
      <w:marBottom w:val="0"/>
      <w:divBdr>
        <w:top w:val="none" w:sz="0" w:space="0" w:color="auto"/>
        <w:left w:val="none" w:sz="0" w:space="0" w:color="auto"/>
        <w:bottom w:val="none" w:sz="0" w:space="0" w:color="auto"/>
        <w:right w:val="none" w:sz="0" w:space="0" w:color="auto"/>
      </w:divBdr>
    </w:div>
    <w:div w:id="973022568">
      <w:bodyDiv w:val="1"/>
      <w:marLeft w:val="0"/>
      <w:marRight w:val="0"/>
      <w:marTop w:val="0"/>
      <w:marBottom w:val="0"/>
      <w:divBdr>
        <w:top w:val="none" w:sz="0" w:space="0" w:color="auto"/>
        <w:left w:val="none" w:sz="0" w:space="0" w:color="auto"/>
        <w:bottom w:val="none" w:sz="0" w:space="0" w:color="auto"/>
        <w:right w:val="none" w:sz="0" w:space="0" w:color="auto"/>
      </w:divBdr>
    </w:div>
    <w:div w:id="976187096">
      <w:bodyDiv w:val="1"/>
      <w:marLeft w:val="0"/>
      <w:marRight w:val="0"/>
      <w:marTop w:val="0"/>
      <w:marBottom w:val="0"/>
      <w:divBdr>
        <w:top w:val="none" w:sz="0" w:space="0" w:color="auto"/>
        <w:left w:val="none" w:sz="0" w:space="0" w:color="auto"/>
        <w:bottom w:val="none" w:sz="0" w:space="0" w:color="auto"/>
        <w:right w:val="none" w:sz="0" w:space="0" w:color="auto"/>
      </w:divBdr>
    </w:div>
    <w:div w:id="976645810">
      <w:bodyDiv w:val="1"/>
      <w:marLeft w:val="0"/>
      <w:marRight w:val="0"/>
      <w:marTop w:val="0"/>
      <w:marBottom w:val="0"/>
      <w:divBdr>
        <w:top w:val="none" w:sz="0" w:space="0" w:color="auto"/>
        <w:left w:val="none" w:sz="0" w:space="0" w:color="auto"/>
        <w:bottom w:val="none" w:sz="0" w:space="0" w:color="auto"/>
        <w:right w:val="none" w:sz="0" w:space="0" w:color="auto"/>
      </w:divBdr>
    </w:div>
    <w:div w:id="978539455">
      <w:bodyDiv w:val="1"/>
      <w:marLeft w:val="0"/>
      <w:marRight w:val="0"/>
      <w:marTop w:val="0"/>
      <w:marBottom w:val="0"/>
      <w:divBdr>
        <w:top w:val="none" w:sz="0" w:space="0" w:color="auto"/>
        <w:left w:val="none" w:sz="0" w:space="0" w:color="auto"/>
        <w:bottom w:val="none" w:sz="0" w:space="0" w:color="auto"/>
        <w:right w:val="none" w:sz="0" w:space="0" w:color="auto"/>
      </w:divBdr>
    </w:div>
    <w:div w:id="981927742">
      <w:bodyDiv w:val="1"/>
      <w:marLeft w:val="0"/>
      <w:marRight w:val="0"/>
      <w:marTop w:val="0"/>
      <w:marBottom w:val="0"/>
      <w:divBdr>
        <w:top w:val="none" w:sz="0" w:space="0" w:color="auto"/>
        <w:left w:val="none" w:sz="0" w:space="0" w:color="auto"/>
        <w:bottom w:val="none" w:sz="0" w:space="0" w:color="auto"/>
        <w:right w:val="none" w:sz="0" w:space="0" w:color="auto"/>
      </w:divBdr>
    </w:div>
    <w:div w:id="982537665">
      <w:bodyDiv w:val="1"/>
      <w:marLeft w:val="0"/>
      <w:marRight w:val="0"/>
      <w:marTop w:val="0"/>
      <w:marBottom w:val="0"/>
      <w:divBdr>
        <w:top w:val="none" w:sz="0" w:space="0" w:color="auto"/>
        <w:left w:val="none" w:sz="0" w:space="0" w:color="auto"/>
        <w:bottom w:val="none" w:sz="0" w:space="0" w:color="auto"/>
        <w:right w:val="none" w:sz="0" w:space="0" w:color="auto"/>
      </w:divBdr>
    </w:div>
    <w:div w:id="987855009">
      <w:bodyDiv w:val="1"/>
      <w:marLeft w:val="0"/>
      <w:marRight w:val="0"/>
      <w:marTop w:val="0"/>
      <w:marBottom w:val="0"/>
      <w:divBdr>
        <w:top w:val="none" w:sz="0" w:space="0" w:color="auto"/>
        <w:left w:val="none" w:sz="0" w:space="0" w:color="auto"/>
        <w:bottom w:val="none" w:sz="0" w:space="0" w:color="auto"/>
        <w:right w:val="none" w:sz="0" w:space="0" w:color="auto"/>
      </w:divBdr>
    </w:div>
    <w:div w:id="988049227">
      <w:bodyDiv w:val="1"/>
      <w:marLeft w:val="0"/>
      <w:marRight w:val="0"/>
      <w:marTop w:val="0"/>
      <w:marBottom w:val="0"/>
      <w:divBdr>
        <w:top w:val="none" w:sz="0" w:space="0" w:color="auto"/>
        <w:left w:val="none" w:sz="0" w:space="0" w:color="auto"/>
        <w:bottom w:val="none" w:sz="0" w:space="0" w:color="auto"/>
        <w:right w:val="none" w:sz="0" w:space="0" w:color="auto"/>
      </w:divBdr>
    </w:div>
    <w:div w:id="991325992">
      <w:bodyDiv w:val="1"/>
      <w:marLeft w:val="0"/>
      <w:marRight w:val="0"/>
      <w:marTop w:val="0"/>
      <w:marBottom w:val="0"/>
      <w:divBdr>
        <w:top w:val="none" w:sz="0" w:space="0" w:color="auto"/>
        <w:left w:val="none" w:sz="0" w:space="0" w:color="auto"/>
        <w:bottom w:val="none" w:sz="0" w:space="0" w:color="auto"/>
        <w:right w:val="none" w:sz="0" w:space="0" w:color="auto"/>
      </w:divBdr>
    </w:div>
    <w:div w:id="993723063">
      <w:bodyDiv w:val="1"/>
      <w:marLeft w:val="0"/>
      <w:marRight w:val="0"/>
      <w:marTop w:val="0"/>
      <w:marBottom w:val="0"/>
      <w:divBdr>
        <w:top w:val="none" w:sz="0" w:space="0" w:color="auto"/>
        <w:left w:val="none" w:sz="0" w:space="0" w:color="auto"/>
        <w:bottom w:val="none" w:sz="0" w:space="0" w:color="auto"/>
        <w:right w:val="none" w:sz="0" w:space="0" w:color="auto"/>
      </w:divBdr>
    </w:div>
    <w:div w:id="994064112">
      <w:bodyDiv w:val="1"/>
      <w:marLeft w:val="0"/>
      <w:marRight w:val="0"/>
      <w:marTop w:val="0"/>
      <w:marBottom w:val="0"/>
      <w:divBdr>
        <w:top w:val="none" w:sz="0" w:space="0" w:color="auto"/>
        <w:left w:val="none" w:sz="0" w:space="0" w:color="auto"/>
        <w:bottom w:val="none" w:sz="0" w:space="0" w:color="auto"/>
        <w:right w:val="none" w:sz="0" w:space="0" w:color="auto"/>
      </w:divBdr>
    </w:div>
    <w:div w:id="995258136">
      <w:bodyDiv w:val="1"/>
      <w:marLeft w:val="0"/>
      <w:marRight w:val="0"/>
      <w:marTop w:val="0"/>
      <w:marBottom w:val="0"/>
      <w:divBdr>
        <w:top w:val="none" w:sz="0" w:space="0" w:color="auto"/>
        <w:left w:val="none" w:sz="0" w:space="0" w:color="auto"/>
        <w:bottom w:val="none" w:sz="0" w:space="0" w:color="auto"/>
        <w:right w:val="none" w:sz="0" w:space="0" w:color="auto"/>
      </w:divBdr>
    </w:div>
    <w:div w:id="998079427">
      <w:bodyDiv w:val="1"/>
      <w:marLeft w:val="0"/>
      <w:marRight w:val="0"/>
      <w:marTop w:val="0"/>
      <w:marBottom w:val="0"/>
      <w:divBdr>
        <w:top w:val="none" w:sz="0" w:space="0" w:color="auto"/>
        <w:left w:val="none" w:sz="0" w:space="0" w:color="auto"/>
        <w:bottom w:val="none" w:sz="0" w:space="0" w:color="auto"/>
        <w:right w:val="none" w:sz="0" w:space="0" w:color="auto"/>
      </w:divBdr>
    </w:div>
    <w:div w:id="999501876">
      <w:bodyDiv w:val="1"/>
      <w:marLeft w:val="0"/>
      <w:marRight w:val="0"/>
      <w:marTop w:val="0"/>
      <w:marBottom w:val="0"/>
      <w:divBdr>
        <w:top w:val="none" w:sz="0" w:space="0" w:color="auto"/>
        <w:left w:val="none" w:sz="0" w:space="0" w:color="auto"/>
        <w:bottom w:val="none" w:sz="0" w:space="0" w:color="auto"/>
        <w:right w:val="none" w:sz="0" w:space="0" w:color="auto"/>
      </w:divBdr>
    </w:div>
    <w:div w:id="999620870">
      <w:bodyDiv w:val="1"/>
      <w:marLeft w:val="0"/>
      <w:marRight w:val="0"/>
      <w:marTop w:val="0"/>
      <w:marBottom w:val="0"/>
      <w:divBdr>
        <w:top w:val="none" w:sz="0" w:space="0" w:color="auto"/>
        <w:left w:val="none" w:sz="0" w:space="0" w:color="auto"/>
        <w:bottom w:val="none" w:sz="0" w:space="0" w:color="auto"/>
        <w:right w:val="none" w:sz="0" w:space="0" w:color="auto"/>
      </w:divBdr>
    </w:div>
    <w:div w:id="1005402172">
      <w:bodyDiv w:val="1"/>
      <w:marLeft w:val="0"/>
      <w:marRight w:val="0"/>
      <w:marTop w:val="0"/>
      <w:marBottom w:val="0"/>
      <w:divBdr>
        <w:top w:val="none" w:sz="0" w:space="0" w:color="auto"/>
        <w:left w:val="none" w:sz="0" w:space="0" w:color="auto"/>
        <w:bottom w:val="none" w:sz="0" w:space="0" w:color="auto"/>
        <w:right w:val="none" w:sz="0" w:space="0" w:color="auto"/>
      </w:divBdr>
    </w:div>
    <w:div w:id="1010184573">
      <w:bodyDiv w:val="1"/>
      <w:marLeft w:val="0"/>
      <w:marRight w:val="0"/>
      <w:marTop w:val="0"/>
      <w:marBottom w:val="0"/>
      <w:divBdr>
        <w:top w:val="none" w:sz="0" w:space="0" w:color="auto"/>
        <w:left w:val="none" w:sz="0" w:space="0" w:color="auto"/>
        <w:bottom w:val="none" w:sz="0" w:space="0" w:color="auto"/>
        <w:right w:val="none" w:sz="0" w:space="0" w:color="auto"/>
      </w:divBdr>
    </w:div>
    <w:div w:id="1016929871">
      <w:bodyDiv w:val="1"/>
      <w:marLeft w:val="0"/>
      <w:marRight w:val="0"/>
      <w:marTop w:val="0"/>
      <w:marBottom w:val="0"/>
      <w:divBdr>
        <w:top w:val="none" w:sz="0" w:space="0" w:color="auto"/>
        <w:left w:val="none" w:sz="0" w:space="0" w:color="auto"/>
        <w:bottom w:val="none" w:sz="0" w:space="0" w:color="auto"/>
        <w:right w:val="none" w:sz="0" w:space="0" w:color="auto"/>
      </w:divBdr>
    </w:div>
    <w:div w:id="1018627413">
      <w:bodyDiv w:val="1"/>
      <w:marLeft w:val="0"/>
      <w:marRight w:val="0"/>
      <w:marTop w:val="0"/>
      <w:marBottom w:val="0"/>
      <w:divBdr>
        <w:top w:val="none" w:sz="0" w:space="0" w:color="auto"/>
        <w:left w:val="none" w:sz="0" w:space="0" w:color="auto"/>
        <w:bottom w:val="none" w:sz="0" w:space="0" w:color="auto"/>
        <w:right w:val="none" w:sz="0" w:space="0" w:color="auto"/>
      </w:divBdr>
    </w:div>
    <w:div w:id="1025592702">
      <w:bodyDiv w:val="1"/>
      <w:marLeft w:val="0"/>
      <w:marRight w:val="0"/>
      <w:marTop w:val="0"/>
      <w:marBottom w:val="0"/>
      <w:divBdr>
        <w:top w:val="none" w:sz="0" w:space="0" w:color="auto"/>
        <w:left w:val="none" w:sz="0" w:space="0" w:color="auto"/>
        <w:bottom w:val="none" w:sz="0" w:space="0" w:color="auto"/>
        <w:right w:val="none" w:sz="0" w:space="0" w:color="auto"/>
      </w:divBdr>
    </w:div>
    <w:div w:id="1043142354">
      <w:bodyDiv w:val="1"/>
      <w:marLeft w:val="0"/>
      <w:marRight w:val="0"/>
      <w:marTop w:val="0"/>
      <w:marBottom w:val="0"/>
      <w:divBdr>
        <w:top w:val="none" w:sz="0" w:space="0" w:color="auto"/>
        <w:left w:val="none" w:sz="0" w:space="0" w:color="auto"/>
        <w:bottom w:val="none" w:sz="0" w:space="0" w:color="auto"/>
        <w:right w:val="none" w:sz="0" w:space="0" w:color="auto"/>
      </w:divBdr>
    </w:div>
    <w:div w:id="1048380401">
      <w:bodyDiv w:val="1"/>
      <w:marLeft w:val="0"/>
      <w:marRight w:val="0"/>
      <w:marTop w:val="0"/>
      <w:marBottom w:val="0"/>
      <w:divBdr>
        <w:top w:val="none" w:sz="0" w:space="0" w:color="auto"/>
        <w:left w:val="none" w:sz="0" w:space="0" w:color="auto"/>
        <w:bottom w:val="none" w:sz="0" w:space="0" w:color="auto"/>
        <w:right w:val="none" w:sz="0" w:space="0" w:color="auto"/>
      </w:divBdr>
    </w:div>
    <w:div w:id="1052267424">
      <w:bodyDiv w:val="1"/>
      <w:marLeft w:val="0"/>
      <w:marRight w:val="0"/>
      <w:marTop w:val="0"/>
      <w:marBottom w:val="0"/>
      <w:divBdr>
        <w:top w:val="none" w:sz="0" w:space="0" w:color="auto"/>
        <w:left w:val="none" w:sz="0" w:space="0" w:color="auto"/>
        <w:bottom w:val="none" w:sz="0" w:space="0" w:color="auto"/>
        <w:right w:val="none" w:sz="0" w:space="0" w:color="auto"/>
      </w:divBdr>
    </w:div>
    <w:div w:id="1053772782">
      <w:bodyDiv w:val="1"/>
      <w:marLeft w:val="0"/>
      <w:marRight w:val="0"/>
      <w:marTop w:val="0"/>
      <w:marBottom w:val="0"/>
      <w:divBdr>
        <w:top w:val="none" w:sz="0" w:space="0" w:color="auto"/>
        <w:left w:val="none" w:sz="0" w:space="0" w:color="auto"/>
        <w:bottom w:val="none" w:sz="0" w:space="0" w:color="auto"/>
        <w:right w:val="none" w:sz="0" w:space="0" w:color="auto"/>
      </w:divBdr>
    </w:div>
    <w:div w:id="1054768111">
      <w:bodyDiv w:val="1"/>
      <w:marLeft w:val="0"/>
      <w:marRight w:val="0"/>
      <w:marTop w:val="0"/>
      <w:marBottom w:val="0"/>
      <w:divBdr>
        <w:top w:val="none" w:sz="0" w:space="0" w:color="auto"/>
        <w:left w:val="none" w:sz="0" w:space="0" w:color="auto"/>
        <w:bottom w:val="none" w:sz="0" w:space="0" w:color="auto"/>
        <w:right w:val="none" w:sz="0" w:space="0" w:color="auto"/>
      </w:divBdr>
    </w:div>
    <w:div w:id="1057433661">
      <w:bodyDiv w:val="1"/>
      <w:marLeft w:val="0"/>
      <w:marRight w:val="0"/>
      <w:marTop w:val="0"/>
      <w:marBottom w:val="0"/>
      <w:divBdr>
        <w:top w:val="none" w:sz="0" w:space="0" w:color="auto"/>
        <w:left w:val="none" w:sz="0" w:space="0" w:color="auto"/>
        <w:bottom w:val="none" w:sz="0" w:space="0" w:color="auto"/>
        <w:right w:val="none" w:sz="0" w:space="0" w:color="auto"/>
      </w:divBdr>
    </w:div>
    <w:div w:id="1067261206">
      <w:bodyDiv w:val="1"/>
      <w:marLeft w:val="0"/>
      <w:marRight w:val="0"/>
      <w:marTop w:val="0"/>
      <w:marBottom w:val="0"/>
      <w:divBdr>
        <w:top w:val="none" w:sz="0" w:space="0" w:color="auto"/>
        <w:left w:val="none" w:sz="0" w:space="0" w:color="auto"/>
        <w:bottom w:val="none" w:sz="0" w:space="0" w:color="auto"/>
        <w:right w:val="none" w:sz="0" w:space="0" w:color="auto"/>
      </w:divBdr>
    </w:div>
    <w:div w:id="1075785647">
      <w:bodyDiv w:val="1"/>
      <w:marLeft w:val="0"/>
      <w:marRight w:val="0"/>
      <w:marTop w:val="0"/>
      <w:marBottom w:val="0"/>
      <w:divBdr>
        <w:top w:val="none" w:sz="0" w:space="0" w:color="auto"/>
        <w:left w:val="none" w:sz="0" w:space="0" w:color="auto"/>
        <w:bottom w:val="none" w:sz="0" w:space="0" w:color="auto"/>
        <w:right w:val="none" w:sz="0" w:space="0" w:color="auto"/>
      </w:divBdr>
    </w:div>
    <w:div w:id="1076050912">
      <w:bodyDiv w:val="1"/>
      <w:marLeft w:val="0"/>
      <w:marRight w:val="0"/>
      <w:marTop w:val="0"/>
      <w:marBottom w:val="0"/>
      <w:divBdr>
        <w:top w:val="none" w:sz="0" w:space="0" w:color="auto"/>
        <w:left w:val="none" w:sz="0" w:space="0" w:color="auto"/>
        <w:bottom w:val="none" w:sz="0" w:space="0" w:color="auto"/>
        <w:right w:val="none" w:sz="0" w:space="0" w:color="auto"/>
      </w:divBdr>
    </w:div>
    <w:div w:id="1077050819">
      <w:bodyDiv w:val="1"/>
      <w:marLeft w:val="0"/>
      <w:marRight w:val="0"/>
      <w:marTop w:val="0"/>
      <w:marBottom w:val="0"/>
      <w:divBdr>
        <w:top w:val="none" w:sz="0" w:space="0" w:color="auto"/>
        <w:left w:val="none" w:sz="0" w:space="0" w:color="auto"/>
        <w:bottom w:val="none" w:sz="0" w:space="0" w:color="auto"/>
        <w:right w:val="none" w:sz="0" w:space="0" w:color="auto"/>
      </w:divBdr>
    </w:div>
    <w:div w:id="1083256365">
      <w:bodyDiv w:val="1"/>
      <w:marLeft w:val="0"/>
      <w:marRight w:val="0"/>
      <w:marTop w:val="0"/>
      <w:marBottom w:val="0"/>
      <w:divBdr>
        <w:top w:val="none" w:sz="0" w:space="0" w:color="auto"/>
        <w:left w:val="none" w:sz="0" w:space="0" w:color="auto"/>
        <w:bottom w:val="none" w:sz="0" w:space="0" w:color="auto"/>
        <w:right w:val="none" w:sz="0" w:space="0" w:color="auto"/>
      </w:divBdr>
    </w:div>
    <w:div w:id="1093014958">
      <w:bodyDiv w:val="1"/>
      <w:marLeft w:val="0"/>
      <w:marRight w:val="0"/>
      <w:marTop w:val="0"/>
      <w:marBottom w:val="0"/>
      <w:divBdr>
        <w:top w:val="none" w:sz="0" w:space="0" w:color="auto"/>
        <w:left w:val="none" w:sz="0" w:space="0" w:color="auto"/>
        <w:bottom w:val="none" w:sz="0" w:space="0" w:color="auto"/>
        <w:right w:val="none" w:sz="0" w:space="0" w:color="auto"/>
      </w:divBdr>
    </w:div>
    <w:div w:id="1093087334">
      <w:bodyDiv w:val="1"/>
      <w:marLeft w:val="0"/>
      <w:marRight w:val="0"/>
      <w:marTop w:val="0"/>
      <w:marBottom w:val="0"/>
      <w:divBdr>
        <w:top w:val="none" w:sz="0" w:space="0" w:color="auto"/>
        <w:left w:val="none" w:sz="0" w:space="0" w:color="auto"/>
        <w:bottom w:val="none" w:sz="0" w:space="0" w:color="auto"/>
        <w:right w:val="none" w:sz="0" w:space="0" w:color="auto"/>
      </w:divBdr>
    </w:div>
    <w:div w:id="1093433043">
      <w:bodyDiv w:val="1"/>
      <w:marLeft w:val="0"/>
      <w:marRight w:val="0"/>
      <w:marTop w:val="0"/>
      <w:marBottom w:val="0"/>
      <w:divBdr>
        <w:top w:val="none" w:sz="0" w:space="0" w:color="auto"/>
        <w:left w:val="none" w:sz="0" w:space="0" w:color="auto"/>
        <w:bottom w:val="none" w:sz="0" w:space="0" w:color="auto"/>
        <w:right w:val="none" w:sz="0" w:space="0" w:color="auto"/>
      </w:divBdr>
    </w:div>
    <w:div w:id="1094980263">
      <w:bodyDiv w:val="1"/>
      <w:marLeft w:val="0"/>
      <w:marRight w:val="0"/>
      <w:marTop w:val="0"/>
      <w:marBottom w:val="0"/>
      <w:divBdr>
        <w:top w:val="none" w:sz="0" w:space="0" w:color="auto"/>
        <w:left w:val="none" w:sz="0" w:space="0" w:color="auto"/>
        <w:bottom w:val="none" w:sz="0" w:space="0" w:color="auto"/>
        <w:right w:val="none" w:sz="0" w:space="0" w:color="auto"/>
      </w:divBdr>
    </w:div>
    <w:div w:id="1101339200">
      <w:bodyDiv w:val="1"/>
      <w:marLeft w:val="0"/>
      <w:marRight w:val="0"/>
      <w:marTop w:val="0"/>
      <w:marBottom w:val="0"/>
      <w:divBdr>
        <w:top w:val="none" w:sz="0" w:space="0" w:color="auto"/>
        <w:left w:val="none" w:sz="0" w:space="0" w:color="auto"/>
        <w:bottom w:val="none" w:sz="0" w:space="0" w:color="auto"/>
        <w:right w:val="none" w:sz="0" w:space="0" w:color="auto"/>
      </w:divBdr>
    </w:div>
    <w:div w:id="1106269777">
      <w:bodyDiv w:val="1"/>
      <w:marLeft w:val="0"/>
      <w:marRight w:val="0"/>
      <w:marTop w:val="0"/>
      <w:marBottom w:val="0"/>
      <w:divBdr>
        <w:top w:val="none" w:sz="0" w:space="0" w:color="auto"/>
        <w:left w:val="none" w:sz="0" w:space="0" w:color="auto"/>
        <w:bottom w:val="none" w:sz="0" w:space="0" w:color="auto"/>
        <w:right w:val="none" w:sz="0" w:space="0" w:color="auto"/>
      </w:divBdr>
    </w:div>
    <w:div w:id="1109661706">
      <w:bodyDiv w:val="1"/>
      <w:marLeft w:val="0"/>
      <w:marRight w:val="0"/>
      <w:marTop w:val="0"/>
      <w:marBottom w:val="0"/>
      <w:divBdr>
        <w:top w:val="none" w:sz="0" w:space="0" w:color="auto"/>
        <w:left w:val="none" w:sz="0" w:space="0" w:color="auto"/>
        <w:bottom w:val="none" w:sz="0" w:space="0" w:color="auto"/>
        <w:right w:val="none" w:sz="0" w:space="0" w:color="auto"/>
      </w:divBdr>
    </w:div>
    <w:div w:id="1112362827">
      <w:bodyDiv w:val="1"/>
      <w:marLeft w:val="0"/>
      <w:marRight w:val="0"/>
      <w:marTop w:val="0"/>
      <w:marBottom w:val="0"/>
      <w:divBdr>
        <w:top w:val="none" w:sz="0" w:space="0" w:color="auto"/>
        <w:left w:val="none" w:sz="0" w:space="0" w:color="auto"/>
        <w:bottom w:val="none" w:sz="0" w:space="0" w:color="auto"/>
        <w:right w:val="none" w:sz="0" w:space="0" w:color="auto"/>
      </w:divBdr>
    </w:div>
    <w:div w:id="1113746525">
      <w:bodyDiv w:val="1"/>
      <w:marLeft w:val="0"/>
      <w:marRight w:val="0"/>
      <w:marTop w:val="0"/>
      <w:marBottom w:val="0"/>
      <w:divBdr>
        <w:top w:val="none" w:sz="0" w:space="0" w:color="auto"/>
        <w:left w:val="none" w:sz="0" w:space="0" w:color="auto"/>
        <w:bottom w:val="none" w:sz="0" w:space="0" w:color="auto"/>
        <w:right w:val="none" w:sz="0" w:space="0" w:color="auto"/>
      </w:divBdr>
    </w:div>
    <w:div w:id="1117336331">
      <w:bodyDiv w:val="1"/>
      <w:marLeft w:val="0"/>
      <w:marRight w:val="0"/>
      <w:marTop w:val="0"/>
      <w:marBottom w:val="0"/>
      <w:divBdr>
        <w:top w:val="none" w:sz="0" w:space="0" w:color="auto"/>
        <w:left w:val="none" w:sz="0" w:space="0" w:color="auto"/>
        <w:bottom w:val="none" w:sz="0" w:space="0" w:color="auto"/>
        <w:right w:val="none" w:sz="0" w:space="0" w:color="auto"/>
      </w:divBdr>
    </w:div>
    <w:div w:id="1117945801">
      <w:bodyDiv w:val="1"/>
      <w:marLeft w:val="0"/>
      <w:marRight w:val="0"/>
      <w:marTop w:val="0"/>
      <w:marBottom w:val="0"/>
      <w:divBdr>
        <w:top w:val="none" w:sz="0" w:space="0" w:color="auto"/>
        <w:left w:val="none" w:sz="0" w:space="0" w:color="auto"/>
        <w:bottom w:val="none" w:sz="0" w:space="0" w:color="auto"/>
        <w:right w:val="none" w:sz="0" w:space="0" w:color="auto"/>
      </w:divBdr>
    </w:div>
    <w:div w:id="1124737635">
      <w:bodyDiv w:val="1"/>
      <w:marLeft w:val="0"/>
      <w:marRight w:val="0"/>
      <w:marTop w:val="0"/>
      <w:marBottom w:val="0"/>
      <w:divBdr>
        <w:top w:val="none" w:sz="0" w:space="0" w:color="auto"/>
        <w:left w:val="none" w:sz="0" w:space="0" w:color="auto"/>
        <w:bottom w:val="none" w:sz="0" w:space="0" w:color="auto"/>
        <w:right w:val="none" w:sz="0" w:space="0" w:color="auto"/>
      </w:divBdr>
    </w:div>
    <w:div w:id="1125611664">
      <w:bodyDiv w:val="1"/>
      <w:marLeft w:val="0"/>
      <w:marRight w:val="0"/>
      <w:marTop w:val="0"/>
      <w:marBottom w:val="0"/>
      <w:divBdr>
        <w:top w:val="none" w:sz="0" w:space="0" w:color="auto"/>
        <w:left w:val="none" w:sz="0" w:space="0" w:color="auto"/>
        <w:bottom w:val="none" w:sz="0" w:space="0" w:color="auto"/>
        <w:right w:val="none" w:sz="0" w:space="0" w:color="auto"/>
      </w:divBdr>
    </w:div>
    <w:div w:id="1131823664">
      <w:bodyDiv w:val="1"/>
      <w:marLeft w:val="0"/>
      <w:marRight w:val="0"/>
      <w:marTop w:val="0"/>
      <w:marBottom w:val="0"/>
      <w:divBdr>
        <w:top w:val="none" w:sz="0" w:space="0" w:color="auto"/>
        <w:left w:val="none" w:sz="0" w:space="0" w:color="auto"/>
        <w:bottom w:val="none" w:sz="0" w:space="0" w:color="auto"/>
        <w:right w:val="none" w:sz="0" w:space="0" w:color="auto"/>
      </w:divBdr>
    </w:div>
    <w:div w:id="1132939269">
      <w:bodyDiv w:val="1"/>
      <w:marLeft w:val="0"/>
      <w:marRight w:val="0"/>
      <w:marTop w:val="0"/>
      <w:marBottom w:val="0"/>
      <w:divBdr>
        <w:top w:val="none" w:sz="0" w:space="0" w:color="auto"/>
        <w:left w:val="none" w:sz="0" w:space="0" w:color="auto"/>
        <w:bottom w:val="none" w:sz="0" w:space="0" w:color="auto"/>
        <w:right w:val="none" w:sz="0" w:space="0" w:color="auto"/>
      </w:divBdr>
    </w:div>
    <w:div w:id="1134176498">
      <w:bodyDiv w:val="1"/>
      <w:marLeft w:val="0"/>
      <w:marRight w:val="0"/>
      <w:marTop w:val="0"/>
      <w:marBottom w:val="0"/>
      <w:divBdr>
        <w:top w:val="none" w:sz="0" w:space="0" w:color="auto"/>
        <w:left w:val="none" w:sz="0" w:space="0" w:color="auto"/>
        <w:bottom w:val="none" w:sz="0" w:space="0" w:color="auto"/>
        <w:right w:val="none" w:sz="0" w:space="0" w:color="auto"/>
      </w:divBdr>
    </w:div>
    <w:div w:id="1140271031">
      <w:bodyDiv w:val="1"/>
      <w:marLeft w:val="0"/>
      <w:marRight w:val="0"/>
      <w:marTop w:val="0"/>
      <w:marBottom w:val="0"/>
      <w:divBdr>
        <w:top w:val="none" w:sz="0" w:space="0" w:color="auto"/>
        <w:left w:val="none" w:sz="0" w:space="0" w:color="auto"/>
        <w:bottom w:val="none" w:sz="0" w:space="0" w:color="auto"/>
        <w:right w:val="none" w:sz="0" w:space="0" w:color="auto"/>
      </w:divBdr>
    </w:div>
    <w:div w:id="1145006572">
      <w:bodyDiv w:val="1"/>
      <w:marLeft w:val="0"/>
      <w:marRight w:val="0"/>
      <w:marTop w:val="0"/>
      <w:marBottom w:val="0"/>
      <w:divBdr>
        <w:top w:val="none" w:sz="0" w:space="0" w:color="auto"/>
        <w:left w:val="none" w:sz="0" w:space="0" w:color="auto"/>
        <w:bottom w:val="none" w:sz="0" w:space="0" w:color="auto"/>
        <w:right w:val="none" w:sz="0" w:space="0" w:color="auto"/>
      </w:divBdr>
    </w:div>
    <w:div w:id="1145046257">
      <w:bodyDiv w:val="1"/>
      <w:marLeft w:val="0"/>
      <w:marRight w:val="0"/>
      <w:marTop w:val="0"/>
      <w:marBottom w:val="0"/>
      <w:divBdr>
        <w:top w:val="none" w:sz="0" w:space="0" w:color="auto"/>
        <w:left w:val="none" w:sz="0" w:space="0" w:color="auto"/>
        <w:bottom w:val="none" w:sz="0" w:space="0" w:color="auto"/>
        <w:right w:val="none" w:sz="0" w:space="0" w:color="auto"/>
      </w:divBdr>
    </w:div>
    <w:div w:id="1145396378">
      <w:bodyDiv w:val="1"/>
      <w:marLeft w:val="0"/>
      <w:marRight w:val="0"/>
      <w:marTop w:val="0"/>
      <w:marBottom w:val="0"/>
      <w:divBdr>
        <w:top w:val="none" w:sz="0" w:space="0" w:color="auto"/>
        <w:left w:val="none" w:sz="0" w:space="0" w:color="auto"/>
        <w:bottom w:val="none" w:sz="0" w:space="0" w:color="auto"/>
        <w:right w:val="none" w:sz="0" w:space="0" w:color="auto"/>
      </w:divBdr>
    </w:div>
    <w:div w:id="1147013596">
      <w:bodyDiv w:val="1"/>
      <w:marLeft w:val="0"/>
      <w:marRight w:val="0"/>
      <w:marTop w:val="0"/>
      <w:marBottom w:val="0"/>
      <w:divBdr>
        <w:top w:val="none" w:sz="0" w:space="0" w:color="auto"/>
        <w:left w:val="none" w:sz="0" w:space="0" w:color="auto"/>
        <w:bottom w:val="none" w:sz="0" w:space="0" w:color="auto"/>
        <w:right w:val="none" w:sz="0" w:space="0" w:color="auto"/>
      </w:divBdr>
    </w:div>
    <w:div w:id="1147235814">
      <w:bodyDiv w:val="1"/>
      <w:marLeft w:val="0"/>
      <w:marRight w:val="0"/>
      <w:marTop w:val="0"/>
      <w:marBottom w:val="0"/>
      <w:divBdr>
        <w:top w:val="none" w:sz="0" w:space="0" w:color="auto"/>
        <w:left w:val="none" w:sz="0" w:space="0" w:color="auto"/>
        <w:bottom w:val="none" w:sz="0" w:space="0" w:color="auto"/>
        <w:right w:val="none" w:sz="0" w:space="0" w:color="auto"/>
      </w:divBdr>
    </w:div>
    <w:div w:id="1148518576">
      <w:bodyDiv w:val="1"/>
      <w:marLeft w:val="0"/>
      <w:marRight w:val="0"/>
      <w:marTop w:val="0"/>
      <w:marBottom w:val="0"/>
      <w:divBdr>
        <w:top w:val="none" w:sz="0" w:space="0" w:color="auto"/>
        <w:left w:val="none" w:sz="0" w:space="0" w:color="auto"/>
        <w:bottom w:val="none" w:sz="0" w:space="0" w:color="auto"/>
        <w:right w:val="none" w:sz="0" w:space="0" w:color="auto"/>
      </w:divBdr>
    </w:div>
    <w:div w:id="1149976845">
      <w:bodyDiv w:val="1"/>
      <w:marLeft w:val="0"/>
      <w:marRight w:val="0"/>
      <w:marTop w:val="0"/>
      <w:marBottom w:val="0"/>
      <w:divBdr>
        <w:top w:val="none" w:sz="0" w:space="0" w:color="auto"/>
        <w:left w:val="none" w:sz="0" w:space="0" w:color="auto"/>
        <w:bottom w:val="none" w:sz="0" w:space="0" w:color="auto"/>
        <w:right w:val="none" w:sz="0" w:space="0" w:color="auto"/>
      </w:divBdr>
    </w:div>
    <w:div w:id="1155336607">
      <w:bodyDiv w:val="1"/>
      <w:marLeft w:val="0"/>
      <w:marRight w:val="0"/>
      <w:marTop w:val="0"/>
      <w:marBottom w:val="0"/>
      <w:divBdr>
        <w:top w:val="none" w:sz="0" w:space="0" w:color="auto"/>
        <w:left w:val="none" w:sz="0" w:space="0" w:color="auto"/>
        <w:bottom w:val="none" w:sz="0" w:space="0" w:color="auto"/>
        <w:right w:val="none" w:sz="0" w:space="0" w:color="auto"/>
      </w:divBdr>
    </w:div>
    <w:div w:id="1157497202">
      <w:bodyDiv w:val="1"/>
      <w:marLeft w:val="0"/>
      <w:marRight w:val="0"/>
      <w:marTop w:val="0"/>
      <w:marBottom w:val="0"/>
      <w:divBdr>
        <w:top w:val="none" w:sz="0" w:space="0" w:color="auto"/>
        <w:left w:val="none" w:sz="0" w:space="0" w:color="auto"/>
        <w:bottom w:val="none" w:sz="0" w:space="0" w:color="auto"/>
        <w:right w:val="none" w:sz="0" w:space="0" w:color="auto"/>
      </w:divBdr>
    </w:div>
    <w:div w:id="1162768685">
      <w:bodyDiv w:val="1"/>
      <w:marLeft w:val="0"/>
      <w:marRight w:val="0"/>
      <w:marTop w:val="0"/>
      <w:marBottom w:val="0"/>
      <w:divBdr>
        <w:top w:val="none" w:sz="0" w:space="0" w:color="auto"/>
        <w:left w:val="none" w:sz="0" w:space="0" w:color="auto"/>
        <w:bottom w:val="none" w:sz="0" w:space="0" w:color="auto"/>
        <w:right w:val="none" w:sz="0" w:space="0" w:color="auto"/>
      </w:divBdr>
    </w:div>
    <w:div w:id="1165978285">
      <w:bodyDiv w:val="1"/>
      <w:marLeft w:val="0"/>
      <w:marRight w:val="0"/>
      <w:marTop w:val="0"/>
      <w:marBottom w:val="0"/>
      <w:divBdr>
        <w:top w:val="none" w:sz="0" w:space="0" w:color="auto"/>
        <w:left w:val="none" w:sz="0" w:space="0" w:color="auto"/>
        <w:bottom w:val="none" w:sz="0" w:space="0" w:color="auto"/>
        <w:right w:val="none" w:sz="0" w:space="0" w:color="auto"/>
      </w:divBdr>
    </w:div>
    <w:div w:id="1167794248">
      <w:bodyDiv w:val="1"/>
      <w:marLeft w:val="0"/>
      <w:marRight w:val="0"/>
      <w:marTop w:val="0"/>
      <w:marBottom w:val="0"/>
      <w:divBdr>
        <w:top w:val="none" w:sz="0" w:space="0" w:color="auto"/>
        <w:left w:val="none" w:sz="0" w:space="0" w:color="auto"/>
        <w:bottom w:val="none" w:sz="0" w:space="0" w:color="auto"/>
        <w:right w:val="none" w:sz="0" w:space="0" w:color="auto"/>
      </w:divBdr>
    </w:div>
    <w:div w:id="1168011814">
      <w:bodyDiv w:val="1"/>
      <w:marLeft w:val="0"/>
      <w:marRight w:val="0"/>
      <w:marTop w:val="0"/>
      <w:marBottom w:val="0"/>
      <w:divBdr>
        <w:top w:val="none" w:sz="0" w:space="0" w:color="auto"/>
        <w:left w:val="none" w:sz="0" w:space="0" w:color="auto"/>
        <w:bottom w:val="none" w:sz="0" w:space="0" w:color="auto"/>
        <w:right w:val="none" w:sz="0" w:space="0" w:color="auto"/>
      </w:divBdr>
    </w:div>
    <w:div w:id="1174223758">
      <w:bodyDiv w:val="1"/>
      <w:marLeft w:val="0"/>
      <w:marRight w:val="0"/>
      <w:marTop w:val="0"/>
      <w:marBottom w:val="0"/>
      <w:divBdr>
        <w:top w:val="none" w:sz="0" w:space="0" w:color="auto"/>
        <w:left w:val="none" w:sz="0" w:space="0" w:color="auto"/>
        <w:bottom w:val="none" w:sz="0" w:space="0" w:color="auto"/>
        <w:right w:val="none" w:sz="0" w:space="0" w:color="auto"/>
      </w:divBdr>
    </w:div>
    <w:div w:id="1174496956">
      <w:bodyDiv w:val="1"/>
      <w:marLeft w:val="0"/>
      <w:marRight w:val="0"/>
      <w:marTop w:val="0"/>
      <w:marBottom w:val="0"/>
      <w:divBdr>
        <w:top w:val="none" w:sz="0" w:space="0" w:color="auto"/>
        <w:left w:val="none" w:sz="0" w:space="0" w:color="auto"/>
        <w:bottom w:val="none" w:sz="0" w:space="0" w:color="auto"/>
        <w:right w:val="none" w:sz="0" w:space="0" w:color="auto"/>
      </w:divBdr>
    </w:div>
    <w:div w:id="1174880904">
      <w:bodyDiv w:val="1"/>
      <w:marLeft w:val="0"/>
      <w:marRight w:val="0"/>
      <w:marTop w:val="0"/>
      <w:marBottom w:val="0"/>
      <w:divBdr>
        <w:top w:val="none" w:sz="0" w:space="0" w:color="auto"/>
        <w:left w:val="none" w:sz="0" w:space="0" w:color="auto"/>
        <w:bottom w:val="none" w:sz="0" w:space="0" w:color="auto"/>
        <w:right w:val="none" w:sz="0" w:space="0" w:color="auto"/>
      </w:divBdr>
    </w:div>
    <w:div w:id="1176773324">
      <w:bodyDiv w:val="1"/>
      <w:marLeft w:val="0"/>
      <w:marRight w:val="0"/>
      <w:marTop w:val="0"/>
      <w:marBottom w:val="0"/>
      <w:divBdr>
        <w:top w:val="none" w:sz="0" w:space="0" w:color="auto"/>
        <w:left w:val="none" w:sz="0" w:space="0" w:color="auto"/>
        <w:bottom w:val="none" w:sz="0" w:space="0" w:color="auto"/>
        <w:right w:val="none" w:sz="0" w:space="0" w:color="auto"/>
      </w:divBdr>
    </w:div>
    <w:div w:id="1181621418">
      <w:bodyDiv w:val="1"/>
      <w:marLeft w:val="0"/>
      <w:marRight w:val="0"/>
      <w:marTop w:val="0"/>
      <w:marBottom w:val="0"/>
      <w:divBdr>
        <w:top w:val="none" w:sz="0" w:space="0" w:color="auto"/>
        <w:left w:val="none" w:sz="0" w:space="0" w:color="auto"/>
        <w:bottom w:val="none" w:sz="0" w:space="0" w:color="auto"/>
        <w:right w:val="none" w:sz="0" w:space="0" w:color="auto"/>
      </w:divBdr>
    </w:div>
    <w:div w:id="1182354382">
      <w:bodyDiv w:val="1"/>
      <w:marLeft w:val="0"/>
      <w:marRight w:val="0"/>
      <w:marTop w:val="0"/>
      <w:marBottom w:val="0"/>
      <w:divBdr>
        <w:top w:val="none" w:sz="0" w:space="0" w:color="auto"/>
        <w:left w:val="none" w:sz="0" w:space="0" w:color="auto"/>
        <w:bottom w:val="none" w:sz="0" w:space="0" w:color="auto"/>
        <w:right w:val="none" w:sz="0" w:space="0" w:color="auto"/>
      </w:divBdr>
    </w:div>
    <w:div w:id="1187057207">
      <w:bodyDiv w:val="1"/>
      <w:marLeft w:val="0"/>
      <w:marRight w:val="0"/>
      <w:marTop w:val="0"/>
      <w:marBottom w:val="0"/>
      <w:divBdr>
        <w:top w:val="none" w:sz="0" w:space="0" w:color="auto"/>
        <w:left w:val="none" w:sz="0" w:space="0" w:color="auto"/>
        <w:bottom w:val="none" w:sz="0" w:space="0" w:color="auto"/>
        <w:right w:val="none" w:sz="0" w:space="0" w:color="auto"/>
      </w:divBdr>
    </w:div>
    <w:div w:id="1201018875">
      <w:bodyDiv w:val="1"/>
      <w:marLeft w:val="0"/>
      <w:marRight w:val="0"/>
      <w:marTop w:val="0"/>
      <w:marBottom w:val="0"/>
      <w:divBdr>
        <w:top w:val="none" w:sz="0" w:space="0" w:color="auto"/>
        <w:left w:val="none" w:sz="0" w:space="0" w:color="auto"/>
        <w:bottom w:val="none" w:sz="0" w:space="0" w:color="auto"/>
        <w:right w:val="none" w:sz="0" w:space="0" w:color="auto"/>
      </w:divBdr>
    </w:div>
    <w:div w:id="1204486417">
      <w:bodyDiv w:val="1"/>
      <w:marLeft w:val="0"/>
      <w:marRight w:val="0"/>
      <w:marTop w:val="0"/>
      <w:marBottom w:val="0"/>
      <w:divBdr>
        <w:top w:val="none" w:sz="0" w:space="0" w:color="auto"/>
        <w:left w:val="none" w:sz="0" w:space="0" w:color="auto"/>
        <w:bottom w:val="none" w:sz="0" w:space="0" w:color="auto"/>
        <w:right w:val="none" w:sz="0" w:space="0" w:color="auto"/>
      </w:divBdr>
    </w:div>
    <w:div w:id="1213882813">
      <w:bodyDiv w:val="1"/>
      <w:marLeft w:val="0"/>
      <w:marRight w:val="0"/>
      <w:marTop w:val="0"/>
      <w:marBottom w:val="0"/>
      <w:divBdr>
        <w:top w:val="none" w:sz="0" w:space="0" w:color="auto"/>
        <w:left w:val="none" w:sz="0" w:space="0" w:color="auto"/>
        <w:bottom w:val="none" w:sz="0" w:space="0" w:color="auto"/>
        <w:right w:val="none" w:sz="0" w:space="0" w:color="auto"/>
      </w:divBdr>
    </w:div>
    <w:div w:id="1216359813">
      <w:bodyDiv w:val="1"/>
      <w:marLeft w:val="0"/>
      <w:marRight w:val="0"/>
      <w:marTop w:val="0"/>
      <w:marBottom w:val="0"/>
      <w:divBdr>
        <w:top w:val="none" w:sz="0" w:space="0" w:color="auto"/>
        <w:left w:val="none" w:sz="0" w:space="0" w:color="auto"/>
        <w:bottom w:val="none" w:sz="0" w:space="0" w:color="auto"/>
        <w:right w:val="none" w:sz="0" w:space="0" w:color="auto"/>
      </w:divBdr>
    </w:div>
    <w:div w:id="1216433152">
      <w:bodyDiv w:val="1"/>
      <w:marLeft w:val="0"/>
      <w:marRight w:val="0"/>
      <w:marTop w:val="0"/>
      <w:marBottom w:val="0"/>
      <w:divBdr>
        <w:top w:val="none" w:sz="0" w:space="0" w:color="auto"/>
        <w:left w:val="none" w:sz="0" w:space="0" w:color="auto"/>
        <w:bottom w:val="none" w:sz="0" w:space="0" w:color="auto"/>
        <w:right w:val="none" w:sz="0" w:space="0" w:color="auto"/>
      </w:divBdr>
    </w:div>
    <w:div w:id="1217201410">
      <w:bodyDiv w:val="1"/>
      <w:marLeft w:val="0"/>
      <w:marRight w:val="0"/>
      <w:marTop w:val="0"/>
      <w:marBottom w:val="0"/>
      <w:divBdr>
        <w:top w:val="none" w:sz="0" w:space="0" w:color="auto"/>
        <w:left w:val="none" w:sz="0" w:space="0" w:color="auto"/>
        <w:bottom w:val="none" w:sz="0" w:space="0" w:color="auto"/>
        <w:right w:val="none" w:sz="0" w:space="0" w:color="auto"/>
      </w:divBdr>
    </w:div>
    <w:div w:id="1221359849">
      <w:bodyDiv w:val="1"/>
      <w:marLeft w:val="0"/>
      <w:marRight w:val="0"/>
      <w:marTop w:val="0"/>
      <w:marBottom w:val="0"/>
      <w:divBdr>
        <w:top w:val="none" w:sz="0" w:space="0" w:color="auto"/>
        <w:left w:val="none" w:sz="0" w:space="0" w:color="auto"/>
        <w:bottom w:val="none" w:sz="0" w:space="0" w:color="auto"/>
        <w:right w:val="none" w:sz="0" w:space="0" w:color="auto"/>
      </w:divBdr>
    </w:div>
    <w:div w:id="1224219124">
      <w:bodyDiv w:val="1"/>
      <w:marLeft w:val="0"/>
      <w:marRight w:val="0"/>
      <w:marTop w:val="0"/>
      <w:marBottom w:val="0"/>
      <w:divBdr>
        <w:top w:val="none" w:sz="0" w:space="0" w:color="auto"/>
        <w:left w:val="none" w:sz="0" w:space="0" w:color="auto"/>
        <w:bottom w:val="none" w:sz="0" w:space="0" w:color="auto"/>
        <w:right w:val="none" w:sz="0" w:space="0" w:color="auto"/>
      </w:divBdr>
    </w:div>
    <w:div w:id="1225288915">
      <w:bodyDiv w:val="1"/>
      <w:marLeft w:val="0"/>
      <w:marRight w:val="0"/>
      <w:marTop w:val="0"/>
      <w:marBottom w:val="0"/>
      <w:divBdr>
        <w:top w:val="none" w:sz="0" w:space="0" w:color="auto"/>
        <w:left w:val="none" w:sz="0" w:space="0" w:color="auto"/>
        <w:bottom w:val="none" w:sz="0" w:space="0" w:color="auto"/>
        <w:right w:val="none" w:sz="0" w:space="0" w:color="auto"/>
      </w:divBdr>
    </w:div>
    <w:div w:id="1228103974">
      <w:bodyDiv w:val="1"/>
      <w:marLeft w:val="0"/>
      <w:marRight w:val="0"/>
      <w:marTop w:val="0"/>
      <w:marBottom w:val="0"/>
      <w:divBdr>
        <w:top w:val="none" w:sz="0" w:space="0" w:color="auto"/>
        <w:left w:val="none" w:sz="0" w:space="0" w:color="auto"/>
        <w:bottom w:val="none" w:sz="0" w:space="0" w:color="auto"/>
        <w:right w:val="none" w:sz="0" w:space="0" w:color="auto"/>
      </w:divBdr>
    </w:div>
    <w:div w:id="1228614173">
      <w:bodyDiv w:val="1"/>
      <w:marLeft w:val="0"/>
      <w:marRight w:val="0"/>
      <w:marTop w:val="0"/>
      <w:marBottom w:val="0"/>
      <w:divBdr>
        <w:top w:val="none" w:sz="0" w:space="0" w:color="auto"/>
        <w:left w:val="none" w:sz="0" w:space="0" w:color="auto"/>
        <w:bottom w:val="none" w:sz="0" w:space="0" w:color="auto"/>
        <w:right w:val="none" w:sz="0" w:space="0" w:color="auto"/>
      </w:divBdr>
    </w:div>
    <w:div w:id="1228690462">
      <w:bodyDiv w:val="1"/>
      <w:marLeft w:val="0"/>
      <w:marRight w:val="0"/>
      <w:marTop w:val="0"/>
      <w:marBottom w:val="0"/>
      <w:divBdr>
        <w:top w:val="none" w:sz="0" w:space="0" w:color="auto"/>
        <w:left w:val="none" w:sz="0" w:space="0" w:color="auto"/>
        <w:bottom w:val="none" w:sz="0" w:space="0" w:color="auto"/>
        <w:right w:val="none" w:sz="0" w:space="0" w:color="auto"/>
      </w:divBdr>
    </w:div>
    <w:div w:id="1230768077">
      <w:bodyDiv w:val="1"/>
      <w:marLeft w:val="0"/>
      <w:marRight w:val="0"/>
      <w:marTop w:val="0"/>
      <w:marBottom w:val="0"/>
      <w:divBdr>
        <w:top w:val="none" w:sz="0" w:space="0" w:color="auto"/>
        <w:left w:val="none" w:sz="0" w:space="0" w:color="auto"/>
        <w:bottom w:val="none" w:sz="0" w:space="0" w:color="auto"/>
        <w:right w:val="none" w:sz="0" w:space="0" w:color="auto"/>
      </w:divBdr>
    </w:div>
    <w:div w:id="1233616631">
      <w:bodyDiv w:val="1"/>
      <w:marLeft w:val="0"/>
      <w:marRight w:val="0"/>
      <w:marTop w:val="0"/>
      <w:marBottom w:val="0"/>
      <w:divBdr>
        <w:top w:val="none" w:sz="0" w:space="0" w:color="auto"/>
        <w:left w:val="none" w:sz="0" w:space="0" w:color="auto"/>
        <w:bottom w:val="none" w:sz="0" w:space="0" w:color="auto"/>
        <w:right w:val="none" w:sz="0" w:space="0" w:color="auto"/>
      </w:divBdr>
    </w:div>
    <w:div w:id="1234660113">
      <w:bodyDiv w:val="1"/>
      <w:marLeft w:val="0"/>
      <w:marRight w:val="0"/>
      <w:marTop w:val="0"/>
      <w:marBottom w:val="0"/>
      <w:divBdr>
        <w:top w:val="none" w:sz="0" w:space="0" w:color="auto"/>
        <w:left w:val="none" w:sz="0" w:space="0" w:color="auto"/>
        <w:bottom w:val="none" w:sz="0" w:space="0" w:color="auto"/>
        <w:right w:val="none" w:sz="0" w:space="0" w:color="auto"/>
      </w:divBdr>
    </w:div>
    <w:div w:id="1236671456">
      <w:bodyDiv w:val="1"/>
      <w:marLeft w:val="0"/>
      <w:marRight w:val="0"/>
      <w:marTop w:val="0"/>
      <w:marBottom w:val="0"/>
      <w:divBdr>
        <w:top w:val="none" w:sz="0" w:space="0" w:color="auto"/>
        <w:left w:val="none" w:sz="0" w:space="0" w:color="auto"/>
        <w:bottom w:val="none" w:sz="0" w:space="0" w:color="auto"/>
        <w:right w:val="none" w:sz="0" w:space="0" w:color="auto"/>
      </w:divBdr>
    </w:div>
    <w:div w:id="1241794961">
      <w:bodyDiv w:val="1"/>
      <w:marLeft w:val="0"/>
      <w:marRight w:val="0"/>
      <w:marTop w:val="0"/>
      <w:marBottom w:val="0"/>
      <w:divBdr>
        <w:top w:val="none" w:sz="0" w:space="0" w:color="auto"/>
        <w:left w:val="none" w:sz="0" w:space="0" w:color="auto"/>
        <w:bottom w:val="none" w:sz="0" w:space="0" w:color="auto"/>
        <w:right w:val="none" w:sz="0" w:space="0" w:color="auto"/>
      </w:divBdr>
    </w:div>
    <w:div w:id="1244342011">
      <w:bodyDiv w:val="1"/>
      <w:marLeft w:val="0"/>
      <w:marRight w:val="0"/>
      <w:marTop w:val="0"/>
      <w:marBottom w:val="0"/>
      <w:divBdr>
        <w:top w:val="none" w:sz="0" w:space="0" w:color="auto"/>
        <w:left w:val="none" w:sz="0" w:space="0" w:color="auto"/>
        <w:bottom w:val="none" w:sz="0" w:space="0" w:color="auto"/>
        <w:right w:val="none" w:sz="0" w:space="0" w:color="auto"/>
      </w:divBdr>
    </w:div>
    <w:div w:id="1244409378">
      <w:bodyDiv w:val="1"/>
      <w:marLeft w:val="0"/>
      <w:marRight w:val="0"/>
      <w:marTop w:val="0"/>
      <w:marBottom w:val="0"/>
      <w:divBdr>
        <w:top w:val="none" w:sz="0" w:space="0" w:color="auto"/>
        <w:left w:val="none" w:sz="0" w:space="0" w:color="auto"/>
        <w:bottom w:val="none" w:sz="0" w:space="0" w:color="auto"/>
        <w:right w:val="none" w:sz="0" w:space="0" w:color="auto"/>
      </w:divBdr>
    </w:div>
    <w:div w:id="1251966476">
      <w:bodyDiv w:val="1"/>
      <w:marLeft w:val="0"/>
      <w:marRight w:val="0"/>
      <w:marTop w:val="0"/>
      <w:marBottom w:val="0"/>
      <w:divBdr>
        <w:top w:val="none" w:sz="0" w:space="0" w:color="auto"/>
        <w:left w:val="none" w:sz="0" w:space="0" w:color="auto"/>
        <w:bottom w:val="none" w:sz="0" w:space="0" w:color="auto"/>
        <w:right w:val="none" w:sz="0" w:space="0" w:color="auto"/>
      </w:divBdr>
    </w:div>
    <w:div w:id="1253514555">
      <w:bodyDiv w:val="1"/>
      <w:marLeft w:val="0"/>
      <w:marRight w:val="0"/>
      <w:marTop w:val="0"/>
      <w:marBottom w:val="0"/>
      <w:divBdr>
        <w:top w:val="none" w:sz="0" w:space="0" w:color="auto"/>
        <w:left w:val="none" w:sz="0" w:space="0" w:color="auto"/>
        <w:bottom w:val="none" w:sz="0" w:space="0" w:color="auto"/>
        <w:right w:val="none" w:sz="0" w:space="0" w:color="auto"/>
      </w:divBdr>
    </w:div>
    <w:div w:id="1255476727">
      <w:bodyDiv w:val="1"/>
      <w:marLeft w:val="0"/>
      <w:marRight w:val="0"/>
      <w:marTop w:val="0"/>
      <w:marBottom w:val="0"/>
      <w:divBdr>
        <w:top w:val="none" w:sz="0" w:space="0" w:color="auto"/>
        <w:left w:val="none" w:sz="0" w:space="0" w:color="auto"/>
        <w:bottom w:val="none" w:sz="0" w:space="0" w:color="auto"/>
        <w:right w:val="none" w:sz="0" w:space="0" w:color="auto"/>
      </w:divBdr>
    </w:div>
    <w:div w:id="1256355780">
      <w:bodyDiv w:val="1"/>
      <w:marLeft w:val="0"/>
      <w:marRight w:val="0"/>
      <w:marTop w:val="0"/>
      <w:marBottom w:val="0"/>
      <w:divBdr>
        <w:top w:val="none" w:sz="0" w:space="0" w:color="auto"/>
        <w:left w:val="none" w:sz="0" w:space="0" w:color="auto"/>
        <w:bottom w:val="none" w:sz="0" w:space="0" w:color="auto"/>
        <w:right w:val="none" w:sz="0" w:space="0" w:color="auto"/>
      </w:divBdr>
    </w:div>
    <w:div w:id="1256523974">
      <w:bodyDiv w:val="1"/>
      <w:marLeft w:val="0"/>
      <w:marRight w:val="0"/>
      <w:marTop w:val="0"/>
      <w:marBottom w:val="0"/>
      <w:divBdr>
        <w:top w:val="none" w:sz="0" w:space="0" w:color="auto"/>
        <w:left w:val="none" w:sz="0" w:space="0" w:color="auto"/>
        <w:bottom w:val="none" w:sz="0" w:space="0" w:color="auto"/>
        <w:right w:val="none" w:sz="0" w:space="0" w:color="auto"/>
      </w:divBdr>
    </w:div>
    <w:div w:id="1256788552">
      <w:bodyDiv w:val="1"/>
      <w:marLeft w:val="0"/>
      <w:marRight w:val="0"/>
      <w:marTop w:val="0"/>
      <w:marBottom w:val="0"/>
      <w:divBdr>
        <w:top w:val="none" w:sz="0" w:space="0" w:color="auto"/>
        <w:left w:val="none" w:sz="0" w:space="0" w:color="auto"/>
        <w:bottom w:val="none" w:sz="0" w:space="0" w:color="auto"/>
        <w:right w:val="none" w:sz="0" w:space="0" w:color="auto"/>
      </w:divBdr>
    </w:div>
    <w:div w:id="1260026008">
      <w:bodyDiv w:val="1"/>
      <w:marLeft w:val="0"/>
      <w:marRight w:val="0"/>
      <w:marTop w:val="0"/>
      <w:marBottom w:val="0"/>
      <w:divBdr>
        <w:top w:val="none" w:sz="0" w:space="0" w:color="auto"/>
        <w:left w:val="none" w:sz="0" w:space="0" w:color="auto"/>
        <w:bottom w:val="none" w:sz="0" w:space="0" w:color="auto"/>
        <w:right w:val="none" w:sz="0" w:space="0" w:color="auto"/>
      </w:divBdr>
    </w:div>
    <w:div w:id="1261373093">
      <w:bodyDiv w:val="1"/>
      <w:marLeft w:val="0"/>
      <w:marRight w:val="0"/>
      <w:marTop w:val="0"/>
      <w:marBottom w:val="0"/>
      <w:divBdr>
        <w:top w:val="none" w:sz="0" w:space="0" w:color="auto"/>
        <w:left w:val="none" w:sz="0" w:space="0" w:color="auto"/>
        <w:bottom w:val="none" w:sz="0" w:space="0" w:color="auto"/>
        <w:right w:val="none" w:sz="0" w:space="0" w:color="auto"/>
      </w:divBdr>
    </w:div>
    <w:div w:id="1266958087">
      <w:bodyDiv w:val="1"/>
      <w:marLeft w:val="0"/>
      <w:marRight w:val="0"/>
      <w:marTop w:val="0"/>
      <w:marBottom w:val="0"/>
      <w:divBdr>
        <w:top w:val="none" w:sz="0" w:space="0" w:color="auto"/>
        <w:left w:val="none" w:sz="0" w:space="0" w:color="auto"/>
        <w:bottom w:val="none" w:sz="0" w:space="0" w:color="auto"/>
        <w:right w:val="none" w:sz="0" w:space="0" w:color="auto"/>
      </w:divBdr>
    </w:div>
    <w:div w:id="1269124644">
      <w:bodyDiv w:val="1"/>
      <w:marLeft w:val="0"/>
      <w:marRight w:val="0"/>
      <w:marTop w:val="0"/>
      <w:marBottom w:val="0"/>
      <w:divBdr>
        <w:top w:val="none" w:sz="0" w:space="0" w:color="auto"/>
        <w:left w:val="none" w:sz="0" w:space="0" w:color="auto"/>
        <w:bottom w:val="none" w:sz="0" w:space="0" w:color="auto"/>
        <w:right w:val="none" w:sz="0" w:space="0" w:color="auto"/>
      </w:divBdr>
    </w:div>
    <w:div w:id="1276446055">
      <w:bodyDiv w:val="1"/>
      <w:marLeft w:val="0"/>
      <w:marRight w:val="0"/>
      <w:marTop w:val="0"/>
      <w:marBottom w:val="0"/>
      <w:divBdr>
        <w:top w:val="none" w:sz="0" w:space="0" w:color="auto"/>
        <w:left w:val="none" w:sz="0" w:space="0" w:color="auto"/>
        <w:bottom w:val="none" w:sz="0" w:space="0" w:color="auto"/>
        <w:right w:val="none" w:sz="0" w:space="0" w:color="auto"/>
      </w:divBdr>
    </w:div>
    <w:div w:id="1281062999">
      <w:bodyDiv w:val="1"/>
      <w:marLeft w:val="0"/>
      <w:marRight w:val="0"/>
      <w:marTop w:val="0"/>
      <w:marBottom w:val="0"/>
      <w:divBdr>
        <w:top w:val="none" w:sz="0" w:space="0" w:color="auto"/>
        <w:left w:val="none" w:sz="0" w:space="0" w:color="auto"/>
        <w:bottom w:val="none" w:sz="0" w:space="0" w:color="auto"/>
        <w:right w:val="none" w:sz="0" w:space="0" w:color="auto"/>
      </w:divBdr>
    </w:div>
    <w:div w:id="1285884660">
      <w:bodyDiv w:val="1"/>
      <w:marLeft w:val="0"/>
      <w:marRight w:val="0"/>
      <w:marTop w:val="0"/>
      <w:marBottom w:val="0"/>
      <w:divBdr>
        <w:top w:val="none" w:sz="0" w:space="0" w:color="auto"/>
        <w:left w:val="none" w:sz="0" w:space="0" w:color="auto"/>
        <w:bottom w:val="none" w:sz="0" w:space="0" w:color="auto"/>
        <w:right w:val="none" w:sz="0" w:space="0" w:color="auto"/>
      </w:divBdr>
    </w:div>
    <w:div w:id="1287467638">
      <w:bodyDiv w:val="1"/>
      <w:marLeft w:val="0"/>
      <w:marRight w:val="0"/>
      <w:marTop w:val="0"/>
      <w:marBottom w:val="0"/>
      <w:divBdr>
        <w:top w:val="none" w:sz="0" w:space="0" w:color="auto"/>
        <w:left w:val="none" w:sz="0" w:space="0" w:color="auto"/>
        <w:bottom w:val="none" w:sz="0" w:space="0" w:color="auto"/>
        <w:right w:val="none" w:sz="0" w:space="0" w:color="auto"/>
      </w:divBdr>
    </w:div>
    <w:div w:id="1289044422">
      <w:bodyDiv w:val="1"/>
      <w:marLeft w:val="0"/>
      <w:marRight w:val="0"/>
      <w:marTop w:val="0"/>
      <w:marBottom w:val="0"/>
      <w:divBdr>
        <w:top w:val="none" w:sz="0" w:space="0" w:color="auto"/>
        <w:left w:val="none" w:sz="0" w:space="0" w:color="auto"/>
        <w:bottom w:val="none" w:sz="0" w:space="0" w:color="auto"/>
        <w:right w:val="none" w:sz="0" w:space="0" w:color="auto"/>
      </w:divBdr>
    </w:div>
    <w:div w:id="1293755847">
      <w:bodyDiv w:val="1"/>
      <w:marLeft w:val="0"/>
      <w:marRight w:val="0"/>
      <w:marTop w:val="0"/>
      <w:marBottom w:val="0"/>
      <w:divBdr>
        <w:top w:val="none" w:sz="0" w:space="0" w:color="auto"/>
        <w:left w:val="none" w:sz="0" w:space="0" w:color="auto"/>
        <w:bottom w:val="none" w:sz="0" w:space="0" w:color="auto"/>
        <w:right w:val="none" w:sz="0" w:space="0" w:color="auto"/>
      </w:divBdr>
    </w:div>
    <w:div w:id="1298948151">
      <w:bodyDiv w:val="1"/>
      <w:marLeft w:val="0"/>
      <w:marRight w:val="0"/>
      <w:marTop w:val="0"/>
      <w:marBottom w:val="0"/>
      <w:divBdr>
        <w:top w:val="none" w:sz="0" w:space="0" w:color="auto"/>
        <w:left w:val="none" w:sz="0" w:space="0" w:color="auto"/>
        <w:bottom w:val="none" w:sz="0" w:space="0" w:color="auto"/>
        <w:right w:val="none" w:sz="0" w:space="0" w:color="auto"/>
      </w:divBdr>
    </w:div>
    <w:div w:id="1304309718">
      <w:bodyDiv w:val="1"/>
      <w:marLeft w:val="0"/>
      <w:marRight w:val="0"/>
      <w:marTop w:val="0"/>
      <w:marBottom w:val="0"/>
      <w:divBdr>
        <w:top w:val="none" w:sz="0" w:space="0" w:color="auto"/>
        <w:left w:val="none" w:sz="0" w:space="0" w:color="auto"/>
        <w:bottom w:val="none" w:sz="0" w:space="0" w:color="auto"/>
        <w:right w:val="none" w:sz="0" w:space="0" w:color="auto"/>
      </w:divBdr>
    </w:div>
    <w:div w:id="1306472991">
      <w:bodyDiv w:val="1"/>
      <w:marLeft w:val="0"/>
      <w:marRight w:val="0"/>
      <w:marTop w:val="0"/>
      <w:marBottom w:val="0"/>
      <w:divBdr>
        <w:top w:val="none" w:sz="0" w:space="0" w:color="auto"/>
        <w:left w:val="none" w:sz="0" w:space="0" w:color="auto"/>
        <w:bottom w:val="none" w:sz="0" w:space="0" w:color="auto"/>
        <w:right w:val="none" w:sz="0" w:space="0" w:color="auto"/>
      </w:divBdr>
    </w:div>
    <w:div w:id="1310013758">
      <w:bodyDiv w:val="1"/>
      <w:marLeft w:val="0"/>
      <w:marRight w:val="0"/>
      <w:marTop w:val="0"/>
      <w:marBottom w:val="0"/>
      <w:divBdr>
        <w:top w:val="none" w:sz="0" w:space="0" w:color="auto"/>
        <w:left w:val="none" w:sz="0" w:space="0" w:color="auto"/>
        <w:bottom w:val="none" w:sz="0" w:space="0" w:color="auto"/>
        <w:right w:val="none" w:sz="0" w:space="0" w:color="auto"/>
      </w:divBdr>
    </w:div>
    <w:div w:id="1315719299">
      <w:bodyDiv w:val="1"/>
      <w:marLeft w:val="0"/>
      <w:marRight w:val="0"/>
      <w:marTop w:val="0"/>
      <w:marBottom w:val="0"/>
      <w:divBdr>
        <w:top w:val="none" w:sz="0" w:space="0" w:color="auto"/>
        <w:left w:val="none" w:sz="0" w:space="0" w:color="auto"/>
        <w:bottom w:val="none" w:sz="0" w:space="0" w:color="auto"/>
        <w:right w:val="none" w:sz="0" w:space="0" w:color="auto"/>
      </w:divBdr>
    </w:div>
    <w:div w:id="1315914294">
      <w:bodyDiv w:val="1"/>
      <w:marLeft w:val="0"/>
      <w:marRight w:val="0"/>
      <w:marTop w:val="0"/>
      <w:marBottom w:val="0"/>
      <w:divBdr>
        <w:top w:val="none" w:sz="0" w:space="0" w:color="auto"/>
        <w:left w:val="none" w:sz="0" w:space="0" w:color="auto"/>
        <w:bottom w:val="none" w:sz="0" w:space="0" w:color="auto"/>
        <w:right w:val="none" w:sz="0" w:space="0" w:color="auto"/>
      </w:divBdr>
    </w:div>
    <w:div w:id="1315988623">
      <w:bodyDiv w:val="1"/>
      <w:marLeft w:val="0"/>
      <w:marRight w:val="0"/>
      <w:marTop w:val="0"/>
      <w:marBottom w:val="0"/>
      <w:divBdr>
        <w:top w:val="none" w:sz="0" w:space="0" w:color="auto"/>
        <w:left w:val="none" w:sz="0" w:space="0" w:color="auto"/>
        <w:bottom w:val="none" w:sz="0" w:space="0" w:color="auto"/>
        <w:right w:val="none" w:sz="0" w:space="0" w:color="auto"/>
      </w:divBdr>
    </w:div>
    <w:div w:id="1319192180">
      <w:bodyDiv w:val="1"/>
      <w:marLeft w:val="0"/>
      <w:marRight w:val="0"/>
      <w:marTop w:val="0"/>
      <w:marBottom w:val="0"/>
      <w:divBdr>
        <w:top w:val="none" w:sz="0" w:space="0" w:color="auto"/>
        <w:left w:val="none" w:sz="0" w:space="0" w:color="auto"/>
        <w:bottom w:val="none" w:sz="0" w:space="0" w:color="auto"/>
        <w:right w:val="none" w:sz="0" w:space="0" w:color="auto"/>
      </w:divBdr>
    </w:div>
    <w:div w:id="1322275153">
      <w:bodyDiv w:val="1"/>
      <w:marLeft w:val="0"/>
      <w:marRight w:val="0"/>
      <w:marTop w:val="0"/>
      <w:marBottom w:val="0"/>
      <w:divBdr>
        <w:top w:val="none" w:sz="0" w:space="0" w:color="auto"/>
        <w:left w:val="none" w:sz="0" w:space="0" w:color="auto"/>
        <w:bottom w:val="none" w:sz="0" w:space="0" w:color="auto"/>
        <w:right w:val="none" w:sz="0" w:space="0" w:color="auto"/>
      </w:divBdr>
    </w:div>
    <w:div w:id="1326085829">
      <w:bodyDiv w:val="1"/>
      <w:marLeft w:val="0"/>
      <w:marRight w:val="0"/>
      <w:marTop w:val="0"/>
      <w:marBottom w:val="0"/>
      <w:divBdr>
        <w:top w:val="none" w:sz="0" w:space="0" w:color="auto"/>
        <w:left w:val="none" w:sz="0" w:space="0" w:color="auto"/>
        <w:bottom w:val="none" w:sz="0" w:space="0" w:color="auto"/>
        <w:right w:val="none" w:sz="0" w:space="0" w:color="auto"/>
      </w:divBdr>
    </w:div>
    <w:div w:id="1327973110">
      <w:bodyDiv w:val="1"/>
      <w:marLeft w:val="0"/>
      <w:marRight w:val="0"/>
      <w:marTop w:val="0"/>
      <w:marBottom w:val="0"/>
      <w:divBdr>
        <w:top w:val="none" w:sz="0" w:space="0" w:color="auto"/>
        <w:left w:val="none" w:sz="0" w:space="0" w:color="auto"/>
        <w:bottom w:val="none" w:sz="0" w:space="0" w:color="auto"/>
        <w:right w:val="none" w:sz="0" w:space="0" w:color="auto"/>
      </w:divBdr>
    </w:div>
    <w:div w:id="1329670789">
      <w:bodyDiv w:val="1"/>
      <w:marLeft w:val="0"/>
      <w:marRight w:val="0"/>
      <w:marTop w:val="0"/>
      <w:marBottom w:val="0"/>
      <w:divBdr>
        <w:top w:val="none" w:sz="0" w:space="0" w:color="auto"/>
        <w:left w:val="none" w:sz="0" w:space="0" w:color="auto"/>
        <w:bottom w:val="none" w:sz="0" w:space="0" w:color="auto"/>
        <w:right w:val="none" w:sz="0" w:space="0" w:color="auto"/>
      </w:divBdr>
    </w:div>
    <w:div w:id="1334187196">
      <w:bodyDiv w:val="1"/>
      <w:marLeft w:val="0"/>
      <w:marRight w:val="0"/>
      <w:marTop w:val="0"/>
      <w:marBottom w:val="0"/>
      <w:divBdr>
        <w:top w:val="none" w:sz="0" w:space="0" w:color="auto"/>
        <w:left w:val="none" w:sz="0" w:space="0" w:color="auto"/>
        <w:bottom w:val="none" w:sz="0" w:space="0" w:color="auto"/>
        <w:right w:val="none" w:sz="0" w:space="0" w:color="auto"/>
      </w:divBdr>
    </w:div>
    <w:div w:id="1335066210">
      <w:bodyDiv w:val="1"/>
      <w:marLeft w:val="0"/>
      <w:marRight w:val="0"/>
      <w:marTop w:val="0"/>
      <w:marBottom w:val="0"/>
      <w:divBdr>
        <w:top w:val="none" w:sz="0" w:space="0" w:color="auto"/>
        <w:left w:val="none" w:sz="0" w:space="0" w:color="auto"/>
        <w:bottom w:val="none" w:sz="0" w:space="0" w:color="auto"/>
        <w:right w:val="none" w:sz="0" w:space="0" w:color="auto"/>
      </w:divBdr>
    </w:div>
    <w:div w:id="1342854253">
      <w:bodyDiv w:val="1"/>
      <w:marLeft w:val="0"/>
      <w:marRight w:val="0"/>
      <w:marTop w:val="0"/>
      <w:marBottom w:val="0"/>
      <w:divBdr>
        <w:top w:val="none" w:sz="0" w:space="0" w:color="auto"/>
        <w:left w:val="none" w:sz="0" w:space="0" w:color="auto"/>
        <w:bottom w:val="none" w:sz="0" w:space="0" w:color="auto"/>
        <w:right w:val="none" w:sz="0" w:space="0" w:color="auto"/>
      </w:divBdr>
    </w:div>
    <w:div w:id="1342925999">
      <w:bodyDiv w:val="1"/>
      <w:marLeft w:val="0"/>
      <w:marRight w:val="0"/>
      <w:marTop w:val="0"/>
      <w:marBottom w:val="0"/>
      <w:divBdr>
        <w:top w:val="none" w:sz="0" w:space="0" w:color="auto"/>
        <w:left w:val="none" w:sz="0" w:space="0" w:color="auto"/>
        <w:bottom w:val="none" w:sz="0" w:space="0" w:color="auto"/>
        <w:right w:val="none" w:sz="0" w:space="0" w:color="auto"/>
      </w:divBdr>
    </w:div>
    <w:div w:id="1343820184">
      <w:bodyDiv w:val="1"/>
      <w:marLeft w:val="0"/>
      <w:marRight w:val="0"/>
      <w:marTop w:val="0"/>
      <w:marBottom w:val="0"/>
      <w:divBdr>
        <w:top w:val="none" w:sz="0" w:space="0" w:color="auto"/>
        <w:left w:val="none" w:sz="0" w:space="0" w:color="auto"/>
        <w:bottom w:val="none" w:sz="0" w:space="0" w:color="auto"/>
        <w:right w:val="none" w:sz="0" w:space="0" w:color="auto"/>
      </w:divBdr>
    </w:div>
    <w:div w:id="1343825570">
      <w:bodyDiv w:val="1"/>
      <w:marLeft w:val="0"/>
      <w:marRight w:val="0"/>
      <w:marTop w:val="0"/>
      <w:marBottom w:val="0"/>
      <w:divBdr>
        <w:top w:val="none" w:sz="0" w:space="0" w:color="auto"/>
        <w:left w:val="none" w:sz="0" w:space="0" w:color="auto"/>
        <w:bottom w:val="none" w:sz="0" w:space="0" w:color="auto"/>
        <w:right w:val="none" w:sz="0" w:space="0" w:color="auto"/>
      </w:divBdr>
    </w:div>
    <w:div w:id="1344044838">
      <w:bodyDiv w:val="1"/>
      <w:marLeft w:val="0"/>
      <w:marRight w:val="0"/>
      <w:marTop w:val="0"/>
      <w:marBottom w:val="0"/>
      <w:divBdr>
        <w:top w:val="none" w:sz="0" w:space="0" w:color="auto"/>
        <w:left w:val="none" w:sz="0" w:space="0" w:color="auto"/>
        <w:bottom w:val="none" w:sz="0" w:space="0" w:color="auto"/>
        <w:right w:val="none" w:sz="0" w:space="0" w:color="auto"/>
      </w:divBdr>
    </w:div>
    <w:div w:id="1348289378">
      <w:bodyDiv w:val="1"/>
      <w:marLeft w:val="0"/>
      <w:marRight w:val="0"/>
      <w:marTop w:val="0"/>
      <w:marBottom w:val="0"/>
      <w:divBdr>
        <w:top w:val="none" w:sz="0" w:space="0" w:color="auto"/>
        <w:left w:val="none" w:sz="0" w:space="0" w:color="auto"/>
        <w:bottom w:val="none" w:sz="0" w:space="0" w:color="auto"/>
        <w:right w:val="none" w:sz="0" w:space="0" w:color="auto"/>
      </w:divBdr>
    </w:div>
    <w:div w:id="1349914064">
      <w:bodyDiv w:val="1"/>
      <w:marLeft w:val="0"/>
      <w:marRight w:val="0"/>
      <w:marTop w:val="0"/>
      <w:marBottom w:val="0"/>
      <w:divBdr>
        <w:top w:val="none" w:sz="0" w:space="0" w:color="auto"/>
        <w:left w:val="none" w:sz="0" w:space="0" w:color="auto"/>
        <w:bottom w:val="none" w:sz="0" w:space="0" w:color="auto"/>
        <w:right w:val="none" w:sz="0" w:space="0" w:color="auto"/>
      </w:divBdr>
    </w:div>
    <w:div w:id="1354650958">
      <w:bodyDiv w:val="1"/>
      <w:marLeft w:val="0"/>
      <w:marRight w:val="0"/>
      <w:marTop w:val="0"/>
      <w:marBottom w:val="0"/>
      <w:divBdr>
        <w:top w:val="none" w:sz="0" w:space="0" w:color="auto"/>
        <w:left w:val="none" w:sz="0" w:space="0" w:color="auto"/>
        <w:bottom w:val="none" w:sz="0" w:space="0" w:color="auto"/>
        <w:right w:val="none" w:sz="0" w:space="0" w:color="auto"/>
      </w:divBdr>
    </w:div>
    <w:div w:id="1355502808">
      <w:bodyDiv w:val="1"/>
      <w:marLeft w:val="0"/>
      <w:marRight w:val="0"/>
      <w:marTop w:val="0"/>
      <w:marBottom w:val="0"/>
      <w:divBdr>
        <w:top w:val="none" w:sz="0" w:space="0" w:color="auto"/>
        <w:left w:val="none" w:sz="0" w:space="0" w:color="auto"/>
        <w:bottom w:val="none" w:sz="0" w:space="0" w:color="auto"/>
        <w:right w:val="none" w:sz="0" w:space="0" w:color="auto"/>
      </w:divBdr>
    </w:div>
    <w:div w:id="1358119376">
      <w:bodyDiv w:val="1"/>
      <w:marLeft w:val="0"/>
      <w:marRight w:val="0"/>
      <w:marTop w:val="0"/>
      <w:marBottom w:val="0"/>
      <w:divBdr>
        <w:top w:val="none" w:sz="0" w:space="0" w:color="auto"/>
        <w:left w:val="none" w:sz="0" w:space="0" w:color="auto"/>
        <w:bottom w:val="none" w:sz="0" w:space="0" w:color="auto"/>
        <w:right w:val="none" w:sz="0" w:space="0" w:color="auto"/>
      </w:divBdr>
    </w:div>
    <w:div w:id="1364599437">
      <w:bodyDiv w:val="1"/>
      <w:marLeft w:val="0"/>
      <w:marRight w:val="0"/>
      <w:marTop w:val="0"/>
      <w:marBottom w:val="0"/>
      <w:divBdr>
        <w:top w:val="none" w:sz="0" w:space="0" w:color="auto"/>
        <w:left w:val="none" w:sz="0" w:space="0" w:color="auto"/>
        <w:bottom w:val="none" w:sz="0" w:space="0" w:color="auto"/>
        <w:right w:val="none" w:sz="0" w:space="0" w:color="auto"/>
      </w:divBdr>
    </w:div>
    <w:div w:id="1367683513">
      <w:bodyDiv w:val="1"/>
      <w:marLeft w:val="0"/>
      <w:marRight w:val="0"/>
      <w:marTop w:val="0"/>
      <w:marBottom w:val="0"/>
      <w:divBdr>
        <w:top w:val="none" w:sz="0" w:space="0" w:color="auto"/>
        <w:left w:val="none" w:sz="0" w:space="0" w:color="auto"/>
        <w:bottom w:val="none" w:sz="0" w:space="0" w:color="auto"/>
        <w:right w:val="none" w:sz="0" w:space="0" w:color="auto"/>
      </w:divBdr>
    </w:div>
    <w:div w:id="1372417459">
      <w:bodyDiv w:val="1"/>
      <w:marLeft w:val="0"/>
      <w:marRight w:val="0"/>
      <w:marTop w:val="0"/>
      <w:marBottom w:val="0"/>
      <w:divBdr>
        <w:top w:val="none" w:sz="0" w:space="0" w:color="auto"/>
        <w:left w:val="none" w:sz="0" w:space="0" w:color="auto"/>
        <w:bottom w:val="none" w:sz="0" w:space="0" w:color="auto"/>
        <w:right w:val="none" w:sz="0" w:space="0" w:color="auto"/>
      </w:divBdr>
    </w:div>
    <w:div w:id="1372461496">
      <w:bodyDiv w:val="1"/>
      <w:marLeft w:val="0"/>
      <w:marRight w:val="0"/>
      <w:marTop w:val="0"/>
      <w:marBottom w:val="0"/>
      <w:divBdr>
        <w:top w:val="none" w:sz="0" w:space="0" w:color="auto"/>
        <w:left w:val="none" w:sz="0" w:space="0" w:color="auto"/>
        <w:bottom w:val="none" w:sz="0" w:space="0" w:color="auto"/>
        <w:right w:val="none" w:sz="0" w:space="0" w:color="auto"/>
      </w:divBdr>
    </w:div>
    <w:div w:id="1374769285">
      <w:bodyDiv w:val="1"/>
      <w:marLeft w:val="0"/>
      <w:marRight w:val="0"/>
      <w:marTop w:val="0"/>
      <w:marBottom w:val="0"/>
      <w:divBdr>
        <w:top w:val="none" w:sz="0" w:space="0" w:color="auto"/>
        <w:left w:val="none" w:sz="0" w:space="0" w:color="auto"/>
        <w:bottom w:val="none" w:sz="0" w:space="0" w:color="auto"/>
        <w:right w:val="none" w:sz="0" w:space="0" w:color="auto"/>
      </w:divBdr>
    </w:div>
    <w:div w:id="1382289964">
      <w:bodyDiv w:val="1"/>
      <w:marLeft w:val="0"/>
      <w:marRight w:val="0"/>
      <w:marTop w:val="0"/>
      <w:marBottom w:val="0"/>
      <w:divBdr>
        <w:top w:val="none" w:sz="0" w:space="0" w:color="auto"/>
        <w:left w:val="none" w:sz="0" w:space="0" w:color="auto"/>
        <w:bottom w:val="none" w:sz="0" w:space="0" w:color="auto"/>
        <w:right w:val="none" w:sz="0" w:space="0" w:color="auto"/>
      </w:divBdr>
    </w:div>
    <w:div w:id="1383870075">
      <w:bodyDiv w:val="1"/>
      <w:marLeft w:val="0"/>
      <w:marRight w:val="0"/>
      <w:marTop w:val="0"/>
      <w:marBottom w:val="0"/>
      <w:divBdr>
        <w:top w:val="none" w:sz="0" w:space="0" w:color="auto"/>
        <w:left w:val="none" w:sz="0" w:space="0" w:color="auto"/>
        <w:bottom w:val="none" w:sz="0" w:space="0" w:color="auto"/>
        <w:right w:val="none" w:sz="0" w:space="0" w:color="auto"/>
      </w:divBdr>
    </w:div>
    <w:div w:id="1390304481">
      <w:bodyDiv w:val="1"/>
      <w:marLeft w:val="0"/>
      <w:marRight w:val="0"/>
      <w:marTop w:val="0"/>
      <w:marBottom w:val="0"/>
      <w:divBdr>
        <w:top w:val="none" w:sz="0" w:space="0" w:color="auto"/>
        <w:left w:val="none" w:sz="0" w:space="0" w:color="auto"/>
        <w:bottom w:val="none" w:sz="0" w:space="0" w:color="auto"/>
        <w:right w:val="none" w:sz="0" w:space="0" w:color="auto"/>
      </w:divBdr>
    </w:div>
    <w:div w:id="1403871046">
      <w:bodyDiv w:val="1"/>
      <w:marLeft w:val="0"/>
      <w:marRight w:val="0"/>
      <w:marTop w:val="0"/>
      <w:marBottom w:val="0"/>
      <w:divBdr>
        <w:top w:val="none" w:sz="0" w:space="0" w:color="auto"/>
        <w:left w:val="none" w:sz="0" w:space="0" w:color="auto"/>
        <w:bottom w:val="none" w:sz="0" w:space="0" w:color="auto"/>
        <w:right w:val="none" w:sz="0" w:space="0" w:color="auto"/>
      </w:divBdr>
    </w:div>
    <w:div w:id="1404988634">
      <w:bodyDiv w:val="1"/>
      <w:marLeft w:val="0"/>
      <w:marRight w:val="0"/>
      <w:marTop w:val="0"/>
      <w:marBottom w:val="0"/>
      <w:divBdr>
        <w:top w:val="none" w:sz="0" w:space="0" w:color="auto"/>
        <w:left w:val="none" w:sz="0" w:space="0" w:color="auto"/>
        <w:bottom w:val="none" w:sz="0" w:space="0" w:color="auto"/>
        <w:right w:val="none" w:sz="0" w:space="0" w:color="auto"/>
      </w:divBdr>
    </w:div>
    <w:div w:id="1406609581">
      <w:bodyDiv w:val="1"/>
      <w:marLeft w:val="0"/>
      <w:marRight w:val="0"/>
      <w:marTop w:val="0"/>
      <w:marBottom w:val="0"/>
      <w:divBdr>
        <w:top w:val="none" w:sz="0" w:space="0" w:color="auto"/>
        <w:left w:val="none" w:sz="0" w:space="0" w:color="auto"/>
        <w:bottom w:val="none" w:sz="0" w:space="0" w:color="auto"/>
        <w:right w:val="none" w:sz="0" w:space="0" w:color="auto"/>
      </w:divBdr>
    </w:div>
    <w:div w:id="1409886708">
      <w:bodyDiv w:val="1"/>
      <w:marLeft w:val="0"/>
      <w:marRight w:val="0"/>
      <w:marTop w:val="0"/>
      <w:marBottom w:val="0"/>
      <w:divBdr>
        <w:top w:val="none" w:sz="0" w:space="0" w:color="auto"/>
        <w:left w:val="none" w:sz="0" w:space="0" w:color="auto"/>
        <w:bottom w:val="none" w:sz="0" w:space="0" w:color="auto"/>
        <w:right w:val="none" w:sz="0" w:space="0" w:color="auto"/>
      </w:divBdr>
    </w:div>
    <w:div w:id="1415392900">
      <w:bodyDiv w:val="1"/>
      <w:marLeft w:val="0"/>
      <w:marRight w:val="0"/>
      <w:marTop w:val="0"/>
      <w:marBottom w:val="0"/>
      <w:divBdr>
        <w:top w:val="none" w:sz="0" w:space="0" w:color="auto"/>
        <w:left w:val="none" w:sz="0" w:space="0" w:color="auto"/>
        <w:bottom w:val="none" w:sz="0" w:space="0" w:color="auto"/>
        <w:right w:val="none" w:sz="0" w:space="0" w:color="auto"/>
      </w:divBdr>
    </w:div>
    <w:div w:id="1417242787">
      <w:bodyDiv w:val="1"/>
      <w:marLeft w:val="0"/>
      <w:marRight w:val="0"/>
      <w:marTop w:val="0"/>
      <w:marBottom w:val="0"/>
      <w:divBdr>
        <w:top w:val="none" w:sz="0" w:space="0" w:color="auto"/>
        <w:left w:val="none" w:sz="0" w:space="0" w:color="auto"/>
        <w:bottom w:val="none" w:sz="0" w:space="0" w:color="auto"/>
        <w:right w:val="none" w:sz="0" w:space="0" w:color="auto"/>
      </w:divBdr>
    </w:div>
    <w:div w:id="1419449776">
      <w:bodyDiv w:val="1"/>
      <w:marLeft w:val="0"/>
      <w:marRight w:val="0"/>
      <w:marTop w:val="0"/>
      <w:marBottom w:val="0"/>
      <w:divBdr>
        <w:top w:val="none" w:sz="0" w:space="0" w:color="auto"/>
        <w:left w:val="none" w:sz="0" w:space="0" w:color="auto"/>
        <w:bottom w:val="none" w:sz="0" w:space="0" w:color="auto"/>
        <w:right w:val="none" w:sz="0" w:space="0" w:color="auto"/>
      </w:divBdr>
    </w:div>
    <w:div w:id="1420131073">
      <w:bodyDiv w:val="1"/>
      <w:marLeft w:val="0"/>
      <w:marRight w:val="0"/>
      <w:marTop w:val="0"/>
      <w:marBottom w:val="0"/>
      <w:divBdr>
        <w:top w:val="none" w:sz="0" w:space="0" w:color="auto"/>
        <w:left w:val="none" w:sz="0" w:space="0" w:color="auto"/>
        <w:bottom w:val="none" w:sz="0" w:space="0" w:color="auto"/>
        <w:right w:val="none" w:sz="0" w:space="0" w:color="auto"/>
      </w:divBdr>
    </w:div>
    <w:div w:id="1423062994">
      <w:bodyDiv w:val="1"/>
      <w:marLeft w:val="0"/>
      <w:marRight w:val="0"/>
      <w:marTop w:val="0"/>
      <w:marBottom w:val="0"/>
      <w:divBdr>
        <w:top w:val="none" w:sz="0" w:space="0" w:color="auto"/>
        <w:left w:val="none" w:sz="0" w:space="0" w:color="auto"/>
        <w:bottom w:val="none" w:sz="0" w:space="0" w:color="auto"/>
        <w:right w:val="none" w:sz="0" w:space="0" w:color="auto"/>
      </w:divBdr>
    </w:div>
    <w:div w:id="1423840420">
      <w:bodyDiv w:val="1"/>
      <w:marLeft w:val="0"/>
      <w:marRight w:val="0"/>
      <w:marTop w:val="0"/>
      <w:marBottom w:val="0"/>
      <w:divBdr>
        <w:top w:val="none" w:sz="0" w:space="0" w:color="auto"/>
        <w:left w:val="none" w:sz="0" w:space="0" w:color="auto"/>
        <w:bottom w:val="none" w:sz="0" w:space="0" w:color="auto"/>
        <w:right w:val="none" w:sz="0" w:space="0" w:color="auto"/>
      </w:divBdr>
    </w:div>
    <w:div w:id="1427506647">
      <w:bodyDiv w:val="1"/>
      <w:marLeft w:val="0"/>
      <w:marRight w:val="0"/>
      <w:marTop w:val="0"/>
      <w:marBottom w:val="0"/>
      <w:divBdr>
        <w:top w:val="none" w:sz="0" w:space="0" w:color="auto"/>
        <w:left w:val="none" w:sz="0" w:space="0" w:color="auto"/>
        <w:bottom w:val="none" w:sz="0" w:space="0" w:color="auto"/>
        <w:right w:val="none" w:sz="0" w:space="0" w:color="auto"/>
      </w:divBdr>
    </w:div>
    <w:div w:id="1433042560">
      <w:bodyDiv w:val="1"/>
      <w:marLeft w:val="0"/>
      <w:marRight w:val="0"/>
      <w:marTop w:val="0"/>
      <w:marBottom w:val="0"/>
      <w:divBdr>
        <w:top w:val="none" w:sz="0" w:space="0" w:color="auto"/>
        <w:left w:val="none" w:sz="0" w:space="0" w:color="auto"/>
        <w:bottom w:val="none" w:sz="0" w:space="0" w:color="auto"/>
        <w:right w:val="none" w:sz="0" w:space="0" w:color="auto"/>
      </w:divBdr>
    </w:div>
    <w:div w:id="1433938466">
      <w:bodyDiv w:val="1"/>
      <w:marLeft w:val="0"/>
      <w:marRight w:val="0"/>
      <w:marTop w:val="0"/>
      <w:marBottom w:val="0"/>
      <w:divBdr>
        <w:top w:val="none" w:sz="0" w:space="0" w:color="auto"/>
        <w:left w:val="none" w:sz="0" w:space="0" w:color="auto"/>
        <w:bottom w:val="none" w:sz="0" w:space="0" w:color="auto"/>
        <w:right w:val="none" w:sz="0" w:space="0" w:color="auto"/>
      </w:divBdr>
    </w:div>
    <w:div w:id="1438403988">
      <w:bodyDiv w:val="1"/>
      <w:marLeft w:val="0"/>
      <w:marRight w:val="0"/>
      <w:marTop w:val="0"/>
      <w:marBottom w:val="0"/>
      <w:divBdr>
        <w:top w:val="none" w:sz="0" w:space="0" w:color="auto"/>
        <w:left w:val="none" w:sz="0" w:space="0" w:color="auto"/>
        <w:bottom w:val="none" w:sz="0" w:space="0" w:color="auto"/>
        <w:right w:val="none" w:sz="0" w:space="0" w:color="auto"/>
      </w:divBdr>
    </w:div>
    <w:div w:id="1443650413">
      <w:bodyDiv w:val="1"/>
      <w:marLeft w:val="0"/>
      <w:marRight w:val="0"/>
      <w:marTop w:val="0"/>
      <w:marBottom w:val="0"/>
      <w:divBdr>
        <w:top w:val="none" w:sz="0" w:space="0" w:color="auto"/>
        <w:left w:val="none" w:sz="0" w:space="0" w:color="auto"/>
        <w:bottom w:val="none" w:sz="0" w:space="0" w:color="auto"/>
        <w:right w:val="none" w:sz="0" w:space="0" w:color="auto"/>
      </w:divBdr>
    </w:div>
    <w:div w:id="1447580016">
      <w:bodyDiv w:val="1"/>
      <w:marLeft w:val="0"/>
      <w:marRight w:val="0"/>
      <w:marTop w:val="0"/>
      <w:marBottom w:val="0"/>
      <w:divBdr>
        <w:top w:val="none" w:sz="0" w:space="0" w:color="auto"/>
        <w:left w:val="none" w:sz="0" w:space="0" w:color="auto"/>
        <w:bottom w:val="none" w:sz="0" w:space="0" w:color="auto"/>
        <w:right w:val="none" w:sz="0" w:space="0" w:color="auto"/>
      </w:divBdr>
    </w:div>
    <w:div w:id="1455099561">
      <w:bodyDiv w:val="1"/>
      <w:marLeft w:val="0"/>
      <w:marRight w:val="0"/>
      <w:marTop w:val="0"/>
      <w:marBottom w:val="0"/>
      <w:divBdr>
        <w:top w:val="none" w:sz="0" w:space="0" w:color="auto"/>
        <w:left w:val="none" w:sz="0" w:space="0" w:color="auto"/>
        <w:bottom w:val="none" w:sz="0" w:space="0" w:color="auto"/>
        <w:right w:val="none" w:sz="0" w:space="0" w:color="auto"/>
      </w:divBdr>
    </w:div>
    <w:div w:id="1456023799">
      <w:bodyDiv w:val="1"/>
      <w:marLeft w:val="0"/>
      <w:marRight w:val="0"/>
      <w:marTop w:val="0"/>
      <w:marBottom w:val="0"/>
      <w:divBdr>
        <w:top w:val="none" w:sz="0" w:space="0" w:color="auto"/>
        <w:left w:val="none" w:sz="0" w:space="0" w:color="auto"/>
        <w:bottom w:val="none" w:sz="0" w:space="0" w:color="auto"/>
        <w:right w:val="none" w:sz="0" w:space="0" w:color="auto"/>
      </w:divBdr>
    </w:div>
    <w:div w:id="1456211492">
      <w:bodyDiv w:val="1"/>
      <w:marLeft w:val="0"/>
      <w:marRight w:val="0"/>
      <w:marTop w:val="0"/>
      <w:marBottom w:val="0"/>
      <w:divBdr>
        <w:top w:val="none" w:sz="0" w:space="0" w:color="auto"/>
        <w:left w:val="none" w:sz="0" w:space="0" w:color="auto"/>
        <w:bottom w:val="none" w:sz="0" w:space="0" w:color="auto"/>
        <w:right w:val="none" w:sz="0" w:space="0" w:color="auto"/>
      </w:divBdr>
    </w:div>
    <w:div w:id="1456679547">
      <w:bodyDiv w:val="1"/>
      <w:marLeft w:val="0"/>
      <w:marRight w:val="0"/>
      <w:marTop w:val="0"/>
      <w:marBottom w:val="0"/>
      <w:divBdr>
        <w:top w:val="none" w:sz="0" w:space="0" w:color="auto"/>
        <w:left w:val="none" w:sz="0" w:space="0" w:color="auto"/>
        <w:bottom w:val="none" w:sz="0" w:space="0" w:color="auto"/>
        <w:right w:val="none" w:sz="0" w:space="0" w:color="auto"/>
      </w:divBdr>
    </w:div>
    <w:div w:id="1458330301">
      <w:bodyDiv w:val="1"/>
      <w:marLeft w:val="0"/>
      <w:marRight w:val="0"/>
      <w:marTop w:val="0"/>
      <w:marBottom w:val="0"/>
      <w:divBdr>
        <w:top w:val="none" w:sz="0" w:space="0" w:color="auto"/>
        <w:left w:val="none" w:sz="0" w:space="0" w:color="auto"/>
        <w:bottom w:val="none" w:sz="0" w:space="0" w:color="auto"/>
        <w:right w:val="none" w:sz="0" w:space="0" w:color="auto"/>
      </w:divBdr>
    </w:div>
    <w:div w:id="1461654018">
      <w:bodyDiv w:val="1"/>
      <w:marLeft w:val="0"/>
      <w:marRight w:val="0"/>
      <w:marTop w:val="0"/>
      <w:marBottom w:val="0"/>
      <w:divBdr>
        <w:top w:val="none" w:sz="0" w:space="0" w:color="auto"/>
        <w:left w:val="none" w:sz="0" w:space="0" w:color="auto"/>
        <w:bottom w:val="none" w:sz="0" w:space="0" w:color="auto"/>
        <w:right w:val="none" w:sz="0" w:space="0" w:color="auto"/>
      </w:divBdr>
    </w:div>
    <w:div w:id="1462189390">
      <w:bodyDiv w:val="1"/>
      <w:marLeft w:val="0"/>
      <w:marRight w:val="0"/>
      <w:marTop w:val="0"/>
      <w:marBottom w:val="0"/>
      <w:divBdr>
        <w:top w:val="none" w:sz="0" w:space="0" w:color="auto"/>
        <w:left w:val="none" w:sz="0" w:space="0" w:color="auto"/>
        <w:bottom w:val="none" w:sz="0" w:space="0" w:color="auto"/>
        <w:right w:val="none" w:sz="0" w:space="0" w:color="auto"/>
      </w:divBdr>
    </w:div>
    <w:div w:id="1462729952">
      <w:bodyDiv w:val="1"/>
      <w:marLeft w:val="0"/>
      <w:marRight w:val="0"/>
      <w:marTop w:val="0"/>
      <w:marBottom w:val="0"/>
      <w:divBdr>
        <w:top w:val="none" w:sz="0" w:space="0" w:color="auto"/>
        <w:left w:val="none" w:sz="0" w:space="0" w:color="auto"/>
        <w:bottom w:val="none" w:sz="0" w:space="0" w:color="auto"/>
        <w:right w:val="none" w:sz="0" w:space="0" w:color="auto"/>
      </w:divBdr>
    </w:div>
    <w:div w:id="1468357687">
      <w:bodyDiv w:val="1"/>
      <w:marLeft w:val="0"/>
      <w:marRight w:val="0"/>
      <w:marTop w:val="0"/>
      <w:marBottom w:val="0"/>
      <w:divBdr>
        <w:top w:val="none" w:sz="0" w:space="0" w:color="auto"/>
        <w:left w:val="none" w:sz="0" w:space="0" w:color="auto"/>
        <w:bottom w:val="none" w:sz="0" w:space="0" w:color="auto"/>
        <w:right w:val="none" w:sz="0" w:space="0" w:color="auto"/>
      </w:divBdr>
    </w:div>
    <w:div w:id="1470434074">
      <w:bodyDiv w:val="1"/>
      <w:marLeft w:val="0"/>
      <w:marRight w:val="0"/>
      <w:marTop w:val="0"/>
      <w:marBottom w:val="0"/>
      <w:divBdr>
        <w:top w:val="none" w:sz="0" w:space="0" w:color="auto"/>
        <w:left w:val="none" w:sz="0" w:space="0" w:color="auto"/>
        <w:bottom w:val="none" w:sz="0" w:space="0" w:color="auto"/>
        <w:right w:val="none" w:sz="0" w:space="0" w:color="auto"/>
      </w:divBdr>
    </w:div>
    <w:div w:id="1471173662">
      <w:bodyDiv w:val="1"/>
      <w:marLeft w:val="0"/>
      <w:marRight w:val="0"/>
      <w:marTop w:val="0"/>
      <w:marBottom w:val="0"/>
      <w:divBdr>
        <w:top w:val="none" w:sz="0" w:space="0" w:color="auto"/>
        <w:left w:val="none" w:sz="0" w:space="0" w:color="auto"/>
        <w:bottom w:val="none" w:sz="0" w:space="0" w:color="auto"/>
        <w:right w:val="none" w:sz="0" w:space="0" w:color="auto"/>
      </w:divBdr>
    </w:div>
    <w:div w:id="1475490961">
      <w:bodyDiv w:val="1"/>
      <w:marLeft w:val="0"/>
      <w:marRight w:val="0"/>
      <w:marTop w:val="0"/>
      <w:marBottom w:val="0"/>
      <w:divBdr>
        <w:top w:val="none" w:sz="0" w:space="0" w:color="auto"/>
        <w:left w:val="none" w:sz="0" w:space="0" w:color="auto"/>
        <w:bottom w:val="none" w:sz="0" w:space="0" w:color="auto"/>
        <w:right w:val="none" w:sz="0" w:space="0" w:color="auto"/>
      </w:divBdr>
    </w:div>
    <w:div w:id="1475566243">
      <w:bodyDiv w:val="1"/>
      <w:marLeft w:val="0"/>
      <w:marRight w:val="0"/>
      <w:marTop w:val="0"/>
      <w:marBottom w:val="0"/>
      <w:divBdr>
        <w:top w:val="none" w:sz="0" w:space="0" w:color="auto"/>
        <w:left w:val="none" w:sz="0" w:space="0" w:color="auto"/>
        <w:bottom w:val="none" w:sz="0" w:space="0" w:color="auto"/>
        <w:right w:val="none" w:sz="0" w:space="0" w:color="auto"/>
      </w:divBdr>
    </w:div>
    <w:div w:id="1476096733">
      <w:bodyDiv w:val="1"/>
      <w:marLeft w:val="0"/>
      <w:marRight w:val="0"/>
      <w:marTop w:val="0"/>
      <w:marBottom w:val="0"/>
      <w:divBdr>
        <w:top w:val="none" w:sz="0" w:space="0" w:color="auto"/>
        <w:left w:val="none" w:sz="0" w:space="0" w:color="auto"/>
        <w:bottom w:val="none" w:sz="0" w:space="0" w:color="auto"/>
        <w:right w:val="none" w:sz="0" w:space="0" w:color="auto"/>
      </w:divBdr>
    </w:div>
    <w:div w:id="1480877883">
      <w:bodyDiv w:val="1"/>
      <w:marLeft w:val="0"/>
      <w:marRight w:val="0"/>
      <w:marTop w:val="0"/>
      <w:marBottom w:val="0"/>
      <w:divBdr>
        <w:top w:val="none" w:sz="0" w:space="0" w:color="auto"/>
        <w:left w:val="none" w:sz="0" w:space="0" w:color="auto"/>
        <w:bottom w:val="none" w:sz="0" w:space="0" w:color="auto"/>
        <w:right w:val="none" w:sz="0" w:space="0" w:color="auto"/>
      </w:divBdr>
    </w:div>
    <w:div w:id="1482500653">
      <w:bodyDiv w:val="1"/>
      <w:marLeft w:val="0"/>
      <w:marRight w:val="0"/>
      <w:marTop w:val="0"/>
      <w:marBottom w:val="0"/>
      <w:divBdr>
        <w:top w:val="none" w:sz="0" w:space="0" w:color="auto"/>
        <w:left w:val="none" w:sz="0" w:space="0" w:color="auto"/>
        <w:bottom w:val="none" w:sz="0" w:space="0" w:color="auto"/>
        <w:right w:val="none" w:sz="0" w:space="0" w:color="auto"/>
      </w:divBdr>
    </w:div>
    <w:div w:id="1489591709">
      <w:bodyDiv w:val="1"/>
      <w:marLeft w:val="0"/>
      <w:marRight w:val="0"/>
      <w:marTop w:val="0"/>
      <w:marBottom w:val="0"/>
      <w:divBdr>
        <w:top w:val="none" w:sz="0" w:space="0" w:color="auto"/>
        <w:left w:val="none" w:sz="0" w:space="0" w:color="auto"/>
        <w:bottom w:val="none" w:sz="0" w:space="0" w:color="auto"/>
        <w:right w:val="none" w:sz="0" w:space="0" w:color="auto"/>
      </w:divBdr>
    </w:div>
    <w:div w:id="1490439384">
      <w:bodyDiv w:val="1"/>
      <w:marLeft w:val="0"/>
      <w:marRight w:val="0"/>
      <w:marTop w:val="0"/>
      <w:marBottom w:val="0"/>
      <w:divBdr>
        <w:top w:val="none" w:sz="0" w:space="0" w:color="auto"/>
        <w:left w:val="none" w:sz="0" w:space="0" w:color="auto"/>
        <w:bottom w:val="none" w:sz="0" w:space="0" w:color="auto"/>
        <w:right w:val="none" w:sz="0" w:space="0" w:color="auto"/>
      </w:divBdr>
    </w:div>
    <w:div w:id="1490557448">
      <w:bodyDiv w:val="1"/>
      <w:marLeft w:val="0"/>
      <w:marRight w:val="0"/>
      <w:marTop w:val="0"/>
      <w:marBottom w:val="0"/>
      <w:divBdr>
        <w:top w:val="none" w:sz="0" w:space="0" w:color="auto"/>
        <w:left w:val="none" w:sz="0" w:space="0" w:color="auto"/>
        <w:bottom w:val="none" w:sz="0" w:space="0" w:color="auto"/>
        <w:right w:val="none" w:sz="0" w:space="0" w:color="auto"/>
      </w:divBdr>
    </w:div>
    <w:div w:id="1490898654">
      <w:bodyDiv w:val="1"/>
      <w:marLeft w:val="0"/>
      <w:marRight w:val="0"/>
      <w:marTop w:val="0"/>
      <w:marBottom w:val="0"/>
      <w:divBdr>
        <w:top w:val="none" w:sz="0" w:space="0" w:color="auto"/>
        <w:left w:val="none" w:sz="0" w:space="0" w:color="auto"/>
        <w:bottom w:val="none" w:sz="0" w:space="0" w:color="auto"/>
        <w:right w:val="none" w:sz="0" w:space="0" w:color="auto"/>
      </w:divBdr>
    </w:div>
    <w:div w:id="1491680783">
      <w:bodyDiv w:val="1"/>
      <w:marLeft w:val="0"/>
      <w:marRight w:val="0"/>
      <w:marTop w:val="0"/>
      <w:marBottom w:val="0"/>
      <w:divBdr>
        <w:top w:val="none" w:sz="0" w:space="0" w:color="auto"/>
        <w:left w:val="none" w:sz="0" w:space="0" w:color="auto"/>
        <w:bottom w:val="none" w:sz="0" w:space="0" w:color="auto"/>
        <w:right w:val="none" w:sz="0" w:space="0" w:color="auto"/>
      </w:divBdr>
    </w:div>
    <w:div w:id="1493645298">
      <w:bodyDiv w:val="1"/>
      <w:marLeft w:val="0"/>
      <w:marRight w:val="0"/>
      <w:marTop w:val="0"/>
      <w:marBottom w:val="0"/>
      <w:divBdr>
        <w:top w:val="none" w:sz="0" w:space="0" w:color="auto"/>
        <w:left w:val="none" w:sz="0" w:space="0" w:color="auto"/>
        <w:bottom w:val="none" w:sz="0" w:space="0" w:color="auto"/>
        <w:right w:val="none" w:sz="0" w:space="0" w:color="auto"/>
      </w:divBdr>
    </w:div>
    <w:div w:id="1497577679">
      <w:bodyDiv w:val="1"/>
      <w:marLeft w:val="0"/>
      <w:marRight w:val="0"/>
      <w:marTop w:val="0"/>
      <w:marBottom w:val="0"/>
      <w:divBdr>
        <w:top w:val="none" w:sz="0" w:space="0" w:color="auto"/>
        <w:left w:val="none" w:sz="0" w:space="0" w:color="auto"/>
        <w:bottom w:val="none" w:sz="0" w:space="0" w:color="auto"/>
        <w:right w:val="none" w:sz="0" w:space="0" w:color="auto"/>
      </w:divBdr>
    </w:div>
    <w:div w:id="1500073420">
      <w:bodyDiv w:val="1"/>
      <w:marLeft w:val="0"/>
      <w:marRight w:val="0"/>
      <w:marTop w:val="0"/>
      <w:marBottom w:val="0"/>
      <w:divBdr>
        <w:top w:val="none" w:sz="0" w:space="0" w:color="auto"/>
        <w:left w:val="none" w:sz="0" w:space="0" w:color="auto"/>
        <w:bottom w:val="none" w:sz="0" w:space="0" w:color="auto"/>
        <w:right w:val="none" w:sz="0" w:space="0" w:color="auto"/>
      </w:divBdr>
    </w:div>
    <w:div w:id="1500462131">
      <w:bodyDiv w:val="1"/>
      <w:marLeft w:val="0"/>
      <w:marRight w:val="0"/>
      <w:marTop w:val="0"/>
      <w:marBottom w:val="0"/>
      <w:divBdr>
        <w:top w:val="none" w:sz="0" w:space="0" w:color="auto"/>
        <w:left w:val="none" w:sz="0" w:space="0" w:color="auto"/>
        <w:bottom w:val="none" w:sz="0" w:space="0" w:color="auto"/>
        <w:right w:val="none" w:sz="0" w:space="0" w:color="auto"/>
      </w:divBdr>
    </w:div>
    <w:div w:id="1505245730">
      <w:bodyDiv w:val="1"/>
      <w:marLeft w:val="0"/>
      <w:marRight w:val="0"/>
      <w:marTop w:val="0"/>
      <w:marBottom w:val="0"/>
      <w:divBdr>
        <w:top w:val="none" w:sz="0" w:space="0" w:color="auto"/>
        <w:left w:val="none" w:sz="0" w:space="0" w:color="auto"/>
        <w:bottom w:val="none" w:sz="0" w:space="0" w:color="auto"/>
        <w:right w:val="none" w:sz="0" w:space="0" w:color="auto"/>
      </w:divBdr>
    </w:div>
    <w:div w:id="1505392195">
      <w:bodyDiv w:val="1"/>
      <w:marLeft w:val="0"/>
      <w:marRight w:val="0"/>
      <w:marTop w:val="0"/>
      <w:marBottom w:val="0"/>
      <w:divBdr>
        <w:top w:val="none" w:sz="0" w:space="0" w:color="auto"/>
        <w:left w:val="none" w:sz="0" w:space="0" w:color="auto"/>
        <w:bottom w:val="none" w:sz="0" w:space="0" w:color="auto"/>
        <w:right w:val="none" w:sz="0" w:space="0" w:color="auto"/>
      </w:divBdr>
    </w:div>
    <w:div w:id="1505634262">
      <w:bodyDiv w:val="1"/>
      <w:marLeft w:val="0"/>
      <w:marRight w:val="0"/>
      <w:marTop w:val="0"/>
      <w:marBottom w:val="0"/>
      <w:divBdr>
        <w:top w:val="none" w:sz="0" w:space="0" w:color="auto"/>
        <w:left w:val="none" w:sz="0" w:space="0" w:color="auto"/>
        <w:bottom w:val="none" w:sz="0" w:space="0" w:color="auto"/>
        <w:right w:val="none" w:sz="0" w:space="0" w:color="auto"/>
      </w:divBdr>
    </w:div>
    <w:div w:id="1506358975">
      <w:bodyDiv w:val="1"/>
      <w:marLeft w:val="0"/>
      <w:marRight w:val="0"/>
      <w:marTop w:val="0"/>
      <w:marBottom w:val="0"/>
      <w:divBdr>
        <w:top w:val="none" w:sz="0" w:space="0" w:color="auto"/>
        <w:left w:val="none" w:sz="0" w:space="0" w:color="auto"/>
        <w:bottom w:val="none" w:sz="0" w:space="0" w:color="auto"/>
        <w:right w:val="none" w:sz="0" w:space="0" w:color="auto"/>
      </w:divBdr>
    </w:div>
    <w:div w:id="1507474704">
      <w:bodyDiv w:val="1"/>
      <w:marLeft w:val="0"/>
      <w:marRight w:val="0"/>
      <w:marTop w:val="0"/>
      <w:marBottom w:val="0"/>
      <w:divBdr>
        <w:top w:val="none" w:sz="0" w:space="0" w:color="auto"/>
        <w:left w:val="none" w:sz="0" w:space="0" w:color="auto"/>
        <w:bottom w:val="none" w:sz="0" w:space="0" w:color="auto"/>
        <w:right w:val="none" w:sz="0" w:space="0" w:color="auto"/>
      </w:divBdr>
    </w:div>
    <w:div w:id="1509297649">
      <w:bodyDiv w:val="1"/>
      <w:marLeft w:val="0"/>
      <w:marRight w:val="0"/>
      <w:marTop w:val="0"/>
      <w:marBottom w:val="0"/>
      <w:divBdr>
        <w:top w:val="none" w:sz="0" w:space="0" w:color="auto"/>
        <w:left w:val="none" w:sz="0" w:space="0" w:color="auto"/>
        <w:bottom w:val="none" w:sz="0" w:space="0" w:color="auto"/>
        <w:right w:val="none" w:sz="0" w:space="0" w:color="auto"/>
      </w:divBdr>
    </w:div>
    <w:div w:id="1510556232">
      <w:bodyDiv w:val="1"/>
      <w:marLeft w:val="0"/>
      <w:marRight w:val="0"/>
      <w:marTop w:val="0"/>
      <w:marBottom w:val="0"/>
      <w:divBdr>
        <w:top w:val="none" w:sz="0" w:space="0" w:color="auto"/>
        <w:left w:val="none" w:sz="0" w:space="0" w:color="auto"/>
        <w:bottom w:val="none" w:sz="0" w:space="0" w:color="auto"/>
        <w:right w:val="none" w:sz="0" w:space="0" w:color="auto"/>
      </w:divBdr>
    </w:div>
    <w:div w:id="1510825267">
      <w:bodyDiv w:val="1"/>
      <w:marLeft w:val="0"/>
      <w:marRight w:val="0"/>
      <w:marTop w:val="0"/>
      <w:marBottom w:val="0"/>
      <w:divBdr>
        <w:top w:val="none" w:sz="0" w:space="0" w:color="auto"/>
        <w:left w:val="none" w:sz="0" w:space="0" w:color="auto"/>
        <w:bottom w:val="none" w:sz="0" w:space="0" w:color="auto"/>
        <w:right w:val="none" w:sz="0" w:space="0" w:color="auto"/>
      </w:divBdr>
    </w:div>
    <w:div w:id="1511680429">
      <w:bodyDiv w:val="1"/>
      <w:marLeft w:val="0"/>
      <w:marRight w:val="0"/>
      <w:marTop w:val="0"/>
      <w:marBottom w:val="0"/>
      <w:divBdr>
        <w:top w:val="none" w:sz="0" w:space="0" w:color="auto"/>
        <w:left w:val="none" w:sz="0" w:space="0" w:color="auto"/>
        <w:bottom w:val="none" w:sz="0" w:space="0" w:color="auto"/>
        <w:right w:val="none" w:sz="0" w:space="0" w:color="auto"/>
      </w:divBdr>
    </w:div>
    <w:div w:id="1512527700">
      <w:bodyDiv w:val="1"/>
      <w:marLeft w:val="0"/>
      <w:marRight w:val="0"/>
      <w:marTop w:val="0"/>
      <w:marBottom w:val="0"/>
      <w:divBdr>
        <w:top w:val="none" w:sz="0" w:space="0" w:color="auto"/>
        <w:left w:val="none" w:sz="0" w:space="0" w:color="auto"/>
        <w:bottom w:val="none" w:sz="0" w:space="0" w:color="auto"/>
        <w:right w:val="none" w:sz="0" w:space="0" w:color="auto"/>
      </w:divBdr>
    </w:div>
    <w:div w:id="1513106181">
      <w:bodyDiv w:val="1"/>
      <w:marLeft w:val="0"/>
      <w:marRight w:val="0"/>
      <w:marTop w:val="0"/>
      <w:marBottom w:val="0"/>
      <w:divBdr>
        <w:top w:val="none" w:sz="0" w:space="0" w:color="auto"/>
        <w:left w:val="none" w:sz="0" w:space="0" w:color="auto"/>
        <w:bottom w:val="none" w:sz="0" w:space="0" w:color="auto"/>
        <w:right w:val="none" w:sz="0" w:space="0" w:color="auto"/>
      </w:divBdr>
    </w:div>
    <w:div w:id="1514805917">
      <w:bodyDiv w:val="1"/>
      <w:marLeft w:val="0"/>
      <w:marRight w:val="0"/>
      <w:marTop w:val="0"/>
      <w:marBottom w:val="0"/>
      <w:divBdr>
        <w:top w:val="none" w:sz="0" w:space="0" w:color="auto"/>
        <w:left w:val="none" w:sz="0" w:space="0" w:color="auto"/>
        <w:bottom w:val="none" w:sz="0" w:space="0" w:color="auto"/>
        <w:right w:val="none" w:sz="0" w:space="0" w:color="auto"/>
      </w:divBdr>
    </w:div>
    <w:div w:id="1521241130">
      <w:bodyDiv w:val="1"/>
      <w:marLeft w:val="0"/>
      <w:marRight w:val="0"/>
      <w:marTop w:val="0"/>
      <w:marBottom w:val="0"/>
      <w:divBdr>
        <w:top w:val="none" w:sz="0" w:space="0" w:color="auto"/>
        <w:left w:val="none" w:sz="0" w:space="0" w:color="auto"/>
        <w:bottom w:val="none" w:sz="0" w:space="0" w:color="auto"/>
        <w:right w:val="none" w:sz="0" w:space="0" w:color="auto"/>
      </w:divBdr>
    </w:div>
    <w:div w:id="1523008250">
      <w:bodyDiv w:val="1"/>
      <w:marLeft w:val="0"/>
      <w:marRight w:val="0"/>
      <w:marTop w:val="0"/>
      <w:marBottom w:val="0"/>
      <w:divBdr>
        <w:top w:val="none" w:sz="0" w:space="0" w:color="auto"/>
        <w:left w:val="none" w:sz="0" w:space="0" w:color="auto"/>
        <w:bottom w:val="none" w:sz="0" w:space="0" w:color="auto"/>
        <w:right w:val="none" w:sz="0" w:space="0" w:color="auto"/>
      </w:divBdr>
    </w:div>
    <w:div w:id="1523782260">
      <w:bodyDiv w:val="1"/>
      <w:marLeft w:val="0"/>
      <w:marRight w:val="0"/>
      <w:marTop w:val="0"/>
      <w:marBottom w:val="0"/>
      <w:divBdr>
        <w:top w:val="none" w:sz="0" w:space="0" w:color="auto"/>
        <w:left w:val="none" w:sz="0" w:space="0" w:color="auto"/>
        <w:bottom w:val="none" w:sz="0" w:space="0" w:color="auto"/>
        <w:right w:val="none" w:sz="0" w:space="0" w:color="auto"/>
      </w:divBdr>
    </w:div>
    <w:div w:id="1523858844">
      <w:bodyDiv w:val="1"/>
      <w:marLeft w:val="0"/>
      <w:marRight w:val="0"/>
      <w:marTop w:val="0"/>
      <w:marBottom w:val="0"/>
      <w:divBdr>
        <w:top w:val="none" w:sz="0" w:space="0" w:color="auto"/>
        <w:left w:val="none" w:sz="0" w:space="0" w:color="auto"/>
        <w:bottom w:val="none" w:sz="0" w:space="0" w:color="auto"/>
        <w:right w:val="none" w:sz="0" w:space="0" w:color="auto"/>
      </w:divBdr>
    </w:div>
    <w:div w:id="1530988846">
      <w:bodyDiv w:val="1"/>
      <w:marLeft w:val="0"/>
      <w:marRight w:val="0"/>
      <w:marTop w:val="0"/>
      <w:marBottom w:val="0"/>
      <w:divBdr>
        <w:top w:val="none" w:sz="0" w:space="0" w:color="auto"/>
        <w:left w:val="none" w:sz="0" w:space="0" w:color="auto"/>
        <w:bottom w:val="none" w:sz="0" w:space="0" w:color="auto"/>
        <w:right w:val="none" w:sz="0" w:space="0" w:color="auto"/>
      </w:divBdr>
    </w:div>
    <w:div w:id="1532953281">
      <w:bodyDiv w:val="1"/>
      <w:marLeft w:val="0"/>
      <w:marRight w:val="0"/>
      <w:marTop w:val="0"/>
      <w:marBottom w:val="0"/>
      <w:divBdr>
        <w:top w:val="none" w:sz="0" w:space="0" w:color="auto"/>
        <w:left w:val="none" w:sz="0" w:space="0" w:color="auto"/>
        <w:bottom w:val="none" w:sz="0" w:space="0" w:color="auto"/>
        <w:right w:val="none" w:sz="0" w:space="0" w:color="auto"/>
      </w:divBdr>
    </w:div>
    <w:div w:id="1533034639">
      <w:bodyDiv w:val="1"/>
      <w:marLeft w:val="0"/>
      <w:marRight w:val="0"/>
      <w:marTop w:val="0"/>
      <w:marBottom w:val="0"/>
      <w:divBdr>
        <w:top w:val="none" w:sz="0" w:space="0" w:color="auto"/>
        <w:left w:val="none" w:sz="0" w:space="0" w:color="auto"/>
        <w:bottom w:val="none" w:sz="0" w:space="0" w:color="auto"/>
        <w:right w:val="none" w:sz="0" w:space="0" w:color="auto"/>
      </w:divBdr>
    </w:div>
    <w:div w:id="1533231072">
      <w:bodyDiv w:val="1"/>
      <w:marLeft w:val="0"/>
      <w:marRight w:val="0"/>
      <w:marTop w:val="0"/>
      <w:marBottom w:val="0"/>
      <w:divBdr>
        <w:top w:val="none" w:sz="0" w:space="0" w:color="auto"/>
        <w:left w:val="none" w:sz="0" w:space="0" w:color="auto"/>
        <w:bottom w:val="none" w:sz="0" w:space="0" w:color="auto"/>
        <w:right w:val="none" w:sz="0" w:space="0" w:color="auto"/>
      </w:divBdr>
    </w:div>
    <w:div w:id="1533763550">
      <w:bodyDiv w:val="1"/>
      <w:marLeft w:val="0"/>
      <w:marRight w:val="0"/>
      <w:marTop w:val="0"/>
      <w:marBottom w:val="0"/>
      <w:divBdr>
        <w:top w:val="none" w:sz="0" w:space="0" w:color="auto"/>
        <w:left w:val="none" w:sz="0" w:space="0" w:color="auto"/>
        <w:bottom w:val="none" w:sz="0" w:space="0" w:color="auto"/>
        <w:right w:val="none" w:sz="0" w:space="0" w:color="auto"/>
      </w:divBdr>
    </w:div>
    <w:div w:id="1537036587">
      <w:bodyDiv w:val="1"/>
      <w:marLeft w:val="0"/>
      <w:marRight w:val="0"/>
      <w:marTop w:val="0"/>
      <w:marBottom w:val="0"/>
      <w:divBdr>
        <w:top w:val="none" w:sz="0" w:space="0" w:color="auto"/>
        <w:left w:val="none" w:sz="0" w:space="0" w:color="auto"/>
        <w:bottom w:val="none" w:sz="0" w:space="0" w:color="auto"/>
        <w:right w:val="none" w:sz="0" w:space="0" w:color="auto"/>
      </w:divBdr>
    </w:div>
    <w:div w:id="1541019162">
      <w:bodyDiv w:val="1"/>
      <w:marLeft w:val="0"/>
      <w:marRight w:val="0"/>
      <w:marTop w:val="0"/>
      <w:marBottom w:val="0"/>
      <w:divBdr>
        <w:top w:val="none" w:sz="0" w:space="0" w:color="auto"/>
        <w:left w:val="none" w:sz="0" w:space="0" w:color="auto"/>
        <w:bottom w:val="none" w:sz="0" w:space="0" w:color="auto"/>
        <w:right w:val="none" w:sz="0" w:space="0" w:color="auto"/>
      </w:divBdr>
    </w:div>
    <w:div w:id="1546331965">
      <w:bodyDiv w:val="1"/>
      <w:marLeft w:val="0"/>
      <w:marRight w:val="0"/>
      <w:marTop w:val="0"/>
      <w:marBottom w:val="0"/>
      <w:divBdr>
        <w:top w:val="none" w:sz="0" w:space="0" w:color="auto"/>
        <w:left w:val="none" w:sz="0" w:space="0" w:color="auto"/>
        <w:bottom w:val="none" w:sz="0" w:space="0" w:color="auto"/>
        <w:right w:val="none" w:sz="0" w:space="0" w:color="auto"/>
      </w:divBdr>
    </w:div>
    <w:div w:id="1546603419">
      <w:bodyDiv w:val="1"/>
      <w:marLeft w:val="0"/>
      <w:marRight w:val="0"/>
      <w:marTop w:val="0"/>
      <w:marBottom w:val="0"/>
      <w:divBdr>
        <w:top w:val="none" w:sz="0" w:space="0" w:color="auto"/>
        <w:left w:val="none" w:sz="0" w:space="0" w:color="auto"/>
        <w:bottom w:val="none" w:sz="0" w:space="0" w:color="auto"/>
        <w:right w:val="none" w:sz="0" w:space="0" w:color="auto"/>
      </w:divBdr>
    </w:div>
    <w:div w:id="1548444962">
      <w:bodyDiv w:val="1"/>
      <w:marLeft w:val="0"/>
      <w:marRight w:val="0"/>
      <w:marTop w:val="0"/>
      <w:marBottom w:val="0"/>
      <w:divBdr>
        <w:top w:val="none" w:sz="0" w:space="0" w:color="auto"/>
        <w:left w:val="none" w:sz="0" w:space="0" w:color="auto"/>
        <w:bottom w:val="none" w:sz="0" w:space="0" w:color="auto"/>
        <w:right w:val="none" w:sz="0" w:space="0" w:color="auto"/>
      </w:divBdr>
    </w:div>
    <w:div w:id="1556429119">
      <w:bodyDiv w:val="1"/>
      <w:marLeft w:val="0"/>
      <w:marRight w:val="0"/>
      <w:marTop w:val="0"/>
      <w:marBottom w:val="0"/>
      <w:divBdr>
        <w:top w:val="none" w:sz="0" w:space="0" w:color="auto"/>
        <w:left w:val="none" w:sz="0" w:space="0" w:color="auto"/>
        <w:bottom w:val="none" w:sz="0" w:space="0" w:color="auto"/>
        <w:right w:val="none" w:sz="0" w:space="0" w:color="auto"/>
      </w:divBdr>
    </w:div>
    <w:div w:id="1558055292">
      <w:bodyDiv w:val="1"/>
      <w:marLeft w:val="0"/>
      <w:marRight w:val="0"/>
      <w:marTop w:val="0"/>
      <w:marBottom w:val="0"/>
      <w:divBdr>
        <w:top w:val="none" w:sz="0" w:space="0" w:color="auto"/>
        <w:left w:val="none" w:sz="0" w:space="0" w:color="auto"/>
        <w:bottom w:val="none" w:sz="0" w:space="0" w:color="auto"/>
        <w:right w:val="none" w:sz="0" w:space="0" w:color="auto"/>
      </w:divBdr>
    </w:div>
    <w:div w:id="1560283247">
      <w:bodyDiv w:val="1"/>
      <w:marLeft w:val="0"/>
      <w:marRight w:val="0"/>
      <w:marTop w:val="0"/>
      <w:marBottom w:val="0"/>
      <w:divBdr>
        <w:top w:val="none" w:sz="0" w:space="0" w:color="auto"/>
        <w:left w:val="none" w:sz="0" w:space="0" w:color="auto"/>
        <w:bottom w:val="none" w:sz="0" w:space="0" w:color="auto"/>
        <w:right w:val="none" w:sz="0" w:space="0" w:color="auto"/>
      </w:divBdr>
    </w:div>
    <w:div w:id="1562520304">
      <w:bodyDiv w:val="1"/>
      <w:marLeft w:val="0"/>
      <w:marRight w:val="0"/>
      <w:marTop w:val="0"/>
      <w:marBottom w:val="0"/>
      <w:divBdr>
        <w:top w:val="none" w:sz="0" w:space="0" w:color="auto"/>
        <w:left w:val="none" w:sz="0" w:space="0" w:color="auto"/>
        <w:bottom w:val="none" w:sz="0" w:space="0" w:color="auto"/>
        <w:right w:val="none" w:sz="0" w:space="0" w:color="auto"/>
      </w:divBdr>
    </w:div>
    <w:div w:id="1569074664">
      <w:bodyDiv w:val="1"/>
      <w:marLeft w:val="0"/>
      <w:marRight w:val="0"/>
      <w:marTop w:val="0"/>
      <w:marBottom w:val="0"/>
      <w:divBdr>
        <w:top w:val="none" w:sz="0" w:space="0" w:color="auto"/>
        <w:left w:val="none" w:sz="0" w:space="0" w:color="auto"/>
        <w:bottom w:val="none" w:sz="0" w:space="0" w:color="auto"/>
        <w:right w:val="none" w:sz="0" w:space="0" w:color="auto"/>
      </w:divBdr>
    </w:div>
    <w:div w:id="1570382010">
      <w:bodyDiv w:val="1"/>
      <w:marLeft w:val="0"/>
      <w:marRight w:val="0"/>
      <w:marTop w:val="0"/>
      <w:marBottom w:val="0"/>
      <w:divBdr>
        <w:top w:val="none" w:sz="0" w:space="0" w:color="auto"/>
        <w:left w:val="none" w:sz="0" w:space="0" w:color="auto"/>
        <w:bottom w:val="none" w:sz="0" w:space="0" w:color="auto"/>
        <w:right w:val="none" w:sz="0" w:space="0" w:color="auto"/>
      </w:divBdr>
    </w:div>
    <w:div w:id="1572274969">
      <w:bodyDiv w:val="1"/>
      <w:marLeft w:val="0"/>
      <w:marRight w:val="0"/>
      <w:marTop w:val="0"/>
      <w:marBottom w:val="0"/>
      <w:divBdr>
        <w:top w:val="none" w:sz="0" w:space="0" w:color="auto"/>
        <w:left w:val="none" w:sz="0" w:space="0" w:color="auto"/>
        <w:bottom w:val="none" w:sz="0" w:space="0" w:color="auto"/>
        <w:right w:val="none" w:sz="0" w:space="0" w:color="auto"/>
      </w:divBdr>
    </w:div>
    <w:div w:id="1572275964">
      <w:bodyDiv w:val="1"/>
      <w:marLeft w:val="0"/>
      <w:marRight w:val="0"/>
      <w:marTop w:val="0"/>
      <w:marBottom w:val="0"/>
      <w:divBdr>
        <w:top w:val="none" w:sz="0" w:space="0" w:color="auto"/>
        <w:left w:val="none" w:sz="0" w:space="0" w:color="auto"/>
        <w:bottom w:val="none" w:sz="0" w:space="0" w:color="auto"/>
        <w:right w:val="none" w:sz="0" w:space="0" w:color="auto"/>
      </w:divBdr>
    </w:div>
    <w:div w:id="1575118003">
      <w:bodyDiv w:val="1"/>
      <w:marLeft w:val="0"/>
      <w:marRight w:val="0"/>
      <w:marTop w:val="0"/>
      <w:marBottom w:val="0"/>
      <w:divBdr>
        <w:top w:val="none" w:sz="0" w:space="0" w:color="auto"/>
        <w:left w:val="none" w:sz="0" w:space="0" w:color="auto"/>
        <w:bottom w:val="none" w:sz="0" w:space="0" w:color="auto"/>
        <w:right w:val="none" w:sz="0" w:space="0" w:color="auto"/>
      </w:divBdr>
    </w:div>
    <w:div w:id="1575628065">
      <w:bodyDiv w:val="1"/>
      <w:marLeft w:val="0"/>
      <w:marRight w:val="0"/>
      <w:marTop w:val="0"/>
      <w:marBottom w:val="0"/>
      <w:divBdr>
        <w:top w:val="none" w:sz="0" w:space="0" w:color="auto"/>
        <w:left w:val="none" w:sz="0" w:space="0" w:color="auto"/>
        <w:bottom w:val="none" w:sz="0" w:space="0" w:color="auto"/>
        <w:right w:val="none" w:sz="0" w:space="0" w:color="auto"/>
      </w:divBdr>
    </w:div>
    <w:div w:id="1579747863">
      <w:bodyDiv w:val="1"/>
      <w:marLeft w:val="0"/>
      <w:marRight w:val="0"/>
      <w:marTop w:val="0"/>
      <w:marBottom w:val="0"/>
      <w:divBdr>
        <w:top w:val="none" w:sz="0" w:space="0" w:color="auto"/>
        <w:left w:val="none" w:sz="0" w:space="0" w:color="auto"/>
        <w:bottom w:val="none" w:sz="0" w:space="0" w:color="auto"/>
        <w:right w:val="none" w:sz="0" w:space="0" w:color="auto"/>
      </w:divBdr>
    </w:div>
    <w:div w:id="1580479254">
      <w:bodyDiv w:val="1"/>
      <w:marLeft w:val="0"/>
      <w:marRight w:val="0"/>
      <w:marTop w:val="0"/>
      <w:marBottom w:val="0"/>
      <w:divBdr>
        <w:top w:val="none" w:sz="0" w:space="0" w:color="auto"/>
        <w:left w:val="none" w:sz="0" w:space="0" w:color="auto"/>
        <w:bottom w:val="none" w:sz="0" w:space="0" w:color="auto"/>
        <w:right w:val="none" w:sz="0" w:space="0" w:color="auto"/>
      </w:divBdr>
    </w:div>
    <w:div w:id="1585382256">
      <w:bodyDiv w:val="1"/>
      <w:marLeft w:val="0"/>
      <w:marRight w:val="0"/>
      <w:marTop w:val="0"/>
      <w:marBottom w:val="0"/>
      <w:divBdr>
        <w:top w:val="none" w:sz="0" w:space="0" w:color="auto"/>
        <w:left w:val="none" w:sz="0" w:space="0" w:color="auto"/>
        <w:bottom w:val="none" w:sz="0" w:space="0" w:color="auto"/>
        <w:right w:val="none" w:sz="0" w:space="0" w:color="auto"/>
      </w:divBdr>
    </w:div>
    <w:div w:id="1589803006">
      <w:bodyDiv w:val="1"/>
      <w:marLeft w:val="0"/>
      <w:marRight w:val="0"/>
      <w:marTop w:val="0"/>
      <w:marBottom w:val="0"/>
      <w:divBdr>
        <w:top w:val="none" w:sz="0" w:space="0" w:color="auto"/>
        <w:left w:val="none" w:sz="0" w:space="0" w:color="auto"/>
        <w:bottom w:val="none" w:sz="0" w:space="0" w:color="auto"/>
        <w:right w:val="none" w:sz="0" w:space="0" w:color="auto"/>
      </w:divBdr>
    </w:div>
    <w:div w:id="1595356969">
      <w:bodyDiv w:val="1"/>
      <w:marLeft w:val="0"/>
      <w:marRight w:val="0"/>
      <w:marTop w:val="0"/>
      <w:marBottom w:val="0"/>
      <w:divBdr>
        <w:top w:val="none" w:sz="0" w:space="0" w:color="auto"/>
        <w:left w:val="none" w:sz="0" w:space="0" w:color="auto"/>
        <w:bottom w:val="none" w:sz="0" w:space="0" w:color="auto"/>
        <w:right w:val="none" w:sz="0" w:space="0" w:color="auto"/>
      </w:divBdr>
    </w:div>
    <w:div w:id="1599218648">
      <w:bodyDiv w:val="1"/>
      <w:marLeft w:val="0"/>
      <w:marRight w:val="0"/>
      <w:marTop w:val="0"/>
      <w:marBottom w:val="0"/>
      <w:divBdr>
        <w:top w:val="none" w:sz="0" w:space="0" w:color="auto"/>
        <w:left w:val="none" w:sz="0" w:space="0" w:color="auto"/>
        <w:bottom w:val="none" w:sz="0" w:space="0" w:color="auto"/>
        <w:right w:val="none" w:sz="0" w:space="0" w:color="auto"/>
      </w:divBdr>
    </w:div>
    <w:div w:id="1604071938">
      <w:bodyDiv w:val="1"/>
      <w:marLeft w:val="0"/>
      <w:marRight w:val="0"/>
      <w:marTop w:val="0"/>
      <w:marBottom w:val="0"/>
      <w:divBdr>
        <w:top w:val="none" w:sz="0" w:space="0" w:color="auto"/>
        <w:left w:val="none" w:sz="0" w:space="0" w:color="auto"/>
        <w:bottom w:val="none" w:sz="0" w:space="0" w:color="auto"/>
        <w:right w:val="none" w:sz="0" w:space="0" w:color="auto"/>
      </w:divBdr>
    </w:div>
    <w:div w:id="1606421620">
      <w:bodyDiv w:val="1"/>
      <w:marLeft w:val="0"/>
      <w:marRight w:val="0"/>
      <w:marTop w:val="0"/>
      <w:marBottom w:val="0"/>
      <w:divBdr>
        <w:top w:val="none" w:sz="0" w:space="0" w:color="auto"/>
        <w:left w:val="none" w:sz="0" w:space="0" w:color="auto"/>
        <w:bottom w:val="none" w:sz="0" w:space="0" w:color="auto"/>
        <w:right w:val="none" w:sz="0" w:space="0" w:color="auto"/>
      </w:divBdr>
    </w:div>
    <w:div w:id="1609385749">
      <w:bodyDiv w:val="1"/>
      <w:marLeft w:val="0"/>
      <w:marRight w:val="0"/>
      <w:marTop w:val="0"/>
      <w:marBottom w:val="0"/>
      <w:divBdr>
        <w:top w:val="none" w:sz="0" w:space="0" w:color="auto"/>
        <w:left w:val="none" w:sz="0" w:space="0" w:color="auto"/>
        <w:bottom w:val="none" w:sz="0" w:space="0" w:color="auto"/>
        <w:right w:val="none" w:sz="0" w:space="0" w:color="auto"/>
      </w:divBdr>
    </w:div>
    <w:div w:id="1611009991">
      <w:bodyDiv w:val="1"/>
      <w:marLeft w:val="0"/>
      <w:marRight w:val="0"/>
      <w:marTop w:val="0"/>
      <w:marBottom w:val="0"/>
      <w:divBdr>
        <w:top w:val="none" w:sz="0" w:space="0" w:color="auto"/>
        <w:left w:val="none" w:sz="0" w:space="0" w:color="auto"/>
        <w:bottom w:val="none" w:sz="0" w:space="0" w:color="auto"/>
        <w:right w:val="none" w:sz="0" w:space="0" w:color="auto"/>
      </w:divBdr>
    </w:div>
    <w:div w:id="1624846978">
      <w:bodyDiv w:val="1"/>
      <w:marLeft w:val="0"/>
      <w:marRight w:val="0"/>
      <w:marTop w:val="0"/>
      <w:marBottom w:val="0"/>
      <w:divBdr>
        <w:top w:val="none" w:sz="0" w:space="0" w:color="auto"/>
        <w:left w:val="none" w:sz="0" w:space="0" w:color="auto"/>
        <w:bottom w:val="none" w:sz="0" w:space="0" w:color="auto"/>
        <w:right w:val="none" w:sz="0" w:space="0" w:color="auto"/>
      </w:divBdr>
    </w:div>
    <w:div w:id="1625842880">
      <w:bodyDiv w:val="1"/>
      <w:marLeft w:val="0"/>
      <w:marRight w:val="0"/>
      <w:marTop w:val="0"/>
      <w:marBottom w:val="0"/>
      <w:divBdr>
        <w:top w:val="none" w:sz="0" w:space="0" w:color="auto"/>
        <w:left w:val="none" w:sz="0" w:space="0" w:color="auto"/>
        <w:bottom w:val="none" w:sz="0" w:space="0" w:color="auto"/>
        <w:right w:val="none" w:sz="0" w:space="0" w:color="auto"/>
      </w:divBdr>
    </w:div>
    <w:div w:id="1630042651">
      <w:bodyDiv w:val="1"/>
      <w:marLeft w:val="0"/>
      <w:marRight w:val="0"/>
      <w:marTop w:val="0"/>
      <w:marBottom w:val="0"/>
      <w:divBdr>
        <w:top w:val="none" w:sz="0" w:space="0" w:color="auto"/>
        <w:left w:val="none" w:sz="0" w:space="0" w:color="auto"/>
        <w:bottom w:val="none" w:sz="0" w:space="0" w:color="auto"/>
        <w:right w:val="none" w:sz="0" w:space="0" w:color="auto"/>
      </w:divBdr>
    </w:div>
    <w:div w:id="1632174908">
      <w:bodyDiv w:val="1"/>
      <w:marLeft w:val="0"/>
      <w:marRight w:val="0"/>
      <w:marTop w:val="0"/>
      <w:marBottom w:val="0"/>
      <w:divBdr>
        <w:top w:val="none" w:sz="0" w:space="0" w:color="auto"/>
        <w:left w:val="none" w:sz="0" w:space="0" w:color="auto"/>
        <w:bottom w:val="none" w:sz="0" w:space="0" w:color="auto"/>
        <w:right w:val="none" w:sz="0" w:space="0" w:color="auto"/>
      </w:divBdr>
    </w:div>
    <w:div w:id="1639260934">
      <w:bodyDiv w:val="1"/>
      <w:marLeft w:val="0"/>
      <w:marRight w:val="0"/>
      <w:marTop w:val="0"/>
      <w:marBottom w:val="0"/>
      <w:divBdr>
        <w:top w:val="none" w:sz="0" w:space="0" w:color="auto"/>
        <w:left w:val="none" w:sz="0" w:space="0" w:color="auto"/>
        <w:bottom w:val="none" w:sz="0" w:space="0" w:color="auto"/>
        <w:right w:val="none" w:sz="0" w:space="0" w:color="auto"/>
      </w:divBdr>
    </w:div>
    <w:div w:id="1645160509">
      <w:bodyDiv w:val="1"/>
      <w:marLeft w:val="0"/>
      <w:marRight w:val="0"/>
      <w:marTop w:val="0"/>
      <w:marBottom w:val="0"/>
      <w:divBdr>
        <w:top w:val="none" w:sz="0" w:space="0" w:color="auto"/>
        <w:left w:val="none" w:sz="0" w:space="0" w:color="auto"/>
        <w:bottom w:val="none" w:sz="0" w:space="0" w:color="auto"/>
        <w:right w:val="none" w:sz="0" w:space="0" w:color="auto"/>
      </w:divBdr>
    </w:div>
    <w:div w:id="1648584625">
      <w:bodyDiv w:val="1"/>
      <w:marLeft w:val="0"/>
      <w:marRight w:val="0"/>
      <w:marTop w:val="0"/>
      <w:marBottom w:val="0"/>
      <w:divBdr>
        <w:top w:val="none" w:sz="0" w:space="0" w:color="auto"/>
        <w:left w:val="none" w:sz="0" w:space="0" w:color="auto"/>
        <w:bottom w:val="none" w:sz="0" w:space="0" w:color="auto"/>
        <w:right w:val="none" w:sz="0" w:space="0" w:color="auto"/>
      </w:divBdr>
    </w:div>
    <w:div w:id="1653867476">
      <w:bodyDiv w:val="1"/>
      <w:marLeft w:val="0"/>
      <w:marRight w:val="0"/>
      <w:marTop w:val="0"/>
      <w:marBottom w:val="0"/>
      <w:divBdr>
        <w:top w:val="none" w:sz="0" w:space="0" w:color="auto"/>
        <w:left w:val="none" w:sz="0" w:space="0" w:color="auto"/>
        <w:bottom w:val="none" w:sz="0" w:space="0" w:color="auto"/>
        <w:right w:val="none" w:sz="0" w:space="0" w:color="auto"/>
      </w:divBdr>
    </w:div>
    <w:div w:id="1657684825">
      <w:bodyDiv w:val="1"/>
      <w:marLeft w:val="0"/>
      <w:marRight w:val="0"/>
      <w:marTop w:val="0"/>
      <w:marBottom w:val="0"/>
      <w:divBdr>
        <w:top w:val="none" w:sz="0" w:space="0" w:color="auto"/>
        <w:left w:val="none" w:sz="0" w:space="0" w:color="auto"/>
        <w:bottom w:val="none" w:sz="0" w:space="0" w:color="auto"/>
        <w:right w:val="none" w:sz="0" w:space="0" w:color="auto"/>
      </w:divBdr>
    </w:div>
    <w:div w:id="1662810928">
      <w:bodyDiv w:val="1"/>
      <w:marLeft w:val="0"/>
      <w:marRight w:val="0"/>
      <w:marTop w:val="0"/>
      <w:marBottom w:val="0"/>
      <w:divBdr>
        <w:top w:val="none" w:sz="0" w:space="0" w:color="auto"/>
        <w:left w:val="none" w:sz="0" w:space="0" w:color="auto"/>
        <w:bottom w:val="none" w:sz="0" w:space="0" w:color="auto"/>
        <w:right w:val="none" w:sz="0" w:space="0" w:color="auto"/>
      </w:divBdr>
    </w:div>
    <w:div w:id="1665937146">
      <w:bodyDiv w:val="1"/>
      <w:marLeft w:val="0"/>
      <w:marRight w:val="0"/>
      <w:marTop w:val="0"/>
      <w:marBottom w:val="0"/>
      <w:divBdr>
        <w:top w:val="none" w:sz="0" w:space="0" w:color="auto"/>
        <w:left w:val="none" w:sz="0" w:space="0" w:color="auto"/>
        <w:bottom w:val="none" w:sz="0" w:space="0" w:color="auto"/>
        <w:right w:val="none" w:sz="0" w:space="0" w:color="auto"/>
      </w:divBdr>
    </w:div>
    <w:div w:id="1675768938">
      <w:bodyDiv w:val="1"/>
      <w:marLeft w:val="0"/>
      <w:marRight w:val="0"/>
      <w:marTop w:val="0"/>
      <w:marBottom w:val="0"/>
      <w:divBdr>
        <w:top w:val="none" w:sz="0" w:space="0" w:color="auto"/>
        <w:left w:val="none" w:sz="0" w:space="0" w:color="auto"/>
        <w:bottom w:val="none" w:sz="0" w:space="0" w:color="auto"/>
        <w:right w:val="none" w:sz="0" w:space="0" w:color="auto"/>
      </w:divBdr>
    </w:div>
    <w:div w:id="1676958253">
      <w:bodyDiv w:val="1"/>
      <w:marLeft w:val="0"/>
      <w:marRight w:val="0"/>
      <w:marTop w:val="0"/>
      <w:marBottom w:val="0"/>
      <w:divBdr>
        <w:top w:val="none" w:sz="0" w:space="0" w:color="auto"/>
        <w:left w:val="none" w:sz="0" w:space="0" w:color="auto"/>
        <w:bottom w:val="none" w:sz="0" w:space="0" w:color="auto"/>
        <w:right w:val="none" w:sz="0" w:space="0" w:color="auto"/>
      </w:divBdr>
    </w:div>
    <w:div w:id="1677416078">
      <w:bodyDiv w:val="1"/>
      <w:marLeft w:val="0"/>
      <w:marRight w:val="0"/>
      <w:marTop w:val="0"/>
      <w:marBottom w:val="0"/>
      <w:divBdr>
        <w:top w:val="none" w:sz="0" w:space="0" w:color="auto"/>
        <w:left w:val="none" w:sz="0" w:space="0" w:color="auto"/>
        <w:bottom w:val="none" w:sz="0" w:space="0" w:color="auto"/>
        <w:right w:val="none" w:sz="0" w:space="0" w:color="auto"/>
      </w:divBdr>
    </w:div>
    <w:div w:id="1679036117">
      <w:bodyDiv w:val="1"/>
      <w:marLeft w:val="0"/>
      <w:marRight w:val="0"/>
      <w:marTop w:val="0"/>
      <w:marBottom w:val="0"/>
      <w:divBdr>
        <w:top w:val="none" w:sz="0" w:space="0" w:color="auto"/>
        <w:left w:val="none" w:sz="0" w:space="0" w:color="auto"/>
        <w:bottom w:val="none" w:sz="0" w:space="0" w:color="auto"/>
        <w:right w:val="none" w:sz="0" w:space="0" w:color="auto"/>
      </w:divBdr>
    </w:div>
    <w:div w:id="1679772652">
      <w:bodyDiv w:val="1"/>
      <w:marLeft w:val="0"/>
      <w:marRight w:val="0"/>
      <w:marTop w:val="0"/>
      <w:marBottom w:val="0"/>
      <w:divBdr>
        <w:top w:val="none" w:sz="0" w:space="0" w:color="auto"/>
        <w:left w:val="none" w:sz="0" w:space="0" w:color="auto"/>
        <w:bottom w:val="none" w:sz="0" w:space="0" w:color="auto"/>
        <w:right w:val="none" w:sz="0" w:space="0" w:color="auto"/>
      </w:divBdr>
    </w:div>
    <w:div w:id="1680767925">
      <w:bodyDiv w:val="1"/>
      <w:marLeft w:val="0"/>
      <w:marRight w:val="0"/>
      <w:marTop w:val="0"/>
      <w:marBottom w:val="0"/>
      <w:divBdr>
        <w:top w:val="none" w:sz="0" w:space="0" w:color="auto"/>
        <w:left w:val="none" w:sz="0" w:space="0" w:color="auto"/>
        <w:bottom w:val="none" w:sz="0" w:space="0" w:color="auto"/>
        <w:right w:val="none" w:sz="0" w:space="0" w:color="auto"/>
      </w:divBdr>
    </w:div>
    <w:div w:id="1680815810">
      <w:bodyDiv w:val="1"/>
      <w:marLeft w:val="0"/>
      <w:marRight w:val="0"/>
      <w:marTop w:val="0"/>
      <w:marBottom w:val="0"/>
      <w:divBdr>
        <w:top w:val="none" w:sz="0" w:space="0" w:color="auto"/>
        <w:left w:val="none" w:sz="0" w:space="0" w:color="auto"/>
        <w:bottom w:val="none" w:sz="0" w:space="0" w:color="auto"/>
        <w:right w:val="none" w:sz="0" w:space="0" w:color="auto"/>
      </w:divBdr>
    </w:div>
    <w:div w:id="1682660520">
      <w:bodyDiv w:val="1"/>
      <w:marLeft w:val="0"/>
      <w:marRight w:val="0"/>
      <w:marTop w:val="0"/>
      <w:marBottom w:val="0"/>
      <w:divBdr>
        <w:top w:val="none" w:sz="0" w:space="0" w:color="auto"/>
        <w:left w:val="none" w:sz="0" w:space="0" w:color="auto"/>
        <w:bottom w:val="none" w:sz="0" w:space="0" w:color="auto"/>
        <w:right w:val="none" w:sz="0" w:space="0" w:color="auto"/>
      </w:divBdr>
    </w:div>
    <w:div w:id="1684278301">
      <w:bodyDiv w:val="1"/>
      <w:marLeft w:val="0"/>
      <w:marRight w:val="0"/>
      <w:marTop w:val="0"/>
      <w:marBottom w:val="0"/>
      <w:divBdr>
        <w:top w:val="none" w:sz="0" w:space="0" w:color="auto"/>
        <w:left w:val="none" w:sz="0" w:space="0" w:color="auto"/>
        <w:bottom w:val="none" w:sz="0" w:space="0" w:color="auto"/>
        <w:right w:val="none" w:sz="0" w:space="0" w:color="auto"/>
      </w:divBdr>
    </w:div>
    <w:div w:id="1686977701">
      <w:bodyDiv w:val="1"/>
      <w:marLeft w:val="0"/>
      <w:marRight w:val="0"/>
      <w:marTop w:val="0"/>
      <w:marBottom w:val="0"/>
      <w:divBdr>
        <w:top w:val="none" w:sz="0" w:space="0" w:color="auto"/>
        <w:left w:val="none" w:sz="0" w:space="0" w:color="auto"/>
        <w:bottom w:val="none" w:sz="0" w:space="0" w:color="auto"/>
        <w:right w:val="none" w:sz="0" w:space="0" w:color="auto"/>
      </w:divBdr>
    </w:div>
    <w:div w:id="1687556396">
      <w:bodyDiv w:val="1"/>
      <w:marLeft w:val="0"/>
      <w:marRight w:val="0"/>
      <w:marTop w:val="0"/>
      <w:marBottom w:val="0"/>
      <w:divBdr>
        <w:top w:val="none" w:sz="0" w:space="0" w:color="auto"/>
        <w:left w:val="none" w:sz="0" w:space="0" w:color="auto"/>
        <w:bottom w:val="none" w:sz="0" w:space="0" w:color="auto"/>
        <w:right w:val="none" w:sz="0" w:space="0" w:color="auto"/>
      </w:divBdr>
    </w:div>
    <w:div w:id="1688217439">
      <w:bodyDiv w:val="1"/>
      <w:marLeft w:val="0"/>
      <w:marRight w:val="0"/>
      <w:marTop w:val="0"/>
      <w:marBottom w:val="0"/>
      <w:divBdr>
        <w:top w:val="none" w:sz="0" w:space="0" w:color="auto"/>
        <w:left w:val="none" w:sz="0" w:space="0" w:color="auto"/>
        <w:bottom w:val="none" w:sz="0" w:space="0" w:color="auto"/>
        <w:right w:val="none" w:sz="0" w:space="0" w:color="auto"/>
      </w:divBdr>
    </w:div>
    <w:div w:id="1688748639">
      <w:bodyDiv w:val="1"/>
      <w:marLeft w:val="0"/>
      <w:marRight w:val="0"/>
      <w:marTop w:val="0"/>
      <w:marBottom w:val="0"/>
      <w:divBdr>
        <w:top w:val="none" w:sz="0" w:space="0" w:color="auto"/>
        <w:left w:val="none" w:sz="0" w:space="0" w:color="auto"/>
        <w:bottom w:val="none" w:sz="0" w:space="0" w:color="auto"/>
        <w:right w:val="none" w:sz="0" w:space="0" w:color="auto"/>
      </w:divBdr>
    </w:div>
    <w:div w:id="1695376106">
      <w:bodyDiv w:val="1"/>
      <w:marLeft w:val="0"/>
      <w:marRight w:val="0"/>
      <w:marTop w:val="0"/>
      <w:marBottom w:val="0"/>
      <w:divBdr>
        <w:top w:val="none" w:sz="0" w:space="0" w:color="auto"/>
        <w:left w:val="none" w:sz="0" w:space="0" w:color="auto"/>
        <w:bottom w:val="none" w:sz="0" w:space="0" w:color="auto"/>
        <w:right w:val="none" w:sz="0" w:space="0" w:color="auto"/>
      </w:divBdr>
    </w:div>
    <w:div w:id="1701007366">
      <w:bodyDiv w:val="1"/>
      <w:marLeft w:val="0"/>
      <w:marRight w:val="0"/>
      <w:marTop w:val="0"/>
      <w:marBottom w:val="0"/>
      <w:divBdr>
        <w:top w:val="none" w:sz="0" w:space="0" w:color="auto"/>
        <w:left w:val="none" w:sz="0" w:space="0" w:color="auto"/>
        <w:bottom w:val="none" w:sz="0" w:space="0" w:color="auto"/>
        <w:right w:val="none" w:sz="0" w:space="0" w:color="auto"/>
      </w:divBdr>
    </w:div>
    <w:div w:id="1701129437">
      <w:bodyDiv w:val="1"/>
      <w:marLeft w:val="0"/>
      <w:marRight w:val="0"/>
      <w:marTop w:val="0"/>
      <w:marBottom w:val="0"/>
      <w:divBdr>
        <w:top w:val="none" w:sz="0" w:space="0" w:color="auto"/>
        <w:left w:val="none" w:sz="0" w:space="0" w:color="auto"/>
        <w:bottom w:val="none" w:sz="0" w:space="0" w:color="auto"/>
        <w:right w:val="none" w:sz="0" w:space="0" w:color="auto"/>
      </w:divBdr>
    </w:div>
    <w:div w:id="1703162710">
      <w:bodyDiv w:val="1"/>
      <w:marLeft w:val="0"/>
      <w:marRight w:val="0"/>
      <w:marTop w:val="0"/>
      <w:marBottom w:val="0"/>
      <w:divBdr>
        <w:top w:val="none" w:sz="0" w:space="0" w:color="auto"/>
        <w:left w:val="none" w:sz="0" w:space="0" w:color="auto"/>
        <w:bottom w:val="none" w:sz="0" w:space="0" w:color="auto"/>
        <w:right w:val="none" w:sz="0" w:space="0" w:color="auto"/>
      </w:divBdr>
    </w:div>
    <w:div w:id="1703701381">
      <w:bodyDiv w:val="1"/>
      <w:marLeft w:val="0"/>
      <w:marRight w:val="0"/>
      <w:marTop w:val="0"/>
      <w:marBottom w:val="0"/>
      <w:divBdr>
        <w:top w:val="none" w:sz="0" w:space="0" w:color="auto"/>
        <w:left w:val="none" w:sz="0" w:space="0" w:color="auto"/>
        <w:bottom w:val="none" w:sz="0" w:space="0" w:color="auto"/>
        <w:right w:val="none" w:sz="0" w:space="0" w:color="auto"/>
      </w:divBdr>
    </w:div>
    <w:div w:id="1705062528">
      <w:bodyDiv w:val="1"/>
      <w:marLeft w:val="0"/>
      <w:marRight w:val="0"/>
      <w:marTop w:val="0"/>
      <w:marBottom w:val="0"/>
      <w:divBdr>
        <w:top w:val="none" w:sz="0" w:space="0" w:color="auto"/>
        <w:left w:val="none" w:sz="0" w:space="0" w:color="auto"/>
        <w:bottom w:val="none" w:sz="0" w:space="0" w:color="auto"/>
        <w:right w:val="none" w:sz="0" w:space="0" w:color="auto"/>
      </w:divBdr>
    </w:div>
    <w:div w:id="1705209344">
      <w:bodyDiv w:val="1"/>
      <w:marLeft w:val="0"/>
      <w:marRight w:val="0"/>
      <w:marTop w:val="0"/>
      <w:marBottom w:val="0"/>
      <w:divBdr>
        <w:top w:val="none" w:sz="0" w:space="0" w:color="auto"/>
        <w:left w:val="none" w:sz="0" w:space="0" w:color="auto"/>
        <w:bottom w:val="none" w:sz="0" w:space="0" w:color="auto"/>
        <w:right w:val="none" w:sz="0" w:space="0" w:color="auto"/>
      </w:divBdr>
    </w:div>
    <w:div w:id="1705397123">
      <w:bodyDiv w:val="1"/>
      <w:marLeft w:val="0"/>
      <w:marRight w:val="0"/>
      <w:marTop w:val="0"/>
      <w:marBottom w:val="0"/>
      <w:divBdr>
        <w:top w:val="none" w:sz="0" w:space="0" w:color="auto"/>
        <w:left w:val="none" w:sz="0" w:space="0" w:color="auto"/>
        <w:bottom w:val="none" w:sz="0" w:space="0" w:color="auto"/>
        <w:right w:val="none" w:sz="0" w:space="0" w:color="auto"/>
      </w:divBdr>
    </w:div>
    <w:div w:id="1710952310">
      <w:bodyDiv w:val="1"/>
      <w:marLeft w:val="0"/>
      <w:marRight w:val="0"/>
      <w:marTop w:val="0"/>
      <w:marBottom w:val="0"/>
      <w:divBdr>
        <w:top w:val="none" w:sz="0" w:space="0" w:color="auto"/>
        <w:left w:val="none" w:sz="0" w:space="0" w:color="auto"/>
        <w:bottom w:val="none" w:sz="0" w:space="0" w:color="auto"/>
        <w:right w:val="none" w:sz="0" w:space="0" w:color="auto"/>
      </w:divBdr>
    </w:div>
    <w:div w:id="1716851435">
      <w:bodyDiv w:val="1"/>
      <w:marLeft w:val="0"/>
      <w:marRight w:val="0"/>
      <w:marTop w:val="0"/>
      <w:marBottom w:val="0"/>
      <w:divBdr>
        <w:top w:val="none" w:sz="0" w:space="0" w:color="auto"/>
        <w:left w:val="none" w:sz="0" w:space="0" w:color="auto"/>
        <w:bottom w:val="none" w:sz="0" w:space="0" w:color="auto"/>
        <w:right w:val="none" w:sz="0" w:space="0" w:color="auto"/>
      </w:divBdr>
    </w:div>
    <w:div w:id="1721247882">
      <w:bodyDiv w:val="1"/>
      <w:marLeft w:val="0"/>
      <w:marRight w:val="0"/>
      <w:marTop w:val="0"/>
      <w:marBottom w:val="0"/>
      <w:divBdr>
        <w:top w:val="none" w:sz="0" w:space="0" w:color="auto"/>
        <w:left w:val="none" w:sz="0" w:space="0" w:color="auto"/>
        <w:bottom w:val="none" w:sz="0" w:space="0" w:color="auto"/>
        <w:right w:val="none" w:sz="0" w:space="0" w:color="auto"/>
      </w:divBdr>
    </w:div>
    <w:div w:id="1721437678">
      <w:bodyDiv w:val="1"/>
      <w:marLeft w:val="0"/>
      <w:marRight w:val="0"/>
      <w:marTop w:val="0"/>
      <w:marBottom w:val="0"/>
      <w:divBdr>
        <w:top w:val="none" w:sz="0" w:space="0" w:color="auto"/>
        <w:left w:val="none" w:sz="0" w:space="0" w:color="auto"/>
        <w:bottom w:val="none" w:sz="0" w:space="0" w:color="auto"/>
        <w:right w:val="none" w:sz="0" w:space="0" w:color="auto"/>
      </w:divBdr>
    </w:div>
    <w:div w:id="1721856089">
      <w:bodyDiv w:val="1"/>
      <w:marLeft w:val="0"/>
      <w:marRight w:val="0"/>
      <w:marTop w:val="0"/>
      <w:marBottom w:val="0"/>
      <w:divBdr>
        <w:top w:val="none" w:sz="0" w:space="0" w:color="auto"/>
        <w:left w:val="none" w:sz="0" w:space="0" w:color="auto"/>
        <w:bottom w:val="none" w:sz="0" w:space="0" w:color="auto"/>
        <w:right w:val="none" w:sz="0" w:space="0" w:color="auto"/>
      </w:divBdr>
    </w:div>
    <w:div w:id="1722825821">
      <w:bodyDiv w:val="1"/>
      <w:marLeft w:val="0"/>
      <w:marRight w:val="0"/>
      <w:marTop w:val="0"/>
      <w:marBottom w:val="0"/>
      <w:divBdr>
        <w:top w:val="none" w:sz="0" w:space="0" w:color="auto"/>
        <w:left w:val="none" w:sz="0" w:space="0" w:color="auto"/>
        <w:bottom w:val="none" w:sz="0" w:space="0" w:color="auto"/>
        <w:right w:val="none" w:sz="0" w:space="0" w:color="auto"/>
      </w:divBdr>
    </w:div>
    <w:div w:id="1722901192">
      <w:bodyDiv w:val="1"/>
      <w:marLeft w:val="0"/>
      <w:marRight w:val="0"/>
      <w:marTop w:val="0"/>
      <w:marBottom w:val="0"/>
      <w:divBdr>
        <w:top w:val="none" w:sz="0" w:space="0" w:color="auto"/>
        <w:left w:val="none" w:sz="0" w:space="0" w:color="auto"/>
        <w:bottom w:val="none" w:sz="0" w:space="0" w:color="auto"/>
        <w:right w:val="none" w:sz="0" w:space="0" w:color="auto"/>
      </w:divBdr>
    </w:div>
    <w:div w:id="1724407336">
      <w:bodyDiv w:val="1"/>
      <w:marLeft w:val="0"/>
      <w:marRight w:val="0"/>
      <w:marTop w:val="0"/>
      <w:marBottom w:val="0"/>
      <w:divBdr>
        <w:top w:val="none" w:sz="0" w:space="0" w:color="auto"/>
        <w:left w:val="none" w:sz="0" w:space="0" w:color="auto"/>
        <w:bottom w:val="none" w:sz="0" w:space="0" w:color="auto"/>
        <w:right w:val="none" w:sz="0" w:space="0" w:color="auto"/>
      </w:divBdr>
    </w:div>
    <w:div w:id="1727297663">
      <w:bodyDiv w:val="1"/>
      <w:marLeft w:val="0"/>
      <w:marRight w:val="0"/>
      <w:marTop w:val="0"/>
      <w:marBottom w:val="0"/>
      <w:divBdr>
        <w:top w:val="none" w:sz="0" w:space="0" w:color="auto"/>
        <w:left w:val="none" w:sz="0" w:space="0" w:color="auto"/>
        <w:bottom w:val="none" w:sz="0" w:space="0" w:color="auto"/>
        <w:right w:val="none" w:sz="0" w:space="0" w:color="auto"/>
      </w:divBdr>
    </w:div>
    <w:div w:id="1729840707">
      <w:bodyDiv w:val="1"/>
      <w:marLeft w:val="0"/>
      <w:marRight w:val="0"/>
      <w:marTop w:val="0"/>
      <w:marBottom w:val="0"/>
      <w:divBdr>
        <w:top w:val="none" w:sz="0" w:space="0" w:color="auto"/>
        <w:left w:val="none" w:sz="0" w:space="0" w:color="auto"/>
        <w:bottom w:val="none" w:sz="0" w:space="0" w:color="auto"/>
        <w:right w:val="none" w:sz="0" w:space="0" w:color="auto"/>
      </w:divBdr>
    </w:div>
    <w:div w:id="1733189009">
      <w:bodyDiv w:val="1"/>
      <w:marLeft w:val="0"/>
      <w:marRight w:val="0"/>
      <w:marTop w:val="0"/>
      <w:marBottom w:val="0"/>
      <w:divBdr>
        <w:top w:val="none" w:sz="0" w:space="0" w:color="auto"/>
        <w:left w:val="none" w:sz="0" w:space="0" w:color="auto"/>
        <w:bottom w:val="none" w:sz="0" w:space="0" w:color="auto"/>
        <w:right w:val="none" w:sz="0" w:space="0" w:color="auto"/>
      </w:divBdr>
    </w:div>
    <w:div w:id="1735155257">
      <w:bodyDiv w:val="1"/>
      <w:marLeft w:val="0"/>
      <w:marRight w:val="0"/>
      <w:marTop w:val="0"/>
      <w:marBottom w:val="0"/>
      <w:divBdr>
        <w:top w:val="none" w:sz="0" w:space="0" w:color="auto"/>
        <w:left w:val="none" w:sz="0" w:space="0" w:color="auto"/>
        <w:bottom w:val="none" w:sz="0" w:space="0" w:color="auto"/>
        <w:right w:val="none" w:sz="0" w:space="0" w:color="auto"/>
      </w:divBdr>
    </w:div>
    <w:div w:id="1735422231">
      <w:bodyDiv w:val="1"/>
      <w:marLeft w:val="0"/>
      <w:marRight w:val="0"/>
      <w:marTop w:val="0"/>
      <w:marBottom w:val="0"/>
      <w:divBdr>
        <w:top w:val="none" w:sz="0" w:space="0" w:color="auto"/>
        <w:left w:val="none" w:sz="0" w:space="0" w:color="auto"/>
        <w:bottom w:val="none" w:sz="0" w:space="0" w:color="auto"/>
        <w:right w:val="none" w:sz="0" w:space="0" w:color="auto"/>
      </w:divBdr>
    </w:div>
    <w:div w:id="1737044384">
      <w:bodyDiv w:val="1"/>
      <w:marLeft w:val="0"/>
      <w:marRight w:val="0"/>
      <w:marTop w:val="0"/>
      <w:marBottom w:val="0"/>
      <w:divBdr>
        <w:top w:val="none" w:sz="0" w:space="0" w:color="auto"/>
        <w:left w:val="none" w:sz="0" w:space="0" w:color="auto"/>
        <w:bottom w:val="none" w:sz="0" w:space="0" w:color="auto"/>
        <w:right w:val="none" w:sz="0" w:space="0" w:color="auto"/>
      </w:divBdr>
    </w:div>
    <w:div w:id="1741171278">
      <w:bodyDiv w:val="1"/>
      <w:marLeft w:val="0"/>
      <w:marRight w:val="0"/>
      <w:marTop w:val="0"/>
      <w:marBottom w:val="0"/>
      <w:divBdr>
        <w:top w:val="none" w:sz="0" w:space="0" w:color="auto"/>
        <w:left w:val="none" w:sz="0" w:space="0" w:color="auto"/>
        <w:bottom w:val="none" w:sz="0" w:space="0" w:color="auto"/>
        <w:right w:val="none" w:sz="0" w:space="0" w:color="auto"/>
      </w:divBdr>
    </w:div>
    <w:div w:id="1751730734">
      <w:bodyDiv w:val="1"/>
      <w:marLeft w:val="0"/>
      <w:marRight w:val="0"/>
      <w:marTop w:val="0"/>
      <w:marBottom w:val="0"/>
      <w:divBdr>
        <w:top w:val="none" w:sz="0" w:space="0" w:color="auto"/>
        <w:left w:val="none" w:sz="0" w:space="0" w:color="auto"/>
        <w:bottom w:val="none" w:sz="0" w:space="0" w:color="auto"/>
        <w:right w:val="none" w:sz="0" w:space="0" w:color="auto"/>
      </w:divBdr>
    </w:div>
    <w:div w:id="1759448179">
      <w:bodyDiv w:val="1"/>
      <w:marLeft w:val="0"/>
      <w:marRight w:val="0"/>
      <w:marTop w:val="0"/>
      <w:marBottom w:val="0"/>
      <w:divBdr>
        <w:top w:val="none" w:sz="0" w:space="0" w:color="auto"/>
        <w:left w:val="none" w:sz="0" w:space="0" w:color="auto"/>
        <w:bottom w:val="none" w:sz="0" w:space="0" w:color="auto"/>
        <w:right w:val="none" w:sz="0" w:space="0" w:color="auto"/>
      </w:divBdr>
    </w:div>
    <w:div w:id="1769688822">
      <w:bodyDiv w:val="1"/>
      <w:marLeft w:val="0"/>
      <w:marRight w:val="0"/>
      <w:marTop w:val="0"/>
      <w:marBottom w:val="0"/>
      <w:divBdr>
        <w:top w:val="none" w:sz="0" w:space="0" w:color="auto"/>
        <w:left w:val="none" w:sz="0" w:space="0" w:color="auto"/>
        <w:bottom w:val="none" w:sz="0" w:space="0" w:color="auto"/>
        <w:right w:val="none" w:sz="0" w:space="0" w:color="auto"/>
      </w:divBdr>
    </w:div>
    <w:div w:id="1772120631">
      <w:bodyDiv w:val="1"/>
      <w:marLeft w:val="0"/>
      <w:marRight w:val="0"/>
      <w:marTop w:val="0"/>
      <w:marBottom w:val="0"/>
      <w:divBdr>
        <w:top w:val="none" w:sz="0" w:space="0" w:color="auto"/>
        <w:left w:val="none" w:sz="0" w:space="0" w:color="auto"/>
        <w:bottom w:val="none" w:sz="0" w:space="0" w:color="auto"/>
        <w:right w:val="none" w:sz="0" w:space="0" w:color="auto"/>
      </w:divBdr>
    </w:div>
    <w:div w:id="1776555518">
      <w:bodyDiv w:val="1"/>
      <w:marLeft w:val="0"/>
      <w:marRight w:val="0"/>
      <w:marTop w:val="0"/>
      <w:marBottom w:val="0"/>
      <w:divBdr>
        <w:top w:val="none" w:sz="0" w:space="0" w:color="auto"/>
        <w:left w:val="none" w:sz="0" w:space="0" w:color="auto"/>
        <w:bottom w:val="none" w:sz="0" w:space="0" w:color="auto"/>
        <w:right w:val="none" w:sz="0" w:space="0" w:color="auto"/>
      </w:divBdr>
    </w:div>
    <w:div w:id="1779566568">
      <w:bodyDiv w:val="1"/>
      <w:marLeft w:val="0"/>
      <w:marRight w:val="0"/>
      <w:marTop w:val="0"/>
      <w:marBottom w:val="0"/>
      <w:divBdr>
        <w:top w:val="none" w:sz="0" w:space="0" w:color="auto"/>
        <w:left w:val="none" w:sz="0" w:space="0" w:color="auto"/>
        <w:bottom w:val="none" w:sz="0" w:space="0" w:color="auto"/>
        <w:right w:val="none" w:sz="0" w:space="0" w:color="auto"/>
      </w:divBdr>
    </w:div>
    <w:div w:id="1781023231">
      <w:bodyDiv w:val="1"/>
      <w:marLeft w:val="0"/>
      <w:marRight w:val="0"/>
      <w:marTop w:val="0"/>
      <w:marBottom w:val="0"/>
      <w:divBdr>
        <w:top w:val="none" w:sz="0" w:space="0" w:color="auto"/>
        <w:left w:val="none" w:sz="0" w:space="0" w:color="auto"/>
        <w:bottom w:val="none" w:sz="0" w:space="0" w:color="auto"/>
        <w:right w:val="none" w:sz="0" w:space="0" w:color="auto"/>
      </w:divBdr>
    </w:div>
    <w:div w:id="1782647762">
      <w:bodyDiv w:val="1"/>
      <w:marLeft w:val="0"/>
      <w:marRight w:val="0"/>
      <w:marTop w:val="0"/>
      <w:marBottom w:val="0"/>
      <w:divBdr>
        <w:top w:val="none" w:sz="0" w:space="0" w:color="auto"/>
        <w:left w:val="none" w:sz="0" w:space="0" w:color="auto"/>
        <w:bottom w:val="none" w:sz="0" w:space="0" w:color="auto"/>
        <w:right w:val="none" w:sz="0" w:space="0" w:color="auto"/>
      </w:divBdr>
    </w:div>
    <w:div w:id="1782803258">
      <w:bodyDiv w:val="1"/>
      <w:marLeft w:val="0"/>
      <w:marRight w:val="0"/>
      <w:marTop w:val="0"/>
      <w:marBottom w:val="0"/>
      <w:divBdr>
        <w:top w:val="none" w:sz="0" w:space="0" w:color="auto"/>
        <w:left w:val="none" w:sz="0" w:space="0" w:color="auto"/>
        <w:bottom w:val="none" w:sz="0" w:space="0" w:color="auto"/>
        <w:right w:val="none" w:sz="0" w:space="0" w:color="auto"/>
      </w:divBdr>
    </w:div>
    <w:div w:id="1787042310">
      <w:bodyDiv w:val="1"/>
      <w:marLeft w:val="0"/>
      <w:marRight w:val="0"/>
      <w:marTop w:val="0"/>
      <w:marBottom w:val="0"/>
      <w:divBdr>
        <w:top w:val="none" w:sz="0" w:space="0" w:color="auto"/>
        <w:left w:val="none" w:sz="0" w:space="0" w:color="auto"/>
        <w:bottom w:val="none" w:sz="0" w:space="0" w:color="auto"/>
        <w:right w:val="none" w:sz="0" w:space="0" w:color="auto"/>
      </w:divBdr>
    </w:div>
    <w:div w:id="1790009669">
      <w:bodyDiv w:val="1"/>
      <w:marLeft w:val="0"/>
      <w:marRight w:val="0"/>
      <w:marTop w:val="0"/>
      <w:marBottom w:val="0"/>
      <w:divBdr>
        <w:top w:val="none" w:sz="0" w:space="0" w:color="auto"/>
        <w:left w:val="none" w:sz="0" w:space="0" w:color="auto"/>
        <w:bottom w:val="none" w:sz="0" w:space="0" w:color="auto"/>
        <w:right w:val="none" w:sz="0" w:space="0" w:color="auto"/>
      </w:divBdr>
    </w:div>
    <w:div w:id="1791892530">
      <w:bodyDiv w:val="1"/>
      <w:marLeft w:val="0"/>
      <w:marRight w:val="0"/>
      <w:marTop w:val="0"/>
      <w:marBottom w:val="0"/>
      <w:divBdr>
        <w:top w:val="none" w:sz="0" w:space="0" w:color="auto"/>
        <w:left w:val="none" w:sz="0" w:space="0" w:color="auto"/>
        <w:bottom w:val="none" w:sz="0" w:space="0" w:color="auto"/>
        <w:right w:val="none" w:sz="0" w:space="0" w:color="auto"/>
      </w:divBdr>
    </w:div>
    <w:div w:id="1793478841">
      <w:bodyDiv w:val="1"/>
      <w:marLeft w:val="0"/>
      <w:marRight w:val="0"/>
      <w:marTop w:val="0"/>
      <w:marBottom w:val="0"/>
      <w:divBdr>
        <w:top w:val="none" w:sz="0" w:space="0" w:color="auto"/>
        <w:left w:val="none" w:sz="0" w:space="0" w:color="auto"/>
        <w:bottom w:val="none" w:sz="0" w:space="0" w:color="auto"/>
        <w:right w:val="none" w:sz="0" w:space="0" w:color="auto"/>
      </w:divBdr>
    </w:div>
    <w:div w:id="1797138364">
      <w:bodyDiv w:val="1"/>
      <w:marLeft w:val="0"/>
      <w:marRight w:val="0"/>
      <w:marTop w:val="0"/>
      <w:marBottom w:val="0"/>
      <w:divBdr>
        <w:top w:val="none" w:sz="0" w:space="0" w:color="auto"/>
        <w:left w:val="none" w:sz="0" w:space="0" w:color="auto"/>
        <w:bottom w:val="none" w:sz="0" w:space="0" w:color="auto"/>
        <w:right w:val="none" w:sz="0" w:space="0" w:color="auto"/>
      </w:divBdr>
    </w:div>
    <w:div w:id="1797916391">
      <w:bodyDiv w:val="1"/>
      <w:marLeft w:val="0"/>
      <w:marRight w:val="0"/>
      <w:marTop w:val="0"/>
      <w:marBottom w:val="0"/>
      <w:divBdr>
        <w:top w:val="none" w:sz="0" w:space="0" w:color="auto"/>
        <w:left w:val="none" w:sz="0" w:space="0" w:color="auto"/>
        <w:bottom w:val="none" w:sz="0" w:space="0" w:color="auto"/>
        <w:right w:val="none" w:sz="0" w:space="0" w:color="auto"/>
      </w:divBdr>
    </w:div>
    <w:div w:id="1798379598">
      <w:bodyDiv w:val="1"/>
      <w:marLeft w:val="0"/>
      <w:marRight w:val="0"/>
      <w:marTop w:val="0"/>
      <w:marBottom w:val="0"/>
      <w:divBdr>
        <w:top w:val="none" w:sz="0" w:space="0" w:color="auto"/>
        <w:left w:val="none" w:sz="0" w:space="0" w:color="auto"/>
        <w:bottom w:val="none" w:sz="0" w:space="0" w:color="auto"/>
        <w:right w:val="none" w:sz="0" w:space="0" w:color="auto"/>
      </w:divBdr>
    </w:div>
    <w:div w:id="1805659125">
      <w:bodyDiv w:val="1"/>
      <w:marLeft w:val="0"/>
      <w:marRight w:val="0"/>
      <w:marTop w:val="0"/>
      <w:marBottom w:val="0"/>
      <w:divBdr>
        <w:top w:val="none" w:sz="0" w:space="0" w:color="auto"/>
        <w:left w:val="none" w:sz="0" w:space="0" w:color="auto"/>
        <w:bottom w:val="none" w:sz="0" w:space="0" w:color="auto"/>
        <w:right w:val="none" w:sz="0" w:space="0" w:color="auto"/>
      </w:divBdr>
    </w:div>
    <w:div w:id="1810630615">
      <w:bodyDiv w:val="1"/>
      <w:marLeft w:val="0"/>
      <w:marRight w:val="0"/>
      <w:marTop w:val="0"/>
      <w:marBottom w:val="0"/>
      <w:divBdr>
        <w:top w:val="none" w:sz="0" w:space="0" w:color="auto"/>
        <w:left w:val="none" w:sz="0" w:space="0" w:color="auto"/>
        <w:bottom w:val="none" w:sz="0" w:space="0" w:color="auto"/>
        <w:right w:val="none" w:sz="0" w:space="0" w:color="auto"/>
      </w:divBdr>
    </w:div>
    <w:div w:id="1813059494">
      <w:bodyDiv w:val="1"/>
      <w:marLeft w:val="0"/>
      <w:marRight w:val="0"/>
      <w:marTop w:val="0"/>
      <w:marBottom w:val="0"/>
      <w:divBdr>
        <w:top w:val="none" w:sz="0" w:space="0" w:color="auto"/>
        <w:left w:val="none" w:sz="0" w:space="0" w:color="auto"/>
        <w:bottom w:val="none" w:sz="0" w:space="0" w:color="auto"/>
        <w:right w:val="none" w:sz="0" w:space="0" w:color="auto"/>
      </w:divBdr>
    </w:div>
    <w:div w:id="1813332167">
      <w:bodyDiv w:val="1"/>
      <w:marLeft w:val="0"/>
      <w:marRight w:val="0"/>
      <w:marTop w:val="0"/>
      <w:marBottom w:val="0"/>
      <w:divBdr>
        <w:top w:val="none" w:sz="0" w:space="0" w:color="auto"/>
        <w:left w:val="none" w:sz="0" w:space="0" w:color="auto"/>
        <w:bottom w:val="none" w:sz="0" w:space="0" w:color="auto"/>
        <w:right w:val="none" w:sz="0" w:space="0" w:color="auto"/>
      </w:divBdr>
    </w:div>
    <w:div w:id="1813522440">
      <w:bodyDiv w:val="1"/>
      <w:marLeft w:val="0"/>
      <w:marRight w:val="0"/>
      <w:marTop w:val="0"/>
      <w:marBottom w:val="0"/>
      <w:divBdr>
        <w:top w:val="none" w:sz="0" w:space="0" w:color="auto"/>
        <w:left w:val="none" w:sz="0" w:space="0" w:color="auto"/>
        <w:bottom w:val="none" w:sz="0" w:space="0" w:color="auto"/>
        <w:right w:val="none" w:sz="0" w:space="0" w:color="auto"/>
      </w:divBdr>
    </w:div>
    <w:div w:id="1815218888">
      <w:bodyDiv w:val="1"/>
      <w:marLeft w:val="0"/>
      <w:marRight w:val="0"/>
      <w:marTop w:val="0"/>
      <w:marBottom w:val="0"/>
      <w:divBdr>
        <w:top w:val="none" w:sz="0" w:space="0" w:color="auto"/>
        <w:left w:val="none" w:sz="0" w:space="0" w:color="auto"/>
        <w:bottom w:val="none" w:sz="0" w:space="0" w:color="auto"/>
        <w:right w:val="none" w:sz="0" w:space="0" w:color="auto"/>
      </w:divBdr>
    </w:div>
    <w:div w:id="1817795030">
      <w:bodyDiv w:val="1"/>
      <w:marLeft w:val="0"/>
      <w:marRight w:val="0"/>
      <w:marTop w:val="0"/>
      <w:marBottom w:val="0"/>
      <w:divBdr>
        <w:top w:val="none" w:sz="0" w:space="0" w:color="auto"/>
        <w:left w:val="none" w:sz="0" w:space="0" w:color="auto"/>
        <w:bottom w:val="none" w:sz="0" w:space="0" w:color="auto"/>
        <w:right w:val="none" w:sz="0" w:space="0" w:color="auto"/>
      </w:divBdr>
    </w:div>
    <w:div w:id="1821463424">
      <w:bodyDiv w:val="1"/>
      <w:marLeft w:val="0"/>
      <w:marRight w:val="0"/>
      <w:marTop w:val="0"/>
      <w:marBottom w:val="0"/>
      <w:divBdr>
        <w:top w:val="none" w:sz="0" w:space="0" w:color="auto"/>
        <w:left w:val="none" w:sz="0" w:space="0" w:color="auto"/>
        <w:bottom w:val="none" w:sz="0" w:space="0" w:color="auto"/>
        <w:right w:val="none" w:sz="0" w:space="0" w:color="auto"/>
      </w:divBdr>
    </w:div>
    <w:div w:id="1822769339">
      <w:bodyDiv w:val="1"/>
      <w:marLeft w:val="0"/>
      <w:marRight w:val="0"/>
      <w:marTop w:val="0"/>
      <w:marBottom w:val="0"/>
      <w:divBdr>
        <w:top w:val="none" w:sz="0" w:space="0" w:color="auto"/>
        <w:left w:val="none" w:sz="0" w:space="0" w:color="auto"/>
        <w:bottom w:val="none" w:sz="0" w:space="0" w:color="auto"/>
        <w:right w:val="none" w:sz="0" w:space="0" w:color="auto"/>
      </w:divBdr>
    </w:div>
    <w:div w:id="1826122645">
      <w:bodyDiv w:val="1"/>
      <w:marLeft w:val="0"/>
      <w:marRight w:val="0"/>
      <w:marTop w:val="0"/>
      <w:marBottom w:val="0"/>
      <w:divBdr>
        <w:top w:val="none" w:sz="0" w:space="0" w:color="auto"/>
        <w:left w:val="none" w:sz="0" w:space="0" w:color="auto"/>
        <w:bottom w:val="none" w:sz="0" w:space="0" w:color="auto"/>
        <w:right w:val="none" w:sz="0" w:space="0" w:color="auto"/>
      </w:divBdr>
    </w:div>
    <w:div w:id="1828281164">
      <w:bodyDiv w:val="1"/>
      <w:marLeft w:val="0"/>
      <w:marRight w:val="0"/>
      <w:marTop w:val="0"/>
      <w:marBottom w:val="0"/>
      <w:divBdr>
        <w:top w:val="none" w:sz="0" w:space="0" w:color="auto"/>
        <w:left w:val="none" w:sz="0" w:space="0" w:color="auto"/>
        <w:bottom w:val="none" w:sz="0" w:space="0" w:color="auto"/>
        <w:right w:val="none" w:sz="0" w:space="0" w:color="auto"/>
      </w:divBdr>
    </w:div>
    <w:div w:id="1841307191">
      <w:bodyDiv w:val="1"/>
      <w:marLeft w:val="0"/>
      <w:marRight w:val="0"/>
      <w:marTop w:val="0"/>
      <w:marBottom w:val="0"/>
      <w:divBdr>
        <w:top w:val="none" w:sz="0" w:space="0" w:color="auto"/>
        <w:left w:val="none" w:sz="0" w:space="0" w:color="auto"/>
        <w:bottom w:val="none" w:sz="0" w:space="0" w:color="auto"/>
        <w:right w:val="none" w:sz="0" w:space="0" w:color="auto"/>
      </w:divBdr>
    </w:div>
    <w:div w:id="1841431605">
      <w:bodyDiv w:val="1"/>
      <w:marLeft w:val="0"/>
      <w:marRight w:val="0"/>
      <w:marTop w:val="0"/>
      <w:marBottom w:val="0"/>
      <w:divBdr>
        <w:top w:val="none" w:sz="0" w:space="0" w:color="auto"/>
        <w:left w:val="none" w:sz="0" w:space="0" w:color="auto"/>
        <w:bottom w:val="none" w:sz="0" w:space="0" w:color="auto"/>
        <w:right w:val="none" w:sz="0" w:space="0" w:color="auto"/>
      </w:divBdr>
    </w:div>
    <w:div w:id="1843467633">
      <w:bodyDiv w:val="1"/>
      <w:marLeft w:val="0"/>
      <w:marRight w:val="0"/>
      <w:marTop w:val="0"/>
      <w:marBottom w:val="0"/>
      <w:divBdr>
        <w:top w:val="none" w:sz="0" w:space="0" w:color="auto"/>
        <w:left w:val="none" w:sz="0" w:space="0" w:color="auto"/>
        <w:bottom w:val="none" w:sz="0" w:space="0" w:color="auto"/>
        <w:right w:val="none" w:sz="0" w:space="0" w:color="auto"/>
      </w:divBdr>
    </w:div>
    <w:div w:id="1855068910">
      <w:bodyDiv w:val="1"/>
      <w:marLeft w:val="0"/>
      <w:marRight w:val="0"/>
      <w:marTop w:val="0"/>
      <w:marBottom w:val="0"/>
      <w:divBdr>
        <w:top w:val="none" w:sz="0" w:space="0" w:color="auto"/>
        <w:left w:val="none" w:sz="0" w:space="0" w:color="auto"/>
        <w:bottom w:val="none" w:sz="0" w:space="0" w:color="auto"/>
        <w:right w:val="none" w:sz="0" w:space="0" w:color="auto"/>
      </w:divBdr>
    </w:div>
    <w:div w:id="1856339734">
      <w:bodyDiv w:val="1"/>
      <w:marLeft w:val="0"/>
      <w:marRight w:val="0"/>
      <w:marTop w:val="0"/>
      <w:marBottom w:val="0"/>
      <w:divBdr>
        <w:top w:val="none" w:sz="0" w:space="0" w:color="auto"/>
        <w:left w:val="none" w:sz="0" w:space="0" w:color="auto"/>
        <w:bottom w:val="none" w:sz="0" w:space="0" w:color="auto"/>
        <w:right w:val="none" w:sz="0" w:space="0" w:color="auto"/>
      </w:divBdr>
    </w:div>
    <w:div w:id="1857769873">
      <w:bodyDiv w:val="1"/>
      <w:marLeft w:val="0"/>
      <w:marRight w:val="0"/>
      <w:marTop w:val="0"/>
      <w:marBottom w:val="0"/>
      <w:divBdr>
        <w:top w:val="none" w:sz="0" w:space="0" w:color="auto"/>
        <w:left w:val="none" w:sz="0" w:space="0" w:color="auto"/>
        <w:bottom w:val="none" w:sz="0" w:space="0" w:color="auto"/>
        <w:right w:val="none" w:sz="0" w:space="0" w:color="auto"/>
      </w:divBdr>
    </w:div>
    <w:div w:id="1860775859">
      <w:bodyDiv w:val="1"/>
      <w:marLeft w:val="0"/>
      <w:marRight w:val="0"/>
      <w:marTop w:val="0"/>
      <w:marBottom w:val="0"/>
      <w:divBdr>
        <w:top w:val="none" w:sz="0" w:space="0" w:color="auto"/>
        <w:left w:val="none" w:sz="0" w:space="0" w:color="auto"/>
        <w:bottom w:val="none" w:sz="0" w:space="0" w:color="auto"/>
        <w:right w:val="none" w:sz="0" w:space="0" w:color="auto"/>
      </w:divBdr>
    </w:div>
    <w:div w:id="1861504411">
      <w:bodyDiv w:val="1"/>
      <w:marLeft w:val="0"/>
      <w:marRight w:val="0"/>
      <w:marTop w:val="0"/>
      <w:marBottom w:val="0"/>
      <w:divBdr>
        <w:top w:val="none" w:sz="0" w:space="0" w:color="auto"/>
        <w:left w:val="none" w:sz="0" w:space="0" w:color="auto"/>
        <w:bottom w:val="none" w:sz="0" w:space="0" w:color="auto"/>
        <w:right w:val="none" w:sz="0" w:space="0" w:color="auto"/>
      </w:divBdr>
    </w:div>
    <w:div w:id="1861817440">
      <w:bodyDiv w:val="1"/>
      <w:marLeft w:val="0"/>
      <w:marRight w:val="0"/>
      <w:marTop w:val="0"/>
      <w:marBottom w:val="0"/>
      <w:divBdr>
        <w:top w:val="none" w:sz="0" w:space="0" w:color="auto"/>
        <w:left w:val="none" w:sz="0" w:space="0" w:color="auto"/>
        <w:bottom w:val="none" w:sz="0" w:space="0" w:color="auto"/>
        <w:right w:val="none" w:sz="0" w:space="0" w:color="auto"/>
      </w:divBdr>
    </w:div>
    <w:div w:id="1864514675">
      <w:bodyDiv w:val="1"/>
      <w:marLeft w:val="0"/>
      <w:marRight w:val="0"/>
      <w:marTop w:val="0"/>
      <w:marBottom w:val="0"/>
      <w:divBdr>
        <w:top w:val="none" w:sz="0" w:space="0" w:color="auto"/>
        <w:left w:val="none" w:sz="0" w:space="0" w:color="auto"/>
        <w:bottom w:val="none" w:sz="0" w:space="0" w:color="auto"/>
        <w:right w:val="none" w:sz="0" w:space="0" w:color="auto"/>
      </w:divBdr>
    </w:div>
    <w:div w:id="1865706812">
      <w:bodyDiv w:val="1"/>
      <w:marLeft w:val="0"/>
      <w:marRight w:val="0"/>
      <w:marTop w:val="0"/>
      <w:marBottom w:val="0"/>
      <w:divBdr>
        <w:top w:val="none" w:sz="0" w:space="0" w:color="auto"/>
        <w:left w:val="none" w:sz="0" w:space="0" w:color="auto"/>
        <w:bottom w:val="none" w:sz="0" w:space="0" w:color="auto"/>
        <w:right w:val="none" w:sz="0" w:space="0" w:color="auto"/>
      </w:divBdr>
      <w:divsChild>
        <w:div w:id="1130321208">
          <w:marLeft w:val="1195"/>
          <w:marRight w:val="0"/>
          <w:marTop w:val="65"/>
          <w:marBottom w:val="0"/>
          <w:divBdr>
            <w:top w:val="none" w:sz="0" w:space="0" w:color="auto"/>
            <w:left w:val="none" w:sz="0" w:space="0" w:color="auto"/>
            <w:bottom w:val="none" w:sz="0" w:space="0" w:color="auto"/>
            <w:right w:val="none" w:sz="0" w:space="0" w:color="auto"/>
          </w:divBdr>
        </w:div>
        <w:div w:id="227347215">
          <w:marLeft w:val="1195"/>
          <w:marRight w:val="0"/>
          <w:marTop w:val="65"/>
          <w:marBottom w:val="0"/>
          <w:divBdr>
            <w:top w:val="none" w:sz="0" w:space="0" w:color="auto"/>
            <w:left w:val="none" w:sz="0" w:space="0" w:color="auto"/>
            <w:bottom w:val="none" w:sz="0" w:space="0" w:color="auto"/>
            <w:right w:val="none" w:sz="0" w:space="0" w:color="auto"/>
          </w:divBdr>
        </w:div>
        <w:div w:id="451363557">
          <w:marLeft w:val="1195"/>
          <w:marRight w:val="0"/>
          <w:marTop w:val="65"/>
          <w:marBottom w:val="0"/>
          <w:divBdr>
            <w:top w:val="none" w:sz="0" w:space="0" w:color="auto"/>
            <w:left w:val="none" w:sz="0" w:space="0" w:color="auto"/>
            <w:bottom w:val="none" w:sz="0" w:space="0" w:color="auto"/>
            <w:right w:val="none" w:sz="0" w:space="0" w:color="auto"/>
          </w:divBdr>
        </w:div>
      </w:divsChild>
    </w:div>
    <w:div w:id="1875340143">
      <w:bodyDiv w:val="1"/>
      <w:marLeft w:val="0"/>
      <w:marRight w:val="0"/>
      <w:marTop w:val="0"/>
      <w:marBottom w:val="0"/>
      <w:divBdr>
        <w:top w:val="none" w:sz="0" w:space="0" w:color="auto"/>
        <w:left w:val="none" w:sz="0" w:space="0" w:color="auto"/>
        <w:bottom w:val="none" w:sz="0" w:space="0" w:color="auto"/>
        <w:right w:val="none" w:sz="0" w:space="0" w:color="auto"/>
      </w:divBdr>
    </w:div>
    <w:div w:id="1877692867">
      <w:bodyDiv w:val="1"/>
      <w:marLeft w:val="0"/>
      <w:marRight w:val="0"/>
      <w:marTop w:val="0"/>
      <w:marBottom w:val="0"/>
      <w:divBdr>
        <w:top w:val="none" w:sz="0" w:space="0" w:color="auto"/>
        <w:left w:val="none" w:sz="0" w:space="0" w:color="auto"/>
        <w:bottom w:val="none" w:sz="0" w:space="0" w:color="auto"/>
        <w:right w:val="none" w:sz="0" w:space="0" w:color="auto"/>
      </w:divBdr>
    </w:div>
    <w:div w:id="1881623547">
      <w:bodyDiv w:val="1"/>
      <w:marLeft w:val="0"/>
      <w:marRight w:val="0"/>
      <w:marTop w:val="0"/>
      <w:marBottom w:val="0"/>
      <w:divBdr>
        <w:top w:val="none" w:sz="0" w:space="0" w:color="auto"/>
        <w:left w:val="none" w:sz="0" w:space="0" w:color="auto"/>
        <w:bottom w:val="none" w:sz="0" w:space="0" w:color="auto"/>
        <w:right w:val="none" w:sz="0" w:space="0" w:color="auto"/>
      </w:divBdr>
    </w:div>
    <w:div w:id="1883981441">
      <w:bodyDiv w:val="1"/>
      <w:marLeft w:val="0"/>
      <w:marRight w:val="0"/>
      <w:marTop w:val="0"/>
      <w:marBottom w:val="0"/>
      <w:divBdr>
        <w:top w:val="none" w:sz="0" w:space="0" w:color="auto"/>
        <w:left w:val="none" w:sz="0" w:space="0" w:color="auto"/>
        <w:bottom w:val="none" w:sz="0" w:space="0" w:color="auto"/>
        <w:right w:val="none" w:sz="0" w:space="0" w:color="auto"/>
      </w:divBdr>
    </w:div>
    <w:div w:id="1885830576">
      <w:bodyDiv w:val="1"/>
      <w:marLeft w:val="0"/>
      <w:marRight w:val="0"/>
      <w:marTop w:val="0"/>
      <w:marBottom w:val="0"/>
      <w:divBdr>
        <w:top w:val="none" w:sz="0" w:space="0" w:color="auto"/>
        <w:left w:val="none" w:sz="0" w:space="0" w:color="auto"/>
        <w:bottom w:val="none" w:sz="0" w:space="0" w:color="auto"/>
        <w:right w:val="none" w:sz="0" w:space="0" w:color="auto"/>
      </w:divBdr>
    </w:div>
    <w:div w:id="1886017261">
      <w:bodyDiv w:val="1"/>
      <w:marLeft w:val="0"/>
      <w:marRight w:val="0"/>
      <w:marTop w:val="0"/>
      <w:marBottom w:val="0"/>
      <w:divBdr>
        <w:top w:val="none" w:sz="0" w:space="0" w:color="auto"/>
        <w:left w:val="none" w:sz="0" w:space="0" w:color="auto"/>
        <w:bottom w:val="none" w:sz="0" w:space="0" w:color="auto"/>
        <w:right w:val="none" w:sz="0" w:space="0" w:color="auto"/>
      </w:divBdr>
    </w:div>
    <w:div w:id="1891264591">
      <w:bodyDiv w:val="1"/>
      <w:marLeft w:val="0"/>
      <w:marRight w:val="0"/>
      <w:marTop w:val="0"/>
      <w:marBottom w:val="0"/>
      <w:divBdr>
        <w:top w:val="none" w:sz="0" w:space="0" w:color="auto"/>
        <w:left w:val="none" w:sz="0" w:space="0" w:color="auto"/>
        <w:bottom w:val="none" w:sz="0" w:space="0" w:color="auto"/>
        <w:right w:val="none" w:sz="0" w:space="0" w:color="auto"/>
      </w:divBdr>
    </w:div>
    <w:div w:id="1897818115">
      <w:bodyDiv w:val="1"/>
      <w:marLeft w:val="0"/>
      <w:marRight w:val="0"/>
      <w:marTop w:val="0"/>
      <w:marBottom w:val="0"/>
      <w:divBdr>
        <w:top w:val="none" w:sz="0" w:space="0" w:color="auto"/>
        <w:left w:val="none" w:sz="0" w:space="0" w:color="auto"/>
        <w:bottom w:val="none" w:sz="0" w:space="0" w:color="auto"/>
        <w:right w:val="none" w:sz="0" w:space="0" w:color="auto"/>
      </w:divBdr>
    </w:div>
    <w:div w:id="1899898487">
      <w:bodyDiv w:val="1"/>
      <w:marLeft w:val="0"/>
      <w:marRight w:val="0"/>
      <w:marTop w:val="0"/>
      <w:marBottom w:val="0"/>
      <w:divBdr>
        <w:top w:val="none" w:sz="0" w:space="0" w:color="auto"/>
        <w:left w:val="none" w:sz="0" w:space="0" w:color="auto"/>
        <w:bottom w:val="none" w:sz="0" w:space="0" w:color="auto"/>
        <w:right w:val="none" w:sz="0" w:space="0" w:color="auto"/>
      </w:divBdr>
    </w:div>
    <w:div w:id="1901938623">
      <w:bodyDiv w:val="1"/>
      <w:marLeft w:val="0"/>
      <w:marRight w:val="0"/>
      <w:marTop w:val="0"/>
      <w:marBottom w:val="0"/>
      <w:divBdr>
        <w:top w:val="none" w:sz="0" w:space="0" w:color="auto"/>
        <w:left w:val="none" w:sz="0" w:space="0" w:color="auto"/>
        <w:bottom w:val="none" w:sz="0" w:space="0" w:color="auto"/>
        <w:right w:val="none" w:sz="0" w:space="0" w:color="auto"/>
      </w:divBdr>
      <w:divsChild>
        <w:div w:id="471101457">
          <w:marLeft w:val="274"/>
          <w:marRight w:val="0"/>
          <w:marTop w:val="240"/>
          <w:marBottom w:val="0"/>
          <w:divBdr>
            <w:top w:val="none" w:sz="0" w:space="0" w:color="auto"/>
            <w:left w:val="none" w:sz="0" w:space="0" w:color="auto"/>
            <w:bottom w:val="none" w:sz="0" w:space="0" w:color="auto"/>
            <w:right w:val="none" w:sz="0" w:space="0" w:color="auto"/>
          </w:divBdr>
        </w:div>
      </w:divsChild>
    </w:div>
    <w:div w:id="1902861096">
      <w:bodyDiv w:val="1"/>
      <w:marLeft w:val="0"/>
      <w:marRight w:val="0"/>
      <w:marTop w:val="0"/>
      <w:marBottom w:val="0"/>
      <w:divBdr>
        <w:top w:val="none" w:sz="0" w:space="0" w:color="auto"/>
        <w:left w:val="none" w:sz="0" w:space="0" w:color="auto"/>
        <w:bottom w:val="none" w:sz="0" w:space="0" w:color="auto"/>
        <w:right w:val="none" w:sz="0" w:space="0" w:color="auto"/>
      </w:divBdr>
    </w:div>
    <w:div w:id="1905682394">
      <w:bodyDiv w:val="1"/>
      <w:marLeft w:val="0"/>
      <w:marRight w:val="0"/>
      <w:marTop w:val="0"/>
      <w:marBottom w:val="0"/>
      <w:divBdr>
        <w:top w:val="none" w:sz="0" w:space="0" w:color="auto"/>
        <w:left w:val="none" w:sz="0" w:space="0" w:color="auto"/>
        <w:bottom w:val="none" w:sz="0" w:space="0" w:color="auto"/>
        <w:right w:val="none" w:sz="0" w:space="0" w:color="auto"/>
      </w:divBdr>
    </w:div>
    <w:div w:id="1906990934">
      <w:bodyDiv w:val="1"/>
      <w:marLeft w:val="0"/>
      <w:marRight w:val="0"/>
      <w:marTop w:val="0"/>
      <w:marBottom w:val="0"/>
      <w:divBdr>
        <w:top w:val="none" w:sz="0" w:space="0" w:color="auto"/>
        <w:left w:val="none" w:sz="0" w:space="0" w:color="auto"/>
        <w:bottom w:val="none" w:sz="0" w:space="0" w:color="auto"/>
        <w:right w:val="none" w:sz="0" w:space="0" w:color="auto"/>
      </w:divBdr>
    </w:div>
    <w:div w:id="1916042957">
      <w:bodyDiv w:val="1"/>
      <w:marLeft w:val="0"/>
      <w:marRight w:val="0"/>
      <w:marTop w:val="0"/>
      <w:marBottom w:val="0"/>
      <w:divBdr>
        <w:top w:val="none" w:sz="0" w:space="0" w:color="auto"/>
        <w:left w:val="none" w:sz="0" w:space="0" w:color="auto"/>
        <w:bottom w:val="none" w:sz="0" w:space="0" w:color="auto"/>
        <w:right w:val="none" w:sz="0" w:space="0" w:color="auto"/>
      </w:divBdr>
    </w:div>
    <w:div w:id="1916470444">
      <w:bodyDiv w:val="1"/>
      <w:marLeft w:val="0"/>
      <w:marRight w:val="0"/>
      <w:marTop w:val="0"/>
      <w:marBottom w:val="0"/>
      <w:divBdr>
        <w:top w:val="none" w:sz="0" w:space="0" w:color="auto"/>
        <w:left w:val="none" w:sz="0" w:space="0" w:color="auto"/>
        <w:bottom w:val="none" w:sz="0" w:space="0" w:color="auto"/>
        <w:right w:val="none" w:sz="0" w:space="0" w:color="auto"/>
      </w:divBdr>
    </w:div>
    <w:div w:id="1921451366">
      <w:bodyDiv w:val="1"/>
      <w:marLeft w:val="0"/>
      <w:marRight w:val="0"/>
      <w:marTop w:val="0"/>
      <w:marBottom w:val="0"/>
      <w:divBdr>
        <w:top w:val="none" w:sz="0" w:space="0" w:color="auto"/>
        <w:left w:val="none" w:sz="0" w:space="0" w:color="auto"/>
        <w:bottom w:val="none" w:sz="0" w:space="0" w:color="auto"/>
        <w:right w:val="none" w:sz="0" w:space="0" w:color="auto"/>
      </w:divBdr>
    </w:div>
    <w:div w:id="1921523086">
      <w:bodyDiv w:val="1"/>
      <w:marLeft w:val="0"/>
      <w:marRight w:val="0"/>
      <w:marTop w:val="0"/>
      <w:marBottom w:val="0"/>
      <w:divBdr>
        <w:top w:val="none" w:sz="0" w:space="0" w:color="auto"/>
        <w:left w:val="none" w:sz="0" w:space="0" w:color="auto"/>
        <w:bottom w:val="none" w:sz="0" w:space="0" w:color="auto"/>
        <w:right w:val="none" w:sz="0" w:space="0" w:color="auto"/>
      </w:divBdr>
    </w:div>
    <w:div w:id="1928923835">
      <w:bodyDiv w:val="1"/>
      <w:marLeft w:val="0"/>
      <w:marRight w:val="0"/>
      <w:marTop w:val="0"/>
      <w:marBottom w:val="0"/>
      <w:divBdr>
        <w:top w:val="none" w:sz="0" w:space="0" w:color="auto"/>
        <w:left w:val="none" w:sz="0" w:space="0" w:color="auto"/>
        <w:bottom w:val="none" w:sz="0" w:space="0" w:color="auto"/>
        <w:right w:val="none" w:sz="0" w:space="0" w:color="auto"/>
      </w:divBdr>
    </w:div>
    <w:div w:id="1930115762">
      <w:bodyDiv w:val="1"/>
      <w:marLeft w:val="0"/>
      <w:marRight w:val="0"/>
      <w:marTop w:val="0"/>
      <w:marBottom w:val="0"/>
      <w:divBdr>
        <w:top w:val="none" w:sz="0" w:space="0" w:color="auto"/>
        <w:left w:val="none" w:sz="0" w:space="0" w:color="auto"/>
        <w:bottom w:val="none" w:sz="0" w:space="0" w:color="auto"/>
        <w:right w:val="none" w:sz="0" w:space="0" w:color="auto"/>
      </w:divBdr>
    </w:div>
    <w:div w:id="1934168906">
      <w:bodyDiv w:val="1"/>
      <w:marLeft w:val="0"/>
      <w:marRight w:val="0"/>
      <w:marTop w:val="0"/>
      <w:marBottom w:val="0"/>
      <w:divBdr>
        <w:top w:val="none" w:sz="0" w:space="0" w:color="auto"/>
        <w:left w:val="none" w:sz="0" w:space="0" w:color="auto"/>
        <w:bottom w:val="none" w:sz="0" w:space="0" w:color="auto"/>
        <w:right w:val="none" w:sz="0" w:space="0" w:color="auto"/>
      </w:divBdr>
    </w:div>
    <w:div w:id="1937982627">
      <w:bodyDiv w:val="1"/>
      <w:marLeft w:val="0"/>
      <w:marRight w:val="0"/>
      <w:marTop w:val="0"/>
      <w:marBottom w:val="0"/>
      <w:divBdr>
        <w:top w:val="none" w:sz="0" w:space="0" w:color="auto"/>
        <w:left w:val="none" w:sz="0" w:space="0" w:color="auto"/>
        <w:bottom w:val="none" w:sz="0" w:space="0" w:color="auto"/>
        <w:right w:val="none" w:sz="0" w:space="0" w:color="auto"/>
      </w:divBdr>
    </w:div>
    <w:div w:id="1940213668">
      <w:bodyDiv w:val="1"/>
      <w:marLeft w:val="0"/>
      <w:marRight w:val="0"/>
      <w:marTop w:val="0"/>
      <w:marBottom w:val="0"/>
      <w:divBdr>
        <w:top w:val="none" w:sz="0" w:space="0" w:color="auto"/>
        <w:left w:val="none" w:sz="0" w:space="0" w:color="auto"/>
        <w:bottom w:val="none" w:sz="0" w:space="0" w:color="auto"/>
        <w:right w:val="none" w:sz="0" w:space="0" w:color="auto"/>
      </w:divBdr>
    </w:div>
    <w:div w:id="1952125406">
      <w:bodyDiv w:val="1"/>
      <w:marLeft w:val="0"/>
      <w:marRight w:val="0"/>
      <w:marTop w:val="0"/>
      <w:marBottom w:val="0"/>
      <w:divBdr>
        <w:top w:val="none" w:sz="0" w:space="0" w:color="auto"/>
        <w:left w:val="none" w:sz="0" w:space="0" w:color="auto"/>
        <w:bottom w:val="none" w:sz="0" w:space="0" w:color="auto"/>
        <w:right w:val="none" w:sz="0" w:space="0" w:color="auto"/>
      </w:divBdr>
    </w:div>
    <w:div w:id="1953439219">
      <w:bodyDiv w:val="1"/>
      <w:marLeft w:val="0"/>
      <w:marRight w:val="0"/>
      <w:marTop w:val="0"/>
      <w:marBottom w:val="0"/>
      <w:divBdr>
        <w:top w:val="none" w:sz="0" w:space="0" w:color="auto"/>
        <w:left w:val="none" w:sz="0" w:space="0" w:color="auto"/>
        <w:bottom w:val="none" w:sz="0" w:space="0" w:color="auto"/>
        <w:right w:val="none" w:sz="0" w:space="0" w:color="auto"/>
      </w:divBdr>
    </w:div>
    <w:div w:id="1962567102">
      <w:bodyDiv w:val="1"/>
      <w:marLeft w:val="0"/>
      <w:marRight w:val="0"/>
      <w:marTop w:val="0"/>
      <w:marBottom w:val="0"/>
      <w:divBdr>
        <w:top w:val="none" w:sz="0" w:space="0" w:color="auto"/>
        <w:left w:val="none" w:sz="0" w:space="0" w:color="auto"/>
        <w:bottom w:val="none" w:sz="0" w:space="0" w:color="auto"/>
        <w:right w:val="none" w:sz="0" w:space="0" w:color="auto"/>
      </w:divBdr>
    </w:div>
    <w:div w:id="1966038391">
      <w:bodyDiv w:val="1"/>
      <w:marLeft w:val="0"/>
      <w:marRight w:val="0"/>
      <w:marTop w:val="0"/>
      <w:marBottom w:val="0"/>
      <w:divBdr>
        <w:top w:val="none" w:sz="0" w:space="0" w:color="auto"/>
        <w:left w:val="none" w:sz="0" w:space="0" w:color="auto"/>
        <w:bottom w:val="none" w:sz="0" w:space="0" w:color="auto"/>
        <w:right w:val="none" w:sz="0" w:space="0" w:color="auto"/>
      </w:divBdr>
    </w:div>
    <w:div w:id="1970431254">
      <w:bodyDiv w:val="1"/>
      <w:marLeft w:val="0"/>
      <w:marRight w:val="0"/>
      <w:marTop w:val="0"/>
      <w:marBottom w:val="0"/>
      <w:divBdr>
        <w:top w:val="none" w:sz="0" w:space="0" w:color="auto"/>
        <w:left w:val="none" w:sz="0" w:space="0" w:color="auto"/>
        <w:bottom w:val="none" w:sz="0" w:space="0" w:color="auto"/>
        <w:right w:val="none" w:sz="0" w:space="0" w:color="auto"/>
      </w:divBdr>
    </w:div>
    <w:div w:id="1972665766">
      <w:bodyDiv w:val="1"/>
      <w:marLeft w:val="0"/>
      <w:marRight w:val="0"/>
      <w:marTop w:val="0"/>
      <w:marBottom w:val="0"/>
      <w:divBdr>
        <w:top w:val="none" w:sz="0" w:space="0" w:color="auto"/>
        <w:left w:val="none" w:sz="0" w:space="0" w:color="auto"/>
        <w:bottom w:val="none" w:sz="0" w:space="0" w:color="auto"/>
        <w:right w:val="none" w:sz="0" w:space="0" w:color="auto"/>
      </w:divBdr>
    </w:div>
    <w:div w:id="1979534956">
      <w:bodyDiv w:val="1"/>
      <w:marLeft w:val="0"/>
      <w:marRight w:val="0"/>
      <w:marTop w:val="0"/>
      <w:marBottom w:val="0"/>
      <w:divBdr>
        <w:top w:val="none" w:sz="0" w:space="0" w:color="auto"/>
        <w:left w:val="none" w:sz="0" w:space="0" w:color="auto"/>
        <w:bottom w:val="none" w:sz="0" w:space="0" w:color="auto"/>
        <w:right w:val="none" w:sz="0" w:space="0" w:color="auto"/>
      </w:divBdr>
    </w:div>
    <w:div w:id="1981693884">
      <w:bodyDiv w:val="1"/>
      <w:marLeft w:val="0"/>
      <w:marRight w:val="0"/>
      <w:marTop w:val="0"/>
      <w:marBottom w:val="0"/>
      <w:divBdr>
        <w:top w:val="none" w:sz="0" w:space="0" w:color="auto"/>
        <w:left w:val="none" w:sz="0" w:space="0" w:color="auto"/>
        <w:bottom w:val="none" w:sz="0" w:space="0" w:color="auto"/>
        <w:right w:val="none" w:sz="0" w:space="0" w:color="auto"/>
      </w:divBdr>
    </w:div>
    <w:div w:id="1991640954">
      <w:bodyDiv w:val="1"/>
      <w:marLeft w:val="0"/>
      <w:marRight w:val="0"/>
      <w:marTop w:val="0"/>
      <w:marBottom w:val="0"/>
      <w:divBdr>
        <w:top w:val="none" w:sz="0" w:space="0" w:color="auto"/>
        <w:left w:val="none" w:sz="0" w:space="0" w:color="auto"/>
        <w:bottom w:val="none" w:sz="0" w:space="0" w:color="auto"/>
        <w:right w:val="none" w:sz="0" w:space="0" w:color="auto"/>
      </w:divBdr>
    </w:div>
    <w:div w:id="1999965508">
      <w:bodyDiv w:val="1"/>
      <w:marLeft w:val="0"/>
      <w:marRight w:val="0"/>
      <w:marTop w:val="0"/>
      <w:marBottom w:val="0"/>
      <w:divBdr>
        <w:top w:val="none" w:sz="0" w:space="0" w:color="auto"/>
        <w:left w:val="none" w:sz="0" w:space="0" w:color="auto"/>
        <w:bottom w:val="none" w:sz="0" w:space="0" w:color="auto"/>
        <w:right w:val="none" w:sz="0" w:space="0" w:color="auto"/>
      </w:divBdr>
    </w:div>
    <w:div w:id="2000383297">
      <w:bodyDiv w:val="1"/>
      <w:marLeft w:val="0"/>
      <w:marRight w:val="0"/>
      <w:marTop w:val="0"/>
      <w:marBottom w:val="0"/>
      <w:divBdr>
        <w:top w:val="none" w:sz="0" w:space="0" w:color="auto"/>
        <w:left w:val="none" w:sz="0" w:space="0" w:color="auto"/>
        <w:bottom w:val="none" w:sz="0" w:space="0" w:color="auto"/>
        <w:right w:val="none" w:sz="0" w:space="0" w:color="auto"/>
      </w:divBdr>
    </w:div>
    <w:div w:id="2003460159">
      <w:bodyDiv w:val="1"/>
      <w:marLeft w:val="0"/>
      <w:marRight w:val="0"/>
      <w:marTop w:val="0"/>
      <w:marBottom w:val="0"/>
      <w:divBdr>
        <w:top w:val="none" w:sz="0" w:space="0" w:color="auto"/>
        <w:left w:val="none" w:sz="0" w:space="0" w:color="auto"/>
        <w:bottom w:val="none" w:sz="0" w:space="0" w:color="auto"/>
        <w:right w:val="none" w:sz="0" w:space="0" w:color="auto"/>
      </w:divBdr>
    </w:div>
    <w:div w:id="2005236821">
      <w:bodyDiv w:val="1"/>
      <w:marLeft w:val="0"/>
      <w:marRight w:val="0"/>
      <w:marTop w:val="0"/>
      <w:marBottom w:val="0"/>
      <w:divBdr>
        <w:top w:val="none" w:sz="0" w:space="0" w:color="auto"/>
        <w:left w:val="none" w:sz="0" w:space="0" w:color="auto"/>
        <w:bottom w:val="none" w:sz="0" w:space="0" w:color="auto"/>
        <w:right w:val="none" w:sz="0" w:space="0" w:color="auto"/>
      </w:divBdr>
    </w:div>
    <w:div w:id="2009669498">
      <w:bodyDiv w:val="1"/>
      <w:marLeft w:val="0"/>
      <w:marRight w:val="0"/>
      <w:marTop w:val="0"/>
      <w:marBottom w:val="0"/>
      <w:divBdr>
        <w:top w:val="none" w:sz="0" w:space="0" w:color="auto"/>
        <w:left w:val="none" w:sz="0" w:space="0" w:color="auto"/>
        <w:bottom w:val="none" w:sz="0" w:space="0" w:color="auto"/>
        <w:right w:val="none" w:sz="0" w:space="0" w:color="auto"/>
      </w:divBdr>
    </w:div>
    <w:div w:id="2010211822">
      <w:bodyDiv w:val="1"/>
      <w:marLeft w:val="0"/>
      <w:marRight w:val="0"/>
      <w:marTop w:val="0"/>
      <w:marBottom w:val="0"/>
      <w:divBdr>
        <w:top w:val="none" w:sz="0" w:space="0" w:color="auto"/>
        <w:left w:val="none" w:sz="0" w:space="0" w:color="auto"/>
        <w:bottom w:val="none" w:sz="0" w:space="0" w:color="auto"/>
        <w:right w:val="none" w:sz="0" w:space="0" w:color="auto"/>
      </w:divBdr>
    </w:div>
    <w:div w:id="2013530393">
      <w:bodyDiv w:val="1"/>
      <w:marLeft w:val="0"/>
      <w:marRight w:val="0"/>
      <w:marTop w:val="0"/>
      <w:marBottom w:val="0"/>
      <w:divBdr>
        <w:top w:val="none" w:sz="0" w:space="0" w:color="auto"/>
        <w:left w:val="none" w:sz="0" w:space="0" w:color="auto"/>
        <w:bottom w:val="none" w:sz="0" w:space="0" w:color="auto"/>
        <w:right w:val="none" w:sz="0" w:space="0" w:color="auto"/>
      </w:divBdr>
    </w:div>
    <w:div w:id="2015495612">
      <w:bodyDiv w:val="1"/>
      <w:marLeft w:val="0"/>
      <w:marRight w:val="0"/>
      <w:marTop w:val="0"/>
      <w:marBottom w:val="0"/>
      <w:divBdr>
        <w:top w:val="none" w:sz="0" w:space="0" w:color="auto"/>
        <w:left w:val="none" w:sz="0" w:space="0" w:color="auto"/>
        <w:bottom w:val="none" w:sz="0" w:space="0" w:color="auto"/>
        <w:right w:val="none" w:sz="0" w:space="0" w:color="auto"/>
      </w:divBdr>
    </w:div>
    <w:div w:id="2016878105">
      <w:bodyDiv w:val="1"/>
      <w:marLeft w:val="0"/>
      <w:marRight w:val="0"/>
      <w:marTop w:val="0"/>
      <w:marBottom w:val="0"/>
      <w:divBdr>
        <w:top w:val="none" w:sz="0" w:space="0" w:color="auto"/>
        <w:left w:val="none" w:sz="0" w:space="0" w:color="auto"/>
        <w:bottom w:val="none" w:sz="0" w:space="0" w:color="auto"/>
        <w:right w:val="none" w:sz="0" w:space="0" w:color="auto"/>
      </w:divBdr>
    </w:div>
    <w:div w:id="2019887824">
      <w:bodyDiv w:val="1"/>
      <w:marLeft w:val="0"/>
      <w:marRight w:val="0"/>
      <w:marTop w:val="0"/>
      <w:marBottom w:val="0"/>
      <w:divBdr>
        <w:top w:val="none" w:sz="0" w:space="0" w:color="auto"/>
        <w:left w:val="none" w:sz="0" w:space="0" w:color="auto"/>
        <w:bottom w:val="none" w:sz="0" w:space="0" w:color="auto"/>
        <w:right w:val="none" w:sz="0" w:space="0" w:color="auto"/>
      </w:divBdr>
    </w:div>
    <w:div w:id="2022782065">
      <w:bodyDiv w:val="1"/>
      <w:marLeft w:val="0"/>
      <w:marRight w:val="0"/>
      <w:marTop w:val="0"/>
      <w:marBottom w:val="0"/>
      <w:divBdr>
        <w:top w:val="none" w:sz="0" w:space="0" w:color="auto"/>
        <w:left w:val="none" w:sz="0" w:space="0" w:color="auto"/>
        <w:bottom w:val="none" w:sz="0" w:space="0" w:color="auto"/>
        <w:right w:val="none" w:sz="0" w:space="0" w:color="auto"/>
      </w:divBdr>
    </w:div>
    <w:div w:id="2026056347">
      <w:bodyDiv w:val="1"/>
      <w:marLeft w:val="0"/>
      <w:marRight w:val="0"/>
      <w:marTop w:val="0"/>
      <w:marBottom w:val="0"/>
      <w:divBdr>
        <w:top w:val="none" w:sz="0" w:space="0" w:color="auto"/>
        <w:left w:val="none" w:sz="0" w:space="0" w:color="auto"/>
        <w:bottom w:val="none" w:sz="0" w:space="0" w:color="auto"/>
        <w:right w:val="none" w:sz="0" w:space="0" w:color="auto"/>
      </w:divBdr>
    </w:div>
    <w:div w:id="2026903703">
      <w:bodyDiv w:val="1"/>
      <w:marLeft w:val="0"/>
      <w:marRight w:val="0"/>
      <w:marTop w:val="0"/>
      <w:marBottom w:val="0"/>
      <w:divBdr>
        <w:top w:val="none" w:sz="0" w:space="0" w:color="auto"/>
        <w:left w:val="none" w:sz="0" w:space="0" w:color="auto"/>
        <w:bottom w:val="none" w:sz="0" w:space="0" w:color="auto"/>
        <w:right w:val="none" w:sz="0" w:space="0" w:color="auto"/>
      </w:divBdr>
    </w:div>
    <w:div w:id="2028629057">
      <w:bodyDiv w:val="1"/>
      <w:marLeft w:val="0"/>
      <w:marRight w:val="0"/>
      <w:marTop w:val="0"/>
      <w:marBottom w:val="0"/>
      <w:divBdr>
        <w:top w:val="none" w:sz="0" w:space="0" w:color="auto"/>
        <w:left w:val="none" w:sz="0" w:space="0" w:color="auto"/>
        <w:bottom w:val="none" w:sz="0" w:space="0" w:color="auto"/>
        <w:right w:val="none" w:sz="0" w:space="0" w:color="auto"/>
      </w:divBdr>
    </w:div>
    <w:div w:id="2030058613">
      <w:bodyDiv w:val="1"/>
      <w:marLeft w:val="0"/>
      <w:marRight w:val="0"/>
      <w:marTop w:val="0"/>
      <w:marBottom w:val="0"/>
      <w:divBdr>
        <w:top w:val="none" w:sz="0" w:space="0" w:color="auto"/>
        <w:left w:val="none" w:sz="0" w:space="0" w:color="auto"/>
        <w:bottom w:val="none" w:sz="0" w:space="0" w:color="auto"/>
        <w:right w:val="none" w:sz="0" w:space="0" w:color="auto"/>
      </w:divBdr>
    </w:div>
    <w:div w:id="2035955422">
      <w:bodyDiv w:val="1"/>
      <w:marLeft w:val="0"/>
      <w:marRight w:val="0"/>
      <w:marTop w:val="0"/>
      <w:marBottom w:val="0"/>
      <w:divBdr>
        <w:top w:val="none" w:sz="0" w:space="0" w:color="auto"/>
        <w:left w:val="none" w:sz="0" w:space="0" w:color="auto"/>
        <w:bottom w:val="none" w:sz="0" w:space="0" w:color="auto"/>
        <w:right w:val="none" w:sz="0" w:space="0" w:color="auto"/>
      </w:divBdr>
      <w:divsChild>
        <w:div w:id="805776337">
          <w:marLeft w:val="274"/>
          <w:marRight w:val="0"/>
          <w:marTop w:val="240"/>
          <w:marBottom w:val="0"/>
          <w:divBdr>
            <w:top w:val="none" w:sz="0" w:space="0" w:color="auto"/>
            <w:left w:val="none" w:sz="0" w:space="0" w:color="auto"/>
            <w:bottom w:val="none" w:sz="0" w:space="0" w:color="auto"/>
            <w:right w:val="none" w:sz="0" w:space="0" w:color="auto"/>
          </w:divBdr>
        </w:div>
      </w:divsChild>
    </w:div>
    <w:div w:id="2037342302">
      <w:bodyDiv w:val="1"/>
      <w:marLeft w:val="0"/>
      <w:marRight w:val="0"/>
      <w:marTop w:val="0"/>
      <w:marBottom w:val="0"/>
      <w:divBdr>
        <w:top w:val="none" w:sz="0" w:space="0" w:color="auto"/>
        <w:left w:val="none" w:sz="0" w:space="0" w:color="auto"/>
        <w:bottom w:val="none" w:sz="0" w:space="0" w:color="auto"/>
        <w:right w:val="none" w:sz="0" w:space="0" w:color="auto"/>
      </w:divBdr>
    </w:div>
    <w:div w:id="2039157518">
      <w:bodyDiv w:val="1"/>
      <w:marLeft w:val="0"/>
      <w:marRight w:val="0"/>
      <w:marTop w:val="0"/>
      <w:marBottom w:val="0"/>
      <w:divBdr>
        <w:top w:val="none" w:sz="0" w:space="0" w:color="auto"/>
        <w:left w:val="none" w:sz="0" w:space="0" w:color="auto"/>
        <w:bottom w:val="none" w:sz="0" w:space="0" w:color="auto"/>
        <w:right w:val="none" w:sz="0" w:space="0" w:color="auto"/>
      </w:divBdr>
    </w:div>
    <w:div w:id="2039967516">
      <w:bodyDiv w:val="1"/>
      <w:marLeft w:val="0"/>
      <w:marRight w:val="0"/>
      <w:marTop w:val="0"/>
      <w:marBottom w:val="0"/>
      <w:divBdr>
        <w:top w:val="none" w:sz="0" w:space="0" w:color="auto"/>
        <w:left w:val="none" w:sz="0" w:space="0" w:color="auto"/>
        <w:bottom w:val="none" w:sz="0" w:space="0" w:color="auto"/>
        <w:right w:val="none" w:sz="0" w:space="0" w:color="auto"/>
      </w:divBdr>
    </w:div>
    <w:div w:id="2040544369">
      <w:bodyDiv w:val="1"/>
      <w:marLeft w:val="0"/>
      <w:marRight w:val="0"/>
      <w:marTop w:val="0"/>
      <w:marBottom w:val="0"/>
      <w:divBdr>
        <w:top w:val="none" w:sz="0" w:space="0" w:color="auto"/>
        <w:left w:val="none" w:sz="0" w:space="0" w:color="auto"/>
        <w:bottom w:val="none" w:sz="0" w:space="0" w:color="auto"/>
        <w:right w:val="none" w:sz="0" w:space="0" w:color="auto"/>
      </w:divBdr>
    </w:div>
    <w:div w:id="2040616739">
      <w:bodyDiv w:val="1"/>
      <w:marLeft w:val="0"/>
      <w:marRight w:val="0"/>
      <w:marTop w:val="0"/>
      <w:marBottom w:val="0"/>
      <w:divBdr>
        <w:top w:val="none" w:sz="0" w:space="0" w:color="auto"/>
        <w:left w:val="none" w:sz="0" w:space="0" w:color="auto"/>
        <w:bottom w:val="none" w:sz="0" w:space="0" w:color="auto"/>
        <w:right w:val="none" w:sz="0" w:space="0" w:color="auto"/>
      </w:divBdr>
    </w:div>
    <w:div w:id="2046173436">
      <w:bodyDiv w:val="1"/>
      <w:marLeft w:val="0"/>
      <w:marRight w:val="0"/>
      <w:marTop w:val="0"/>
      <w:marBottom w:val="0"/>
      <w:divBdr>
        <w:top w:val="none" w:sz="0" w:space="0" w:color="auto"/>
        <w:left w:val="none" w:sz="0" w:space="0" w:color="auto"/>
        <w:bottom w:val="none" w:sz="0" w:space="0" w:color="auto"/>
        <w:right w:val="none" w:sz="0" w:space="0" w:color="auto"/>
      </w:divBdr>
    </w:div>
    <w:div w:id="2047441939">
      <w:bodyDiv w:val="1"/>
      <w:marLeft w:val="0"/>
      <w:marRight w:val="0"/>
      <w:marTop w:val="0"/>
      <w:marBottom w:val="0"/>
      <w:divBdr>
        <w:top w:val="none" w:sz="0" w:space="0" w:color="auto"/>
        <w:left w:val="none" w:sz="0" w:space="0" w:color="auto"/>
        <w:bottom w:val="none" w:sz="0" w:space="0" w:color="auto"/>
        <w:right w:val="none" w:sz="0" w:space="0" w:color="auto"/>
      </w:divBdr>
    </w:div>
    <w:div w:id="2051028979">
      <w:bodyDiv w:val="1"/>
      <w:marLeft w:val="0"/>
      <w:marRight w:val="0"/>
      <w:marTop w:val="0"/>
      <w:marBottom w:val="0"/>
      <w:divBdr>
        <w:top w:val="none" w:sz="0" w:space="0" w:color="auto"/>
        <w:left w:val="none" w:sz="0" w:space="0" w:color="auto"/>
        <w:bottom w:val="none" w:sz="0" w:space="0" w:color="auto"/>
        <w:right w:val="none" w:sz="0" w:space="0" w:color="auto"/>
      </w:divBdr>
    </w:div>
    <w:div w:id="2052996253">
      <w:bodyDiv w:val="1"/>
      <w:marLeft w:val="0"/>
      <w:marRight w:val="0"/>
      <w:marTop w:val="0"/>
      <w:marBottom w:val="0"/>
      <w:divBdr>
        <w:top w:val="none" w:sz="0" w:space="0" w:color="auto"/>
        <w:left w:val="none" w:sz="0" w:space="0" w:color="auto"/>
        <w:bottom w:val="none" w:sz="0" w:space="0" w:color="auto"/>
        <w:right w:val="none" w:sz="0" w:space="0" w:color="auto"/>
      </w:divBdr>
    </w:div>
    <w:div w:id="2054498086">
      <w:bodyDiv w:val="1"/>
      <w:marLeft w:val="0"/>
      <w:marRight w:val="0"/>
      <w:marTop w:val="0"/>
      <w:marBottom w:val="0"/>
      <w:divBdr>
        <w:top w:val="none" w:sz="0" w:space="0" w:color="auto"/>
        <w:left w:val="none" w:sz="0" w:space="0" w:color="auto"/>
        <w:bottom w:val="none" w:sz="0" w:space="0" w:color="auto"/>
        <w:right w:val="none" w:sz="0" w:space="0" w:color="auto"/>
      </w:divBdr>
    </w:div>
    <w:div w:id="2058777737">
      <w:bodyDiv w:val="1"/>
      <w:marLeft w:val="0"/>
      <w:marRight w:val="0"/>
      <w:marTop w:val="0"/>
      <w:marBottom w:val="0"/>
      <w:divBdr>
        <w:top w:val="none" w:sz="0" w:space="0" w:color="auto"/>
        <w:left w:val="none" w:sz="0" w:space="0" w:color="auto"/>
        <w:bottom w:val="none" w:sz="0" w:space="0" w:color="auto"/>
        <w:right w:val="none" w:sz="0" w:space="0" w:color="auto"/>
      </w:divBdr>
    </w:div>
    <w:div w:id="2060010686">
      <w:bodyDiv w:val="1"/>
      <w:marLeft w:val="0"/>
      <w:marRight w:val="0"/>
      <w:marTop w:val="0"/>
      <w:marBottom w:val="0"/>
      <w:divBdr>
        <w:top w:val="none" w:sz="0" w:space="0" w:color="auto"/>
        <w:left w:val="none" w:sz="0" w:space="0" w:color="auto"/>
        <w:bottom w:val="none" w:sz="0" w:space="0" w:color="auto"/>
        <w:right w:val="none" w:sz="0" w:space="0" w:color="auto"/>
      </w:divBdr>
    </w:div>
    <w:div w:id="2060393579">
      <w:bodyDiv w:val="1"/>
      <w:marLeft w:val="0"/>
      <w:marRight w:val="0"/>
      <w:marTop w:val="0"/>
      <w:marBottom w:val="0"/>
      <w:divBdr>
        <w:top w:val="none" w:sz="0" w:space="0" w:color="auto"/>
        <w:left w:val="none" w:sz="0" w:space="0" w:color="auto"/>
        <w:bottom w:val="none" w:sz="0" w:space="0" w:color="auto"/>
        <w:right w:val="none" w:sz="0" w:space="0" w:color="auto"/>
      </w:divBdr>
    </w:div>
    <w:div w:id="2061897230">
      <w:bodyDiv w:val="1"/>
      <w:marLeft w:val="0"/>
      <w:marRight w:val="0"/>
      <w:marTop w:val="0"/>
      <w:marBottom w:val="0"/>
      <w:divBdr>
        <w:top w:val="none" w:sz="0" w:space="0" w:color="auto"/>
        <w:left w:val="none" w:sz="0" w:space="0" w:color="auto"/>
        <w:bottom w:val="none" w:sz="0" w:space="0" w:color="auto"/>
        <w:right w:val="none" w:sz="0" w:space="0" w:color="auto"/>
      </w:divBdr>
    </w:div>
    <w:div w:id="2064790078">
      <w:bodyDiv w:val="1"/>
      <w:marLeft w:val="0"/>
      <w:marRight w:val="0"/>
      <w:marTop w:val="0"/>
      <w:marBottom w:val="0"/>
      <w:divBdr>
        <w:top w:val="none" w:sz="0" w:space="0" w:color="auto"/>
        <w:left w:val="none" w:sz="0" w:space="0" w:color="auto"/>
        <w:bottom w:val="none" w:sz="0" w:space="0" w:color="auto"/>
        <w:right w:val="none" w:sz="0" w:space="0" w:color="auto"/>
      </w:divBdr>
    </w:div>
    <w:div w:id="2065058965">
      <w:bodyDiv w:val="1"/>
      <w:marLeft w:val="0"/>
      <w:marRight w:val="0"/>
      <w:marTop w:val="0"/>
      <w:marBottom w:val="0"/>
      <w:divBdr>
        <w:top w:val="none" w:sz="0" w:space="0" w:color="auto"/>
        <w:left w:val="none" w:sz="0" w:space="0" w:color="auto"/>
        <w:bottom w:val="none" w:sz="0" w:space="0" w:color="auto"/>
        <w:right w:val="none" w:sz="0" w:space="0" w:color="auto"/>
      </w:divBdr>
    </w:div>
    <w:div w:id="2065370554">
      <w:bodyDiv w:val="1"/>
      <w:marLeft w:val="0"/>
      <w:marRight w:val="0"/>
      <w:marTop w:val="0"/>
      <w:marBottom w:val="0"/>
      <w:divBdr>
        <w:top w:val="none" w:sz="0" w:space="0" w:color="auto"/>
        <w:left w:val="none" w:sz="0" w:space="0" w:color="auto"/>
        <w:bottom w:val="none" w:sz="0" w:space="0" w:color="auto"/>
        <w:right w:val="none" w:sz="0" w:space="0" w:color="auto"/>
      </w:divBdr>
    </w:div>
    <w:div w:id="2067758171">
      <w:bodyDiv w:val="1"/>
      <w:marLeft w:val="0"/>
      <w:marRight w:val="0"/>
      <w:marTop w:val="0"/>
      <w:marBottom w:val="0"/>
      <w:divBdr>
        <w:top w:val="none" w:sz="0" w:space="0" w:color="auto"/>
        <w:left w:val="none" w:sz="0" w:space="0" w:color="auto"/>
        <w:bottom w:val="none" w:sz="0" w:space="0" w:color="auto"/>
        <w:right w:val="none" w:sz="0" w:space="0" w:color="auto"/>
      </w:divBdr>
    </w:div>
    <w:div w:id="2068147102">
      <w:bodyDiv w:val="1"/>
      <w:marLeft w:val="0"/>
      <w:marRight w:val="0"/>
      <w:marTop w:val="0"/>
      <w:marBottom w:val="0"/>
      <w:divBdr>
        <w:top w:val="none" w:sz="0" w:space="0" w:color="auto"/>
        <w:left w:val="none" w:sz="0" w:space="0" w:color="auto"/>
        <w:bottom w:val="none" w:sz="0" w:space="0" w:color="auto"/>
        <w:right w:val="none" w:sz="0" w:space="0" w:color="auto"/>
      </w:divBdr>
    </w:div>
    <w:div w:id="2088962984">
      <w:bodyDiv w:val="1"/>
      <w:marLeft w:val="0"/>
      <w:marRight w:val="0"/>
      <w:marTop w:val="0"/>
      <w:marBottom w:val="0"/>
      <w:divBdr>
        <w:top w:val="none" w:sz="0" w:space="0" w:color="auto"/>
        <w:left w:val="none" w:sz="0" w:space="0" w:color="auto"/>
        <w:bottom w:val="none" w:sz="0" w:space="0" w:color="auto"/>
        <w:right w:val="none" w:sz="0" w:space="0" w:color="auto"/>
      </w:divBdr>
    </w:div>
    <w:div w:id="2090731902">
      <w:bodyDiv w:val="1"/>
      <w:marLeft w:val="0"/>
      <w:marRight w:val="0"/>
      <w:marTop w:val="0"/>
      <w:marBottom w:val="0"/>
      <w:divBdr>
        <w:top w:val="none" w:sz="0" w:space="0" w:color="auto"/>
        <w:left w:val="none" w:sz="0" w:space="0" w:color="auto"/>
        <w:bottom w:val="none" w:sz="0" w:space="0" w:color="auto"/>
        <w:right w:val="none" w:sz="0" w:space="0" w:color="auto"/>
      </w:divBdr>
    </w:div>
    <w:div w:id="2096123241">
      <w:bodyDiv w:val="1"/>
      <w:marLeft w:val="0"/>
      <w:marRight w:val="0"/>
      <w:marTop w:val="0"/>
      <w:marBottom w:val="0"/>
      <w:divBdr>
        <w:top w:val="none" w:sz="0" w:space="0" w:color="auto"/>
        <w:left w:val="none" w:sz="0" w:space="0" w:color="auto"/>
        <w:bottom w:val="none" w:sz="0" w:space="0" w:color="auto"/>
        <w:right w:val="none" w:sz="0" w:space="0" w:color="auto"/>
      </w:divBdr>
    </w:div>
    <w:div w:id="2096125808">
      <w:bodyDiv w:val="1"/>
      <w:marLeft w:val="0"/>
      <w:marRight w:val="0"/>
      <w:marTop w:val="0"/>
      <w:marBottom w:val="0"/>
      <w:divBdr>
        <w:top w:val="none" w:sz="0" w:space="0" w:color="auto"/>
        <w:left w:val="none" w:sz="0" w:space="0" w:color="auto"/>
        <w:bottom w:val="none" w:sz="0" w:space="0" w:color="auto"/>
        <w:right w:val="none" w:sz="0" w:space="0" w:color="auto"/>
      </w:divBdr>
    </w:div>
    <w:div w:id="2102681548">
      <w:bodyDiv w:val="1"/>
      <w:marLeft w:val="0"/>
      <w:marRight w:val="0"/>
      <w:marTop w:val="0"/>
      <w:marBottom w:val="0"/>
      <w:divBdr>
        <w:top w:val="none" w:sz="0" w:space="0" w:color="auto"/>
        <w:left w:val="none" w:sz="0" w:space="0" w:color="auto"/>
        <w:bottom w:val="none" w:sz="0" w:space="0" w:color="auto"/>
        <w:right w:val="none" w:sz="0" w:space="0" w:color="auto"/>
      </w:divBdr>
    </w:div>
    <w:div w:id="2107457339">
      <w:bodyDiv w:val="1"/>
      <w:marLeft w:val="0"/>
      <w:marRight w:val="0"/>
      <w:marTop w:val="0"/>
      <w:marBottom w:val="0"/>
      <w:divBdr>
        <w:top w:val="none" w:sz="0" w:space="0" w:color="auto"/>
        <w:left w:val="none" w:sz="0" w:space="0" w:color="auto"/>
        <w:bottom w:val="none" w:sz="0" w:space="0" w:color="auto"/>
        <w:right w:val="none" w:sz="0" w:space="0" w:color="auto"/>
      </w:divBdr>
    </w:div>
    <w:div w:id="2109154540">
      <w:bodyDiv w:val="1"/>
      <w:marLeft w:val="0"/>
      <w:marRight w:val="0"/>
      <w:marTop w:val="0"/>
      <w:marBottom w:val="0"/>
      <w:divBdr>
        <w:top w:val="none" w:sz="0" w:space="0" w:color="auto"/>
        <w:left w:val="none" w:sz="0" w:space="0" w:color="auto"/>
        <w:bottom w:val="none" w:sz="0" w:space="0" w:color="auto"/>
        <w:right w:val="none" w:sz="0" w:space="0" w:color="auto"/>
      </w:divBdr>
    </w:div>
    <w:div w:id="2115133349">
      <w:bodyDiv w:val="1"/>
      <w:marLeft w:val="0"/>
      <w:marRight w:val="0"/>
      <w:marTop w:val="0"/>
      <w:marBottom w:val="0"/>
      <w:divBdr>
        <w:top w:val="none" w:sz="0" w:space="0" w:color="auto"/>
        <w:left w:val="none" w:sz="0" w:space="0" w:color="auto"/>
        <w:bottom w:val="none" w:sz="0" w:space="0" w:color="auto"/>
        <w:right w:val="none" w:sz="0" w:space="0" w:color="auto"/>
      </w:divBdr>
    </w:div>
    <w:div w:id="2117287055">
      <w:bodyDiv w:val="1"/>
      <w:marLeft w:val="0"/>
      <w:marRight w:val="0"/>
      <w:marTop w:val="0"/>
      <w:marBottom w:val="0"/>
      <w:divBdr>
        <w:top w:val="none" w:sz="0" w:space="0" w:color="auto"/>
        <w:left w:val="none" w:sz="0" w:space="0" w:color="auto"/>
        <w:bottom w:val="none" w:sz="0" w:space="0" w:color="auto"/>
        <w:right w:val="none" w:sz="0" w:space="0" w:color="auto"/>
      </w:divBdr>
    </w:div>
    <w:div w:id="2117288657">
      <w:bodyDiv w:val="1"/>
      <w:marLeft w:val="0"/>
      <w:marRight w:val="0"/>
      <w:marTop w:val="0"/>
      <w:marBottom w:val="0"/>
      <w:divBdr>
        <w:top w:val="none" w:sz="0" w:space="0" w:color="auto"/>
        <w:left w:val="none" w:sz="0" w:space="0" w:color="auto"/>
        <w:bottom w:val="none" w:sz="0" w:space="0" w:color="auto"/>
        <w:right w:val="none" w:sz="0" w:space="0" w:color="auto"/>
      </w:divBdr>
    </w:div>
    <w:div w:id="2124688549">
      <w:bodyDiv w:val="1"/>
      <w:marLeft w:val="0"/>
      <w:marRight w:val="0"/>
      <w:marTop w:val="0"/>
      <w:marBottom w:val="0"/>
      <w:divBdr>
        <w:top w:val="none" w:sz="0" w:space="0" w:color="auto"/>
        <w:left w:val="none" w:sz="0" w:space="0" w:color="auto"/>
        <w:bottom w:val="none" w:sz="0" w:space="0" w:color="auto"/>
        <w:right w:val="none" w:sz="0" w:space="0" w:color="auto"/>
      </w:divBdr>
    </w:div>
    <w:div w:id="2125805739">
      <w:bodyDiv w:val="1"/>
      <w:marLeft w:val="0"/>
      <w:marRight w:val="0"/>
      <w:marTop w:val="0"/>
      <w:marBottom w:val="0"/>
      <w:divBdr>
        <w:top w:val="none" w:sz="0" w:space="0" w:color="auto"/>
        <w:left w:val="none" w:sz="0" w:space="0" w:color="auto"/>
        <w:bottom w:val="none" w:sz="0" w:space="0" w:color="auto"/>
        <w:right w:val="none" w:sz="0" w:space="0" w:color="auto"/>
      </w:divBdr>
    </w:div>
    <w:div w:id="2126464820">
      <w:bodyDiv w:val="1"/>
      <w:marLeft w:val="0"/>
      <w:marRight w:val="0"/>
      <w:marTop w:val="0"/>
      <w:marBottom w:val="0"/>
      <w:divBdr>
        <w:top w:val="none" w:sz="0" w:space="0" w:color="auto"/>
        <w:left w:val="none" w:sz="0" w:space="0" w:color="auto"/>
        <w:bottom w:val="none" w:sz="0" w:space="0" w:color="auto"/>
        <w:right w:val="none" w:sz="0" w:space="0" w:color="auto"/>
      </w:divBdr>
    </w:div>
    <w:div w:id="2130009759">
      <w:bodyDiv w:val="1"/>
      <w:marLeft w:val="0"/>
      <w:marRight w:val="0"/>
      <w:marTop w:val="0"/>
      <w:marBottom w:val="0"/>
      <w:divBdr>
        <w:top w:val="none" w:sz="0" w:space="0" w:color="auto"/>
        <w:left w:val="none" w:sz="0" w:space="0" w:color="auto"/>
        <w:bottom w:val="none" w:sz="0" w:space="0" w:color="auto"/>
        <w:right w:val="none" w:sz="0" w:space="0" w:color="auto"/>
      </w:divBdr>
    </w:div>
    <w:div w:id="2134211347">
      <w:bodyDiv w:val="1"/>
      <w:marLeft w:val="0"/>
      <w:marRight w:val="0"/>
      <w:marTop w:val="0"/>
      <w:marBottom w:val="0"/>
      <w:divBdr>
        <w:top w:val="none" w:sz="0" w:space="0" w:color="auto"/>
        <w:left w:val="none" w:sz="0" w:space="0" w:color="auto"/>
        <w:bottom w:val="none" w:sz="0" w:space="0" w:color="auto"/>
        <w:right w:val="none" w:sz="0" w:space="0" w:color="auto"/>
      </w:divBdr>
    </w:div>
    <w:div w:id="2136831211">
      <w:bodyDiv w:val="1"/>
      <w:marLeft w:val="0"/>
      <w:marRight w:val="0"/>
      <w:marTop w:val="0"/>
      <w:marBottom w:val="0"/>
      <w:divBdr>
        <w:top w:val="none" w:sz="0" w:space="0" w:color="auto"/>
        <w:left w:val="none" w:sz="0" w:space="0" w:color="auto"/>
        <w:bottom w:val="none" w:sz="0" w:space="0" w:color="auto"/>
        <w:right w:val="none" w:sz="0" w:space="0" w:color="auto"/>
      </w:divBdr>
    </w:div>
    <w:div w:id="2140292729">
      <w:bodyDiv w:val="1"/>
      <w:marLeft w:val="0"/>
      <w:marRight w:val="0"/>
      <w:marTop w:val="0"/>
      <w:marBottom w:val="0"/>
      <w:divBdr>
        <w:top w:val="none" w:sz="0" w:space="0" w:color="auto"/>
        <w:left w:val="none" w:sz="0" w:space="0" w:color="auto"/>
        <w:bottom w:val="none" w:sz="0" w:space="0" w:color="auto"/>
        <w:right w:val="none" w:sz="0" w:space="0" w:color="auto"/>
      </w:divBdr>
      <w:divsChild>
        <w:div w:id="1761290636">
          <w:marLeft w:val="360"/>
          <w:marRight w:val="0"/>
          <w:marTop w:val="200"/>
          <w:marBottom w:val="0"/>
          <w:divBdr>
            <w:top w:val="none" w:sz="0" w:space="0" w:color="auto"/>
            <w:left w:val="none" w:sz="0" w:space="0" w:color="auto"/>
            <w:bottom w:val="none" w:sz="0" w:space="0" w:color="auto"/>
            <w:right w:val="none" w:sz="0" w:space="0" w:color="auto"/>
          </w:divBdr>
        </w:div>
      </w:divsChild>
    </w:div>
    <w:div w:id="21462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ba8646762146425248d271a86deafe8c">
  <xsd:schema xmlns:xsd="http://www.w3.org/2001/XMLSchema" xmlns:xs="http://www.w3.org/2001/XMLSchema" xmlns:p="http://schemas.microsoft.com/office/2006/metadata/properties" xmlns:ns3="46b8f10f-f56e-4e87-af4a-2384ac144562" targetNamespace="http://schemas.microsoft.com/office/2006/metadata/properties" ma:root="true" ma:fieldsID="43197d3c9117b44790362b04845d16b8"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Eva16</b:Tag>
    <b:SourceType>JournalArticle</b:SourceType>
    <b:Guid>{10136543-7EE7-458B-AD2F-0FB0A493C8A6}</b:Guid>
    <b:Author>
      <b:Author>
        <b:NameList>
          <b:Person>
            <b:Last>Evans</b:Last>
            <b:First>L.</b:First>
          </b:Person>
        </b:NameList>
      </b:Author>
    </b:Author>
    <b:Title>Protecting Information Assets Using ISO/IEC Security Standards</b:Title>
    <b:JournalName>Information Management</b:JournalName>
    <b:Year>2016</b:Year>
    <b:Pages>28-33</b:Pages>
    <b:Volume>50</b:Volume>
    <b:Issue>47</b:Issue>
    <b:URL>https://search.proquest.com/docview/1844320559?accountid=130472</b:URL>
    <b:RefOrder>8</b:RefOrder>
  </b:Source>
  <b:Source>
    <b:Tag>Axe20</b:Tag>
    <b:SourceType>InternetSite</b:SourceType>
    <b:Guid>{0A176757-6BAA-4E2D-AC85-90B270DA626F}</b:Guid>
    <b:Title>What is ITIL®?</b:Title>
    <b:Author>
      <b:Author>
        <b:Corporate>Axelos</b:Corporate>
      </b:Author>
    </b:Author>
    <b:YearAccessed>2020</b:YearAccessed>
    <b:MonthAccessed>January</b:MonthAccessed>
    <b:DayAccessed>3</b:DayAccessed>
    <b:URL>https://www.axelos.com/best-practice-solutions/itil/what-is-itil</b:URL>
    <b:RefOrder>3</b:RefOrder>
  </b:Source>
  <b:Source>
    <b:Tag>Eik17</b:Tag>
    <b:SourceType>JournalArticle</b:SourceType>
    <b:Guid>{923D806F-FA3A-417A-9E4D-6B145C579ACD}</b:Guid>
    <b:Title>Strategising IT service management through ITIL implementation:</b:Title>
    <b:Year>2017</b:Year>
    <b:Author>
      <b:Author>
        <b:NameList>
          <b:Person>
            <b:Last>Eikebrokk.TR</b:Last>
            <b:First>Iden</b:First>
            <b:Middle>J</b:Middle>
          </b:Person>
        </b:NameList>
      </b:Author>
    </b:Author>
    <b:JournalName>Total Quality Management</b:JournalName>
    <b:Pages>238-265</b:Pages>
    <b:Volume>28</b:Volume>
    <b:Issue>3</b:Issue>
    <b:RefOrder>4</b:RefOrder>
  </b:Source>
  <b:Source>
    <b:Tag>Whi20</b:Tag>
    <b:SourceType>InternetSite</b:SourceType>
    <b:Guid>{01D7D050-4EEB-45D2-BA0E-1B9AD898D3CD}</b:Guid>
    <b:Author>
      <b:Author>
        <b:NameList>
          <b:Person>
            <b:Last>White.S</b:Last>
            <b:First>Greiner.L</b:First>
          </b:Person>
        </b:NameList>
      </b:Author>
    </b:Author>
    <b:Title>What is ITIL? Your guide to the IT Infrastructure Library</b:Title>
    <b:ProductionCompany>CIO</b:ProductionCompany>
    <b:YearAccessed>2020</b:YearAccessed>
    <b:MonthAccessed>January</b:MonthAccessed>
    <b:DayAccessed>4</b:DayAccessed>
    <b:URL>https://www.cio.com/article/2439501/infrastructure-it-infrastructure-library-itil-definition-and-solutions.html</b:URL>
    <b:RefOrder>6</b:RefOrder>
  </b:Source>
  <b:Source>
    <b:Tag>Axe201</b:Tag>
    <b:SourceType>InternetSite</b:SourceType>
    <b:Guid>{C058B609-6D11-4807-BC1B-FAC3D2B5B6A6}</b:Guid>
    <b:Author>
      <b:Author>
        <b:Corporate>Axelos</b:Corporate>
      </b:Author>
    </b:Author>
    <b:Title>Benefits of ITIL</b:Title>
    <b:YearAccessed>2020</b:YearAccessed>
    <b:MonthAccessed>January</b:MonthAccessed>
    <b:DayAccessed>4</b:DayAccessed>
    <b:URL>https://www.axelos.com/best-practice-solutions/itil/benefits-of-itil</b:URL>
    <b:RefOrder>5</b:RefOrder>
  </b:Source>
  <b:Source>
    <b:Tag>ISO20</b:Tag>
    <b:SourceType>InternetSite</b:SourceType>
    <b:Guid>{5BF3FDBD-DE5F-42D2-9BBE-FC30A0672338}</b:Guid>
    <b:Title>ISO/IEC 27001 INFORMATION SECURITY MANAGEMENT</b:Title>
    <b:Author>
      <b:Author>
        <b:Corporate>ISO</b:Corporate>
      </b:Author>
    </b:Author>
    <b:YearAccessed>2020</b:YearAccessed>
    <b:MonthAccessed>January</b:MonthAccessed>
    <b:DayAccessed>4</b:DayAccessed>
    <b:URL>https://www.iso.org/isoiec-27001-information-security.html</b:URL>
    <b:RefOrder>7</b:RefOrder>
  </b:Source>
  <b:Source>
    <b:Tag>NIS20</b:Tag>
    <b:SourceType>InternetSite</b:SourceType>
    <b:Guid>{8BAE76F5-E596-4608-A5C9-856DAD45E030}</b:Guid>
    <b:Author>
      <b:Author>
        <b:Corporate>NIST</b:Corporate>
      </b:Author>
    </b:Author>
    <b:Title>New to Framework</b:Title>
    <b:YearAccessed>2020</b:YearAccessed>
    <b:MonthAccessed>January</b:MonthAccessed>
    <b:DayAccessed>5</b:DayAccessed>
    <b:URL>https://www.nist.gov/cyberframework/new-framework</b:URL>
    <b:RefOrder>9</b:RefOrder>
  </b:Source>
  <b:Source>
    <b:Tag>ITG20</b:Tag>
    <b:SourceType>InternetSite</b:SourceType>
    <b:Guid>{B266F2D3-6548-4DD9-BB59-1B1B42114F58}</b:Guid>
    <b:Author>
      <b:Author>
        <b:Corporate>IT Governance</b:Corporate>
      </b:Author>
    </b:Author>
    <b:Title>ISO 27001 and the NIST CSF (Cybersecurity Framework)</b:Title>
    <b:YearAccessed>2020</b:YearAccessed>
    <b:MonthAccessed>January</b:MonthAccessed>
    <b:DayAccessed>5</b:DayAccessed>
    <b:URL>https://www.itgovernanceusa.com/iso27001-and-nist</b:URL>
    <b:RefOrder>10</b:RefOrder>
  </b:Source>
  <b:Source>
    <b:Tag>ITG201</b:Tag>
    <b:SourceType>InternetSite</b:SourceType>
    <b:Guid>{4D173B35-01D3-49CB-B39E-56F4EA241179}</b:Guid>
    <b:Author>
      <b:Author>
        <b:Corporate>IT Governance</b:Corporate>
      </b:Author>
    </b:Author>
    <b:Title>NIST Cybersecurity Framework (CSF)</b:Title>
    <b:YearAccessed>2020</b:YearAccessed>
    <b:MonthAccessed>January</b:MonthAccessed>
    <b:DayAccessed>5</b:DayAccessed>
    <b:URL>https://www.itgovernance.co.uk/nist-cybersecurity-framework</b:URL>
    <b:RefOrder>11</b:RefOrder>
  </b:Source>
  <b:Source>
    <b:Tag>Whi13</b:Tag>
    <b:SourceType>Book</b:SourceType>
    <b:Guid>{56B7D4DE-A75B-41BE-AB32-F5C9BCADD230}</b:Guid>
    <b:Title>Management of Information Security</b:Title>
    <b:Year>2013</b:Year>
    <b:Author>
      <b:Author>
        <b:NameList>
          <b:Person>
            <b:Last>Whitman.ME</b:Last>
          </b:Person>
        </b:NameList>
      </b:Author>
    </b:Author>
    <b:Publisher>Delmar Learning</b:Publisher>
    <b:Edition>4th</b:Edition>
    <b:RefOrder>2</b:RefOrder>
  </b:Source>
  <b:Source>
    <b:Tag>Haj16</b:Tag>
    <b:SourceType>ConferenceProceedings</b:SourceType>
    <b:Guid>{774452DC-EE60-4BC8-8990-7D68BA74691E}</b:Guid>
    <b:Title>Proactive security metrics for Bring Your Own Device (BYOD) in ISO 27001 supported environments</b:Title>
    <b:Year>2016</b:Year>
    <b:Author>
      <b:Author>
        <b:NameList>
          <b:Person>
            <b:Last>Hajdarevic.K</b:Last>
            <b:First>Allen.P,Spremic.M</b:First>
          </b:Person>
        </b:NameList>
      </b:Author>
    </b:Author>
    <b:ConferenceName>IEEE - Telecommunications Forum (TELFOR)</b:ConferenceName>
    <b:Pages>1-4</b:Pages>
    <b:RefOrder>12</b:RefOrder>
  </b:Source>
  <b:Source>
    <b:Tag>Fru20</b:Tag>
    <b:SourceType>InternetSite</b:SourceType>
    <b:Guid>{ED4B8EB6-9091-465B-8A2D-F917265D7214}</b:Guid>
    <b:Title>What is information security? Definition, principles, and jobs</b:Title>
    <b:Author>
      <b:Author>
        <b:NameList>
          <b:Person>
            <b:Last>Fruhlinger.J</b:Last>
          </b:Person>
        </b:NameList>
      </b:Author>
    </b:Author>
    <b:ProductionCompany>CSO</b:ProductionCompany>
    <b:YearAccessed>2020</b:YearAccessed>
    <b:MonthAccessed>January</b:MonthAccessed>
    <b:DayAccessed>5</b:DayAccessed>
    <b:URL>https://www.csoonline.com/article/3513899/what-is-information-security-definition-principles-and-jobs.html</b:URL>
    <b:RefOrder>1</b:RefOrder>
  </b:Source>
</b:Sources>
</file>

<file path=customXml/itemProps1.xml><?xml version="1.0" encoding="utf-8"?>
<ds:datastoreItem xmlns:ds="http://schemas.openxmlformats.org/officeDocument/2006/customXml" ds:itemID="{FF0B89AC-5232-4D3E-A67D-306969883071}">
  <ds:schemaRefs>
    <ds:schemaRef ds:uri="http://schemas.microsoft.com/sharepoint/v3/contenttype/forms"/>
  </ds:schemaRefs>
</ds:datastoreItem>
</file>

<file path=customXml/itemProps2.xml><?xml version="1.0" encoding="utf-8"?>
<ds:datastoreItem xmlns:ds="http://schemas.openxmlformats.org/officeDocument/2006/customXml" ds:itemID="{2B993CF7-3EEA-4BA6-AE82-43C936E21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F19D5-6F08-4A40-BE37-37145579285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906241-7CA6-4959-83DA-D8433DA91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3526</TotalTime>
  <Pages>16</Pages>
  <Words>4659</Words>
  <Characters>26560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Rees</dc:creator>
  <cp:keywords/>
  <dc:description/>
  <cp:lastModifiedBy>Gregory Rees</cp:lastModifiedBy>
  <cp:revision>1723</cp:revision>
  <dcterms:created xsi:type="dcterms:W3CDTF">2020-01-10T23:35:00Z</dcterms:created>
  <dcterms:modified xsi:type="dcterms:W3CDTF">2020-01-30T21:11:00Z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