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FC9684" w14:textId="40BDB605" w:rsidR="007A7C7D" w:rsidRPr="00A27223" w:rsidRDefault="007A7C7D" w:rsidP="007A7C7D">
      <w:pPr>
        <w:jc w:val="both"/>
        <w:rPr>
          <w:rFonts w:asciiTheme="minorHAnsi" w:eastAsia="Calibri" w:hAnsiTheme="minorHAnsi" w:cstheme="minorHAnsi"/>
          <w:b/>
          <w:bCs/>
          <w:sz w:val="28"/>
          <w:szCs w:val="28"/>
        </w:rPr>
      </w:pPr>
      <w:r w:rsidRPr="00A27223">
        <w:rPr>
          <w:rFonts w:asciiTheme="minorHAnsi" w:eastAsia="Calibri" w:hAnsiTheme="minorHAnsi" w:cstheme="minorHAnsi"/>
          <w:b/>
          <w:bCs/>
          <w:sz w:val="28"/>
          <w:szCs w:val="28"/>
        </w:rPr>
        <w:t xml:space="preserve">Crystal Welsh – </w:t>
      </w:r>
      <w:r w:rsidRPr="00A27223">
        <w:rPr>
          <w:rFonts w:asciiTheme="minorHAnsi" w:eastAsia="Calibri" w:hAnsiTheme="minorHAnsi" w:cstheme="minorHAnsi"/>
          <w:b/>
          <w:bCs/>
          <w:sz w:val="28"/>
          <w:szCs w:val="28"/>
        </w:rPr>
        <w:t>2024339</w:t>
      </w:r>
    </w:p>
    <w:p w14:paraId="3BF21941" w14:textId="77777777" w:rsidR="007A7C7D" w:rsidRPr="00A27223" w:rsidRDefault="007A7C7D" w:rsidP="007A7C7D">
      <w:pPr>
        <w:jc w:val="both"/>
        <w:rPr>
          <w:rFonts w:asciiTheme="minorHAnsi" w:eastAsia="Calibri" w:hAnsiTheme="minorHAnsi" w:cstheme="minorHAnsi"/>
          <w:b/>
          <w:bCs/>
          <w:sz w:val="28"/>
          <w:szCs w:val="28"/>
        </w:rPr>
      </w:pPr>
    </w:p>
    <w:p w14:paraId="4C272C14" w14:textId="77777777" w:rsidR="007A7C7D" w:rsidRPr="00A27223" w:rsidRDefault="007A7C7D" w:rsidP="007A7C7D">
      <w:pPr>
        <w:jc w:val="both"/>
        <w:rPr>
          <w:rFonts w:asciiTheme="minorHAnsi" w:eastAsia="Calibri" w:hAnsiTheme="minorHAnsi" w:cstheme="minorHAnsi"/>
          <w:b/>
          <w:bCs/>
          <w:sz w:val="28"/>
          <w:szCs w:val="28"/>
        </w:rPr>
      </w:pPr>
    </w:p>
    <w:p w14:paraId="15D2EB36" w14:textId="77777777" w:rsidR="007A7C7D" w:rsidRPr="00A27223" w:rsidRDefault="007A7C7D" w:rsidP="007A7C7D">
      <w:pPr>
        <w:spacing w:line="257" w:lineRule="auto"/>
        <w:jc w:val="center"/>
        <w:rPr>
          <w:rFonts w:asciiTheme="minorHAnsi" w:hAnsiTheme="minorHAnsi" w:cstheme="minorHAnsi"/>
          <w:sz w:val="28"/>
          <w:szCs w:val="28"/>
        </w:rPr>
      </w:pPr>
      <w:proofErr w:type="gramStart"/>
      <w:r w:rsidRPr="00A27223">
        <w:rPr>
          <w:rFonts w:asciiTheme="minorHAnsi" w:eastAsia="Calibri" w:hAnsiTheme="minorHAnsi" w:cstheme="minorHAnsi"/>
          <w:b/>
          <w:bCs/>
          <w:sz w:val="28"/>
          <w:szCs w:val="28"/>
        </w:rPr>
        <w:t>1000</w:t>
      </w:r>
      <w:proofErr w:type="gramEnd"/>
      <w:r w:rsidRPr="00A27223">
        <w:rPr>
          <w:rFonts w:asciiTheme="minorHAnsi" w:eastAsia="Calibri" w:hAnsiTheme="minorHAnsi" w:cstheme="minorHAnsi"/>
          <w:b/>
          <w:bCs/>
          <w:sz w:val="28"/>
          <w:szCs w:val="28"/>
        </w:rPr>
        <w:t xml:space="preserve"> words - Understanding the role of Constable/Maintaining Professional Standards</w:t>
      </w:r>
    </w:p>
    <w:p w14:paraId="57963854" w14:textId="77777777" w:rsidR="007A7C7D" w:rsidRPr="00A27223" w:rsidRDefault="007A7C7D" w:rsidP="007A7C7D">
      <w:pPr>
        <w:spacing w:line="257" w:lineRule="auto"/>
        <w:jc w:val="center"/>
        <w:rPr>
          <w:rFonts w:asciiTheme="minorHAnsi" w:eastAsia="Calibri" w:hAnsiTheme="minorHAnsi" w:cstheme="minorHAnsi"/>
          <w:sz w:val="28"/>
          <w:szCs w:val="28"/>
        </w:rPr>
      </w:pPr>
    </w:p>
    <w:p w14:paraId="38FBD3D2" w14:textId="77777777" w:rsidR="007A7C7D" w:rsidRPr="00A27223" w:rsidRDefault="007A7C7D" w:rsidP="007A7C7D">
      <w:pPr>
        <w:spacing w:line="257" w:lineRule="auto"/>
        <w:jc w:val="center"/>
        <w:rPr>
          <w:rFonts w:asciiTheme="minorHAnsi" w:eastAsia="Calibri" w:hAnsiTheme="minorHAnsi" w:cstheme="minorHAnsi"/>
          <w:b/>
          <w:bCs/>
          <w:sz w:val="28"/>
          <w:szCs w:val="28"/>
          <w:u w:val="single"/>
        </w:rPr>
      </w:pPr>
      <w:r w:rsidRPr="00A27223">
        <w:rPr>
          <w:rFonts w:asciiTheme="minorHAnsi" w:eastAsia="Calibri" w:hAnsiTheme="minorHAnsi" w:cstheme="minorHAnsi"/>
          <w:b/>
          <w:bCs/>
          <w:sz w:val="28"/>
          <w:szCs w:val="28"/>
          <w:u w:val="single"/>
        </w:rPr>
        <w:t>What is professionalism of the police service?</w:t>
      </w:r>
    </w:p>
    <w:p w14:paraId="2FF9E8F2" w14:textId="3C74DEFF"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The police service plays a vital role in the prevention and detection of crime</w:t>
      </w:r>
      <w:r w:rsidR="00F2244F">
        <w:rPr>
          <w:rFonts w:asciiTheme="minorHAnsi" w:eastAsia="Calibri" w:hAnsiTheme="minorHAnsi" w:cstheme="minorHAnsi"/>
          <w:sz w:val="28"/>
          <w:szCs w:val="28"/>
        </w:rPr>
        <w:t xml:space="preserve"> throughout their daily work life</w:t>
      </w:r>
      <w:r w:rsidRPr="00A27223">
        <w:rPr>
          <w:rFonts w:asciiTheme="minorHAnsi" w:eastAsia="Calibri" w:hAnsiTheme="minorHAnsi" w:cstheme="minorHAnsi"/>
          <w:sz w:val="28"/>
          <w:szCs w:val="28"/>
        </w:rPr>
        <w:t xml:space="preserve">. The role on an officer is front facing; </w:t>
      </w:r>
      <w:r w:rsidR="00F2244F" w:rsidRPr="00A27223">
        <w:rPr>
          <w:rFonts w:asciiTheme="minorHAnsi" w:eastAsia="Calibri" w:hAnsiTheme="minorHAnsi" w:cstheme="minorHAnsi"/>
          <w:sz w:val="28"/>
          <w:szCs w:val="28"/>
        </w:rPr>
        <w:t>collaborating</w:t>
      </w:r>
      <w:r w:rsidRPr="00A27223">
        <w:rPr>
          <w:rFonts w:asciiTheme="minorHAnsi" w:eastAsia="Calibri" w:hAnsiTheme="minorHAnsi" w:cstheme="minorHAnsi"/>
          <w:sz w:val="28"/>
          <w:szCs w:val="28"/>
        </w:rPr>
        <w:t xml:space="preserve"> with local communities, multi-</w:t>
      </w:r>
      <w:proofErr w:type="gramStart"/>
      <w:r w:rsidRPr="00A27223">
        <w:rPr>
          <w:rFonts w:asciiTheme="minorHAnsi" w:eastAsia="Calibri" w:hAnsiTheme="minorHAnsi" w:cstheme="minorHAnsi"/>
          <w:sz w:val="28"/>
          <w:szCs w:val="28"/>
        </w:rPr>
        <w:t>agencies</w:t>
      </w:r>
      <w:proofErr w:type="gramEnd"/>
      <w:r w:rsidRPr="00A27223">
        <w:rPr>
          <w:rFonts w:asciiTheme="minorHAnsi" w:eastAsia="Calibri" w:hAnsiTheme="minorHAnsi" w:cstheme="minorHAnsi"/>
          <w:sz w:val="28"/>
          <w:szCs w:val="28"/>
        </w:rPr>
        <w:t xml:space="preserve"> and colleagues in order to reduce crime, and to maintain law and order in their area (College </w:t>
      </w:r>
      <w:r w:rsidR="005C69D9" w:rsidRPr="00A27223">
        <w:rPr>
          <w:rFonts w:asciiTheme="minorHAnsi" w:eastAsia="Calibri" w:hAnsiTheme="minorHAnsi" w:cstheme="minorHAnsi"/>
          <w:sz w:val="28"/>
          <w:szCs w:val="28"/>
        </w:rPr>
        <w:t>of</w:t>
      </w:r>
      <w:r w:rsidRPr="00A27223">
        <w:rPr>
          <w:rFonts w:asciiTheme="minorHAnsi" w:eastAsia="Calibri" w:hAnsiTheme="minorHAnsi" w:cstheme="minorHAnsi"/>
          <w:sz w:val="28"/>
          <w:szCs w:val="28"/>
        </w:rPr>
        <w:t xml:space="preserve"> Policing, 2020). </w:t>
      </w:r>
    </w:p>
    <w:p w14:paraId="216A5499" w14:textId="77777777" w:rsidR="007A7C7D" w:rsidRPr="00A27223" w:rsidRDefault="007A7C7D" w:rsidP="007A7C7D">
      <w:pPr>
        <w:spacing w:line="257" w:lineRule="auto"/>
        <w:rPr>
          <w:rFonts w:asciiTheme="minorHAnsi" w:eastAsia="Calibri" w:hAnsiTheme="minorHAnsi" w:cstheme="minorHAnsi"/>
          <w:sz w:val="28"/>
          <w:szCs w:val="28"/>
        </w:rPr>
      </w:pPr>
    </w:p>
    <w:p w14:paraId="073C2C68" w14:textId="677F1B1A"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The policing role is a professional role, and it has become more</w:t>
      </w:r>
      <w:r w:rsidRPr="00A27223">
        <w:rPr>
          <w:rFonts w:asciiTheme="minorHAnsi" w:eastAsia="Calibri" w:hAnsiTheme="minorHAnsi" w:cstheme="minorHAnsi"/>
          <w:i/>
          <w:iCs/>
          <w:sz w:val="28"/>
          <w:szCs w:val="28"/>
        </w:rPr>
        <w:t xml:space="preserve"> “professionalised</w:t>
      </w:r>
      <w:r w:rsidRPr="00A27223">
        <w:rPr>
          <w:rFonts w:asciiTheme="minorHAnsi" w:eastAsia="Calibri" w:hAnsiTheme="minorHAnsi" w:cstheme="minorHAnsi"/>
          <w:sz w:val="28"/>
          <w:szCs w:val="28"/>
        </w:rPr>
        <w:t xml:space="preserve">” in the last couple of years. As stated by the College of Policing (2022), “Policing Professional Profiles explain the expectations and accountabilities of all for police officers”. The further explain that this involves skills, professional standards, </w:t>
      </w:r>
      <w:r w:rsidR="00F2244F" w:rsidRPr="00A27223">
        <w:rPr>
          <w:rFonts w:asciiTheme="minorHAnsi" w:eastAsia="Calibri" w:hAnsiTheme="minorHAnsi" w:cstheme="minorHAnsi"/>
          <w:sz w:val="28"/>
          <w:szCs w:val="28"/>
        </w:rPr>
        <w:t>competencies,</w:t>
      </w:r>
      <w:r w:rsidRPr="00A27223">
        <w:rPr>
          <w:rFonts w:asciiTheme="minorHAnsi" w:eastAsia="Calibri" w:hAnsiTheme="minorHAnsi" w:cstheme="minorHAnsi"/>
          <w:sz w:val="28"/>
          <w:szCs w:val="28"/>
        </w:rPr>
        <w:t xml:space="preserve"> and behaviours for policing not on just a local, but a national level.</w:t>
      </w:r>
    </w:p>
    <w:p w14:paraId="2A803573" w14:textId="77777777" w:rsidR="007A7C7D" w:rsidRPr="00A27223" w:rsidRDefault="007A7C7D" w:rsidP="007A7C7D">
      <w:pPr>
        <w:spacing w:line="257" w:lineRule="auto"/>
        <w:rPr>
          <w:rFonts w:asciiTheme="minorHAnsi" w:eastAsia="Calibri" w:hAnsiTheme="minorHAnsi" w:cstheme="minorHAnsi"/>
          <w:sz w:val="28"/>
          <w:szCs w:val="28"/>
        </w:rPr>
      </w:pPr>
    </w:p>
    <w:p w14:paraId="138F41F0"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According to Green and Gates (2014), communities and the public believe that that the police should behave professionally. Crank (1990) suggests that studies have shown police officers often self-regulate their behaviour, ensuring that it is professional. He further states that entry level officers display the highest professionalism. </w:t>
      </w:r>
    </w:p>
    <w:p w14:paraId="79E160C3" w14:textId="77777777" w:rsidR="007A7C7D" w:rsidRPr="00A27223" w:rsidRDefault="007A7C7D" w:rsidP="007A7C7D">
      <w:pPr>
        <w:spacing w:line="257" w:lineRule="auto"/>
        <w:rPr>
          <w:rFonts w:asciiTheme="minorHAnsi" w:eastAsia="Calibri" w:hAnsiTheme="minorHAnsi" w:cstheme="minorHAnsi"/>
          <w:sz w:val="28"/>
          <w:szCs w:val="28"/>
        </w:rPr>
      </w:pPr>
    </w:p>
    <w:p w14:paraId="564A0B1B" w14:textId="0D80EE5A"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As it is now known, there are </w:t>
      </w:r>
      <w:proofErr w:type="gramStart"/>
      <w:r w:rsidRPr="00A27223">
        <w:rPr>
          <w:rFonts w:asciiTheme="minorHAnsi" w:eastAsia="Calibri" w:hAnsiTheme="minorHAnsi" w:cstheme="minorHAnsi"/>
          <w:sz w:val="28"/>
          <w:szCs w:val="28"/>
        </w:rPr>
        <w:t>different ways</w:t>
      </w:r>
      <w:proofErr w:type="gramEnd"/>
      <w:r w:rsidRPr="00A27223">
        <w:rPr>
          <w:rFonts w:asciiTheme="minorHAnsi" w:eastAsia="Calibri" w:hAnsiTheme="minorHAnsi" w:cstheme="minorHAnsi"/>
          <w:sz w:val="28"/>
          <w:szCs w:val="28"/>
        </w:rPr>
        <w:t xml:space="preserve"> of entry into the police service in Wales. This involves either undertaking a Professional Policing Degree, completing a three-year apprenticeship whilst on the job, or taking part in a </w:t>
      </w:r>
      <w:r w:rsidR="005C69D9" w:rsidRPr="00A27223">
        <w:rPr>
          <w:rFonts w:asciiTheme="minorHAnsi" w:eastAsia="Calibri" w:hAnsiTheme="minorHAnsi" w:cstheme="minorHAnsi"/>
          <w:sz w:val="28"/>
          <w:szCs w:val="28"/>
        </w:rPr>
        <w:t>two-year</w:t>
      </w:r>
      <w:r w:rsidRPr="00A27223">
        <w:rPr>
          <w:rFonts w:asciiTheme="minorHAnsi" w:eastAsia="Calibri" w:hAnsiTheme="minorHAnsi" w:cstheme="minorHAnsi"/>
          <w:sz w:val="28"/>
          <w:szCs w:val="28"/>
        </w:rPr>
        <w:t xml:space="preserve"> </w:t>
      </w:r>
      <w:r w:rsidR="0016618B" w:rsidRPr="00A27223">
        <w:rPr>
          <w:rFonts w:asciiTheme="minorHAnsi" w:eastAsia="Calibri" w:hAnsiTheme="minorHAnsi" w:cstheme="minorHAnsi"/>
          <w:sz w:val="28"/>
          <w:szCs w:val="28"/>
        </w:rPr>
        <w:t>work-based</w:t>
      </w:r>
      <w:r w:rsidRPr="00A27223">
        <w:rPr>
          <w:rFonts w:asciiTheme="minorHAnsi" w:eastAsia="Calibri" w:hAnsiTheme="minorHAnsi" w:cstheme="minorHAnsi"/>
          <w:sz w:val="28"/>
          <w:szCs w:val="28"/>
        </w:rPr>
        <w:t xml:space="preserve"> degree holder programme (Join the police, 2022). </w:t>
      </w:r>
    </w:p>
    <w:p w14:paraId="7198E4CB" w14:textId="77777777" w:rsidR="007A7C7D" w:rsidRPr="00A27223" w:rsidRDefault="007A7C7D" w:rsidP="007A7C7D">
      <w:pPr>
        <w:spacing w:line="257" w:lineRule="auto"/>
        <w:rPr>
          <w:rFonts w:asciiTheme="minorHAnsi" w:eastAsia="Calibri" w:hAnsiTheme="minorHAnsi" w:cstheme="minorHAnsi"/>
          <w:sz w:val="28"/>
          <w:szCs w:val="28"/>
        </w:rPr>
      </w:pPr>
    </w:p>
    <w:p w14:paraId="118E45B9" w14:textId="7DA40ACA"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While it is not clear, there has been suggestion that the reasoning behind these degree programs </w:t>
      </w:r>
      <w:r w:rsidR="005C69D9" w:rsidRPr="00A27223">
        <w:rPr>
          <w:rFonts w:asciiTheme="minorHAnsi" w:eastAsia="Calibri" w:hAnsiTheme="minorHAnsi" w:cstheme="minorHAnsi"/>
          <w:sz w:val="28"/>
          <w:szCs w:val="28"/>
        </w:rPr>
        <w:t>is</w:t>
      </w:r>
      <w:r w:rsidRPr="00A27223">
        <w:rPr>
          <w:rFonts w:asciiTheme="minorHAnsi" w:eastAsia="Calibri" w:hAnsiTheme="minorHAnsi" w:cstheme="minorHAnsi"/>
          <w:sz w:val="28"/>
          <w:szCs w:val="28"/>
        </w:rPr>
        <w:t xml:space="preserve"> to move the polices service into a more “professional profession</w:t>
      </w:r>
      <w:proofErr w:type="gramStart"/>
      <w:r w:rsidRPr="00A27223">
        <w:rPr>
          <w:rFonts w:asciiTheme="minorHAnsi" w:eastAsia="Calibri" w:hAnsiTheme="minorHAnsi" w:cstheme="minorHAnsi"/>
          <w:sz w:val="28"/>
          <w:szCs w:val="28"/>
        </w:rPr>
        <w:t>”.</w:t>
      </w:r>
      <w:proofErr w:type="gramEnd"/>
      <w:r w:rsidRPr="00A27223">
        <w:rPr>
          <w:rFonts w:asciiTheme="minorHAnsi" w:eastAsia="Calibri" w:hAnsiTheme="minorHAnsi" w:cstheme="minorHAnsi"/>
          <w:sz w:val="28"/>
          <w:szCs w:val="28"/>
        </w:rPr>
        <w:t xml:space="preserve"> </w:t>
      </w:r>
    </w:p>
    <w:p w14:paraId="1A1574FE" w14:textId="77777777" w:rsidR="007A7C7D" w:rsidRPr="00A27223" w:rsidRDefault="007A7C7D" w:rsidP="007A7C7D">
      <w:pPr>
        <w:spacing w:line="257" w:lineRule="auto"/>
        <w:rPr>
          <w:rFonts w:asciiTheme="minorHAnsi" w:eastAsia="Calibri" w:hAnsiTheme="minorHAnsi" w:cstheme="minorHAnsi"/>
          <w:sz w:val="28"/>
          <w:szCs w:val="28"/>
        </w:rPr>
      </w:pPr>
    </w:p>
    <w:p w14:paraId="4436033F" w14:textId="19DA7EC3"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Wallace (2020) states that in 2016, a ‘major’ change to how police constables </w:t>
      </w:r>
      <w:proofErr w:type="gramStart"/>
      <w:r w:rsidRPr="00A27223">
        <w:rPr>
          <w:rFonts w:asciiTheme="minorHAnsi" w:eastAsia="Calibri" w:hAnsiTheme="minorHAnsi" w:cstheme="minorHAnsi"/>
          <w:sz w:val="28"/>
          <w:szCs w:val="28"/>
        </w:rPr>
        <w:t>were recruited</w:t>
      </w:r>
      <w:proofErr w:type="gramEnd"/>
      <w:r w:rsidRPr="00A27223">
        <w:rPr>
          <w:rFonts w:asciiTheme="minorHAnsi" w:eastAsia="Calibri" w:hAnsiTheme="minorHAnsi" w:cstheme="minorHAnsi"/>
          <w:sz w:val="28"/>
          <w:szCs w:val="28"/>
        </w:rPr>
        <w:t xml:space="preserve"> was announced, and from 2020, all new officers were to hold a degree or undertake a similar study. He goes on to suggest how the College of </w:t>
      </w:r>
      <w:r w:rsidRPr="00A27223">
        <w:rPr>
          <w:rFonts w:asciiTheme="minorHAnsi" w:eastAsia="Calibri" w:hAnsiTheme="minorHAnsi" w:cstheme="minorHAnsi"/>
          <w:sz w:val="28"/>
          <w:szCs w:val="28"/>
        </w:rPr>
        <w:lastRenderedPageBreak/>
        <w:t xml:space="preserve">Policing suggested that it was to ensure policing would be professional, and that it would deliver better training to officers; </w:t>
      </w:r>
      <w:r w:rsidR="005C69D9" w:rsidRPr="00A27223">
        <w:rPr>
          <w:rFonts w:asciiTheme="minorHAnsi" w:eastAsia="Calibri" w:hAnsiTheme="minorHAnsi" w:cstheme="minorHAnsi"/>
          <w:sz w:val="28"/>
          <w:szCs w:val="28"/>
        </w:rPr>
        <w:t>however,</w:t>
      </w:r>
      <w:r w:rsidRPr="00A27223">
        <w:rPr>
          <w:rFonts w:asciiTheme="minorHAnsi" w:eastAsia="Calibri" w:hAnsiTheme="minorHAnsi" w:cstheme="minorHAnsi"/>
          <w:sz w:val="28"/>
          <w:szCs w:val="28"/>
        </w:rPr>
        <w:t xml:space="preserve"> Wallace stated that having a degree did not qualify an individual intelligence, and that requiring higher intelligence would cut off those who do not do well at school, who may have made exceptional officers. </w:t>
      </w:r>
    </w:p>
    <w:p w14:paraId="672772F5" w14:textId="77777777" w:rsidR="007A7C7D" w:rsidRPr="00A27223" w:rsidRDefault="007A7C7D" w:rsidP="007A7C7D">
      <w:pPr>
        <w:spacing w:line="257" w:lineRule="auto"/>
        <w:rPr>
          <w:rFonts w:asciiTheme="minorHAnsi" w:eastAsia="Calibri" w:hAnsiTheme="minorHAnsi" w:cstheme="minorHAnsi"/>
          <w:sz w:val="28"/>
          <w:szCs w:val="28"/>
        </w:rPr>
      </w:pPr>
    </w:p>
    <w:p w14:paraId="6F72107F"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This theory has also </w:t>
      </w:r>
      <w:proofErr w:type="gramStart"/>
      <w:r w:rsidRPr="00A27223">
        <w:rPr>
          <w:rFonts w:asciiTheme="minorHAnsi" w:eastAsia="Calibri" w:hAnsiTheme="minorHAnsi" w:cstheme="minorHAnsi"/>
          <w:sz w:val="28"/>
          <w:szCs w:val="28"/>
        </w:rPr>
        <w:t>been backed</w:t>
      </w:r>
      <w:proofErr w:type="gramEnd"/>
      <w:r w:rsidRPr="00A27223">
        <w:rPr>
          <w:rFonts w:asciiTheme="minorHAnsi" w:eastAsia="Calibri" w:hAnsiTheme="minorHAnsi" w:cstheme="minorHAnsi"/>
          <w:sz w:val="28"/>
          <w:szCs w:val="28"/>
        </w:rPr>
        <w:t xml:space="preserve"> up by Surrey Police Federation Chair Mel Warnes, who stated that there was a risk to police forces losing operational officers due to them falling behind on university work. Again, Chief Constable Adderly of Northamptonshire criticised the scheme stating that those who join from university are lacking in life experience and are not prepared to work night shifts (Police Federation, 2021). </w:t>
      </w:r>
    </w:p>
    <w:p w14:paraId="05EFBCC5" w14:textId="77777777" w:rsidR="007A7C7D" w:rsidRPr="00A27223" w:rsidRDefault="007A7C7D" w:rsidP="007A7C7D">
      <w:pPr>
        <w:spacing w:line="257" w:lineRule="auto"/>
        <w:rPr>
          <w:rFonts w:asciiTheme="minorHAnsi" w:eastAsia="Calibri" w:hAnsiTheme="minorHAnsi" w:cstheme="minorHAnsi"/>
          <w:sz w:val="28"/>
          <w:szCs w:val="28"/>
        </w:rPr>
      </w:pPr>
    </w:p>
    <w:p w14:paraId="592982F1"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O’ Reilly disagreed with the above statements, stating that the public deserve highly trained skilled officers and the new degree schemes reflect this. </w:t>
      </w:r>
    </w:p>
    <w:p w14:paraId="28914C4A" w14:textId="77777777" w:rsidR="007A7C7D" w:rsidRPr="00A27223" w:rsidRDefault="007A7C7D" w:rsidP="007A7C7D">
      <w:pPr>
        <w:spacing w:line="257" w:lineRule="auto"/>
        <w:rPr>
          <w:rFonts w:asciiTheme="minorHAnsi" w:eastAsia="Calibri" w:hAnsiTheme="minorHAnsi" w:cstheme="minorHAnsi"/>
          <w:sz w:val="28"/>
          <w:szCs w:val="28"/>
        </w:rPr>
      </w:pPr>
    </w:p>
    <w:p w14:paraId="69288C92"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b/>
          <w:bCs/>
          <w:sz w:val="28"/>
          <w:szCs w:val="28"/>
          <w:u w:val="single"/>
        </w:rPr>
        <w:t>How does maintaining professional standards contribute to this?</w:t>
      </w:r>
      <w:r w:rsidRPr="00A27223">
        <w:rPr>
          <w:rFonts w:asciiTheme="minorHAnsi" w:eastAsia="Calibri" w:hAnsiTheme="minorHAnsi" w:cstheme="minorHAnsi"/>
          <w:sz w:val="28"/>
          <w:szCs w:val="28"/>
        </w:rPr>
        <w:t xml:space="preserve"> </w:t>
      </w:r>
    </w:p>
    <w:p w14:paraId="53A5A723" w14:textId="5C0DAC5C"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As suggested by La</w:t>
      </w:r>
      <w:r w:rsidR="00D226D6" w:rsidRPr="00A27223">
        <w:rPr>
          <w:rFonts w:asciiTheme="minorHAnsi" w:eastAsia="Calibri" w:hAnsiTheme="minorHAnsi" w:cstheme="minorHAnsi"/>
          <w:sz w:val="28"/>
          <w:szCs w:val="28"/>
        </w:rPr>
        <w:t>ny</w:t>
      </w:r>
      <w:r w:rsidRPr="00A27223">
        <w:rPr>
          <w:rFonts w:asciiTheme="minorHAnsi" w:eastAsia="Calibri" w:hAnsiTheme="minorHAnsi" w:cstheme="minorHAnsi"/>
          <w:sz w:val="28"/>
          <w:szCs w:val="28"/>
        </w:rPr>
        <w:t xml:space="preserve">on et al (2007), there has been an increase of emphasis on the professionalism of policing in the UK. </w:t>
      </w:r>
      <w:r w:rsidR="00D226D6" w:rsidRPr="00A27223">
        <w:rPr>
          <w:rFonts w:asciiTheme="minorHAnsi" w:eastAsia="Calibri" w:hAnsiTheme="minorHAnsi" w:cstheme="minorHAnsi"/>
          <w:sz w:val="28"/>
          <w:szCs w:val="28"/>
        </w:rPr>
        <w:t>Lanyon</w:t>
      </w:r>
      <w:r w:rsidRPr="00A27223">
        <w:rPr>
          <w:rFonts w:asciiTheme="minorHAnsi" w:eastAsia="Calibri" w:hAnsiTheme="minorHAnsi" w:cstheme="minorHAnsi"/>
          <w:sz w:val="28"/>
          <w:szCs w:val="28"/>
        </w:rPr>
        <w:t xml:space="preserve"> explained that this is usually due to crises in public confidence.</w:t>
      </w:r>
    </w:p>
    <w:p w14:paraId="1509CB59" w14:textId="77777777" w:rsidR="007A7C7D" w:rsidRPr="00A27223" w:rsidRDefault="007A7C7D" w:rsidP="007A7C7D">
      <w:pPr>
        <w:spacing w:line="257" w:lineRule="auto"/>
        <w:rPr>
          <w:rFonts w:asciiTheme="minorHAnsi" w:eastAsia="Calibri" w:hAnsiTheme="minorHAnsi" w:cstheme="minorHAnsi"/>
          <w:sz w:val="28"/>
          <w:szCs w:val="28"/>
        </w:rPr>
      </w:pPr>
    </w:p>
    <w:p w14:paraId="33CAE2CF" w14:textId="77777777" w:rsidR="007A7C7D" w:rsidRPr="00A27223" w:rsidRDefault="007A7C7D" w:rsidP="007A7C7D">
      <w:pPr>
        <w:ind w:right="237"/>
        <w:jc w:val="both"/>
        <w:rPr>
          <w:rFonts w:asciiTheme="minorHAnsi" w:hAnsiTheme="minorHAnsi" w:cstheme="minorHAnsi"/>
          <w:sz w:val="28"/>
          <w:szCs w:val="28"/>
        </w:rPr>
      </w:pPr>
      <w:r w:rsidRPr="00A27223">
        <w:rPr>
          <w:rFonts w:asciiTheme="minorHAnsi" w:eastAsia="Calibri" w:hAnsiTheme="minorHAnsi" w:cstheme="minorHAnsi"/>
          <w:sz w:val="28"/>
          <w:szCs w:val="28"/>
        </w:rPr>
        <w:t xml:space="preserve">Officers follow the Code of Ethics to ensure that they maintain professional standards. These </w:t>
      </w:r>
      <w:proofErr w:type="gramStart"/>
      <w:r w:rsidRPr="00A27223">
        <w:rPr>
          <w:rFonts w:asciiTheme="minorHAnsi" w:eastAsia="Calibri" w:hAnsiTheme="minorHAnsi" w:cstheme="minorHAnsi"/>
          <w:sz w:val="28"/>
          <w:szCs w:val="28"/>
        </w:rPr>
        <w:t>are described</w:t>
      </w:r>
      <w:proofErr w:type="gramEnd"/>
      <w:r w:rsidRPr="00A27223">
        <w:rPr>
          <w:rFonts w:asciiTheme="minorHAnsi" w:eastAsia="Calibri" w:hAnsiTheme="minorHAnsi" w:cstheme="minorHAnsi"/>
          <w:sz w:val="28"/>
          <w:szCs w:val="28"/>
        </w:rPr>
        <w:t xml:space="preserve"> as the </w:t>
      </w:r>
      <w:r w:rsidRPr="00A27223">
        <w:rPr>
          <w:rFonts w:asciiTheme="minorHAnsi" w:hAnsiTheme="minorHAnsi" w:cstheme="minorHAnsi"/>
          <w:sz w:val="28"/>
          <w:szCs w:val="28"/>
        </w:rPr>
        <w:t xml:space="preserve">expected standards of behaviour of those who work in policing (College of Policing, 2014). </w:t>
      </w:r>
    </w:p>
    <w:p w14:paraId="096BF200" w14:textId="77777777" w:rsidR="007A7C7D" w:rsidRPr="00A27223" w:rsidRDefault="007A7C7D" w:rsidP="007A7C7D">
      <w:pPr>
        <w:ind w:right="237"/>
        <w:jc w:val="both"/>
        <w:rPr>
          <w:rFonts w:asciiTheme="minorHAnsi" w:hAnsiTheme="minorHAnsi" w:cstheme="minorHAnsi"/>
          <w:sz w:val="28"/>
          <w:szCs w:val="28"/>
        </w:rPr>
      </w:pPr>
    </w:p>
    <w:p w14:paraId="0D2F9277" w14:textId="77777777" w:rsidR="007A7C7D" w:rsidRPr="00A27223" w:rsidRDefault="007A7C7D" w:rsidP="007A7C7D">
      <w:pPr>
        <w:ind w:right="237"/>
        <w:jc w:val="both"/>
        <w:rPr>
          <w:rFonts w:asciiTheme="minorHAnsi" w:hAnsiTheme="minorHAnsi" w:cstheme="minorHAnsi"/>
          <w:sz w:val="28"/>
          <w:szCs w:val="28"/>
        </w:rPr>
      </w:pPr>
      <w:r w:rsidRPr="00A27223">
        <w:rPr>
          <w:rFonts w:asciiTheme="minorHAnsi" w:hAnsiTheme="minorHAnsi" w:cstheme="minorHAnsi"/>
          <w:sz w:val="28"/>
          <w:szCs w:val="28"/>
        </w:rPr>
        <w:t xml:space="preserve">It is important that officers </w:t>
      </w:r>
      <w:proofErr w:type="gramStart"/>
      <w:r w:rsidRPr="00A27223">
        <w:rPr>
          <w:rFonts w:asciiTheme="minorHAnsi" w:hAnsiTheme="minorHAnsi" w:cstheme="minorHAnsi"/>
          <w:sz w:val="28"/>
          <w:szCs w:val="28"/>
        </w:rPr>
        <w:t>are held</w:t>
      </w:r>
      <w:proofErr w:type="gramEnd"/>
      <w:r w:rsidRPr="00A27223">
        <w:rPr>
          <w:rFonts w:asciiTheme="minorHAnsi" w:hAnsiTheme="minorHAnsi" w:cstheme="minorHAnsi"/>
          <w:sz w:val="28"/>
          <w:szCs w:val="28"/>
        </w:rPr>
        <w:t xml:space="preserve"> accountable for their actions, both to show that there are consequences for any wrongdoing, but also to ensure that as an organisation, they are transparent to the public and show that they will not keep officers in their organisation if they are not adhering to professional standards. This should also lead to an increase in public confidence. </w:t>
      </w:r>
    </w:p>
    <w:p w14:paraId="75129600"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 </w:t>
      </w:r>
    </w:p>
    <w:p w14:paraId="651175BC" w14:textId="5ABA6AEE"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As stated by the CoP (2021), ethics is intended to encourage officers to use their responsibility and professional judgement </w:t>
      </w:r>
      <w:proofErr w:type="gramStart"/>
      <w:r w:rsidRPr="00A27223">
        <w:rPr>
          <w:rFonts w:asciiTheme="minorHAnsi" w:eastAsia="Calibri" w:hAnsiTheme="minorHAnsi" w:cstheme="minorHAnsi"/>
          <w:sz w:val="28"/>
          <w:szCs w:val="28"/>
        </w:rPr>
        <w:t>in order to</w:t>
      </w:r>
      <w:proofErr w:type="gramEnd"/>
      <w:r w:rsidRPr="00A27223">
        <w:rPr>
          <w:rFonts w:asciiTheme="minorHAnsi" w:eastAsia="Calibri" w:hAnsiTheme="minorHAnsi" w:cstheme="minorHAnsi"/>
          <w:sz w:val="28"/>
          <w:szCs w:val="28"/>
        </w:rPr>
        <w:t xml:space="preserve"> do the right thing, however, Westmarland (2020) states that officers often face “ethical dilemmas”. During their studies, they found that there is a persistence of a reluctance to report wrongdoings, calling this the “blue code</w:t>
      </w:r>
      <w:proofErr w:type="gramStart"/>
      <w:r w:rsidRPr="00A27223">
        <w:rPr>
          <w:rFonts w:asciiTheme="minorHAnsi" w:eastAsia="Calibri" w:hAnsiTheme="minorHAnsi" w:cstheme="minorHAnsi"/>
          <w:sz w:val="28"/>
          <w:szCs w:val="28"/>
        </w:rPr>
        <w:t>”.</w:t>
      </w:r>
      <w:proofErr w:type="gramEnd"/>
      <w:r w:rsidRPr="00A27223">
        <w:rPr>
          <w:rFonts w:asciiTheme="minorHAnsi" w:eastAsia="Calibri" w:hAnsiTheme="minorHAnsi" w:cstheme="minorHAnsi"/>
          <w:sz w:val="28"/>
          <w:szCs w:val="28"/>
        </w:rPr>
        <w:t xml:space="preserve"> </w:t>
      </w:r>
    </w:p>
    <w:p w14:paraId="69DE9153"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lastRenderedPageBreak/>
        <w:t>Westmarland stated the following “attempts to change this culture and ‘professionalise’ policing led to the creation of the UK Home Office’s College of Policing in 2012 and the subsequent Code of Ethics (2014)”.</w:t>
      </w:r>
    </w:p>
    <w:p w14:paraId="1A7A09CD" w14:textId="50983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This shows the importance of professional standards within the police </w:t>
      </w:r>
      <w:r w:rsidR="005C69D9" w:rsidRPr="00A27223">
        <w:rPr>
          <w:rFonts w:asciiTheme="minorHAnsi" w:eastAsia="Calibri" w:hAnsiTheme="minorHAnsi" w:cstheme="minorHAnsi"/>
          <w:sz w:val="28"/>
          <w:szCs w:val="28"/>
        </w:rPr>
        <w:t>force and</w:t>
      </w:r>
      <w:r w:rsidRPr="00A27223">
        <w:rPr>
          <w:rFonts w:asciiTheme="minorHAnsi" w:eastAsia="Calibri" w:hAnsiTheme="minorHAnsi" w:cstheme="minorHAnsi"/>
          <w:sz w:val="28"/>
          <w:szCs w:val="28"/>
        </w:rPr>
        <w:t xml:space="preserve"> punishing those who do wrong. </w:t>
      </w:r>
    </w:p>
    <w:p w14:paraId="56D6BF7C" w14:textId="77777777" w:rsidR="007A7C7D" w:rsidRPr="00A27223" w:rsidRDefault="007A7C7D" w:rsidP="007A7C7D">
      <w:pPr>
        <w:spacing w:line="257" w:lineRule="auto"/>
        <w:rPr>
          <w:rFonts w:asciiTheme="minorHAnsi" w:eastAsia="Calibri" w:hAnsiTheme="minorHAnsi" w:cstheme="minorHAnsi"/>
          <w:sz w:val="28"/>
          <w:szCs w:val="28"/>
        </w:rPr>
      </w:pPr>
    </w:p>
    <w:p w14:paraId="5AB22174" w14:textId="2CF487BA"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How does coaching and mentoring contribute to this?</w:t>
      </w:r>
    </w:p>
    <w:p w14:paraId="7EBA4FAE" w14:textId="258FAA2A"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As stated by CIPD (20</w:t>
      </w:r>
      <w:r w:rsidR="00D40BD3" w:rsidRPr="00A27223">
        <w:rPr>
          <w:rFonts w:asciiTheme="minorHAnsi" w:eastAsia="Calibri" w:hAnsiTheme="minorHAnsi" w:cstheme="minorHAnsi"/>
          <w:sz w:val="28"/>
          <w:szCs w:val="28"/>
        </w:rPr>
        <w:t>21</w:t>
      </w:r>
      <w:r w:rsidRPr="00A27223">
        <w:rPr>
          <w:rFonts w:asciiTheme="minorHAnsi" w:eastAsia="Calibri" w:hAnsiTheme="minorHAnsi" w:cstheme="minorHAnsi"/>
          <w:sz w:val="28"/>
          <w:szCs w:val="28"/>
        </w:rPr>
        <w:t>)</w:t>
      </w:r>
      <w:r w:rsidR="00D40BD3" w:rsidRPr="00A27223">
        <w:rPr>
          <w:rFonts w:asciiTheme="minorHAnsi" w:eastAsia="Calibri" w:hAnsiTheme="minorHAnsi" w:cstheme="minorHAnsi"/>
          <w:sz w:val="28"/>
          <w:szCs w:val="28"/>
        </w:rPr>
        <w:t xml:space="preserve"> </w:t>
      </w:r>
      <w:r w:rsidR="00D40BD3" w:rsidRPr="00A27223">
        <w:rPr>
          <w:rFonts w:asciiTheme="minorHAnsi" w:eastAsia="Calibri" w:hAnsiTheme="minorHAnsi" w:cstheme="minorHAnsi"/>
          <w:sz w:val="28"/>
          <w:szCs w:val="28"/>
        </w:rPr>
        <w:t>coaching is a valuable tool for personal and professional development.</w:t>
      </w:r>
      <w:r w:rsidR="00D40BD3" w:rsidRPr="00A27223">
        <w:rPr>
          <w:rFonts w:asciiTheme="minorHAnsi" w:eastAsia="Calibri" w:hAnsiTheme="minorHAnsi" w:cstheme="minorHAnsi"/>
          <w:sz w:val="28"/>
          <w:szCs w:val="28"/>
        </w:rPr>
        <w:t xml:space="preserve"> Co</w:t>
      </w:r>
      <w:r w:rsidRPr="00A27223">
        <w:rPr>
          <w:rFonts w:asciiTheme="minorHAnsi" w:eastAsia="Calibri" w:hAnsiTheme="minorHAnsi" w:cstheme="minorHAnsi"/>
          <w:sz w:val="28"/>
          <w:szCs w:val="28"/>
        </w:rPr>
        <w:t xml:space="preserve">aching develops a </w:t>
      </w:r>
      <w:r w:rsidR="005C69D9" w:rsidRPr="00A27223">
        <w:rPr>
          <w:rFonts w:asciiTheme="minorHAnsi" w:eastAsia="Calibri" w:hAnsiTheme="minorHAnsi" w:cstheme="minorHAnsi"/>
          <w:sz w:val="28"/>
          <w:szCs w:val="28"/>
        </w:rPr>
        <w:t>person’s</w:t>
      </w:r>
      <w:r w:rsidRPr="00A27223">
        <w:rPr>
          <w:rFonts w:asciiTheme="minorHAnsi" w:eastAsia="Calibri" w:hAnsiTheme="minorHAnsi" w:cstheme="minorHAnsi"/>
          <w:sz w:val="28"/>
          <w:szCs w:val="28"/>
        </w:rPr>
        <w:t xml:space="preserve"> skills and knowledge, which leads to </w:t>
      </w:r>
      <w:r w:rsidR="005C69D9" w:rsidRPr="00A27223">
        <w:rPr>
          <w:rFonts w:asciiTheme="minorHAnsi" w:eastAsia="Calibri" w:hAnsiTheme="minorHAnsi" w:cstheme="minorHAnsi"/>
          <w:sz w:val="28"/>
          <w:szCs w:val="28"/>
        </w:rPr>
        <w:t>an</w:t>
      </w:r>
      <w:r w:rsidRPr="00A27223">
        <w:rPr>
          <w:rFonts w:asciiTheme="minorHAnsi" w:eastAsia="Calibri" w:hAnsiTheme="minorHAnsi" w:cstheme="minorHAnsi"/>
          <w:sz w:val="28"/>
          <w:szCs w:val="28"/>
        </w:rPr>
        <w:t xml:space="preserve"> improvement in their job performance. Coaching allows an individual to develop their professional skills, </w:t>
      </w:r>
      <w:proofErr w:type="gramStart"/>
      <w:r w:rsidRPr="00A27223">
        <w:rPr>
          <w:rFonts w:asciiTheme="minorHAnsi" w:eastAsia="Calibri" w:hAnsiTheme="minorHAnsi" w:cstheme="minorHAnsi"/>
          <w:sz w:val="28"/>
          <w:szCs w:val="28"/>
        </w:rPr>
        <w:t>motivation</w:t>
      </w:r>
      <w:proofErr w:type="gramEnd"/>
      <w:r w:rsidRPr="00A27223">
        <w:rPr>
          <w:rFonts w:asciiTheme="minorHAnsi" w:eastAsia="Calibri" w:hAnsiTheme="minorHAnsi" w:cstheme="minorHAnsi"/>
          <w:sz w:val="28"/>
          <w:szCs w:val="28"/>
        </w:rPr>
        <w:t xml:space="preserve"> and confidence. Coaching allows a more individual approach, allowing the coach to target specific areas that the coachee needs to improve on.</w:t>
      </w:r>
    </w:p>
    <w:p w14:paraId="4C8FBFAB" w14:textId="77777777" w:rsidR="007A7C7D" w:rsidRPr="00A27223" w:rsidRDefault="007A7C7D" w:rsidP="007A7C7D">
      <w:pPr>
        <w:spacing w:line="257" w:lineRule="auto"/>
        <w:rPr>
          <w:rFonts w:asciiTheme="minorHAnsi" w:eastAsia="Calibri" w:hAnsiTheme="minorHAnsi" w:cstheme="minorHAnsi"/>
          <w:sz w:val="28"/>
          <w:szCs w:val="28"/>
        </w:rPr>
      </w:pPr>
    </w:p>
    <w:p w14:paraId="41B8EDE5" w14:textId="3414C73C"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As mentioned throughout, officers now undertake a degree scheme. Within this degree, officers </w:t>
      </w:r>
      <w:proofErr w:type="gramStart"/>
      <w:r w:rsidRPr="00A27223">
        <w:rPr>
          <w:rFonts w:asciiTheme="minorHAnsi" w:eastAsia="Calibri" w:hAnsiTheme="minorHAnsi" w:cstheme="minorHAnsi"/>
          <w:sz w:val="28"/>
          <w:szCs w:val="28"/>
        </w:rPr>
        <w:t>are given</w:t>
      </w:r>
      <w:proofErr w:type="gramEnd"/>
      <w:r w:rsidRPr="00A27223">
        <w:rPr>
          <w:rFonts w:asciiTheme="minorHAnsi" w:eastAsia="Calibri" w:hAnsiTheme="minorHAnsi" w:cstheme="minorHAnsi"/>
          <w:sz w:val="28"/>
          <w:szCs w:val="28"/>
        </w:rPr>
        <w:t xml:space="preserve"> </w:t>
      </w:r>
      <w:r w:rsidR="005C69D9" w:rsidRPr="00A27223">
        <w:rPr>
          <w:rFonts w:asciiTheme="minorHAnsi" w:eastAsia="Calibri" w:hAnsiTheme="minorHAnsi" w:cstheme="minorHAnsi"/>
          <w:sz w:val="28"/>
          <w:szCs w:val="28"/>
        </w:rPr>
        <w:t>work-based</w:t>
      </w:r>
      <w:r w:rsidRPr="00A27223">
        <w:rPr>
          <w:rFonts w:asciiTheme="minorHAnsi" w:eastAsia="Calibri" w:hAnsiTheme="minorHAnsi" w:cstheme="minorHAnsi"/>
          <w:sz w:val="28"/>
          <w:szCs w:val="28"/>
        </w:rPr>
        <w:t xml:space="preserve"> learning days. As suggested by Brenn</w:t>
      </w:r>
      <w:r w:rsidR="00A27223" w:rsidRPr="00A27223">
        <w:rPr>
          <w:rFonts w:asciiTheme="minorHAnsi" w:eastAsia="Calibri" w:hAnsiTheme="minorHAnsi" w:cstheme="minorHAnsi"/>
          <w:sz w:val="28"/>
          <w:szCs w:val="28"/>
        </w:rPr>
        <w:t>e</w:t>
      </w:r>
      <w:r w:rsidRPr="00A27223">
        <w:rPr>
          <w:rFonts w:asciiTheme="minorHAnsi" w:eastAsia="Calibri" w:hAnsiTheme="minorHAnsi" w:cstheme="minorHAnsi"/>
          <w:sz w:val="28"/>
          <w:szCs w:val="28"/>
        </w:rPr>
        <w:t xml:space="preserve">n (2005) </w:t>
      </w:r>
      <w:r w:rsidR="005C69D9" w:rsidRPr="00A27223">
        <w:rPr>
          <w:rFonts w:asciiTheme="minorHAnsi" w:eastAsia="Calibri" w:hAnsiTheme="minorHAnsi" w:cstheme="minorHAnsi"/>
          <w:sz w:val="28"/>
          <w:szCs w:val="28"/>
        </w:rPr>
        <w:t>work-based</w:t>
      </w:r>
      <w:r w:rsidRPr="00A27223">
        <w:rPr>
          <w:rFonts w:asciiTheme="minorHAnsi" w:eastAsia="Calibri" w:hAnsiTheme="minorHAnsi" w:cstheme="minorHAnsi"/>
          <w:sz w:val="28"/>
          <w:szCs w:val="28"/>
        </w:rPr>
        <w:t xml:space="preserve"> learning focuses on learning over </w:t>
      </w:r>
      <w:r w:rsidR="0016618B" w:rsidRPr="00A27223">
        <w:rPr>
          <w:rFonts w:asciiTheme="minorHAnsi" w:eastAsia="Calibri" w:hAnsiTheme="minorHAnsi" w:cstheme="minorHAnsi"/>
          <w:sz w:val="28"/>
          <w:szCs w:val="28"/>
        </w:rPr>
        <w:t>teaching and</w:t>
      </w:r>
      <w:r w:rsidRPr="00A27223">
        <w:rPr>
          <w:rFonts w:asciiTheme="minorHAnsi" w:eastAsia="Calibri" w:hAnsiTheme="minorHAnsi" w:cstheme="minorHAnsi"/>
          <w:sz w:val="28"/>
          <w:szCs w:val="28"/>
        </w:rPr>
        <w:t xml:space="preserve"> </w:t>
      </w:r>
      <w:proofErr w:type="gramStart"/>
      <w:r w:rsidRPr="00A27223">
        <w:rPr>
          <w:rFonts w:asciiTheme="minorHAnsi" w:eastAsia="Calibri" w:hAnsiTheme="minorHAnsi" w:cstheme="minorHAnsi"/>
          <w:sz w:val="28"/>
          <w:szCs w:val="28"/>
        </w:rPr>
        <w:t>is driven</w:t>
      </w:r>
      <w:proofErr w:type="gramEnd"/>
      <w:r w:rsidRPr="00A27223">
        <w:rPr>
          <w:rFonts w:asciiTheme="minorHAnsi" w:eastAsia="Calibri" w:hAnsiTheme="minorHAnsi" w:cstheme="minorHAnsi"/>
          <w:sz w:val="28"/>
          <w:szCs w:val="28"/>
        </w:rPr>
        <w:t xml:space="preserve"> by specific and immediate workplace requirements. </w:t>
      </w:r>
    </w:p>
    <w:p w14:paraId="6E8B3DCF" w14:textId="20AC8FC5"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Alongside the </w:t>
      </w:r>
      <w:r w:rsidR="005C69D9" w:rsidRPr="00A27223">
        <w:rPr>
          <w:rFonts w:asciiTheme="minorHAnsi" w:eastAsia="Calibri" w:hAnsiTheme="minorHAnsi" w:cstheme="minorHAnsi"/>
          <w:sz w:val="28"/>
          <w:szCs w:val="28"/>
        </w:rPr>
        <w:t>work-based</w:t>
      </w:r>
      <w:r w:rsidRPr="00A27223">
        <w:rPr>
          <w:rFonts w:asciiTheme="minorHAnsi" w:eastAsia="Calibri" w:hAnsiTheme="minorHAnsi" w:cstheme="minorHAnsi"/>
          <w:sz w:val="28"/>
          <w:szCs w:val="28"/>
        </w:rPr>
        <w:t xml:space="preserve"> learning, officers are also able to gain experience via attachments to different units; this gains the student different experiences and shows how different units deal with incidents, therefore enhancing professional development </w:t>
      </w:r>
      <w:r w:rsidRPr="00A27223">
        <w:rPr>
          <w:rFonts w:asciiTheme="minorHAnsi" w:eastAsia="Calibri" w:hAnsiTheme="minorHAnsi" w:cstheme="minorHAnsi"/>
          <w:sz w:val="28"/>
          <w:szCs w:val="28"/>
          <w:lang w:val="en-US"/>
        </w:rPr>
        <w:t>(Caverner et al 2020)</w:t>
      </w:r>
      <w:proofErr w:type="gramStart"/>
      <w:r w:rsidRPr="00A27223">
        <w:rPr>
          <w:rFonts w:asciiTheme="minorHAnsi" w:eastAsia="Calibri" w:hAnsiTheme="minorHAnsi" w:cstheme="minorHAnsi"/>
          <w:sz w:val="28"/>
          <w:szCs w:val="28"/>
          <w:lang w:val="en-US"/>
        </w:rPr>
        <w:t xml:space="preserve">.  </w:t>
      </w:r>
      <w:proofErr w:type="gramEnd"/>
      <w:r w:rsidRPr="00A27223">
        <w:rPr>
          <w:rFonts w:asciiTheme="minorHAnsi" w:eastAsia="Calibri" w:hAnsiTheme="minorHAnsi" w:cstheme="minorHAnsi"/>
          <w:sz w:val="28"/>
          <w:szCs w:val="28"/>
        </w:rPr>
        <w:t xml:space="preserve"> </w:t>
      </w:r>
    </w:p>
    <w:p w14:paraId="6ECF234F" w14:textId="77777777" w:rsidR="007A7C7D" w:rsidRPr="00A27223" w:rsidRDefault="007A7C7D" w:rsidP="007A7C7D">
      <w:pPr>
        <w:spacing w:line="257" w:lineRule="auto"/>
        <w:rPr>
          <w:rFonts w:asciiTheme="minorHAnsi" w:eastAsia="Calibri" w:hAnsiTheme="minorHAnsi" w:cstheme="minorHAnsi"/>
          <w:sz w:val="28"/>
          <w:szCs w:val="28"/>
        </w:rPr>
      </w:pPr>
    </w:p>
    <w:p w14:paraId="1B8A8A4F" w14:textId="7C96EBE8"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As mentioned throughout, policing has always strived to be a professional career, however from the research conducted, </w:t>
      </w:r>
      <w:proofErr w:type="gramStart"/>
      <w:r w:rsidRPr="00A27223">
        <w:rPr>
          <w:rFonts w:asciiTheme="minorHAnsi" w:eastAsia="Calibri" w:hAnsiTheme="minorHAnsi" w:cstheme="minorHAnsi"/>
          <w:sz w:val="28"/>
          <w:szCs w:val="28"/>
        </w:rPr>
        <w:t>it appears that hierarchy</w:t>
      </w:r>
      <w:proofErr w:type="gramEnd"/>
      <w:r w:rsidRPr="00A27223">
        <w:rPr>
          <w:rFonts w:asciiTheme="minorHAnsi" w:eastAsia="Calibri" w:hAnsiTheme="minorHAnsi" w:cstheme="minorHAnsi"/>
          <w:sz w:val="28"/>
          <w:szCs w:val="28"/>
        </w:rPr>
        <w:t xml:space="preserve"> are doing their upmost in ensuring that police officers are always learning new </w:t>
      </w:r>
      <w:r w:rsidR="005C69D9" w:rsidRPr="00A27223">
        <w:rPr>
          <w:rFonts w:asciiTheme="minorHAnsi" w:eastAsia="Calibri" w:hAnsiTheme="minorHAnsi" w:cstheme="minorHAnsi"/>
          <w:sz w:val="28"/>
          <w:szCs w:val="28"/>
        </w:rPr>
        <w:t>ways and</w:t>
      </w:r>
      <w:r w:rsidRPr="00A27223">
        <w:rPr>
          <w:rFonts w:asciiTheme="minorHAnsi" w:eastAsia="Calibri" w:hAnsiTheme="minorHAnsi" w:cstheme="minorHAnsi"/>
          <w:sz w:val="28"/>
          <w:szCs w:val="28"/>
        </w:rPr>
        <w:t xml:space="preserve"> undertaking more training in order to keep standards as high as they possibly can be. </w:t>
      </w:r>
    </w:p>
    <w:p w14:paraId="2CE8AEE0" w14:textId="77777777" w:rsidR="007A7C7D" w:rsidRPr="00A27223" w:rsidRDefault="007A7C7D" w:rsidP="007A7C7D">
      <w:pPr>
        <w:spacing w:line="257" w:lineRule="auto"/>
        <w:rPr>
          <w:rFonts w:asciiTheme="minorHAnsi" w:eastAsia="Calibri" w:hAnsiTheme="minorHAnsi" w:cstheme="minorHAnsi"/>
          <w:sz w:val="28"/>
          <w:szCs w:val="28"/>
        </w:rPr>
      </w:pPr>
    </w:p>
    <w:p w14:paraId="7589875C" w14:textId="147508FA" w:rsidR="007A7C7D" w:rsidRPr="00A27223" w:rsidRDefault="007A7C7D" w:rsidP="00A27223">
      <w:pPr>
        <w:spacing w:line="257" w:lineRule="auto"/>
        <w:jc w:val="center"/>
        <w:rPr>
          <w:rFonts w:asciiTheme="minorHAnsi" w:hAnsiTheme="minorHAnsi" w:cstheme="minorHAnsi"/>
          <w:sz w:val="28"/>
          <w:szCs w:val="28"/>
        </w:rPr>
      </w:pPr>
    </w:p>
    <w:p w14:paraId="381AD945" w14:textId="77777777" w:rsidR="007A7C7D" w:rsidRPr="00A27223" w:rsidRDefault="007A7C7D" w:rsidP="00A27223">
      <w:pPr>
        <w:spacing w:line="257" w:lineRule="auto"/>
        <w:jc w:val="center"/>
        <w:rPr>
          <w:rFonts w:asciiTheme="minorHAnsi" w:eastAsia="Calibri" w:hAnsiTheme="minorHAnsi" w:cstheme="minorHAnsi"/>
          <w:b/>
          <w:bCs/>
          <w:sz w:val="28"/>
          <w:szCs w:val="28"/>
        </w:rPr>
      </w:pPr>
      <w:proofErr w:type="gramStart"/>
      <w:r w:rsidRPr="00A27223">
        <w:rPr>
          <w:rFonts w:asciiTheme="minorHAnsi" w:eastAsia="Calibri" w:hAnsiTheme="minorHAnsi" w:cstheme="minorHAnsi"/>
          <w:b/>
          <w:bCs/>
          <w:sz w:val="28"/>
          <w:szCs w:val="28"/>
        </w:rPr>
        <w:t>1000</w:t>
      </w:r>
      <w:proofErr w:type="gramEnd"/>
      <w:r w:rsidRPr="00A27223">
        <w:rPr>
          <w:rFonts w:asciiTheme="minorHAnsi" w:eastAsia="Calibri" w:hAnsiTheme="minorHAnsi" w:cstheme="minorHAnsi"/>
          <w:b/>
          <w:bCs/>
          <w:sz w:val="28"/>
          <w:szCs w:val="28"/>
        </w:rPr>
        <w:t xml:space="preserve"> words - Community/Response Policing/Policing roads/Conducting Investigations /Digital Policing</w:t>
      </w:r>
    </w:p>
    <w:p w14:paraId="790E07DA" w14:textId="77777777" w:rsidR="007A7C7D" w:rsidRPr="00A27223" w:rsidRDefault="007A7C7D" w:rsidP="007A7C7D">
      <w:pPr>
        <w:spacing w:line="257" w:lineRule="auto"/>
        <w:rPr>
          <w:rFonts w:asciiTheme="minorHAnsi" w:hAnsiTheme="minorHAnsi" w:cstheme="minorHAnsi"/>
          <w:sz w:val="28"/>
          <w:szCs w:val="28"/>
        </w:rPr>
      </w:pPr>
    </w:p>
    <w:p w14:paraId="2A502398" w14:textId="77777777" w:rsidR="007A7C7D" w:rsidRPr="00A27223" w:rsidRDefault="007A7C7D" w:rsidP="007A7C7D">
      <w:pPr>
        <w:contextualSpacing/>
        <w:rPr>
          <w:rFonts w:asciiTheme="minorHAnsi" w:eastAsia="Arial" w:hAnsiTheme="minorHAnsi" w:cstheme="minorHAnsi"/>
          <w:sz w:val="28"/>
          <w:szCs w:val="28"/>
        </w:rPr>
      </w:pPr>
      <w:r w:rsidRPr="00A27223">
        <w:rPr>
          <w:rFonts w:asciiTheme="minorHAnsi" w:eastAsia="Arial" w:hAnsiTheme="minorHAnsi" w:cstheme="minorHAnsi"/>
          <w:sz w:val="28"/>
          <w:szCs w:val="28"/>
        </w:rPr>
        <w:t>What is community policing?</w:t>
      </w:r>
    </w:p>
    <w:p w14:paraId="5F723930" w14:textId="77777777" w:rsidR="007A7C7D" w:rsidRPr="00A27223" w:rsidRDefault="007A7C7D" w:rsidP="007A7C7D">
      <w:pPr>
        <w:contextualSpacing/>
        <w:rPr>
          <w:rFonts w:asciiTheme="minorHAnsi" w:eastAsia="Arial" w:hAnsiTheme="minorHAnsi" w:cstheme="minorHAnsi"/>
          <w:sz w:val="28"/>
          <w:szCs w:val="28"/>
        </w:rPr>
      </w:pPr>
    </w:p>
    <w:p w14:paraId="3C08BE67" w14:textId="2C18E778" w:rsidR="007A7C7D" w:rsidRPr="00A27223" w:rsidRDefault="007A7C7D" w:rsidP="007A7C7D">
      <w:pPr>
        <w:contextualSpacing/>
        <w:rPr>
          <w:rFonts w:asciiTheme="minorHAnsi" w:hAnsiTheme="minorHAnsi" w:cstheme="minorHAnsi"/>
          <w:sz w:val="28"/>
          <w:szCs w:val="28"/>
        </w:rPr>
      </w:pPr>
      <w:r w:rsidRPr="00A27223">
        <w:rPr>
          <w:rFonts w:asciiTheme="minorHAnsi" w:eastAsia="Arial" w:hAnsiTheme="minorHAnsi" w:cstheme="minorHAnsi"/>
          <w:sz w:val="28"/>
          <w:szCs w:val="28"/>
        </w:rPr>
        <w:t xml:space="preserve">There are </w:t>
      </w:r>
      <w:proofErr w:type="gramStart"/>
      <w:r w:rsidRPr="00A27223">
        <w:rPr>
          <w:rFonts w:asciiTheme="minorHAnsi" w:eastAsia="Arial" w:hAnsiTheme="minorHAnsi" w:cstheme="minorHAnsi"/>
          <w:sz w:val="28"/>
          <w:szCs w:val="28"/>
        </w:rPr>
        <w:t>many</w:t>
      </w:r>
      <w:proofErr w:type="gramEnd"/>
      <w:r w:rsidRPr="00A27223">
        <w:rPr>
          <w:rFonts w:asciiTheme="minorHAnsi" w:eastAsia="Arial" w:hAnsiTheme="minorHAnsi" w:cstheme="minorHAnsi"/>
          <w:sz w:val="28"/>
          <w:szCs w:val="28"/>
        </w:rPr>
        <w:t xml:space="preserve"> different ways in which community policing has been defined, however I </w:t>
      </w:r>
      <w:r w:rsidR="005C69D9" w:rsidRPr="00A27223">
        <w:rPr>
          <w:rFonts w:asciiTheme="minorHAnsi" w:eastAsia="Arial" w:hAnsiTheme="minorHAnsi" w:cstheme="minorHAnsi"/>
          <w:sz w:val="28"/>
          <w:szCs w:val="28"/>
        </w:rPr>
        <w:t>appear</w:t>
      </w:r>
      <w:r w:rsidRPr="00A27223">
        <w:rPr>
          <w:rFonts w:asciiTheme="minorHAnsi" w:eastAsia="Arial" w:hAnsiTheme="minorHAnsi" w:cstheme="minorHAnsi"/>
          <w:sz w:val="28"/>
          <w:szCs w:val="28"/>
        </w:rPr>
        <w:t xml:space="preserve"> to consist of three common features. These include police and community partnerships, a </w:t>
      </w:r>
      <w:r w:rsidR="005C69D9" w:rsidRPr="00A27223">
        <w:rPr>
          <w:rFonts w:asciiTheme="minorHAnsi" w:eastAsia="Arial" w:hAnsiTheme="minorHAnsi" w:cstheme="minorHAnsi"/>
          <w:sz w:val="28"/>
          <w:szCs w:val="28"/>
        </w:rPr>
        <w:t>problem-solving</w:t>
      </w:r>
      <w:r w:rsidRPr="00A27223">
        <w:rPr>
          <w:rFonts w:asciiTheme="minorHAnsi" w:eastAsia="Arial" w:hAnsiTheme="minorHAnsi" w:cstheme="minorHAnsi"/>
          <w:sz w:val="28"/>
          <w:szCs w:val="28"/>
        </w:rPr>
        <w:t xml:space="preserve"> approach and organisational </w:t>
      </w:r>
      <w:r w:rsidRPr="00A27223">
        <w:rPr>
          <w:rFonts w:asciiTheme="minorHAnsi" w:eastAsia="Arial" w:hAnsiTheme="minorHAnsi" w:cstheme="minorHAnsi"/>
          <w:sz w:val="28"/>
          <w:szCs w:val="28"/>
        </w:rPr>
        <w:lastRenderedPageBreak/>
        <w:t>decentralisation (</w:t>
      </w:r>
      <w:r w:rsidRPr="00A27223">
        <w:rPr>
          <w:rFonts w:asciiTheme="minorHAnsi" w:hAnsiTheme="minorHAnsi" w:cstheme="minorHAnsi"/>
          <w:sz w:val="28"/>
          <w:szCs w:val="28"/>
        </w:rPr>
        <w:t xml:space="preserve">Oliver, 1998, pp 32-43). It has </w:t>
      </w:r>
      <w:proofErr w:type="gramStart"/>
      <w:r w:rsidRPr="00A27223">
        <w:rPr>
          <w:rFonts w:asciiTheme="minorHAnsi" w:hAnsiTheme="minorHAnsi" w:cstheme="minorHAnsi"/>
          <w:sz w:val="28"/>
          <w:szCs w:val="28"/>
        </w:rPr>
        <w:t>been described</w:t>
      </w:r>
      <w:proofErr w:type="gramEnd"/>
      <w:r w:rsidRPr="00A27223">
        <w:rPr>
          <w:rFonts w:asciiTheme="minorHAnsi" w:hAnsiTheme="minorHAnsi" w:cstheme="minorHAnsi"/>
          <w:sz w:val="28"/>
          <w:szCs w:val="28"/>
        </w:rPr>
        <w:t xml:space="preserve"> as a systematic approach to policing, with ensuring a sense of community within a neighbourhood, which leads to an improvement in quality of life.</w:t>
      </w:r>
    </w:p>
    <w:p w14:paraId="367D58B3" w14:textId="77777777" w:rsidR="007A7C7D" w:rsidRPr="00A27223" w:rsidRDefault="007A7C7D" w:rsidP="007A7C7D">
      <w:pPr>
        <w:contextualSpacing/>
        <w:rPr>
          <w:rFonts w:asciiTheme="minorHAnsi" w:hAnsiTheme="minorHAnsi" w:cstheme="minorHAnsi"/>
          <w:sz w:val="28"/>
          <w:szCs w:val="28"/>
        </w:rPr>
      </w:pPr>
    </w:p>
    <w:p w14:paraId="01C0985C" w14:textId="785855A3" w:rsidR="007A7C7D" w:rsidRPr="00A27223" w:rsidRDefault="007A7C7D" w:rsidP="007A7C7D">
      <w:pPr>
        <w:contextualSpacing/>
        <w:rPr>
          <w:rFonts w:asciiTheme="minorHAnsi" w:hAnsiTheme="minorHAnsi" w:cstheme="minorHAnsi"/>
          <w:sz w:val="28"/>
          <w:szCs w:val="28"/>
        </w:rPr>
      </w:pPr>
      <w:r w:rsidRPr="00A27223">
        <w:rPr>
          <w:rFonts w:asciiTheme="minorHAnsi" w:hAnsiTheme="minorHAnsi" w:cstheme="minorHAnsi"/>
          <w:sz w:val="28"/>
          <w:szCs w:val="28"/>
        </w:rPr>
        <w:t xml:space="preserve">Community engagement in upholding law and order can </w:t>
      </w:r>
      <w:proofErr w:type="gramStart"/>
      <w:r w:rsidRPr="00A27223">
        <w:rPr>
          <w:rFonts w:asciiTheme="minorHAnsi" w:hAnsiTheme="minorHAnsi" w:cstheme="minorHAnsi"/>
          <w:sz w:val="28"/>
          <w:szCs w:val="28"/>
        </w:rPr>
        <w:t>be seen</w:t>
      </w:r>
      <w:proofErr w:type="gramEnd"/>
      <w:r w:rsidRPr="00A27223">
        <w:rPr>
          <w:rFonts w:asciiTheme="minorHAnsi" w:hAnsiTheme="minorHAnsi" w:cstheme="minorHAnsi"/>
          <w:sz w:val="28"/>
          <w:szCs w:val="28"/>
        </w:rPr>
        <w:t xml:space="preserve"> during the communal system of policing during the </w:t>
      </w:r>
      <w:r w:rsidR="005C69D9" w:rsidRPr="00A27223">
        <w:rPr>
          <w:rFonts w:asciiTheme="minorHAnsi" w:hAnsiTheme="minorHAnsi" w:cstheme="minorHAnsi"/>
          <w:sz w:val="28"/>
          <w:szCs w:val="28"/>
        </w:rPr>
        <w:t>Middle Ages</w:t>
      </w:r>
      <w:r w:rsidRPr="00A27223">
        <w:rPr>
          <w:rFonts w:asciiTheme="minorHAnsi" w:hAnsiTheme="minorHAnsi" w:cstheme="minorHAnsi"/>
          <w:sz w:val="28"/>
          <w:szCs w:val="28"/>
        </w:rPr>
        <w:t xml:space="preserve">. This became </w:t>
      </w:r>
      <w:r w:rsidR="005C69D9" w:rsidRPr="00A27223">
        <w:rPr>
          <w:rFonts w:asciiTheme="minorHAnsi" w:hAnsiTheme="minorHAnsi" w:cstheme="minorHAnsi"/>
          <w:sz w:val="28"/>
          <w:szCs w:val="28"/>
        </w:rPr>
        <w:t>known</w:t>
      </w:r>
      <w:r w:rsidRPr="00A27223">
        <w:rPr>
          <w:rFonts w:asciiTheme="minorHAnsi" w:hAnsiTheme="minorHAnsi" w:cstheme="minorHAnsi"/>
          <w:sz w:val="28"/>
          <w:szCs w:val="28"/>
        </w:rPr>
        <w:t xml:space="preserve"> as the “Hue and Cry</w:t>
      </w:r>
      <w:proofErr w:type="gramStart"/>
      <w:r w:rsidRPr="00A27223">
        <w:rPr>
          <w:rFonts w:asciiTheme="minorHAnsi" w:hAnsiTheme="minorHAnsi" w:cstheme="minorHAnsi"/>
          <w:sz w:val="28"/>
          <w:szCs w:val="28"/>
        </w:rPr>
        <w:t>”.</w:t>
      </w:r>
      <w:proofErr w:type="gramEnd"/>
      <w:r w:rsidRPr="00A27223">
        <w:rPr>
          <w:rFonts w:asciiTheme="minorHAnsi" w:hAnsiTheme="minorHAnsi" w:cstheme="minorHAnsi"/>
          <w:sz w:val="28"/>
          <w:szCs w:val="28"/>
        </w:rPr>
        <w:t xml:space="preserve"> As stated in the Journal of Medieval History, Vol. 31 (2005), it was described as </w:t>
      </w:r>
      <w:proofErr w:type="gramStart"/>
      <w:r w:rsidRPr="00A27223">
        <w:rPr>
          <w:rFonts w:asciiTheme="minorHAnsi" w:hAnsiTheme="minorHAnsi" w:cstheme="minorHAnsi"/>
          <w:sz w:val="28"/>
          <w:szCs w:val="28"/>
        </w:rPr>
        <w:t>an important tool</w:t>
      </w:r>
      <w:proofErr w:type="gramEnd"/>
      <w:r w:rsidRPr="00A27223">
        <w:rPr>
          <w:rFonts w:asciiTheme="minorHAnsi" w:hAnsiTheme="minorHAnsi" w:cstheme="minorHAnsi"/>
          <w:sz w:val="28"/>
          <w:szCs w:val="28"/>
        </w:rPr>
        <w:t xml:space="preserve"> for policing local communities.</w:t>
      </w:r>
    </w:p>
    <w:p w14:paraId="54A19FEB" w14:textId="77777777" w:rsidR="007A7C7D" w:rsidRPr="00A27223" w:rsidRDefault="007A7C7D" w:rsidP="007A7C7D">
      <w:pPr>
        <w:contextualSpacing/>
        <w:rPr>
          <w:rFonts w:asciiTheme="minorHAnsi" w:hAnsiTheme="minorHAnsi" w:cstheme="minorHAnsi"/>
          <w:sz w:val="28"/>
          <w:szCs w:val="28"/>
        </w:rPr>
      </w:pPr>
    </w:p>
    <w:p w14:paraId="5780D170" w14:textId="77777777" w:rsidR="007A7C7D" w:rsidRPr="00A27223" w:rsidRDefault="007A7C7D" w:rsidP="007A7C7D">
      <w:pPr>
        <w:contextualSpacing/>
        <w:rPr>
          <w:rFonts w:asciiTheme="minorHAnsi" w:hAnsiTheme="minorHAnsi" w:cstheme="minorHAnsi"/>
          <w:sz w:val="28"/>
          <w:szCs w:val="28"/>
        </w:rPr>
      </w:pPr>
      <w:r w:rsidRPr="00A27223">
        <w:rPr>
          <w:rFonts w:asciiTheme="minorHAnsi" w:hAnsiTheme="minorHAnsi" w:cstheme="minorHAnsi"/>
          <w:sz w:val="28"/>
          <w:szCs w:val="28"/>
        </w:rPr>
        <w:t xml:space="preserve">In the late 1970s, the issue of community alienation </w:t>
      </w:r>
      <w:proofErr w:type="gramStart"/>
      <w:r w:rsidRPr="00A27223">
        <w:rPr>
          <w:rFonts w:asciiTheme="minorHAnsi" w:hAnsiTheme="minorHAnsi" w:cstheme="minorHAnsi"/>
          <w:sz w:val="28"/>
          <w:szCs w:val="28"/>
        </w:rPr>
        <w:t>was highlighted</w:t>
      </w:r>
      <w:proofErr w:type="gramEnd"/>
      <w:r w:rsidRPr="00A27223">
        <w:rPr>
          <w:rFonts w:asciiTheme="minorHAnsi" w:hAnsiTheme="minorHAnsi" w:cstheme="minorHAnsi"/>
          <w:sz w:val="28"/>
          <w:szCs w:val="28"/>
        </w:rPr>
        <w:t xml:space="preserve"> due to disturbances and the Brixton Riots. From the Brixton Riots, a subsequent report </w:t>
      </w:r>
      <w:proofErr w:type="gramStart"/>
      <w:r w:rsidRPr="00A27223">
        <w:rPr>
          <w:rFonts w:asciiTheme="minorHAnsi" w:hAnsiTheme="minorHAnsi" w:cstheme="minorHAnsi"/>
          <w:sz w:val="28"/>
          <w:szCs w:val="28"/>
        </w:rPr>
        <w:t>was written</w:t>
      </w:r>
      <w:proofErr w:type="gramEnd"/>
      <w:r w:rsidRPr="00A27223">
        <w:rPr>
          <w:rFonts w:asciiTheme="minorHAnsi" w:hAnsiTheme="minorHAnsi" w:cstheme="minorHAnsi"/>
          <w:sz w:val="28"/>
          <w:szCs w:val="28"/>
        </w:rPr>
        <w:t xml:space="preserve"> by Lord Scarman (1981) who highlighted that policing had become too remote from their communities, and that local communities should have more input into policy making in the police. This filled the communities with lack of confidence for the police. </w:t>
      </w:r>
    </w:p>
    <w:p w14:paraId="03EFA915" w14:textId="77777777" w:rsidR="007A7C7D" w:rsidRPr="00A27223" w:rsidRDefault="007A7C7D" w:rsidP="007A7C7D">
      <w:pPr>
        <w:contextualSpacing/>
        <w:rPr>
          <w:rFonts w:asciiTheme="minorHAnsi" w:hAnsiTheme="minorHAnsi" w:cstheme="minorHAnsi"/>
          <w:sz w:val="28"/>
          <w:szCs w:val="28"/>
        </w:rPr>
      </w:pPr>
    </w:p>
    <w:p w14:paraId="1C36339E" w14:textId="7CEACCFB" w:rsidR="007A7C7D" w:rsidRPr="00A27223" w:rsidRDefault="007A7C7D" w:rsidP="007A7C7D">
      <w:pPr>
        <w:contextualSpacing/>
        <w:rPr>
          <w:rFonts w:asciiTheme="minorHAnsi" w:hAnsiTheme="minorHAnsi" w:cstheme="minorHAnsi"/>
          <w:sz w:val="28"/>
          <w:szCs w:val="28"/>
        </w:rPr>
      </w:pPr>
      <w:r w:rsidRPr="00A27223">
        <w:rPr>
          <w:rFonts w:asciiTheme="minorHAnsi" w:hAnsiTheme="minorHAnsi" w:cstheme="minorHAnsi"/>
          <w:sz w:val="28"/>
          <w:szCs w:val="28"/>
        </w:rPr>
        <w:t xml:space="preserve">The impact this can have on community and police relations is detrimental on </w:t>
      </w:r>
      <w:r w:rsidR="005C69D9" w:rsidRPr="00A27223">
        <w:rPr>
          <w:rFonts w:asciiTheme="minorHAnsi" w:hAnsiTheme="minorHAnsi" w:cstheme="minorHAnsi"/>
          <w:sz w:val="28"/>
          <w:szCs w:val="28"/>
        </w:rPr>
        <w:t>public</w:t>
      </w:r>
      <w:r w:rsidRPr="00A27223">
        <w:rPr>
          <w:rFonts w:asciiTheme="minorHAnsi" w:hAnsiTheme="minorHAnsi" w:cstheme="minorHAnsi"/>
          <w:sz w:val="28"/>
          <w:szCs w:val="28"/>
        </w:rPr>
        <w:t xml:space="preserve"> perceptions. With positive community engagement, trust and interaction can </w:t>
      </w:r>
      <w:proofErr w:type="gramStart"/>
      <w:r w:rsidRPr="00A27223">
        <w:rPr>
          <w:rFonts w:asciiTheme="minorHAnsi" w:hAnsiTheme="minorHAnsi" w:cstheme="minorHAnsi"/>
          <w:sz w:val="28"/>
          <w:szCs w:val="28"/>
        </w:rPr>
        <w:t>be improved</w:t>
      </w:r>
      <w:proofErr w:type="gramEnd"/>
      <w:r w:rsidRPr="00A27223">
        <w:rPr>
          <w:rFonts w:asciiTheme="minorHAnsi" w:hAnsiTheme="minorHAnsi" w:cstheme="minorHAnsi"/>
          <w:sz w:val="28"/>
          <w:szCs w:val="28"/>
        </w:rPr>
        <w:t xml:space="preserve">. This can </w:t>
      </w:r>
      <w:proofErr w:type="gramStart"/>
      <w:r w:rsidRPr="00A27223">
        <w:rPr>
          <w:rFonts w:asciiTheme="minorHAnsi" w:hAnsiTheme="minorHAnsi" w:cstheme="minorHAnsi"/>
          <w:sz w:val="28"/>
          <w:szCs w:val="28"/>
        </w:rPr>
        <w:t>be done</w:t>
      </w:r>
      <w:proofErr w:type="gramEnd"/>
      <w:r w:rsidRPr="00A27223">
        <w:rPr>
          <w:rFonts w:asciiTheme="minorHAnsi" w:hAnsiTheme="minorHAnsi" w:cstheme="minorHAnsi"/>
          <w:sz w:val="28"/>
          <w:szCs w:val="28"/>
        </w:rPr>
        <w:t xml:space="preserve"> at a neighbourhood policing level (College of Policing, 2020) (CoP).</w:t>
      </w:r>
    </w:p>
    <w:p w14:paraId="6666F596" w14:textId="77777777" w:rsidR="007A7C7D" w:rsidRPr="00A27223" w:rsidRDefault="007A7C7D" w:rsidP="007A7C7D">
      <w:pPr>
        <w:contextualSpacing/>
        <w:rPr>
          <w:rFonts w:asciiTheme="minorHAnsi" w:hAnsiTheme="minorHAnsi" w:cstheme="minorHAnsi"/>
          <w:sz w:val="28"/>
          <w:szCs w:val="28"/>
        </w:rPr>
      </w:pPr>
    </w:p>
    <w:p w14:paraId="16E85662" w14:textId="1F784B83" w:rsidR="007A7C7D" w:rsidRPr="00A27223" w:rsidRDefault="007A7C7D" w:rsidP="007A7C7D">
      <w:pPr>
        <w:contextualSpacing/>
        <w:rPr>
          <w:rFonts w:asciiTheme="minorHAnsi" w:hAnsiTheme="minorHAnsi" w:cstheme="minorHAnsi"/>
          <w:sz w:val="28"/>
          <w:szCs w:val="28"/>
        </w:rPr>
      </w:pPr>
      <w:r w:rsidRPr="00A27223">
        <w:rPr>
          <w:rFonts w:asciiTheme="minorHAnsi" w:hAnsiTheme="minorHAnsi" w:cstheme="minorHAnsi"/>
          <w:sz w:val="28"/>
          <w:szCs w:val="28"/>
        </w:rPr>
        <w:t xml:space="preserve">As stated by CoP (2020), there are three models of engagement with police. These consist of Community policing, </w:t>
      </w:r>
      <w:r w:rsidR="005C69D9" w:rsidRPr="00A27223">
        <w:rPr>
          <w:rFonts w:asciiTheme="minorHAnsi" w:hAnsiTheme="minorHAnsi" w:cstheme="minorHAnsi"/>
          <w:sz w:val="28"/>
          <w:szCs w:val="28"/>
        </w:rPr>
        <w:t>problem-oriented</w:t>
      </w:r>
      <w:r w:rsidRPr="00A27223">
        <w:rPr>
          <w:rFonts w:asciiTheme="minorHAnsi" w:hAnsiTheme="minorHAnsi" w:cstheme="minorHAnsi"/>
          <w:sz w:val="28"/>
          <w:szCs w:val="28"/>
        </w:rPr>
        <w:t xml:space="preserve"> policing (POP) and intelligence led policing.</w:t>
      </w:r>
    </w:p>
    <w:p w14:paraId="6A46ADBD" w14:textId="77777777" w:rsidR="007A7C7D" w:rsidRPr="00A27223" w:rsidRDefault="007A7C7D" w:rsidP="007A7C7D">
      <w:pPr>
        <w:contextualSpacing/>
        <w:rPr>
          <w:rFonts w:asciiTheme="minorHAnsi" w:hAnsiTheme="minorHAnsi" w:cstheme="minorHAnsi"/>
          <w:sz w:val="28"/>
          <w:szCs w:val="28"/>
        </w:rPr>
      </w:pPr>
    </w:p>
    <w:p w14:paraId="34841815" w14:textId="3E352B37" w:rsidR="007A7C7D" w:rsidRPr="00A27223" w:rsidRDefault="007A7C7D" w:rsidP="007A7C7D">
      <w:pPr>
        <w:contextualSpacing/>
        <w:rPr>
          <w:rFonts w:asciiTheme="minorHAnsi" w:hAnsiTheme="minorHAnsi" w:cstheme="minorHAnsi"/>
          <w:sz w:val="28"/>
          <w:szCs w:val="28"/>
        </w:rPr>
      </w:pPr>
      <w:r w:rsidRPr="00A27223">
        <w:rPr>
          <w:rFonts w:asciiTheme="minorHAnsi" w:hAnsiTheme="minorHAnsi" w:cstheme="minorHAnsi"/>
          <w:sz w:val="28"/>
          <w:szCs w:val="28"/>
        </w:rPr>
        <w:t xml:space="preserve">What is </w:t>
      </w:r>
      <w:r w:rsidR="005C69D9" w:rsidRPr="00A27223">
        <w:rPr>
          <w:rFonts w:asciiTheme="minorHAnsi" w:hAnsiTheme="minorHAnsi" w:cstheme="minorHAnsi"/>
          <w:sz w:val="28"/>
          <w:szCs w:val="28"/>
        </w:rPr>
        <w:t>problem-oriented</w:t>
      </w:r>
      <w:r w:rsidRPr="00A27223">
        <w:rPr>
          <w:rFonts w:asciiTheme="minorHAnsi" w:hAnsiTheme="minorHAnsi" w:cstheme="minorHAnsi"/>
          <w:sz w:val="28"/>
          <w:szCs w:val="28"/>
        </w:rPr>
        <w:t xml:space="preserve"> policing (POP)?</w:t>
      </w:r>
    </w:p>
    <w:p w14:paraId="4A9CB119" w14:textId="77777777" w:rsidR="007A7C7D" w:rsidRPr="00A27223" w:rsidRDefault="007A7C7D" w:rsidP="007A7C7D">
      <w:pPr>
        <w:contextualSpacing/>
        <w:rPr>
          <w:rFonts w:asciiTheme="minorHAnsi" w:hAnsiTheme="minorHAnsi" w:cstheme="minorHAnsi"/>
          <w:sz w:val="28"/>
          <w:szCs w:val="28"/>
        </w:rPr>
      </w:pPr>
    </w:p>
    <w:p w14:paraId="7842F341" w14:textId="77777777" w:rsidR="007A7C7D" w:rsidRPr="00A27223" w:rsidRDefault="007A7C7D" w:rsidP="007A7C7D">
      <w:pPr>
        <w:contextualSpacing/>
        <w:rPr>
          <w:rFonts w:asciiTheme="minorHAnsi" w:hAnsiTheme="minorHAnsi" w:cstheme="minorHAnsi"/>
          <w:sz w:val="28"/>
          <w:szCs w:val="28"/>
        </w:rPr>
      </w:pPr>
      <w:r w:rsidRPr="00A27223">
        <w:rPr>
          <w:rFonts w:asciiTheme="minorHAnsi" w:hAnsiTheme="minorHAnsi" w:cstheme="minorHAnsi"/>
          <w:sz w:val="28"/>
          <w:szCs w:val="28"/>
        </w:rPr>
        <w:t xml:space="preserve">According to CoP (2020), POP is an approach to tackle crime and disorder. POP </w:t>
      </w:r>
      <w:proofErr w:type="gramStart"/>
      <w:r w:rsidRPr="00A27223">
        <w:rPr>
          <w:rFonts w:asciiTheme="minorHAnsi" w:hAnsiTheme="minorHAnsi" w:cstheme="minorHAnsi"/>
          <w:sz w:val="28"/>
          <w:szCs w:val="28"/>
        </w:rPr>
        <w:t>is explained</w:t>
      </w:r>
      <w:proofErr w:type="gramEnd"/>
      <w:r w:rsidRPr="00A27223">
        <w:rPr>
          <w:rFonts w:asciiTheme="minorHAnsi" w:hAnsiTheme="minorHAnsi" w:cstheme="minorHAnsi"/>
          <w:sz w:val="28"/>
          <w:szCs w:val="28"/>
        </w:rPr>
        <w:t xml:space="preserve"> as an approach that can be applied to any crime or disorder as it focuses on developing targeted interventions, rather than the intervention on its own.</w:t>
      </w:r>
    </w:p>
    <w:p w14:paraId="3B7B0963" w14:textId="7BFDC757" w:rsidR="007A7C7D" w:rsidRPr="00A27223" w:rsidRDefault="007A7C7D" w:rsidP="007A7C7D">
      <w:pPr>
        <w:contextualSpacing/>
        <w:rPr>
          <w:rFonts w:asciiTheme="minorHAnsi" w:hAnsiTheme="minorHAnsi" w:cstheme="minorHAnsi"/>
          <w:sz w:val="28"/>
          <w:szCs w:val="28"/>
        </w:rPr>
      </w:pPr>
      <w:r w:rsidRPr="00A27223">
        <w:rPr>
          <w:rFonts w:asciiTheme="minorHAnsi" w:hAnsiTheme="minorHAnsi" w:cstheme="minorHAnsi"/>
          <w:sz w:val="28"/>
          <w:szCs w:val="28"/>
        </w:rPr>
        <w:t xml:space="preserve">Problem oriented policing can </w:t>
      </w:r>
      <w:proofErr w:type="gramStart"/>
      <w:r w:rsidRPr="00A27223">
        <w:rPr>
          <w:rFonts w:asciiTheme="minorHAnsi" w:hAnsiTheme="minorHAnsi" w:cstheme="minorHAnsi"/>
          <w:sz w:val="28"/>
          <w:szCs w:val="28"/>
        </w:rPr>
        <w:t>be viewed</w:t>
      </w:r>
      <w:proofErr w:type="gramEnd"/>
      <w:r w:rsidRPr="00A27223">
        <w:rPr>
          <w:rFonts w:asciiTheme="minorHAnsi" w:hAnsiTheme="minorHAnsi" w:cstheme="minorHAnsi"/>
          <w:sz w:val="28"/>
          <w:szCs w:val="28"/>
        </w:rPr>
        <w:t xml:space="preserve"> through the SARA model. This model explains how when a problem </w:t>
      </w:r>
      <w:proofErr w:type="gramStart"/>
      <w:r w:rsidRPr="00A27223">
        <w:rPr>
          <w:rFonts w:asciiTheme="minorHAnsi" w:hAnsiTheme="minorHAnsi" w:cstheme="minorHAnsi"/>
          <w:sz w:val="28"/>
          <w:szCs w:val="28"/>
        </w:rPr>
        <w:t>is identified</w:t>
      </w:r>
      <w:proofErr w:type="gramEnd"/>
      <w:r w:rsidRPr="00A27223">
        <w:rPr>
          <w:rFonts w:asciiTheme="minorHAnsi" w:hAnsiTheme="minorHAnsi" w:cstheme="minorHAnsi"/>
          <w:sz w:val="28"/>
          <w:szCs w:val="28"/>
        </w:rPr>
        <w:t xml:space="preserve"> and the root cause of that problem is also identified, the solution to deal with that problem will be effective. The SARA model consists of </w:t>
      </w:r>
      <w:proofErr w:type="gramStart"/>
      <w:r w:rsidRPr="00A27223">
        <w:rPr>
          <w:rFonts w:asciiTheme="minorHAnsi" w:hAnsiTheme="minorHAnsi" w:cstheme="minorHAnsi"/>
          <w:sz w:val="28"/>
          <w:szCs w:val="28"/>
        </w:rPr>
        <w:t>4</w:t>
      </w:r>
      <w:proofErr w:type="gramEnd"/>
      <w:r w:rsidRPr="00A27223">
        <w:rPr>
          <w:rFonts w:asciiTheme="minorHAnsi" w:hAnsiTheme="minorHAnsi" w:cstheme="minorHAnsi"/>
          <w:sz w:val="28"/>
          <w:szCs w:val="28"/>
        </w:rPr>
        <w:t xml:space="preserve"> stages, these include Scanning; to identify and prioritise crime and disorder issues. </w:t>
      </w:r>
      <w:r w:rsidR="005C69D9" w:rsidRPr="00A27223">
        <w:rPr>
          <w:rFonts w:asciiTheme="minorHAnsi" w:hAnsiTheme="minorHAnsi" w:cstheme="minorHAnsi"/>
          <w:sz w:val="28"/>
          <w:szCs w:val="28"/>
        </w:rPr>
        <w:t>Analysis:</w:t>
      </w:r>
      <w:r w:rsidRPr="00A27223">
        <w:rPr>
          <w:rFonts w:asciiTheme="minorHAnsi" w:hAnsiTheme="minorHAnsi" w:cstheme="minorHAnsi"/>
          <w:sz w:val="28"/>
          <w:szCs w:val="28"/>
        </w:rPr>
        <w:t xml:space="preserve"> analysis the problems by gathering information and intelligence to find out the cause of the problem. </w:t>
      </w:r>
      <w:r w:rsidR="005C69D9" w:rsidRPr="00A27223">
        <w:rPr>
          <w:rFonts w:asciiTheme="minorHAnsi" w:hAnsiTheme="minorHAnsi" w:cstheme="minorHAnsi"/>
          <w:sz w:val="28"/>
          <w:szCs w:val="28"/>
        </w:rPr>
        <w:t>Response:</w:t>
      </w:r>
      <w:r w:rsidRPr="00A27223">
        <w:rPr>
          <w:rFonts w:asciiTheme="minorHAnsi" w:hAnsiTheme="minorHAnsi" w:cstheme="minorHAnsi"/>
          <w:sz w:val="28"/>
          <w:szCs w:val="28"/>
        </w:rPr>
        <w:t xml:space="preserve"> the response to the issue, developing specific tailored routes to address the cause of the issues. </w:t>
      </w:r>
      <w:r w:rsidR="005C69D9" w:rsidRPr="00A27223">
        <w:rPr>
          <w:rFonts w:asciiTheme="minorHAnsi" w:hAnsiTheme="minorHAnsi" w:cstheme="minorHAnsi"/>
          <w:sz w:val="28"/>
          <w:szCs w:val="28"/>
        </w:rPr>
        <w:t>Assessment:</w:t>
      </w:r>
      <w:r w:rsidRPr="00A27223">
        <w:rPr>
          <w:rFonts w:asciiTheme="minorHAnsi" w:hAnsiTheme="minorHAnsi" w:cstheme="minorHAnsi"/>
          <w:sz w:val="28"/>
          <w:szCs w:val="28"/>
        </w:rPr>
        <w:t xml:space="preserve"> to measure how effective the response was, and what can </w:t>
      </w:r>
      <w:proofErr w:type="gramStart"/>
      <w:r w:rsidRPr="00A27223">
        <w:rPr>
          <w:rFonts w:asciiTheme="minorHAnsi" w:hAnsiTheme="minorHAnsi" w:cstheme="minorHAnsi"/>
          <w:sz w:val="28"/>
          <w:szCs w:val="28"/>
        </w:rPr>
        <w:t>be improved</w:t>
      </w:r>
      <w:proofErr w:type="gramEnd"/>
      <w:r w:rsidRPr="00A27223">
        <w:rPr>
          <w:rFonts w:asciiTheme="minorHAnsi" w:hAnsiTheme="minorHAnsi" w:cstheme="minorHAnsi"/>
          <w:sz w:val="28"/>
          <w:szCs w:val="28"/>
        </w:rPr>
        <w:t xml:space="preserve"> (CoP, 2020)</w:t>
      </w:r>
    </w:p>
    <w:p w14:paraId="7A23EFB5" w14:textId="77777777" w:rsidR="007A7C7D" w:rsidRPr="00A27223" w:rsidRDefault="007A7C7D" w:rsidP="007A7C7D">
      <w:pPr>
        <w:contextualSpacing/>
        <w:rPr>
          <w:rFonts w:asciiTheme="minorHAnsi" w:hAnsiTheme="minorHAnsi" w:cstheme="minorHAnsi"/>
          <w:sz w:val="28"/>
          <w:szCs w:val="28"/>
        </w:rPr>
      </w:pPr>
    </w:p>
    <w:p w14:paraId="4FAFDD4D" w14:textId="77777777" w:rsidR="007A7C7D" w:rsidRPr="00A27223" w:rsidRDefault="007A7C7D" w:rsidP="007A7C7D">
      <w:pPr>
        <w:contextualSpacing/>
        <w:rPr>
          <w:rFonts w:asciiTheme="minorHAnsi" w:hAnsiTheme="minorHAnsi" w:cstheme="minorHAnsi"/>
          <w:sz w:val="28"/>
          <w:szCs w:val="28"/>
        </w:rPr>
      </w:pPr>
    </w:p>
    <w:p w14:paraId="28C9B834" w14:textId="77777777" w:rsidR="007A7C7D" w:rsidRPr="00A27223" w:rsidRDefault="007A7C7D" w:rsidP="007A7C7D">
      <w:pPr>
        <w:contextualSpacing/>
        <w:rPr>
          <w:rFonts w:asciiTheme="minorHAnsi" w:hAnsiTheme="minorHAnsi" w:cstheme="minorHAnsi"/>
          <w:sz w:val="28"/>
          <w:szCs w:val="28"/>
        </w:rPr>
      </w:pPr>
      <w:r w:rsidRPr="00A27223">
        <w:rPr>
          <w:rFonts w:asciiTheme="minorHAnsi" w:hAnsiTheme="minorHAnsi" w:cstheme="minorHAnsi"/>
          <w:sz w:val="28"/>
          <w:szCs w:val="28"/>
        </w:rPr>
        <w:t>What is intelligence led policing?</w:t>
      </w:r>
    </w:p>
    <w:p w14:paraId="5DAC6593" w14:textId="6076A436" w:rsidR="007A7C7D" w:rsidRPr="00A27223" w:rsidRDefault="007A7C7D" w:rsidP="007A7C7D">
      <w:pPr>
        <w:contextualSpacing/>
        <w:rPr>
          <w:rFonts w:asciiTheme="minorHAnsi" w:hAnsiTheme="minorHAnsi" w:cstheme="minorHAnsi"/>
          <w:sz w:val="28"/>
          <w:szCs w:val="28"/>
        </w:rPr>
      </w:pPr>
      <w:r w:rsidRPr="00A27223">
        <w:rPr>
          <w:rFonts w:asciiTheme="minorHAnsi" w:hAnsiTheme="minorHAnsi" w:cstheme="minorHAnsi"/>
          <w:sz w:val="28"/>
          <w:szCs w:val="28"/>
        </w:rPr>
        <w:t xml:space="preserve">Myhill (2012) states that intelligence led policing involves “doing the practical business of policing more smartly, </w:t>
      </w:r>
      <w:r w:rsidR="002E1AE6" w:rsidRPr="00A27223">
        <w:rPr>
          <w:rFonts w:asciiTheme="minorHAnsi" w:hAnsiTheme="minorHAnsi" w:cstheme="minorHAnsi"/>
          <w:sz w:val="28"/>
          <w:szCs w:val="28"/>
        </w:rPr>
        <w:t>incorporating</w:t>
      </w:r>
      <w:r w:rsidRPr="00A27223">
        <w:rPr>
          <w:rFonts w:asciiTheme="minorHAnsi" w:hAnsiTheme="minorHAnsi" w:cstheme="minorHAnsi"/>
          <w:sz w:val="28"/>
          <w:szCs w:val="28"/>
        </w:rPr>
        <w:t xml:space="preserve"> modern information technology and modern methods”. Edmund </w:t>
      </w:r>
      <w:r w:rsidRPr="00A27223">
        <w:rPr>
          <w:rFonts w:asciiTheme="minorHAnsi" w:hAnsiTheme="minorHAnsi" w:cstheme="minorHAnsi"/>
          <w:i/>
          <w:iCs/>
          <w:sz w:val="28"/>
          <w:szCs w:val="28"/>
        </w:rPr>
        <w:t xml:space="preserve">et al </w:t>
      </w:r>
      <w:r w:rsidRPr="00A27223">
        <w:rPr>
          <w:rFonts w:asciiTheme="minorHAnsi" w:hAnsiTheme="minorHAnsi" w:cstheme="minorHAnsi"/>
          <w:sz w:val="28"/>
          <w:szCs w:val="28"/>
        </w:rPr>
        <w:t xml:space="preserve">(2007) states that intelligence led policing consists of identifying and targeting </w:t>
      </w:r>
      <w:r w:rsidR="0016618B" w:rsidRPr="00A27223">
        <w:rPr>
          <w:rFonts w:asciiTheme="minorHAnsi" w:hAnsiTheme="minorHAnsi" w:cstheme="minorHAnsi"/>
          <w:sz w:val="28"/>
          <w:szCs w:val="28"/>
        </w:rPr>
        <w:t>high rate</w:t>
      </w:r>
      <w:r w:rsidRPr="00A27223">
        <w:rPr>
          <w:rFonts w:asciiTheme="minorHAnsi" w:hAnsiTheme="minorHAnsi" w:cstheme="minorHAnsi"/>
          <w:sz w:val="28"/>
          <w:szCs w:val="28"/>
        </w:rPr>
        <w:t>, repeat offenders, and developing strategic interventions based on that intelligence received.</w:t>
      </w:r>
    </w:p>
    <w:p w14:paraId="39C1AB91" w14:textId="77777777" w:rsidR="007A7C7D" w:rsidRPr="00A27223" w:rsidRDefault="007A7C7D" w:rsidP="007A7C7D">
      <w:pPr>
        <w:contextualSpacing/>
        <w:rPr>
          <w:rFonts w:asciiTheme="minorHAnsi" w:hAnsiTheme="minorHAnsi" w:cstheme="minorHAnsi"/>
          <w:i/>
          <w:iCs/>
          <w:sz w:val="28"/>
          <w:szCs w:val="28"/>
        </w:rPr>
      </w:pPr>
    </w:p>
    <w:p w14:paraId="55DFBA7B" w14:textId="77777777" w:rsidR="007A7C7D" w:rsidRPr="00A27223" w:rsidRDefault="007A7C7D" w:rsidP="007A7C7D">
      <w:pPr>
        <w:contextualSpacing/>
        <w:rPr>
          <w:rFonts w:asciiTheme="minorHAnsi" w:hAnsiTheme="minorHAnsi" w:cstheme="minorHAnsi"/>
          <w:sz w:val="28"/>
          <w:szCs w:val="28"/>
        </w:rPr>
      </w:pPr>
      <w:r w:rsidRPr="00A27223">
        <w:rPr>
          <w:rFonts w:asciiTheme="minorHAnsi" w:hAnsiTheme="minorHAnsi" w:cstheme="minorHAnsi"/>
          <w:sz w:val="28"/>
          <w:szCs w:val="28"/>
        </w:rPr>
        <w:t xml:space="preserve">What is community engagement? </w:t>
      </w:r>
    </w:p>
    <w:p w14:paraId="0301F49A" w14:textId="42D5F604" w:rsidR="007A7C7D" w:rsidRDefault="007A7C7D" w:rsidP="007A7C7D">
      <w:pPr>
        <w:contextualSpacing/>
        <w:rPr>
          <w:rFonts w:asciiTheme="minorHAnsi" w:hAnsiTheme="minorHAnsi" w:cstheme="minorHAnsi"/>
          <w:sz w:val="28"/>
          <w:szCs w:val="28"/>
        </w:rPr>
      </w:pPr>
      <w:r w:rsidRPr="00A27223">
        <w:rPr>
          <w:rFonts w:asciiTheme="minorHAnsi" w:hAnsiTheme="minorHAnsi" w:cstheme="minorHAnsi"/>
          <w:sz w:val="28"/>
          <w:szCs w:val="28"/>
        </w:rPr>
        <w:t xml:space="preserve">According to Lister et al (no date), community engagement includes different activities, </w:t>
      </w:r>
      <w:proofErr w:type="gramStart"/>
      <w:r w:rsidRPr="00A27223">
        <w:rPr>
          <w:rFonts w:asciiTheme="minorHAnsi" w:hAnsiTheme="minorHAnsi" w:cstheme="minorHAnsi"/>
          <w:sz w:val="28"/>
          <w:szCs w:val="28"/>
        </w:rPr>
        <w:t>purposes</w:t>
      </w:r>
      <w:proofErr w:type="gramEnd"/>
      <w:r w:rsidRPr="00A27223">
        <w:rPr>
          <w:rFonts w:asciiTheme="minorHAnsi" w:hAnsiTheme="minorHAnsi" w:cstheme="minorHAnsi"/>
          <w:sz w:val="28"/>
          <w:szCs w:val="28"/>
        </w:rPr>
        <w:t xml:space="preserve"> and ambitions. He states that it is a planned process of collaboration between police and the local community. </w:t>
      </w:r>
    </w:p>
    <w:p w14:paraId="254BCC0D" w14:textId="77777777" w:rsidR="004D66BA" w:rsidRPr="00A27223" w:rsidRDefault="004D66BA" w:rsidP="007A7C7D">
      <w:pPr>
        <w:contextualSpacing/>
        <w:rPr>
          <w:rFonts w:asciiTheme="minorHAnsi" w:hAnsiTheme="minorHAnsi" w:cstheme="minorHAnsi"/>
          <w:sz w:val="28"/>
          <w:szCs w:val="28"/>
        </w:rPr>
      </w:pPr>
    </w:p>
    <w:p w14:paraId="7D116B58" w14:textId="3D954CDC" w:rsidR="007A7C7D" w:rsidRPr="00A27223" w:rsidRDefault="005C69D9" w:rsidP="007A7C7D">
      <w:pPr>
        <w:contextualSpacing/>
        <w:rPr>
          <w:rFonts w:asciiTheme="minorHAnsi" w:hAnsiTheme="minorHAnsi" w:cstheme="minorHAnsi"/>
          <w:sz w:val="28"/>
          <w:szCs w:val="28"/>
        </w:rPr>
      </w:pPr>
      <w:r w:rsidRPr="00A27223">
        <w:rPr>
          <w:rFonts w:asciiTheme="minorHAnsi" w:hAnsiTheme="minorHAnsi" w:cstheme="minorHAnsi"/>
          <w:sz w:val="28"/>
          <w:szCs w:val="28"/>
        </w:rPr>
        <w:t>Myhill (2012)</w:t>
      </w:r>
      <w:r w:rsidR="007A7C7D" w:rsidRPr="00A27223">
        <w:rPr>
          <w:rFonts w:asciiTheme="minorHAnsi" w:hAnsiTheme="minorHAnsi" w:cstheme="minorHAnsi"/>
          <w:sz w:val="28"/>
          <w:szCs w:val="28"/>
        </w:rPr>
        <w:t xml:space="preserve"> describes community engagement as enabling citizens to participate with the police within their communities at their chosen level, therefore impowering them to identify and resolve situations for local issues within the community. It allows a </w:t>
      </w:r>
      <w:r w:rsidRPr="00A27223">
        <w:rPr>
          <w:rFonts w:asciiTheme="minorHAnsi" w:hAnsiTheme="minorHAnsi" w:cstheme="minorHAnsi"/>
          <w:sz w:val="28"/>
          <w:szCs w:val="28"/>
        </w:rPr>
        <w:t>two-way</w:t>
      </w:r>
      <w:r w:rsidR="007A7C7D" w:rsidRPr="00A27223">
        <w:rPr>
          <w:rFonts w:asciiTheme="minorHAnsi" w:hAnsiTheme="minorHAnsi" w:cstheme="minorHAnsi"/>
          <w:sz w:val="28"/>
          <w:szCs w:val="28"/>
        </w:rPr>
        <w:t xml:space="preserve"> dialogue between the police and the </w:t>
      </w:r>
      <w:r w:rsidR="0016618B" w:rsidRPr="00A27223">
        <w:rPr>
          <w:rFonts w:asciiTheme="minorHAnsi" w:hAnsiTheme="minorHAnsi" w:cstheme="minorHAnsi"/>
          <w:sz w:val="28"/>
          <w:szCs w:val="28"/>
        </w:rPr>
        <w:t>public and</w:t>
      </w:r>
      <w:r w:rsidR="007A7C7D" w:rsidRPr="00A27223">
        <w:rPr>
          <w:rFonts w:asciiTheme="minorHAnsi" w:hAnsiTheme="minorHAnsi" w:cstheme="minorHAnsi"/>
          <w:sz w:val="28"/>
          <w:szCs w:val="28"/>
        </w:rPr>
        <w:t xml:space="preserve"> allows the police to understand the perception of crime within the community, and what crimes are affecting the communities most as a local level. </w:t>
      </w:r>
    </w:p>
    <w:p w14:paraId="2050000A" w14:textId="77777777" w:rsidR="007A7C7D" w:rsidRPr="00A27223" w:rsidRDefault="007A7C7D" w:rsidP="007A7C7D">
      <w:pPr>
        <w:contextualSpacing/>
        <w:rPr>
          <w:rFonts w:asciiTheme="minorHAnsi" w:hAnsiTheme="minorHAnsi" w:cstheme="minorHAnsi"/>
          <w:sz w:val="28"/>
          <w:szCs w:val="28"/>
        </w:rPr>
      </w:pPr>
    </w:p>
    <w:p w14:paraId="381E4DC9" w14:textId="77777777" w:rsidR="007A7C7D" w:rsidRPr="00A27223" w:rsidRDefault="007A7C7D" w:rsidP="007A7C7D">
      <w:pPr>
        <w:contextualSpacing/>
        <w:rPr>
          <w:rFonts w:asciiTheme="minorHAnsi" w:hAnsiTheme="minorHAnsi" w:cstheme="minorHAnsi"/>
          <w:sz w:val="28"/>
          <w:szCs w:val="28"/>
        </w:rPr>
      </w:pPr>
      <w:r w:rsidRPr="00A27223">
        <w:rPr>
          <w:rFonts w:asciiTheme="minorHAnsi" w:hAnsiTheme="minorHAnsi" w:cstheme="minorHAnsi"/>
          <w:sz w:val="28"/>
          <w:szCs w:val="28"/>
        </w:rPr>
        <w:t>What are the benefits of community engagement?</w:t>
      </w:r>
    </w:p>
    <w:p w14:paraId="7D9ADCCD" w14:textId="77777777" w:rsidR="007A7C7D" w:rsidRPr="00A27223" w:rsidRDefault="007A7C7D" w:rsidP="007A7C7D">
      <w:pPr>
        <w:contextualSpacing/>
        <w:rPr>
          <w:rFonts w:asciiTheme="minorHAnsi" w:hAnsiTheme="minorHAnsi" w:cstheme="minorHAnsi"/>
          <w:sz w:val="28"/>
          <w:szCs w:val="28"/>
        </w:rPr>
      </w:pPr>
      <w:r w:rsidRPr="00A27223">
        <w:rPr>
          <w:rFonts w:asciiTheme="minorHAnsi" w:hAnsiTheme="minorHAnsi" w:cstheme="minorHAnsi"/>
          <w:sz w:val="28"/>
          <w:szCs w:val="28"/>
        </w:rPr>
        <w:t xml:space="preserve">Myhill, (2012) explains that there is an improved public perception of increased safety within the communities, and a decrease in crime and disorder, which is </w:t>
      </w:r>
      <w:proofErr w:type="gramStart"/>
      <w:r w:rsidRPr="00A27223">
        <w:rPr>
          <w:rFonts w:asciiTheme="minorHAnsi" w:hAnsiTheme="minorHAnsi" w:cstheme="minorHAnsi"/>
          <w:sz w:val="28"/>
          <w:szCs w:val="28"/>
        </w:rPr>
        <w:t>ultimately the</w:t>
      </w:r>
      <w:proofErr w:type="gramEnd"/>
      <w:r w:rsidRPr="00A27223">
        <w:rPr>
          <w:rFonts w:asciiTheme="minorHAnsi" w:hAnsiTheme="minorHAnsi" w:cstheme="minorHAnsi"/>
          <w:sz w:val="28"/>
          <w:szCs w:val="28"/>
        </w:rPr>
        <w:t xml:space="preserve"> goal of the police and the want of the public. </w:t>
      </w:r>
    </w:p>
    <w:p w14:paraId="39159AEF" w14:textId="31C5D48F" w:rsidR="007A7C7D" w:rsidRPr="00A27223" w:rsidRDefault="007A7C7D" w:rsidP="007A7C7D">
      <w:pPr>
        <w:contextualSpacing/>
        <w:rPr>
          <w:rFonts w:asciiTheme="minorHAnsi" w:hAnsiTheme="minorHAnsi" w:cstheme="minorHAnsi"/>
          <w:sz w:val="28"/>
          <w:szCs w:val="28"/>
        </w:rPr>
      </w:pPr>
      <w:r w:rsidRPr="00A27223">
        <w:rPr>
          <w:rFonts w:asciiTheme="minorHAnsi" w:hAnsiTheme="minorHAnsi" w:cstheme="minorHAnsi"/>
          <w:sz w:val="28"/>
          <w:szCs w:val="28"/>
        </w:rPr>
        <w:t xml:space="preserve">Innes and Jones (2006) state that by providing a base level of neighbourhood security, conditions of social controls improve; </w:t>
      </w:r>
      <w:r w:rsidR="005C69D9" w:rsidRPr="00A27223">
        <w:rPr>
          <w:rFonts w:asciiTheme="minorHAnsi" w:hAnsiTheme="minorHAnsi" w:cstheme="minorHAnsi"/>
          <w:sz w:val="28"/>
          <w:szCs w:val="28"/>
        </w:rPr>
        <w:t>therefore,</w:t>
      </w:r>
      <w:r w:rsidRPr="00A27223">
        <w:rPr>
          <w:rFonts w:asciiTheme="minorHAnsi" w:hAnsiTheme="minorHAnsi" w:cstheme="minorHAnsi"/>
          <w:sz w:val="28"/>
          <w:szCs w:val="28"/>
        </w:rPr>
        <w:t xml:space="preserve"> creating stronger communities. </w:t>
      </w:r>
    </w:p>
    <w:p w14:paraId="0CE5A369" w14:textId="77777777" w:rsidR="007A7C7D" w:rsidRPr="00A27223" w:rsidRDefault="007A7C7D" w:rsidP="007A7C7D">
      <w:pPr>
        <w:contextualSpacing/>
        <w:rPr>
          <w:rFonts w:asciiTheme="minorHAnsi" w:hAnsiTheme="minorHAnsi" w:cstheme="minorHAnsi"/>
          <w:sz w:val="28"/>
          <w:szCs w:val="28"/>
        </w:rPr>
      </w:pPr>
      <w:r w:rsidRPr="00A27223">
        <w:rPr>
          <w:rFonts w:asciiTheme="minorHAnsi" w:hAnsiTheme="minorHAnsi" w:cstheme="minorHAnsi"/>
          <w:sz w:val="28"/>
          <w:szCs w:val="28"/>
        </w:rPr>
        <w:t xml:space="preserve">Knowing what issues communities are facing, allows the police to use targeted strategies, such as foot patrols within the area to reduce crime and anti-social behaviour. This in turn should then increase in confidence and trust between community perceptions and trust in the police. </w:t>
      </w:r>
    </w:p>
    <w:p w14:paraId="60BAABCA" w14:textId="77777777" w:rsidR="007A7C7D" w:rsidRPr="00A27223" w:rsidRDefault="007A7C7D" w:rsidP="007A7C7D">
      <w:pPr>
        <w:contextualSpacing/>
        <w:rPr>
          <w:rFonts w:asciiTheme="minorHAnsi" w:hAnsiTheme="minorHAnsi" w:cstheme="minorHAnsi"/>
          <w:sz w:val="28"/>
          <w:szCs w:val="28"/>
        </w:rPr>
      </w:pPr>
    </w:p>
    <w:p w14:paraId="745D4A82" w14:textId="77777777" w:rsidR="007A7C7D" w:rsidRPr="00A27223" w:rsidRDefault="007A7C7D" w:rsidP="007A7C7D">
      <w:pPr>
        <w:contextualSpacing/>
        <w:rPr>
          <w:rFonts w:asciiTheme="minorHAnsi" w:hAnsiTheme="minorHAnsi" w:cstheme="minorHAnsi"/>
          <w:sz w:val="28"/>
          <w:szCs w:val="28"/>
        </w:rPr>
      </w:pPr>
      <w:r w:rsidRPr="00A27223">
        <w:rPr>
          <w:rFonts w:asciiTheme="minorHAnsi" w:hAnsiTheme="minorHAnsi" w:cstheme="minorHAnsi"/>
          <w:sz w:val="28"/>
          <w:szCs w:val="28"/>
        </w:rPr>
        <w:t xml:space="preserve">Engagement methods/strategies. </w:t>
      </w:r>
    </w:p>
    <w:p w14:paraId="3A004D2C" w14:textId="572F0206" w:rsidR="007A7C7D" w:rsidRPr="00A27223" w:rsidRDefault="007A7C7D" w:rsidP="007A7C7D">
      <w:pPr>
        <w:contextualSpacing/>
        <w:rPr>
          <w:rFonts w:asciiTheme="minorHAnsi" w:hAnsiTheme="minorHAnsi" w:cstheme="minorHAnsi"/>
          <w:sz w:val="28"/>
          <w:szCs w:val="28"/>
        </w:rPr>
      </w:pPr>
      <w:r w:rsidRPr="00A27223">
        <w:rPr>
          <w:rFonts w:asciiTheme="minorHAnsi" w:hAnsiTheme="minorHAnsi" w:cstheme="minorHAnsi"/>
          <w:sz w:val="28"/>
          <w:szCs w:val="28"/>
        </w:rPr>
        <w:t xml:space="preserve">As stated by Kent Police (2022), a community impact assessment measures community tensions and can </w:t>
      </w:r>
      <w:proofErr w:type="gramStart"/>
      <w:r w:rsidRPr="00A27223">
        <w:rPr>
          <w:rFonts w:asciiTheme="minorHAnsi" w:hAnsiTheme="minorHAnsi" w:cstheme="minorHAnsi"/>
          <w:sz w:val="28"/>
          <w:szCs w:val="28"/>
        </w:rPr>
        <w:t>be used</w:t>
      </w:r>
      <w:proofErr w:type="gramEnd"/>
      <w:r w:rsidRPr="00A27223">
        <w:rPr>
          <w:rFonts w:asciiTheme="minorHAnsi" w:hAnsiTheme="minorHAnsi" w:cstheme="minorHAnsi"/>
          <w:sz w:val="28"/>
          <w:szCs w:val="28"/>
        </w:rPr>
        <w:t xml:space="preserve"> to measure the effect an incident has or will have within the community. As stated by CoP (2013), local situation awareness allows police to measure tension and vulnerability within </w:t>
      </w:r>
      <w:r w:rsidR="005C69D9" w:rsidRPr="00A27223">
        <w:rPr>
          <w:rFonts w:asciiTheme="minorHAnsi" w:hAnsiTheme="minorHAnsi" w:cstheme="minorHAnsi"/>
          <w:sz w:val="28"/>
          <w:szCs w:val="28"/>
        </w:rPr>
        <w:t>communities and</w:t>
      </w:r>
      <w:r w:rsidRPr="00A27223">
        <w:rPr>
          <w:rFonts w:asciiTheme="minorHAnsi" w:hAnsiTheme="minorHAnsi" w:cstheme="minorHAnsi"/>
          <w:sz w:val="28"/>
          <w:szCs w:val="28"/>
        </w:rPr>
        <w:t xml:space="preserve"> predict </w:t>
      </w:r>
      <w:proofErr w:type="gramStart"/>
      <w:r w:rsidRPr="00A27223">
        <w:rPr>
          <w:rFonts w:asciiTheme="minorHAnsi" w:hAnsiTheme="minorHAnsi" w:cstheme="minorHAnsi"/>
          <w:sz w:val="28"/>
          <w:szCs w:val="28"/>
        </w:rPr>
        <w:t>different factors</w:t>
      </w:r>
      <w:proofErr w:type="gramEnd"/>
      <w:r w:rsidRPr="00A27223">
        <w:rPr>
          <w:rFonts w:asciiTheme="minorHAnsi" w:hAnsiTheme="minorHAnsi" w:cstheme="minorHAnsi"/>
          <w:sz w:val="28"/>
          <w:szCs w:val="28"/>
        </w:rPr>
        <w:t xml:space="preserve"> will affect it. It allows identification </w:t>
      </w:r>
      <w:r w:rsidRPr="00A27223">
        <w:rPr>
          <w:rFonts w:asciiTheme="minorHAnsi" w:hAnsiTheme="minorHAnsi" w:cstheme="minorHAnsi"/>
          <w:sz w:val="28"/>
          <w:szCs w:val="28"/>
        </w:rPr>
        <w:lastRenderedPageBreak/>
        <w:t>of issues that may affect a communities confidence in how the police respond to their needs.</w:t>
      </w:r>
    </w:p>
    <w:p w14:paraId="389D52D9" w14:textId="77777777" w:rsidR="007A7C7D" w:rsidRPr="00A27223" w:rsidRDefault="007A7C7D" w:rsidP="007A7C7D">
      <w:pPr>
        <w:contextualSpacing/>
        <w:rPr>
          <w:rFonts w:asciiTheme="minorHAnsi" w:hAnsiTheme="minorHAnsi" w:cstheme="minorHAnsi"/>
          <w:sz w:val="28"/>
          <w:szCs w:val="28"/>
        </w:rPr>
      </w:pPr>
    </w:p>
    <w:p w14:paraId="06801BB6" w14:textId="77777777" w:rsidR="007A7C7D" w:rsidRPr="00A27223" w:rsidRDefault="007A7C7D" w:rsidP="007A7C7D">
      <w:pPr>
        <w:contextualSpacing/>
        <w:rPr>
          <w:rFonts w:asciiTheme="minorHAnsi" w:hAnsiTheme="minorHAnsi" w:cstheme="minorHAnsi"/>
          <w:sz w:val="28"/>
          <w:szCs w:val="28"/>
        </w:rPr>
      </w:pPr>
      <w:r w:rsidRPr="00A27223">
        <w:rPr>
          <w:rFonts w:asciiTheme="minorHAnsi" w:hAnsiTheme="minorHAnsi" w:cstheme="minorHAnsi"/>
          <w:sz w:val="28"/>
          <w:szCs w:val="28"/>
        </w:rPr>
        <w:t xml:space="preserve">The confidence cycle is a model that shows the link between community engagement and an increase in the confidence of communities within the police force. By co-operating with the police, intelligence collection is increase (CoP, 2013). </w:t>
      </w:r>
    </w:p>
    <w:p w14:paraId="7BB3D687" w14:textId="77777777" w:rsidR="007A7C7D" w:rsidRPr="00A27223" w:rsidRDefault="007A7C7D" w:rsidP="007A7C7D">
      <w:pPr>
        <w:contextualSpacing/>
        <w:rPr>
          <w:rFonts w:asciiTheme="minorHAnsi" w:hAnsiTheme="minorHAnsi" w:cstheme="minorHAnsi"/>
          <w:sz w:val="28"/>
          <w:szCs w:val="28"/>
        </w:rPr>
      </w:pPr>
      <w:r w:rsidRPr="00A27223">
        <w:rPr>
          <w:rFonts w:asciiTheme="minorHAnsi" w:hAnsiTheme="minorHAnsi" w:cstheme="minorHAnsi"/>
          <w:sz w:val="28"/>
          <w:szCs w:val="28"/>
        </w:rPr>
        <w:t>At the top of the cycle is neighbourhood priorities, followed by; collaborative problem solving, addresses, neighbourhood problems, increases, confidence trust, community intelligence, directs, activity through National intelligence model, drives and community engagement.</w:t>
      </w:r>
    </w:p>
    <w:p w14:paraId="3D39E8D6" w14:textId="77777777" w:rsidR="007A7C7D" w:rsidRPr="00A27223" w:rsidRDefault="007A7C7D" w:rsidP="007A7C7D">
      <w:pPr>
        <w:contextualSpacing/>
        <w:rPr>
          <w:rFonts w:asciiTheme="minorHAnsi" w:hAnsiTheme="minorHAnsi" w:cstheme="minorHAnsi"/>
          <w:sz w:val="28"/>
          <w:szCs w:val="28"/>
        </w:rPr>
      </w:pPr>
    </w:p>
    <w:p w14:paraId="71A633E1" w14:textId="77777777" w:rsidR="007A7C7D" w:rsidRPr="00A27223" w:rsidRDefault="007A7C7D" w:rsidP="007A7C7D">
      <w:pPr>
        <w:contextualSpacing/>
        <w:rPr>
          <w:rFonts w:asciiTheme="minorHAnsi" w:hAnsiTheme="minorHAnsi" w:cstheme="minorHAnsi"/>
          <w:sz w:val="28"/>
          <w:szCs w:val="28"/>
        </w:rPr>
      </w:pPr>
    </w:p>
    <w:p w14:paraId="10212C49" w14:textId="77777777" w:rsidR="007A7C7D" w:rsidRPr="00A27223" w:rsidRDefault="007A7C7D" w:rsidP="007A7C7D">
      <w:pPr>
        <w:contextualSpacing/>
        <w:rPr>
          <w:rFonts w:asciiTheme="minorHAnsi" w:hAnsiTheme="minorHAnsi" w:cstheme="minorHAnsi"/>
          <w:sz w:val="28"/>
          <w:szCs w:val="28"/>
        </w:rPr>
      </w:pPr>
      <w:r w:rsidRPr="00A27223">
        <w:rPr>
          <w:rFonts w:asciiTheme="minorHAnsi" w:hAnsiTheme="minorHAnsi" w:cstheme="minorHAnsi"/>
          <w:sz w:val="28"/>
          <w:szCs w:val="28"/>
        </w:rPr>
        <w:t>Barriers</w:t>
      </w:r>
    </w:p>
    <w:p w14:paraId="63ACB593" w14:textId="7AD7701F" w:rsidR="007A7C7D" w:rsidRPr="00A27223" w:rsidRDefault="007A7C7D" w:rsidP="007A7C7D">
      <w:pPr>
        <w:contextualSpacing/>
        <w:rPr>
          <w:rFonts w:asciiTheme="minorHAnsi" w:hAnsiTheme="minorHAnsi" w:cstheme="minorHAnsi"/>
          <w:sz w:val="28"/>
          <w:szCs w:val="28"/>
        </w:rPr>
      </w:pPr>
      <w:r w:rsidRPr="00A27223">
        <w:rPr>
          <w:rFonts w:asciiTheme="minorHAnsi" w:hAnsiTheme="minorHAnsi" w:cstheme="minorHAnsi"/>
          <w:sz w:val="28"/>
          <w:szCs w:val="28"/>
        </w:rPr>
        <w:t xml:space="preserve">As cited by Casey (2008), there is a general willingness </w:t>
      </w:r>
      <w:r w:rsidR="00242E3F" w:rsidRPr="00A27223">
        <w:rPr>
          <w:rFonts w:asciiTheme="minorHAnsi" w:hAnsiTheme="minorHAnsi" w:cstheme="minorHAnsi"/>
          <w:sz w:val="28"/>
          <w:szCs w:val="28"/>
        </w:rPr>
        <w:t>amongst</w:t>
      </w:r>
      <w:r w:rsidRPr="00A27223">
        <w:rPr>
          <w:rFonts w:asciiTheme="minorHAnsi" w:hAnsiTheme="minorHAnsi" w:cstheme="minorHAnsi"/>
          <w:sz w:val="28"/>
          <w:szCs w:val="28"/>
        </w:rPr>
        <w:t xml:space="preserve"> members of communities to participate in local policing, however, there has been a low participation rate from certain groups which is concerning due to the lack of representation.</w:t>
      </w:r>
    </w:p>
    <w:p w14:paraId="73BEA60F" w14:textId="77777777" w:rsidR="007A7C7D" w:rsidRPr="00A27223" w:rsidRDefault="007A7C7D" w:rsidP="007A7C7D">
      <w:pPr>
        <w:contextualSpacing/>
        <w:rPr>
          <w:rFonts w:asciiTheme="minorHAnsi" w:hAnsiTheme="minorHAnsi" w:cstheme="minorHAnsi"/>
          <w:sz w:val="28"/>
          <w:szCs w:val="28"/>
        </w:rPr>
      </w:pPr>
      <w:r w:rsidRPr="00A27223">
        <w:rPr>
          <w:rFonts w:asciiTheme="minorHAnsi" w:hAnsiTheme="minorHAnsi" w:cstheme="minorHAnsi"/>
          <w:sz w:val="28"/>
          <w:szCs w:val="28"/>
        </w:rPr>
        <w:t xml:space="preserve">Audit commission (1999) state that those with personal characteristics are less likely to participate. According to Lloyd and Foster (2009), those with fear of crime are also unlikely to participate, due to fear of reprisals within the community, and undermining their trust within the community. </w:t>
      </w:r>
    </w:p>
    <w:p w14:paraId="73F58F99" w14:textId="77777777" w:rsidR="007A7C7D" w:rsidRPr="00A27223" w:rsidRDefault="007A7C7D" w:rsidP="007A7C7D">
      <w:pPr>
        <w:contextualSpacing/>
        <w:rPr>
          <w:rFonts w:asciiTheme="minorHAnsi" w:hAnsiTheme="minorHAnsi" w:cstheme="minorHAnsi"/>
          <w:sz w:val="28"/>
          <w:szCs w:val="28"/>
        </w:rPr>
      </w:pPr>
    </w:p>
    <w:p w14:paraId="2E92CE0E" w14:textId="77777777" w:rsidR="007A7C7D" w:rsidRPr="00A27223" w:rsidRDefault="007A7C7D" w:rsidP="007A7C7D">
      <w:pPr>
        <w:contextualSpacing/>
        <w:rPr>
          <w:rFonts w:asciiTheme="minorHAnsi" w:hAnsiTheme="minorHAnsi" w:cstheme="minorHAnsi"/>
          <w:sz w:val="28"/>
          <w:szCs w:val="28"/>
        </w:rPr>
      </w:pPr>
      <w:r w:rsidRPr="00A27223">
        <w:rPr>
          <w:rFonts w:asciiTheme="minorHAnsi" w:hAnsiTheme="minorHAnsi" w:cstheme="minorHAnsi"/>
          <w:sz w:val="28"/>
          <w:szCs w:val="28"/>
        </w:rPr>
        <w:t>The findings within this essay present the importance of building a rapport between the pubic and the police, as without trust, the communities will not co-operate with the police, without them communicating with the police, there will be a lack of intelligence in what issues communities are facing at a local level, and without that intelligence, the police will not be able to implement targeted solutions in order to deal with those problems.</w:t>
      </w:r>
    </w:p>
    <w:p w14:paraId="50F7B119" w14:textId="77777777" w:rsidR="007A7C7D" w:rsidRPr="00A27223" w:rsidRDefault="007A7C7D" w:rsidP="007A7C7D">
      <w:pPr>
        <w:contextualSpacing/>
        <w:rPr>
          <w:rFonts w:asciiTheme="minorHAnsi" w:hAnsiTheme="minorHAnsi" w:cstheme="minorHAnsi"/>
          <w:sz w:val="28"/>
          <w:szCs w:val="28"/>
        </w:rPr>
      </w:pPr>
    </w:p>
    <w:p w14:paraId="4951E6E5" w14:textId="77777777" w:rsidR="007A7C7D" w:rsidRPr="00A27223" w:rsidRDefault="007A7C7D" w:rsidP="007A7C7D">
      <w:pPr>
        <w:contextualSpacing/>
        <w:rPr>
          <w:rFonts w:asciiTheme="minorHAnsi" w:hAnsiTheme="minorHAnsi" w:cstheme="minorHAnsi"/>
          <w:sz w:val="28"/>
          <w:szCs w:val="28"/>
        </w:rPr>
      </w:pPr>
    </w:p>
    <w:p w14:paraId="6613BEB9" w14:textId="77777777" w:rsidR="007A7C7D" w:rsidRPr="00A27223" w:rsidRDefault="007A7C7D" w:rsidP="007A7C7D">
      <w:pPr>
        <w:contextualSpacing/>
        <w:rPr>
          <w:rFonts w:asciiTheme="minorHAnsi" w:hAnsiTheme="minorHAnsi" w:cstheme="minorHAnsi"/>
          <w:sz w:val="28"/>
          <w:szCs w:val="28"/>
        </w:rPr>
      </w:pPr>
      <w:r w:rsidRPr="00A27223">
        <w:rPr>
          <w:rFonts w:asciiTheme="minorHAnsi" w:hAnsiTheme="minorHAnsi" w:cstheme="minorHAnsi"/>
          <w:sz w:val="28"/>
          <w:szCs w:val="28"/>
        </w:rPr>
        <w:t>As stated by Hardin (2006), ‘To say we trust you means we believe you have the right intentions toward us and that you are competent to do what we trust you to do.’ (Hardin, 2006, p 17).</w:t>
      </w:r>
    </w:p>
    <w:p w14:paraId="1E88AFC0" w14:textId="77777777" w:rsidR="007A7C7D" w:rsidRPr="00A27223" w:rsidRDefault="007A7C7D" w:rsidP="007A7C7D">
      <w:pPr>
        <w:contextualSpacing/>
        <w:rPr>
          <w:rFonts w:asciiTheme="minorHAnsi" w:hAnsiTheme="minorHAnsi" w:cstheme="minorHAnsi"/>
          <w:sz w:val="28"/>
          <w:szCs w:val="28"/>
        </w:rPr>
      </w:pPr>
    </w:p>
    <w:p w14:paraId="7CCB2BD8" w14:textId="77777777" w:rsidR="007A7C7D" w:rsidRPr="00A27223" w:rsidRDefault="007A7C7D" w:rsidP="007A7C7D">
      <w:pPr>
        <w:contextualSpacing/>
        <w:rPr>
          <w:rFonts w:asciiTheme="minorHAnsi" w:hAnsiTheme="minorHAnsi" w:cstheme="minorHAnsi"/>
          <w:sz w:val="28"/>
          <w:szCs w:val="28"/>
        </w:rPr>
      </w:pPr>
    </w:p>
    <w:p w14:paraId="195DE82B" w14:textId="77777777" w:rsidR="007A7C7D" w:rsidRPr="00A27223" w:rsidRDefault="007A7C7D" w:rsidP="007A7C7D">
      <w:pPr>
        <w:jc w:val="both"/>
        <w:rPr>
          <w:rFonts w:asciiTheme="minorHAnsi" w:hAnsiTheme="minorHAnsi" w:cstheme="minorHAnsi"/>
          <w:sz w:val="28"/>
          <w:szCs w:val="28"/>
        </w:rPr>
      </w:pPr>
    </w:p>
    <w:p w14:paraId="42A08646" w14:textId="77777777" w:rsidR="007A7C7D" w:rsidRPr="00A27223" w:rsidRDefault="007A7C7D" w:rsidP="007A7C7D">
      <w:pPr>
        <w:spacing w:line="257" w:lineRule="auto"/>
        <w:jc w:val="center"/>
        <w:rPr>
          <w:rFonts w:asciiTheme="minorHAnsi" w:eastAsia="Calibri" w:hAnsiTheme="minorHAnsi" w:cstheme="minorHAnsi"/>
          <w:b/>
          <w:bCs/>
          <w:sz w:val="28"/>
          <w:szCs w:val="28"/>
        </w:rPr>
      </w:pPr>
      <w:proofErr w:type="gramStart"/>
      <w:r w:rsidRPr="00A27223">
        <w:rPr>
          <w:rFonts w:asciiTheme="minorHAnsi" w:eastAsia="Calibri" w:hAnsiTheme="minorHAnsi" w:cstheme="minorHAnsi"/>
          <w:b/>
          <w:bCs/>
          <w:sz w:val="28"/>
          <w:szCs w:val="28"/>
        </w:rPr>
        <w:t>1000</w:t>
      </w:r>
      <w:proofErr w:type="gramEnd"/>
      <w:r w:rsidRPr="00A27223">
        <w:rPr>
          <w:rFonts w:asciiTheme="minorHAnsi" w:eastAsia="Calibri" w:hAnsiTheme="minorHAnsi" w:cstheme="minorHAnsi"/>
          <w:b/>
          <w:bCs/>
          <w:sz w:val="28"/>
          <w:szCs w:val="28"/>
        </w:rPr>
        <w:t xml:space="preserve"> words - Information and Intelligence/Communication Skills</w:t>
      </w:r>
    </w:p>
    <w:p w14:paraId="234BFE4D" w14:textId="77777777" w:rsidR="007A7C7D" w:rsidRPr="00A27223" w:rsidRDefault="007A7C7D" w:rsidP="007A7C7D">
      <w:pPr>
        <w:spacing w:line="257" w:lineRule="auto"/>
        <w:rPr>
          <w:rFonts w:asciiTheme="minorHAnsi" w:hAnsiTheme="minorHAnsi" w:cstheme="minorHAnsi"/>
          <w:sz w:val="28"/>
          <w:szCs w:val="28"/>
        </w:rPr>
      </w:pPr>
    </w:p>
    <w:p w14:paraId="3567A5C4"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lastRenderedPageBreak/>
        <w:t xml:space="preserve">Critically evaluate the methods used by police in gathering information and intelligence, how information contributes to the ‘tasking and coordinating’ process and how information and intelligence </w:t>
      </w:r>
      <w:proofErr w:type="gramStart"/>
      <w:r w:rsidRPr="00A27223">
        <w:rPr>
          <w:rFonts w:asciiTheme="minorHAnsi" w:eastAsia="Calibri" w:hAnsiTheme="minorHAnsi" w:cstheme="minorHAnsi"/>
          <w:sz w:val="28"/>
          <w:szCs w:val="28"/>
        </w:rPr>
        <w:t>is communicated</w:t>
      </w:r>
      <w:proofErr w:type="gramEnd"/>
      <w:r w:rsidRPr="00A27223">
        <w:rPr>
          <w:rFonts w:asciiTheme="minorHAnsi" w:eastAsia="Calibri" w:hAnsiTheme="minorHAnsi" w:cstheme="minorHAnsi"/>
          <w:sz w:val="28"/>
          <w:szCs w:val="28"/>
        </w:rPr>
        <w:t xml:space="preserve">. </w:t>
      </w:r>
    </w:p>
    <w:p w14:paraId="644F2937" w14:textId="77777777" w:rsidR="007A7C7D" w:rsidRPr="00A27223" w:rsidRDefault="007A7C7D" w:rsidP="007A7C7D">
      <w:pPr>
        <w:spacing w:line="257" w:lineRule="auto"/>
        <w:rPr>
          <w:rFonts w:asciiTheme="minorHAnsi" w:eastAsia="Calibri" w:hAnsiTheme="minorHAnsi" w:cstheme="minorHAnsi"/>
          <w:sz w:val="28"/>
          <w:szCs w:val="28"/>
        </w:rPr>
      </w:pPr>
    </w:p>
    <w:p w14:paraId="4BED1B17" w14:textId="1A895A76"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Intelligence plays a massive role in </w:t>
      </w:r>
      <w:r w:rsidR="005C69D9" w:rsidRPr="00A27223">
        <w:rPr>
          <w:rFonts w:asciiTheme="minorHAnsi" w:eastAsia="Calibri" w:hAnsiTheme="minorHAnsi" w:cstheme="minorHAnsi"/>
          <w:sz w:val="28"/>
          <w:szCs w:val="28"/>
        </w:rPr>
        <w:t>policing and</w:t>
      </w:r>
      <w:r w:rsidRPr="00A27223">
        <w:rPr>
          <w:rFonts w:asciiTheme="minorHAnsi" w:eastAsia="Calibri" w:hAnsiTheme="minorHAnsi" w:cstheme="minorHAnsi"/>
          <w:sz w:val="28"/>
          <w:szCs w:val="28"/>
        </w:rPr>
        <w:t xml:space="preserve"> helps officers to make decisions on how to respond to threats, and what protective measure to take. It is important that if intelligence is worth recording, it </w:t>
      </w:r>
      <w:proofErr w:type="gramStart"/>
      <w:r w:rsidRPr="00A27223">
        <w:rPr>
          <w:rFonts w:asciiTheme="minorHAnsi" w:eastAsia="Calibri" w:hAnsiTheme="minorHAnsi" w:cstheme="minorHAnsi"/>
          <w:sz w:val="28"/>
          <w:szCs w:val="28"/>
        </w:rPr>
        <w:t>is recorded</w:t>
      </w:r>
      <w:proofErr w:type="gramEnd"/>
      <w:r w:rsidRPr="00A27223">
        <w:rPr>
          <w:rFonts w:asciiTheme="minorHAnsi" w:eastAsia="Calibri" w:hAnsiTheme="minorHAnsi" w:cstheme="minorHAnsi"/>
          <w:sz w:val="28"/>
          <w:szCs w:val="28"/>
        </w:rPr>
        <w:t xml:space="preserve"> accurately, as this could potentially save an officers life. </w:t>
      </w:r>
    </w:p>
    <w:p w14:paraId="623521B6" w14:textId="77777777" w:rsidR="007A7C7D" w:rsidRPr="00A27223" w:rsidRDefault="007A7C7D" w:rsidP="007A7C7D">
      <w:pPr>
        <w:spacing w:line="257" w:lineRule="auto"/>
        <w:rPr>
          <w:rFonts w:asciiTheme="minorHAnsi" w:eastAsia="Calibri" w:hAnsiTheme="minorHAnsi" w:cstheme="minorHAnsi"/>
          <w:sz w:val="28"/>
          <w:szCs w:val="28"/>
        </w:rPr>
      </w:pPr>
    </w:p>
    <w:p w14:paraId="2B5B3396" w14:textId="41E22D7F"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There are </w:t>
      </w:r>
      <w:proofErr w:type="gramStart"/>
      <w:r w:rsidRPr="00A27223">
        <w:rPr>
          <w:rFonts w:asciiTheme="minorHAnsi" w:eastAsia="Calibri" w:hAnsiTheme="minorHAnsi" w:cstheme="minorHAnsi"/>
          <w:sz w:val="28"/>
          <w:szCs w:val="28"/>
        </w:rPr>
        <w:t>many</w:t>
      </w:r>
      <w:proofErr w:type="gramEnd"/>
      <w:r w:rsidRPr="00A27223">
        <w:rPr>
          <w:rFonts w:asciiTheme="minorHAnsi" w:eastAsia="Calibri" w:hAnsiTheme="minorHAnsi" w:cstheme="minorHAnsi"/>
          <w:sz w:val="28"/>
          <w:szCs w:val="28"/>
        </w:rPr>
        <w:t xml:space="preserve"> ways in which intelligence can be gathered within the police. As stated by the National Crime Agency (NCA</w:t>
      </w:r>
      <w:r w:rsidR="00AD1F7C">
        <w:rPr>
          <w:rFonts w:asciiTheme="minorHAnsi" w:eastAsia="Calibri" w:hAnsiTheme="minorHAnsi" w:cstheme="minorHAnsi"/>
          <w:sz w:val="28"/>
          <w:szCs w:val="28"/>
        </w:rPr>
        <w:t xml:space="preserve">, </w:t>
      </w:r>
      <w:r w:rsidRPr="00A27223">
        <w:rPr>
          <w:rFonts w:asciiTheme="minorHAnsi" w:eastAsia="Calibri" w:hAnsiTheme="minorHAnsi" w:cstheme="minorHAnsi"/>
          <w:sz w:val="28"/>
          <w:szCs w:val="28"/>
        </w:rPr>
        <w:t xml:space="preserve">2022) intelligence is information that is analysed to </w:t>
      </w:r>
      <w:r w:rsidR="005C69D9" w:rsidRPr="00A27223">
        <w:rPr>
          <w:rFonts w:asciiTheme="minorHAnsi" w:eastAsia="Calibri" w:hAnsiTheme="minorHAnsi" w:cstheme="minorHAnsi"/>
          <w:sz w:val="28"/>
          <w:szCs w:val="28"/>
        </w:rPr>
        <w:t>assess</w:t>
      </w:r>
      <w:r w:rsidRPr="00A27223">
        <w:rPr>
          <w:rFonts w:asciiTheme="minorHAnsi" w:eastAsia="Calibri" w:hAnsiTheme="minorHAnsi" w:cstheme="minorHAnsi"/>
          <w:sz w:val="28"/>
          <w:szCs w:val="28"/>
        </w:rPr>
        <w:t xml:space="preserve"> whether it is relevant, and whether it is </w:t>
      </w:r>
      <w:proofErr w:type="gramStart"/>
      <w:r w:rsidRPr="00A27223">
        <w:rPr>
          <w:rFonts w:asciiTheme="minorHAnsi" w:eastAsia="Calibri" w:hAnsiTheme="minorHAnsi" w:cstheme="minorHAnsi"/>
          <w:sz w:val="28"/>
          <w:szCs w:val="28"/>
        </w:rPr>
        <w:t>reliable</w:t>
      </w:r>
      <w:proofErr w:type="gramEnd"/>
      <w:r w:rsidRPr="00A27223">
        <w:rPr>
          <w:rFonts w:asciiTheme="minorHAnsi" w:eastAsia="Calibri" w:hAnsiTheme="minorHAnsi" w:cstheme="minorHAnsi"/>
          <w:sz w:val="28"/>
          <w:szCs w:val="28"/>
        </w:rPr>
        <w:t xml:space="preserve">. NCA describe that it is at the heart of everything they </w:t>
      </w:r>
      <w:r w:rsidR="005C69D9" w:rsidRPr="00A27223">
        <w:rPr>
          <w:rFonts w:asciiTheme="minorHAnsi" w:eastAsia="Calibri" w:hAnsiTheme="minorHAnsi" w:cstheme="minorHAnsi"/>
          <w:sz w:val="28"/>
          <w:szCs w:val="28"/>
        </w:rPr>
        <w:t>do and</w:t>
      </w:r>
      <w:r w:rsidRPr="00A27223">
        <w:rPr>
          <w:rFonts w:asciiTheme="minorHAnsi" w:eastAsia="Calibri" w:hAnsiTheme="minorHAnsi" w:cstheme="minorHAnsi"/>
          <w:sz w:val="28"/>
          <w:szCs w:val="28"/>
        </w:rPr>
        <w:t xml:space="preserve"> creates a picture which allows an effective prioritisation against threats, which in turn allows officers to disrupt impact on crime. </w:t>
      </w:r>
    </w:p>
    <w:p w14:paraId="64D6CD9E"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The NCA explain that they </w:t>
      </w:r>
      <w:proofErr w:type="gramStart"/>
      <w:r w:rsidRPr="00A27223">
        <w:rPr>
          <w:rFonts w:asciiTheme="minorHAnsi" w:eastAsia="Calibri" w:hAnsiTheme="minorHAnsi" w:cstheme="minorHAnsi"/>
          <w:sz w:val="28"/>
          <w:szCs w:val="28"/>
        </w:rPr>
        <w:t>are able to</w:t>
      </w:r>
      <w:proofErr w:type="gramEnd"/>
      <w:r w:rsidRPr="00A27223">
        <w:rPr>
          <w:rFonts w:asciiTheme="minorHAnsi" w:eastAsia="Calibri" w:hAnsiTheme="minorHAnsi" w:cstheme="minorHAnsi"/>
          <w:sz w:val="28"/>
          <w:szCs w:val="28"/>
        </w:rPr>
        <w:t xml:space="preserve"> work alongside the police, collecting intelligence through publicly available sources, covert human intelligence sources, undercover officers etc, the list is not exhaustive; there are many more ways in which intelligence is collected!</w:t>
      </w:r>
    </w:p>
    <w:p w14:paraId="1F9B1538" w14:textId="77777777" w:rsidR="007A7C7D" w:rsidRPr="00A27223" w:rsidRDefault="007A7C7D" w:rsidP="007A7C7D">
      <w:pPr>
        <w:spacing w:line="257" w:lineRule="auto"/>
        <w:rPr>
          <w:rFonts w:asciiTheme="minorHAnsi" w:eastAsia="Calibri" w:hAnsiTheme="minorHAnsi" w:cstheme="minorHAnsi"/>
          <w:sz w:val="28"/>
          <w:szCs w:val="28"/>
        </w:rPr>
      </w:pPr>
    </w:p>
    <w:p w14:paraId="1B89D1A0" w14:textId="77777777" w:rsidR="007A7C7D" w:rsidRPr="00A27223" w:rsidRDefault="007A7C7D" w:rsidP="007A7C7D">
      <w:pPr>
        <w:spacing w:line="257" w:lineRule="auto"/>
        <w:rPr>
          <w:rFonts w:asciiTheme="minorHAnsi" w:eastAsia="Calibri" w:hAnsiTheme="minorHAnsi" w:cstheme="minorHAnsi"/>
          <w:i/>
          <w:iCs/>
          <w:sz w:val="28"/>
          <w:szCs w:val="28"/>
        </w:rPr>
      </w:pPr>
      <w:r w:rsidRPr="00A27223">
        <w:rPr>
          <w:rFonts w:asciiTheme="minorHAnsi" w:eastAsia="Calibri" w:hAnsiTheme="minorHAnsi" w:cstheme="minorHAnsi"/>
          <w:sz w:val="28"/>
          <w:szCs w:val="28"/>
        </w:rPr>
        <w:t xml:space="preserve">Of course, with intelligence comes legislation. In 1989, the Security Service Act 1989 </w:t>
      </w:r>
      <w:proofErr w:type="gramStart"/>
      <w:r w:rsidRPr="00A27223">
        <w:rPr>
          <w:rFonts w:asciiTheme="minorHAnsi" w:eastAsia="Calibri" w:hAnsiTheme="minorHAnsi" w:cstheme="minorHAnsi"/>
          <w:sz w:val="28"/>
          <w:szCs w:val="28"/>
        </w:rPr>
        <w:t>was established</w:t>
      </w:r>
      <w:proofErr w:type="gramEnd"/>
      <w:r w:rsidRPr="00A27223">
        <w:rPr>
          <w:rFonts w:asciiTheme="minorHAnsi" w:eastAsia="Calibri" w:hAnsiTheme="minorHAnsi" w:cstheme="minorHAnsi"/>
          <w:sz w:val="28"/>
          <w:szCs w:val="28"/>
        </w:rPr>
        <w:t xml:space="preserve"> as a basis of UK Security Service, or more excitingly, MI5. (</w:t>
      </w:r>
      <w:r w:rsidRPr="00A27223">
        <w:rPr>
          <w:rFonts w:asciiTheme="minorHAnsi" w:eastAsia="Calibri" w:hAnsiTheme="minorHAnsi" w:cstheme="minorHAnsi"/>
          <w:i/>
          <w:iCs/>
          <w:sz w:val="28"/>
          <w:szCs w:val="28"/>
        </w:rPr>
        <w:t>Security Service Act, 1989)</w:t>
      </w:r>
    </w:p>
    <w:p w14:paraId="113B9728" w14:textId="77777777" w:rsidR="007A7C7D" w:rsidRPr="00A27223" w:rsidRDefault="007A7C7D" w:rsidP="007A7C7D">
      <w:pPr>
        <w:spacing w:line="257" w:lineRule="auto"/>
        <w:rPr>
          <w:rFonts w:asciiTheme="minorHAnsi" w:eastAsia="Calibri" w:hAnsiTheme="minorHAnsi" w:cstheme="minorHAnsi"/>
          <w:i/>
          <w:iCs/>
          <w:sz w:val="28"/>
          <w:szCs w:val="28"/>
        </w:rPr>
      </w:pPr>
    </w:p>
    <w:p w14:paraId="36229D91" w14:textId="6802CE3C" w:rsidR="007A7C7D" w:rsidRPr="00A27223" w:rsidRDefault="005D5F05"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The Intelligence Services Act 1994 (ISA)</w:t>
      </w:r>
      <w:r w:rsidR="007A7C7D" w:rsidRPr="00A27223">
        <w:rPr>
          <w:rFonts w:asciiTheme="minorHAnsi" w:eastAsia="Calibri" w:hAnsiTheme="minorHAnsi" w:cstheme="minorHAnsi"/>
          <w:sz w:val="28"/>
          <w:szCs w:val="28"/>
        </w:rPr>
        <w:t xml:space="preserve"> provided authority for the SIA (MI6) to conduct intelligence activities. </w:t>
      </w:r>
    </w:p>
    <w:p w14:paraId="69039AD1" w14:textId="77777777" w:rsidR="007A7C7D" w:rsidRPr="00A27223" w:rsidRDefault="007A7C7D" w:rsidP="007A7C7D">
      <w:pPr>
        <w:spacing w:line="257" w:lineRule="auto"/>
        <w:rPr>
          <w:rFonts w:asciiTheme="minorHAnsi" w:eastAsia="Calibri" w:hAnsiTheme="minorHAnsi" w:cstheme="minorHAnsi"/>
          <w:sz w:val="28"/>
          <w:szCs w:val="28"/>
        </w:rPr>
      </w:pPr>
    </w:p>
    <w:p w14:paraId="4A572748"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In 2000, an act of parliament regulated powers of public bodies to </w:t>
      </w:r>
      <w:proofErr w:type="gramStart"/>
      <w:r w:rsidRPr="00A27223">
        <w:rPr>
          <w:rFonts w:asciiTheme="minorHAnsi" w:eastAsia="Calibri" w:hAnsiTheme="minorHAnsi" w:cstheme="minorHAnsi"/>
          <w:sz w:val="28"/>
          <w:szCs w:val="28"/>
        </w:rPr>
        <w:t>carry out</w:t>
      </w:r>
      <w:proofErr w:type="gramEnd"/>
      <w:r w:rsidRPr="00A27223">
        <w:rPr>
          <w:rFonts w:asciiTheme="minorHAnsi" w:eastAsia="Calibri" w:hAnsiTheme="minorHAnsi" w:cstheme="minorHAnsi"/>
          <w:sz w:val="28"/>
          <w:szCs w:val="28"/>
        </w:rPr>
        <w:t xml:space="preserve"> surveillance and investigation, allowing them to cover the interception of communications. This </w:t>
      </w:r>
      <w:proofErr w:type="gramStart"/>
      <w:r w:rsidRPr="00A27223">
        <w:rPr>
          <w:rFonts w:asciiTheme="minorHAnsi" w:eastAsia="Calibri" w:hAnsiTheme="minorHAnsi" w:cstheme="minorHAnsi"/>
          <w:sz w:val="28"/>
          <w:szCs w:val="28"/>
        </w:rPr>
        <w:t>was introduced</w:t>
      </w:r>
      <w:proofErr w:type="gramEnd"/>
      <w:r w:rsidRPr="00A27223">
        <w:rPr>
          <w:rFonts w:asciiTheme="minorHAnsi" w:eastAsia="Calibri" w:hAnsiTheme="minorHAnsi" w:cstheme="minorHAnsi"/>
          <w:sz w:val="28"/>
          <w:szCs w:val="28"/>
        </w:rPr>
        <w:t xml:space="preserve"> as The Regulation of Investigatory Powers Act 2000 (RIPA). </w:t>
      </w:r>
    </w:p>
    <w:p w14:paraId="0C8AC974" w14:textId="77777777" w:rsidR="007A7C7D" w:rsidRPr="00A27223" w:rsidRDefault="007A7C7D" w:rsidP="007A7C7D">
      <w:pPr>
        <w:spacing w:line="257" w:lineRule="auto"/>
        <w:rPr>
          <w:rFonts w:asciiTheme="minorHAnsi" w:eastAsia="Calibri" w:hAnsiTheme="minorHAnsi" w:cstheme="minorHAnsi"/>
          <w:sz w:val="28"/>
          <w:szCs w:val="28"/>
        </w:rPr>
      </w:pPr>
    </w:p>
    <w:p w14:paraId="435F27E1"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In 2016, the IPA, or Investigatory Powers Act set out and expanded the electronic surveillance powers of the UK intelligence community and police. With this act, an aim to improve safeguarding on the exercise of those powers </w:t>
      </w:r>
      <w:proofErr w:type="gramStart"/>
      <w:r w:rsidRPr="00A27223">
        <w:rPr>
          <w:rFonts w:asciiTheme="minorHAnsi" w:eastAsia="Calibri" w:hAnsiTheme="minorHAnsi" w:cstheme="minorHAnsi"/>
          <w:sz w:val="28"/>
          <w:szCs w:val="28"/>
        </w:rPr>
        <w:t>was brought</w:t>
      </w:r>
      <w:proofErr w:type="gramEnd"/>
      <w:r w:rsidRPr="00A27223">
        <w:rPr>
          <w:rFonts w:asciiTheme="minorHAnsi" w:eastAsia="Calibri" w:hAnsiTheme="minorHAnsi" w:cstheme="minorHAnsi"/>
          <w:sz w:val="28"/>
          <w:szCs w:val="28"/>
        </w:rPr>
        <w:t xml:space="preserve"> about. (Investigatory Power Act, 2016).</w:t>
      </w:r>
    </w:p>
    <w:p w14:paraId="3489BA2E" w14:textId="77777777" w:rsidR="007A7C7D" w:rsidRPr="00A27223" w:rsidRDefault="007A7C7D" w:rsidP="007A7C7D">
      <w:pPr>
        <w:spacing w:line="257" w:lineRule="auto"/>
        <w:rPr>
          <w:rFonts w:asciiTheme="minorHAnsi" w:eastAsia="Calibri" w:hAnsiTheme="minorHAnsi" w:cstheme="minorHAnsi"/>
          <w:sz w:val="28"/>
          <w:szCs w:val="28"/>
        </w:rPr>
      </w:pPr>
    </w:p>
    <w:p w14:paraId="22B84F94" w14:textId="77777777" w:rsidR="007A7C7D" w:rsidRPr="00A27223" w:rsidRDefault="007A7C7D" w:rsidP="007A7C7D">
      <w:pPr>
        <w:spacing w:line="257" w:lineRule="auto"/>
        <w:rPr>
          <w:rFonts w:asciiTheme="minorHAnsi" w:eastAsia="Calibri" w:hAnsiTheme="minorHAnsi" w:cstheme="minorHAnsi"/>
          <w:sz w:val="28"/>
          <w:szCs w:val="28"/>
        </w:rPr>
      </w:pPr>
    </w:p>
    <w:p w14:paraId="13D1A494" w14:textId="3393636E"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lastRenderedPageBreak/>
        <w:t xml:space="preserve">INTERPOL (2020) </w:t>
      </w:r>
      <w:proofErr w:type="gramStart"/>
      <w:r w:rsidRPr="00A27223">
        <w:rPr>
          <w:rFonts w:asciiTheme="minorHAnsi" w:eastAsia="Calibri" w:hAnsiTheme="minorHAnsi" w:cstheme="minorHAnsi"/>
          <w:sz w:val="28"/>
          <w:szCs w:val="28"/>
        </w:rPr>
        <w:t>is described</w:t>
      </w:r>
      <w:proofErr w:type="gramEnd"/>
      <w:r w:rsidRPr="00A27223">
        <w:rPr>
          <w:rFonts w:asciiTheme="minorHAnsi" w:eastAsia="Calibri" w:hAnsiTheme="minorHAnsi" w:cstheme="minorHAnsi"/>
          <w:sz w:val="28"/>
          <w:szCs w:val="28"/>
        </w:rPr>
        <w:t xml:space="preserve"> as the </w:t>
      </w:r>
      <w:r w:rsidR="005C69D9" w:rsidRPr="00A27223">
        <w:rPr>
          <w:rFonts w:asciiTheme="minorHAnsi" w:eastAsia="Calibri" w:hAnsiTheme="minorHAnsi" w:cstheme="minorHAnsi"/>
          <w:sz w:val="28"/>
          <w:szCs w:val="28"/>
        </w:rPr>
        <w:t>world’s</w:t>
      </w:r>
      <w:r w:rsidRPr="00A27223">
        <w:rPr>
          <w:rFonts w:asciiTheme="minorHAnsi" w:eastAsia="Calibri" w:hAnsiTheme="minorHAnsi" w:cstheme="minorHAnsi"/>
          <w:sz w:val="28"/>
          <w:szCs w:val="28"/>
        </w:rPr>
        <w:t xml:space="preserve"> largest international police organisation. Their role is to facilitate cross-border police cooperation, and to support and assist those organisations </w:t>
      </w:r>
      <w:proofErr w:type="gramStart"/>
      <w:r w:rsidRPr="00A27223">
        <w:rPr>
          <w:rFonts w:asciiTheme="minorHAnsi" w:eastAsia="Calibri" w:hAnsiTheme="minorHAnsi" w:cstheme="minorHAnsi"/>
          <w:sz w:val="28"/>
          <w:szCs w:val="28"/>
        </w:rPr>
        <w:t>in order to</w:t>
      </w:r>
      <w:proofErr w:type="gramEnd"/>
      <w:r w:rsidRPr="00A27223">
        <w:rPr>
          <w:rFonts w:asciiTheme="minorHAnsi" w:eastAsia="Calibri" w:hAnsiTheme="minorHAnsi" w:cstheme="minorHAnsi"/>
          <w:sz w:val="28"/>
          <w:szCs w:val="28"/>
        </w:rPr>
        <w:t xml:space="preserve"> prevent and combat international crimes. Interpol is important as it allows police forces and other experts in different crime areas, access to their secure network </w:t>
      </w:r>
      <w:proofErr w:type="gramStart"/>
      <w:r w:rsidRPr="00A27223">
        <w:rPr>
          <w:rFonts w:asciiTheme="minorHAnsi" w:eastAsia="Calibri" w:hAnsiTheme="minorHAnsi" w:cstheme="minorHAnsi"/>
          <w:sz w:val="28"/>
          <w:szCs w:val="28"/>
        </w:rPr>
        <w:t>in order for</w:t>
      </w:r>
      <w:proofErr w:type="gramEnd"/>
      <w:r w:rsidRPr="00A27223">
        <w:rPr>
          <w:rFonts w:asciiTheme="minorHAnsi" w:eastAsia="Calibri" w:hAnsiTheme="minorHAnsi" w:cstheme="minorHAnsi"/>
          <w:sz w:val="28"/>
          <w:szCs w:val="28"/>
        </w:rPr>
        <w:t xml:space="preserve"> those experts to gain the intelligence </w:t>
      </w:r>
      <w:r w:rsidR="005C69D9" w:rsidRPr="00A27223">
        <w:rPr>
          <w:rFonts w:asciiTheme="minorHAnsi" w:eastAsia="Calibri" w:hAnsiTheme="minorHAnsi" w:cstheme="minorHAnsi"/>
          <w:sz w:val="28"/>
          <w:szCs w:val="28"/>
        </w:rPr>
        <w:t>needed and</w:t>
      </w:r>
      <w:r w:rsidRPr="00A27223">
        <w:rPr>
          <w:rFonts w:asciiTheme="minorHAnsi" w:eastAsia="Calibri" w:hAnsiTheme="minorHAnsi" w:cstheme="minorHAnsi"/>
          <w:sz w:val="28"/>
          <w:szCs w:val="28"/>
        </w:rPr>
        <w:t xml:space="preserve"> investigate the crime effectively. Say for instance a crime happened in a different part of the world, and now that person who committed that crime was in your local policing area, committing similar crimes, Interpol would have the facilities to share information and intelligence to the police force in support of combatting crime. </w:t>
      </w:r>
    </w:p>
    <w:p w14:paraId="6CA38400"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INTERPOL (2020) state that once a year, all countries involved </w:t>
      </w:r>
      <w:proofErr w:type="gramStart"/>
      <w:r w:rsidRPr="00A27223">
        <w:rPr>
          <w:rFonts w:asciiTheme="minorHAnsi" w:eastAsia="Calibri" w:hAnsiTheme="minorHAnsi" w:cstheme="minorHAnsi"/>
          <w:sz w:val="28"/>
          <w:szCs w:val="28"/>
        </w:rPr>
        <w:t>are connected</w:t>
      </w:r>
      <w:proofErr w:type="gramEnd"/>
      <w:r w:rsidRPr="00A27223">
        <w:rPr>
          <w:rFonts w:asciiTheme="minorHAnsi" w:eastAsia="Calibri" w:hAnsiTheme="minorHAnsi" w:cstheme="minorHAnsi"/>
          <w:sz w:val="28"/>
          <w:szCs w:val="28"/>
        </w:rPr>
        <w:t xml:space="preserve"> via a system called 24/7 and come together to make decisions. This supports national efforts in combating crime.</w:t>
      </w:r>
    </w:p>
    <w:p w14:paraId="580BE3B8" w14:textId="77777777" w:rsidR="007A7C7D" w:rsidRPr="00A27223" w:rsidRDefault="007A7C7D" w:rsidP="007A7C7D">
      <w:pPr>
        <w:spacing w:line="257" w:lineRule="auto"/>
        <w:rPr>
          <w:rFonts w:asciiTheme="minorHAnsi" w:eastAsia="Calibri" w:hAnsiTheme="minorHAnsi" w:cstheme="minorHAnsi"/>
          <w:sz w:val="28"/>
          <w:szCs w:val="28"/>
        </w:rPr>
      </w:pPr>
    </w:p>
    <w:p w14:paraId="5B2BDD16"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Gathering intelligence</w:t>
      </w:r>
    </w:p>
    <w:p w14:paraId="3CCD8DA1"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As cited by CoP (2015), collecting, </w:t>
      </w:r>
      <w:proofErr w:type="gramStart"/>
      <w:r w:rsidRPr="00A27223">
        <w:rPr>
          <w:rFonts w:asciiTheme="minorHAnsi" w:eastAsia="Calibri" w:hAnsiTheme="minorHAnsi" w:cstheme="minorHAnsi"/>
          <w:sz w:val="28"/>
          <w:szCs w:val="28"/>
        </w:rPr>
        <w:t>developing</w:t>
      </w:r>
      <w:proofErr w:type="gramEnd"/>
      <w:r w:rsidRPr="00A27223">
        <w:rPr>
          <w:rFonts w:asciiTheme="minorHAnsi" w:eastAsia="Calibri" w:hAnsiTheme="minorHAnsi" w:cstheme="minorHAnsi"/>
          <w:sz w:val="28"/>
          <w:szCs w:val="28"/>
        </w:rPr>
        <w:t xml:space="preserve"> and disseminating intelligence allows officers to make decisions regarding priorities and tactical options. Officers collect intelligence </w:t>
      </w:r>
      <w:proofErr w:type="gramStart"/>
      <w:r w:rsidRPr="00A27223">
        <w:rPr>
          <w:rFonts w:asciiTheme="minorHAnsi" w:eastAsia="Calibri" w:hAnsiTheme="minorHAnsi" w:cstheme="minorHAnsi"/>
          <w:sz w:val="28"/>
          <w:szCs w:val="28"/>
        </w:rPr>
        <w:t>on a daily basis</w:t>
      </w:r>
      <w:proofErr w:type="gramEnd"/>
      <w:r w:rsidRPr="00A27223">
        <w:rPr>
          <w:rFonts w:asciiTheme="minorHAnsi" w:eastAsia="Calibri" w:hAnsiTheme="minorHAnsi" w:cstheme="minorHAnsi"/>
          <w:sz w:val="28"/>
          <w:szCs w:val="28"/>
        </w:rPr>
        <w:t xml:space="preserve">, it is a continuous process and there are often specific requirements on how that information is recorded. </w:t>
      </w:r>
    </w:p>
    <w:p w14:paraId="34BF1DE6"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Collecting information for a policing purpose may include protecting life and property, preserving order, preventing offences </w:t>
      </w:r>
      <w:proofErr w:type="gramStart"/>
      <w:r w:rsidRPr="00A27223">
        <w:rPr>
          <w:rFonts w:asciiTheme="minorHAnsi" w:eastAsia="Calibri" w:hAnsiTheme="minorHAnsi" w:cstheme="minorHAnsi"/>
          <w:sz w:val="28"/>
          <w:szCs w:val="28"/>
        </w:rPr>
        <w:t>etc</w:t>
      </w:r>
      <w:proofErr w:type="gramEnd"/>
      <w:r w:rsidRPr="00A27223">
        <w:rPr>
          <w:rFonts w:asciiTheme="minorHAnsi" w:eastAsia="Calibri" w:hAnsiTheme="minorHAnsi" w:cstheme="minorHAnsi"/>
          <w:sz w:val="28"/>
          <w:szCs w:val="28"/>
        </w:rPr>
        <w:t xml:space="preserve">, the list is not exhaustive. Officers collect information for a policing purpose daily, </w:t>
      </w:r>
      <w:proofErr w:type="gramStart"/>
      <w:r w:rsidRPr="00A27223">
        <w:rPr>
          <w:rFonts w:asciiTheme="minorHAnsi" w:eastAsia="Calibri" w:hAnsiTheme="minorHAnsi" w:cstheme="minorHAnsi"/>
          <w:sz w:val="28"/>
          <w:szCs w:val="28"/>
        </w:rPr>
        <w:t>in order to</w:t>
      </w:r>
      <w:proofErr w:type="gramEnd"/>
      <w:r w:rsidRPr="00A27223">
        <w:rPr>
          <w:rFonts w:asciiTheme="minorHAnsi" w:eastAsia="Calibri" w:hAnsiTheme="minorHAnsi" w:cstheme="minorHAnsi"/>
          <w:sz w:val="28"/>
          <w:szCs w:val="28"/>
        </w:rPr>
        <w:t xml:space="preserve"> establish names of victims and offenders, home addresses, personal details and so on. </w:t>
      </w:r>
    </w:p>
    <w:p w14:paraId="22EAD42D" w14:textId="2A80E95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As cited by the CoP (2015), information </w:t>
      </w:r>
      <w:proofErr w:type="gramStart"/>
      <w:r w:rsidRPr="00A27223">
        <w:rPr>
          <w:rFonts w:asciiTheme="minorHAnsi" w:eastAsia="Calibri" w:hAnsiTheme="minorHAnsi" w:cstheme="minorHAnsi"/>
          <w:sz w:val="28"/>
          <w:szCs w:val="28"/>
        </w:rPr>
        <w:t>is collected</w:t>
      </w:r>
      <w:proofErr w:type="gramEnd"/>
      <w:r w:rsidRPr="00A27223">
        <w:rPr>
          <w:rFonts w:asciiTheme="minorHAnsi" w:eastAsia="Calibri" w:hAnsiTheme="minorHAnsi" w:cstheme="minorHAnsi"/>
          <w:sz w:val="28"/>
          <w:szCs w:val="28"/>
        </w:rPr>
        <w:t xml:space="preserve"> in one of three ways, routine collection; as part of operation activities, such as responding to incidents, arrests, stop and search. Tasked </w:t>
      </w:r>
      <w:r w:rsidR="005C69D9" w:rsidRPr="00A27223">
        <w:rPr>
          <w:rFonts w:asciiTheme="minorHAnsi" w:eastAsia="Calibri" w:hAnsiTheme="minorHAnsi" w:cstheme="minorHAnsi"/>
          <w:sz w:val="28"/>
          <w:szCs w:val="28"/>
        </w:rPr>
        <w:t>information,</w:t>
      </w:r>
      <w:r w:rsidRPr="00A27223">
        <w:rPr>
          <w:rFonts w:asciiTheme="minorHAnsi" w:eastAsia="Calibri" w:hAnsiTheme="minorHAnsi" w:cstheme="minorHAnsi"/>
          <w:sz w:val="28"/>
          <w:szCs w:val="28"/>
        </w:rPr>
        <w:t xml:space="preserve"> such as CCTV systems, Covert human intelligence sources and automatic number plate recognition. The third consists of volunteered information, which is explained as collected from the </w:t>
      </w:r>
      <w:proofErr w:type="gramStart"/>
      <w:r w:rsidRPr="00A27223">
        <w:rPr>
          <w:rFonts w:asciiTheme="minorHAnsi" w:eastAsia="Calibri" w:hAnsiTheme="minorHAnsi" w:cstheme="minorHAnsi"/>
          <w:sz w:val="28"/>
          <w:szCs w:val="28"/>
        </w:rPr>
        <w:t>general public</w:t>
      </w:r>
      <w:proofErr w:type="gramEnd"/>
      <w:r w:rsidRPr="00A27223">
        <w:rPr>
          <w:rFonts w:asciiTheme="minorHAnsi" w:eastAsia="Calibri" w:hAnsiTheme="minorHAnsi" w:cstheme="minorHAnsi"/>
          <w:sz w:val="28"/>
          <w:szCs w:val="28"/>
        </w:rPr>
        <w:t xml:space="preserve">, and refers to information which has not been obtained via routine or tasked collection. An example of volunteered information </w:t>
      </w:r>
      <w:proofErr w:type="gramStart"/>
      <w:r w:rsidRPr="00A27223">
        <w:rPr>
          <w:rFonts w:asciiTheme="minorHAnsi" w:eastAsia="Calibri" w:hAnsiTheme="minorHAnsi" w:cstheme="minorHAnsi"/>
          <w:sz w:val="28"/>
          <w:szCs w:val="28"/>
        </w:rPr>
        <w:t>is usually received</w:t>
      </w:r>
      <w:proofErr w:type="gramEnd"/>
      <w:r w:rsidRPr="00A27223">
        <w:rPr>
          <w:rFonts w:asciiTheme="minorHAnsi" w:eastAsia="Calibri" w:hAnsiTheme="minorHAnsi" w:cstheme="minorHAnsi"/>
          <w:sz w:val="28"/>
          <w:szCs w:val="28"/>
        </w:rPr>
        <w:t xml:space="preserve"> because people want something done with that information, or information that the police have requested (CoP, 2015).</w:t>
      </w:r>
    </w:p>
    <w:p w14:paraId="25DA9119" w14:textId="77777777" w:rsidR="007A7C7D" w:rsidRPr="00A27223" w:rsidRDefault="007A7C7D" w:rsidP="007A7C7D">
      <w:pPr>
        <w:spacing w:line="257" w:lineRule="auto"/>
        <w:rPr>
          <w:rFonts w:asciiTheme="minorHAnsi" w:eastAsia="Calibri" w:hAnsiTheme="minorHAnsi" w:cstheme="minorHAnsi"/>
          <w:sz w:val="28"/>
          <w:szCs w:val="28"/>
        </w:rPr>
      </w:pPr>
    </w:p>
    <w:p w14:paraId="4CFD4240"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Levels of Tasking and co-ordination</w:t>
      </w:r>
    </w:p>
    <w:p w14:paraId="2AE366BF" w14:textId="77777777" w:rsidR="007A7C7D" w:rsidRPr="00A27223" w:rsidRDefault="007A7C7D" w:rsidP="007A7C7D">
      <w:pPr>
        <w:spacing w:line="257" w:lineRule="auto"/>
        <w:rPr>
          <w:rFonts w:asciiTheme="minorHAnsi" w:eastAsia="Calibri" w:hAnsiTheme="minorHAnsi" w:cstheme="minorHAnsi"/>
          <w:sz w:val="28"/>
          <w:szCs w:val="28"/>
        </w:rPr>
      </w:pPr>
    </w:p>
    <w:p w14:paraId="70E96A87" w14:textId="07A0D563"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lastRenderedPageBreak/>
        <w:t xml:space="preserve">An intelligence unit meeting </w:t>
      </w:r>
      <w:r w:rsidR="005C69D9" w:rsidRPr="00A27223">
        <w:rPr>
          <w:rFonts w:asciiTheme="minorHAnsi" w:eastAsia="Calibri" w:hAnsiTheme="minorHAnsi" w:cstheme="minorHAnsi"/>
          <w:sz w:val="28"/>
          <w:szCs w:val="28"/>
        </w:rPr>
        <w:t>develops</w:t>
      </w:r>
      <w:r w:rsidRPr="00A27223">
        <w:rPr>
          <w:rFonts w:asciiTheme="minorHAnsi" w:eastAsia="Calibri" w:hAnsiTheme="minorHAnsi" w:cstheme="minorHAnsi"/>
          <w:sz w:val="28"/>
          <w:szCs w:val="28"/>
        </w:rPr>
        <w:t xml:space="preserve"> the tactical assessment and consider options for tactical recommendations. The meetings </w:t>
      </w:r>
      <w:proofErr w:type="gramStart"/>
      <w:r w:rsidRPr="00A27223">
        <w:rPr>
          <w:rFonts w:asciiTheme="minorHAnsi" w:eastAsia="Calibri" w:hAnsiTheme="minorHAnsi" w:cstheme="minorHAnsi"/>
          <w:sz w:val="28"/>
          <w:szCs w:val="28"/>
        </w:rPr>
        <w:t>are designed</w:t>
      </w:r>
      <w:proofErr w:type="gramEnd"/>
      <w:r w:rsidRPr="00A27223">
        <w:rPr>
          <w:rFonts w:asciiTheme="minorHAnsi" w:eastAsia="Calibri" w:hAnsiTheme="minorHAnsi" w:cstheme="minorHAnsi"/>
          <w:sz w:val="28"/>
          <w:szCs w:val="28"/>
        </w:rPr>
        <w:t xml:space="preserve"> to keep the activity of intelligence units in focus (CoP, 2015).</w:t>
      </w:r>
    </w:p>
    <w:p w14:paraId="45A89F46"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Daily management meetings, or DDM links the daily priorities and objectives set by the tactical tasking group, </w:t>
      </w:r>
      <w:proofErr w:type="gramStart"/>
      <w:r w:rsidRPr="00A27223">
        <w:rPr>
          <w:rFonts w:asciiTheme="minorHAnsi" w:eastAsia="Calibri" w:hAnsiTheme="minorHAnsi" w:cstheme="minorHAnsi"/>
          <w:sz w:val="28"/>
          <w:szCs w:val="28"/>
        </w:rPr>
        <w:t>taking into account</w:t>
      </w:r>
      <w:proofErr w:type="gramEnd"/>
      <w:r w:rsidRPr="00A27223">
        <w:rPr>
          <w:rFonts w:asciiTheme="minorHAnsi" w:eastAsia="Calibri" w:hAnsiTheme="minorHAnsi" w:cstheme="minorHAnsi"/>
          <w:sz w:val="28"/>
          <w:szCs w:val="28"/>
        </w:rPr>
        <w:t xml:space="preserve"> the incidents that have happened over the past 24 hours.</w:t>
      </w:r>
    </w:p>
    <w:p w14:paraId="70F31F5C" w14:textId="33E2E2AB"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Strategic Tasking and co-ordination </w:t>
      </w:r>
      <w:r w:rsidR="005C69D9" w:rsidRPr="00A27223">
        <w:rPr>
          <w:rFonts w:asciiTheme="minorHAnsi" w:eastAsia="Calibri" w:hAnsiTheme="minorHAnsi" w:cstheme="minorHAnsi"/>
          <w:sz w:val="28"/>
          <w:szCs w:val="28"/>
        </w:rPr>
        <w:t>are</w:t>
      </w:r>
      <w:r w:rsidRPr="00A27223">
        <w:rPr>
          <w:rFonts w:asciiTheme="minorHAnsi" w:eastAsia="Calibri" w:hAnsiTheme="minorHAnsi" w:cstheme="minorHAnsi"/>
          <w:sz w:val="28"/>
          <w:szCs w:val="28"/>
        </w:rPr>
        <w:t xml:space="preserve"> part of the police governance and planning This allows senior officers to align resources to specific priorities. </w:t>
      </w:r>
    </w:p>
    <w:p w14:paraId="3A0711F2" w14:textId="77777777" w:rsidR="007A7C7D" w:rsidRPr="00A27223" w:rsidRDefault="007A7C7D" w:rsidP="007A7C7D">
      <w:pPr>
        <w:spacing w:line="257" w:lineRule="auto"/>
        <w:rPr>
          <w:rFonts w:asciiTheme="minorHAnsi" w:eastAsia="Calibri" w:hAnsiTheme="minorHAnsi" w:cstheme="minorHAnsi"/>
          <w:sz w:val="28"/>
          <w:szCs w:val="28"/>
        </w:rPr>
      </w:pPr>
    </w:p>
    <w:p w14:paraId="3C483EC4" w14:textId="40DED846"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There are </w:t>
      </w:r>
      <w:proofErr w:type="gramStart"/>
      <w:r w:rsidRPr="00A27223">
        <w:rPr>
          <w:rFonts w:asciiTheme="minorHAnsi" w:eastAsia="Calibri" w:hAnsiTheme="minorHAnsi" w:cstheme="minorHAnsi"/>
          <w:sz w:val="28"/>
          <w:szCs w:val="28"/>
        </w:rPr>
        <w:t>3</w:t>
      </w:r>
      <w:proofErr w:type="gramEnd"/>
      <w:r w:rsidRPr="00A27223">
        <w:rPr>
          <w:rFonts w:asciiTheme="minorHAnsi" w:eastAsia="Calibri" w:hAnsiTheme="minorHAnsi" w:cstheme="minorHAnsi"/>
          <w:sz w:val="28"/>
          <w:szCs w:val="28"/>
        </w:rPr>
        <w:t xml:space="preserve"> levels to tasking and co-ordination. As stated by Gwent Police (2005), Tasking and co-ordination is a </w:t>
      </w:r>
      <w:r w:rsidR="005C69D9" w:rsidRPr="00A27223">
        <w:rPr>
          <w:rFonts w:asciiTheme="minorHAnsi" w:eastAsia="Calibri" w:hAnsiTheme="minorHAnsi" w:cstheme="minorHAnsi"/>
          <w:sz w:val="28"/>
          <w:szCs w:val="28"/>
        </w:rPr>
        <w:t>bottom-up</w:t>
      </w:r>
      <w:r w:rsidRPr="00A27223">
        <w:rPr>
          <w:rFonts w:asciiTheme="minorHAnsi" w:eastAsia="Calibri" w:hAnsiTheme="minorHAnsi" w:cstheme="minorHAnsi"/>
          <w:sz w:val="28"/>
          <w:szCs w:val="28"/>
        </w:rPr>
        <w:t xml:space="preserve"> process, where intelligence gathered sets local priorities. </w:t>
      </w:r>
    </w:p>
    <w:p w14:paraId="3A9CB47A" w14:textId="25BBE3D2"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The bottom level Is operational review. This </w:t>
      </w:r>
      <w:r w:rsidR="005C69D9" w:rsidRPr="00A27223">
        <w:rPr>
          <w:rFonts w:asciiTheme="minorHAnsi" w:eastAsia="Calibri" w:hAnsiTheme="minorHAnsi" w:cstheme="minorHAnsi"/>
          <w:sz w:val="28"/>
          <w:szCs w:val="28"/>
        </w:rPr>
        <w:t>evaluates</w:t>
      </w:r>
      <w:r w:rsidRPr="00A27223">
        <w:rPr>
          <w:rFonts w:asciiTheme="minorHAnsi" w:eastAsia="Calibri" w:hAnsiTheme="minorHAnsi" w:cstheme="minorHAnsi"/>
          <w:sz w:val="28"/>
          <w:szCs w:val="28"/>
        </w:rPr>
        <w:t xml:space="preserve"> the effectiveness of tactical activities on problems and subjects through briefing. The aim of this is to assess the impact of tactical activities on issues, to identify the lessons learned and to draw conclusions and make recommendations. </w:t>
      </w:r>
    </w:p>
    <w:p w14:paraId="28C48CE8"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The second level is Tactical intelligence requirement. This is explained as the information required or questions that need answers </w:t>
      </w:r>
      <w:proofErr w:type="gramStart"/>
      <w:r w:rsidRPr="00A27223">
        <w:rPr>
          <w:rFonts w:asciiTheme="minorHAnsi" w:eastAsia="Calibri" w:hAnsiTheme="minorHAnsi" w:cstheme="minorHAnsi"/>
          <w:sz w:val="28"/>
          <w:szCs w:val="28"/>
        </w:rPr>
        <w:t>in order to</w:t>
      </w:r>
      <w:proofErr w:type="gramEnd"/>
      <w:r w:rsidRPr="00A27223">
        <w:rPr>
          <w:rFonts w:asciiTheme="minorHAnsi" w:eastAsia="Calibri" w:hAnsiTheme="minorHAnsi" w:cstheme="minorHAnsi"/>
          <w:sz w:val="28"/>
          <w:szCs w:val="28"/>
        </w:rPr>
        <w:t xml:space="preserve"> help with an investigation or operation. </w:t>
      </w:r>
    </w:p>
    <w:p w14:paraId="175E58EE" w14:textId="1CAEAB88"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The third and top level is Strategic intelligence requirement. This </w:t>
      </w:r>
      <w:r w:rsidR="005C69D9" w:rsidRPr="00A27223">
        <w:rPr>
          <w:rFonts w:asciiTheme="minorHAnsi" w:eastAsia="Calibri" w:hAnsiTheme="minorHAnsi" w:cstheme="minorHAnsi"/>
          <w:sz w:val="28"/>
          <w:szCs w:val="28"/>
        </w:rPr>
        <w:t>consists of</w:t>
      </w:r>
      <w:r w:rsidRPr="00A27223">
        <w:rPr>
          <w:rFonts w:asciiTheme="minorHAnsi" w:eastAsia="Calibri" w:hAnsiTheme="minorHAnsi" w:cstheme="minorHAnsi"/>
          <w:sz w:val="28"/>
          <w:szCs w:val="28"/>
        </w:rPr>
        <w:t xml:space="preserve"> out information or questions that are needed </w:t>
      </w:r>
      <w:proofErr w:type="gramStart"/>
      <w:r w:rsidRPr="00A27223">
        <w:rPr>
          <w:rFonts w:asciiTheme="minorHAnsi" w:eastAsia="Calibri" w:hAnsiTheme="minorHAnsi" w:cstheme="minorHAnsi"/>
          <w:sz w:val="28"/>
          <w:szCs w:val="28"/>
        </w:rPr>
        <w:t>in order to</w:t>
      </w:r>
      <w:proofErr w:type="gramEnd"/>
      <w:r w:rsidRPr="00A27223">
        <w:rPr>
          <w:rFonts w:asciiTheme="minorHAnsi" w:eastAsia="Calibri" w:hAnsiTheme="minorHAnsi" w:cstheme="minorHAnsi"/>
          <w:sz w:val="28"/>
          <w:szCs w:val="28"/>
        </w:rPr>
        <w:t xml:space="preserve"> fill gaps in police knowledge.</w:t>
      </w:r>
    </w:p>
    <w:p w14:paraId="1986623A" w14:textId="77777777" w:rsidR="007A7C7D" w:rsidRPr="00A27223" w:rsidRDefault="007A7C7D" w:rsidP="007A7C7D">
      <w:pPr>
        <w:spacing w:line="257" w:lineRule="auto"/>
        <w:rPr>
          <w:rFonts w:asciiTheme="minorHAnsi" w:eastAsia="Calibri" w:hAnsiTheme="minorHAnsi" w:cstheme="minorHAnsi"/>
          <w:sz w:val="28"/>
          <w:szCs w:val="28"/>
        </w:rPr>
      </w:pPr>
    </w:p>
    <w:p w14:paraId="537314A6"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The findings of this essay, show the importance of sharing information; it shows how following the correct policies and procedures, allows police forces and experts across the nation </w:t>
      </w:r>
      <w:proofErr w:type="gramStart"/>
      <w:r w:rsidRPr="00A27223">
        <w:rPr>
          <w:rFonts w:asciiTheme="minorHAnsi" w:eastAsia="Calibri" w:hAnsiTheme="minorHAnsi" w:cstheme="minorHAnsi"/>
          <w:sz w:val="28"/>
          <w:szCs w:val="28"/>
        </w:rPr>
        <w:t>are able to</w:t>
      </w:r>
      <w:proofErr w:type="gramEnd"/>
      <w:r w:rsidRPr="00A27223">
        <w:rPr>
          <w:rFonts w:asciiTheme="minorHAnsi" w:eastAsia="Calibri" w:hAnsiTheme="minorHAnsi" w:cstheme="minorHAnsi"/>
          <w:sz w:val="28"/>
          <w:szCs w:val="28"/>
        </w:rPr>
        <w:t xml:space="preserve"> record and use intelligence in order to combat crime. </w:t>
      </w:r>
    </w:p>
    <w:p w14:paraId="7AA3CA8A" w14:textId="52F4F718" w:rsidR="007A7C7D" w:rsidRDefault="007A7C7D" w:rsidP="007A7C7D">
      <w:pPr>
        <w:spacing w:line="257" w:lineRule="auto"/>
        <w:rPr>
          <w:rFonts w:asciiTheme="minorHAnsi" w:eastAsia="Calibri" w:hAnsiTheme="minorHAnsi" w:cstheme="minorHAnsi"/>
          <w:sz w:val="28"/>
          <w:szCs w:val="28"/>
        </w:rPr>
      </w:pPr>
    </w:p>
    <w:p w14:paraId="1AB825B1" w14:textId="77777777" w:rsidR="004B7834" w:rsidRPr="00A27223" w:rsidRDefault="004B7834" w:rsidP="007A7C7D">
      <w:pPr>
        <w:spacing w:line="257" w:lineRule="auto"/>
        <w:rPr>
          <w:rFonts w:asciiTheme="minorHAnsi" w:eastAsia="Calibri" w:hAnsiTheme="minorHAnsi" w:cstheme="minorHAnsi"/>
          <w:sz w:val="28"/>
          <w:szCs w:val="28"/>
        </w:rPr>
      </w:pPr>
    </w:p>
    <w:p w14:paraId="789E0026" w14:textId="77777777" w:rsidR="007A7C7D" w:rsidRPr="00A27223" w:rsidRDefault="007A7C7D" w:rsidP="007A7C7D">
      <w:pPr>
        <w:spacing w:line="257" w:lineRule="auto"/>
        <w:rPr>
          <w:rFonts w:asciiTheme="minorHAnsi" w:eastAsia="Calibri" w:hAnsiTheme="minorHAnsi" w:cstheme="minorHAnsi"/>
          <w:sz w:val="28"/>
          <w:szCs w:val="28"/>
        </w:rPr>
      </w:pPr>
    </w:p>
    <w:p w14:paraId="6078AC76" w14:textId="77777777" w:rsidR="007A7C7D" w:rsidRPr="00A27223" w:rsidRDefault="007A7C7D" w:rsidP="007A7C7D">
      <w:pPr>
        <w:spacing w:line="257" w:lineRule="auto"/>
        <w:rPr>
          <w:rFonts w:asciiTheme="minorHAnsi" w:eastAsia="Calibri" w:hAnsiTheme="minorHAnsi" w:cstheme="minorHAnsi"/>
          <w:sz w:val="28"/>
          <w:szCs w:val="28"/>
        </w:rPr>
      </w:pPr>
    </w:p>
    <w:p w14:paraId="107D120C" w14:textId="77777777" w:rsidR="007A7C7D" w:rsidRPr="00A27223" w:rsidRDefault="007A7C7D" w:rsidP="007A7C7D">
      <w:pPr>
        <w:spacing w:line="257" w:lineRule="auto"/>
        <w:rPr>
          <w:rFonts w:asciiTheme="minorHAnsi" w:eastAsia="Calibri" w:hAnsiTheme="minorHAnsi" w:cstheme="minorHAnsi"/>
          <w:sz w:val="28"/>
          <w:szCs w:val="28"/>
        </w:rPr>
      </w:pPr>
    </w:p>
    <w:p w14:paraId="292A0E68" w14:textId="77777777" w:rsidR="007A7C7D" w:rsidRPr="00A27223" w:rsidRDefault="007A7C7D" w:rsidP="007A7C7D">
      <w:pPr>
        <w:spacing w:line="257" w:lineRule="auto"/>
        <w:rPr>
          <w:rFonts w:asciiTheme="minorHAnsi" w:eastAsia="Calibri" w:hAnsiTheme="minorHAnsi" w:cstheme="minorHAnsi"/>
          <w:sz w:val="28"/>
          <w:szCs w:val="28"/>
        </w:rPr>
      </w:pPr>
    </w:p>
    <w:p w14:paraId="4D778086" w14:textId="77777777" w:rsidR="007A7C7D" w:rsidRPr="00A27223" w:rsidRDefault="007A7C7D" w:rsidP="007A7C7D">
      <w:pPr>
        <w:spacing w:line="257" w:lineRule="auto"/>
        <w:rPr>
          <w:rFonts w:asciiTheme="minorHAnsi" w:eastAsia="Calibri" w:hAnsiTheme="minorHAnsi" w:cstheme="minorHAnsi"/>
          <w:sz w:val="28"/>
          <w:szCs w:val="28"/>
        </w:rPr>
      </w:pPr>
    </w:p>
    <w:p w14:paraId="7C8A7F39" w14:textId="77777777" w:rsidR="007A7C7D" w:rsidRPr="00A27223" w:rsidRDefault="007A7C7D" w:rsidP="007A7C7D">
      <w:pPr>
        <w:spacing w:line="257" w:lineRule="auto"/>
        <w:rPr>
          <w:rFonts w:asciiTheme="minorHAnsi" w:eastAsia="Calibri" w:hAnsiTheme="minorHAnsi" w:cstheme="minorHAnsi"/>
          <w:sz w:val="28"/>
          <w:szCs w:val="28"/>
        </w:rPr>
      </w:pPr>
    </w:p>
    <w:p w14:paraId="683FB925" w14:textId="77777777" w:rsidR="007A7C7D" w:rsidRPr="00A27223" w:rsidRDefault="007A7C7D" w:rsidP="007A7C7D">
      <w:pPr>
        <w:spacing w:line="257" w:lineRule="auto"/>
        <w:rPr>
          <w:rFonts w:asciiTheme="minorHAnsi" w:eastAsia="Calibri" w:hAnsiTheme="minorHAnsi" w:cstheme="minorHAnsi"/>
          <w:sz w:val="28"/>
          <w:szCs w:val="28"/>
        </w:rPr>
      </w:pPr>
    </w:p>
    <w:p w14:paraId="6FAEC1FD" w14:textId="77777777" w:rsidR="007A7C7D" w:rsidRPr="00A27223" w:rsidRDefault="007A7C7D" w:rsidP="007A7C7D">
      <w:pPr>
        <w:spacing w:line="257" w:lineRule="auto"/>
        <w:rPr>
          <w:rFonts w:asciiTheme="minorHAnsi" w:eastAsia="Calibri" w:hAnsiTheme="minorHAnsi" w:cstheme="minorHAnsi"/>
          <w:sz w:val="28"/>
          <w:szCs w:val="28"/>
        </w:rPr>
      </w:pPr>
    </w:p>
    <w:p w14:paraId="1E55094A" w14:textId="77777777" w:rsidR="007A7C7D" w:rsidRPr="00A27223" w:rsidRDefault="007A7C7D" w:rsidP="007A7C7D">
      <w:pPr>
        <w:spacing w:line="257" w:lineRule="auto"/>
        <w:rPr>
          <w:rFonts w:asciiTheme="minorHAnsi" w:eastAsia="Calibri" w:hAnsiTheme="minorHAnsi" w:cstheme="minorHAnsi"/>
          <w:sz w:val="28"/>
          <w:szCs w:val="28"/>
        </w:rPr>
      </w:pPr>
    </w:p>
    <w:p w14:paraId="3F521175" w14:textId="77777777" w:rsidR="007A7C7D" w:rsidRPr="00A27223" w:rsidRDefault="007A7C7D" w:rsidP="007A7C7D">
      <w:pPr>
        <w:spacing w:line="257" w:lineRule="auto"/>
        <w:rPr>
          <w:rFonts w:asciiTheme="minorHAnsi" w:eastAsia="Calibri" w:hAnsiTheme="minorHAnsi" w:cstheme="minorHAnsi"/>
          <w:sz w:val="28"/>
          <w:szCs w:val="28"/>
        </w:rPr>
      </w:pPr>
    </w:p>
    <w:p w14:paraId="4A748A79" w14:textId="77777777" w:rsidR="007A7C7D" w:rsidRPr="00A27223" w:rsidRDefault="007A7C7D" w:rsidP="007A7C7D">
      <w:pPr>
        <w:spacing w:line="257" w:lineRule="auto"/>
        <w:rPr>
          <w:rFonts w:asciiTheme="minorHAnsi" w:eastAsia="Calibri" w:hAnsiTheme="minorHAnsi" w:cstheme="minorHAnsi"/>
          <w:sz w:val="28"/>
          <w:szCs w:val="28"/>
        </w:rPr>
      </w:pPr>
    </w:p>
    <w:p w14:paraId="73F11D0B" w14:textId="77777777" w:rsidR="007A7C7D" w:rsidRPr="00A27223" w:rsidRDefault="007A7C7D" w:rsidP="007A7C7D">
      <w:pPr>
        <w:spacing w:line="257" w:lineRule="auto"/>
        <w:rPr>
          <w:rFonts w:asciiTheme="minorHAnsi" w:hAnsiTheme="minorHAnsi" w:cstheme="minorHAnsi"/>
          <w:sz w:val="28"/>
          <w:szCs w:val="28"/>
        </w:rPr>
      </w:pPr>
    </w:p>
    <w:p w14:paraId="03F42E14" w14:textId="77777777" w:rsidR="007A7C7D" w:rsidRPr="00A27223" w:rsidRDefault="007A7C7D" w:rsidP="007A7C7D">
      <w:pPr>
        <w:spacing w:line="257" w:lineRule="auto"/>
        <w:rPr>
          <w:rFonts w:asciiTheme="minorHAnsi" w:eastAsia="Calibri" w:hAnsiTheme="minorHAnsi" w:cstheme="minorHAnsi"/>
          <w:sz w:val="28"/>
          <w:szCs w:val="28"/>
        </w:rPr>
      </w:pPr>
    </w:p>
    <w:p w14:paraId="49986B24" w14:textId="77777777" w:rsidR="007A7C7D" w:rsidRPr="00A27223" w:rsidRDefault="007A7C7D" w:rsidP="007A7C7D">
      <w:pPr>
        <w:spacing w:line="257" w:lineRule="auto"/>
        <w:rPr>
          <w:rFonts w:asciiTheme="minorHAnsi" w:eastAsia="Calibri" w:hAnsiTheme="minorHAnsi" w:cstheme="minorHAnsi"/>
          <w:sz w:val="28"/>
          <w:szCs w:val="28"/>
        </w:rPr>
      </w:pPr>
    </w:p>
    <w:p w14:paraId="77530E8E" w14:textId="77777777" w:rsidR="007A7C7D" w:rsidRPr="00A27223" w:rsidRDefault="007A7C7D" w:rsidP="007A7C7D">
      <w:pPr>
        <w:spacing w:line="257" w:lineRule="auto"/>
        <w:rPr>
          <w:rFonts w:asciiTheme="minorHAnsi" w:hAnsiTheme="minorHAnsi" w:cstheme="minorHAnsi"/>
          <w:sz w:val="28"/>
          <w:szCs w:val="28"/>
        </w:rPr>
      </w:pPr>
    </w:p>
    <w:p w14:paraId="48624C8E" w14:textId="77777777" w:rsidR="007A7C7D" w:rsidRPr="00A27223" w:rsidRDefault="007A7C7D" w:rsidP="007A7C7D">
      <w:pPr>
        <w:spacing w:line="257" w:lineRule="auto"/>
        <w:rPr>
          <w:rFonts w:asciiTheme="minorHAnsi" w:hAnsiTheme="minorHAnsi" w:cstheme="minorHAnsi"/>
          <w:sz w:val="28"/>
          <w:szCs w:val="28"/>
        </w:rPr>
      </w:pPr>
      <w:proofErr w:type="gramStart"/>
      <w:r w:rsidRPr="00A27223">
        <w:rPr>
          <w:rFonts w:asciiTheme="minorHAnsi" w:eastAsia="Calibri" w:hAnsiTheme="minorHAnsi" w:cstheme="minorHAnsi"/>
          <w:b/>
          <w:bCs/>
          <w:sz w:val="28"/>
          <w:szCs w:val="28"/>
        </w:rPr>
        <w:t>1000</w:t>
      </w:r>
      <w:proofErr w:type="gramEnd"/>
      <w:r w:rsidRPr="00A27223">
        <w:rPr>
          <w:rFonts w:asciiTheme="minorHAnsi" w:eastAsia="Calibri" w:hAnsiTheme="minorHAnsi" w:cstheme="minorHAnsi"/>
          <w:b/>
          <w:bCs/>
          <w:sz w:val="28"/>
          <w:szCs w:val="28"/>
        </w:rPr>
        <w:t xml:space="preserve"> words - Public Protection</w:t>
      </w:r>
    </w:p>
    <w:p w14:paraId="7E1FBDDF"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22C40F7F" w14:textId="77777777" w:rsidR="007A7C7D" w:rsidRPr="00A27223" w:rsidRDefault="007A7C7D" w:rsidP="007A7C7D">
      <w:pPr>
        <w:spacing w:line="257" w:lineRule="auto"/>
        <w:rPr>
          <w:rFonts w:asciiTheme="minorHAnsi" w:eastAsia="Calibri" w:hAnsiTheme="minorHAnsi" w:cstheme="minorHAnsi"/>
          <w:sz w:val="28"/>
          <w:szCs w:val="28"/>
        </w:rPr>
      </w:pPr>
    </w:p>
    <w:p w14:paraId="56933BCC"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According to the Crown Prosecution Service (2021), a victim is a person who has suffered harm, which may be physical, mental, </w:t>
      </w:r>
      <w:proofErr w:type="gramStart"/>
      <w:r w:rsidRPr="00A27223">
        <w:rPr>
          <w:rFonts w:asciiTheme="minorHAnsi" w:eastAsia="Calibri" w:hAnsiTheme="minorHAnsi" w:cstheme="minorHAnsi"/>
          <w:sz w:val="28"/>
          <w:szCs w:val="28"/>
        </w:rPr>
        <w:t>emotional</w:t>
      </w:r>
      <w:proofErr w:type="gramEnd"/>
      <w:r w:rsidRPr="00A27223">
        <w:rPr>
          <w:rFonts w:asciiTheme="minorHAnsi" w:eastAsia="Calibri" w:hAnsiTheme="minorHAnsi" w:cstheme="minorHAnsi"/>
          <w:sz w:val="28"/>
          <w:szCs w:val="28"/>
        </w:rPr>
        <w:t xml:space="preserve"> or economic loss, which was caused as a direct result of a criminal offence. </w:t>
      </w:r>
    </w:p>
    <w:p w14:paraId="6969F7F2" w14:textId="719EC7F4"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Not only does crime affect victims in a financial or material way, but often the </w:t>
      </w:r>
      <w:r w:rsidR="005C69D9" w:rsidRPr="00A27223">
        <w:rPr>
          <w:rFonts w:asciiTheme="minorHAnsi" w:eastAsia="Calibri" w:hAnsiTheme="minorHAnsi" w:cstheme="minorHAnsi"/>
          <w:sz w:val="28"/>
          <w:szCs w:val="28"/>
        </w:rPr>
        <w:t>effect</w:t>
      </w:r>
      <w:r w:rsidRPr="00A27223">
        <w:rPr>
          <w:rFonts w:asciiTheme="minorHAnsi" w:eastAsia="Calibri" w:hAnsiTheme="minorHAnsi" w:cstheme="minorHAnsi"/>
          <w:sz w:val="28"/>
          <w:szCs w:val="28"/>
        </w:rPr>
        <w:t xml:space="preserve"> of crime leaves the victim with physical, </w:t>
      </w:r>
      <w:proofErr w:type="gramStart"/>
      <w:r w:rsidRPr="00A27223">
        <w:rPr>
          <w:rFonts w:asciiTheme="minorHAnsi" w:eastAsia="Calibri" w:hAnsiTheme="minorHAnsi" w:cstheme="minorHAnsi"/>
          <w:sz w:val="28"/>
          <w:szCs w:val="28"/>
        </w:rPr>
        <w:t>mental</w:t>
      </w:r>
      <w:proofErr w:type="gramEnd"/>
      <w:r w:rsidRPr="00A27223">
        <w:rPr>
          <w:rFonts w:asciiTheme="minorHAnsi" w:eastAsia="Calibri" w:hAnsiTheme="minorHAnsi" w:cstheme="minorHAnsi"/>
          <w:sz w:val="28"/>
          <w:szCs w:val="28"/>
        </w:rPr>
        <w:t xml:space="preserve"> or emotional harm.  Due to this, it has </w:t>
      </w:r>
      <w:proofErr w:type="gramStart"/>
      <w:r w:rsidRPr="00A27223">
        <w:rPr>
          <w:rFonts w:asciiTheme="minorHAnsi" w:eastAsia="Calibri" w:hAnsiTheme="minorHAnsi" w:cstheme="minorHAnsi"/>
          <w:sz w:val="28"/>
          <w:szCs w:val="28"/>
        </w:rPr>
        <w:t>been recognised</w:t>
      </w:r>
      <w:proofErr w:type="gramEnd"/>
      <w:r w:rsidRPr="00A27223">
        <w:rPr>
          <w:rFonts w:asciiTheme="minorHAnsi" w:eastAsia="Calibri" w:hAnsiTheme="minorHAnsi" w:cstheme="minorHAnsi"/>
          <w:sz w:val="28"/>
          <w:szCs w:val="28"/>
        </w:rPr>
        <w:t xml:space="preserve"> that policing should be victim focused, with victims being the centre throughout the criminal justice system (Victims Commissioner and the victims strategy, 2018)</w:t>
      </w:r>
    </w:p>
    <w:p w14:paraId="2159DBE7" w14:textId="77777777" w:rsidR="007A7C7D" w:rsidRPr="00A27223" w:rsidRDefault="007A7C7D" w:rsidP="007A7C7D">
      <w:pPr>
        <w:spacing w:line="257" w:lineRule="auto"/>
        <w:rPr>
          <w:rFonts w:asciiTheme="minorHAnsi" w:eastAsia="Calibri" w:hAnsiTheme="minorHAnsi" w:cstheme="minorHAnsi"/>
          <w:sz w:val="28"/>
          <w:szCs w:val="28"/>
        </w:rPr>
      </w:pPr>
    </w:p>
    <w:p w14:paraId="0F55F05B"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Police officers delivering a good service to victims is paramount; they are one of the main reasons why offenders </w:t>
      </w:r>
      <w:proofErr w:type="gramStart"/>
      <w:r w:rsidRPr="00A27223">
        <w:rPr>
          <w:rFonts w:asciiTheme="minorHAnsi" w:eastAsia="Calibri" w:hAnsiTheme="minorHAnsi" w:cstheme="minorHAnsi"/>
          <w:sz w:val="28"/>
          <w:szCs w:val="28"/>
        </w:rPr>
        <w:t>are put</w:t>
      </w:r>
      <w:proofErr w:type="gramEnd"/>
      <w:r w:rsidRPr="00A27223">
        <w:rPr>
          <w:rFonts w:asciiTheme="minorHAnsi" w:eastAsia="Calibri" w:hAnsiTheme="minorHAnsi" w:cstheme="minorHAnsi"/>
          <w:sz w:val="28"/>
          <w:szCs w:val="28"/>
        </w:rPr>
        <w:t xml:space="preserve"> through the criminal justice system. Without statements from victims, how would officers evidence crimes? This shows the importance of officers recognising that each crime effects each victim differently. As stated by Victim and Witness Care Unit (no date), being a victim of crime can be a very traumatic experience, and it can affect people differently. They explained that there is no </w:t>
      </w:r>
      <w:proofErr w:type="gramStart"/>
      <w:r w:rsidRPr="00A27223">
        <w:rPr>
          <w:rFonts w:asciiTheme="minorHAnsi" w:eastAsia="Calibri" w:hAnsiTheme="minorHAnsi" w:cstheme="minorHAnsi"/>
          <w:sz w:val="28"/>
          <w:szCs w:val="28"/>
        </w:rPr>
        <w:t>particular way</w:t>
      </w:r>
      <w:proofErr w:type="gramEnd"/>
      <w:r w:rsidRPr="00A27223">
        <w:rPr>
          <w:rFonts w:asciiTheme="minorHAnsi" w:eastAsia="Calibri" w:hAnsiTheme="minorHAnsi" w:cstheme="minorHAnsi"/>
          <w:sz w:val="28"/>
          <w:szCs w:val="28"/>
        </w:rPr>
        <w:t xml:space="preserve"> to feel, and that the seriousness of a crime, often does not correspond to the impact of it on a victim, meaning that each and every victim, no matter how serious or low level the crime is, is likely to have a different perception and feeling of that crime. </w:t>
      </w:r>
    </w:p>
    <w:p w14:paraId="6EF298D0" w14:textId="77777777" w:rsidR="007A7C7D" w:rsidRPr="00A27223" w:rsidRDefault="007A7C7D" w:rsidP="007A7C7D">
      <w:pPr>
        <w:spacing w:line="257" w:lineRule="auto"/>
        <w:rPr>
          <w:rFonts w:asciiTheme="minorHAnsi" w:eastAsia="Calibri" w:hAnsiTheme="minorHAnsi" w:cstheme="minorHAnsi"/>
          <w:sz w:val="28"/>
          <w:szCs w:val="28"/>
        </w:rPr>
      </w:pPr>
    </w:p>
    <w:p w14:paraId="6BDD67E2"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As stated by the United Nations (1985), officers need to be aware of secondary victimization. This includes treating victims with disbelief, blaming the victim or insensitive behaviour. This correlates to what has been mentioned above concerning different victims being affected by crimes in different ways; officers much pay attention to how they are approaching victims, and understand that, although as an officer it may seem a low level, low affecting crime, but to a </w:t>
      </w:r>
      <w:r w:rsidRPr="00A27223">
        <w:rPr>
          <w:rFonts w:asciiTheme="minorHAnsi" w:eastAsia="Calibri" w:hAnsiTheme="minorHAnsi" w:cstheme="minorHAnsi"/>
          <w:sz w:val="28"/>
          <w:szCs w:val="28"/>
        </w:rPr>
        <w:lastRenderedPageBreak/>
        <w:t xml:space="preserve">victim it may be the worst experience of their lives (United Nations Office on Drugs and Crime, 2019). </w:t>
      </w:r>
    </w:p>
    <w:p w14:paraId="27E740EA" w14:textId="37D0DB20"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According to Shapland et al (1985), being a victim of crime impacts an individual more so as it </w:t>
      </w:r>
      <w:proofErr w:type="gramStart"/>
      <w:r w:rsidRPr="00A27223">
        <w:rPr>
          <w:rFonts w:asciiTheme="minorHAnsi" w:eastAsia="Calibri" w:hAnsiTheme="minorHAnsi" w:cstheme="minorHAnsi"/>
          <w:sz w:val="28"/>
          <w:szCs w:val="28"/>
        </w:rPr>
        <w:t>is seen</w:t>
      </w:r>
      <w:proofErr w:type="gramEnd"/>
      <w:r w:rsidRPr="00A27223">
        <w:rPr>
          <w:rFonts w:asciiTheme="minorHAnsi" w:eastAsia="Calibri" w:hAnsiTheme="minorHAnsi" w:cstheme="minorHAnsi"/>
          <w:sz w:val="28"/>
          <w:szCs w:val="28"/>
        </w:rPr>
        <w:t xml:space="preserve"> as someone deliberately or recklessly harming them. He continued to explain that direct effects often include shock and a loss of faith in society, guilt; victims often blame themselves, and fear, </w:t>
      </w:r>
      <w:proofErr w:type="gramStart"/>
      <w:r w:rsidRPr="00A27223">
        <w:rPr>
          <w:rFonts w:asciiTheme="minorHAnsi" w:eastAsia="Calibri" w:hAnsiTheme="minorHAnsi" w:cstheme="minorHAnsi"/>
          <w:sz w:val="28"/>
          <w:szCs w:val="28"/>
        </w:rPr>
        <w:t>anger</w:t>
      </w:r>
      <w:proofErr w:type="gramEnd"/>
      <w:r w:rsidRPr="00A27223">
        <w:rPr>
          <w:rFonts w:asciiTheme="minorHAnsi" w:eastAsia="Calibri" w:hAnsiTheme="minorHAnsi" w:cstheme="minorHAnsi"/>
          <w:sz w:val="28"/>
          <w:szCs w:val="28"/>
        </w:rPr>
        <w:t xml:space="preserve"> and depression, however of course, the list is not exhaustive. These are short term effects, however </w:t>
      </w:r>
      <w:r w:rsidR="005C69D9" w:rsidRPr="00A27223">
        <w:rPr>
          <w:rFonts w:asciiTheme="minorHAnsi" w:eastAsia="Calibri" w:hAnsiTheme="minorHAnsi" w:cstheme="minorHAnsi"/>
          <w:sz w:val="28"/>
          <w:szCs w:val="28"/>
        </w:rPr>
        <w:t>long-term</w:t>
      </w:r>
      <w:r w:rsidRPr="00A27223">
        <w:rPr>
          <w:rFonts w:asciiTheme="minorHAnsi" w:eastAsia="Calibri" w:hAnsiTheme="minorHAnsi" w:cstheme="minorHAnsi"/>
          <w:sz w:val="28"/>
          <w:szCs w:val="28"/>
        </w:rPr>
        <w:t xml:space="preserve"> effects </w:t>
      </w:r>
      <w:proofErr w:type="gramStart"/>
      <w:r w:rsidRPr="00A27223">
        <w:rPr>
          <w:rFonts w:asciiTheme="minorHAnsi" w:eastAsia="Calibri" w:hAnsiTheme="minorHAnsi" w:cstheme="minorHAnsi"/>
          <w:sz w:val="28"/>
          <w:szCs w:val="28"/>
        </w:rPr>
        <w:t>are described</w:t>
      </w:r>
      <w:proofErr w:type="gramEnd"/>
      <w:r w:rsidRPr="00A27223">
        <w:rPr>
          <w:rFonts w:asciiTheme="minorHAnsi" w:eastAsia="Calibri" w:hAnsiTheme="minorHAnsi" w:cstheme="minorHAnsi"/>
          <w:sz w:val="28"/>
          <w:szCs w:val="28"/>
        </w:rPr>
        <w:t xml:space="preserve"> as </w:t>
      </w:r>
      <w:r w:rsidR="005C69D9" w:rsidRPr="00A27223">
        <w:rPr>
          <w:rFonts w:asciiTheme="minorHAnsi" w:eastAsia="Calibri" w:hAnsiTheme="minorHAnsi" w:cstheme="minorHAnsi"/>
          <w:sz w:val="28"/>
          <w:szCs w:val="28"/>
        </w:rPr>
        <w:t>post-traumatic</w:t>
      </w:r>
      <w:r w:rsidRPr="00A27223">
        <w:rPr>
          <w:rFonts w:asciiTheme="minorHAnsi" w:eastAsia="Calibri" w:hAnsiTheme="minorHAnsi" w:cstheme="minorHAnsi"/>
          <w:sz w:val="28"/>
          <w:szCs w:val="28"/>
        </w:rPr>
        <w:t xml:space="preserve"> stress, or psychological issues. </w:t>
      </w:r>
    </w:p>
    <w:p w14:paraId="6DB21591" w14:textId="77777777" w:rsidR="007A7C7D" w:rsidRPr="00A27223" w:rsidRDefault="007A7C7D" w:rsidP="007A7C7D">
      <w:pPr>
        <w:spacing w:line="257" w:lineRule="auto"/>
        <w:rPr>
          <w:rFonts w:asciiTheme="minorHAnsi" w:eastAsia="Calibri" w:hAnsiTheme="minorHAnsi" w:cstheme="minorHAnsi"/>
          <w:sz w:val="28"/>
          <w:szCs w:val="28"/>
        </w:rPr>
      </w:pPr>
    </w:p>
    <w:p w14:paraId="63F23D3B" w14:textId="77777777" w:rsidR="007A7C7D" w:rsidRPr="00A27223" w:rsidRDefault="007A7C7D" w:rsidP="007A7C7D">
      <w:pPr>
        <w:spacing w:line="257" w:lineRule="auto"/>
        <w:rPr>
          <w:rFonts w:asciiTheme="minorHAnsi" w:eastAsia="Calibri" w:hAnsiTheme="minorHAnsi" w:cstheme="minorHAnsi"/>
          <w:sz w:val="28"/>
          <w:szCs w:val="28"/>
        </w:rPr>
      </w:pPr>
    </w:p>
    <w:p w14:paraId="5F23ED74" w14:textId="7751DAAD"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In 2019, Organised crime Groups </w:t>
      </w:r>
      <w:proofErr w:type="gramStart"/>
      <w:r w:rsidRPr="00A27223">
        <w:rPr>
          <w:rFonts w:asciiTheme="minorHAnsi" w:eastAsia="Calibri" w:hAnsiTheme="minorHAnsi" w:cstheme="minorHAnsi"/>
          <w:sz w:val="28"/>
          <w:szCs w:val="28"/>
        </w:rPr>
        <w:t>were identified</w:t>
      </w:r>
      <w:proofErr w:type="gramEnd"/>
      <w:r w:rsidRPr="00A27223">
        <w:rPr>
          <w:rFonts w:asciiTheme="minorHAnsi" w:eastAsia="Calibri" w:hAnsiTheme="minorHAnsi" w:cstheme="minorHAnsi"/>
          <w:sz w:val="28"/>
          <w:szCs w:val="28"/>
        </w:rPr>
        <w:t xml:space="preserve"> as high as 4500 groups within the UK. According to the National Crime Agency (NCA</w:t>
      </w:r>
      <w:r w:rsidR="005C69D9" w:rsidRPr="00A27223">
        <w:rPr>
          <w:rFonts w:asciiTheme="minorHAnsi" w:eastAsia="Calibri" w:hAnsiTheme="minorHAnsi" w:cstheme="minorHAnsi"/>
          <w:sz w:val="28"/>
          <w:szCs w:val="28"/>
        </w:rPr>
        <w:t>),</w:t>
      </w:r>
      <w:r w:rsidRPr="00A27223">
        <w:rPr>
          <w:rFonts w:asciiTheme="minorHAnsi" w:eastAsia="Calibri" w:hAnsiTheme="minorHAnsi" w:cstheme="minorHAnsi"/>
          <w:sz w:val="28"/>
          <w:szCs w:val="28"/>
        </w:rPr>
        <w:t xml:space="preserve"> serious and organised crime affects more UK citizens, leading to more death that any other national security threat combined. (NCA, 2019). </w:t>
      </w:r>
    </w:p>
    <w:p w14:paraId="00596000"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The threats to vulnerability, as stated by the NCA include child sexual abuse and exploitation, with statistics estimated around 80,000 people presenting an online threat to children. Modern slavery and human trafficking, with 6993 referrals into the NCA in 2018, which they described as a 36% increase compared to 2017. One way in which perpetrators exploit victims is through drug running, or county lines; </w:t>
      </w:r>
      <w:proofErr w:type="gramStart"/>
      <w:r w:rsidRPr="00A27223">
        <w:rPr>
          <w:rFonts w:asciiTheme="minorHAnsi" w:eastAsia="Calibri" w:hAnsiTheme="minorHAnsi" w:cstheme="minorHAnsi"/>
          <w:sz w:val="28"/>
          <w:szCs w:val="28"/>
        </w:rPr>
        <w:t>mainly affecting</w:t>
      </w:r>
      <w:proofErr w:type="gramEnd"/>
      <w:r w:rsidRPr="00A27223">
        <w:rPr>
          <w:rFonts w:asciiTheme="minorHAnsi" w:eastAsia="Calibri" w:hAnsiTheme="minorHAnsi" w:cstheme="minorHAnsi"/>
          <w:sz w:val="28"/>
          <w:szCs w:val="28"/>
        </w:rPr>
        <w:t xml:space="preserve"> young people. These people manipulate children, often offering gifts and materialistic goods </w:t>
      </w:r>
      <w:proofErr w:type="gramStart"/>
      <w:r w:rsidRPr="00A27223">
        <w:rPr>
          <w:rFonts w:asciiTheme="minorHAnsi" w:eastAsia="Calibri" w:hAnsiTheme="minorHAnsi" w:cstheme="minorHAnsi"/>
          <w:sz w:val="28"/>
          <w:szCs w:val="28"/>
        </w:rPr>
        <w:t>in order to</w:t>
      </w:r>
      <w:proofErr w:type="gramEnd"/>
      <w:r w:rsidRPr="00A27223">
        <w:rPr>
          <w:rFonts w:asciiTheme="minorHAnsi" w:eastAsia="Calibri" w:hAnsiTheme="minorHAnsi" w:cstheme="minorHAnsi"/>
          <w:sz w:val="28"/>
          <w:szCs w:val="28"/>
        </w:rPr>
        <w:t xml:space="preserve"> move drugs about the country. </w:t>
      </w:r>
    </w:p>
    <w:p w14:paraId="7FC47FD7" w14:textId="77777777" w:rsidR="007A7C7D" w:rsidRPr="00A27223" w:rsidRDefault="007A7C7D" w:rsidP="007A7C7D">
      <w:pPr>
        <w:spacing w:line="257" w:lineRule="auto"/>
        <w:rPr>
          <w:rFonts w:asciiTheme="minorHAnsi" w:eastAsia="Calibri" w:hAnsiTheme="minorHAnsi" w:cstheme="minorHAnsi"/>
          <w:sz w:val="28"/>
          <w:szCs w:val="28"/>
        </w:rPr>
      </w:pPr>
    </w:p>
    <w:p w14:paraId="306962E1" w14:textId="243A41B5" w:rsidR="007A7C7D" w:rsidRPr="00A27223" w:rsidRDefault="005C69D9"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So,</w:t>
      </w:r>
      <w:r w:rsidR="007A7C7D" w:rsidRPr="00A27223">
        <w:rPr>
          <w:rFonts w:asciiTheme="minorHAnsi" w:eastAsia="Calibri" w:hAnsiTheme="minorHAnsi" w:cstheme="minorHAnsi"/>
          <w:sz w:val="28"/>
          <w:szCs w:val="28"/>
        </w:rPr>
        <w:t xml:space="preserve"> what is </w:t>
      </w:r>
      <w:proofErr w:type="gramStart"/>
      <w:r w:rsidR="007A7C7D" w:rsidRPr="00A27223">
        <w:rPr>
          <w:rFonts w:asciiTheme="minorHAnsi" w:eastAsia="Calibri" w:hAnsiTheme="minorHAnsi" w:cstheme="minorHAnsi"/>
          <w:sz w:val="28"/>
          <w:szCs w:val="28"/>
        </w:rPr>
        <w:t>being put</w:t>
      </w:r>
      <w:proofErr w:type="gramEnd"/>
      <w:r w:rsidR="007A7C7D" w:rsidRPr="00A27223">
        <w:rPr>
          <w:rFonts w:asciiTheme="minorHAnsi" w:eastAsia="Calibri" w:hAnsiTheme="minorHAnsi" w:cstheme="minorHAnsi"/>
          <w:sz w:val="28"/>
          <w:szCs w:val="28"/>
        </w:rPr>
        <w:t xml:space="preserve"> in place to stop this from happening?</w:t>
      </w:r>
    </w:p>
    <w:p w14:paraId="560318B2" w14:textId="21AF8412"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To ensure that these issues are </w:t>
      </w:r>
      <w:proofErr w:type="gramStart"/>
      <w:r w:rsidRPr="00A27223">
        <w:rPr>
          <w:rFonts w:asciiTheme="minorHAnsi" w:eastAsia="Calibri" w:hAnsiTheme="minorHAnsi" w:cstheme="minorHAnsi"/>
          <w:sz w:val="28"/>
          <w:szCs w:val="28"/>
        </w:rPr>
        <w:t>being dealt</w:t>
      </w:r>
      <w:proofErr w:type="gramEnd"/>
      <w:r w:rsidRPr="00A27223">
        <w:rPr>
          <w:rFonts w:asciiTheme="minorHAnsi" w:eastAsia="Calibri" w:hAnsiTheme="minorHAnsi" w:cstheme="minorHAnsi"/>
          <w:sz w:val="28"/>
          <w:szCs w:val="28"/>
        </w:rPr>
        <w:t xml:space="preserve"> with effectively, the government produced a </w:t>
      </w:r>
      <w:r w:rsidR="004B7834" w:rsidRPr="00A27223">
        <w:rPr>
          <w:rFonts w:asciiTheme="minorHAnsi" w:eastAsia="Calibri" w:hAnsiTheme="minorHAnsi" w:cstheme="minorHAnsi"/>
          <w:sz w:val="28"/>
          <w:szCs w:val="28"/>
        </w:rPr>
        <w:t>Serious</w:t>
      </w:r>
      <w:r w:rsidRPr="00A27223">
        <w:rPr>
          <w:rFonts w:asciiTheme="minorHAnsi" w:eastAsia="Calibri" w:hAnsiTheme="minorHAnsi" w:cstheme="minorHAnsi"/>
          <w:sz w:val="28"/>
          <w:szCs w:val="28"/>
        </w:rPr>
        <w:t xml:space="preserve"> and Organised Crime strategy in 2018. This strategy consists of four strands. The first strand is </w:t>
      </w:r>
      <w:r w:rsidR="005C69D9" w:rsidRPr="00A27223">
        <w:rPr>
          <w:rFonts w:asciiTheme="minorHAnsi" w:eastAsia="Calibri" w:hAnsiTheme="minorHAnsi" w:cstheme="minorHAnsi"/>
          <w:sz w:val="28"/>
          <w:szCs w:val="28"/>
        </w:rPr>
        <w:t>preven</w:t>
      </w:r>
      <w:r w:rsidR="0016618B">
        <w:rPr>
          <w:rFonts w:asciiTheme="minorHAnsi" w:eastAsia="Calibri" w:hAnsiTheme="minorHAnsi" w:cstheme="minorHAnsi"/>
          <w:sz w:val="28"/>
          <w:szCs w:val="28"/>
        </w:rPr>
        <w:t>t</w:t>
      </w:r>
      <w:r w:rsidRPr="00A27223">
        <w:rPr>
          <w:rFonts w:asciiTheme="minorHAnsi" w:eastAsia="Calibri" w:hAnsiTheme="minorHAnsi" w:cstheme="minorHAnsi"/>
          <w:sz w:val="28"/>
          <w:szCs w:val="28"/>
        </w:rPr>
        <w:t>. Within the prevent strategy, the aim is to prevent individuals being radicalised into organised crime. The second strand is pursue; the aim to pursue those involved in serious organised crimes, ensuring that there are clear consequences for those involved.</w:t>
      </w:r>
    </w:p>
    <w:p w14:paraId="4FD73F07"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The third strand is protect; this concentrates on protecting society against serious and organised crime. The final strand within the strategy is the prepare stand; this means making sure that police and other agencies are prepared for serious organised crimes and know how to react </w:t>
      </w:r>
      <w:proofErr w:type="gramStart"/>
      <w:r w:rsidRPr="00A27223">
        <w:rPr>
          <w:rFonts w:asciiTheme="minorHAnsi" w:eastAsia="Calibri" w:hAnsiTheme="minorHAnsi" w:cstheme="minorHAnsi"/>
          <w:sz w:val="28"/>
          <w:szCs w:val="28"/>
        </w:rPr>
        <w:t>in order to</w:t>
      </w:r>
      <w:proofErr w:type="gramEnd"/>
      <w:r w:rsidRPr="00A27223">
        <w:rPr>
          <w:rFonts w:asciiTheme="minorHAnsi" w:eastAsia="Calibri" w:hAnsiTheme="minorHAnsi" w:cstheme="minorHAnsi"/>
          <w:sz w:val="28"/>
          <w:szCs w:val="28"/>
        </w:rPr>
        <w:t xml:space="preserve"> mitigate the impact on society. (SOC Strategy, 2018).</w:t>
      </w:r>
    </w:p>
    <w:p w14:paraId="0F99CBA2" w14:textId="77777777" w:rsidR="007A7C7D" w:rsidRPr="00A27223" w:rsidRDefault="007A7C7D" w:rsidP="007A7C7D">
      <w:pPr>
        <w:spacing w:line="257" w:lineRule="auto"/>
        <w:rPr>
          <w:rFonts w:asciiTheme="minorHAnsi" w:eastAsia="Calibri" w:hAnsiTheme="minorHAnsi" w:cstheme="minorHAnsi"/>
          <w:sz w:val="28"/>
          <w:szCs w:val="28"/>
        </w:rPr>
      </w:pPr>
    </w:p>
    <w:p w14:paraId="1A25C265" w14:textId="0BA02C41"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lastRenderedPageBreak/>
        <w:t xml:space="preserve">Another way in which the police deal with public protection strategies is through </w:t>
      </w:r>
      <w:r w:rsidR="0016618B" w:rsidRPr="00A27223">
        <w:rPr>
          <w:rFonts w:asciiTheme="minorHAnsi" w:eastAsia="Calibri" w:hAnsiTheme="minorHAnsi" w:cstheme="minorHAnsi"/>
          <w:sz w:val="28"/>
          <w:szCs w:val="28"/>
        </w:rPr>
        <w:t>multi-agency</w:t>
      </w:r>
      <w:r w:rsidRPr="00A27223">
        <w:rPr>
          <w:rFonts w:asciiTheme="minorHAnsi" w:eastAsia="Calibri" w:hAnsiTheme="minorHAnsi" w:cstheme="minorHAnsi"/>
          <w:sz w:val="28"/>
          <w:szCs w:val="28"/>
        </w:rPr>
        <w:t xml:space="preserve"> public protection arrangements (MAPPA). According to Nacro (2022), MAPPA is the process in which various agencies work together to protect members of the public from violent offenders who are living within the community. The aim is explained as managing the risks posed by those violent offenders </w:t>
      </w:r>
      <w:proofErr w:type="gramStart"/>
      <w:r w:rsidR="0016618B" w:rsidRPr="00A27223">
        <w:rPr>
          <w:rFonts w:asciiTheme="minorHAnsi" w:eastAsia="Calibri" w:hAnsiTheme="minorHAnsi" w:cstheme="minorHAnsi"/>
          <w:sz w:val="28"/>
          <w:szCs w:val="28"/>
        </w:rPr>
        <w:t>in regard to</w:t>
      </w:r>
      <w:proofErr w:type="gramEnd"/>
      <w:r w:rsidRPr="00A27223">
        <w:rPr>
          <w:rFonts w:asciiTheme="minorHAnsi" w:eastAsia="Calibri" w:hAnsiTheme="minorHAnsi" w:cstheme="minorHAnsi"/>
          <w:sz w:val="28"/>
          <w:szCs w:val="28"/>
        </w:rPr>
        <w:t xml:space="preserve"> society. They </w:t>
      </w:r>
      <w:r w:rsidR="0016618B" w:rsidRPr="00A27223">
        <w:rPr>
          <w:rFonts w:asciiTheme="minorHAnsi" w:eastAsia="Calibri" w:hAnsiTheme="minorHAnsi" w:cstheme="minorHAnsi"/>
          <w:sz w:val="28"/>
          <w:szCs w:val="28"/>
        </w:rPr>
        <w:t>emphas</w:t>
      </w:r>
      <w:r w:rsidR="0016618B">
        <w:rPr>
          <w:rFonts w:asciiTheme="minorHAnsi" w:eastAsia="Calibri" w:hAnsiTheme="minorHAnsi" w:cstheme="minorHAnsi"/>
          <w:sz w:val="28"/>
          <w:szCs w:val="28"/>
        </w:rPr>
        <w:t xml:space="preserve">ize </w:t>
      </w:r>
      <w:r w:rsidRPr="00A27223">
        <w:rPr>
          <w:rFonts w:asciiTheme="minorHAnsi" w:eastAsia="Calibri" w:hAnsiTheme="minorHAnsi" w:cstheme="minorHAnsi"/>
          <w:sz w:val="28"/>
          <w:szCs w:val="28"/>
        </w:rPr>
        <w:t xml:space="preserve">the importance of sharing information with multi-agencies </w:t>
      </w:r>
      <w:proofErr w:type="gramStart"/>
      <w:r w:rsidRPr="00A27223">
        <w:rPr>
          <w:rFonts w:asciiTheme="minorHAnsi" w:eastAsia="Calibri" w:hAnsiTheme="minorHAnsi" w:cstheme="minorHAnsi"/>
          <w:sz w:val="28"/>
          <w:szCs w:val="28"/>
        </w:rPr>
        <w:t>in order to</w:t>
      </w:r>
      <w:proofErr w:type="gramEnd"/>
      <w:r w:rsidRPr="00A27223">
        <w:rPr>
          <w:rFonts w:asciiTheme="minorHAnsi" w:eastAsia="Calibri" w:hAnsiTheme="minorHAnsi" w:cstheme="minorHAnsi"/>
          <w:sz w:val="28"/>
          <w:szCs w:val="28"/>
        </w:rPr>
        <w:t xml:space="preserve"> assess the type of risk that offender poses to the public. An example of how the police deal with this would be concerning </w:t>
      </w:r>
      <w:r w:rsidR="0016618B" w:rsidRPr="00A27223">
        <w:rPr>
          <w:rFonts w:asciiTheme="minorHAnsi" w:eastAsia="Calibri" w:hAnsiTheme="minorHAnsi" w:cstheme="minorHAnsi"/>
          <w:sz w:val="28"/>
          <w:szCs w:val="28"/>
        </w:rPr>
        <w:t>public</w:t>
      </w:r>
      <w:r w:rsidRPr="00A27223">
        <w:rPr>
          <w:rFonts w:asciiTheme="minorHAnsi" w:eastAsia="Calibri" w:hAnsiTheme="minorHAnsi" w:cstheme="minorHAnsi"/>
          <w:sz w:val="28"/>
          <w:szCs w:val="28"/>
        </w:rPr>
        <w:t xml:space="preserve"> protection </w:t>
      </w:r>
      <w:r w:rsidR="0016618B" w:rsidRPr="00A27223">
        <w:rPr>
          <w:rFonts w:asciiTheme="minorHAnsi" w:eastAsia="Calibri" w:hAnsiTheme="minorHAnsi" w:cstheme="minorHAnsi"/>
          <w:sz w:val="28"/>
          <w:szCs w:val="28"/>
        </w:rPr>
        <w:t>notices and</w:t>
      </w:r>
      <w:r w:rsidRPr="00A27223">
        <w:rPr>
          <w:rFonts w:asciiTheme="minorHAnsi" w:eastAsia="Calibri" w:hAnsiTheme="minorHAnsi" w:cstheme="minorHAnsi"/>
          <w:sz w:val="28"/>
          <w:szCs w:val="28"/>
        </w:rPr>
        <w:t xml:space="preserve"> ensuring that if an officer believes that someone poses a risk to the community, then that information </w:t>
      </w:r>
      <w:proofErr w:type="gramStart"/>
      <w:r w:rsidRPr="00A27223">
        <w:rPr>
          <w:rFonts w:asciiTheme="minorHAnsi" w:eastAsia="Calibri" w:hAnsiTheme="minorHAnsi" w:cstheme="minorHAnsi"/>
          <w:sz w:val="28"/>
          <w:szCs w:val="28"/>
        </w:rPr>
        <w:t>is shared</w:t>
      </w:r>
      <w:proofErr w:type="gramEnd"/>
      <w:r w:rsidRPr="00A27223">
        <w:rPr>
          <w:rFonts w:asciiTheme="minorHAnsi" w:eastAsia="Calibri" w:hAnsiTheme="minorHAnsi" w:cstheme="minorHAnsi"/>
          <w:sz w:val="28"/>
          <w:szCs w:val="28"/>
        </w:rPr>
        <w:t xml:space="preserve"> with agencies such as social services, probation services and prison services. </w:t>
      </w:r>
    </w:p>
    <w:p w14:paraId="359F6D8A" w14:textId="77777777" w:rsidR="007A7C7D" w:rsidRPr="00A27223" w:rsidRDefault="007A7C7D" w:rsidP="007A7C7D">
      <w:pPr>
        <w:spacing w:line="257" w:lineRule="auto"/>
        <w:rPr>
          <w:rFonts w:asciiTheme="minorHAnsi" w:eastAsia="Calibri" w:hAnsiTheme="minorHAnsi" w:cstheme="minorHAnsi"/>
          <w:sz w:val="28"/>
          <w:szCs w:val="28"/>
        </w:rPr>
      </w:pPr>
    </w:p>
    <w:p w14:paraId="403A2099" w14:textId="694BBA23" w:rsidR="007A7C7D" w:rsidRPr="00A27223" w:rsidRDefault="007A7C7D" w:rsidP="007A7C7D">
      <w:pPr>
        <w:spacing w:line="257" w:lineRule="auto"/>
        <w:rPr>
          <w:rFonts w:asciiTheme="minorHAnsi" w:eastAsia="Calibri" w:hAnsiTheme="minorHAnsi" w:cstheme="minorHAnsi"/>
          <w:sz w:val="28"/>
          <w:szCs w:val="28"/>
        </w:rPr>
      </w:pPr>
      <w:proofErr w:type="gramStart"/>
      <w:r w:rsidRPr="00A27223">
        <w:rPr>
          <w:rFonts w:asciiTheme="minorHAnsi" w:eastAsia="Calibri" w:hAnsiTheme="minorHAnsi" w:cstheme="minorHAnsi"/>
          <w:sz w:val="28"/>
          <w:szCs w:val="28"/>
        </w:rPr>
        <w:t>Similar to</w:t>
      </w:r>
      <w:proofErr w:type="gramEnd"/>
      <w:r w:rsidRPr="00A27223">
        <w:rPr>
          <w:rFonts w:asciiTheme="minorHAnsi" w:eastAsia="Calibri" w:hAnsiTheme="minorHAnsi" w:cstheme="minorHAnsi"/>
          <w:sz w:val="28"/>
          <w:szCs w:val="28"/>
        </w:rPr>
        <w:t xml:space="preserve"> MAPPA, there is also MARAC, which stands for multi-agency Risk assessment conference. This consists of a meeting involving multi-agencies which has been put in place to ensure that </w:t>
      </w:r>
      <w:proofErr w:type="gramStart"/>
      <w:r w:rsidRPr="00A27223">
        <w:rPr>
          <w:rFonts w:asciiTheme="minorHAnsi" w:eastAsia="Calibri" w:hAnsiTheme="minorHAnsi" w:cstheme="minorHAnsi"/>
          <w:sz w:val="28"/>
          <w:szCs w:val="28"/>
        </w:rPr>
        <w:t>high risk</w:t>
      </w:r>
      <w:proofErr w:type="gramEnd"/>
      <w:r w:rsidRPr="00A27223">
        <w:rPr>
          <w:rFonts w:asciiTheme="minorHAnsi" w:eastAsia="Calibri" w:hAnsiTheme="minorHAnsi" w:cstheme="minorHAnsi"/>
          <w:sz w:val="28"/>
          <w:szCs w:val="28"/>
        </w:rPr>
        <w:t xml:space="preserve"> domestic abuse cases are discussed effectively, information shared with services efficiently and safeguarding put in place </w:t>
      </w:r>
      <w:r w:rsidR="0016618B" w:rsidRPr="00A27223">
        <w:rPr>
          <w:rFonts w:asciiTheme="minorHAnsi" w:eastAsia="Calibri" w:hAnsiTheme="minorHAnsi" w:cstheme="minorHAnsi"/>
          <w:sz w:val="28"/>
          <w:szCs w:val="28"/>
        </w:rPr>
        <w:t>in regard to</w:t>
      </w:r>
      <w:r w:rsidRPr="00A27223">
        <w:rPr>
          <w:rFonts w:asciiTheme="minorHAnsi" w:eastAsia="Calibri" w:hAnsiTheme="minorHAnsi" w:cstheme="minorHAnsi"/>
          <w:sz w:val="28"/>
          <w:szCs w:val="28"/>
        </w:rPr>
        <w:t xml:space="preserve"> the victim. Police officers </w:t>
      </w:r>
      <w:proofErr w:type="gramStart"/>
      <w:r w:rsidRPr="00A27223">
        <w:rPr>
          <w:rFonts w:asciiTheme="minorHAnsi" w:eastAsia="Calibri" w:hAnsiTheme="minorHAnsi" w:cstheme="minorHAnsi"/>
          <w:sz w:val="28"/>
          <w:szCs w:val="28"/>
        </w:rPr>
        <w:t>are able to</w:t>
      </w:r>
      <w:proofErr w:type="gramEnd"/>
      <w:r w:rsidRPr="00A27223">
        <w:rPr>
          <w:rFonts w:asciiTheme="minorHAnsi" w:eastAsia="Calibri" w:hAnsiTheme="minorHAnsi" w:cstheme="minorHAnsi"/>
          <w:sz w:val="28"/>
          <w:szCs w:val="28"/>
        </w:rPr>
        <w:t xml:space="preserve"> refer victims to MARAC and this is a necessity in </w:t>
      </w:r>
      <w:r w:rsidR="0016618B" w:rsidRPr="00A27223">
        <w:rPr>
          <w:rFonts w:asciiTheme="minorHAnsi" w:eastAsia="Calibri" w:hAnsiTheme="minorHAnsi" w:cstheme="minorHAnsi"/>
          <w:sz w:val="28"/>
          <w:szCs w:val="28"/>
        </w:rPr>
        <w:t>high-risk</w:t>
      </w:r>
      <w:r w:rsidRPr="00A27223">
        <w:rPr>
          <w:rFonts w:asciiTheme="minorHAnsi" w:eastAsia="Calibri" w:hAnsiTheme="minorHAnsi" w:cstheme="minorHAnsi"/>
          <w:sz w:val="28"/>
          <w:szCs w:val="28"/>
        </w:rPr>
        <w:t xml:space="preserve"> domestic abuse relationships (Safe lives, 2014). There are many different ways in which MARAC meetings offer further support; this ranges from finding those </w:t>
      </w:r>
      <w:r w:rsidR="0016618B" w:rsidRPr="00A27223">
        <w:rPr>
          <w:rFonts w:asciiTheme="minorHAnsi" w:eastAsia="Calibri" w:hAnsiTheme="minorHAnsi" w:cstheme="minorHAnsi"/>
          <w:sz w:val="28"/>
          <w:szCs w:val="28"/>
        </w:rPr>
        <w:t>at-risk</w:t>
      </w:r>
      <w:r w:rsidRPr="00A27223">
        <w:rPr>
          <w:rFonts w:asciiTheme="minorHAnsi" w:eastAsia="Calibri" w:hAnsiTheme="minorHAnsi" w:cstheme="minorHAnsi"/>
          <w:sz w:val="28"/>
          <w:szCs w:val="28"/>
        </w:rPr>
        <w:t xml:space="preserve"> alternative accommodation or refuge, to police offering target hardening referral </w:t>
      </w:r>
      <w:proofErr w:type="gramStart"/>
      <w:r w:rsidRPr="00A27223">
        <w:rPr>
          <w:rFonts w:asciiTheme="minorHAnsi" w:eastAsia="Calibri" w:hAnsiTheme="minorHAnsi" w:cstheme="minorHAnsi"/>
          <w:sz w:val="28"/>
          <w:szCs w:val="28"/>
        </w:rPr>
        <w:t>in order to</w:t>
      </w:r>
      <w:proofErr w:type="gramEnd"/>
      <w:r w:rsidRPr="00A27223">
        <w:rPr>
          <w:rFonts w:asciiTheme="minorHAnsi" w:eastAsia="Calibri" w:hAnsiTheme="minorHAnsi" w:cstheme="minorHAnsi"/>
          <w:sz w:val="28"/>
          <w:szCs w:val="28"/>
        </w:rPr>
        <w:t xml:space="preserve"> keep the home safe. </w:t>
      </w:r>
    </w:p>
    <w:p w14:paraId="110162C7" w14:textId="77777777" w:rsidR="007A7C7D" w:rsidRPr="00A27223" w:rsidRDefault="007A7C7D" w:rsidP="007A7C7D">
      <w:pPr>
        <w:spacing w:line="257" w:lineRule="auto"/>
        <w:rPr>
          <w:rFonts w:asciiTheme="minorHAnsi" w:eastAsia="Calibri" w:hAnsiTheme="minorHAnsi" w:cstheme="minorHAnsi"/>
          <w:sz w:val="28"/>
          <w:szCs w:val="28"/>
        </w:rPr>
      </w:pPr>
      <w:proofErr w:type="gramStart"/>
      <w:r w:rsidRPr="00A27223">
        <w:rPr>
          <w:rFonts w:asciiTheme="minorHAnsi" w:eastAsia="Calibri" w:hAnsiTheme="minorHAnsi" w:cstheme="minorHAnsi"/>
          <w:sz w:val="28"/>
          <w:szCs w:val="28"/>
        </w:rPr>
        <w:t>Ultimately, the</w:t>
      </w:r>
      <w:proofErr w:type="gramEnd"/>
      <w:r w:rsidRPr="00A27223">
        <w:rPr>
          <w:rFonts w:asciiTheme="minorHAnsi" w:eastAsia="Calibri" w:hAnsiTheme="minorHAnsi" w:cstheme="minorHAnsi"/>
          <w:sz w:val="28"/>
          <w:szCs w:val="28"/>
        </w:rPr>
        <w:t xml:space="preserve"> main goal is to keep victims safe and to deal with offenders; from the research conducted, it appears that sharing information to multi-agencies is paramount concerning public protection, and officers and other front facing staff must be aware of the importance sharing information to those other agencies. </w:t>
      </w:r>
    </w:p>
    <w:p w14:paraId="7D3733EC" w14:textId="77777777" w:rsidR="007A7C7D" w:rsidRPr="00A27223" w:rsidRDefault="007A7C7D" w:rsidP="007A7C7D">
      <w:pPr>
        <w:spacing w:line="257" w:lineRule="auto"/>
        <w:rPr>
          <w:rFonts w:asciiTheme="minorHAnsi" w:eastAsia="Calibri" w:hAnsiTheme="minorHAnsi" w:cstheme="minorHAnsi"/>
          <w:sz w:val="28"/>
          <w:szCs w:val="28"/>
        </w:rPr>
      </w:pPr>
    </w:p>
    <w:p w14:paraId="49CFD773" w14:textId="77777777" w:rsidR="007A7C7D" w:rsidRPr="00A27223" w:rsidRDefault="007A7C7D" w:rsidP="007A7C7D">
      <w:pPr>
        <w:spacing w:line="257" w:lineRule="auto"/>
        <w:rPr>
          <w:rFonts w:asciiTheme="minorHAnsi" w:eastAsia="Calibri" w:hAnsiTheme="minorHAnsi" w:cstheme="minorHAnsi"/>
          <w:sz w:val="28"/>
          <w:szCs w:val="28"/>
        </w:rPr>
      </w:pPr>
    </w:p>
    <w:p w14:paraId="45893437" w14:textId="77777777" w:rsidR="007A7C7D" w:rsidRPr="00A27223" w:rsidRDefault="007A7C7D" w:rsidP="007A7C7D">
      <w:pPr>
        <w:spacing w:line="257" w:lineRule="auto"/>
        <w:rPr>
          <w:rFonts w:asciiTheme="minorHAnsi" w:hAnsiTheme="minorHAnsi" w:cstheme="minorHAnsi"/>
          <w:sz w:val="28"/>
          <w:szCs w:val="28"/>
        </w:rPr>
      </w:pPr>
    </w:p>
    <w:p w14:paraId="3BA4E8DD" w14:textId="77777777" w:rsidR="007A7C7D" w:rsidRPr="00A27223" w:rsidRDefault="007A7C7D" w:rsidP="007A7C7D">
      <w:pPr>
        <w:spacing w:line="257" w:lineRule="auto"/>
        <w:rPr>
          <w:rFonts w:asciiTheme="minorHAnsi" w:hAnsiTheme="minorHAnsi" w:cstheme="minorHAnsi"/>
          <w:sz w:val="28"/>
          <w:szCs w:val="28"/>
        </w:rPr>
      </w:pPr>
      <w:r w:rsidRPr="00A27223">
        <w:rPr>
          <w:rFonts w:asciiTheme="minorHAnsi" w:eastAsia="Calibri" w:hAnsiTheme="minorHAnsi" w:cstheme="minorHAnsi"/>
          <w:sz w:val="28"/>
          <w:szCs w:val="28"/>
        </w:rPr>
        <w:t xml:space="preserve"> </w:t>
      </w:r>
    </w:p>
    <w:p w14:paraId="408639AE" w14:textId="77777777" w:rsidR="007A7C7D" w:rsidRPr="00A27223" w:rsidRDefault="007A7C7D" w:rsidP="007A7C7D">
      <w:pPr>
        <w:spacing w:line="257" w:lineRule="auto"/>
        <w:rPr>
          <w:rFonts w:asciiTheme="minorHAnsi" w:hAnsiTheme="minorHAnsi" w:cstheme="minorHAnsi"/>
          <w:sz w:val="28"/>
          <w:szCs w:val="28"/>
        </w:rPr>
      </w:pPr>
      <w:proofErr w:type="gramStart"/>
      <w:r w:rsidRPr="00A27223">
        <w:rPr>
          <w:rFonts w:asciiTheme="minorHAnsi" w:eastAsia="Calibri" w:hAnsiTheme="minorHAnsi" w:cstheme="minorHAnsi"/>
          <w:b/>
          <w:bCs/>
          <w:sz w:val="28"/>
          <w:szCs w:val="28"/>
        </w:rPr>
        <w:t>1000</w:t>
      </w:r>
      <w:proofErr w:type="gramEnd"/>
      <w:r w:rsidRPr="00A27223">
        <w:rPr>
          <w:rFonts w:asciiTheme="minorHAnsi" w:eastAsia="Calibri" w:hAnsiTheme="minorHAnsi" w:cstheme="minorHAnsi"/>
          <w:b/>
          <w:bCs/>
          <w:sz w:val="28"/>
          <w:szCs w:val="28"/>
        </w:rPr>
        <w:t xml:space="preserve"> words - Evidence based policing/criminology and crime prevention/criminal Justice</w:t>
      </w:r>
    </w:p>
    <w:p w14:paraId="785FA86A"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Critically analyse the concept of evidence-based policing and ‘what works’ in policing evaluating crime prevention theories and strategies and considering the options open to reduce re offending. </w:t>
      </w:r>
    </w:p>
    <w:p w14:paraId="08CCF368" w14:textId="77777777" w:rsidR="007A7C7D" w:rsidRPr="00A27223" w:rsidRDefault="007A7C7D" w:rsidP="007A7C7D">
      <w:pPr>
        <w:spacing w:line="257" w:lineRule="auto"/>
        <w:rPr>
          <w:rFonts w:asciiTheme="minorHAnsi" w:hAnsiTheme="minorHAnsi" w:cstheme="minorHAnsi"/>
          <w:sz w:val="28"/>
          <w:szCs w:val="28"/>
        </w:rPr>
      </w:pPr>
    </w:p>
    <w:p w14:paraId="39A28ADD" w14:textId="00B779F4"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lastRenderedPageBreak/>
        <w:t xml:space="preserve">The College of Policing (2020) stated that </w:t>
      </w:r>
      <w:r w:rsidR="0016618B" w:rsidRPr="00A27223">
        <w:rPr>
          <w:rFonts w:asciiTheme="minorHAnsi" w:eastAsia="Calibri" w:hAnsiTheme="minorHAnsi" w:cstheme="minorHAnsi"/>
          <w:sz w:val="28"/>
          <w:szCs w:val="28"/>
        </w:rPr>
        <w:t>evidence-based</w:t>
      </w:r>
      <w:r w:rsidRPr="00A27223">
        <w:rPr>
          <w:rFonts w:asciiTheme="minorHAnsi" w:eastAsia="Calibri" w:hAnsiTheme="minorHAnsi" w:cstheme="minorHAnsi"/>
          <w:sz w:val="28"/>
          <w:szCs w:val="28"/>
        </w:rPr>
        <w:t xml:space="preserve"> policing (EBP) is an approach used by police officers to create, </w:t>
      </w:r>
      <w:proofErr w:type="gramStart"/>
      <w:r w:rsidRPr="00A27223">
        <w:rPr>
          <w:rFonts w:asciiTheme="minorHAnsi" w:eastAsia="Calibri" w:hAnsiTheme="minorHAnsi" w:cstheme="minorHAnsi"/>
          <w:sz w:val="28"/>
          <w:szCs w:val="28"/>
        </w:rPr>
        <w:t>review</w:t>
      </w:r>
      <w:proofErr w:type="gramEnd"/>
      <w:r w:rsidRPr="00A27223">
        <w:rPr>
          <w:rFonts w:asciiTheme="minorHAnsi" w:eastAsia="Calibri" w:hAnsiTheme="minorHAnsi" w:cstheme="minorHAnsi"/>
          <w:sz w:val="28"/>
          <w:szCs w:val="28"/>
        </w:rPr>
        <w:t xml:space="preserve"> and use the best evidence available to them in order to challenge practices, policies and decisions. </w:t>
      </w:r>
    </w:p>
    <w:p w14:paraId="2BB60EF6"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Sherman (1998) described EBP as using the best available research on outcomes of police decisions and using those outcomes to implement guidelines, evaluate agencies and officers. </w:t>
      </w:r>
    </w:p>
    <w:p w14:paraId="0268C292" w14:textId="41B79379"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Lum and Koper (2017) explain the importance of making informed decisions, </w:t>
      </w:r>
      <w:proofErr w:type="gramStart"/>
      <w:r w:rsidR="0016618B" w:rsidRPr="00A27223">
        <w:rPr>
          <w:rFonts w:asciiTheme="minorHAnsi" w:eastAsia="Calibri" w:hAnsiTheme="minorHAnsi" w:cstheme="minorHAnsi"/>
          <w:sz w:val="28"/>
          <w:szCs w:val="28"/>
        </w:rPr>
        <w:t>utilising</w:t>
      </w:r>
      <w:proofErr w:type="gramEnd"/>
      <w:r w:rsidRPr="00A27223">
        <w:rPr>
          <w:rFonts w:asciiTheme="minorHAnsi" w:eastAsia="Calibri" w:hAnsiTheme="minorHAnsi" w:cstheme="minorHAnsi"/>
          <w:sz w:val="28"/>
          <w:szCs w:val="28"/>
        </w:rPr>
        <w:t xml:space="preserve"> alternative broader definitions. There are many different definitions of EBP and what It means, but it </w:t>
      </w:r>
      <w:proofErr w:type="gramStart"/>
      <w:r w:rsidRPr="00A27223">
        <w:rPr>
          <w:rFonts w:asciiTheme="minorHAnsi" w:eastAsia="Calibri" w:hAnsiTheme="minorHAnsi" w:cstheme="minorHAnsi"/>
          <w:sz w:val="28"/>
          <w:szCs w:val="28"/>
        </w:rPr>
        <w:t>generally described</w:t>
      </w:r>
      <w:proofErr w:type="gramEnd"/>
      <w:r w:rsidRPr="00A27223">
        <w:rPr>
          <w:rFonts w:asciiTheme="minorHAnsi" w:eastAsia="Calibri" w:hAnsiTheme="minorHAnsi" w:cstheme="minorHAnsi"/>
          <w:sz w:val="28"/>
          <w:szCs w:val="28"/>
        </w:rPr>
        <w:t xml:space="preserve"> as development of knowledge, which is shared by officers to inform practice. </w:t>
      </w:r>
    </w:p>
    <w:p w14:paraId="07FD0E4B" w14:textId="77777777" w:rsidR="007A7C7D" w:rsidRPr="00A27223" w:rsidRDefault="007A7C7D" w:rsidP="007A7C7D">
      <w:pPr>
        <w:spacing w:line="257" w:lineRule="auto"/>
        <w:rPr>
          <w:rFonts w:asciiTheme="minorHAnsi" w:eastAsia="Calibri" w:hAnsiTheme="minorHAnsi" w:cstheme="minorHAnsi"/>
          <w:sz w:val="28"/>
          <w:szCs w:val="28"/>
        </w:rPr>
      </w:pPr>
    </w:p>
    <w:p w14:paraId="121A1005"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Within EBP, there are three sections, those sections consist of best scientific evidence, patient values and clinical experience (CoP, 2020).</w:t>
      </w:r>
    </w:p>
    <w:p w14:paraId="0CE53FD7" w14:textId="40BFA248"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Best scientific evidence </w:t>
      </w:r>
      <w:proofErr w:type="gramStart"/>
      <w:r w:rsidRPr="00A27223">
        <w:rPr>
          <w:rFonts w:asciiTheme="minorHAnsi" w:eastAsia="Calibri" w:hAnsiTheme="minorHAnsi" w:cstheme="minorHAnsi"/>
          <w:sz w:val="28"/>
          <w:szCs w:val="28"/>
        </w:rPr>
        <w:t>is described</w:t>
      </w:r>
      <w:proofErr w:type="gramEnd"/>
      <w:r w:rsidRPr="00A27223">
        <w:rPr>
          <w:rFonts w:asciiTheme="minorHAnsi" w:eastAsia="Calibri" w:hAnsiTheme="minorHAnsi" w:cstheme="minorHAnsi"/>
          <w:sz w:val="28"/>
          <w:szCs w:val="28"/>
        </w:rPr>
        <w:t xml:space="preserve"> as using the appropriate research method, allowing careful </w:t>
      </w:r>
      <w:r w:rsidR="0016618B" w:rsidRPr="00A27223">
        <w:rPr>
          <w:rFonts w:asciiTheme="minorHAnsi" w:eastAsia="Calibri" w:hAnsiTheme="minorHAnsi" w:cstheme="minorHAnsi"/>
          <w:sz w:val="28"/>
          <w:szCs w:val="28"/>
        </w:rPr>
        <w:t>research,</w:t>
      </w:r>
      <w:r w:rsidRPr="00A27223">
        <w:rPr>
          <w:rFonts w:asciiTheme="minorHAnsi" w:eastAsia="Calibri" w:hAnsiTheme="minorHAnsi" w:cstheme="minorHAnsi"/>
          <w:sz w:val="28"/>
          <w:szCs w:val="28"/>
        </w:rPr>
        <w:t xml:space="preserve"> which is peer reviewed, transparent and tells how conclusions area reached. This research is used </w:t>
      </w:r>
      <w:proofErr w:type="gramStart"/>
      <w:r w:rsidRPr="00A27223">
        <w:rPr>
          <w:rFonts w:asciiTheme="minorHAnsi" w:eastAsia="Calibri" w:hAnsiTheme="minorHAnsi" w:cstheme="minorHAnsi"/>
          <w:sz w:val="28"/>
          <w:szCs w:val="28"/>
        </w:rPr>
        <w:t>in order to</w:t>
      </w:r>
      <w:proofErr w:type="gramEnd"/>
      <w:r w:rsidRPr="00A27223">
        <w:rPr>
          <w:rFonts w:asciiTheme="minorHAnsi" w:eastAsia="Calibri" w:hAnsiTheme="minorHAnsi" w:cstheme="minorHAnsi"/>
          <w:sz w:val="28"/>
          <w:szCs w:val="28"/>
        </w:rPr>
        <w:t xml:space="preserve"> gauge a better understanding of issues by researching their possible causes.</w:t>
      </w:r>
    </w:p>
    <w:p w14:paraId="51CECFE4" w14:textId="4E5A4093"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Patient values </w:t>
      </w:r>
      <w:proofErr w:type="gramStart"/>
      <w:r w:rsidRPr="00A27223">
        <w:rPr>
          <w:rFonts w:asciiTheme="minorHAnsi" w:eastAsia="Calibri" w:hAnsiTheme="minorHAnsi" w:cstheme="minorHAnsi"/>
          <w:sz w:val="28"/>
          <w:szCs w:val="28"/>
        </w:rPr>
        <w:t xml:space="preserve">is </w:t>
      </w:r>
      <w:r w:rsidR="0016618B" w:rsidRPr="00A27223">
        <w:rPr>
          <w:rFonts w:asciiTheme="minorHAnsi" w:eastAsia="Calibri" w:hAnsiTheme="minorHAnsi" w:cstheme="minorHAnsi"/>
          <w:sz w:val="28"/>
          <w:szCs w:val="28"/>
        </w:rPr>
        <w:t>explained</w:t>
      </w:r>
      <w:proofErr w:type="gramEnd"/>
      <w:r w:rsidRPr="00A27223">
        <w:rPr>
          <w:rFonts w:asciiTheme="minorHAnsi" w:eastAsia="Calibri" w:hAnsiTheme="minorHAnsi" w:cstheme="minorHAnsi"/>
          <w:sz w:val="28"/>
          <w:szCs w:val="28"/>
        </w:rPr>
        <w:t xml:space="preserve"> as challenging traditions within the police, where they are no longer effective, and developing a new and more effective response to specific issues or problems. This is to allow officers to avoid using outdated or inappropriate practices</w:t>
      </w:r>
      <w:proofErr w:type="gramStart"/>
      <w:r w:rsidRPr="00A27223">
        <w:rPr>
          <w:rFonts w:asciiTheme="minorHAnsi" w:eastAsia="Calibri" w:hAnsiTheme="minorHAnsi" w:cstheme="minorHAnsi"/>
          <w:sz w:val="28"/>
          <w:szCs w:val="28"/>
        </w:rPr>
        <w:t xml:space="preserve">.  </w:t>
      </w:r>
      <w:proofErr w:type="gramEnd"/>
    </w:p>
    <w:p w14:paraId="060A498B"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The third section, clinic Experience, is described as officers reflecting on the situation, and considering best available evidence </w:t>
      </w:r>
      <w:proofErr w:type="gramStart"/>
      <w:r w:rsidRPr="00A27223">
        <w:rPr>
          <w:rFonts w:asciiTheme="minorHAnsi" w:eastAsia="Calibri" w:hAnsiTheme="minorHAnsi" w:cstheme="minorHAnsi"/>
          <w:sz w:val="28"/>
          <w:szCs w:val="28"/>
        </w:rPr>
        <w:t>in order to</w:t>
      </w:r>
      <w:proofErr w:type="gramEnd"/>
      <w:r w:rsidRPr="00A27223">
        <w:rPr>
          <w:rFonts w:asciiTheme="minorHAnsi" w:eastAsia="Calibri" w:hAnsiTheme="minorHAnsi" w:cstheme="minorHAnsi"/>
          <w:sz w:val="28"/>
          <w:szCs w:val="28"/>
        </w:rPr>
        <w:t xml:space="preserve"> learn from their success and failures. It is cited that officers should ask questions, challenge </w:t>
      </w:r>
      <w:proofErr w:type="gramStart"/>
      <w:r w:rsidRPr="00A27223">
        <w:rPr>
          <w:rFonts w:asciiTheme="minorHAnsi" w:eastAsia="Calibri" w:hAnsiTheme="minorHAnsi" w:cstheme="minorHAnsi"/>
          <w:sz w:val="28"/>
          <w:szCs w:val="28"/>
        </w:rPr>
        <w:t>practice</w:t>
      </w:r>
      <w:proofErr w:type="gramEnd"/>
      <w:r w:rsidRPr="00A27223">
        <w:rPr>
          <w:rFonts w:asciiTheme="minorHAnsi" w:eastAsia="Calibri" w:hAnsiTheme="minorHAnsi" w:cstheme="minorHAnsi"/>
          <w:sz w:val="28"/>
          <w:szCs w:val="28"/>
        </w:rPr>
        <w:t xml:space="preserve"> and innovate in the public interest (CoP, 2020).</w:t>
      </w:r>
    </w:p>
    <w:p w14:paraId="53B3FDE9" w14:textId="77777777" w:rsidR="007A7C7D" w:rsidRPr="00A27223" w:rsidRDefault="007A7C7D" w:rsidP="007A7C7D">
      <w:pPr>
        <w:spacing w:line="257" w:lineRule="auto"/>
        <w:rPr>
          <w:rFonts w:asciiTheme="minorHAnsi" w:eastAsia="Calibri" w:hAnsiTheme="minorHAnsi" w:cstheme="minorHAnsi"/>
          <w:sz w:val="28"/>
          <w:szCs w:val="28"/>
        </w:rPr>
      </w:pPr>
    </w:p>
    <w:p w14:paraId="3B20B820" w14:textId="61A26FA0"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One model that is used within policing </w:t>
      </w:r>
      <w:r w:rsidR="0016618B" w:rsidRPr="00A27223">
        <w:rPr>
          <w:rFonts w:asciiTheme="minorHAnsi" w:eastAsia="Calibri" w:hAnsiTheme="minorHAnsi" w:cstheme="minorHAnsi"/>
          <w:sz w:val="28"/>
          <w:szCs w:val="28"/>
        </w:rPr>
        <w:t>is the</w:t>
      </w:r>
      <w:r w:rsidRPr="00A27223">
        <w:rPr>
          <w:rFonts w:asciiTheme="minorHAnsi" w:eastAsia="Calibri" w:hAnsiTheme="minorHAnsi" w:cstheme="minorHAnsi"/>
          <w:sz w:val="28"/>
          <w:szCs w:val="28"/>
        </w:rPr>
        <w:t xml:space="preserve"> ATLAS model</w:t>
      </w:r>
      <w:proofErr w:type="gramStart"/>
      <w:r w:rsidRPr="00A27223">
        <w:rPr>
          <w:rFonts w:asciiTheme="minorHAnsi" w:eastAsia="Calibri" w:hAnsiTheme="minorHAnsi" w:cstheme="minorHAnsi"/>
          <w:sz w:val="28"/>
          <w:szCs w:val="28"/>
        </w:rPr>
        <w:t xml:space="preserve">.  </w:t>
      </w:r>
      <w:proofErr w:type="gramEnd"/>
      <w:r w:rsidRPr="00A27223">
        <w:rPr>
          <w:rFonts w:asciiTheme="minorHAnsi" w:eastAsia="Calibri" w:hAnsiTheme="minorHAnsi" w:cstheme="minorHAnsi"/>
          <w:sz w:val="28"/>
          <w:szCs w:val="28"/>
        </w:rPr>
        <w:t xml:space="preserve">This model consists of four sections, Ask, Test, learn and adapt. As stated by the CoP, 2016, the ATLAS model critically </w:t>
      </w:r>
      <w:r w:rsidR="0016618B" w:rsidRPr="00A27223">
        <w:rPr>
          <w:rFonts w:asciiTheme="minorHAnsi" w:eastAsia="Calibri" w:hAnsiTheme="minorHAnsi" w:cstheme="minorHAnsi"/>
          <w:sz w:val="28"/>
          <w:szCs w:val="28"/>
        </w:rPr>
        <w:t>evaluates</w:t>
      </w:r>
      <w:r w:rsidRPr="00A27223">
        <w:rPr>
          <w:rFonts w:asciiTheme="minorHAnsi" w:eastAsia="Calibri" w:hAnsiTheme="minorHAnsi" w:cstheme="minorHAnsi"/>
          <w:sz w:val="28"/>
          <w:szCs w:val="28"/>
        </w:rPr>
        <w:t xml:space="preserve"> </w:t>
      </w:r>
      <w:proofErr w:type="gramStart"/>
      <w:r w:rsidRPr="00A27223">
        <w:rPr>
          <w:rFonts w:asciiTheme="minorHAnsi" w:eastAsia="Calibri" w:hAnsiTheme="minorHAnsi" w:cstheme="minorHAnsi"/>
          <w:sz w:val="28"/>
          <w:szCs w:val="28"/>
        </w:rPr>
        <w:t>new ideas</w:t>
      </w:r>
      <w:proofErr w:type="gramEnd"/>
      <w:r w:rsidRPr="00A27223">
        <w:rPr>
          <w:rFonts w:asciiTheme="minorHAnsi" w:eastAsia="Calibri" w:hAnsiTheme="minorHAnsi" w:cstheme="minorHAnsi"/>
          <w:sz w:val="28"/>
          <w:szCs w:val="28"/>
        </w:rPr>
        <w:t>, and asks police practitioners to:</w:t>
      </w:r>
    </w:p>
    <w:p w14:paraId="71446D5A" w14:textId="49205EAA"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Ask questions that are challenging current procedures, test and evaluate existing research and </w:t>
      </w:r>
      <w:proofErr w:type="gramStart"/>
      <w:r w:rsidRPr="00A27223">
        <w:rPr>
          <w:rFonts w:asciiTheme="minorHAnsi" w:eastAsia="Calibri" w:hAnsiTheme="minorHAnsi" w:cstheme="minorHAnsi"/>
          <w:sz w:val="28"/>
          <w:szCs w:val="28"/>
        </w:rPr>
        <w:t>new ideas</w:t>
      </w:r>
      <w:proofErr w:type="gramEnd"/>
      <w:r w:rsidRPr="00A27223">
        <w:rPr>
          <w:rFonts w:asciiTheme="minorHAnsi" w:eastAsia="Calibri" w:hAnsiTheme="minorHAnsi" w:cstheme="minorHAnsi"/>
          <w:sz w:val="28"/>
          <w:szCs w:val="28"/>
        </w:rPr>
        <w:t xml:space="preserve">, </w:t>
      </w:r>
      <w:r w:rsidR="0016618B" w:rsidRPr="00A27223">
        <w:rPr>
          <w:rFonts w:asciiTheme="minorHAnsi" w:eastAsia="Calibri" w:hAnsiTheme="minorHAnsi" w:cstheme="minorHAnsi"/>
          <w:sz w:val="28"/>
          <w:szCs w:val="28"/>
        </w:rPr>
        <w:t>learn</w:t>
      </w:r>
      <w:r w:rsidRPr="00A27223">
        <w:rPr>
          <w:rFonts w:asciiTheme="minorHAnsi" w:eastAsia="Calibri" w:hAnsiTheme="minorHAnsi" w:cstheme="minorHAnsi"/>
          <w:sz w:val="28"/>
          <w:szCs w:val="28"/>
        </w:rPr>
        <w:t xml:space="preserve"> from the existing approaches and ideas, </w:t>
      </w:r>
      <w:r w:rsidR="0016618B" w:rsidRPr="00A27223">
        <w:rPr>
          <w:rFonts w:asciiTheme="minorHAnsi" w:eastAsia="Calibri" w:hAnsiTheme="minorHAnsi" w:cstheme="minorHAnsi"/>
          <w:sz w:val="28"/>
          <w:szCs w:val="28"/>
        </w:rPr>
        <w:t>however,</w:t>
      </w:r>
      <w:r w:rsidRPr="00A27223">
        <w:rPr>
          <w:rFonts w:asciiTheme="minorHAnsi" w:eastAsia="Calibri" w:hAnsiTheme="minorHAnsi" w:cstheme="minorHAnsi"/>
          <w:sz w:val="28"/>
          <w:szCs w:val="28"/>
        </w:rPr>
        <w:t xml:space="preserve"> consider how they work in workplace practices. Adapt practices and policies using the best evidence available.</w:t>
      </w:r>
    </w:p>
    <w:p w14:paraId="69240BB5"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And finally, sharing the outcomes across the service (College of Policing, 2016).</w:t>
      </w:r>
    </w:p>
    <w:p w14:paraId="26E1FBE4" w14:textId="77777777" w:rsidR="007A7C7D" w:rsidRPr="00A27223" w:rsidRDefault="007A7C7D" w:rsidP="007A7C7D">
      <w:pPr>
        <w:spacing w:line="257" w:lineRule="auto"/>
        <w:rPr>
          <w:rFonts w:asciiTheme="minorHAnsi" w:eastAsia="Calibri" w:hAnsiTheme="minorHAnsi" w:cstheme="minorHAnsi"/>
          <w:sz w:val="28"/>
          <w:szCs w:val="28"/>
        </w:rPr>
      </w:pPr>
    </w:p>
    <w:p w14:paraId="46892B33" w14:textId="16BF24A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The Maryland Scale, sometimes </w:t>
      </w:r>
      <w:r w:rsidR="0016618B" w:rsidRPr="00A27223">
        <w:rPr>
          <w:rFonts w:asciiTheme="minorHAnsi" w:eastAsia="Calibri" w:hAnsiTheme="minorHAnsi" w:cstheme="minorHAnsi"/>
          <w:sz w:val="28"/>
          <w:szCs w:val="28"/>
        </w:rPr>
        <w:t>known</w:t>
      </w:r>
      <w:r w:rsidRPr="00A27223">
        <w:rPr>
          <w:rFonts w:asciiTheme="minorHAnsi" w:eastAsia="Calibri" w:hAnsiTheme="minorHAnsi" w:cstheme="minorHAnsi"/>
          <w:sz w:val="28"/>
          <w:szCs w:val="28"/>
        </w:rPr>
        <w:t xml:space="preserve"> as the ladder of evidence, indicates </w:t>
      </w:r>
      <w:proofErr w:type="gramStart"/>
      <w:r w:rsidRPr="00A27223">
        <w:rPr>
          <w:rFonts w:asciiTheme="minorHAnsi" w:eastAsia="Calibri" w:hAnsiTheme="minorHAnsi" w:cstheme="minorHAnsi"/>
          <w:sz w:val="28"/>
          <w:szCs w:val="28"/>
        </w:rPr>
        <w:t>different levels</w:t>
      </w:r>
      <w:proofErr w:type="gramEnd"/>
      <w:r w:rsidRPr="00A27223">
        <w:rPr>
          <w:rFonts w:asciiTheme="minorHAnsi" w:eastAsia="Calibri" w:hAnsiTheme="minorHAnsi" w:cstheme="minorHAnsi"/>
          <w:sz w:val="28"/>
          <w:szCs w:val="28"/>
        </w:rPr>
        <w:t xml:space="preserve"> of studies that can inform an evaluation when officers want to evidence how their activity has had a reduction in crime or re-offending. As </w:t>
      </w:r>
      <w:r w:rsidRPr="00A27223">
        <w:rPr>
          <w:rFonts w:asciiTheme="minorHAnsi" w:eastAsia="Calibri" w:hAnsiTheme="minorHAnsi" w:cstheme="minorHAnsi"/>
          <w:sz w:val="28"/>
          <w:szCs w:val="28"/>
        </w:rPr>
        <w:lastRenderedPageBreak/>
        <w:t xml:space="preserve">stated by the College of Policing (2020), the scale can </w:t>
      </w:r>
      <w:proofErr w:type="gramStart"/>
      <w:r w:rsidRPr="00A27223">
        <w:rPr>
          <w:rFonts w:asciiTheme="minorHAnsi" w:eastAsia="Calibri" w:hAnsiTheme="minorHAnsi" w:cstheme="minorHAnsi"/>
          <w:sz w:val="28"/>
          <w:szCs w:val="28"/>
        </w:rPr>
        <w:t>be used</w:t>
      </w:r>
      <w:proofErr w:type="gramEnd"/>
      <w:r w:rsidRPr="00A27223">
        <w:rPr>
          <w:rFonts w:asciiTheme="minorHAnsi" w:eastAsia="Calibri" w:hAnsiTheme="minorHAnsi" w:cstheme="minorHAnsi"/>
          <w:sz w:val="28"/>
          <w:szCs w:val="28"/>
        </w:rPr>
        <w:t xml:space="preserve"> to define how certain analysts can be of their </w:t>
      </w:r>
      <w:r w:rsidR="0016618B" w:rsidRPr="00A27223">
        <w:rPr>
          <w:rFonts w:asciiTheme="minorHAnsi" w:eastAsia="Calibri" w:hAnsiTheme="minorHAnsi" w:cstheme="minorHAnsi"/>
          <w:sz w:val="28"/>
          <w:szCs w:val="28"/>
        </w:rPr>
        <w:t>conclusions but</w:t>
      </w:r>
      <w:r w:rsidRPr="00A27223">
        <w:rPr>
          <w:rFonts w:asciiTheme="minorHAnsi" w:eastAsia="Calibri" w:hAnsiTheme="minorHAnsi" w:cstheme="minorHAnsi"/>
          <w:sz w:val="28"/>
          <w:szCs w:val="28"/>
        </w:rPr>
        <w:t xml:space="preserve"> does not guarantee quality.</w:t>
      </w:r>
    </w:p>
    <w:p w14:paraId="174B2769"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Level one and two consist of study designs that cannot rule out alternative causes, meaning that it is not able to </w:t>
      </w:r>
      <w:proofErr w:type="gramStart"/>
      <w:r w:rsidRPr="00A27223">
        <w:rPr>
          <w:rFonts w:asciiTheme="minorHAnsi" w:eastAsia="Calibri" w:hAnsiTheme="minorHAnsi" w:cstheme="minorHAnsi"/>
          <w:sz w:val="28"/>
          <w:szCs w:val="28"/>
        </w:rPr>
        <w:t>be said</w:t>
      </w:r>
      <w:proofErr w:type="gramEnd"/>
      <w:r w:rsidRPr="00A27223">
        <w:rPr>
          <w:rFonts w:asciiTheme="minorHAnsi" w:eastAsia="Calibri" w:hAnsiTheme="minorHAnsi" w:cstheme="minorHAnsi"/>
          <w:sz w:val="28"/>
          <w:szCs w:val="28"/>
        </w:rPr>
        <w:t xml:space="preserve"> whether policing intervention had anything to do with the change. </w:t>
      </w:r>
    </w:p>
    <w:p w14:paraId="39339F7E" w14:textId="5D632E5C"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Level 3, 4 and 5 is the opposite, </w:t>
      </w:r>
      <w:r w:rsidR="0016618B" w:rsidRPr="00A27223">
        <w:rPr>
          <w:rFonts w:asciiTheme="minorHAnsi" w:eastAsia="Calibri" w:hAnsiTheme="minorHAnsi" w:cstheme="minorHAnsi"/>
          <w:sz w:val="28"/>
          <w:szCs w:val="28"/>
        </w:rPr>
        <w:t>whereas</w:t>
      </w:r>
      <w:r w:rsidRPr="00A27223">
        <w:rPr>
          <w:rFonts w:asciiTheme="minorHAnsi" w:eastAsia="Calibri" w:hAnsiTheme="minorHAnsi" w:cstheme="minorHAnsi"/>
          <w:sz w:val="28"/>
          <w:szCs w:val="28"/>
        </w:rPr>
        <w:t xml:space="preserve"> the levels go up, study designs increasingly rule out alternative causes. </w:t>
      </w:r>
    </w:p>
    <w:p w14:paraId="0C7A6F08" w14:textId="77777777" w:rsidR="007A7C7D" w:rsidRPr="00A27223" w:rsidRDefault="007A7C7D" w:rsidP="007A7C7D">
      <w:pPr>
        <w:spacing w:line="257" w:lineRule="auto"/>
        <w:rPr>
          <w:rFonts w:asciiTheme="minorHAnsi" w:eastAsia="Calibri" w:hAnsiTheme="minorHAnsi" w:cstheme="minorHAnsi"/>
          <w:sz w:val="28"/>
          <w:szCs w:val="28"/>
        </w:rPr>
      </w:pPr>
    </w:p>
    <w:p w14:paraId="5002399B"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So, what works?</w:t>
      </w:r>
    </w:p>
    <w:p w14:paraId="0068D5E4" w14:textId="77777777" w:rsidR="007A7C7D" w:rsidRPr="00A27223" w:rsidRDefault="007A7C7D" w:rsidP="007A7C7D">
      <w:pPr>
        <w:spacing w:line="257" w:lineRule="auto"/>
        <w:rPr>
          <w:rFonts w:asciiTheme="minorHAnsi" w:eastAsia="Calibri" w:hAnsiTheme="minorHAnsi" w:cstheme="minorHAnsi"/>
          <w:sz w:val="28"/>
          <w:szCs w:val="28"/>
        </w:rPr>
      </w:pPr>
      <w:proofErr w:type="gramStart"/>
      <w:r w:rsidRPr="00A27223">
        <w:rPr>
          <w:rFonts w:asciiTheme="minorHAnsi" w:eastAsia="Calibri" w:hAnsiTheme="minorHAnsi" w:cstheme="minorHAnsi"/>
          <w:sz w:val="28"/>
          <w:szCs w:val="28"/>
        </w:rPr>
        <w:t>In order to</w:t>
      </w:r>
      <w:proofErr w:type="gramEnd"/>
      <w:r w:rsidRPr="00A27223">
        <w:rPr>
          <w:rFonts w:asciiTheme="minorHAnsi" w:eastAsia="Calibri" w:hAnsiTheme="minorHAnsi" w:cstheme="minorHAnsi"/>
          <w:sz w:val="28"/>
          <w:szCs w:val="28"/>
        </w:rPr>
        <w:t xml:space="preserve"> analyse what works, firstly, as stated above, you need to evidence gather, and challenge and understand issues based on that evidence. This can be measured via a ‘Crime reduction toolkit</w:t>
      </w:r>
      <w:proofErr w:type="gramStart"/>
      <w:r w:rsidRPr="00A27223">
        <w:rPr>
          <w:rFonts w:asciiTheme="minorHAnsi" w:eastAsia="Calibri" w:hAnsiTheme="minorHAnsi" w:cstheme="minorHAnsi"/>
          <w:sz w:val="28"/>
          <w:szCs w:val="28"/>
        </w:rPr>
        <w:t>’.</w:t>
      </w:r>
      <w:proofErr w:type="gramEnd"/>
      <w:r w:rsidRPr="00A27223">
        <w:rPr>
          <w:rFonts w:asciiTheme="minorHAnsi" w:eastAsia="Calibri" w:hAnsiTheme="minorHAnsi" w:cstheme="minorHAnsi"/>
          <w:sz w:val="28"/>
          <w:szCs w:val="28"/>
        </w:rPr>
        <w:t xml:space="preserve"> CoP (no date) explains that the crime reduction toolkit shows the impact of different interventions on crime, where and how those interventions work, and how to implement the interventions and their cost. </w:t>
      </w:r>
    </w:p>
    <w:p w14:paraId="50E2327E"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Contained within that toolkit are systematic review level information for each intervention. </w:t>
      </w:r>
    </w:p>
    <w:p w14:paraId="10B7DB21" w14:textId="77777777" w:rsidR="007A7C7D" w:rsidRPr="00A27223" w:rsidRDefault="007A7C7D" w:rsidP="007A7C7D">
      <w:pPr>
        <w:spacing w:line="257" w:lineRule="auto"/>
        <w:rPr>
          <w:rFonts w:asciiTheme="minorHAnsi" w:eastAsia="Calibri" w:hAnsiTheme="minorHAnsi" w:cstheme="minorHAnsi"/>
          <w:sz w:val="28"/>
          <w:szCs w:val="28"/>
        </w:rPr>
      </w:pPr>
    </w:p>
    <w:p w14:paraId="785E2A32"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Another framework, developed by University College London is EMMIE. This is an acronym that consists of five categories of evidence relevant to crime prevention. These are Effect, Mechanism, Moderator, </w:t>
      </w:r>
      <w:proofErr w:type="gramStart"/>
      <w:r w:rsidRPr="00A27223">
        <w:rPr>
          <w:rFonts w:asciiTheme="minorHAnsi" w:eastAsia="Calibri" w:hAnsiTheme="minorHAnsi" w:cstheme="minorHAnsi"/>
          <w:sz w:val="28"/>
          <w:szCs w:val="28"/>
        </w:rPr>
        <w:t>implementation</w:t>
      </w:r>
      <w:proofErr w:type="gramEnd"/>
      <w:r w:rsidRPr="00A27223">
        <w:rPr>
          <w:rFonts w:asciiTheme="minorHAnsi" w:eastAsia="Calibri" w:hAnsiTheme="minorHAnsi" w:cstheme="minorHAnsi"/>
          <w:sz w:val="28"/>
          <w:szCs w:val="28"/>
        </w:rPr>
        <w:t xml:space="preserve"> and Economics (Johnson, Tilley and Bowers, 2015).</w:t>
      </w:r>
    </w:p>
    <w:p w14:paraId="4F85BC9F"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Effect </w:t>
      </w:r>
      <w:proofErr w:type="gramStart"/>
      <w:r w:rsidRPr="00A27223">
        <w:rPr>
          <w:rFonts w:asciiTheme="minorHAnsi" w:eastAsia="Calibri" w:hAnsiTheme="minorHAnsi" w:cstheme="minorHAnsi"/>
          <w:sz w:val="28"/>
          <w:szCs w:val="28"/>
        </w:rPr>
        <w:t>is described</w:t>
      </w:r>
      <w:proofErr w:type="gramEnd"/>
      <w:r w:rsidRPr="00A27223">
        <w:rPr>
          <w:rFonts w:asciiTheme="minorHAnsi" w:eastAsia="Calibri" w:hAnsiTheme="minorHAnsi" w:cstheme="minorHAnsi"/>
          <w:sz w:val="28"/>
          <w:szCs w:val="28"/>
        </w:rPr>
        <w:t xml:space="preserve"> as the impact on crime. CoP (no date) state that this involves whether the evidence </w:t>
      </w:r>
      <w:proofErr w:type="gramStart"/>
      <w:r w:rsidRPr="00A27223">
        <w:rPr>
          <w:rFonts w:asciiTheme="minorHAnsi" w:eastAsia="Calibri" w:hAnsiTheme="minorHAnsi" w:cstheme="minorHAnsi"/>
          <w:sz w:val="28"/>
          <w:szCs w:val="28"/>
        </w:rPr>
        <w:t>directly links</w:t>
      </w:r>
      <w:proofErr w:type="gramEnd"/>
      <w:r w:rsidRPr="00A27223">
        <w:rPr>
          <w:rFonts w:asciiTheme="minorHAnsi" w:eastAsia="Calibri" w:hAnsiTheme="minorHAnsi" w:cstheme="minorHAnsi"/>
          <w:sz w:val="28"/>
          <w:szCs w:val="28"/>
        </w:rPr>
        <w:t xml:space="preserve"> to an increase or decrease in crime, or whether it had no impact. </w:t>
      </w:r>
      <w:proofErr w:type="gramStart"/>
      <w:r w:rsidRPr="00A27223">
        <w:rPr>
          <w:rFonts w:asciiTheme="minorHAnsi" w:eastAsia="Calibri" w:hAnsiTheme="minorHAnsi" w:cstheme="minorHAnsi"/>
          <w:sz w:val="28"/>
          <w:szCs w:val="28"/>
        </w:rPr>
        <w:t>Mechanisms is explained by Pawson and Tilley</w:t>
      </w:r>
      <w:proofErr w:type="gramEnd"/>
      <w:r w:rsidRPr="00A27223">
        <w:rPr>
          <w:rFonts w:asciiTheme="minorHAnsi" w:eastAsia="Calibri" w:hAnsiTheme="minorHAnsi" w:cstheme="minorHAnsi"/>
          <w:sz w:val="28"/>
          <w:szCs w:val="28"/>
        </w:rPr>
        <w:t xml:space="preserve"> (1996, p.574) as interventions that work, and what it is about that mechanism that explains its effects on crime. </w:t>
      </w:r>
    </w:p>
    <w:p w14:paraId="58A1EE5C"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Moderators </w:t>
      </w:r>
      <w:proofErr w:type="gramStart"/>
      <w:r w:rsidRPr="00A27223">
        <w:rPr>
          <w:rFonts w:asciiTheme="minorHAnsi" w:eastAsia="Calibri" w:hAnsiTheme="minorHAnsi" w:cstheme="minorHAnsi"/>
          <w:sz w:val="28"/>
          <w:szCs w:val="28"/>
        </w:rPr>
        <w:t>are described</w:t>
      </w:r>
      <w:proofErr w:type="gramEnd"/>
      <w:r w:rsidRPr="00A27223">
        <w:rPr>
          <w:rFonts w:asciiTheme="minorHAnsi" w:eastAsia="Calibri" w:hAnsiTheme="minorHAnsi" w:cstheme="minorHAnsi"/>
          <w:sz w:val="28"/>
          <w:szCs w:val="28"/>
        </w:rPr>
        <w:t xml:space="preserve"> as given the circumstances, is the intervention likely to work or not (CoP, no date).</w:t>
      </w:r>
    </w:p>
    <w:p w14:paraId="57422E04"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Implementation, as cited by Ekblom (2010) explains the actions necessary to install and maintain an intervention. </w:t>
      </w:r>
    </w:p>
    <w:p w14:paraId="20EC2D31"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Finally, Economic cost, as explained by Manning Et al (2016), is the financial cost of that intervention, and whether the cost compared to the benefits gained as any results of crime decreased. </w:t>
      </w:r>
    </w:p>
    <w:p w14:paraId="1F8E6D32" w14:textId="77777777" w:rsidR="007A7C7D" w:rsidRPr="00A27223" w:rsidRDefault="007A7C7D" w:rsidP="007A7C7D">
      <w:pPr>
        <w:spacing w:line="257" w:lineRule="auto"/>
        <w:rPr>
          <w:rFonts w:asciiTheme="minorHAnsi" w:eastAsia="Calibri" w:hAnsiTheme="minorHAnsi" w:cstheme="minorHAnsi"/>
          <w:sz w:val="28"/>
          <w:szCs w:val="28"/>
        </w:rPr>
      </w:pPr>
    </w:p>
    <w:p w14:paraId="35FFDA13"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Conclusion</w:t>
      </w:r>
    </w:p>
    <w:p w14:paraId="335DEC9C" w14:textId="7DFE2041"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Dijk and Hoogewoning state that ‘what works’ and ‘EBP’ are valuable; </w:t>
      </w:r>
      <w:r w:rsidR="0016618B" w:rsidRPr="00A27223">
        <w:rPr>
          <w:rFonts w:asciiTheme="minorHAnsi" w:eastAsia="Calibri" w:hAnsiTheme="minorHAnsi" w:cstheme="minorHAnsi"/>
          <w:sz w:val="28"/>
          <w:szCs w:val="28"/>
        </w:rPr>
        <w:t>however,</w:t>
      </w:r>
      <w:r w:rsidRPr="00A27223">
        <w:rPr>
          <w:rFonts w:asciiTheme="minorHAnsi" w:eastAsia="Calibri" w:hAnsiTheme="minorHAnsi" w:cstheme="minorHAnsi"/>
          <w:sz w:val="28"/>
          <w:szCs w:val="28"/>
        </w:rPr>
        <w:t xml:space="preserve"> they state that there a risk that there is a narrow calculative </w:t>
      </w:r>
      <w:r w:rsidRPr="00A27223">
        <w:rPr>
          <w:rFonts w:asciiTheme="minorHAnsi" w:eastAsia="Calibri" w:hAnsiTheme="minorHAnsi" w:cstheme="minorHAnsi"/>
          <w:sz w:val="28"/>
          <w:szCs w:val="28"/>
        </w:rPr>
        <w:lastRenderedPageBreak/>
        <w:t>emphasis on ‘what works</w:t>
      </w:r>
      <w:proofErr w:type="gramStart"/>
      <w:r w:rsidRPr="00A27223">
        <w:rPr>
          <w:rFonts w:asciiTheme="minorHAnsi" w:eastAsia="Calibri" w:hAnsiTheme="minorHAnsi" w:cstheme="minorHAnsi"/>
          <w:sz w:val="28"/>
          <w:szCs w:val="28"/>
        </w:rPr>
        <w:t>’.</w:t>
      </w:r>
      <w:proofErr w:type="gramEnd"/>
      <w:r w:rsidRPr="00A27223">
        <w:rPr>
          <w:rFonts w:asciiTheme="minorHAnsi" w:eastAsia="Calibri" w:hAnsiTheme="minorHAnsi" w:cstheme="minorHAnsi"/>
          <w:sz w:val="28"/>
          <w:szCs w:val="28"/>
        </w:rPr>
        <w:t xml:space="preserve"> They state that relying on RCTs lacks an appreciation of the specific nature and culture of policing work. They state that it does not fully consider the issues and resilience of the </w:t>
      </w:r>
      <w:r w:rsidR="0016618B" w:rsidRPr="00A27223">
        <w:rPr>
          <w:rFonts w:asciiTheme="minorHAnsi" w:eastAsia="Calibri" w:hAnsiTheme="minorHAnsi" w:cstheme="minorHAnsi"/>
          <w:sz w:val="28"/>
          <w:szCs w:val="28"/>
        </w:rPr>
        <w:t>ever-changing</w:t>
      </w:r>
      <w:r w:rsidRPr="00A27223">
        <w:rPr>
          <w:rFonts w:asciiTheme="minorHAnsi" w:eastAsia="Calibri" w:hAnsiTheme="minorHAnsi" w:cstheme="minorHAnsi"/>
          <w:sz w:val="28"/>
          <w:szCs w:val="28"/>
        </w:rPr>
        <w:t xml:space="preserve"> daily policing work life. </w:t>
      </w:r>
      <w:r w:rsidR="0016618B" w:rsidRPr="00A27223">
        <w:rPr>
          <w:rFonts w:asciiTheme="minorHAnsi" w:eastAsia="Calibri" w:hAnsiTheme="minorHAnsi" w:cstheme="minorHAnsi"/>
          <w:sz w:val="28"/>
          <w:szCs w:val="28"/>
        </w:rPr>
        <w:t>The biggest advantage of evidence-based policing</w:t>
      </w:r>
      <w:r w:rsidRPr="00A27223">
        <w:rPr>
          <w:rFonts w:asciiTheme="minorHAnsi" w:eastAsia="Calibri" w:hAnsiTheme="minorHAnsi" w:cstheme="minorHAnsi"/>
          <w:sz w:val="28"/>
          <w:szCs w:val="28"/>
        </w:rPr>
        <w:t xml:space="preserve"> is that police officers </w:t>
      </w:r>
      <w:proofErr w:type="gramStart"/>
      <w:r w:rsidRPr="00A27223">
        <w:rPr>
          <w:rFonts w:asciiTheme="minorHAnsi" w:eastAsia="Calibri" w:hAnsiTheme="minorHAnsi" w:cstheme="minorHAnsi"/>
          <w:sz w:val="28"/>
          <w:szCs w:val="28"/>
        </w:rPr>
        <w:t>are able to</w:t>
      </w:r>
      <w:proofErr w:type="gramEnd"/>
      <w:r w:rsidRPr="00A27223">
        <w:rPr>
          <w:rFonts w:asciiTheme="minorHAnsi" w:eastAsia="Calibri" w:hAnsiTheme="minorHAnsi" w:cstheme="minorHAnsi"/>
          <w:sz w:val="28"/>
          <w:szCs w:val="28"/>
        </w:rPr>
        <w:t xml:space="preserve"> </w:t>
      </w:r>
      <w:r w:rsidR="0016618B" w:rsidRPr="00A27223">
        <w:rPr>
          <w:rFonts w:asciiTheme="minorHAnsi" w:eastAsia="Calibri" w:hAnsiTheme="minorHAnsi" w:cstheme="minorHAnsi"/>
          <w:sz w:val="28"/>
          <w:szCs w:val="28"/>
        </w:rPr>
        <w:t>base</w:t>
      </w:r>
      <w:r w:rsidRPr="00A27223">
        <w:rPr>
          <w:rFonts w:asciiTheme="minorHAnsi" w:eastAsia="Calibri" w:hAnsiTheme="minorHAnsi" w:cstheme="minorHAnsi"/>
          <w:sz w:val="28"/>
          <w:szCs w:val="28"/>
        </w:rPr>
        <w:t xml:space="preserve"> their decisions of the evidence they have at </w:t>
      </w:r>
      <w:r w:rsidR="0016618B" w:rsidRPr="00A27223">
        <w:rPr>
          <w:rFonts w:asciiTheme="minorHAnsi" w:eastAsia="Calibri" w:hAnsiTheme="minorHAnsi" w:cstheme="minorHAnsi"/>
          <w:sz w:val="28"/>
          <w:szCs w:val="28"/>
        </w:rPr>
        <w:t>hand and</w:t>
      </w:r>
      <w:r w:rsidRPr="00A27223">
        <w:rPr>
          <w:rFonts w:asciiTheme="minorHAnsi" w:eastAsia="Calibri" w:hAnsiTheme="minorHAnsi" w:cstheme="minorHAnsi"/>
          <w:sz w:val="28"/>
          <w:szCs w:val="28"/>
        </w:rPr>
        <w:t xml:space="preserve"> based upon methods of investigation that they know work.</w:t>
      </w:r>
    </w:p>
    <w:p w14:paraId="354AF11E" w14:textId="77777777" w:rsidR="007A7C7D" w:rsidRPr="00A27223" w:rsidRDefault="007A7C7D" w:rsidP="007A7C7D">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The main disadvantage of EBP, is that the investigation, </w:t>
      </w:r>
      <w:proofErr w:type="gramStart"/>
      <w:r w:rsidRPr="00A27223">
        <w:rPr>
          <w:rFonts w:asciiTheme="minorHAnsi" w:eastAsia="Calibri" w:hAnsiTheme="minorHAnsi" w:cstheme="minorHAnsi"/>
          <w:sz w:val="28"/>
          <w:szCs w:val="28"/>
        </w:rPr>
        <w:t>policies</w:t>
      </w:r>
      <w:proofErr w:type="gramEnd"/>
      <w:r w:rsidRPr="00A27223">
        <w:rPr>
          <w:rFonts w:asciiTheme="minorHAnsi" w:eastAsia="Calibri" w:hAnsiTheme="minorHAnsi" w:cstheme="minorHAnsi"/>
          <w:sz w:val="28"/>
          <w:szCs w:val="28"/>
        </w:rPr>
        <w:t xml:space="preserve"> and procedures will only be based on the evidence at hand, and if that evidence is not good, and research behind that crime is not sufficient, the way in which that crime is deal with, and the decisions made based on that research will not be as effective. With continued research, especially within local policing areas, officers will be able to use their gathered evidence and experience to effectively deal with the issues at hand. </w:t>
      </w:r>
    </w:p>
    <w:p w14:paraId="1710DA93" w14:textId="77777777" w:rsidR="007A7C7D" w:rsidRPr="00A27223" w:rsidRDefault="007A7C7D" w:rsidP="007A7C7D">
      <w:pPr>
        <w:spacing w:line="257" w:lineRule="auto"/>
        <w:rPr>
          <w:rFonts w:asciiTheme="minorHAnsi" w:eastAsia="Calibri" w:hAnsiTheme="minorHAnsi" w:cstheme="minorHAnsi"/>
          <w:sz w:val="28"/>
          <w:szCs w:val="28"/>
        </w:rPr>
      </w:pPr>
    </w:p>
    <w:p w14:paraId="3CCF7F24" w14:textId="77777777" w:rsidR="00A76312" w:rsidRPr="00A27223" w:rsidRDefault="00A76312" w:rsidP="00A76312">
      <w:pPr>
        <w:spacing w:line="257" w:lineRule="auto"/>
        <w:rPr>
          <w:rFonts w:asciiTheme="minorHAnsi" w:eastAsia="Calibri" w:hAnsiTheme="minorHAnsi" w:cstheme="minorHAnsi"/>
          <w:sz w:val="28"/>
          <w:szCs w:val="28"/>
        </w:rPr>
      </w:pPr>
    </w:p>
    <w:p w14:paraId="7F4D4B6F" w14:textId="77777777" w:rsidR="00A76312" w:rsidRPr="00A27223" w:rsidRDefault="00A76312" w:rsidP="00A76312">
      <w:pPr>
        <w:spacing w:line="257" w:lineRule="auto"/>
        <w:rPr>
          <w:rFonts w:asciiTheme="minorHAnsi" w:eastAsia="Calibri" w:hAnsiTheme="minorHAnsi" w:cstheme="minorHAnsi"/>
          <w:sz w:val="28"/>
          <w:szCs w:val="28"/>
        </w:rPr>
      </w:pPr>
    </w:p>
    <w:p w14:paraId="5353ECD7" w14:textId="77777777" w:rsidR="00A76312" w:rsidRPr="00A27223" w:rsidRDefault="00A76312" w:rsidP="00A76312">
      <w:pPr>
        <w:spacing w:line="257" w:lineRule="auto"/>
        <w:rPr>
          <w:rFonts w:asciiTheme="minorHAnsi" w:eastAsia="Calibri" w:hAnsiTheme="minorHAnsi" w:cstheme="minorHAnsi"/>
          <w:sz w:val="28"/>
          <w:szCs w:val="28"/>
        </w:rPr>
      </w:pPr>
    </w:p>
    <w:p w14:paraId="55B1D656" w14:textId="77777777" w:rsidR="00A76312" w:rsidRPr="00A27223" w:rsidRDefault="00A76312" w:rsidP="00A76312">
      <w:pPr>
        <w:spacing w:line="257" w:lineRule="auto"/>
        <w:rPr>
          <w:rFonts w:asciiTheme="minorHAnsi" w:eastAsia="Calibri" w:hAnsiTheme="minorHAnsi" w:cstheme="minorHAnsi"/>
          <w:sz w:val="28"/>
          <w:szCs w:val="28"/>
        </w:rPr>
      </w:pPr>
    </w:p>
    <w:p w14:paraId="2278801B" w14:textId="77777777" w:rsidR="00A76312" w:rsidRPr="00A27223" w:rsidRDefault="00A76312" w:rsidP="00A76312">
      <w:pPr>
        <w:spacing w:line="257" w:lineRule="auto"/>
        <w:rPr>
          <w:rFonts w:asciiTheme="minorHAnsi" w:eastAsia="Calibri" w:hAnsiTheme="minorHAnsi" w:cstheme="minorHAnsi"/>
          <w:sz w:val="28"/>
          <w:szCs w:val="28"/>
        </w:rPr>
      </w:pPr>
    </w:p>
    <w:p w14:paraId="03D73DA4" w14:textId="77777777" w:rsidR="00A76312" w:rsidRPr="00A27223" w:rsidRDefault="00A76312" w:rsidP="00A76312">
      <w:pPr>
        <w:spacing w:line="257" w:lineRule="auto"/>
        <w:rPr>
          <w:rFonts w:asciiTheme="minorHAnsi" w:eastAsia="Calibri" w:hAnsiTheme="minorHAnsi" w:cstheme="minorHAnsi"/>
          <w:sz w:val="28"/>
          <w:szCs w:val="28"/>
        </w:rPr>
      </w:pPr>
    </w:p>
    <w:p w14:paraId="73646809" w14:textId="77777777" w:rsidR="00A76312" w:rsidRPr="00A27223" w:rsidRDefault="00A76312" w:rsidP="00A76312">
      <w:pPr>
        <w:spacing w:line="257" w:lineRule="auto"/>
        <w:rPr>
          <w:rFonts w:asciiTheme="minorHAnsi" w:eastAsia="Calibri" w:hAnsiTheme="minorHAnsi" w:cstheme="minorHAnsi"/>
          <w:sz w:val="28"/>
          <w:szCs w:val="28"/>
        </w:rPr>
      </w:pPr>
    </w:p>
    <w:p w14:paraId="6DF80898" w14:textId="77777777" w:rsidR="00A76312" w:rsidRPr="00A27223" w:rsidRDefault="00A76312" w:rsidP="00A76312">
      <w:pPr>
        <w:spacing w:line="257" w:lineRule="auto"/>
        <w:rPr>
          <w:rFonts w:asciiTheme="minorHAnsi" w:eastAsia="Calibri" w:hAnsiTheme="minorHAnsi" w:cstheme="minorHAnsi"/>
          <w:sz w:val="28"/>
          <w:szCs w:val="28"/>
        </w:rPr>
      </w:pPr>
    </w:p>
    <w:p w14:paraId="5F6E9BA3" w14:textId="77777777" w:rsidR="00A76312" w:rsidRPr="00A27223" w:rsidRDefault="00A76312" w:rsidP="00A76312">
      <w:pPr>
        <w:rPr>
          <w:rFonts w:asciiTheme="minorHAnsi" w:hAnsiTheme="minorHAnsi" w:cstheme="minorHAnsi"/>
          <w:sz w:val="28"/>
          <w:szCs w:val="28"/>
        </w:rPr>
      </w:pPr>
    </w:p>
    <w:p w14:paraId="3155B620" w14:textId="77777777" w:rsidR="00A76312" w:rsidRPr="00A27223" w:rsidRDefault="00A76312" w:rsidP="00A76312">
      <w:pPr>
        <w:rPr>
          <w:rFonts w:asciiTheme="minorHAnsi" w:hAnsiTheme="minorHAnsi" w:cstheme="minorHAnsi"/>
          <w:sz w:val="28"/>
          <w:szCs w:val="28"/>
        </w:rPr>
      </w:pPr>
    </w:p>
    <w:p w14:paraId="4038B168" w14:textId="77777777" w:rsidR="00A76312" w:rsidRPr="00A27223" w:rsidRDefault="00A76312" w:rsidP="00A76312">
      <w:pPr>
        <w:rPr>
          <w:rFonts w:asciiTheme="minorHAnsi" w:hAnsiTheme="minorHAnsi" w:cstheme="minorHAnsi"/>
          <w:sz w:val="28"/>
          <w:szCs w:val="28"/>
        </w:rPr>
      </w:pPr>
    </w:p>
    <w:p w14:paraId="59FABD12" w14:textId="77777777" w:rsidR="00A76312" w:rsidRPr="00A27223" w:rsidRDefault="00A76312" w:rsidP="00A76312">
      <w:pPr>
        <w:rPr>
          <w:rFonts w:asciiTheme="minorHAnsi" w:hAnsiTheme="minorHAnsi" w:cstheme="minorHAnsi"/>
          <w:sz w:val="28"/>
          <w:szCs w:val="28"/>
        </w:rPr>
      </w:pPr>
    </w:p>
    <w:p w14:paraId="033430A9" w14:textId="77777777" w:rsidR="00A76312" w:rsidRPr="00A27223" w:rsidRDefault="00A76312" w:rsidP="00A76312">
      <w:pPr>
        <w:spacing w:line="257" w:lineRule="auto"/>
        <w:rPr>
          <w:rFonts w:asciiTheme="minorHAnsi" w:eastAsia="Calibri" w:hAnsiTheme="minorHAnsi" w:cstheme="minorHAnsi"/>
          <w:sz w:val="28"/>
          <w:szCs w:val="28"/>
          <w:lang w:val="en-US"/>
        </w:rPr>
      </w:pPr>
    </w:p>
    <w:p w14:paraId="043B8410" w14:textId="77777777" w:rsidR="00A76312" w:rsidRPr="00A27223" w:rsidRDefault="00A76312" w:rsidP="00A76312">
      <w:pPr>
        <w:spacing w:line="257" w:lineRule="auto"/>
        <w:rPr>
          <w:rFonts w:asciiTheme="minorHAnsi" w:eastAsia="Calibri" w:hAnsiTheme="minorHAnsi" w:cstheme="minorHAnsi"/>
          <w:sz w:val="28"/>
          <w:szCs w:val="28"/>
        </w:rPr>
      </w:pPr>
    </w:p>
    <w:p w14:paraId="7A4603EC" w14:textId="77777777" w:rsidR="00A76312" w:rsidRPr="00A27223" w:rsidRDefault="00A76312" w:rsidP="00A76312">
      <w:pPr>
        <w:spacing w:line="257" w:lineRule="auto"/>
        <w:rPr>
          <w:rFonts w:asciiTheme="minorHAnsi" w:eastAsia="Calibri" w:hAnsiTheme="minorHAnsi" w:cstheme="minorHAnsi"/>
          <w:sz w:val="28"/>
          <w:szCs w:val="28"/>
        </w:rPr>
      </w:pPr>
    </w:p>
    <w:p w14:paraId="6B1168B6" w14:textId="77777777" w:rsidR="00A76312" w:rsidRPr="00A27223" w:rsidRDefault="00A76312" w:rsidP="00A76312">
      <w:pPr>
        <w:spacing w:line="257" w:lineRule="auto"/>
        <w:rPr>
          <w:rFonts w:asciiTheme="minorHAnsi" w:eastAsia="Calibri" w:hAnsiTheme="minorHAnsi" w:cstheme="minorHAnsi"/>
          <w:sz w:val="28"/>
          <w:szCs w:val="28"/>
        </w:rPr>
      </w:pPr>
    </w:p>
    <w:p w14:paraId="15EB0615" w14:textId="77777777" w:rsidR="00A76312" w:rsidRPr="00A27223" w:rsidRDefault="00A76312" w:rsidP="00A76312">
      <w:pPr>
        <w:spacing w:line="257" w:lineRule="auto"/>
        <w:rPr>
          <w:rFonts w:asciiTheme="minorHAnsi" w:eastAsia="Calibri" w:hAnsiTheme="minorHAnsi" w:cstheme="minorHAnsi"/>
          <w:sz w:val="28"/>
          <w:szCs w:val="28"/>
        </w:rPr>
      </w:pPr>
    </w:p>
    <w:p w14:paraId="7454FFC2" w14:textId="77777777" w:rsidR="00A76312" w:rsidRPr="00A27223" w:rsidRDefault="00A76312" w:rsidP="00A76312">
      <w:pPr>
        <w:spacing w:line="257" w:lineRule="auto"/>
        <w:rPr>
          <w:rFonts w:asciiTheme="minorHAnsi" w:eastAsia="Calibri" w:hAnsiTheme="minorHAnsi" w:cstheme="minorHAnsi"/>
          <w:sz w:val="28"/>
          <w:szCs w:val="28"/>
        </w:rPr>
      </w:pPr>
    </w:p>
    <w:p w14:paraId="7BE4B527" w14:textId="77777777" w:rsidR="00A76312" w:rsidRPr="00A27223" w:rsidRDefault="00A76312" w:rsidP="00A76312">
      <w:pPr>
        <w:spacing w:line="257" w:lineRule="auto"/>
        <w:rPr>
          <w:rFonts w:asciiTheme="minorHAnsi" w:eastAsia="Calibri" w:hAnsiTheme="minorHAnsi" w:cstheme="minorHAnsi"/>
          <w:sz w:val="28"/>
          <w:szCs w:val="28"/>
        </w:rPr>
      </w:pPr>
    </w:p>
    <w:p w14:paraId="100686CB" w14:textId="77777777" w:rsidR="00A76312" w:rsidRPr="00A27223" w:rsidRDefault="00A76312" w:rsidP="00A76312">
      <w:pPr>
        <w:spacing w:line="257" w:lineRule="auto"/>
        <w:rPr>
          <w:rFonts w:asciiTheme="minorHAnsi" w:eastAsia="Calibri" w:hAnsiTheme="minorHAnsi" w:cstheme="minorHAnsi"/>
          <w:sz w:val="28"/>
          <w:szCs w:val="28"/>
        </w:rPr>
      </w:pPr>
    </w:p>
    <w:p w14:paraId="7B547114" w14:textId="739B559C" w:rsidR="00A76312" w:rsidRDefault="00A76312" w:rsidP="00A76312">
      <w:pPr>
        <w:rPr>
          <w:rFonts w:asciiTheme="minorHAnsi" w:eastAsia="Calibri" w:hAnsiTheme="minorHAnsi" w:cstheme="minorHAnsi"/>
          <w:sz w:val="28"/>
          <w:szCs w:val="28"/>
        </w:rPr>
      </w:pPr>
    </w:p>
    <w:p w14:paraId="29304459" w14:textId="3BBADBC8" w:rsidR="00484C7B" w:rsidRDefault="00484C7B" w:rsidP="00A76312">
      <w:pPr>
        <w:rPr>
          <w:rFonts w:asciiTheme="minorHAnsi" w:eastAsia="Calibri" w:hAnsiTheme="minorHAnsi" w:cstheme="minorHAnsi"/>
          <w:sz w:val="28"/>
          <w:szCs w:val="28"/>
        </w:rPr>
      </w:pPr>
    </w:p>
    <w:p w14:paraId="0A8E4C25" w14:textId="100BDBAB" w:rsidR="00484C7B" w:rsidRDefault="00484C7B" w:rsidP="00A76312">
      <w:pPr>
        <w:rPr>
          <w:rFonts w:asciiTheme="minorHAnsi" w:eastAsia="Calibri" w:hAnsiTheme="minorHAnsi" w:cstheme="minorHAnsi"/>
          <w:sz w:val="28"/>
          <w:szCs w:val="28"/>
        </w:rPr>
      </w:pPr>
    </w:p>
    <w:p w14:paraId="31F6F9C0" w14:textId="6AD8114A" w:rsidR="00484C7B" w:rsidRDefault="00484C7B" w:rsidP="00A76312">
      <w:pPr>
        <w:rPr>
          <w:rFonts w:asciiTheme="minorHAnsi" w:eastAsia="Calibri" w:hAnsiTheme="minorHAnsi" w:cstheme="minorHAnsi"/>
          <w:sz w:val="28"/>
          <w:szCs w:val="28"/>
        </w:rPr>
      </w:pPr>
    </w:p>
    <w:p w14:paraId="7E1C3C37" w14:textId="1C3EFF65" w:rsidR="00484C7B" w:rsidRDefault="00484C7B" w:rsidP="00A76312">
      <w:pPr>
        <w:rPr>
          <w:rFonts w:asciiTheme="minorHAnsi" w:eastAsia="Calibri" w:hAnsiTheme="minorHAnsi" w:cstheme="minorHAnsi"/>
          <w:sz w:val="28"/>
          <w:szCs w:val="28"/>
        </w:rPr>
      </w:pPr>
    </w:p>
    <w:p w14:paraId="37D89172" w14:textId="77777777" w:rsidR="00484C7B" w:rsidRPr="00A27223" w:rsidRDefault="00484C7B" w:rsidP="00A76312">
      <w:pPr>
        <w:rPr>
          <w:rFonts w:asciiTheme="minorHAnsi" w:hAnsiTheme="minorHAnsi" w:cstheme="minorHAnsi"/>
          <w:sz w:val="28"/>
          <w:szCs w:val="28"/>
        </w:rPr>
      </w:pPr>
    </w:p>
    <w:p w14:paraId="4372E0ED" w14:textId="751C11ED" w:rsidR="007D2DF8" w:rsidRDefault="007D2DF8" w:rsidP="00A76312">
      <w:pPr>
        <w:rPr>
          <w:rFonts w:asciiTheme="minorHAnsi" w:hAnsiTheme="minorHAnsi" w:cstheme="minorHAnsi"/>
          <w:sz w:val="28"/>
          <w:szCs w:val="28"/>
        </w:rPr>
      </w:pPr>
      <w:r w:rsidRPr="00A27223">
        <w:rPr>
          <w:rFonts w:asciiTheme="minorHAnsi" w:hAnsiTheme="minorHAnsi" w:cstheme="minorHAnsi"/>
          <w:sz w:val="28"/>
          <w:szCs w:val="28"/>
        </w:rPr>
        <w:t>Audit commission (1999)</w:t>
      </w:r>
      <w:r w:rsidRPr="007D2DF8">
        <w:rPr>
          <w:rFonts w:asciiTheme="minorHAnsi" w:hAnsiTheme="minorHAnsi" w:cstheme="minorHAnsi"/>
          <w:i/>
          <w:iCs/>
          <w:sz w:val="28"/>
          <w:szCs w:val="28"/>
        </w:rPr>
        <w:t xml:space="preserve"> </w:t>
      </w:r>
      <w:r w:rsidRPr="007D2DF8">
        <w:rPr>
          <w:rFonts w:asciiTheme="minorHAnsi" w:hAnsiTheme="minorHAnsi" w:cstheme="minorHAnsi"/>
          <w:i/>
          <w:iCs/>
          <w:sz w:val="28"/>
          <w:szCs w:val="28"/>
        </w:rPr>
        <w:t>N8 Policing Research Partnership</w:t>
      </w:r>
      <w:r w:rsidRPr="007D2DF8">
        <w:rPr>
          <w:rFonts w:asciiTheme="minorHAnsi" w:hAnsiTheme="minorHAnsi" w:cstheme="minorHAnsi"/>
          <w:sz w:val="28"/>
          <w:szCs w:val="28"/>
        </w:rPr>
        <w:t>. Available at:</w:t>
      </w:r>
      <w:r>
        <w:rPr>
          <w:rFonts w:asciiTheme="minorHAnsi" w:hAnsiTheme="minorHAnsi" w:cstheme="minorHAnsi"/>
          <w:i/>
          <w:iCs/>
          <w:sz w:val="28"/>
          <w:szCs w:val="28"/>
        </w:rPr>
        <w:t xml:space="preserve"> </w:t>
      </w:r>
      <w:hyperlink r:id="rId5" w:history="1">
        <w:r w:rsidRPr="003E677A">
          <w:rPr>
            <w:rStyle w:val="Hyperlink"/>
            <w:rFonts w:asciiTheme="minorHAnsi" w:hAnsiTheme="minorHAnsi" w:cstheme="minorHAnsi"/>
            <w:sz w:val="28"/>
            <w:szCs w:val="28"/>
          </w:rPr>
          <w:t>https://www.n8research.org.uk/media/CommunityEngagement_EvidenceReview.pdf</w:t>
        </w:r>
      </w:hyperlink>
      <w:r>
        <w:rPr>
          <w:rFonts w:asciiTheme="minorHAnsi" w:hAnsiTheme="minorHAnsi" w:cstheme="minorHAnsi"/>
          <w:sz w:val="28"/>
          <w:szCs w:val="28"/>
        </w:rPr>
        <w:t xml:space="preserve"> (Accessed: 25 August 2022) </w:t>
      </w:r>
    </w:p>
    <w:p w14:paraId="04A8B620" w14:textId="77777777" w:rsidR="007D2DF8" w:rsidRPr="00A27223" w:rsidRDefault="007D2DF8" w:rsidP="00A76312">
      <w:pPr>
        <w:rPr>
          <w:rFonts w:asciiTheme="minorHAnsi" w:hAnsiTheme="minorHAnsi" w:cstheme="minorHAnsi"/>
          <w:sz w:val="28"/>
          <w:szCs w:val="28"/>
        </w:rPr>
      </w:pPr>
    </w:p>
    <w:p w14:paraId="4ABEB222" w14:textId="66CC31A3" w:rsidR="00A76312" w:rsidRDefault="00A76312" w:rsidP="00A76312">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Analysis and Efficiency in Policing, Criminal </w:t>
      </w:r>
      <w:proofErr w:type="gramStart"/>
      <w:r w:rsidRPr="00A27223">
        <w:rPr>
          <w:rFonts w:asciiTheme="minorHAnsi" w:eastAsia="Calibri" w:hAnsiTheme="minorHAnsi" w:cstheme="minorHAnsi"/>
          <w:sz w:val="28"/>
          <w:szCs w:val="28"/>
        </w:rPr>
        <w:t>Justice</w:t>
      </w:r>
      <w:proofErr w:type="gramEnd"/>
      <w:r w:rsidRPr="00A27223">
        <w:rPr>
          <w:rFonts w:asciiTheme="minorHAnsi" w:eastAsia="Calibri" w:hAnsiTheme="minorHAnsi" w:cstheme="minorHAnsi"/>
          <w:sz w:val="28"/>
          <w:szCs w:val="28"/>
        </w:rPr>
        <w:t xml:space="preserve"> and Crime Reduction: What </w:t>
      </w:r>
      <w:r w:rsidRPr="00A27223">
        <w:rPr>
          <w:rFonts w:asciiTheme="minorHAnsi" w:eastAsia="Calibri" w:hAnsiTheme="minorHAnsi" w:cstheme="minorHAnsi"/>
          <w:sz w:val="28"/>
          <w:szCs w:val="28"/>
        </w:rPr>
        <w:t>Works? Basingstoke</w:t>
      </w:r>
      <w:r w:rsidRPr="00A27223">
        <w:rPr>
          <w:rFonts w:asciiTheme="minorHAnsi" w:eastAsia="Calibri" w:hAnsiTheme="minorHAnsi" w:cstheme="minorHAnsi"/>
          <w:sz w:val="28"/>
          <w:szCs w:val="28"/>
        </w:rPr>
        <w:t>: Palgrave Macmillan</w:t>
      </w:r>
    </w:p>
    <w:p w14:paraId="42991A0C" w14:textId="0689246A" w:rsidR="0021712C" w:rsidRPr="0021712C" w:rsidRDefault="0021712C" w:rsidP="00A76312">
      <w:pPr>
        <w:spacing w:line="257" w:lineRule="auto"/>
        <w:rPr>
          <w:rFonts w:asciiTheme="minorHAnsi" w:eastAsia="Calibri" w:hAnsiTheme="minorHAnsi" w:cstheme="minorHAnsi"/>
          <w:sz w:val="28"/>
          <w:szCs w:val="28"/>
        </w:rPr>
      </w:pPr>
    </w:p>
    <w:p w14:paraId="5646B91E" w14:textId="735B7ECB" w:rsidR="0021712C" w:rsidRPr="0021712C" w:rsidRDefault="0021712C" w:rsidP="00A76312">
      <w:pPr>
        <w:spacing w:line="257" w:lineRule="auto"/>
        <w:rPr>
          <w:rFonts w:asciiTheme="minorHAnsi" w:hAnsiTheme="minorHAnsi" w:cstheme="minorHAnsi"/>
          <w:color w:val="000000"/>
          <w:sz w:val="28"/>
          <w:szCs w:val="28"/>
          <w:shd w:val="clear" w:color="auto" w:fill="FFFFFF"/>
        </w:rPr>
      </w:pPr>
      <w:r w:rsidRPr="0021712C">
        <w:rPr>
          <w:rFonts w:asciiTheme="minorHAnsi" w:hAnsiTheme="minorHAnsi" w:cstheme="minorHAnsi"/>
          <w:color w:val="000000"/>
          <w:sz w:val="28"/>
          <w:szCs w:val="28"/>
          <w:shd w:val="clear" w:color="auto" w:fill="FFFFFF"/>
        </w:rPr>
        <w:t>Myhill, A. and Bradford, B.</w:t>
      </w:r>
      <w:r w:rsidRPr="0021712C">
        <w:rPr>
          <w:rFonts w:asciiTheme="minorHAnsi" w:hAnsiTheme="minorHAnsi" w:cstheme="minorHAnsi"/>
          <w:color w:val="000000"/>
          <w:sz w:val="28"/>
          <w:szCs w:val="28"/>
          <w:shd w:val="clear" w:color="auto" w:fill="FFFFFF"/>
        </w:rPr>
        <w:t xml:space="preserve"> (</w:t>
      </w:r>
      <w:r w:rsidRPr="0021712C">
        <w:rPr>
          <w:rFonts w:asciiTheme="minorHAnsi" w:hAnsiTheme="minorHAnsi" w:cstheme="minorHAnsi"/>
          <w:color w:val="000000"/>
          <w:sz w:val="28"/>
          <w:szCs w:val="28"/>
          <w:shd w:val="clear" w:color="auto" w:fill="FFFFFF"/>
        </w:rPr>
        <w:t>2012</w:t>
      </w:r>
      <w:r w:rsidRPr="0021712C">
        <w:rPr>
          <w:rFonts w:asciiTheme="minorHAnsi" w:hAnsiTheme="minorHAnsi" w:cstheme="minorHAnsi"/>
          <w:color w:val="000000"/>
          <w:sz w:val="28"/>
          <w:szCs w:val="28"/>
          <w:shd w:val="clear" w:color="auto" w:fill="FFFFFF"/>
        </w:rPr>
        <w:t>)</w:t>
      </w:r>
      <w:r w:rsidRPr="0021712C">
        <w:rPr>
          <w:rFonts w:asciiTheme="minorHAnsi" w:hAnsiTheme="minorHAnsi" w:cstheme="minorHAnsi"/>
          <w:color w:val="000000"/>
          <w:sz w:val="28"/>
          <w:szCs w:val="28"/>
          <w:shd w:val="clear" w:color="auto" w:fill="FFFFFF"/>
        </w:rPr>
        <w:t>. Can police enhance public confidence by improving quality of service? Results from two surveys in England and Wales. </w:t>
      </w:r>
      <w:r w:rsidRPr="0021712C">
        <w:rPr>
          <w:rFonts w:asciiTheme="minorHAnsi" w:hAnsiTheme="minorHAnsi" w:cstheme="minorHAnsi"/>
          <w:i/>
          <w:iCs/>
          <w:color w:val="000000"/>
          <w:sz w:val="28"/>
          <w:szCs w:val="28"/>
          <w:shd w:val="clear" w:color="auto" w:fill="FFFFFF"/>
        </w:rPr>
        <w:t>Policing and Society</w:t>
      </w:r>
      <w:r w:rsidRPr="0021712C">
        <w:rPr>
          <w:rFonts w:asciiTheme="minorHAnsi" w:hAnsiTheme="minorHAnsi" w:cstheme="minorHAnsi"/>
          <w:color w:val="000000"/>
          <w:sz w:val="28"/>
          <w:szCs w:val="28"/>
          <w:shd w:val="clear" w:color="auto" w:fill="FFFFFF"/>
        </w:rPr>
        <w:t>, 22(4), pp.397-425.</w:t>
      </w:r>
    </w:p>
    <w:p w14:paraId="22A39A0E" w14:textId="77777777" w:rsidR="0021712C" w:rsidRPr="00A27223" w:rsidRDefault="0021712C" w:rsidP="00A76312">
      <w:pPr>
        <w:spacing w:line="257" w:lineRule="auto"/>
        <w:rPr>
          <w:rFonts w:asciiTheme="minorHAnsi" w:eastAsia="Calibri" w:hAnsiTheme="minorHAnsi" w:cstheme="minorHAnsi"/>
          <w:sz w:val="28"/>
          <w:szCs w:val="28"/>
        </w:rPr>
      </w:pPr>
    </w:p>
    <w:p w14:paraId="10C4AE7A" w14:textId="71EEAB78" w:rsidR="00A76312" w:rsidRPr="00A27223" w:rsidRDefault="00A76312" w:rsidP="00A76312">
      <w:pPr>
        <w:contextualSpacing/>
        <w:rPr>
          <w:rFonts w:asciiTheme="minorHAnsi" w:eastAsia="Arial" w:hAnsiTheme="minorHAnsi" w:cstheme="minorHAnsi"/>
          <w:sz w:val="28"/>
          <w:szCs w:val="28"/>
        </w:rPr>
      </w:pPr>
      <w:r w:rsidRPr="00A27223">
        <w:rPr>
          <w:rFonts w:asciiTheme="minorHAnsi" w:eastAsia="Arial" w:hAnsiTheme="minorHAnsi" w:cstheme="minorHAnsi"/>
          <w:sz w:val="28"/>
          <w:szCs w:val="28"/>
        </w:rPr>
        <w:t>Baron Scarman, L. S. (1986). The Scarman Report: The Brixton Disorders 10-12 April 1981: Report of an Inquiry. United Kingdom: Penguin.</w:t>
      </w:r>
    </w:p>
    <w:p w14:paraId="6C3518D8" w14:textId="77777777" w:rsidR="00A76312" w:rsidRPr="00A27223" w:rsidRDefault="00A76312" w:rsidP="00A76312">
      <w:pPr>
        <w:contextualSpacing/>
        <w:rPr>
          <w:rFonts w:asciiTheme="minorHAnsi" w:eastAsia="Arial" w:hAnsiTheme="minorHAnsi" w:cstheme="minorHAnsi"/>
          <w:sz w:val="28"/>
          <w:szCs w:val="28"/>
        </w:rPr>
      </w:pPr>
    </w:p>
    <w:p w14:paraId="646635EA" w14:textId="6DC9DA98" w:rsidR="00A76312" w:rsidRDefault="00A76312" w:rsidP="00A76312">
      <w:pPr>
        <w:spacing w:line="257" w:lineRule="auto"/>
        <w:rPr>
          <w:rFonts w:asciiTheme="minorHAnsi" w:eastAsia="Calibri" w:hAnsiTheme="minorHAnsi" w:cstheme="minorHAnsi"/>
          <w:sz w:val="28"/>
          <w:szCs w:val="28"/>
          <w:lang w:val="en-US"/>
        </w:rPr>
      </w:pPr>
      <w:r w:rsidRPr="00A27223">
        <w:rPr>
          <w:rFonts w:asciiTheme="minorHAnsi" w:eastAsia="Calibri" w:hAnsiTheme="minorHAnsi" w:cstheme="minorHAnsi"/>
          <w:sz w:val="28"/>
          <w:szCs w:val="28"/>
          <w:lang w:val="en-US"/>
        </w:rPr>
        <w:t>Brennen L. (2005) Integrating Work Based Learning into HE. Report. Bolton. University of Vocational Awards Council.</w:t>
      </w:r>
    </w:p>
    <w:p w14:paraId="73D3FE4A" w14:textId="26CF4D80" w:rsidR="00C44F8C" w:rsidRDefault="00C44F8C" w:rsidP="00A76312">
      <w:pPr>
        <w:spacing w:line="257" w:lineRule="auto"/>
        <w:rPr>
          <w:rFonts w:asciiTheme="minorHAnsi" w:eastAsia="Calibri" w:hAnsiTheme="minorHAnsi" w:cstheme="minorHAnsi"/>
          <w:sz w:val="28"/>
          <w:szCs w:val="28"/>
          <w:lang w:val="en-US"/>
        </w:rPr>
      </w:pPr>
    </w:p>
    <w:p w14:paraId="79DD01A3" w14:textId="28218F09" w:rsidR="00C44F8C" w:rsidRPr="00A27223" w:rsidRDefault="00C44F8C" w:rsidP="00A76312">
      <w:pPr>
        <w:spacing w:line="257" w:lineRule="auto"/>
        <w:rPr>
          <w:rFonts w:asciiTheme="minorHAnsi" w:eastAsia="Calibri" w:hAnsiTheme="minorHAnsi" w:cstheme="minorHAnsi"/>
          <w:sz w:val="28"/>
          <w:szCs w:val="28"/>
          <w:lang w:val="en-US"/>
        </w:rPr>
      </w:pPr>
      <w:r>
        <w:rPr>
          <w:rFonts w:asciiTheme="minorHAnsi" w:eastAsia="Calibri" w:hAnsiTheme="minorHAnsi" w:cstheme="minorHAnsi"/>
          <w:sz w:val="28"/>
          <w:szCs w:val="28"/>
          <w:lang w:val="en-US"/>
        </w:rPr>
        <w:t xml:space="preserve">Casey (2008) </w:t>
      </w:r>
      <w:r w:rsidRPr="00C44F8C">
        <w:rPr>
          <w:rFonts w:asciiTheme="minorHAnsi" w:eastAsia="Calibri" w:hAnsiTheme="minorHAnsi" w:cstheme="minorHAnsi"/>
          <w:i/>
          <w:iCs/>
          <w:sz w:val="28"/>
          <w:szCs w:val="28"/>
          <w:lang w:val="en-US"/>
        </w:rPr>
        <w:t>Community Engagement: Evidence Review</w:t>
      </w:r>
      <w:r>
        <w:rPr>
          <w:rFonts w:asciiTheme="minorHAnsi" w:eastAsia="Calibri" w:hAnsiTheme="minorHAnsi" w:cstheme="minorHAnsi"/>
          <w:sz w:val="28"/>
          <w:szCs w:val="28"/>
          <w:lang w:val="en-US"/>
        </w:rPr>
        <w:t xml:space="preserve">. Available at: </w:t>
      </w:r>
      <w:hyperlink r:id="rId6" w:history="1">
        <w:r w:rsidRPr="003E677A">
          <w:rPr>
            <w:rStyle w:val="Hyperlink"/>
            <w:rFonts w:asciiTheme="minorHAnsi" w:eastAsia="Calibri" w:hAnsiTheme="minorHAnsi" w:cstheme="minorHAnsi"/>
            <w:sz w:val="28"/>
            <w:szCs w:val="28"/>
            <w:lang w:val="en-US"/>
          </w:rPr>
          <w:t>https://www.n8research.org.uk/media/CommunityEngagement_EvidenceReview.pdf</w:t>
        </w:r>
      </w:hyperlink>
      <w:r>
        <w:rPr>
          <w:rFonts w:asciiTheme="minorHAnsi" w:eastAsia="Calibri" w:hAnsiTheme="minorHAnsi" w:cstheme="minorHAnsi"/>
          <w:sz w:val="28"/>
          <w:szCs w:val="28"/>
          <w:lang w:val="en-US"/>
        </w:rPr>
        <w:t xml:space="preserve"> (Accessed: 25 August 2022)</w:t>
      </w:r>
    </w:p>
    <w:p w14:paraId="475F51D5" w14:textId="77777777" w:rsidR="00A76312" w:rsidRPr="00A27223" w:rsidRDefault="00A76312" w:rsidP="00A76312">
      <w:pPr>
        <w:spacing w:line="257" w:lineRule="auto"/>
        <w:rPr>
          <w:rFonts w:asciiTheme="minorHAnsi" w:eastAsia="Calibri" w:hAnsiTheme="minorHAnsi" w:cstheme="minorHAnsi"/>
          <w:sz w:val="28"/>
          <w:szCs w:val="28"/>
          <w:lang w:val="en-US"/>
        </w:rPr>
      </w:pPr>
    </w:p>
    <w:p w14:paraId="402F49AB" w14:textId="2ED34613" w:rsidR="00A76312" w:rsidRPr="00A27223" w:rsidRDefault="00A76312" w:rsidP="00A76312">
      <w:pPr>
        <w:spacing w:line="257" w:lineRule="auto"/>
        <w:rPr>
          <w:rFonts w:asciiTheme="minorHAnsi" w:eastAsia="Calibri" w:hAnsiTheme="minorHAnsi" w:cstheme="minorHAnsi"/>
          <w:sz w:val="28"/>
          <w:szCs w:val="28"/>
          <w:lang w:val="en-US"/>
        </w:rPr>
      </w:pPr>
      <w:r w:rsidRPr="00A27223">
        <w:rPr>
          <w:rFonts w:asciiTheme="minorHAnsi" w:eastAsia="Calibri" w:hAnsiTheme="minorHAnsi" w:cstheme="minorHAnsi"/>
          <w:sz w:val="28"/>
          <w:szCs w:val="28"/>
          <w:lang w:val="en-US"/>
        </w:rPr>
        <w:t>Caverner J. Phillips C. Shenton F. (2020) Enhancing Practitioner Led Education in Social Work: Developing a Secondment Project. Social Work Education 2020. Vol. 39(3). P350 – 362.</w:t>
      </w:r>
    </w:p>
    <w:p w14:paraId="7A341DBE" w14:textId="77777777" w:rsidR="00A76312" w:rsidRPr="00A27223" w:rsidRDefault="00A76312" w:rsidP="00A76312">
      <w:pPr>
        <w:spacing w:line="257" w:lineRule="auto"/>
        <w:rPr>
          <w:rFonts w:asciiTheme="minorHAnsi" w:eastAsia="Calibri" w:hAnsiTheme="minorHAnsi" w:cstheme="minorHAnsi"/>
          <w:sz w:val="28"/>
          <w:szCs w:val="28"/>
        </w:rPr>
      </w:pPr>
    </w:p>
    <w:p w14:paraId="712A0208" w14:textId="088D0D9B" w:rsidR="00A76312" w:rsidRDefault="00A76312" w:rsidP="00A76312">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CIPD (2021) </w:t>
      </w:r>
      <w:r w:rsidRPr="00A27223">
        <w:rPr>
          <w:rFonts w:asciiTheme="minorHAnsi" w:eastAsia="Calibri" w:hAnsiTheme="minorHAnsi" w:cstheme="minorHAnsi"/>
          <w:i/>
          <w:iCs/>
          <w:sz w:val="28"/>
          <w:szCs w:val="28"/>
        </w:rPr>
        <w:t>Coaching and mentoring</w:t>
      </w:r>
      <w:r w:rsidRPr="00A27223">
        <w:rPr>
          <w:rFonts w:asciiTheme="minorHAnsi" w:eastAsia="Calibri" w:hAnsiTheme="minorHAnsi" w:cstheme="minorHAnsi"/>
          <w:sz w:val="28"/>
          <w:szCs w:val="28"/>
        </w:rPr>
        <w:t xml:space="preserve">. Available at: </w:t>
      </w:r>
      <w:hyperlink r:id="rId7" w:history="1">
        <w:r w:rsidRPr="00A27223">
          <w:rPr>
            <w:rStyle w:val="Hyperlink"/>
            <w:rFonts w:asciiTheme="minorHAnsi" w:eastAsia="Calibri" w:hAnsiTheme="minorHAnsi" w:cstheme="minorHAnsi"/>
            <w:sz w:val="28"/>
            <w:szCs w:val="28"/>
          </w:rPr>
          <w:t>https://www.cipd.co.uk/knowledge/fundamentals/people/development/coaching-mentoring-factsheet#gref</w:t>
        </w:r>
      </w:hyperlink>
      <w:r w:rsidRPr="00A27223">
        <w:rPr>
          <w:rFonts w:asciiTheme="minorHAnsi" w:eastAsia="Calibri" w:hAnsiTheme="minorHAnsi" w:cstheme="minorHAnsi"/>
          <w:sz w:val="28"/>
          <w:szCs w:val="28"/>
        </w:rPr>
        <w:t xml:space="preserve"> (Accessed: 23 August 2022)</w:t>
      </w:r>
    </w:p>
    <w:p w14:paraId="264F9D45" w14:textId="57512F1D" w:rsidR="00242E3F" w:rsidRDefault="00242E3F" w:rsidP="00A76312">
      <w:pPr>
        <w:spacing w:line="257" w:lineRule="auto"/>
        <w:rPr>
          <w:rFonts w:asciiTheme="minorHAnsi" w:eastAsia="Calibri" w:hAnsiTheme="minorHAnsi" w:cstheme="minorHAnsi"/>
          <w:sz w:val="28"/>
          <w:szCs w:val="28"/>
        </w:rPr>
      </w:pPr>
    </w:p>
    <w:p w14:paraId="60895D93" w14:textId="35B0D15A" w:rsidR="00242E3F" w:rsidRPr="00242E3F" w:rsidRDefault="00242E3F" w:rsidP="00A76312">
      <w:pPr>
        <w:spacing w:line="257" w:lineRule="auto"/>
        <w:rPr>
          <w:rFonts w:asciiTheme="minorHAnsi" w:eastAsia="Calibri" w:hAnsiTheme="minorHAnsi" w:cstheme="minorHAnsi"/>
          <w:sz w:val="28"/>
          <w:szCs w:val="28"/>
        </w:rPr>
      </w:pPr>
      <w:r>
        <w:rPr>
          <w:rFonts w:asciiTheme="minorHAnsi" w:eastAsia="Calibri" w:hAnsiTheme="minorHAnsi" w:cstheme="minorHAnsi"/>
          <w:sz w:val="28"/>
          <w:szCs w:val="28"/>
        </w:rPr>
        <w:t xml:space="preserve">College of Policing (2012) </w:t>
      </w:r>
      <w:r>
        <w:rPr>
          <w:rFonts w:asciiTheme="minorHAnsi" w:eastAsia="Calibri" w:hAnsiTheme="minorHAnsi" w:cstheme="minorHAnsi"/>
          <w:i/>
          <w:iCs/>
          <w:sz w:val="28"/>
          <w:szCs w:val="28"/>
        </w:rPr>
        <w:t xml:space="preserve">Engagement. </w:t>
      </w:r>
      <w:r>
        <w:rPr>
          <w:rFonts w:asciiTheme="minorHAnsi" w:eastAsia="Calibri" w:hAnsiTheme="minorHAnsi" w:cstheme="minorHAnsi"/>
          <w:sz w:val="28"/>
          <w:szCs w:val="28"/>
        </w:rPr>
        <w:t xml:space="preserve">Available at: </w:t>
      </w:r>
      <w:hyperlink r:id="rId8" w:history="1">
        <w:r w:rsidRPr="003E677A">
          <w:rPr>
            <w:rStyle w:val="Hyperlink"/>
            <w:rFonts w:asciiTheme="minorHAnsi" w:eastAsia="Calibri" w:hAnsiTheme="minorHAnsi" w:cstheme="minorHAnsi"/>
            <w:sz w:val="28"/>
            <w:szCs w:val="28"/>
          </w:rPr>
          <w:t>https://www.college.police.uk/app/engagement-and-communication/engagement</w:t>
        </w:r>
      </w:hyperlink>
      <w:r>
        <w:rPr>
          <w:rFonts w:asciiTheme="minorHAnsi" w:eastAsia="Calibri" w:hAnsiTheme="minorHAnsi" w:cstheme="minorHAnsi"/>
          <w:sz w:val="28"/>
          <w:szCs w:val="28"/>
        </w:rPr>
        <w:t xml:space="preserve"> (Accessed: 24 August 2022)</w:t>
      </w:r>
    </w:p>
    <w:p w14:paraId="2DAFFC94" w14:textId="77777777" w:rsidR="00A76312" w:rsidRPr="00A27223" w:rsidRDefault="00A76312" w:rsidP="00A76312">
      <w:pPr>
        <w:spacing w:line="257" w:lineRule="auto"/>
        <w:rPr>
          <w:rFonts w:asciiTheme="minorHAnsi" w:eastAsia="Calibri" w:hAnsiTheme="minorHAnsi" w:cstheme="minorHAnsi"/>
          <w:sz w:val="28"/>
          <w:szCs w:val="28"/>
        </w:rPr>
      </w:pPr>
    </w:p>
    <w:p w14:paraId="739CCFBC" w14:textId="77777777" w:rsidR="00A76312" w:rsidRPr="00A27223" w:rsidRDefault="00A76312" w:rsidP="00A76312">
      <w:pPr>
        <w:ind w:right="237"/>
        <w:rPr>
          <w:rStyle w:val="ref-google"/>
          <w:rFonts w:asciiTheme="minorHAnsi" w:hAnsiTheme="minorHAnsi" w:cstheme="minorHAnsi"/>
          <w:color w:val="333333"/>
          <w:sz w:val="28"/>
          <w:szCs w:val="28"/>
          <w:shd w:val="clear" w:color="auto" w:fill="FFFFFF"/>
        </w:rPr>
      </w:pPr>
      <w:r w:rsidRPr="00A27223">
        <w:rPr>
          <w:rFonts w:asciiTheme="minorHAnsi" w:hAnsiTheme="minorHAnsi" w:cstheme="minorHAnsi"/>
          <w:color w:val="333333"/>
          <w:sz w:val="28"/>
          <w:szCs w:val="28"/>
          <w:shd w:val="clear" w:color="auto" w:fill="FFFFFF"/>
        </w:rPr>
        <w:t>College of Policing (</w:t>
      </w:r>
      <w:r w:rsidRPr="00A27223">
        <w:rPr>
          <w:rStyle w:val="nlmyear"/>
          <w:rFonts w:asciiTheme="minorHAnsi" w:hAnsiTheme="minorHAnsi" w:cstheme="minorHAnsi"/>
          <w:color w:val="333333"/>
          <w:sz w:val="28"/>
          <w:szCs w:val="28"/>
          <w:shd w:val="clear" w:color="auto" w:fill="FFFFFF"/>
        </w:rPr>
        <w:t>2014</w:t>
      </w:r>
      <w:r w:rsidRPr="00A27223">
        <w:rPr>
          <w:rFonts w:asciiTheme="minorHAnsi" w:hAnsiTheme="minorHAnsi" w:cstheme="minorHAnsi"/>
          <w:color w:val="333333"/>
          <w:sz w:val="28"/>
          <w:szCs w:val="28"/>
          <w:shd w:val="clear" w:color="auto" w:fill="FFFFFF"/>
        </w:rPr>
        <w:t>) </w:t>
      </w:r>
      <w:r w:rsidRPr="00A27223">
        <w:rPr>
          <w:rStyle w:val="nlmarticle-title"/>
          <w:rFonts w:asciiTheme="minorHAnsi" w:hAnsiTheme="minorHAnsi" w:cstheme="minorHAnsi"/>
          <w:i/>
          <w:iCs/>
          <w:color w:val="333333"/>
          <w:sz w:val="28"/>
          <w:szCs w:val="28"/>
          <w:shd w:val="clear" w:color="auto" w:fill="FFFFFF"/>
        </w:rPr>
        <w:t>Code of ethics</w:t>
      </w:r>
      <w:r w:rsidRPr="00A27223">
        <w:rPr>
          <w:rFonts w:asciiTheme="minorHAnsi" w:hAnsiTheme="minorHAnsi" w:cstheme="minorHAnsi"/>
          <w:color w:val="333333"/>
          <w:sz w:val="28"/>
          <w:szCs w:val="28"/>
          <w:shd w:val="clear" w:color="auto" w:fill="FFFFFF"/>
        </w:rPr>
        <w:t>. Available</w:t>
      </w:r>
      <w:r w:rsidRPr="00A27223">
        <w:rPr>
          <w:rFonts w:asciiTheme="minorHAnsi" w:hAnsiTheme="minorHAnsi" w:cstheme="minorHAnsi"/>
          <w:color w:val="333333"/>
          <w:sz w:val="28"/>
          <w:szCs w:val="28"/>
          <w:shd w:val="clear" w:color="auto" w:fill="FFFFFF"/>
        </w:rPr>
        <w:t xml:space="preserve">  </w:t>
      </w:r>
      <w:r w:rsidRPr="00A27223">
        <w:rPr>
          <w:rFonts w:asciiTheme="minorHAnsi" w:hAnsiTheme="minorHAnsi" w:cstheme="minorHAnsi"/>
          <w:color w:val="333333"/>
          <w:sz w:val="28"/>
          <w:szCs w:val="28"/>
          <w:shd w:val="clear" w:color="auto" w:fill="FFFFFF"/>
        </w:rPr>
        <w:t>at: </w:t>
      </w:r>
      <w:hyperlink r:id="rId9" w:history="1">
        <w:r w:rsidRPr="00A27223">
          <w:rPr>
            <w:rStyle w:val="Hyperlink"/>
            <w:rFonts w:asciiTheme="minorHAnsi" w:hAnsiTheme="minorHAnsi" w:cstheme="minorHAnsi"/>
            <w:sz w:val="28"/>
            <w:szCs w:val="28"/>
            <w:shd w:val="clear" w:color="auto" w:fill="FFFFFF"/>
          </w:rPr>
          <w:t>https://www.college.police.uk/What-we</w:t>
        </w:r>
        <w:r w:rsidRPr="00A27223">
          <w:rPr>
            <w:rStyle w:val="Hyperlink"/>
            <w:rFonts w:asciiTheme="minorHAnsi" w:hAnsiTheme="minorHAnsi" w:cstheme="minorHAnsi"/>
            <w:sz w:val="28"/>
            <w:szCs w:val="28"/>
            <w:shd w:val="clear" w:color="auto" w:fill="FFFFFF"/>
          </w:rPr>
          <w:t xml:space="preserve"> </w:t>
        </w:r>
        <w:r w:rsidRPr="00A27223">
          <w:rPr>
            <w:rStyle w:val="Hyperlink"/>
            <w:rFonts w:asciiTheme="minorHAnsi" w:hAnsiTheme="minorHAnsi" w:cstheme="minorHAnsi"/>
            <w:sz w:val="28"/>
            <w:szCs w:val="28"/>
            <w:shd w:val="clear" w:color="auto" w:fill="FFFFFF"/>
          </w:rPr>
          <w:lastRenderedPageBreak/>
          <w:t>do/Ethics/Documents/Code_of_Ethics.pdf</w:t>
        </w:r>
      </w:hyperlink>
      <w:r w:rsidRPr="00A27223">
        <w:rPr>
          <w:rFonts w:asciiTheme="minorHAnsi" w:hAnsiTheme="minorHAnsi" w:cstheme="minorHAnsi"/>
          <w:color w:val="333333"/>
          <w:sz w:val="28"/>
          <w:szCs w:val="28"/>
          <w:shd w:val="clear" w:color="auto" w:fill="FFFFFF"/>
        </w:rPr>
        <w:t xml:space="preserve"> (Accessed 22 </w:t>
      </w:r>
      <w:r w:rsidRPr="00A27223">
        <w:rPr>
          <w:rFonts w:asciiTheme="minorHAnsi" w:hAnsiTheme="minorHAnsi" w:cstheme="minorHAnsi"/>
          <w:color w:val="333333"/>
          <w:sz w:val="28"/>
          <w:szCs w:val="28"/>
          <w:shd w:val="clear" w:color="auto" w:fill="FFFFFF"/>
        </w:rPr>
        <w:t>August</w:t>
      </w:r>
      <w:r w:rsidRPr="00A27223">
        <w:rPr>
          <w:rFonts w:asciiTheme="minorHAnsi" w:hAnsiTheme="minorHAnsi" w:cstheme="minorHAnsi"/>
          <w:color w:val="333333"/>
          <w:sz w:val="28"/>
          <w:szCs w:val="28"/>
          <w:shd w:val="clear" w:color="auto" w:fill="FFFFFF"/>
        </w:rPr>
        <w:t xml:space="preserve"> 2022).</w:t>
      </w:r>
      <w:r w:rsidRPr="00A27223">
        <w:rPr>
          <w:rFonts w:asciiTheme="minorHAnsi" w:hAnsiTheme="minorHAnsi" w:cstheme="minorHAnsi"/>
          <w:color w:val="333333"/>
          <w:sz w:val="28"/>
          <w:szCs w:val="28"/>
        </w:rPr>
        <w:br/>
      </w:r>
    </w:p>
    <w:p w14:paraId="61DA4F9D" w14:textId="1D34A93E" w:rsidR="00A76312" w:rsidRPr="00A27223" w:rsidRDefault="00A76312" w:rsidP="00A76312">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College of Policing (2015) </w:t>
      </w:r>
      <w:r w:rsidRPr="005D5F05">
        <w:rPr>
          <w:rFonts w:asciiTheme="minorHAnsi" w:eastAsia="Calibri" w:hAnsiTheme="minorHAnsi" w:cstheme="minorHAnsi"/>
          <w:i/>
          <w:iCs/>
          <w:sz w:val="28"/>
          <w:szCs w:val="28"/>
        </w:rPr>
        <w:t xml:space="preserve">Intelligence collection, </w:t>
      </w:r>
      <w:proofErr w:type="gramStart"/>
      <w:r w:rsidRPr="005D5F05">
        <w:rPr>
          <w:rFonts w:asciiTheme="minorHAnsi" w:eastAsia="Calibri" w:hAnsiTheme="minorHAnsi" w:cstheme="minorHAnsi"/>
          <w:i/>
          <w:iCs/>
          <w:sz w:val="28"/>
          <w:szCs w:val="28"/>
        </w:rPr>
        <w:t>development</w:t>
      </w:r>
      <w:proofErr w:type="gramEnd"/>
      <w:r w:rsidRPr="005D5F05">
        <w:rPr>
          <w:rFonts w:asciiTheme="minorHAnsi" w:eastAsia="Calibri" w:hAnsiTheme="minorHAnsi" w:cstheme="minorHAnsi"/>
          <w:i/>
          <w:iCs/>
          <w:sz w:val="28"/>
          <w:szCs w:val="28"/>
        </w:rPr>
        <w:t xml:space="preserve"> and dissemination</w:t>
      </w:r>
      <w:r w:rsidR="005D5F05">
        <w:rPr>
          <w:rFonts w:asciiTheme="minorHAnsi" w:eastAsia="Calibri" w:hAnsiTheme="minorHAnsi" w:cstheme="minorHAnsi"/>
          <w:sz w:val="28"/>
          <w:szCs w:val="28"/>
        </w:rPr>
        <w:t xml:space="preserve">. Available at: </w:t>
      </w:r>
      <w:hyperlink r:id="rId10" w:history="1">
        <w:r w:rsidR="005D5F05" w:rsidRPr="003E677A">
          <w:rPr>
            <w:rStyle w:val="Hyperlink"/>
            <w:rFonts w:asciiTheme="minorHAnsi" w:eastAsia="Calibri" w:hAnsiTheme="minorHAnsi" w:cstheme="minorHAnsi"/>
            <w:sz w:val="28"/>
            <w:szCs w:val="28"/>
          </w:rPr>
          <w:t>https://www.college.police.uk/app/intelligence-management/intelligence-collection-development-and-dissemination</w:t>
        </w:r>
      </w:hyperlink>
      <w:r w:rsidR="005D5F05">
        <w:rPr>
          <w:rFonts w:asciiTheme="minorHAnsi" w:eastAsia="Calibri" w:hAnsiTheme="minorHAnsi" w:cstheme="minorHAnsi"/>
          <w:sz w:val="28"/>
          <w:szCs w:val="28"/>
        </w:rPr>
        <w:t xml:space="preserve"> (Accessed: 27 August 2022)</w:t>
      </w:r>
    </w:p>
    <w:p w14:paraId="783AA8D5" w14:textId="77777777" w:rsidR="00A76312" w:rsidRPr="00A27223" w:rsidRDefault="00A76312" w:rsidP="00A76312">
      <w:pPr>
        <w:spacing w:line="257" w:lineRule="auto"/>
        <w:rPr>
          <w:rFonts w:asciiTheme="minorHAnsi" w:eastAsia="Calibri" w:hAnsiTheme="minorHAnsi" w:cstheme="minorHAnsi"/>
          <w:sz w:val="28"/>
          <w:szCs w:val="28"/>
        </w:rPr>
      </w:pPr>
    </w:p>
    <w:p w14:paraId="40941FE9" w14:textId="3C057524" w:rsidR="005D5F05" w:rsidRDefault="00A76312" w:rsidP="00A76312">
      <w:pPr>
        <w:rPr>
          <w:rFonts w:asciiTheme="minorHAnsi" w:hAnsiTheme="minorHAnsi" w:cstheme="minorHAnsi"/>
          <w:sz w:val="28"/>
          <w:szCs w:val="28"/>
        </w:rPr>
      </w:pPr>
      <w:r w:rsidRPr="00A27223">
        <w:rPr>
          <w:rFonts w:asciiTheme="minorHAnsi" w:hAnsiTheme="minorHAnsi" w:cstheme="minorHAnsi"/>
          <w:sz w:val="28"/>
          <w:szCs w:val="28"/>
        </w:rPr>
        <w:t>College of Policing (2016</w:t>
      </w:r>
      <w:r w:rsidRPr="005D5F05">
        <w:rPr>
          <w:rFonts w:asciiTheme="minorHAnsi" w:hAnsiTheme="minorHAnsi" w:cstheme="minorHAnsi"/>
          <w:i/>
          <w:iCs/>
          <w:sz w:val="28"/>
          <w:szCs w:val="28"/>
        </w:rPr>
        <w:t>) What is EBP? Introducing “ATLAS</w:t>
      </w:r>
      <w:proofErr w:type="gramStart"/>
      <w:r w:rsidRPr="00A27223">
        <w:rPr>
          <w:rFonts w:asciiTheme="minorHAnsi" w:hAnsiTheme="minorHAnsi" w:cstheme="minorHAnsi"/>
          <w:sz w:val="28"/>
          <w:szCs w:val="28"/>
        </w:rPr>
        <w:t>”</w:t>
      </w:r>
      <w:r w:rsidR="005D5F05">
        <w:rPr>
          <w:rFonts w:asciiTheme="minorHAnsi" w:hAnsiTheme="minorHAnsi" w:cstheme="minorHAnsi"/>
          <w:sz w:val="28"/>
          <w:szCs w:val="28"/>
        </w:rPr>
        <w:t>.</w:t>
      </w:r>
      <w:proofErr w:type="gramEnd"/>
      <w:r w:rsidR="005D5F05">
        <w:rPr>
          <w:rFonts w:asciiTheme="minorHAnsi" w:hAnsiTheme="minorHAnsi" w:cstheme="minorHAnsi"/>
          <w:sz w:val="28"/>
          <w:szCs w:val="28"/>
        </w:rPr>
        <w:t xml:space="preserve"> Available at: </w:t>
      </w:r>
      <w:hyperlink r:id="rId11" w:history="1">
        <w:r w:rsidR="005D5F05" w:rsidRPr="003E677A">
          <w:rPr>
            <w:rStyle w:val="Hyperlink"/>
            <w:rFonts w:asciiTheme="minorHAnsi" w:hAnsiTheme="minorHAnsi" w:cstheme="minorHAnsi"/>
            <w:sz w:val="28"/>
            <w:szCs w:val="28"/>
          </w:rPr>
          <w:t>https://whatworks.college.police.uk/About/News/Documents/ATLAS.pdf</w:t>
        </w:r>
      </w:hyperlink>
    </w:p>
    <w:p w14:paraId="09EE9AC3" w14:textId="3D2AFE04" w:rsidR="00A76312" w:rsidRPr="00A27223" w:rsidRDefault="00A76312" w:rsidP="00A76312">
      <w:pPr>
        <w:rPr>
          <w:rFonts w:asciiTheme="minorHAnsi" w:hAnsiTheme="minorHAnsi" w:cstheme="minorHAnsi"/>
          <w:sz w:val="28"/>
          <w:szCs w:val="28"/>
        </w:rPr>
      </w:pPr>
      <w:r w:rsidRPr="00A27223">
        <w:rPr>
          <w:rFonts w:asciiTheme="minorHAnsi" w:hAnsiTheme="minorHAnsi" w:cstheme="minorHAnsi"/>
          <w:sz w:val="28"/>
          <w:szCs w:val="28"/>
        </w:rPr>
        <w:t>(</w:t>
      </w:r>
      <w:r w:rsidR="005D5F05">
        <w:rPr>
          <w:rFonts w:asciiTheme="minorHAnsi" w:hAnsiTheme="minorHAnsi" w:cstheme="minorHAnsi"/>
          <w:sz w:val="28"/>
          <w:szCs w:val="28"/>
        </w:rPr>
        <w:t>A</w:t>
      </w:r>
      <w:r w:rsidRPr="00A27223">
        <w:rPr>
          <w:rFonts w:asciiTheme="minorHAnsi" w:hAnsiTheme="minorHAnsi" w:cstheme="minorHAnsi"/>
          <w:sz w:val="28"/>
          <w:szCs w:val="28"/>
        </w:rPr>
        <w:t>ccessed 23 August 2022).</w:t>
      </w:r>
    </w:p>
    <w:p w14:paraId="0F2D1EAB" w14:textId="5D91E89E" w:rsidR="00A76312" w:rsidRPr="00A27223" w:rsidRDefault="00A76312" w:rsidP="00A76312">
      <w:pPr>
        <w:rPr>
          <w:rFonts w:asciiTheme="minorHAnsi" w:hAnsiTheme="minorHAnsi" w:cstheme="minorHAnsi"/>
          <w:sz w:val="28"/>
          <w:szCs w:val="28"/>
        </w:rPr>
      </w:pPr>
    </w:p>
    <w:p w14:paraId="31A7D77C" w14:textId="77777777" w:rsidR="00A76312" w:rsidRPr="00A27223" w:rsidRDefault="00A76312" w:rsidP="00A76312">
      <w:pPr>
        <w:rPr>
          <w:rFonts w:asciiTheme="minorHAnsi" w:hAnsiTheme="minorHAnsi" w:cstheme="minorHAnsi"/>
          <w:sz w:val="28"/>
          <w:szCs w:val="28"/>
        </w:rPr>
      </w:pPr>
    </w:p>
    <w:p w14:paraId="50FE376C" w14:textId="2C95FD76" w:rsidR="00A76312" w:rsidRPr="005D5F05" w:rsidRDefault="00A76312" w:rsidP="00A76312">
      <w:pPr>
        <w:spacing w:line="257" w:lineRule="auto"/>
        <w:rPr>
          <w:rStyle w:val="Hyperlink"/>
          <w:rFonts w:asciiTheme="minorHAnsi" w:eastAsia="Calibri" w:hAnsiTheme="minorHAnsi" w:cstheme="minorHAnsi"/>
          <w:color w:val="auto"/>
          <w:sz w:val="28"/>
          <w:szCs w:val="28"/>
          <w:u w:val="none"/>
        </w:rPr>
      </w:pPr>
      <w:r w:rsidRPr="00A27223">
        <w:rPr>
          <w:rFonts w:asciiTheme="minorHAnsi" w:eastAsia="Calibri" w:hAnsiTheme="minorHAnsi" w:cstheme="minorHAnsi"/>
          <w:sz w:val="28"/>
          <w:szCs w:val="28"/>
        </w:rPr>
        <w:t>College of Policing (2022</w:t>
      </w:r>
      <w:r w:rsidRPr="005D5F05">
        <w:rPr>
          <w:rFonts w:asciiTheme="minorHAnsi" w:eastAsia="Calibri" w:hAnsiTheme="minorHAnsi" w:cstheme="minorHAnsi"/>
          <w:i/>
          <w:iCs/>
          <w:sz w:val="28"/>
          <w:szCs w:val="28"/>
        </w:rPr>
        <w:t>)</w:t>
      </w:r>
      <w:r w:rsidRPr="005D5F05">
        <w:rPr>
          <w:rFonts w:asciiTheme="minorHAnsi" w:hAnsiTheme="minorHAnsi" w:cstheme="minorHAnsi"/>
          <w:i/>
          <w:iCs/>
          <w:sz w:val="28"/>
          <w:szCs w:val="28"/>
        </w:rPr>
        <w:t xml:space="preserve"> </w:t>
      </w:r>
      <w:r w:rsidRPr="005D5F05">
        <w:rPr>
          <w:rFonts w:asciiTheme="minorHAnsi" w:eastAsia="Calibri" w:hAnsiTheme="minorHAnsi" w:cstheme="minorHAnsi"/>
          <w:i/>
          <w:iCs/>
          <w:sz w:val="28"/>
          <w:szCs w:val="28"/>
        </w:rPr>
        <w:t>Professional Profiles</w:t>
      </w:r>
      <w:r w:rsidR="005D5F05">
        <w:rPr>
          <w:rFonts w:asciiTheme="minorHAnsi" w:eastAsia="Calibri" w:hAnsiTheme="minorHAnsi" w:cstheme="minorHAnsi"/>
          <w:i/>
          <w:iCs/>
          <w:sz w:val="28"/>
          <w:szCs w:val="28"/>
        </w:rPr>
        <w:t xml:space="preserve">. </w:t>
      </w:r>
      <w:r w:rsidR="005D5F05">
        <w:rPr>
          <w:rFonts w:asciiTheme="minorHAnsi" w:eastAsia="Calibri" w:hAnsiTheme="minorHAnsi" w:cstheme="minorHAnsi"/>
          <w:sz w:val="28"/>
          <w:szCs w:val="28"/>
        </w:rPr>
        <w:t xml:space="preserve">Available at: </w:t>
      </w:r>
      <w:hyperlink r:id="rId12" w:history="1">
        <w:r w:rsidR="005D5F05" w:rsidRPr="003E677A">
          <w:rPr>
            <w:rStyle w:val="Hyperlink"/>
            <w:rFonts w:asciiTheme="minorHAnsi" w:eastAsia="Calibri" w:hAnsiTheme="minorHAnsi" w:cstheme="minorHAnsi"/>
            <w:sz w:val="28"/>
            <w:szCs w:val="28"/>
          </w:rPr>
          <w:t>https://profdev.college.police.uk/professional-profiles/</w:t>
        </w:r>
      </w:hyperlink>
      <w:r w:rsidR="005D5F05">
        <w:rPr>
          <w:rStyle w:val="Hyperlink"/>
          <w:rFonts w:asciiTheme="minorHAnsi" w:eastAsia="Calibri" w:hAnsiTheme="minorHAnsi" w:cstheme="minorHAnsi"/>
          <w:sz w:val="28"/>
          <w:szCs w:val="28"/>
        </w:rPr>
        <w:t xml:space="preserve">. </w:t>
      </w:r>
      <w:r w:rsidR="005D5F05">
        <w:rPr>
          <w:rStyle w:val="Hyperlink"/>
          <w:rFonts w:asciiTheme="minorHAnsi" w:eastAsia="Calibri" w:hAnsiTheme="minorHAnsi" w:cstheme="minorHAnsi"/>
          <w:color w:val="auto"/>
          <w:sz w:val="28"/>
          <w:szCs w:val="28"/>
          <w:u w:val="none"/>
        </w:rPr>
        <w:t xml:space="preserve">(Accessed: 28 August 2022) </w:t>
      </w:r>
    </w:p>
    <w:p w14:paraId="5F93EC59" w14:textId="77777777" w:rsidR="00A76312" w:rsidRPr="00A27223" w:rsidRDefault="00A76312" w:rsidP="00A76312">
      <w:pPr>
        <w:spacing w:line="257" w:lineRule="auto"/>
        <w:rPr>
          <w:rFonts w:asciiTheme="minorHAnsi" w:eastAsia="Calibri" w:hAnsiTheme="minorHAnsi" w:cstheme="minorHAnsi"/>
          <w:sz w:val="28"/>
          <w:szCs w:val="28"/>
        </w:rPr>
      </w:pPr>
    </w:p>
    <w:p w14:paraId="43A11801" w14:textId="1A281B47" w:rsidR="00A76312" w:rsidRPr="00A27223" w:rsidRDefault="00A76312" w:rsidP="00A76312">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College of Policing (no date) </w:t>
      </w:r>
      <w:r w:rsidRPr="005D5F05">
        <w:rPr>
          <w:rFonts w:asciiTheme="minorHAnsi" w:eastAsia="Calibri" w:hAnsiTheme="minorHAnsi" w:cstheme="minorHAnsi"/>
          <w:i/>
          <w:iCs/>
          <w:sz w:val="28"/>
          <w:szCs w:val="28"/>
        </w:rPr>
        <w:t>About the crime reduction toolkit and EMMIE</w:t>
      </w:r>
      <w:r w:rsidRPr="005D5F05">
        <w:rPr>
          <w:rFonts w:asciiTheme="minorHAnsi" w:eastAsia="Calibri" w:hAnsiTheme="minorHAnsi" w:cstheme="minorHAnsi"/>
          <w:i/>
          <w:iCs/>
          <w:sz w:val="28"/>
          <w:szCs w:val="28"/>
        </w:rPr>
        <w:t xml:space="preserve"> </w:t>
      </w:r>
      <w:r w:rsidRPr="005D5F05">
        <w:rPr>
          <w:rFonts w:asciiTheme="minorHAnsi" w:eastAsia="Calibri" w:hAnsiTheme="minorHAnsi" w:cstheme="minorHAnsi"/>
          <w:i/>
          <w:iCs/>
          <w:sz w:val="28"/>
          <w:szCs w:val="28"/>
        </w:rPr>
        <w:t>framework</w:t>
      </w:r>
      <w:r w:rsidR="005D5F05">
        <w:rPr>
          <w:rFonts w:asciiTheme="minorHAnsi" w:eastAsia="Calibri" w:hAnsiTheme="minorHAnsi" w:cstheme="minorHAnsi"/>
          <w:sz w:val="28"/>
          <w:szCs w:val="28"/>
        </w:rPr>
        <w:t xml:space="preserve">. Available at: </w:t>
      </w:r>
      <w:hyperlink r:id="rId13" w:history="1">
        <w:r w:rsidR="005D5F05" w:rsidRPr="003E677A">
          <w:rPr>
            <w:rStyle w:val="Hyperlink"/>
            <w:rFonts w:asciiTheme="minorHAnsi" w:eastAsia="Calibri" w:hAnsiTheme="minorHAnsi" w:cstheme="minorHAnsi"/>
            <w:sz w:val="28"/>
            <w:szCs w:val="28"/>
          </w:rPr>
          <w:t>https://www.college.police.uk/research/crime-reduction-toolkit/about-toolkit-emmie</w:t>
        </w:r>
      </w:hyperlink>
      <w:r w:rsidR="005D5F05">
        <w:rPr>
          <w:rFonts w:asciiTheme="minorHAnsi" w:eastAsia="Calibri" w:hAnsiTheme="minorHAnsi" w:cstheme="minorHAnsi"/>
          <w:sz w:val="28"/>
          <w:szCs w:val="28"/>
        </w:rPr>
        <w:t xml:space="preserve"> (Accessed: 28 August 2022)</w:t>
      </w:r>
    </w:p>
    <w:p w14:paraId="2C2DF91D" w14:textId="77777777" w:rsidR="00A76312" w:rsidRPr="00A27223" w:rsidRDefault="00A76312" w:rsidP="00A76312">
      <w:pPr>
        <w:spacing w:line="257" w:lineRule="auto"/>
        <w:rPr>
          <w:rFonts w:asciiTheme="minorHAnsi" w:eastAsia="Calibri" w:hAnsiTheme="minorHAnsi" w:cstheme="minorHAnsi"/>
          <w:sz w:val="28"/>
          <w:szCs w:val="28"/>
        </w:rPr>
      </w:pPr>
    </w:p>
    <w:p w14:paraId="11B3CC4A" w14:textId="383C21EC" w:rsidR="00A27223" w:rsidRPr="00A27223" w:rsidRDefault="00A76312" w:rsidP="00A76312">
      <w:pPr>
        <w:spacing w:line="257" w:lineRule="auto"/>
        <w:rPr>
          <w:rStyle w:val="Hyperlink"/>
          <w:rFonts w:asciiTheme="minorHAnsi" w:eastAsia="Calibri" w:hAnsiTheme="minorHAnsi" w:cstheme="minorHAnsi"/>
          <w:color w:val="auto"/>
          <w:sz w:val="28"/>
          <w:szCs w:val="28"/>
          <w:u w:val="none"/>
        </w:rPr>
      </w:pPr>
      <w:r w:rsidRPr="00A27223">
        <w:rPr>
          <w:rFonts w:asciiTheme="minorHAnsi" w:eastAsia="Calibri" w:hAnsiTheme="minorHAnsi" w:cstheme="minorHAnsi"/>
          <w:sz w:val="28"/>
          <w:szCs w:val="28"/>
        </w:rPr>
        <w:t>Co</w:t>
      </w:r>
      <w:r w:rsidR="00A27223">
        <w:rPr>
          <w:rFonts w:asciiTheme="minorHAnsi" w:eastAsia="Calibri" w:hAnsiTheme="minorHAnsi" w:cstheme="minorHAnsi"/>
          <w:sz w:val="28"/>
          <w:szCs w:val="28"/>
        </w:rPr>
        <w:t xml:space="preserve">llege of </w:t>
      </w:r>
      <w:r w:rsidRPr="00A27223">
        <w:rPr>
          <w:rFonts w:asciiTheme="minorHAnsi" w:eastAsia="Calibri" w:hAnsiTheme="minorHAnsi" w:cstheme="minorHAnsi"/>
          <w:sz w:val="28"/>
          <w:szCs w:val="28"/>
        </w:rPr>
        <w:t>P</w:t>
      </w:r>
      <w:r w:rsidR="00A27223">
        <w:rPr>
          <w:rFonts w:asciiTheme="minorHAnsi" w:eastAsia="Calibri" w:hAnsiTheme="minorHAnsi" w:cstheme="minorHAnsi"/>
          <w:sz w:val="28"/>
          <w:szCs w:val="28"/>
        </w:rPr>
        <w:t>olicing</w:t>
      </w:r>
      <w:r w:rsidRPr="00A27223">
        <w:rPr>
          <w:rFonts w:asciiTheme="minorHAnsi" w:eastAsia="Calibri" w:hAnsiTheme="minorHAnsi" w:cstheme="minorHAnsi"/>
          <w:sz w:val="28"/>
          <w:szCs w:val="28"/>
        </w:rPr>
        <w:t xml:space="preserve"> </w:t>
      </w:r>
      <w:r w:rsidR="00A27223">
        <w:rPr>
          <w:rFonts w:asciiTheme="minorHAnsi" w:eastAsia="Calibri" w:hAnsiTheme="minorHAnsi" w:cstheme="minorHAnsi"/>
          <w:sz w:val="28"/>
          <w:szCs w:val="28"/>
        </w:rPr>
        <w:t>(</w:t>
      </w:r>
      <w:r w:rsidRPr="00A27223">
        <w:rPr>
          <w:rFonts w:asciiTheme="minorHAnsi" w:eastAsia="Calibri" w:hAnsiTheme="minorHAnsi" w:cstheme="minorHAnsi"/>
          <w:sz w:val="28"/>
          <w:szCs w:val="28"/>
        </w:rPr>
        <w:t>2020</w:t>
      </w:r>
      <w:r w:rsidR="00A27223">
        <w:rPr>
          <w:rFonts w:asciiTheme="minorHAnsi" w:eastAsia="Calibri" w:hAnsiTheme="minorHAnsi" w:cstheme="minorHAnsi"/>
          <w:sz w:val="28"/>
          <w:szCs w:val="28"/>
        </w:rPr>
        <w:t>)</w:t>
      </w:r>
      <w:r w:rsidRPr="00A27223">
        <w:rPr>
          <w:rFonts w:asciiTheme="minorHAnsi" w:eastAsia="Calibri" w:hAnsiTheme="minorHAnsi" w:cstheme="minorHAnsi"/>
          <w:sz w:val="28"/>
          <w:szCs w:val="28"/>
        </w:rPr>
        <w:t xml:space="preserve"> </w:t>
      </w:r>
      <w:r w:rsidRPr="00A27223">
        <w:rPr>
          <w:rFonts w:asciiTheme="minorHAnsi" w:eastAsia="Calibri" w:hAnsiTheme="minorHAnsi" w:cstheme="minorHAnsi"/>
          <w:i/>
          <w:iCs/>
          <w:sz w:val="28"/>
          <w:szCs w:val="28"/>
        </w:rPr>
        <w:t>‘Police Constable’</w:t>
      </w:r>
      <w:r w:rsidR="00A27223">
        <w:rPr>
          <w:rFonts w:asciiTheme="minorHAnsi" w:eastAsia="Calibri" w:hAnsiTheme="minorHAnsi" w:cstheme="minorHAnsi"/>
          <w:i/>
          <w:iCs/>
          <w:sz w:val="28"/>
          <w:szCs w:val="28"/>
        </w:rPr>
        <w:t>. A</w:t>
      </w:r>
      <w:r w:rsidRPr="00A27223">
        <w:rPr>
          <w:rFonts w:asciiTheme="minorHAnsi" w:eastAsia="Calibri" w:hAnsiTheme="minorHAnsi" w:cstheme="minorHAnsi"/>
          <w:sz w:val="28"/>
          <w:szCs w:val="28"/>
        </w:rPr>
        <w:t xml:space="preserve">vailable at: </w:t>
      </w:r>
      <w:hyperlink r:id="rId14" w:history="1">
        <w:r w:rsidRPr="00A27223">
          <w:rPr>
            <w:rStyle w:val="Hyperlink"/>
            <w:rFonts w:asciiTheme="minorHAnsi" w:eastAsia="Calibri" w:hAnsiTheme="minorHAnsi" w:cstheme="minorHAnsi"/>
            <w:sz w:val="28"/>
            <w:szCs w:val="28"/>
          </w:rPr>
          <w:t>https://profdev.college.police.uk/professional-profile/police-constable/</w:t>
        </w:r>
      </w:hyperlink>
      <w:r w:rsidR="00A27223">
        <w:rPr>
          <w:rStyle w:val="Hyperlink"/>
          <w:rFonts w:asciiTheme="minorHAnsi" w:eastAsia="Calibri" w:hAnsiTheme="minorHAnsi" w:cstheme="minorHAnsi"/>
          <w:color w:val="auto"/>
          <w:sz w:val="28"/>
          <w:szCs w:val="28"/>
          <w:u w:val="none"/>
        </w:rPr>
        <w:t xml:space="preserve"> (Accessed: 24 August 2022).</w:t>
      </w:r>
    </w:p>
    <w:p w14:paraId="02FD1598" w14:textId="77777777" w:rsidR="00A76312" w:rsidRPr="00A27223" w:rsidRDefault="00A76312" w:rsidP="00A76312">
      <w:pPr>
        <w:spacing w:line="257" w:lineRule="auto"/>
        <w:rPr>
          <w:rFonts w:asciiTheme="minorHAnsi" w:eastAsia="Calibri" w:hAnsiTheme="minorHAnsi" w:cstheme="minorHAnsi"/>
          <w:sz w:val="28"/>
          <w:szCs w:val="28"/>
        </w:rPr>
      </w:pPr>
    </w:p>
    <w:p w14:paraId="4D99CDB5" w14:textId="5D6AD52E" w:rsidR="00A76312" w:rsidRPr="00A27223" w:rsidRDefault="00A76312" w:rsidP="00A76312">
      <w:pPr>
        <w:contextualSpacing/>
        <w:rPr>
          <w:rStyle w:val="Hyperlink"/>
          <w:rFonts w:asciiTheme="minorHAnsi" w:eastAsia="Arial" w:hAnsiTheme="minorHAnsi" w:cstheme="minorHAnsi"/>
          <w:color w:val="auto"/>
          <w:sz w:val="28"/>
          <w:szCs w:val="28"/>
          <w:u w:val="none"/>
        </w:rPr>
      </w:pPr>
      <w:r w:rsidRPr="00A27223">
        <w:rPr>
          <w:rFonts w:asciiTheme="minorHAnsi" w:eastAsia="Arial" w:hAnsiTheme="minorHAnsi" w:cstheme="minorHAnsi"/>
          <w:sz w:val="28"/>
          <w:szCs w:val="28"/>
        </w:rPr>
        <w:t>Co</w:t>
      </w:r>
      <w:r w:rsidR="00A27223">
        <w:rPr>
          <w:rFonts w:asciiTheme="minorHAnsi" w:eastAsia="Arial" w:hAnsiTheme="minorHAnsi" w:cstheme="minorHAnsi"/>
          <w:sz w:val="28"/>
          <w:szCs w:val="28"/>
        </w:rPr>
        <w:t xml:space="preserve">llege of </w:t>
      </w:r>
      <w:r w:rsidRPr="00A27223">
        <w:rPr>
          <w:rFonts w:asciiTheme="minorHAnsi" w:eastAsia="Arial" w:hAnsiTheme="minorHAnsi" w:cstheme="minorHAnsi"/>
          <w:sz w:val="28"/>
          <w:szCs w:val="28"/>
        </w:rPr>
        <w:t>P</w:t>
      </w:r>
      <w:r w:rsidR="00A27223">
        <w:rPr>
          <w:rFonts w:asciiTheme="minorHAnsi" w:eastAsia="Arial" w:hAnsiTheme="minorHAnsi" w:cstheme="minorHAnsi"/>
          <w:sz w:val="28"/>
          <w:szCs w:val="28"/>
        </w:rPr>
        <w:t>olicing (</w:t>
      </w:r>
      <w:r w:rsidRPr="00A27223">
        <w:rPr>
          <w:rFonts w:asciiTheme="minorHAnsi" w:eastAsia="Arial" w:hAnsiTheme="minorHAnsi" w:cstheme="minorHAnsi"/>
          <w:sz w:val="28"/>
          <w:szCs w:val="28"/>
        </w:rPr>
        <w:t>2020</w:t>
      </w:r>
      <w:r w:rsidR="00A27223">
        <w:rPr>
          <w:rFonts w:asciiTheme="minorHAnsi" w:eastAsia="Arial" w:hAnsiTheme="minorHAnsi" w:cstheme="minorHAnsi"/>
          <w:sz w:val="28"/>
          <w:szCs w:val="28"/>
        </w:rPr>
        <w:t>)</w:t>
      </w:r>
      <w:r w:rsidRPr="00A27223">
        <w:rPr>
          <w:rFonts w:asciiTheme="minorHAnsi" w:eastAsia="Arial" w:hAnsiTheme="minorHAnsi" w:cstheme="minorHAnsi"/>
          <w:sz w:val="28"/>
          <w:szCs w:val="28"/>
        </w:rPr>
        <w:t xml:space="preserve"> </w:t>
      </w:r>
      <w:r w:rsidRPr="00A27223">
        <w:rPr>
          <w:rFonts w:asciiTheme="minorHAnsi" w:eastAsia="Arial" w:hAnsiTheme="minorHAnsi" w:cstheme="minorHAnsi"/>
          <w:i/>
          <w:iCs/>
          <w:sz w:val="28"/>
          <w:szCs w:val="28"/>
        </w:rPr>
        <w:t xml:space="preserve">Problem-oriented policing </w:t>
      </w:r>
      <w:hyperlink r:id="rId15" w:history="1">
        <w:r w:rsidRPr="00A27223">
          <w:rPr>
            <w:rStyle w:val="Hyperlink"/>
            <w:rFonts w:asciiTheme="minorHAnsi" w:eastAsia="Arial" w:hAnsiTheme="minorHAnsi" w:cstheme="minorHAnsi"/>
            <w:sz w:val="28"/>
            <w:szCs w:val="28"/>
          </w:rPr>
          <w:t>https://www.college.police.uk/research/crime-reduction-toolkit/problem-oriented-policing</w:t>
        </w:r>
      </w:hyperlink>
      <w:r w:rsidR="00A27223">
        <w:rPr>
          <w:rStyle w:val="Hyperlink"/>
          <w:rFonts w:asciiTheme="minorHAnsi" w:eastAsia="Arial" w:hAnsiTheme="minorHAnsi" w:cstheme="minorHAnsi"/>
          <w:sz w:val="28"/>
          <w:szCs w:val="28"/>
        </w:rPr>
        <w:t xml:space="preserve"> </w:t>
      </w:r>
      <w:r w:rsidR="00A27223">
        <w:rPr>
          <w:rStyle w:val="Hyperlink"/>
          <w:rFonts w:asciiTheme="minorHAnsi" w:eastAsia="Arial" w:hAnsiTheme="minorHAnsi" w:cstheme="minorHAnsi"/>
          <w:color w:val="auto"/>
          <w:sz w:val="28"/>
          <w:szCs w:val="28"/>
          <w:u w:val="none"/>
        </w:rPr>
        <w:t>(Accessed: 24 August 2022)</w:t>
      </w:r>
    </w:p>
    <w:p w14:paraId="17602D36" w14:textId="77777777" w:rsidR="00A76312" w:rsidRPr="00A27223" w:rsidRDefault="00A76312" w:rsidP="00A76312">
      <w:pPr>
        <w:contextualSpacing/>
        <w:rPr>
          <w:rFonts w:asciiTheme="minorHAnsi" w:eastAsia="Arial" w:hAnsiTheme="minorHAnsi" w:cstheme="minorHAnsi"/>
          <w:sz w:val="28"/>
          <w:szCs w:val="28"/>
        </w:rPr>
      </w:pPr>
    </w:p>
    <w:p w14:paraId="20757DE9" w14:textId="5FB33686" w:rsidR="00A76312" w:rsidRPr="00A27223" w:rsidRDefault="00A76312" w:rsidP="00A76312">
      <w:pPr>
        <w:spacing w:line="257" w:lineRule="auto"/>
        <w:rPr>
          <w:rFonts w:asciiTheme="minorHAnsi" w:hAnsiTheme="minorHAnsi" w:cstheme="minorHAnsi"/>
          <w:color w:val="000000"/>
          <w:sz w:val="28"/>
          <w:szCs w:val="28"/>
          <w:shd w:val="clear" w:color="auto" w:fill="FFFFFF"/>
        </w:rPr>
      </w:pPr>
      <w:r w:rsidRPr="00A27223">
        <w:rPr>
          <w:rFonts w:asciiTheme="minorHAnsi" w:hAnsiTheme="minorHAnsi" w:cstheme="minorHAnsi"/>
          <w:color w:val="000000"/>
          <w:sz w:val="28"/>
          <w:szCs w:val="28"/>
          <w:shd w:val="clear" w:color="auto" w:fill="FFFFFF"/>
        </w:rPr>
        <w:t>Crank, John P. 1990 The influence of environmental and organizational factors on police style in urban and rural environments. </w:t>
      </w:r>
      <w:r w:rsidRPr="00A27223">
        <w:rPr>
          <w:rFonts w:asciiTheme="minorHAnsi" w:hAnsiTheme="minorHAnsi" w:cstheme="minorHAnsi"/>
          <w:i/>
          <w:iCs/>
          <w:color w:val="000000"/>
          <w:sz w:val="28"/>
          <w:szCs w:val="28"/>
          <w:shd w:val="clear" w:color="auto" w:fill="FFFFFF"/>
        </w:rPr>
        <w:t>Journal of Research in Crime and Delinquency</w:t>
      </w:r>
      <w:r w:rsidRPr="00A27223">
        <w:rPr>
          <w:rFonts w:asciiTheme="minorHAnsi" w:hAnsiTheme="minorHAnsi" w:cstheme="minorHAnsi"/>
          <w:i/>
          <w:iCs/>
          <w:color w:val="000000"/>
          <w:sz w:val="28"/>
          <w:szCs w:val="28"/>
          <w:shd w:val="clear" w:color="auto" w:fill="FFFFFF"/>
        </w:rPr>
        <w:t xml:space="preserve"> </w:t>
      </w:r>
      <w:r w:rsidRPr="00A27223">
        <w:rPr>
          <w:rFonts w:asciiTheme="minorHAnsi" w:hAnsiTheme="minorHAnsi" w:cstheme="minorHAnsi"/>
          <w:color w:val="000000"/>
          <w:sz w:val="28"/>
          <w:szCs w:val="28"/>
          <w:shd w:val="clear" w:color="auto" w:fill="FFFFFF"/>
        </w:rPr>
        <w:t>27</w:t>
      </w:r>
      <w:r w:rsidRPr="00A27223">
        <w:rPr>
          <w:rFonts w:asciiTheme="minorHAnsi" w:hAnsiTheme="minorHAnsi" w:cstheme="minorHAnsi"/>
          <w:b/>
          <w:bCs/>
          <w:color w:val="000000"/>
          <w:sz w:val="28"/>
          <w:szCs w:val="28"/>
          <w:shd w:val="clear" w:color="auto" w:fill="FFFFFF"/>
        </w:rPr>
        <w:t xml:space="preserve"> </w:t>
      </w:r>
      <w:r w:rsidRPr="00A27223">
        <w:rPr>
          <w:rFonts w:asciiTheme="minorHAnsi" w:hAnsiTheme="minorHAnsi" w:cstheme="minorHAnsi"/>
          <w:color w:val="000000"/>
          <w:sz w:val="28"/>
          <w:szCs w:val="28"/>
          <w:shd w:val="clear" w:color="auto" w:fill="FFFFFF"/>
        </w:rPr>
        <w:t>(2): 166–189.</w:t>
      </w:r>
    </w:p>
    <w:p w14:paraId="793F9E93" w14:textId="77777777" w:rsidR="00A76312" w:rsidRPr="00A27223" w:rsidRDefault="00A76312" w:rsidP="00A76312">
      <w:pPr>
        <w:spacing w:line="257" w:lineRule="auto"/>
        <w:rPr>
          <w:rFonts w:asciiTheme="minorHAnsi" w:hAnsiTheme="minorHAnsi" w:cstheme="minorHAnsi"/>
          <w:color w:val="000000"/>
          <w:sz w:val="28"/>
          <w:szCs w:val="28"/>
          <w:shd w:val="clear" w:color="auto" w:fill="FFFFFF"/>
        </w:rPr>
      </w:pPr>
    </w:p>
    <w:p w14:paraId="566C0F5D" w14:textId="18B35CD3" w:rsidR="00A76312" w:rsidRPr="00A27223" w:rsidRDefault="00A76312" w:rsidP="00A76312">
      <w:pPr>
        <w:contextualSpacing/>
        <w:rPr>
          <w:rFonts w:asciiTheme="minorHAnsi" w:eastAsia="Arial" w:hAnsiTheme="minorHAnsi" w:cstheme="minorHAnsi"/>
          <w:sz w:val="28"/>
          <w:szCs w:val="28"/>
        </w:rPr>
      </w:pPr>
      <w:r w:rsidRPr="00A27223">
        <w:rPr>
          <w:rFonts w:asciiTheme="minorHAnsi" w:eastAsia="Arial" w:hAnsiTheme="minorHAnsi" w:cstheme="minorHAnsi"/>
          <w:sz w:val="28"/>
          <w:szCs w:val="28"/>
        </w:rPr>
        <w:t>Edmund F. McGarrell, Joshua D. Freilich, and Steven Chermak, “Intelligence-led Policing as a Framework for Responding to Terrorism,” Journal of Contemporary Criminal Justice, Vol. 23, no. 2 (May 2007): 142-158.</w:t>
      </w:r>
    </w:p>
    <w:p w14:paraId="33FCC207" w14:textId="77777777" w:rsidR="00A76312" w:rsidRPr="00A27223" w:rsidRDefault="00A76312" w:rsidP="00A76312">
      <w:pPr>
        <w:contextualSpacing/>
        <w:rPr>
          <w:rFonts w:asciiTheme="minorHAnsi" w:eastAsia="Arial" w:hAnsiTheme="minorHAnsi" w:cstheme="minorHAnsi"/>
          <w:sz w:val="28"/>
          <w:szCs w:val="28"/>
        </w:rPr>
      </w:pPr>
    </w:p>
    <w:p w14:paraId="0A9633B6" w14:textId="02AC42F0" w:rsidR="00A76312" w:rsidRPr="00A27223" w:rsidRDefault="00A76312" w:rsidP="00A76312">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Ekbom</w:t>
      </w:r>
      <w:r w:rsidRPr="00A27223">
        <w:rPr>
          <w:rFonts w:asciiTheme="minorHAnsi" w:eastAsia="Calibri" w:hAnsiTheme="minorHAnsi" w:cstheme="minorHAnsi"/>
          <w:sz w:val="28"/>
          <w:szCs w:val="28"/>
        </w:rPr>
        <w:t>, P. (2010) Crime prevention, security and community safety using the</w:t>
      </w:r>
      <w:r w:rsidRPr="00A27223">
        <w:rPr>
          <w:rFonts w:asciiTheme="minorHAnsi" w:eastAsia="Calibri" w:hAnsiTheme="minorHAnsi" w:cstheme="minorHAnsi"/>
          <w:sz w:val="28"/>
          <w:szCs w:val="28"/>
        </w:rPr>
        <w:t xml:space="preserve"> </w:t>
      </w:r>
      <w:r w:rsidRPr="00A27223">
        <w:rPr>
          <w:rFonts w:asciiTheme="minorHAnsi" w:eastAsia="Calibri" w:hAnsiTheme="minorHAnsi" w:cstheme="minorHAnsi"/>
          <w:sz w:val="28"/>
          <w:szCs w:val="28"/>
        </w:rPr>
        <w:t xml:space="preserve">5Is </w:t>
      </w:r>
      <w:r w:rsidRPr="00A27223">
        <w:rPr>
          <w:rFonts w:asciiTheme="minorHAnsi" w:eastAsia="Calibri" w:hAnsiTheme="minorHAnsi" w:cstheme="minorHAnsi"/>
          <w:sz w:val="28"/>
          <w:szCs w:val="28"/>
        </w:rPr>
        <w:t>framework, Springer</w:t>
      </w:r>
    </w:p>
    <w:p w14:paraId="2590B41A" w14:textId="77777777" w:rsidR="00A76312" w:rsidRPr="00A27223" w:rsidRDefault="00A76312" w:rsidP="00A76312">
      <w:pPr>
        <w:spacing w:line="257" w:lineRule="auto"/>
        <w:rPr>
          <w:rFonts w:asciiTheme="minorHAnsi" w:eastAsia="Calibri" w:hAnsiTheme="minorHAnsi" w:cstheme="minorHAnsi"/>
          <w:sz w:val="28"/>
          <w:szCs w:val="28"/>
        </w:rPr>
      </w:pPr>
    </w:p>
    <w:p w14:paraId="3F4A8730" w14:textId="3B5A04CB" w:rsidR="00A76312" w:rsidRPr="00A27223" w:rsidRDefault="00A76312" w:rsidP="00A76312">
      <w:pPr>
        <w:spacing w:line="257" w:lineRule="auto"/>
        <w:rPr>
          <w:rFonts w:asciiTheme="minorHAnsi" w:hAnsiTheme="minorHAnsi" w:cstheme="minorHAnsi"/>
          <w:color w:val="333333"/>
          <w:sz w:val="28"/>
          <w:szCs w:val="28"/>
          <w:shd w:val="clear" w:color="auto" w:fill="FFFFFF"/>
        </w:rPr>
      </w:pPr>
      <w:r w:rsidRPr="00A27223">
        <w:rPr>
          <w:rFonts w:asciiTheme="minorHAnsi" w:hAnsiTheme="minorHAnsi" w:cstheme="minorHAnsi"/>
          <w:color w:val="333333"/>
          <w:sz w:val="28"/>
          <w:szCs w:val="28"/>
          <w:shd w:val="clear" w:color="auto" w:fill="FFFFFF"/>
        </w:rPr>
        <w:lastRenderedPageBreak/>
        <w:t>Green, T. and Gates, A. (2014) ‘Understanding the Process of Professionalisation in the Police Organisation’, </w:t>
      </w:r>
      <w:r w:rsidRPr="00A27223">
        <w:rPr>
          <w:rFonts w:asciiTheme="minorHAnsi" w:hAnsiTheme="minorHAnsi" w:cstheme="minorHAnsi"/>
          <w:i/>
          <w:iCs/>
          <w:color w:val="333333"/>
          <w:sz w:val="28"/>
          <w:szCs w:val="28"/>
          <w:shd w:val="clear" w:color="auto" w:fill="FFFFFF"/>
        </w:rPr>
        <w:t>The Police Journal</w:t>
      </w:r>
      <w:r w:rsidRPr="00A27223">
        <w:rPr>
          <w:rFonts w:asciiTheme="minorHAnsi" w:hAnsiTheme="minorHAnsi" w:cstheme="minorHAnsi"/>
          <w:color w:val="333333"/>
          <w:sz w:val="28"/>
          <w:szCs w:val="28"/>
          <w:shd w:val="clear" w:color="auto" w:fill="FFFFFF"/>
        </w:rPr>
        <w:t>, 87(2), pp. 75–91. doi: </w:t>
      </w:r>
      <w:hyperlink r:id="rId16" w:history="1">
        <w:r w:rsidRPr="00A27223">
          <w:rPr>
            <w:rStyle w:val="Hyperlink"/>
            <w:rFonts w:asciiTheme="minorHAnsi" w:hAnsiTheme="minorHAnsi" w:cstheme="minorHAnsi"/>
            <w:color w:val="006ACC"/>
            <w:sz w:val="28"/>
            <w:szCs w:val="28"/>
            <w:shd w:val="clear" w:color="auto" w:fill="FFFFFF"/>
          </w:rPr>
          <w:t>10.1350/pojo.2014.87.2.662</w:t>
        </w:r>
      </w:hyperlink>
      <w:r w:rsidRPr="00A27223">
        <w:rPr>
          <w:rFonts w:asciiTheme="minorHAnsi" w:hAnsiTheme="minorHAnsi" w:cstheme="minorHAnsi"/>
          <w:color w:val="333333"/>
          <w:sz w:val="28"/>
          <w:szCs w:val="28"/>
          <w:shd w:val="clear" w:color="auto" w:fill="FFFFFF"/>
        </w:rPr>
        <w:t>.</w:t>
      </w:r>
    </w:p>
    <w:p w14:paraId="0776A4D5" w14:textId="77777777" w:rsidR="00A76312" w:rsidRPr="00A27223" w:rsidRDefault="00A76312" w:rsidP="00A76312">
      <w:pPr>
        <w:spacing w:line="257" w:lineRule="auto"/>
        <w:rPr>
          <w:rFonts w:asciiTheme="minorHAnsi" w:eastAsia="Calibri" w:hAnsiTheme="minorHAnsi" w:cstheme="minorHAnsi"/>
          <w:sz w:val="28"/>
          <w:szCs w:val="28"/>
        </w:rPr>
      </w:pPr>
    </w:p>
    <w:p w14:paraId="29310D83" w14:textId="707F4624" w:rsidR="00A76312" w:rsidRPr="00A27223" w:rsidRDefault="00A76312" w:rsidP="00A76312">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Gwent Police </w:t>
      </w:r>
      <w:r w:rsidRPr="005D5F05">
        <w:rPr>
          <w:rFonts w:asciiTheme="minorHAnsi" w:eastAsia="Calibri" w:hAnsiTheme="minorHAnsi" w:cstheme="minorHAnsi"/>
          <w:i/>
          <w:iCs/>
          <w:sz w:val="28"/>
          <w:szCs w:val="28"/>
        </w:rPr>
        <w:t>(2005) Tasking and Co-ordination policy</w:t>
      </w:r>
      <w:r w:rsidR="005D5F05">
        <w:rPr>
          <w:rFonts w:asciiTheme="minorHAnsi" w:eastAsia="Calibri" w:hAnsiTheme="minorHAnsi" w:cstheme="minorHAnsi"/>
          <w:sz w:val="28"/>
          <w:szCs w:val="28"/>
        </w:rPr>
        <w:t xml:space="preserve">. Available at: </w:t>
      </w:r>
      <w:hyperlink r:id="rId17" w:history="1">
        <w:r w:rsidR="005D5F05" w:rsidRPr="003E677A">
          <w:rPr>
            <w:rStyle w:val="Hyperlink"/>
            <w:rFonts w:asciiTheme="minorHAnsi" w:eastAsia="Calibri" w:hAnsiTheme="minorHAnsi" w:cstheme="minorHAnsi"/>
            <w:sz w:val="28"/>
            <w:szCs w:val="28"/>
          </w:rPr>
          <w:t>http://www.intelligenceanalysis.net/Legal%20-%20Gwent%20NIM%20policy.pdf</w:t>
        </w:r>
      </w:hyperlink>
      <w:r w:rsidR="005D5F05">
        <w:rPr>
          <w:rFonts w:asciiTheme="minorHAnsi" w:eastAsia="Calibri" w:hAnsiTheme="minorHAnsi" w:cstheme="minorHAnsi"/>
          <w:sz w:val="28"/>
          <w:szCs w:val="28"/>
        </w:rPr>
        <w:t xml:space="preserve"> (Accessed: 28 August 2022)</w:t>
      </w:r>
    </w:p>
    <w:p w14:paraId="6BC96DEE" w14:textId="77777777" w:rsidR="00A76312" w:rsidRPr="00A27223" w:rsidRDefault="00A76312" w:rsidP="00A76312">
      <w:pPr>
        <w:spacing w:line="257" w:lineRule="auto"/>
        <w:rPr>
          <w:rFonts w:asciiTheme="minorHAnsi" w:eastAsia="Calibri" w:hAnsiTheme="minorHAnsi" w:cstheme="minorHAnsi"/>
          <w:sz w:val="28"/>
          <w:szCs w:val="28"/>
        </w:rPr>
      </w:pPr>
    </w:p>
    <w:p w14:paraId="59E02298" w14:textId="43C72518" w:rsidR="00A76312" w:rsidRDefault="00A76312" w:rsidP="00A76312">
      <w:pPr>
        <w:contextualSpacing/>
        <w:rPr>
          <w:rFonts w:asciiTheme="minorHAnsi" w:hAnsiTheme="minorHAnsi" w:cstheme="minorHAnsi"/>
          <w:sz w:val="28"/>
          <w:szCs w:val="28"/>
        </w:rPr>
      </w:pPr>
      <w:r w:rsidRPr="00A27223">
        <w:rPr>
          <w:rFonts w:asciiTheme="minorHAnsi" w:hAnsiTheme="minorHAnsi" w:cstheme="minorHAnsi"/>
          <w:sz w:val="28"/>
          <w:szCs w:val="28"/>
        </w:rPr>
        <w:t>Hardin, R. (2006). Trust. Cambridge: Polity Press.</w:t>
      </w:r>
    </w:p>
    <w:p w14:paraId="49E6DD0A" w14:textId="38BAA1E0" w:rsidR="00F409FC" w:rsidRDefault="00F409FC" w:rsidP="00A76312">
      <w:pPr>
        <w:contextualSpacing/>
        <w:rPr>
          <w:rFonts w:asciiTheme="minorHAnsi" w:hAnsiTheme="minorHAnsi" w:cstheme="minorHAnsi"/>
          <w:sz w:val="28"/>
          <w:szCs w:val="28"/>
        </w:rPr>
      </w:pPr>
    </w:p>
    <w:p w14:paraId="6AE0CEA9" w14:textId="3885B97E" w:rsidR="00F409FC" w:rsidRPr="00A27223" w:rsidRDefault="00F409FC" w:rsidP="00A76312">
      <w:pPr>
        <w:contextualSpacing/>
        <w:rPr>
          <w:rFonts w:asciiTheme="minorHAnsi" w:hAnsiTheme="minorHAnsi" w:cstheme="minorHAnsi"/>
          <w:sz w:val="28"/>
          <w:szCs w:val="28"/>
        </w:rPr>
      </w:pPr>
      <w:r w:rsidRPr="00F409FC">
        <w:rPr>
          <w:rFonts w:asciiTheme="minorHAnsi" w:hAnsiTheme="minorHAnsi" w:cstheme="minorHAnsi"/>
          <w:sz w:val="28"/>
          <w:szCs w:val="28"/>
        </w:rPr>
        <w:t>Innes, M. and Jones, V.</w:t>
      </w:r>
      <w:r>
        <w:rPr>
          <w:rFonts w:asciiTheme="minorHAnsi" w:hAnsiTheme="minorHAnsi" w:cstheme="minorHAnsi"/>
          <w:sz w:val="28"/>
          <w:szCs w:val="28"/>
        </w:rPr>
        <w:t xml:space="preserve"> (</w:t>
      </w:r>
      <w:r w:rsidRPr="00F409FC">
        <w:rPr>
          <w:rFonts w:asciiTheme="minorHAnsi" w:hAnsiTheme="minorHAnsi" w:cstheme="minorHAnsi"/>
          <w:sz w:val="28"/>
          <w:szCs w:val="28"/>
        </w:rPr>
        <w:t>2006</w:t>
      </w:r>
      <w:r>
        <w:rPr>
          <w:rFonts w:asciiTheme="minorHAnsi" w:hAnsiTheme="minorHAnsi" w:cstheme="minorHAnsi"/>
          <w:sz w:val="28"/>
          <w:szCs w:val="28"/>
        </w:rPr>
        <w:t>)</w:t>
      </w:r>
      <w:r w:rsidRPr="00F409FC">
        <w:rPr>
          <w:rFonts w:asciiTheme="minorHAnsi" w:hAnsiTheme="minorHAnsi" w:cstheme="minorHAnsi"/>
          <w:sz w:val="28"/>
          <w:szCs w:val="28"/>
        </w:rPr>
        <w:t xml:space="preserve"> </w:t>
      </w:r>
      <w:r w:rsidRPr="00F409FC">
        <w:rPr>
          <w:rFonts w:asciiTheme="minorHAnsi" w:hAnsiTheme="minorHAnsi" w:cstheme="minorHAnsi"/>
          <w:i/>
          <w:iCs/>
          <w:sz w:val="28"/>
          <w:szCs w:val="28"/>
        </w:rPr>
        <w:t>Neighbourhood security and urban change</w:t>
      </w:r>
      <w:r w:rsidRPr="00F409FC">
        <w:rPr>
          <w:rFonts w:asciiTheme="minorHAnsi" w:hAnsiTheme="minorHAnsi" w:cstheme="minorHAnsi"/>
          <w:sz w:val="28"/>
          <w:szCs w:val="28"/>
        </w:rPr>
        <w:t>. York: Joseph Rowntree Foundation.</w:t>
      </w:r>
    </w:p>
    <w:p w14:paraId="61A1251F" w14:textId="77777777" w:rsidR="00A76312" w:rsidRPr="00A27223" w:rsidRDefault="00A76312" w:rsidP="00A76312">
      <w:pPr>
        <w:contextualSpacing/>
        <w:rPr>
          <w:rFonts w:asciiTheme="minorHAnsi" w:eastAsia="Arial" w:hAnsiTheme="minorHAnsi" w:cstheme="minorHAnsi"/>
          <w:sz w:val="28"/>
          <w:szCs w:val="28"/>
        </w:rPr>
      </w:pPr>
    </w:p>
    <w:p w14:paraId="7FD5A4CA" w14:textId="3D80070D" w:rsidR="00484C7B" w:rsidRPr="00A27223" w:rsidRDefault="00484C7B" w:rsidP="00A76312">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Safe </w:t>
      </w:r>
      <w:r w:rsidRPr="00A27223">
        <w:rPr>
          <w:rFonts w:asciiTheme="minorHAnsi" w:eastAsia="Calibri" w:hAnsiTheme="minorHAnsi" w:cstheme="minorHAnsi"/>
          <w:sz w:val="28"/>
          <w:szCs w:val="28"/>
        </w:rPr>
        <w:t>lives</w:t>
      </w:r>
      <w:r>
        <w:rPr>
          <w:rFonts w:asciiTheme="minorHAnsi" w:eastAsia="Calibri" w:hAnsiTheme="minorHAnsi" w:cstheme="minorHAnsi"/>
          <w:sz w:val="28"/>
          <w:szCs w:val="28"/>
        </w:rPr>
        <w:t xml:space="preserve"> </w:t>
      </w:r>
      <w:r w:rsidRPr="00A27223">
        <w:rPr>
          <w:rFonts w:asciiTheme="minorHAnsi" w:eastAsia="Calibri" w:hAnsiTheme="minorHAnsi" w:cstheme="minorHAnsi"/>
          <w:sz w:val="28"/>
          <w:szCs w:val="28"/>
        </w:rPr>
        <w:t>(</w:t>
      </w:r>
      <w:r w:rsidRPr="00A27223">
        <w:rPr>
          <w:rFonts w:asciiTheme="minorHAnsi" w:eastAsia="Calibri" w:hAnsiTheme="minorHAnsi" w:cstheme="minorHAnsi"/>
          <w:sz w:val="28"/>
          <w:szCs w:val="28"/>
        </w:rPr>
        <w:t>2014</w:t>
      </w:r>
      <w:r>
        <w:rPr>
          <w:rFonts w:asciiTheme="minorHAnsi" w:eastAsia="Calibri" w:hAnsiTheme="minorHAnsi" w:cstheme="minorHAnsi"/>
          <w:sz w:val="28"/>
          <w:szCs w:val="28"/>
        </w:rPr>
        <w:t xml:space="preserve">) </w:t>
      </w:r>
      <w:r>
        <w:rPr>
          <w:rFonts w:asciiTheme="minorHAnsi" w:eastAsia="Calibri" w:hAnsiTheme="minorHAnsi" w:cstheme="minorHAnsi"/>
          <w:i/>
          <w:iCs/>
          <w:sz w:val="28"/>
          <w:szCs w:val="28"/>
        </w:rPr>
        <w:t xml:space="preserve">MARAC. </w:t>
      </w:r>
      <w:r>
        <w:rPr>
          <w:rFonts w:asciiTheme="minorHAnsi" w:eastAsia="Calibri" w:hAnsiTheme="minorHAnsi" w:cstheme="minorHAnsi"/>
          <w:sz w:val="28"/>
          <w:szCs w:val="28"/>
        </w:rPr>
        <w:t xml:space="preserve">Available at:  </w:t>
      </w:r>
      <w:hyperlink r:id="rId18" w:history="1">
        <w:r w:rsidRPr="003E677A">
          <w:rPr>
            <w:rStyle w:val="Hyperlink"/>
            <w:rFonts w:asciiTheme="minorHAnsi" w:eastAsia="Calibri" w:hAnsiTheme="minorHAnsi" w:cstheme="minorHAnsi"/>
            <w:sz w:val="28"/>
            <w:szCs w:val="28"/>
          </w:rPr>
          <w:t>https://safelives.org.uk/sites/default/files/resources/MARAC%20FAQs%20General%20FINAL.pdf</w:t>
        </w:r>
      </w:hyperlink>
      <w:r>
        <w:rPr>
          <w:rFonts w:asciiTheme="minorHAnsi" w:eastAsia="Calibri" w:hAnsiTheme="minorHAnsi" w:cstheme="minorHAnsi"/>
          <w:sz w:val="28"/>
          <w:szCs w:val="28"/>
        </w:rPr>
        <w:t xml:space="preserve"> (Accessed: 25 August 2022). </w:t>
      </w:r>
    </w:p>
    <w:p w14:paraId="5D765001" w14:textId="77777777" w:rsidR="00A76312" w:rsidRPr="00A27223" w:rsidRDefault="00A76312" w:rsidP="00A76312">
      <w:pPr>
        <w:spacing w:line="257" w:lineRule="auto"/>
        <w:rPr>
          <w:rFonts w:asciiTheme="minorHAnsi" w:eastAsia="Calibri" w:hAnsiTheme="minorHAnsi" w:cstheme="minorHAnsi"/>
          <w:sz w:val="28"/>
          <w:szCs w:val="28"/>
        </w:rPr>
      </w:pPr>
    </w:p>
    <w:p w14:paraId="0E3BA17E" w14:textId="0D497270" w:rsidR="00A76312" w:rsidRPr="00A27223" w:rsidRDefault="004B7834" w:rsidP="00A76312">
      <w:pPr>
        <w:spacing w:line="257" w:lineRule="auto"/>
        <w:rPr>
          <w:rFonts w:asciiTheme="minorHAnsi" w:eastAsia="Calibri" w:hAnsiTheme="minorHAnsi" w:cstheme="minorHAnsi"/>
          <w:sz w:val="28"/>
          <w:szCs w:val="28"/>
        </w:rPr>
      </w:pPr>
      <w:r>
        <w:rPr>
          <w:rFonts w:asciiTheme="minorHAnsi" w:eastAsia="Calibri" w:hAnsiTheme="minorHAnsi" w:cstheme="minorHAnsi"/>
          <w:sz w:val="28"/>
          <w:szCs w:val="28"/>
        </w:rPr>
        <w:t>Crown Prosecution services (2021</w:t>
      </w:r>
      <w:r w:rsidR="0016618B">
        <w:rPr>
          <w:rFonts w:asciiTheme="minorHAnsi" w:eastAsia="Calibri" w:hAnsiTheme="minorHAnsi" w:cstheme="minorHAnsi"/>
          <w:sz w:val="28"/>
          <w:szCs w:val="28"/>
        </w:rPr>
        <w:t xml:space="preserve">) </w:t>
      </w:r>
      <w:r w:rsidR="0016618B">
        <w:rPr>
          <w:rFonts w:asciiTheme="minorHAnsi" w:eastAsia="Calibri" w:hAnsiTheme="minorHAnsi" w:cstheme="minorHAnsi"/>
          <w:i/>
          <w:iCs/>
          <w:sz w:val="28"/>
          <w:szCs w:val="28"/>
        </w:rPr>
        <w:t>Victims</w:t>
      </w:r>
      <w:r>
        <w:rPr>
          <w:rFonts w:asciiTheme="minorHAnsi" w:eastAsia="Calibri" w:hAnsiTheme="minorHAnsi" w:cstheme="minorHAnsi"/>
          <w:i/>
          <w:iCs/>
          <w:sz w:val="28"/>
          <w:szCs w:val="28"/>
        </w:rPr>
        <w:t xml:space="preserve"> and witnesses care and treatment. </w:t>
      </w:r>
      <w:r>
        <w:rPr>
          <w:rFonts w:asciiTheme="minorHAnsi" w:eastAsia="Calibri" w:hAnsiTheme="minorHAnsi" w:cstheme="minorHAnsi"/>
          <w:sz w:val="28"/>
          <w:szCs w:val="28"/>
        </w:rPr>
        <w:t xml:space="preserve">Available at: </w:t>
      </w:r>
      <w:hyperlink r:id="rId19" w:history="1">
        <w:r w:rsidRPr="003E677A">
          <w:rPr>
            <w:rStyle w:val="Hyperlink"/>
            <w:rFonts w:asciiTheme="minorHAnsi" w:eastAsia="Calibri" w:hAnsiTheme="minorHAnsi" w:cstheme="minorHAnsi"/>
            <w:sz w:val="28"/>
            <w:szCs w:val="28"/>
          </w:rPr>
          <w:t>https://www.cps.gov.uk/legal-guidance/victims-and-witnesses-care-and-treatment</w:t>
        </w:r>
      </w:hyperlink>
      <w:r>
        <w:rPr>
          <w:rFonts w:asciiTheme="minorHAnsi" w:eastAsia="Calibri" w:hAnsiTheme="minorHAnsi" w:cstheme="minorHAnsi"/>
          <w:sz w:val="28"/>
          <w:szCs w:val="28"/>
        </w:rPr>
        <w:t xml:space="preserve"> (Accessed: 24 August 2022).</w:t>
      </w:r>
    </w:p>
    <w:p w14:paraId="1447567A" w14:textId="77777777" w:rsidR="00A76312" w:rsidRPr="00A27223" w:rsidRDefault="00A76312" w:rsidP="00A76312">
      <w:pPr>
        <w:spacing w:line="257" w:lineRule="auto"/>
        <w:rPr>
          <w:rFonts w:asciiTheme="minorHAnsi" w:eastAsia="Calibri" w:hAnsiTheme="minorHAnsi" w:cstheme="minorHAnsi"/>
          <w:sz w:val="28"/>
          <w:szCs w:val="28"/>
        </w:rPr>
      </w:pPr>
    </w:p>
    <w:p w14:paraId="20AF24AF" w14:textId="12714FFB" w:rsidR="00A76312" w:rsidRDefault="00242E3F" w:rsidP="00A76312">
      <w:pPr>
        <w:contextualSpacing/>
        <w:rPr>
          <w:rFonts w:asciiTheme="minorHAnsi" w:eastAsia="Arial" w:hAnsiTheme="minorHAnsi" w:cstheme="minorHAnsi"/>
          <w:sz w:val="28"/>
          <w:szCs w:val="28"/>
        </w:rPr>
      </w:pPr>
      <w:r>
        <w:rPr>
          <w:rFonts w:asciiTheme="minorHAnsi" w:hAnsiTheme="minorHAnsi" w:cstheme="minorHAnsi"/>
          <w:sz w:val="28"/>
          <w:szCs w:val="28"/>
        </w:rPr>
        <w:t xml:space="preserve">Kent Police (2022) </w:t>
      </w:r>
      <w:r>
        <w:rPr>
          <w:rFonts w:asciiTheme="minorHAnsi" w:hAnsiTheme="minorHAnsi" w:cstheme="minorHAnsi"/>
          <w:i/>
          <w:iCs/>
          <w:sz w:val="28"/>
          <w:szCs w:val="28"/>
        </w:rPr>
        <w:t xml:space="preserve">Community impact assessments. </w:t>
      </w:r>
      <w:r>
        <w:rPr>
          <w:rFonts w:asciiTheme="minorHAnsi" w:hAnsiTheme="minorHAnsi" w:cstheme="minorHAnsi"/>
          <w:sz w:val="28"/>
          <w:szCs w:val="28"/>
        </w:rPr>
        <w:t>Available at:  (</w:t>
      </w:r>
      <w:hyperlink r:id="rId20" w:history="1">
        <w:r w:rsidRPr="003E677A">
          <w:rPr>
            <w:rStyle w:val="Hyperlink"/>
            <w:rFonts w:asciiTheme="minorHAnsi" w:eastAsia="Arial" w:hAnsiTheme="minorHAnsi" w:cstheme="minorHAnsi"/>
            <w:sz w:val="28"/>
            <w:szCs w:val="28"/>
          </w:rPr>
          <w:t>https://www.kent.police.uk/foi-ai/kent-police/Policy/operational-partnerships/community-impact-assessments-policy-o36/</w:t>
        </w:r>
      </w:hyperlink>
      <w:r>
        <w:rPr>
          <w:rFonts w:asciiTheme="minorHAnsi" w:eastAsia="Arial" w:hAnsiTheme="minorHAnsi" w:cstheme="minorHAnsi"/>
          <w:sz w:val="28"/>
          <w:szCs w:val="28"/>
        </w:rPr>
        <w:t xml:space="preserve"> (Accessed: 25</w:t>
      </w:r>
      <w:r>
        <w:rPr>
          <w:rFonts w:asciiTheme="minorHAnsi" w:eastAsia="Arial" w:hAnsiTheme="minorHAnsi" w:cstheme="minorHAnsi"/>
          <w:sz w:val="28"/>
          <w:szCs w:val="28"/>
          <w:vertAlign w:val="superscript"/>
        </w:rPr>
        <w:t xml:space="preserve"> </w:t>
      </w:r>
      <w:r>
        <w:rPr>
          <w:rFonts w:asciiTheme="minorHAnsi" w:eastAsia="Arial" w:hAnsiTheme="minorHAnsi" w:cstheme="minorHAnsi"/>
          <w:sz w:val="28"/>
          <w:szCs w:val="28"/>
        </w:rPr>
        <w:t xml:space="preserve">August 2022) </w:t>
      </w:r>
    </w:p>
    <w:p w14:paraId="2016016A" w14:textId="77777777" w:rsidR="00242E3F" w:rsidRPr="00A27223" w:rsidRDefault="00242E3F" w:rsidP="00A76312">
      <w:pPr>
        <w:contextualSpacing/>
        <w:rPr>
          <w:rFonts w:asciiTheme="minorHAnsi" w:eastAsia="Arial" w:hAnsiTheme="minorHAnsi" w:cstheme="minorHAnsi"/>
          <w:sz w:val="28"/>
          <w:szCs w:val="28"/>
        </w:rPr>
      </w:pPr>
    </w:p>
    <w:p w14:paraId="7A1F131B" w14:textId="16765A4D" w:rsidR="00A76312" w:rsidRPr="00A27223" w:rsidRDefault="004B7834" w:rsidP="00A76312">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Nacro (2022)</w:t>
      </w:r>
      <w:r>
        <w:rPr>
          <w:rFonts w:asciiTheme="minorHAnsi" w:eastAsia="Calibri" w:hAnsiTheme="minorHAnsi" w:cstheme="minorHAnsi"/>
          <w:sz w:val="28"/>
          <w:szCs w:val="28"/>
        </w:rPr>
        <w:t xml:space="preserve"> </w:t>
      </w:r>
      <w:r w:rsidR="00484C7B">
        <w:rPr>
          <w:rFonts w:asciiTheme="minorHAnsi" w:eastAsia="Calibri" w:hAnsiTheme="minorHAnsi" w:cstheme="minorHAnsi"/>
          <w:i/>
          <w:iCs/>
          <w:sz w:val="28"/>
          <w:szCs w:val="28"/>
        </w:rPr>
        <w:t xml:space="preserve">MAPPA. </w:t>
      </w:r>
      <w:r w:rsidR="00484C7B">
        <w:rPr>
          <w:rFonts w:asciiTheme="minorHAnsi" w:eastAsia="Calibri" w:hAnsiTheme="minorHAnsi" w:cstheme="minorHAnsi"/>
          <w:sz w:val="28"/>
          <w:szCs w:val="28"/>
        </w:rPr>
        <w:t xml:space="preserve">Available at: </w:t>
      </w:r>
      <w:hyperlink r:id="rId21" w:history="1">
        <w:r w:rsidR="00484C7B" w:rsidRPr="003E677A">
          <w:rPr>
            <w:rStyle w:val="Hyperlink"/>
            <w:rFonts w:asciiTheme="minorHAnsi" w:eastAsia="Calibri" w:hAnsiTheme="minorHAnsi" w:cstheme="minorHAnsi"/>
            <w:sz w:val="28"/>
            <w:szCs w:val="28"/>
          </w:rPr>
          <w:t>https://www.nacro.org.uk/criminal-record-support-service/support-for-individuals/advice-prisoners-people-licence-sex-offenders-mappa/advice-people-mappa/</w:t>
        </w:r>
      </w:hyperlink>
      <w:r w:rsidR="00484C7B">
        <w:rPr>
          <w:rFonts w:asciiTheme="minorHAnsi" w:eastAsia="Calibri" w:hAnsiTheme="minorHAnsi" w:cstheme="minorHAnsi"/>
          <w:sz w:val="28"/>
          <w:szCs w:val="28"/>
        </w:rPr>
        <w:t xml:space="preserve"> (Accessed: 25 August 2022)</w:t>
      </w:r>
    </w:p>
    <w:p w14:paraId="43F6E353" w14:textId="77777777" w:rsidR="00A76312" w:rsidRPr="00A27223" w:rsidRDefault="00A76312" w:rsidP="00A76312">
      <w:pPr>
        <w:spacing w:line="257" w:lineRule="auto"/>
        <w:rPr>
          <w:rFonts w:asciiTheme="minorHAnsi" w:eastAsia="Calibri" w:hAnsiTheme="minorHAnsi" w:cstheme="minorHAnsi"/>
          <w:sz w:val="28"/>
          <w:szCs w:val="28"/>
        </w:rPr>
      </w:pPr>
    </w:p>
    <w:p w14:paraId="152CE23B" w14:textId="2C88D1DE" w:rsidR="00A76312" w:rsidRPr="00A27223" w:rsidRDefault="00484C7B" w:rsidP="00A76312">
      <w:pPr>
        <w:spacing w:line="257" w:lineRule="auto"/>
        <w:rPr>
          <w:rFonts w:asciiTheme="minorHAnsi" w:eastAsia="Calibri" w:hAnsiTheme="minorHAnsi" w:cstheme="minorHAnsi"/>
          <w:sz w:val="28"/>
          <w:szCs w:val="28"/>
        </w:rPr>
      </w:pPr>
      <w:r>
        <w:rPr>
          <w:rFonts w:asciiTheme="minorHAnsi" w:eastAsia="Calibri" w:hAnsiTheme="minorHAnsi" w:cstheme="minorHAnsi"/>
          <w:sz w:val="28"/>
          <w:szCs w:val="28"/>
        </w:rPr>
        <w:t xml:space="preserve">National Crime Agency (2019) </w:t>
      </w:r>
      <w:r>
        <w:rPr>
          <w:rFonts w:asciiTheme="minorHAnsi" w:eastAsia="Calibri" w:hAnsiTheme="minorHAnsi" w:cstheme="minorHAnsi"/>
          <w:i/>
          <w:iCs/>
          <w:sz w:val="28"/>
          <w:szCs w:val="28"/>
        </w:rPr>
        <w:t>who we are</w:t>
      </w:r>
      <w:proofErr w:type="gramStart"/>
      <w:r>
        <w:rPr>
          <w:rFonts w:asciiTheme="minorHAnsi" w:eastAsia="Calibri" w:hAnsiTheme="minorHAnsi" w:cstheme="minorHAnsi"/>
          <w:i/>
          <w:iCs/>
          <w:sz w:val="28"/>
          <w:szCs w:val="28"/>
        </w:rPr>
        <w:t xml:space="preserve">. </w:t>
      </w:r>
      <w:r>
        <w:rPr>
          <w:rFonts w:asciiTheme="minorHAnsi" w:eastAsia="Calibri" w:hAnsiTheme="minorHAnsi" w:cstheme="minorHAnsi"/>
          <w:sz w:val="28"/>
          <w:szCs w:val="28"/>
        </w:rPr>
        <w:t xml:space="preserve"> </w:t>
      </w:r>
      <w:proofErr w:type="gramEnd"/>
      <w:r>
        <w:rPr>
          <w:rFonts w:asciiTheme="minorHAnsi" w:eastAsia="Calibri" w:hAnsiTheme="minorHAnsi" w:cstheme="minorHAnsi"/>
          <w:sz w:val="28"/>
          <w:szCs w:val="28"/>
        </w:rPr>
        <w:t xml:space="preserve">Available at: </w:t>
      </w:r>
      <w:hyperlink r:id="rId22" w:history="1">
        <w:r w:rsidRPr="003E677A">
          <w:rPr>
            <w:rStyle w:val="Hyperlink"/>
            <w:rFonts w:asciiTheme="minorHAnsi" w:eastAsia="Calibri" w:hAnsiTheme="minorHAnsi" w:cstheme="minorHAnsi"/>
            <w:sz w:val="28"/>
            <w:szCs w:val="28"/>
          </w:rPr>
          <w:t>https://www.nationalcrimeagency.gov.uk/who-we-are/publications/289-nca-annual-plan-2019-20/file</w:t>
        </w:r>
      </w:hyperlink>
      <w:r>
        <w:rPr>
          <w:rFonts w:asciiTheme="minorHAnsi" w:eastAsia="Calibri" w:hAnsiTheme="minorHAnsi" w:cstheme="minorHAnsi"/>
          <w:sz w:val="28"/>
          <w:szCs w:val="28"/>
        </w:rPr>
        <w:t xml:space="preserve"> (Accessed:29 August 2022)</w:t>
      </w:r>
    </w:p>
    <w:p w14:paraId="008E831D" w14:textId="77777777" w:rsidR="00A76312" w:rsidRPr="00A27223" w:rsidRDefault="00A76312" w:rsidP="00A76312">
      <w:pPr>
        <w:spacing w:line="257" w:lineRule="auto"/>
        <w:rPr>
          <w:rFonts w:asciiTheme="minorHAnsi" w:eastAsia="Calibri" w:hAnsiTheme="minorHAnsi" w:cstheme="minorHAnsi"/>
          <w:sz w:val="28"/>
          <w:szCs w:val="28"/>
        </w:rPr>
      </w:pPr>
    </w:p>
    <w:p w14:paraId="5205B7B6" w14:textId="000EDA78" w:rsidR="00A76312" w:rsidRDefault="00A76312" w:rsidP="00A76312">
      <w:pPr>
        <w:spacing w:line="257" w:lineRule="auto"/>
        <w:rPr>
          <w:rFonts w:asciiTheme="minorHAnsi" w:eastAsia="Calibri" w:hAnsiTheme="minorHAnsi" w:cstheme="minorHAnsi"/>
          <w:sz w:val="28"/>
          <w:szCs w:val="28"/>
        </w:rPr>
      </w:pPr>
    </w:p>
    <w:p w14:paraId="54DFE351" w14:textId="2C207D56" w:rsidR="005C69D9" w:rsidRDefault="005C69D9" w:rsidP="00A76312">
      <w:pPr>
        <w:spacing w:line="257" w:lineRule="auto"/>
        <w:rPr>
          <w:rFonts w:asciiTheme="minorHAnsi" w:eastAsia="Calibri" w:hAnsiTheme="minorHAnsi" w:cstheme="minorHAnsi"/>
          <w:sz w:val="28"/>
          <w:szCs w:val="28"/>
        </w:rPr>
      </w:pPr>
    </w:p>
    <w:p w14:paraId="7575045C" w14:textId="77777777" w:rsidR="005C69D9" w:rsidRPr="00A27223" w:rsidRDefault="005C69D9" w:rsidP="00A76312">
      <w:pPr>
        <w:spacing w:line="257" w:lineRule="auto"/>
        <w:rPr>
          <w:rFonts w:asciiTheme="minorHAnsi" w:eastAsia="Calibri" w:hAnsiTheme="minorHAnsi" w:cstheme="minorHAnsi"/>
          <w:sz w:val="28"/>
          <w:szCs w:val="28"/>
        </w:rPr>
      </w:pPr>
    </w:p>
    <w:p w14:paraId="37D8C52B" w14:textId="3ED74216" w:rsidR="004B7834" w:rsidRPr="004B7834" w:rsidRDefault="004B7834" w:rsidP="004B7834">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lastRenderedPageBreak/>
        <w:t>Victims Commissioner and the victims strategy</w:t>
      </w:r>
      <w:r>
        <w:rPr>
          <w:rFonts w:asciiTheme="minorHAnsi" w:eastAsia="Calibri" w:hAnsiTheme="minorHAnsi" w:cstheme="minorHAnsi"/>
          <w:sz w:val="28"/>
          <w:szCs w:val="28"/>
        </w:rPr>
        <w:t xml:space="preserve"> (</w:t>
      </w:r>
      <w:r w:rsidRPr="00A27223">
        <w:rPr>
          <w:rFonts w:asciiTheme="minorHAnsi" w:eastAsia="Calibri" w:hAnsiTheme="minorHAnsi" w:cstheme="minorHAnsi"/>
          <w:sz w:val="28"/>
          <w:szCs w:val="28"/>
        </w:rPr>
        <w:t>2018)</w:t>
      </w:r>
      <w:r>
        <w:rPr>
          <w:rFonts w:asciiTheme="minorHAnsi" w:eastAsia="Calibri" w:hAnsiTheme="minorHAnsi" w:cstheme="minorHAnsi"/>
          <w:sz w:val="28"/>
          <w:szCs w:val="28"/>
        </w:rPr>
        <w:t xml:space="preserve"> </w:t>
      </w:r>
      <w:r>
        <w:rPr>
          <w:rFonts w:asciiTheme="minorHAnsi" w:eastAsia="Calibri" w:hAnsiTheme="minorHAnsi" w:cstheme="minorHAnsi"/>
          <w:i/>
          <w:iCs/>
          <w:sz w:val="28"/>
          <w:szCs w:val="28"/>
        </w:rPr>
        <w:t>The right of victims to an adequate response to their needs.</w:t>
      </w:r>
      <w:r>
        <w:rPr>
          <w:rFonts w:asciiTheme="minorHAnsi" w:eastAsia="Calibri" w:hAnsiTheme="minorHAnsi" w:cstheme="minorHAnsi"/>
          <w:sz w:val="28"/>
          <w:szCs w:val="28"/>
        </w:rPr>
        <w:t xml:space="preserve"> Available at: </w:t>
      </w:r>
    </w:p>
    <w:p w14:paraId="062BC998" w14:textId="302AB735" w:rsidR="00A76312" w:rsidRPr="00A27223" w:rsidRDefault="00A76312" w:rsidP="00A76312">
      <w:pPr>
        <w:spacing w:line="257" w:lineRule="auto"/>
        <w:rPr>
          <w:rFonts w:asciiTheme="minorHAnsi" w:eastAsia="Calibri" w:hAnsiTheme="minorHAnsi" w:cstheme="minorHAnsi"/>
          <w:sz w:val="28"/>
          <w:szCs w:val="28"/>
        </w:rPr>
      </w:pPr>
      <w:hyperlink r:id="rId23" w:history="1">
        <w:r w:rsidRPr="00A27223">
          <w:rPr>
            <w:rStyle w:val="Hyperlink"/>
            <w:rFonts w:asciiTheme="minorHAnsi" w:eastAsia="Calibri" w:hAnsiTheme="minorHAnsi" w:cstheme="minorHAnsi"/>
            <w:sz w:val="28"/>
            <w:szCs w:val="28"/>
          </w:rPr>
          <w:t>https://www.unodc.org/e4j/en/crime-prevention-criminal-justice/module-11/key-issues/3--the-right</w:t>
        </w:r>
        <w:r w:rsidRPr="00A27223">
          <w:rPr>
            <w:rStyle w:val="Hyperlink"/>
            <w:rFonts w:asciiTheme="minorHAnsi" w:eastAsia="Calibri" w:hAnsiTheme="minorHAnsi" w:cstheme="minorHAnsi"/>
            <w:sz w:val="28"/>
            <w:szCs w:val="28"/>
          </w:rPr>
          <w:t>-</w:t>
        </w:r>
        <w:r w:rsidRPr="00A27223">
          <w:rPr>
            <w:rStyle w:val="Hyperlink"/>
            <w:rFonts w:asciiTheme="minorHAnsi" w:eastAsia="Calibri" w:hAnsiTheme="minorHAnsi" w:cstheme="minorHAnsi"/>
            <w:sz w:val="28"/>
            <w:szCs w:val="28"/>
          </w:rPr>
          <w:t>of-victims-to-an-adequate-response-to-their-needs.html</w:t>
        </w:r>
      </w:hyperlink>
      <w:r w:rsidR="004B7834">
        <w:rPr>
          <w:rFonts w:asciiTheme="minorHAnsi" w:eastAsia="Calibri" w:hAnsiTheme="minorHAnsi" w:cstheme="minorHAnsi"/>
          <w:sz w:val="28"/>
          <w:szCs w:val="28"/>
        </w:rPr>
        <w:t xml:space="preserve"> (Accessed: 24 August 2022) </w:t>
      </w:r>
    </w:p>
    <w:p w14:paraId="4830B4C4" w14:textId="77777777" w:rsidR="00A76312" w:rsidRPr="00A27223" w:rsidRDefault="00A76312" w:rsidP="00A76312">
      <w:pPr>
        <w:spacing w:line="257" w:lineRule="auto"/>
        <w:rPr>
          <w:rFonts w:asciiTheme="minorHAnsi" w:eastAsia="Calibri" w:hAnsiTheme="minorHAnsi" w:cstheme="minorHAnsi"/>
          <w:sz w:val="28"/>
          <w:szCs w:val="28"/>
        </w:rPr>
      </w:pPr>
    </w:p>
    <w:p w14:paraId="58E18F47" w14:textId="4FF0CADF" w:rsidR="00A76312" w:rsidRPr="00A27223" w:rsidRDefault="00A76312" w:rsidP="00A76312">
      <w:pPr>
        <w:spacing w:line="257" w:lineRule="auto"/>
        <w:rPr>
          <w:rFonts w:asciiTheme="minorHAnsi" w:eastAsia="Calibri" w:hAnsiTheme="minorHAnsi" w:cstheme="minorHAnsi"/>
          <w:sz w:val="28"/>
          <w:szCs w:val="28"/>
        </w:rPr>
      </w:pPr>
      <w:r w:rsidRPr="005D5F05">
        <w:rPr>
          <w:rFonts w:asciiTheme="minorHAnsi" w:eastAsia="Calibri" w:hAnsiTheme="minorHAnsi" w:cstheme="minorHAnsi"/>
          <w:i/>
          <w:iCs/>
          <w:sz w:val="28"/>
          <w:szCs w:val="28"/>
        </w:rPr>
        <w:t>Intelligence Services Act 1994</w:t>
      </w:r>
      <w:r w:rsidR="005D5F05">
        <w:rPr>
          <w:rFonts w:asciiTheme="minorHAnsi" w:eastAsia="Calibri" w:hAnsiTheme="minorHAnsi" w:cstheme="minorHAnsi"/>
          <w:i/>
          <w:iCs/>
          <w:sz w:val="28"/>
          <w:szCs w:val="28"/>
        </w:rPr>
        <w:t xml:space="preserve">. </w:t>
      </w:r>
      <w:r w:rsidR="005D5F05" w:rsidRPr="005D5F05">
        <w:rPr>
          <w:rFonts w:asciiTheme="minorHAnsi" w:eastAsia="Calibri" w:hAnsiTheme="minorHAnsi" w:cstheme="minorHAnsi"/>
          <w:sz w:val="28"/>
          <w:szCs w:val="28"/>
        </w:rPr>
        <w:t xml:space="preserve">Available at: </w:t>
      </w:r>
      <w:hyperlink r:id="rId24" w:history="1">
        <w:r w:rsidR="005D5F05" w:rsidRPr="003E677A">
          <w:rPr>
            <w:rStyle w:val="Hyperlink"/>
            <w:rFonts w:asciiTheme="minorHAnsi" w:eastAsia="Calibri" w:hAnsiTheme="minorHAnsi" w:cstheme="minorHAnsi"/>
            <w:sz w:val="28"/>
            <w:szCs w:val="28"/>
          </w:rPr>
          <w:t>https://www.legislation.gov.uk/ukpga/1994/13/contents</w:t>
        </w:r>
      </w:hyperlink>
      <w:r w:rsidR="005D5F05">
        <w:rPr>
          <w:rFonts w:asciiTheme="minorHAnsi" w:eastAsia="Calibri" w:hAnsiTheme="minorHAnsi" w:cstheme="minorHAnsi"/>
          <w:sz w:val="28"/>
          <w:szCs w:val="28"/>
        </w:rPr>
        <w:t xml:space="preserve"> (Accessed: 26 August 2022) </w:t>
      </w:r>
    </w:p>
    <w:p w14:paraId="0E4607E4" w14:textId="77777777" w:rsidR="00A76312" w:rsidRPr="00A27223" w:rsidRDefault="00A76312" w:rsidP="00A76312">
      <w:pPr>
        <w:spacing w:line="257" w:lineRule="auto"/>
        <w:rPr>
          <w:rFonts w:asciiTheme="minorHAnsi" w:eastAsia="Calibri" w:hAnsiTheme="minorHAnsi" w:cstheme="minorHAnsi"/>
          <w:sz w:val="28"/>
          <w:szCs w:val="28"/>
        </w:rPr>
      </w:pPr>
    </w:p>
    <w:p w14:paraId="6042866F" w14:textId="4261F501" w:rsidR="00A76312" w:rsidRPr="00A27223" w:rsidRDefault="00A76312" w:rsidP="00A76312">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INTERPOL (2022) </w:t>
      </w:r>
      <w:r w:rsidRPr="005D5F05">
        <w:rPr>
          <w:rFonts w:asciiTheme="minorHAnsi" w:eastAsia="Calibri" w:hAnsiTheme="minorHAnsi" w:cstheme="minorHAnsi"/>
          <w:i/>
          <w:iCs/>
          <w:sz w:val="28"/>
          <w:szCs w:val="28"/>
        </w:rPr>
        <w:t>What is INTERPOL</w:t>
      </w:r>
      <w:r w:rsidRPr="00A27223">
        <w:rPr>
          <w:rFonts w:asciiTheme="minorHAnsi" w:eastAsia="Calibri" w:hAnsiTheme="minorHAnsi" w:cstheme="minorHAnsi"/>
          <w:sz w:val="28"/>
          <w:szCs w:val="28"/>
        </w:rPr>
        <w:t>?</w:t>
      </w:r>
      <w:r w:rsidR="005D5F05">
        <w:rPr>
          <w:rFonts w:asciiTheme="minorHAnsi" w:eastAsia="Calibri" w:hAnsiTheme="minorHAnsi" w:cstheme="minorHAnsi"/>
          <w:sz w:val="28"/>
          <w:szCs w:val="28"/>
        </w:rPr>
        <w:t xml:space="preserve"> Available at: </w:t>
      </w:r>
      <w:r w:rsidRPr="00A27223">
        <w:rPr>
          <w:rFonts w:asciiTheme="minorHAnsi" w:eastAsia="Calibri" w:hAnsiTheme="minorHAnsi" w:cstheme="minorHAnsi"/>
          <w:sz w:val="28"/>
          <w:szCs w:val="28"/>
        </w:rPr>
        <w:t xml:space="preserve"> </w:t>
      </w:r>
      <w:hyperlink r:id="rId25" w:history="1">
        <w:r w:rsidRPr="00A27223">
          <w:rPr>
            <w:rStyle w:val="Hyperlink"/>
            <w:rFonts w:asciiTheme="minorHAnsi" w:eastAsia="Calibri" w:hAnsiTheme="minorHAnsi" w:cstheme="minorHAnsi"/>
            <w:sz w:val="28"/>
            <w:szCs w:val="28"/>
          </w:rPr>
          <w:t>https://www.interpol.int/en/Who-we-are/What-is-INTERPOL</w:t>
        </w:r>
      </w:hyperlink>
      <w:r w:rsidR="005D5F05">
        <w:rPr>
          <w:rFonts w:asciiTheme="minorHAnsi" w:eastAsia="Calibri" w:hAnsiTheme="minorHAnsi" w:cstheme="minorHAnsi"/>
          <w:sz w:val="28"/>
          <w:szCs w:val="28"/>
        </w:rPr>
        <w:t xml:space="preserve"> (Accessed: 27 August 2022)</w:t>
      </w:r>
    </w:p>
    <w:p w14:paraId="13225107" w14:textId="77777777" w:rsidR="00A76312" w:rsidRPr="00A27223" w:rsidRDefault="00A76312" w:rsidP="00A76312">
      <w:pPr>
        <w:spacing w:line="257" w:lineRule="auto"/>
        <w:rPr>
          <w:rFonts w:asciiTheme="minorHAnsi" w:eastAsia="Calibri" w:hAnsiTheme="minorHAnsi" w:cstheme="minorHAnsi"/>
          <w:sz w:val="28"/>
          <w:szCs w:val="28"/>
        </w:rPr>
      </w:pPr>
    </w:p>
    <w:p w14:paraId="732C42E3" w14:textId="0DDAA64D" w:rsidR="00A76312" w:rsidRPr="00A27223" w:rsidRDefault="00A76312" w:rsidP="00A76312">
      <w:pPr>
        <w:spacing w:line="257" w:lineRule="auto"/>
        <w:rPr>
          <w:rFonts w:asciiTheme="minorHAnsi" w:eastAsia="Calibri" w:hAnsiTheme="minorHAnsi" w:cstheme="minorHAnsi"/>
          <w:sz w:val="28"/>
          <w:szCs w:val="28"/>
        </w:rPr>
      </w:pPr>
      <w:r w:rsidRPr="005D5F05">
        <w:rPr>
          <w:rFonts w:asciiTheme="minorHAnsi" w:eastAsia="Calibri" w:hAnsiTheme="minorHAnsi" w:cstheme="minorHAnsi"/>
          <w:i/>
          <w:iCs/>
          <w:sz w:val="28"/>
          <w:szCs w:val="28"/>
        </w:rPr>
        <w:t>Investigatory powers act 2016</w:t>
      </w:r>
      <w:r w:rsidR="005D5F05">
        <w:rPr>
          <w:rFonts w:asciiTheme="minorHAnsi" w:eastAsia="Calibri" w:hAnsiTheme="minorHAnsi" w:cstheme="minorHAnsi"/>
          <w:i/>
          <w:iCs/>
          <w:sz w:val="28"/>
          <w:szCs w:val="28"/>
        </w:rPr>
        <w:t xml:space="preserve">. </w:t>
      </w:r>
      <w:r w:rsidR="005D5F05">
        <w:rPr>
          <w:rFonts w:asciiTheme="minorHAnsi" w:eastAsia="Calibri" w:hAnsiTheme="minorHAnsi" w:cstheme="minorHAnsi"/>
          <w:sz w:val="28"/>
          <w:szCs w:val="28"/>
        </w:rPr>
        <w:t xml:space="preserve">Available at: </w:t>
      </w:r>
      <w:hyperlink r:id="rId26" w:history="1">
        <w:r w:rsidR="005D5F05" w:rsidRPr="003E677A">
          <w:rPr>
            <w:rStyle w:val="Hyperlink"/>
            <w:rFonts w:asciiTheme="minorHAnsi" w:eastAsia="Calibri" w:hAnsiTheme="minorHAnsi" w:cstheme="minorHAnsi"/>
            <w:sz w:val="28"/>
            <w:szCs w:val="28"/>
          </w:rPr>
          <w:t>https://www.legislation.gov.uk/ukpga/2016/25/contents/enacted</w:t>
        </w:r>
      </w:hyperlink>
      <w:r w:rsidR="005D5F05">
        <w:rPr>
          <w:rFonts w:asciiTheme="minorHAnsi" w:eastAsia="Calibri" w:hAnsiTheme="minorHAnsi" w:cstheme="minorHAnsi"/>
          <w:sz w:val="28"/>
          <w:szCs w:val="28"/>
        </w:rPr>
        <w:t xml:space="preserve"> (Accessed: 26 August 2022)</w:t>
      </w:r>
    </w:p>
    <w:p w14:paraId="0429C035" w14:textId="77777777" w:rsidR="00A76312" w:rsidRPr="00A27223" w:rsidRDefault="00A76312" w:rsidP="00A76312">
      <w:pPr>
        <w:spacing w:line="257" w:lineRule="auto"/>
        <w:rPr>
          <w:rFonts w:asciiTheme="minorHAnsi" w:eastAsia="Calibri" w:hAnsiTheme="minorHAnsi" w:cstheme="minorHAnsi"/>
          <w:sz w:val="28"/>
          <w:szCs w:val="28"/>
        </w:rPr>
      </w:pPr>
    </w:p>
    <w:p w14:paraId="040EF442" w14:textId="50BF5AFD" w:rsidR="00A76312" w:rsidRPr="00A27223" w:rsidRDefault="00A76312" w:rsidP="00A76312">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Johnson, S.D., Tilley, N., and Bowers, K.J. (2015) ‘Introducing EMMIE: An evidence rating scale to encourage mixed-method crime prevention synthesis reviews’, Journal of Experimental Criminology, 11(3), 459-473</w:t>
      </w:r>
    </w:p>
    <w:p w14:paraId="58127C6B" w14:textId="77777777" w:rsidR="00A76312" w:rsidRPr="00A27223" w:rsidRDefault="00A76312" w:rsidP="00A76312">
      <w:pPr>
        <w:spacing w:line="257" w:lineRule="auto"/>
        <w:rPr>
          <w:rFonts w:asciiTheme="minorHAnsi" w:eastAsia="Calibri" w:hAnsiTheme="minorHAnsi" w:cstheme="minorHAnsi"/>
          <w:sz w:val="28"/>
          <w:szCs w:val="28"/>
        </w:rPr>
      </w:pPr>
    </w:p>
    <w:p w14:paraId="4CBD29C5" w14:textId="583BECE9" w:rsidR="00A76312" w:rsidRPr="00A27223" w:rsidRDefault="00A76312" w:rsidP="00A76312">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Join the Police (2022</w:t>
      </w:r>
      <w:r w:rsidRPr="00A27223">
        <w:rPr>
          <w:rFonts w:asciiTheme="minorHAnsi" w:eastAsia="Calibri" w:hAnsiTheme="minorHAnsi" w:cstheme="minorHAnsi"/>
          <w:i/>
          <w:iCs/>
          <w:sz w:val="28"/>
          <w:szCs w:val="28"/>
        </w:rPr>
        <w:t xml:space="preserve">) </w:t>
      </w:r>
      <w:proofErr w:type="gramStart"/>
      <w:r w:rsidRPr="00A27223">
        <w:rPr>
          <w:rFonts w:asciiTheme="minorHAnsi" w:eastAsia="Calibri" w:hAnsiTheme="minorHAnsi" w:cstheme="minorHAnsi"/>
          <w:i/>
          <w:iCs/>
          <w:sz w:val="28"/>
          <w:szCs w:val="28"/>
        </w:rPr>
        <w:t>What’s</w:t>
      </w:r>
      <w:proofErr w:type="gramEnd"/>
      <w:r w:rsidRPr="00A27223">
        <w:rPr>
          <w:rFonts w:asciiTheme="minorHAnsi" w:eastAsia="Calibri" w:hAnsiTheme="minorHAnsi" w:cstheme="minorHAnsi"/>
          <w:i/>
          <w:iCs/>
          <w:sz w:val="28"/>
          <w:szCs w:val="28"/>
        </w:rPr>
        <w:t xml:space="preserve"> the best route for me</w:t>
      </w:r>
      <w:r w:rsidRPr="00A27223">
        <w:rPr>
          <w:rFonts w:asciiTheme="minorHAnsi" w:eastAsia="Calibri" w:hAnsiTheme="minorHAnsi" w:cstheme="minorHAnsi"/>
          <w:sz w:val="28"/>
          <w:szCs w:val="28"/>
        </w:rPr>
        <w:t xml:space="preserve">. Available at: </w:t>
      </w:r>
      <w:hyperlink r:id="rId27" w:history="1">
        <w:r w:rsidRPr="00A27223">
          <w:rPr>
            <w:rStyle w:val="Hyperlink"/>
            <w:rFonts w:asciiTheme="minorHAnsi" w:eastAsia="Calibri" w:hAnsiTheme="minorHAnsi" w:cstheme="minorHAnsi"/>
            <w:sz w:val="28"/>
            <w:szCs w:val="28"/>
          </w:rPr>
          <w:t>https://www.joiningthepolice.co.uk/</w:t>
        </w:r>
      </w:hyperlink>
      <w:r w:rsidRPr="00A27223">
        <w:rPr>
          <w:rFonts w:asciiTheme="minorHAnsi" w:eastAsia="Calibri" w:hAnsiTheme="minorHAnsi" w:cstheme="minorHAnsi"/>
          <w:sz w:val="28"/>
          <w:szCs w:val="28"/>
        </w:rPr>
        <w:t xml:space="preserve"> (Accessed: 20 August 2022).</w:t>
      </w:r>
    </w:p>
    <w:p w14:paraId="0DFC90E5" w14:textId="77777777" w:rsidR="00A76312" w:rsidRPr="00A27223" w:rsidRDefault="00A76312" w:rsidP="00A76312">
      <w:pPr>
        <w:spacing w:line="257" w:lineRule="auto"/>
        <w:rPr>
          <w:rFonts w:asciiTheme="minorHAnsi" w:eastAsia="Calibri" w:hAnsiTheme="minorHAnsi" w:cstheme="minorHAnsi"/>
          <w:sz w:val="28"/>
          <w:szCs w:val="28"/>
        </w:rPr>
      </w:pPr>
    </w:p>
    <w:p w14:paraId="0FF84156" w14:textId="2D4F6A66" w:rsidR="00A76312" w:rsidRPr="00A27223" w:rsidRDefault="00A76312" w:rsidP="00A76312">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Lanyon, I. (2007). </w:t>
      </w:r>
      <w:r w:rsidRPr="00A27223">
        <w:rPr>
          <w:rFonts w:asciiTheme="minorHAnsi" w:eastAsia="Calibri" w:hAnsiTheme="minorHAnsi" w:cstheme="minorHAnsi"/>
          <w:i/>
          <w:iCs/>
          <w:sz w:val="28"/>
          <w:szCs w:val="28"/>
        </w:rPr>
        <w:t>Professionalisation of policing in Australia: The implications for police managers.</w:t>
      </w:r>
      <w:r w:rsidRPr="00A27223">
        <w:rPr>
          <w:rFonts w:asciiTheme="minorHAnsi" w:eastAsia="Calibri" w:hAnsiTheme="minorHAnsi" w:cstheme="minorHAnsi"/>
          <w:sz w:val="28"/>
          <w:szCs w:val="28"/>
        </w:rPr>
        <w:t xml:space="preserve"> In M. Mitchell &amp; J. Casey (Eds), Police leadership and management (pp. 107–123). Sydney: Federation Press.</w:t>
      </w:r>
    </w:p>
    <w:p w14:paraId="5AB1904A" w14:textId="77777777" w:rsidR="00A76312" w:rsidRPr="00A27223" w:rsidRDefault="00A76312" w:rsidP="00A76312">
      <w:pPr>
        <w:spacing w:line="257" w:lineRule="auto"/>
        <w:rPr>
          <w:rFonts w:asciiTheme="minorHAnsi" w:eastAsia="Calibri" w:hAnsiTheme="minorHAnsi" w:cstheme="minorHAnsi"/>
          <w:sz w:val="28"/>
          <w:szCs w:val="28"/>
        </w:rPr>
      </w:pPr>
    </w:p>
    <w:p w14:paraId="41EF40C1" w14:textId="68F93A6D" w:rsidR="00A76312" w:rsidRPr="00A27223" w:rsidRDefault="00A76312" w:rsidP="00A76312">
      <w:pPr>
        <w:rPr>
          <w:rFonts w:asciiTheme="minorHAnsi" w:hAnsiTheme="minorHAnsi" w:cstheme="minorHAnsi"/>
          <w:sz w:val="28"/>
          <w:szCs w:val="28"/>
        </w:rPr>
      </w:pPr>
      <w:r w:rsidRPr="00A27223">
        <w:rPr>
          <w:rFonts w:asciiTheme="minorHAnsi" w:hAnsiTheme="minorHAnsi" w:cstheme="minorHAnsi"/>
          <w:sz w:val="28"/>
          <w:szCs w:val="28"/>
        </w:rPr>
        <w:t>Lum, C. and Koper, C. (2017), Evidence Based Policing - Translating Research into Practice, Oxford University Press, Oxford.</w:t>
      </w:r>
    </w:p>
    <w:p w14:paraId="3C4355BE" w14:textId="77777777" w:rsidR="00A76312" w:rsidRPr="00A27223" w:rsidRDefault="00A76312" w:rsidP="00A76312">
      <w:pPr>
        <w:rPr>
          <w:rFonts w:asciiTheme="minorHAnsi" w:hAnsiTheme="minorHAnsi" w:cstheme="minorHAnsi"/>
          <w:sz w:val="28"/>
          <w:szCs w:val="28"/>
        </w:rPr>
      </w:pPr>
    </w:p>
    <w:p w14:paraId="12941504" w14:textId="7E3D344F" w:rsidR="00A76312" w:rsidRPr="00A27223" w:rsidRDefault="00A76312" w:rsidP="00A76312">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Manning, M., Johnson, S. D., Tilley, N., Wong, G. T., and Vorsina, M. (2016) Economic</w:t>
      </w:r>
    </w:p>
    <w:p w14:paraId="0D0CB62F" w14:textId="77777777" w:rsidR="00A76312" w:rsidRPr="00A27223" w:rsidRDefault="00A76312" w:rsidP="00A76312">
      <w:pPr>
        <w:spacing w:line="257" w:lineRule="auto"/>
        <w:rPr>
          <w:rFonts w:asciiTheme="minorHAnsi" w:eastAsia="Calibri" w:hAnsiTheme="minorHAnsi" w:cstheme="minorHAnsi"/>
          <w:sz w:val="28"/>
          <w:szCs w:val="28"/>
        </w:rPr>
      </w:pPr>
    </w:p>
    <w:p w14:paraId="55F6F951" w14:textId="3BB5E9BD" w:rsidR="00A76312" w:rsidRPr="00A27223" w:rsidRDefault="00A76312" w:rsidP="00A76312">
      <w:pPr>
        <w:contextualSpacing/>
        <w:rPr>
          <w:rFonts w:asciiTheme="minorHAnsi" w:hAnsiTheme="minorHAnsi" w:cstheme="minorHAnsi"/>
          <w:color w:val="1A1A1A"/>
          <w:sz w:val="28"/>
          <w:szCs w:val="28"/>
          <w:shd w:val="clear" w:color="auto" w:fill="FFFFFF"/>
        </w:rPr>
      </w:pPr>
      <w:r w:rsidRPr="00A27223">
        <w:rPr>
          <w:rFonts w:asciiTheme="minorHAnsi" w:hAnsiTheme="minorHAnsi" w:cstheme="minorHAnsi"/>
          <w:color w:val="1A1A1A"/>
          <w:sz w:val="28"/>
          <w:szCs w:val="28"/>
          <w:shd w:val="clear" w:color="auto" w:fill="FFFFFF"/>
        </w:rPr>
        <w:t xml:space="preserve">Miriam Muller </w:t>
      </w:r>
      <w:r w:rsidRPr="00A27223">
        <w:rPr>
          <w:rStyle w:val="Emphasis"/>
          <w:rFonts w:asciiTheme="minorHAnsi" w:hAnsiTheme="minorHAnsi" w:cstheme="minorHAnsi"/>
          <w:color w:val="1A1A1A"/>
          <w:sz w:val="28"/>
          <w:szCs w:val="28"/>
          <w:bdr w:val="none" w:sz="0" w:space="0" w:color="auto" w:frame="1"/>
          <w:shd w:val="clear" w:color="auto" w:fill="FFFFFF"/>
        </w:rPr>
        <w:t>Journal of Medieval History</w:t>
      </w:r>
      <w:r w:rsidRPr="00A27223">
        <w:rPr>
          <w:rFonts w:asciiTheme="minorHAnsi" w:hAnsiTheme="minorHAnsi" w:cstheme="minorHAnsi"/>
          <w:color w:val="1A1A1A"/>
          <w:sz w:val="28"/>
          <w:szCs w:val="28"/>
          <w:shd w:val="clear" w:color="auto" w:fill="FFFFFF"/>
        </w:rPr>
        <w:t>, Vol. 31 (2005)</w:t>
      </w:r>
    </w:p>
    <w:p w14:paraId="4CD4C822" w14:textId="77777777" w:rsidR="00A76312" w:rsidRPr="00A27223" w:rsidRDefault="00A76312" w:rsidP="00A76312">
      <w:pPr>
        <w:contextualSpacing/>
        <w:rPr>
          <w:rFonts w:asciiTheme="minorHAnsi" w:hAnsiTheme="minorHAnsi" w:cstheme="minorHAnsi"/>
          <w:color w:val="1A1A1A"/>
          <w:sz w:val="28"/>
          <w:szCs w:val="28"/>
          <w:shd w:val="clear" w:color="auto" w:fill="FFFFFF"/>
        </w:rPr>
      </w:pPr>
    </w:p>
    <w:p w14:paraId="7EC78179" w14:textId="1A0E9D57" w:rsidR="00A76312" w:rsidRPr="00A27223" w:rsidRDefault="00A76312" w:rsidP="00A76312">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lastRenderedPageBreak/>
        <w:t xml:space="preserve">National Crime Agency (2022) Intelligence: enhancing the picture of serious organised crime affecting the UK </w:t>
      </w:r>
      <w:hyperlink r:id="rId28" w:history="1">
        <w:r w:rsidRPr="00A27223">
          <w:rPr>
            <w:rStyle w:val="Hyperlink"/>
            <w:rFonts w:asciiTheme="minorHAnsi" w:eastAsia="Calibri" w:hAnsiTheme="minorHAnsi" w:cstheme="minorHAnsi"/>
            <w:sz w:val="28"/>
            <w:szCs w:val="28"/>
          </w:rPr>
          <w:t>https://www.nationalcrimeagency.gov.uk/what-we-do/how-we-work/intelligence-enhancing-the-picture-of-serious-organised-crime-affecting-the-uk</w:t>
        </w:r>
      </w:hyperlink>
    </w:p>
    <w:p w14:paraId="3DB6D60B" w14:textId="77777777" w:rsidR="00A76312" w:rsidRPr="00A27223" w:rsidRDefault="00A76312" w:rsidP="00A76312">
      <w:pPr>
        <w:spacing w:line="257" w:lineRule="auto"/>
        <w:rPr>
          <w:rFonts w:asciiTheme="minorHAnsi" w:eastAsia="Calibri" w:hAnsiTheme="minorHAnsi" w:cstheme="minorHAnsi"/>
          <w:sz w:val="28"/>
          <w:szCs w:val="28"/>
        </w:rPr>
      </w:pPr>
    </w:p>
    <w:p w14:paraId="46BEF21F" w14:textId="77777777" w:rsidR="00A76312" w:rsidRPr="00A27223" w:rsidRDefault="00A76312" w:rsidP="00A76312">
      <w:pPr>
        <w:contextualSpacing/>
        <w:rPr>
          <w:rFonts w:asciiTheme="minorHAnsi" w:hAnsiTheme="minorHAnsi" w:cstheme="minorHAnsi"/>
          <w:sz w:val="28"/>
          <w:szCs w:val="28"/>
        </w:rPr>
      </w:pPr>
      <w:r w:rsidRPr="00A27223">
        <w:rPr>
          <w:rFonts w:asciiTheme="minorHAnsi" w:hAnsiTheme="minorHAnsi" w:cstheme="minorHAnsi"/>
          <w:sz w:val="28"/>
          <w:szCs w:val="28"/>
        </w:rPr>
        <w:t>Oliver, W. (1998) Community-Oriented Policing: A Systemic Approach to Policing,</w:t>
      </w:r>
    </w:p>
    <w:p w14:paraId="265B7025" w14:textId="1727D174" w:rsidR="00A76312" w:rsidRPr="00A27223" w:rsidRDefault="00A76312" w:rsidP="00A76312">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Pawson, </w:t>
      </w:r>
      <w:proofErr w:type="gramStart"/>
      <w:r w:rsidRPr="00A27223">
        <w:rPr>
          <w:rFonts w:asciiTheme="minorHAnsi" w:eastAsia="Calibri" w:hAnsiTheme="minorHAnsi" w:cstheme="minorHAnsi"/>
          <w:sz w:val="28"/>
          <w:szCs w:val="28"/>
        </w:rPr>
        <w:t>R.</w:t>
      </w:r>
      <w:proofErr w:type="gramEnd"/>
      <w:r w:rsidRPr="00A27223">
        <w:rPr>
          <w:rFonts w:asciiTheme="minorHAnsi" w:eastAsia="Calibri" w:hAnsiTheme="minorHAnsi" w:cstheme="minorHAnsi"/>
          <w:sz w:val="28"/>
          <w:szCs w:val="28"/>
        </w:rPr>
        <w:t xml:space="preserve"> and N. Tilley (1997) Realistic Evaluation, London, UK: Sage</w:t>
      </w:r>
    </w:p>
    <w:p w14:paraId="6D9B2049" w14:textId="733285DB" w:rsidR="00D67956" w:rsidRPr="00A27223" w:rsidRDefault="00D67956" w:rsidP="00A76312">
      <w:pPr>
        <w:spacing w:line="257" w:lineRule="auto"/>
        <w:rPr>
          <w:rFonts w:asciiTheme="minorHAnsi" w:eastAsia="Calibri" w:hAnsiTheme="minorHAnsi" w:cstheme="minorHAnsi"/>
          <w:sz w:val="28"/>
          <w:szCs w:val="28"/>
        </w:rPr>
      </w:pPr>
    </w:p>
    <w:p w14:paraId="74460DC7" w14:textId="77777777" w:rsidR="00D67956" w:rsidRPr="00A27223" w:rsidRDefault="00D67956" w:rsidP="00A76312">
      <w:pPr>
        <w:spacing w:line="257" w:lineRule="auto"/>
        <w:rPr>
          <w:rFonts w:asciiTheme="minorHAnsi" w:eastAsia="Calibri" w:hAnsiTheme="minorHAnsi" w:cstheme="minorHAnsi"/>
          <w:sz w:val="28"/>
          <w:szCs w:val="28"/>
        </w:rPr>
      </w:pPr>
    </w:p>
    <w:p w14:paraId="1CEA0FF7" w14:textId="2A3E29C2" w:rsidR="00A76312" w:rsidRPr="00A27223" w:rsidRDefault="00A76312" w:rsidP="00A76312">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Police Federation</w:t>
      </w:r>
      <w:r w:rsidRPr="00A27223">
        <w:rPr>
          <w:rFonts w:asciiTheme="minorHAnsi" w:eastAsia="Calibri" w:hAnsiTheme="minorHAnsi" w:cstheme="minorHAnsi"/>
          <w:sz w:val="28"/>
          <w:szCs w:val="28"/>
        </w:rPr>
        <w:t xml:space="preserve"> (</w:t>
      </w:r>
      <w:r w:rsidRPr="00A27223">
        <w:rPr>
          <w:rFonts w:asciiTheme="minorHAnsi" w:eastAsia="Calibri" w:hAnsiTheme="minorHAnsi" w:cstheme="minorHAnsi"/>
          <w:sz w:val="28"/>
          <w:szCs w:val="28"/>
        </w:rPr>
        <w:t>2021</w:t>
      </w:r>
      <w:r w:rsidRPr="00A27223">
        <w:rPr>
          <w:rFonts w:asciiTheme="minorHAnsi" w:eastAsia="Calibri" w:hAnsiTheme="minorHAnsi" w:cstheme="minorHAnsi"/>
          <w:sz w:val="28"/>
          <w:szCs w:val="28"/>
        </w:rPr>
        <w:t xml:space="preserve">) </w:t>
      </w:r>
      <w:r w:rsidRPr="00A27223">
        <w:rPr>
          <w:rFonts w:asciiTheme="minorHAnsi" w:eastAsia="Calibri" w:hAnsiTheme="minorHAnsi" w:cstheme="minorHAnsi"/>
          <w:i/>
          <w:iCs/>
          <w:sz w:val="28"/>
          <w:szCs w:val="28"/>
        </w:rPr>
        <w:t>Federation Chair: Do all police officers really need a degree?</w:t>
      </w:r>
      <w:r w:rsidRPr="00A27223">
        <w:rPr>
          <w:rFonts w:asciiTheme="minorHAnsi" w:eastAsia="Calibri" w:hAnsiTheme="minorHAnsi" w:cstheme="minorHAnsi"/>
          <w:i/>
          <w:iCs/>
          <w:sz w:val="28"/>
          <w:szCs w:val="28"/>
        </w:rPr>
        <w:t xml:space="preserve"> </w:t>
      </w:r>
      <w:r w:rsidRPr="00A27223">
        <w:rPr>
          <w:rFonts w:asciiTheme="minorHAnsi" w:eastAsia="Calibri" w:hAnsiTheme="minorHAnsi" w:cstheme="minorHAnsi"/>
          <w:sz w:val="28"/>
          <w:szCs w:val="28"/>
        </w:rPr>
        <w:t xml:space="preserve">Available at: </w:t>
      </w:r>
      <w:hyperlink r:id="rId29" w:history="1">
        <w:r w:rsidRPr="00A27223">
          <w:rPr>
            <w:rStyle w:val="Hyperlink"/>
            <w:rFonts w:asciiTheme="minorHAnsi" w:eastAsia="Calibri" w:hAnsiTheme="minorHAnsi" w:cstheme="minorHAnsi"/>
            <w:sz w:val="28"/>
            <w:szCs w:val="28"/>
          </w:rPr>
          <w:t>https://www.polfed.org/surrey/news/2021/federation-chair-do-all-police-officers-really-need-a-degr</w:t>
        </w:r>
        <w:r w:rsidRPr="00A27223">
          <w:rPr>
            <w:rStyle w:val="Hyperlink"/>
            <w:rFonts w:asciiTheme="minorHAnsi" w:eastAsia="Calibri" w:hAnsiTheme="minorHAnsi" w:cstheme="minorHAnsi"/>
            <w:sz w:val="28"/>
            <w:szCs w:val="28"/>
          </w:rPr>
          <w:t>e</w:t>
        </w:r>
        <w:r w:rsidRPr="00A27223">
          <w:rPr>
            <w:rStyle w:val="Hyperlink"/>
            <w:rFonts w:asciiTheme="minorHAnsi" w:eastAsia="Calibri" w:hAnsiTheme="minorHAnsi" w:cstheme="minorHAnsi"/>
            <w:sz w:val="28"/>
            <w:szCs w:val="28"/>
          </w:rPr>
          <w:t>e/</w:t>
        </w:r>
      </w:hyperlink>
      <w:r w:rsidRPr="00A27223">
        <w:rPr>
          <w:rFonts w:asciiTheme="minorHAnsi" w:eastAsia="Calibri" w:hAnsiTheme="minorHAnsi" w:cstheme="minorHAnsi"/>
          <w:sz w:val="28"/>
          <w:szCs w:val="28"/>
        </w:rPr>
        <w:t xml:space="preserve"> (Accessed: 22 August 2022)</w:t>
      </w:r>
    </w:p>
    <w:p w14:paraId="2DD4AF13" w14:textId="77777777" w:rsidR="00A76312" w:rsidRPr="00A27223" w:rsidRDefault="00A76312" w:rsidP="00A76312">
      <w:pPr>
        <w:spacing w:line="257" w:lineRule="auto"/>
        <w:rPr>
          <w:rFonts w:asciiTheme="minorHAnsi" w:eastAsia="Calibri" w:hAnsiTheme="minorHAnsi" w:cstheme="minorHAnsi"/>
          <w:sz w:val="28"/>
          <w:szCs w:val="28"/>
        </w:rPr>
      </w:pPr>
    </w:p>
    <w:p w14:paraId="5531AA70" w14:textId="77777777" w:rsidR="00A76312" w:rsidRPr="00A27223" w:rsidRDefault="00A76312" w:rsidP="00A76312">
      <w:pPr>
        <w:rPr>
          <w:rFonts w:asciiTheme="minorHAnsi" w:hAnsiTheme="minorHAnsi" w:cstheme="minorHAnsi"/>
          <w:sz w:val="28"/>
          <w:szCs w:val="28"/>
        </w:rPr>
      </w:pPr>
    </w:p>
    <w:p w14:paraId="0E860C2C" w14:textId="6D646D84" w:rsidR="00A76312" w:rsidRPr="00A27223" w:rsidRDefault="00A76312" w:rsidP="00A76312">
      <w:pPr>
        <w:contextualSpacing/>
        <w:rPr>
          <w:rFonts w:asciiTheme="minorHAnsi" w:hAnsiTheme="minorHAnsi" w:cstheme="minorHAnsi"/>
          <w:sz w:val="28"/>
          <w:szCs w:val="28"/>
        </w:rPr>
      </w:pPr>
      <w:r w:rsidRPr="00A27223">
        <w:rPr>
          <w:rFonts w:asciiTheme="minorHAnsi" w:hAnsiTheme="minorHAnsi" w:cstheme="minorHAnsi"/>
          <w:sz w:val="28"/>
          <w:szCs w:val="28"/>
        </w:rPr>
        <w:t>Prentice-Hall. Inc, Upper Saddle River, NJ.</w:t>
      </w:r>
    </w:p>
    <w:p w14:paraId="40CA5132" w14:textId="77777777" w:rsidR="00A76312" w:rsidRPr="00A27223" w:rsidRDefault="00A76312" w:rsidP="00A76312">
      <w:pPr>
        <w:contextualSpacing/>
        <w:rPr>
          <w:rFonts w:asciiTheme="minorHAnsi" w:eastAsia="Arial" w:hAnsiTheme="minorHAnsi" w:cstheme="minorHAnsi"/>
          <w:sz w:val="28"/>
          <w:szCs w:val="28"/>
        </w:rPr>
      </w:pPr>
    </w:p>
    <w:p w14:paraId="478DA79C" w14:textId="077D668E" w:rsidR="00A76312" w:rsidRPr="00A27223" w:rsidRDefault="00A76312" w:rsidP="00A76312">
      <w:pPr>
        <w:spacing w:line="257" w:lineRule="auto"/>
        <w:rPr>
          <w:rFonts w:asciiTheme="minorHAnsi" w:eastAsia="Calibri" w:hAnsiTheme="minorHAnsi" w:cstheme="minorHAnsi"/>
          <w:sz w:val="28"/>
          <w:szCs w:val="28"/>
        </w:rPr>
      </w:pPr>
      <w:r w:rsidRPr="005D5F05">
        <w:rPr>
          <w:rFonts w:asciiTheme="minorHAnsi" w:eastAsia="Calibri" w:hAnsiTheme="minorHAnsi" w:cstheme="minorHAnsi"/>
          <w:i/>
          <w:iCs/>
          <w:sz w:val="28"/>
          <w:szCs w:val="28"/>
        </w:rPr>
        <w:t>Regulation of Investigatory Powers Act 2000</w:t>
      </w:r>
      <w:r w:rsidR="005D5F05">
        <w:rPr>
          <w:rFonts w:asciiTheme="minorHAnsi" w:eastAsia="Calibri" w:hAnsiTheme="minorHAnsi" w:cstheme="minorHAnsi"/>
          <w:i/>
          <w:iCs/>
          <w:sz w:val="28"/>
          <w:szCs w:val="28"/>
        </w:rPr>
        <w:t xml:space="preserve">. </w:t>
      </w:r>
      <w:r w:rsidR="005D5F05">
        <w:rPr>
          <w:rFonts w:asciiTheme="minorHAnsi" w:eastAsia="Calibri" w:hAnsiTheme="minorHAnsi" w:cstheme="minorHAnsi"/>
          <w:sz w:val="28"/>
          <w:szCs w:val="28"/>
        </w:rPr>
        <w:t xml:space="preserve">Available at: </w:t>
      </w:r>
      <w:hyperlink r:id="rId30" w:history="1">
        <w:r w:rsidR="005D5F05" w:rsidRPr="003E677A">
          <w:rPr>
            <w:rStyle w:val="Hyperlink"/>
            <w:rFonts w:asciiTheme="minorHAnsi" w:eastAsia="Calibri" w:hAnsiTheme="minorHAnsi" w:cstheme="minorHAnsi"/>
            <w:sz w:val="28"/>
            <w:szCs w:val="28"/>
          </w:rPr>
          <w:t>https://www.legislation.gov.uk/ukpga/2000/23/contents</w:t>
        </w:r>
      </w:hyperlink>
      <w:r w:rsidR="005D5F05">
        <w:rPr>
          <w:rFonts w:asciiTheme="minorHAnsi" w:eastAsia="Calibri" w:hAnsiTheme="minorHAnsi" w:cstheme="minorHAnsi"/>
          <w:sz w:val="28"/>
          <w:szCs w:val="28"/>
        </w:rPr>
        <w:t xml:space="preserve"> (Accessed: 26 August 2022) </w:t>
      </w:r>
    </w:p>
    <w:p w14:paraId="22BD0250" w14:textId="77777777" w:rsidR="00A76312" w:rsidRPr="00A27223" w:rsidRDefault="00A76312" w:rsidP="00A76312">
      <w:pPr>
        <w:spacing w:line="257" w:lineRule="auto"/>
        <w:rPr>
          <w:rFonts w:asciiTheme="minorHAnsi" w:eastAsia="Calibri" w:hAnsiTheme="minorHAnsi" w:cstheme="minorHAnsi"/>
          <w:sz w:val="28"/>
          <w:szCs w:val="28"/>
        </w:rPr>
      </w:pPr>
    </w:p>
    <w:p w14:paraId="2063EB48" w14:textId="4A508508" w:rsidR="00A76312" w:rsidRPr="00A27223" w:rsidRDefault="00A76312" w:rsidP="00A76312">
      <w:pPr>
        <w:spacing w:line="257" w:lineRule="auto"/>
        <w:rPr>
          <w:rFonts w:asciiTheme="minorHAnsi" w:eastAsia="Calibri" w:hAnsiTheme="minorHAnsi" w:cstheme="minorHAnsi"/>
          <w:sz w:val="28"/>
          <w:szCs w:val="28"/>
        </w:rPr>
      </w:pPr>
      <w:r w:rsidRPr="005D5F05">
        <w:rPr>
          <w:rFonts w:asciiTheme="minorHAnsi" w:eastAsia="Calibri" w:hAnsiTheme="minorHAnsi" w:cstheme="minorHAnsi"/>
          <w:i/>
          <w:iCs/>
          <w:sz w:val="28"/>
          <w:szCs w:val="28"/>
        </w:rPr>
        <w:t>Security Service Act 1989</w:t>
      </w:r>
      <w:r w:rsidR="005D5F05">
        <w:rPr>
          <w:rFonts w:asciiTheme="minorHAnsi" w:eastAsia="Calibri" w:hAnsiTheme="minorHAnsi" w:cstheme="minorHAnsi"/>
          <w:i/>
          <w:iCs/>
          <w:sz w:val="28"/>
          <w:szCs w:val="28"/>
        </w:rPr>
        <w:t xml:space="preserve">. </w:t>
      </w:r>
      <w:r w:rsidR="005D5F05">
        <w:rPr>
          <w:rFonts w:asciiTheme="minorHAnsi" w:eastAsia="Calibri" w:hAnsiTheme="minorHAnsi" w:cstheme="minorHAnsi"/>
          <w:sz w:val="28"/>
          <w:szCs w:val="28"/>
        </w:rPr>
        <w:t xml:space="preserve">Available at: </w:t>
      </w:r>
      <w:hyperlink r:id="rId31" w:history="1">
        <w:r w:rsidR="005D5F05" w:rsidRPr="003E677A">
          <w:rPr>
            <w:rStyle w:val="Hyperlink"/>
            <w:rFonts w:asciiTheme="minorHAnsi" w:eastAsia="Calibri" w:hAnsiTheme="minorHAnsi" w:cstheme="minorHAnsi"/>
            <w:sz w:val="28"/>
            <w:szCs w:val="28"/>
          </w:rPr>
          <w:t>https://www.legislation.gov.uk/ukpga/1989/5/contents</w:t>
        </w:r>
      </w:hyperlink>
      <w:r w:rsidR="005D5F05">
        <w:rPr>
          <w:rFonts w:asciiTheme="minorHAnsi" w:eastAsia="Calibri" w:hAnsiTheme="minorHAnsi" w:cstheme="minorHAnsi"/>
          <w:sz w:val="28"/>
          <w:szCs w:val="28"/>
        </w:rPr>
        <w:t xml:space="preserve"> (Accessed: 26 August 2022) </w:t>
      </w:r>
    </w:p>
    <w:p w14:paraId="6E6A2729" w14:textId="77777777" w:rsidR="00A76312" w:rsidRPr="00A27223" w:rsidRDefault="00A76312" w:rsidP="00A76312">
      <w:pPr>
        <w:spacing w:line="257" w:lineRule="auto"/>
        <w:rPr>
          <w:rFonts w:asciiTheme="minorHAnsi" w:eastAsia="Calibri" w:hAnsiTheme="minorHAnsi" w:cstheme="minorHAnsi"/>
          <w:sz w:val="28"/>
          <w:szCs w:val="28"/>
        </w:rPr>
      </w:pPr>
    </w:p>
    <w:p w14:paraId="3445FA4E" w14:textId="796D4AB3" w:rsidR="00A76312" w:rsidRPr="00A27223" w:rsidRDefault="00A76312" w:rsidP="00A76312">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Shapland, J., Willmore, J., Duff, P. (1985). Victims in the Criminal Justice System. Gower; Aldershot.</w:t>
      </w:r>
    </w:p>
    <w:p w14:paraId="70D7AA23" w14:textId="77777777" w:rsidR="00A76312" w:rsidRPr="00A27223" w:rsidRDefault="00A76312" w:rsidP="00A76312">
      <w:pPr>
        <w:spacing w:line="257" w:lineRule="auto"/>
        <w:rPr>
          <w:rFonts w:asciiTheme="minorHAnsi" w:eastAsia="Calibri" w:hAnsiTheme="minorHAnsi" w:cstheme="minorHAnsi"/>
          <w:sz w:val="28"/>
          <w:szCs w:val="28"/>
        </w:rPr>
      </w:pPr>
    </w:p>
    <w:p w14:paraId="7BA0514F" w14:textId="1CA6FD53" w:rsidR="00A76312" w:rsidRPr="00A27223" w:rsidRDefault="00A76312" w:rsidP="00A76312">
      <w:pPr>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Sherman, L. (1998), </w:t>
      </w:r>
      <w:r w:rsidRPr="00A27223">
        <w:rPr>
          <w:rFonts w:asciiTheme="minorHAnsi" w:eastAsia="Calibri" w:hAnsiTheme="minorHAnsi" w:cstheme="minorHAnsi"/>
          <w:i/>
          <w:iCs/>
          <w:sz w:val="28"/>
          <w:szCs w:val="28"/>
        </w:rPr>
        <w:t>Evidence-based Policing: Ideas in American Policing,</w:t>
      </w:r>
      <w:r w:rsidRPr="00A27223">
        <w:rPr>
          <w:rFonts w:asciiTheme="minorHAnsi" w:eastAsia="Calibri" w:hAnsiTheme="minorHAnsi" w:cstheme="minorHAnsi"/>
          <w:sz w:val="28"/>
          <w:szCs w:val="28"/>
        </w:rPr>
        <w:t xml:space="preserve"> Police Foundation,</w:t>
      </w:r>
    </w:p>
    <w:p w14:paraId="4D510F53" w14:textId="77777777" w:rsidR="00A76312" w:rsidRPr="00A27223" w:rsidRDefault="00A76312" w:rsidP="00A76312">
      <w:pPr>
        <w:rPr>
          <w:rFonts w:asciiTheme="minorHAnsi" w:eastAsia="Calibri" w:hAnsiTheme="minorHAnsi" w:cstheme="minorHAnsi"/>
          <w:sz w:val="28"/>
          <w:szCs w:val="28"/>
        </w:rPr>
      </w:pPr>
    </w:p>
    <w:p w14:paraId="505C2EC5" w14:textId="5D18C964" w:rsidR="00A76312" w:rsidRPr="00A27223" w:rsidRDefault="00A76312" w:rsidP="00A76312">
      <w:pPr>
        <w:spacing w:line="257" w:lineRule="auto"/>
        <w:rPr>
          <w:rFonts w:asciiTheme="minorHAnsi" w:eastAsia="Calibri" w:hAnsiTheme="minorHAnsi" w:cstheme="minorHAnsi"/>
          <w:sz w:val="28"/>
          <w:szCs w:val="28"/>
        </w:rPr>
      </w:pPr>
      <w:r w:rsidRPr="00A27223">
        <w:rPr>
          <w:rFonts w:asciiTheme="minorHAnsi" w:eastAsia="Calibri" w:hAnsiTheme="minorHAnsi" w:cstheme="minorHAnsi"/>
          <w:sz w:val="28"/>
          <w:szCs w:val="28"/>
        </w:rPr>
        <w:t xml:space="preserve">United Nations (1985) Declaration of Basic Principles of Justice for Victims of Crime and Abuse of Power. Available at: </w:t>
      </w:r>
      <w:hyperlink r:id="rId32" w:history="1">
        <w:r w:rsidRPr="00A27223">
          <w:rPr>
            <w:rStyle w:val="Hyperlink"/>
            <w:rFonts w:asciiTheme="minorHAnsi" w:eastAsia="Calibri" w:hAnsiTheme="minorHAnsi" w:cstheme="minorHAnsi"/>
            <w:sz w:val="28"/>
            <w:szCs w:val="28"/>
          </w:rPr>
          <w:t>https://www.ohchr.org/en/professionalinterest/pages/victimsofcrimeandabuseofpower.aspx</w:t>
        </w:r>
      </w:hyperlink>
      <w:r w:rsidRPr="00A27223">
        <w:rPr>
          <w:rFonts w:asciiTheme="minorHAnsi" w:eastAsia="Calibri" w:hAnsiTheme="minorHAnsi" w:cstheme="minorHAnsi"/>
          <w:sz w:val="28"/>
          <w:szCs w:val="28"/>
        </w:rPr>
        <w:t xml:space="preserve">  </w:t>
      </w:r>
      <w:r w:rsidR="004B7834">
        <w:rPr>
          <w:rFonts w:asciiTheme="minorHAnsi" w:eastAsia="Calibri" w:hAnsiTheme="minorHAnsi" w:cstheme="minorHAnsi"/>
          <w:sz w:val="28"/>
          <w:szCs w:val="28"/>
        </w:rPr>
        <w:t>(</w:t>
      </w:r>
      <w:r w:rsidRPr="00A27223">
        <w:rPr>
          <w:rFonts w:asciiTheme="minorHAnsi" w:eastAsia="Calibri" w:hAnsiTheme="minorHAnsi" w:cstheme="minorHAnsi"/>
          <w:sz w:val="28"/>
          <w:szCs w:val="28"/>
        </w:rPr>
        <w:t>Accessed</w:t>
      </w:r>
      <w:r w:rsidR="004B7834">
        <w:rPr>
          <w:rFonts w:asciiTheme="minorHAnsi" w:eastAsia="Calibri" w:hAnsiTheme="minorHAnsi" w:cstheme="minorHAnsi"/>
          <w:sz w:val="28"/>
          <w:szCs w:val="28"/>
        </w:rPr>
        <w:t>: 26 August</w:t>
      </w:r>
      <w:r w:rsidRPr="00A27223">
        <w:rPr>
          <w:rFonts w:asciiTheme="minorHAnsi" w:eastAsia="Calibri" w:hAnsiTheme="minorHAnsi" w:cstheme="minorHAnsi"/>
          <w:sz w:val="28"/>
          <w:szCs w:val="28"/>
        </w:rPr>
        <w:t xml:space="preserve"> 202</w:t>
      </w:r>
      <w:r w:rsidR="004B7834">
        <w:rPr>
          <w:rFonts w:asciiTheme="minorHAnsi" w:eastAsia="Calibri" w:hAnsiTheme="minorHAnsi" w:cstheme="minorHAnsi"/>
          <w:sz w:val="28"/>
          <w:szCs w:val="28"/>
        </w:rPr>
        <w:t>2)</w:t>
      </w:r>
      <w:r w:rsidRPr="00A27223">
        <w:rPr>
          <w:rFonts w:asciiTheme="minorHAnsi" w:eastAsia="Calibri" w:hAnsiTheme="minorHAnsi" w:cstheme="minorHAnsi"/>
          <w:sz w:val="28"/>
          <w:szCs w:val="28"/>
        </w:rPr>
        <w:t>.</w:t>
      </w:r>
    </w:p>
    <w:p w14:paraId="6ECDE882" w14:textId="77777777" w:rsidR="00A76312" w:rsidRPr="00A27223" w:rsidRDefault="00A76312" w:rsidP="00A76312">
      <w:pPr>
        <w:spacing w:line="257" w:lineRule="auto"/>
        <w:rPr>
          <w:rFonts w:asciiTheme="minorHAnsi" w:eastAsia="Calibri" w:hAnsiTheme="minorHAnsi" w:cstheme="minorHAnsi"/>
          <w:sz w:val="28"/>
          <w:szCs w:val="28"/>
        </w:rPr>
      </w:pPr>
    </w:p>
    <w:p w14:paraId="7B7B2B22" w14:textId="6C5DC05B" w:rsidR="00A76312" w:rsidRPr="00A27223" w:rsidRDefault="00A76312" w:rsidP="00A76312">
      <w:pPr>
        <w:spacing w:line="257" w:lineRule="auto"/>
        <w:rPr>
          <w:rFonts w:asciiTheme="minorHAnsi" w:eastAsia="Calibri" w:hAnsiTheme="minorHAnsi" w:cstheme="minorHAnsi"/>
          <w:sz w:val="28"/>
          <w:szCs w:val="28"/>
        </w:rPr>
      </w:pPr>
      <w:r w:rsidRPr="00A27223">
        <w:rPr>
          <w:rFonts w:asciiTheme="minorHAnsi" w:hAnsiTheme="minorHAnsi" w:cstheme="minorHAnsi"/>
          <w:sz w:val="28"/>
          <w:szCs w:val="28"/>
        </w:rPr>
        <w:lastRenderedPageBreak/>
        <w:t xml:space="preserve">Wallace (2020) </w:t>
      </w:r>
      <w:r w:rsidRPr="00A27223">
        <w:rPr>
          <w:rFonts w:asciiTheme="minorHAnsi" w:hAnsiTheme="minorHAnsi" w:cstheme="minorHAnsi"/>
          <w:i/>
          <w:iCs/>
          <w:sz w:val="28"/>
          <w:szCs w:val="28"/>
        </w:rPr>
        <w:t xml:space="preserve">Police officers do not need a degree to do their jobs – </w:t>
      </w:r>
      <w:proofErr w:type="gramStart"/>
      <w:r w:rsidRPr="00A27223">
        <w:rPr>
          <w:rFonts w:asciiTheme="minorHAnsi" w:hAnsiTheme="minorHAnsi" w:cstheme="minorHAnsi"/>
          <w:i/>
          <w:iCs/>
          <w:sz w:val="28"/>
          <w:szCs w:val="28"/>
        </w:rPr>
        <w:t>let’s</w:t>
      </w:r>
      <w:proofErr w:type="gramEnd"/>
      <w:r w:rsidRPr="00A27223">
        <w:rPr>
          <w:rFonts w:asciiTheme="minorHAnsi" w:hAnsiTheme="minorHAnsi" w:cstheme="minorHAnsi"/>
          <w:i/>
          <w:iCs/>
          <w:sz w:val="28"/>
          <w:szCs w:val="28"/>
        </w:rPr>
        <w:t xml:space="preserve"> end this policy</w:t>
      </w:r>
      <w:r w:rsidRPr="00A27223">
        <w:rPr>
          <w:rFonts w:asciiTheme="minorHAnsi" w:eastAsia="Calibri" w:hAnsiTheme="minorHAnsi" w:cstheme="minorHAnsi"/>
          <w:sz w:val="28"/>
          <w:szCs w:val="28"/>
        </w:rPr>
        <w:t>. Available at</w:t>
      </w:r>
      <w:r w:rsidRPr="00A27223">
        <w:rPr>
          <w:rFonts w:asciiTheme="minorHAnsi" w:eastAsia="Calibri" w:hAnsiTheme="minorHAnsi" w:cstheme="minorHAnsi"/>
          <w:i/>
          <w:iCs/>
          <w:sz w:val="28"/>
          <w:szCs w:val="28"/>
        </w:rPr>
        <w:t xml:space="preserve">: </w:t>
      </w:r>
      <w:r w:rsidRPr="00A27223">
        <w:rPr>
          <w:rFonts w:asciiTheme="minorHAnsi" w:eastAsia="Calibri" w:hAnsiTheme="minorHAnsi" w:cstheme="minorHAnsi"/>
          <w:sz w:val="28"/>
          <w:szCs w:val="28"/>
        </w:rPr>
        <w:t xml:space="preserve"> </w:t>
      </w:r>
      <w:hyperlink r:id="rId33" w:history="1">
        <w:r w:rsidRPr="00A27223">
          <w:rPr>
            <w:rStyle w:val="Hyperlink"/>
            <w:rFonts w:asciiTheme="minorHAnsi" w:eastAsia="Calibri" w:hAnsiTheme="minorHAnsi" w:cstheme="minorHAnsi"/>
            <w:sz w:val="28"/>
            <w:szCs w:val="28"/>
          </w:rPr>
          <w:t>https://inews.co.uk/opinion/police-officers-degree-university-recruitment-end-policy-453075</w:t>
        </w:r>
      </w:hyperlink>
      <w:r w:rsidRPr="00A27223">
        <w:rPr>
          <w:rFonts w:asciiTheme="minorHAnsi" w:eastAsia="Calibri" w:hAnsiTheme="minorHAnsi" w:cstheme="minorHAnsi"/>
          <w:sz w:val="28"/>
          <w:szCs w:val="28"/>
        </w:rPr>
        <w:t xml:space="preserve"> (Accessed: 22 August 2022)</w:t>
      </w:r>
    </w:p>
    <w:p w14:paraId="63A94A15" w14:textId="77777777" w:rsidR="00A76312" w:rsidRPr="00A27223" w:rsidRDefault="00A76312" w:rsidP="00A76312">
      <w:pPr>
        <w:spacing w:line="257" w:lineRule="auto"/>
        <w:rPr>
          <w:rFonts w:asciiTheme="minorHAnsi" w:eastAsia="Calibri" w:hAnsiTheme="minorHAnsi" w:cstheme="minorHAnsi"/>
          <w:sz w:val="28"/>
          <w:szCs w:val="28"/>
        </w:rPr>
      </w:pPr>
    </w:p>
    <w:p w14:paraId="3F32A2F3" w14:textId="77777777" w:rsidR="00A76312" w:rsidRPr="00A27223" w:rsidRDefault="00A76312" w:rsidP="00A76312">
      <w:pPr>
        <w:rPr>
          <w:rFonts w:asciiTheme="minorHAnsi" w:hAnsiTheme="minorHAnsi" w:cstheme="minorHAnsi"/>
          <w:sz w:val="28"/>
          <w:szCs w:val="28"/>
        </w:rPr>
      </w:pPr>
      <w:r w:rsidRPr="00A27223">
        <w:rPr>
          <w:rFonts w:asciiTheme="minorHAnsi" w:eastAsia="Calibri" w:hAnsiTheme="minorHAnsi" w:cstheme="minorHAnsi"/>
          <w:sz w:val="28"/>
          <w:szCs w:val="28"/>
        </w:rPr>
        <w:t>Washington, DC</w:t>
      </w:r>
    </w:p>
    <w:p w14:paraId="14A217D3" w14:textId="77777777" w:rsidR="00A76312" w:rsidRPr="00A27223" w:rsidRDefault="00A76312" w:rsidP="00A76312">
      <w:pPr>
        <w:ind w:right="237"/>
        <w:rPr>
          <w:rFonts w:asciiTheme="minorHAnsi" w:hAnsiTheme="minorHAnsi" w:cstheme="minorHAnsi"/>
          <w:sz w:val="28"/>
          <w:szCs w:val="28"/>
          <w:shd w:val="clear" w:color="auto" w:fill="FFFFFF"/>
        </w:rPr>
      </w:pPr>
      <w:r w:rsidRPr="00A27223">
        <w:rPr>
          <w:rFonts w:asciiTheme="minorHAnsi" w:hAnsiTheme="minorHAnsi" w:cstheme="minorHAnsi"/>
          <w:sz w:val="28"/>
          <w:szCs w:val="28"/>
          <w:shd w:val="clear" w:color="auto" w:fill="FFFFFF"/>
        </w:rPr>
        <w:t>Westmarland, L. (</w:t>
      </w:r>
      <w:r w:rsidRPr="00A27223">
        <w:rPr>
          <w:rStyle w:val="nlmyear"/>
          <w:rFonts w:asciiTheme="minorHAnsi" w:hAnsiTheme="minorHAnsi" w:cstheme="minorHAnsi"/>
          <w:sz w:val="28"/>
          <w:szCs w:val="28"/>
          <w:shd w:val="clear" w:color="auto" w:fill="FFFFFF"/>
        </w:rPr>
        <w:t>2005</w:t>
      </w:r>
      <w:r w:rsidRPr="00A27223">
        <w:rPr>
          <w:rFonts w:asciiTheme="minorHAnsi" w:hAnsiTheme="minorHAnsi" w:cstheme="minorHAnsi"/>
          <w:sz w:val="28"/>
          <w:szCs w:val="28"/>
          <w:shd w:val="clear" w:color="auto" w:fill="FFFFFF"/>
        </w:rPr>
        <w:t>) ‘</w:t>
      </w:r>
      <w:r w:rsidRPr="00A27223">
        <w:rPr>
          <w:rStyle w:val="nlmarticle-title"/>
          <w:rFonts w:asciiTheme="minorHAnsi" w:hAnsiTheme="minorHAnsi" w:cstheme="minorHAnsi"/>
          <w:sz w:val="28"/>
          <w:szCs w:val="28"/>
          <w:shd w:val="clear" w:color="auto" w:fill="FFFFFF"/>
        </w:rPr>
        <w:t>Police ethics and integrity, Breaking the blue code of silence’</w:t>
      </w:r>
      <w:r w:rsidRPr="00A27223">
        <w:rPr>
          <w:rFonts w:asciiTheme="minorHAnsi" w:hAnsiTheme="minorHAnsi" w:cstheme="minorHAnsi"/>
          <w:sz w:val="28"/>
          <w:szCs w:val="28"/>
          <w:shd w:val="clear" w:color="auto" w:fill="FFFFFF"/>
        </w:rPr>
        <w:t xml:space="preserve">. </w:t>
      </w:r>
      <w:r w:rsidRPr="00A27223">
        <w:rPr>
          <w:rFonts w:asciiTheme="minorHAnsi" w:hAnsiTheme="minorHAnsi" w:cstheme="minorHAnsi"/>
          <w:i/>
          <w:iCs/>
          <w:sz w:val="28"/>
          <w:szCs w:val="28"/>
          <w:shd w:val="clear" w:color="auto" w:fill="FFFFFF"/>
        </w:rPr>
        <w:t>Policing and Society</w:t>
      </w:r>
      <w:r w:rsidRPr="00A27223">
        <w:rPr>
          <w:rFonts w:asciiTheme="minorHAnsi" w:hAnsiTheme="minorHAnsi" w:cstheme="minorHAnsi"/>
          <w:sz w:val="28"/>
          <w:szCs w:val="28"/>
          <w:shd w:val="clear" w:color="auto" w:fill="FFFFFF"/>
        </w:rPr>
        <w:t xml:space="preserve">, 15(2), pp. </w:t>
      </w:r>
      <w:r w:rsidRPr="00A27223">
        <w:rPr>
          <w:rStyle w:val="nlmfpage"/>
          <w:rFonts w:asciiTheme="minorHAnsi" w:hAnsiTheme="minorHAnsi" w:cstheme="minorHAnsi"/>
          <w:sz w:val="28"/>
          <w:szCs w:val="28"/>
          <w:shd w:val="clear" w:color="auto" w:fill="FFFFFF"/>
        </w:rPr>
        <w:t>145</w:t>
      </w:r>
      <w:r w:rsidRPr="00A27223">
        <w:rPr>
          <w:rFonts w:asciiTheme="minorHAnsi" w:hAnsiTheme="minorHAnsi" w:cstheme="minorHAnsi"/>
          <w:sz w:val="28"/>
          <w:szCs w:val="28"/>
          <w:shd w:val="clear" w:color="auto" w:fill="FFFFFF"/>
        </w:rPr>
        <w:t>–</w:t>
      </w:r>
      <w:r w:rsidRPr="00A27223">
        <w:rPr>
          <w:rStyle w:val="nlmlpage"/>
          <w:rFonts w:asciiTheme="minorHAnsi" w:hAnsiTheme="minorHAnsi" w:cstheme="minorHAnsi"/>
          <w:sz w:val="28"/>
          <w:szCs w:val="28"/>
          <w:shd w:val="clear" w:color="auto" w:fill="FFFFFF"/>
        </w:rPr>
        <w:t>165</w:t>
      </w:r>
      <w:r w:rsidRPr="00A27223">
        <w:rPr>
          <w:rFonts w:asciiTheme="minorHAnsi" w:hAnsiTheme="minorHAnsi" w:cstheme="minorHAnsi"/>
          <w:sz w:val="28"/>
          <w:szCs w:val="28"/>
          <w:shd w:val="clear" w:color="auto" w:fill="FFFFFF"/>
        </w:rPr>
        <w:t>.</w:t>
      </w:r>
    </w:p>
    <w:p w14:paraId="476CEECE" w14:textId="77777777" w:rsidR="00082633" w:rsidRPr="00A27223" w:rsidRDefault="00082633">
      <w:pPr>
        <w:rPr>
          <w:rFonts w:asciiTheme="minorHAnsi" w:hAnsiTheme="minorHAnsi" w:cstheme="minorHAnsi"/>
          <w:sz w:val="28"/>
          <w:szCs w:val="28"/>
        </w:rPr>
      </w:pPr>
    </w:p>
    <w:sectPr w:rsidR="00082633" w:rsidRPr="00A272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2" w15:restartNumberingAfterBreak="0">
    <w:nsid w:val="2CBF5131"/>
    <w:multiLevelType w:val="hybridMultilevel"/>
    <w:tmpl w:val="22C0A5D8"/>
    <w:lvl w:ilvl="0" w:tplc="E6F8710C">
      <w:start w:val="1"/>
      <w:numFmt w:val="bullet"/>
      <w:lvlText w:val="•"/>
      <w:lvlJc w:val="left"/>
      <w:pPr>
        <w:tabs>
          <w:tab w:val="num" w:pos="720"/>
        </w:tabs>
        <w:ind w:left="720" w:hanging="360"/>
      </w:pPr>
      <w:rPr>
        <w:rFonts w:ascii="Arial" w:hAnsi="Arial" w:hint="default"/>
      </w:rPr>
    </w:lvl>
    <w:lvl w:ilvl="1" w:tplc="60D4082A" w:tentative="1">
      <w:start w:val="1"/>
      <w:numFmt w:val="bullet"/>
      <w:lvlText w:val="•"/>
      <w:lvlJc w:val="left"/>
      <w:pPr>
        <w:tabs>
          <w:tab w:val="num" w:pos="1440"/>
        </w:tabs>
        <w:ind w:left="1440" w:hanging="360"/>
      </w:pPr>
      <w:rPr>
        <w:rFonts w:ascii="Arial" w:hAnsi="Arial" w:hint="default"/>
      </w:rPr>
    </w:lvl>
    <w:lvl w:ilvl="2" w:tplc="84D8B144" w:tentative="1">
      <w:start w:val="1"/>
      <w:numFmt w:val="bullet"/>
      <w:lvlText w:val="•"/>
      <w:lvlJc w:val="left"/>
      <w:pPr>
        <w:tabs>
          <w:tab w:val="num" w:pos="2160"/>
        </w:tabs>
        <w:ind w:left="2160" w:hanging="360"/>
      </w:pPr>
      <w:rPr>
        <w:rFonts w:ascii="Arial" w:hAnsi="Arial" w:hint="default"/>
      </w:rPr>
    </w:lvl>
    <w:lvl w:ilvl="3" w:tplc="1EE23CE6" w:tentative="1">
      <w:start w:val="1"/>
      <w:numFmt w:val="bullet"/>
      <w:lvlText w:val="•"/>
      <w:lvlJc w:val="left"/>
      <w:pPr>
        <w:tabs>
          <w:tab w:val="num" w:pos="2880"/>
        </w:tabs>
        <w:ind w:left="2880" w:hanging="360"/>
      </w:pPr>
      <w:rPr>
        <w:rFonts w:ascii="Arial" w:hAnsi="Arial" w:hint="default"/>
      </w:rPr>
    </w:lvl>
    <w:lvl w:ilvl="4" w:tplc="CFA0AE8C" w:tentative="1">
      <w:start w:val="1"/>
      <w:numFmt w:val="bullet"/>
      <w:lvlText w:val="•"/>
      <w:lvlJc w:val="left"/>
      <w:pPr>
        <w:tabs>
          <w:tab w:val="num" w:pos="3600"/>
        </w:tabs>
        <w:ind w:left="3600" w:hanging="360"/>
      </w:pPr>
      <w:rPr>
        <w:rFonts w:ascii="Arial" w:hAnsi="Arial" w:hint="default"/>
      </w:rPr>
    </w:lvl>
    <w:lvl w:ilvl="5" w:tplc="CBEA4AD8" w:tentative="1">
      <w:start w:val="1"/>
      <w:numFmt w:val="bullet"/>
      <w:lvlText w:val="•"/>
      <w:lvlJc w:val="left"/>
      <w:pPr>
        <w:tabs>
          <w:tab w:val="num" w:pos="4320"/>
        </w:tabs>
        <w:ind w:left="4320" w:hanging="360"/>
      </w:pPr>
      <w:rPr>
        <w:rFonts w:ascii="Arial" w:hAnsi="Arial" w:hint="default"/>
      </w:rPr>
    </w:lvl>
    <w:lvl w:ilvl="6" w:tplc="B07E84C4" w:tentative="1">
      <w:start w:val="1"/>
      <w:numFmt w:val="bullet"/>
      <w:lvlText w:val="•"/>
      <w:lvlJc w:val="left"/>
      <w:pPr>
        <w:tabs>
          <w:tab w:val="num" w:pos="5040"/>
        </w:tabs>
        <w:ind w:left="5040" w:hanging="360"/>
      </w:pPr>
      <w:rPr>
        <w:rFonts w:ascii="Arial" w:hAnsi="Arial" w:hint="default"/>
      </w:rPr>
    </w:lvl>
    <w:lvl w:ilvl="7" w:tplc="D7DCB8FC" w:tentative="1">
      <w:start w:val="1"/>
      <w:numFmt w:val="bullet"/>
      <w:lvlText w:val="•"/>
      <w:lvlJc w:val="left"/>
      <w:pPr>
        <w:tabs>
          <w:tab w:val="num" w:pos="5760"/>
        </w:tabs>
        <w:ind w:left="5760" w:hanging="360"/>
      </w:pPr>
      <w:rPr>
        <w:rFonts w:ascii="Arial" w:hAnsi="Arial" w:hint="default"/>
      </w:rPr>
    </w:lvl>
    <w:lvl w:ilvl="8" w:tplc="54EE8E7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0"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4"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56276202">
    <w:abstractNumId w:val="11"/>
  </w:num>
  <w:num w:numId="2" w16cid:durableId="255526862">
    <w:abstractNumId w:val="19"/>
  </w:num>
  <w:num w:numId="3" w16cid:durableId="205339229">
    <w:abstractNumId w:val="3"/>
  </w:num>
  <w:num w:numId="4" w16cid:durableId="1216158142">
    <w:abstractNumId w:val="17"/>
  </w:num>
  <w:num w:numId="5" w16cid:durableId="938608810">
    <w:abstractNumId w:val="31"/>
  </w:num>
  <w:num w:numId="6" w16cid:durableId="202333675">
    <w:abstractNumId w:val="21"/>
  </w:num>
  <w:num w:numId="7" w16cid:durableId="1138107992">
    <w:abstractNumId w:val="13"/>
  </w:num>
  <w:num w:numId="8" w16cid:durableId="1166747918">
    <w:abstractNumId w:val="30"/>
  </w:num>
  <w:num w:numId="9" w16cid:durableId="998119120">
    <w:abstractNumId w:val="6"/>
  </w:num>
  <w:num w:numId="10" w16cid:durableId="1344162855">
    <w:abstractNumId w:val="27"/>
  </w:num>
  <w:num w:numId="11" w16cid:durableId="1232041057">
    <w:abstractNumId w:val="18"/>
  </w:num>
  <w:num w:numId="12" w16cid:durableId="1923829745">
    <w:abstractNumId w:val="8"/>
  </w:num>
  <w:num w:numId="13" w16cid:durableId="536625555">
    <w:abstractNumId w:val="9"/>
  </w:num>
  <w:num w:numId="14" w16cid:durableId="1435860970">
    <w:abstractNumId w:val="15"/>
  </w:num>
  <w:num w:numId="15" w16cid:durableId="113140100">
    <w:abstractNumId w:val="25"/>
  </w:num>
  <w:num w:numId="16" w16cid:durableId="1589268670">
    <w:abstractNumId w:val="7"/>
  </w:num>
  <w:num w:numId="17" w16cid:durableId="1098142696">
    <w:abstractNumId w:val="0"/>
  </w:num>
  <w:num w:numId="18" w16cid:durableId="865867189">
    <w:abstractNumId w:val="10"/>
  </w:num>
  <w:num w:numId="19" w16cid:durableId="2101363317">
    <w:abstractNumId w:val="26"/>
  </w:num>
  <w:num w:numId="20" w16cid:durableId="981231088">
    <w:abstractNumId w:val="4"/>
  </w:num>
  <w:num w:numId="21" w16cid:durableId="125437879">
    <w:abstractNumId w:val="16"/>
  </w:num>
  <w:num w:numId="22" w16cid:durableId="510682208">
    <w:abstractNumId w:val="2"/>
  </w:num>
  <w:num w:numId="23" w16cid:durableId="244194560">
    <w:abstractNumId w:val="20"/>
  </w:num>
  <w:num w:numId="24" w16cid:durableId="961033901">
    <w:abstractNumId w:val="23"/>
  </w:num>
  <w:num w:numId="25" w16cid:durableId="1309895569">
    <w:abstractNumId w:val="1"/>
  </w:num>
  <w:num w:numId="26" w16cid:durableId="1842550024">
    <w:abstractNumId w:val="29"/>
  </w:num>
  <w:num w:numId="27" w16cid:durableId="200243855">
    <w:abstractNumId w:val="5"/>
  </w:num>
  <w:num w:numId="28" w16cid:durableId="327756132">
    <w:abstractNumId w:val="24"/>
  </w:num>
  <w:num w:numId="29" w16cid:durableId="333455200">
    <w:abstractNumId w:val="28"/>
  </w:num>
  <w:num w:numId="30" w16cid:durableId="1789658785">
    <w:abstractNumId w:val="22"/>
  </w:num>
  <w:num w:numId="31" w16cid:durableId="232587563">
    <w:abstractNumId w:val="14"/>
  </w:num>
  <w:num w:numId="32" w16cid:durableId="195955707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C7D"/>
    <w:rsid w:val="00082633"/>
    <w:rsid w:val="00086FEF"/>
    <w:rsid w:val="000F2E1C"/>
    <w:rsid w:val="0016618B"/>
    <w:rsid w:val="0021712C"/>
    <w:rsid w:val="00242E3F"/>
    <w:rsid w:val="002E1AE6"/>
    <w:rsid w:val="00484C7B"/>
    <w:rsid w:val="004B7834"/>
    <w:rsid w:val="004C074B"/>
    <w:rsid w:val="004D66BA"/>
    <w:rsid w:val="005C69D9"/>
    <w:rsid w:val="005D5F05"/>
    <w:rsid w:val="007A7C7D"/>
    <w:rsid w:val="007D2DF8"/>
    <w:rsid w:val="00A27223"/>
    <w:rsid w:val="00A76312"/>
    <w:rsid w:val="00AD1F7C"/>
    <w:rsid w:val="00C44F8C"/>
    <w:rsid w:val="00D226D6"/>
    <w:rsid w:val="00D40BD3"/>
    <w:rsid w:val="00D5328B"/>
    <w:rsid w:val="00D67956"/>
    <w:rsid w:val="00F2244F"/>
    <w:rsid w:val="00F409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00BCD"/>
  <w15:chartTrackingRefBased/>
  <w15:docId w15:val="{0E4E2BF5-426F-4DB0-AFE3-B1F19AECF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iPriority="0" w:unhideWhenUsed="1"/>
    <w:lsdException w:name="Smart Link" w:semiHidden="1" w:unhideWhenUsed="1"/>
  </w:latentStyles>
  <w:style w:type="paragraph" w:default="1" w:styleId="Normal">
    <w:name w:val="Normal"/>
    <w:qFormat/>
    <w:rsid w:val="007A7C7D"/>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7A7C7D"/>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7A7C7D"/>
    <w:pPr>
      <w:keepNext/>
      <w:jc w:val="both"/>
      <w:outlineLvl w:val="1"/>
    </w:pPr>
    <w:rPr>
      <w:b/>
      <w:sz w:val="24"/>
    </w:rPr>
  </w:style>
  <w:style w:type="paragraph" w:styleId="Heading3">
    <w:name w:val="heading 3"/>
    <w:basedOn w:val="Normal"/>
    <w:next w:val="Normal"/>
    <w:link w:val="Heading3Char"/>
    <w:qFormat/>
    <w:rsid w:val="007A7C7D"/>
    <w:pPr>
      <w:keepNext/>
      <w:jc w:val="center"/>
      <w:outlineLvl w:val="2"/>
    </w:pPr>
    <w:rPr>
      <w:b/>
      <w:sz w:val="24"/>
    </w:rPr>
  </w:style>
  <w:style w:type="paragraph" w:styleId="Heading4">
    <w:name w:val="heading 4"/>
    <w:basedOn w:val="Normal"/>
    <w:next w:val="Normal"/>
    <w:link w:val="Heading4Char"/>
    <w:qFormat/>
    <w:rsid w:val="007A7C7D"/>
    <w:pPr>
      <w:keepNext/>
      <w:spacing w:before="120" w:after="120"/>
      <w:jc w:val="center"/>
      <w:outlineLvl w:val="3"/>
    </w:pPr>
    <w:rPr>
      <w:sz w:val="40"/>
    </w:rPr>
  </w:style>
  <w:style w:type="paragraph" w:styleId="Heading6">
    <w:name w:val="heading 6"/>
    <w:basedOn w:val="Normal"/>
    <w:next w:val="Normal"/>
    <w:link w:val="Heading6Char"/>
    <w:qFormat/>
    <w:rsid w:val="007A7C7D"/>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A7C7D"/>
    <w:rPr>
      <w:rFonts w:ascii="Times New Roman" w:eastAsia="Times New Roman" w:hAnsi="Times New Roman" w:cs="Times New Roman"/>
      <w:b/>
      <w:sz w:val="36"/>
      <w:szCs w:val="20"/>
      <w:shd w:val="pct15" w:color="auto" w:fill="auto"/>
      <w:lang w:eastAsia="en-GB"/>
    </w:rPr>
  </w:style>
  <w:style w:type="character" w:customStyle="1" w:styleId="Heading2Char">
    <w:name w:val="Heading 2 Char"/>
    <w:basedOn w:val="DefaultParagraphFont"/>
    <w:link w:val="Heading2"/>
    <w:rsid w:val="007A7C7D"/>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7A7C7D"/>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7A7C7D"/>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7A7C7D"/>
    <w:rPr>
      <w:rFonts w:ascii="Arial" w:eastAsia="Times New Roman" w:hAnsi="Arial" w:cs="Arial"/>
      <w:b/>
      <w:bCs/>
      <w:sz w:val="24"/>
      <w:szCs w:val="20"/>
    </w:rPr>
  </w:style>
  <w:style w:type="paragraph" w:styleId="Header">
    <w:name w:val="header"/>
    <w:basedOn w:val="Normal"/>
    <w:link w:val="HeaderChar"/>
    <w:rsid w:val="007A7C7D"/>
    <w:pPr>
      <w:tabs>
        <w:tab w:val="center" w:pos="4153"/>
        <w:tab w:val="right" w:pos="8306"/>
      </w:tabs>
    </w:pPr>
  </w:style>
  <w:style w:type="character" w:customStyle="1" w:styleId="HeaderChar">
    <w:name w:val="Header Char"/>
    <w:basedOn w:val="DefaultParagraphFont"/>
    <w:link w:val="Header"/>
    <w:rsid w:val="007A7C7D"/>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7A7C7D"/>
    <w:pPr>
      <w:tabs>
        <w:tab w:val="center" w:pos="4153"/>
        <w:tab w:val="right" w:pos="8306"/>
      </w:tabs>
    </w:pPr>
  </w:style>
  <w:style w:type="character" w:customStyle="1" w:styleId="FooterChar">
    <w:name w:val="Footer Char"/>
    <w:basedOn w:val="DefaultParagraphFont"/>
    <w:link w:val="Footer"/>
    <w:uiPriority w:val="99"/>
    <w:rsid w:val="007A7C7D"/>
    <w:rPr>
      <w:rFonts w:ascii="Times New Roman" w:eastAsia="Times New Roman" w:hAnsi="Times New Roman" w:cs="Times New Roman"/>
      <w:sz w:val="20"/>
      <w:szCs w:val="20"/>
      <w:lang w:eastAsia="en-GB"/>
    </w:rPr>
  </w:style>
  <w:style w:type="paragraph" w:styleId="NormalWeb">
    <w:name w:val="Normal (Web)"/>
    <w:basedOn w:val="Normal"/>
    <w:uiPriority w:val="99"/>
    <w:rsid w:val="007A7C7D"/>
    <w:pPr>
      <w:spacing w:before="100" w:after="100"/>
    </w:pPr>
    <w:rPr>
      <w:sz w:val="24"/>
      <w:lang w:eastAsia="en-US"/>
    </w:rPr>
  </w:style>
  <w:style w:type="table" w:styleId="TableGrid">
    <w:name w:val="Table Grid"/>
    <w:basedOn w:val="TableNormal"/>
    <w:uiPriority w:val="39"/>
    <w:rsid w:val="007A7C7D"/>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7A7C7D"/>
    <w:rPr>
      <w:sz w:val="16"/>
      <w:lang w:eastAsia="en-US"/>
    </w:rPr>
  </w:style>
  <w:style w:type="character" w:customStyle="1" w:styleId="BodyText2Char">
    <w:name w:val="Body Text 2 Char"/>
    <w:basedOn w:val="DefaultParagraphFont"/>
    <w:link w:val="BodyText2"/>
    <w:rsid w:val="007A7C7D"/>
    <w:rPr>
      <w:rFonts w:ascii="Times New Roman" w:eastAsia="Times New Roman" w:hAnsi="Times New Roman" w:cs="Times New Roman"/>
      <w:sz w:val="16"/>
      <w:szCs w:val="20"/>
    </w:rPr>
  </w:style>
  <w:style w:type="paragraph" w:customStyle="1" w:styleId="BodyText1">
    <w:name w:val="Body Text1"/>
    <w:basedOn w:val="Normal"/>
    <w:rsid w:val="007A7C7D"/>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7A7C7D"/>
    <w:rPr>
      <w:rFonts w:ascii="Tahoma" w:hAnsi="Tahoma" w:cs="Tahoma"/>
      <w:sz w:val="16"/>
      <w:szCs w:val="16"/>
    </w:rPr>
  </w:style>
  <w:style w:type="character" w:customStyle="1" w:styleId="BalloonTextChar">
    <w:name w:val="Balloon Text Char"/>
    <w:basedOn w:val="DefaultParagraphFont"/>
    <w:link w:val="BalloonText"/>
    <w:rsid w:val="007A7C7D"/>
    <w:rPr>
      <w:rFonts w:ascii="Tahoma" w:eastAsia="Times New Roman" w:hAnsi="Tahoma" w:cs="Tahoma"/>
      <w:sz w:val="16"/>
      <w:szCs w:val="16"/>
      <w:lang w:eastAsia="en-GB"/>
    </w:rPr>
  </w:style>
  <w:style w:type="paragraph" w:customStyle="1" w:styleId="BulletedList">
    <w:name w:val="Bulleted List"/>
    <w:basedOn w:val="Normal"/>
    <w:rsid w:val="007A7C7D"/>
    <w:pPr>
      <w:numPr>
        <w:numId w:val="7"/>
      </w:numPr>
      <w:spacing w:before="120" w:after="240"/>
    </w:pPr>
    <w:rPr>
      <w:rFonts w:ascii="Verdana" w:hAnsi="Verdana"/>
      <w:sz w:val="16"/>
      <w:szCs w:val="24"/>
      <w:lang w:val="en-US" w:eastAsia="en-US"/>
    </w:rPr>
  </w:style>
  <w:style w:type="character" w:styleId="Hyperlink">
    <w:name w:val="Hyperlink"/>
    <w:unhideWhenUsed/>
    <w:rsid w:val="007A7C7D"/>
    <w:rPr>
      <w:color w:val="0000FF"/>
      <w:u w:val="single"/>
    </w:rPr>
  </w:style>
  <w:style w:type="paragraph" w:styleId="ListParagraph">
    <w:name w:val="List Paragraph"/>
    <w:basedOn w:val="Normal"/>
    <w:uiPriority w:val="34"/>
    <w:qFormat/>
    <w:rsid w:val="007A7C7D"/>
    <w:pPr>
      <w:ind w:left="720"/>
      <w:contextualSpacing/>
    </w:pPr>
  </w:style>
  <w:style w:type="character" w:styleId="Emphasis">
    <w:name w:val="Emphasis"/>
    <w:uiPriority w:val="20"/>
    <w:qFormat/>
    <w:rsid w:val="007A7C7D"/>
    <w:rPr>
      <w:i/>
      <w:iCs/>
    </w:rPr>
  </w:style>
  <w:style w:type="paragraph" w:customStyle="1" w:styleId="paragraph">
    <w:name w:val="paragraph"/>
    <w:basedOn w:val="Normal"/>
    <w:rsid w:val="007A7C7D"/>
    <w:rPr>
      <w:sz w:val="24"/>
      <w:szCs w:val="24"/>
    </w:rPr>
  </w:style>
  <w:style w:type="character" w:customStyle="1" w:styleId="normaltextrun1">
    <w:name w:val="normaltextrun1"/>
    <w:basedOn w:val="DefaultParagraphFont"/>
    <w:rsid w:val="007A7C7D"/>
  </w:style>
  <w:style w:type="character" w:customStyle="1" w:styleId="eop">
    <w:name w:val="eop"/>
    <w:basedOn w:val="DefaultParagraphFont"/>
    <w:rsid w:val="007A7C7D"/>
  </w:style>
  <w:style w:type="character" w:styleId="FollowedHyperlink">
    <w:name w:val="FollowedHyperlink"/>
    <w:basedOn w:val="DefaultParagraphFont"/>
    <w:semiHidden/>
    <w:unhideWhenUsed/>
    <w:rsid w:val="007A7C7D"/>
    <w:rPr>
      <w:color w:val="954F72" w:themeColor="followedHyperlink"/>
      <w:u w:val="single"/>
    </w:rPr>
  </w:style>
  <w:style w:type="character" w:styleId="UnresolvedMention">
    <w:name w:val="Unresolved Mention"/>
    <w:basedOn w:val="DefaultParagraphFont"/>
    <w:rsid w:val="007A7C7D"/>
    <w:rPr>
      <w:color w:val="605E5C"/>
      <w:shd w:val="clear" w:color="auto" w:fill="E1DFDD"/>
    </w:rPr>
  </w:style>
  <w:style w:type="character" w:customStyle="1" w:styleId="a">
    <w:name w:val="_"/>
    <w:basedOn w:val="DefaultParagraphFont"/>
    <w:rsid w:val="007A7C7D"/>
  </w:style>
  <w:style w:type="character" w:customStyle="1" w:styleId="ls4">
    <w:name w:val="ls4"/>
    <w:basedOn w:val="DefaultParagraphFont"/>
    <w:rsid w:val="007A7C7D"/>
  </w:style>
  <w:style w:type="character" w:customStyle="1" w:styleId="fc1">
    <w:name w:val="fc1"/>
    <w:basedOn w:val="DefaultParagraphFont"/>
    <w:rsid w:val="007A7C7D"/>
  </w:style>
  <w:style w:type="character" w:customStyle="1" w:styleId="ls1">
    <w:name w:val="ls1"/>
    <w:basedOn w:val="DefaultParagraphFont"/>
    <w:rsid w:val="007A7C7D"/>
  </w:style>
  <w:style w:type="character" w:customStyle="1" w:styleId="nlmyear">
    <w:name w:val="nlm_year"/>
    <w:basedOn w:val="DefaultParagraphFont"/>
    <w:rsid w:val="00D40BD3"/>
  </w:style>
  <w:style w:type="character" w:customStyle="1" w:styleId="nlmarticle-title">
    <w:name w:val="nlm_article-title"/>
    <w:basedOn w:val="DefaultParagraphFont"/>
    <w:rsid w:val="00D40BD3"/>
  </w:style>
  <w:style w:type="character" w:customStyle="1" w:styleId="ref-google">
    <w:name w:val="ref-google"/>
    <w:basedOn w:val="DefaultParagraphFont"/>
    <w:rsid w:val="00D40BD3"/>
  </w:style>
  <w:style w:type="character" w:customStyle="1" w:styleId="nlmfpage">
    <w:name w:val="nlm_fpage"/>
    <w:basedOn w:val="DefaultParagraphFont"/>
    <w:rsid w:val="00D40BD3"/>
  </w:style>
  <w:style w:type="character" w:customStyle="1" w:styleId="nlmlpage">
    <w:name w:val="nlm_lpage"/>
    <w:basedOn w:val="DefaultParagraphFont"/>
    <w:rsid w:val="00D40B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427601">
      <w:bodyDiv w:val="1"/>
      <w:marLeft w:val="0"/>
      <w:marRight w:val="0"/>
      <w:marTop w:val="0"/>
      <w:marBottom w:val="0"/>
      <w:divBdr>
        <w:top w:val="none" w:sz="0" w:space="0" w:color="auto"/>
        <w:left w:val="none" w:sz="0" w:space="0" w:color="auto"/>
        <w:bottom w:val="none" w:sz="0" w:space="0" w:color="auto"/>
        <w:right w:val="none" w:sz="0" w:space="0" w:color="auto"/>
      </w:divBdr>
    </w:div>
    <w:div w:id="638412961">
      <w:bodyDiv w:val="1"/>
      <w:marLeft w:val="0"/>
      <w:marRight w:val="0"/>
      <w:marTop w:val="0"/>
      <w:marBottom w:val="0"/>
      <w:divBdr>
        <w:top w:val="none" w:sz="0" w:space="0" w:color="auto"/>
        <w:left w:val="none" w:sz="0" w:space="0" w:color="auto"/>
        <w:bottom w:val="none" w:sz="0" w:space="0" w:color="auto"/>
        <w:right w:val="none" w:sz="0" w:space="0" w:color="auto"/>
      </w:divBdr>
    </w:div>
    <w:div w:id="1644575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research/crime-reduction-toolkit/about-toolkit-emmie" TargetMode="External"/><Relationship Id="rId18" Type="http://schemas.openxmlformats.org/officeDocument/2006/relationships/hyperlink" Target="https://safelives.org.uk/sites/default/files/resources/MARAC%20FAQs%20General%20FINAL.pdf" TargetMode="External"/><Relationship Id="rId26" Type="http://schemas.openxmlformats.org/officeDocument/2006/relationships/hyperlink" Target="https://www.legislation.gov.uk/ukpga/2016/25/contents/enacted" TargetMode="External"/><Relationship Id="rId3" Type="http://schemas.openxmlformats.org/officeDocument/2006/relationships/settings" Target="settings.xml"/><Relationship Id="rId21" Type="http://schemas.openxmlformats.org/officeDocument/2006/relationships/hyperlink" Target="https://www.nacro.org.uk/criminal-record-support-service/support-for-individuals/advice-prisoners-people-licence-sex-offenders-mappa/advice-people-mappa/" TargetMode="External"/><Relationship Id="rId34" Type="http://schemas.openxmlformats.org/officeDocument/2006/relationships/fontTable" Target="fontTable.xml"/><Relationship Id="rId7" Type="http://schemas.openxmlformats.org/officeDocument/2006/relationships/hyperlink" Target="https://www.cipd.co.uk/knowledge/fundamentals/people/development/coaching-mentoring-factsheet#gref" TargetMode="External"/><Relationship Id="rId12" Type="http://schemas.openxmlformats.org/officeDocument/2006/relationships/hyperlink" Target="https://profdev.college.police.uk/professional-profiles/" TargetMode="External"/><Relationship Id="rId17" Type="http://schemas.openxmlformats.org/officeDocument/2006/relationships/hyperlink" Target="http://www.intelligenceanalysis.net/Legal%20-%20Gwent%20NIM%20policy.pdf" TargetMode="External"/><Relationship Id="rId25" Type="http://schemas.openxmlformats.org/officeDocument/2006/relationships/hyperlink" Target="https://www.interpol.int/en/Who-we-are/What-is-INTERPOL" TargetMode="External"/><Relationship Id="rId33" Type="http://schemas.openxmlformats.org/officeDocument/2006/relationships/hyperlink" Target="https://inews.co.uk/opinion/police-officers-degree-university-recruitment-end-policy-453075" TargetMode="External"/><Relationship Id="rId2" Type="http://schemas.openxmlformats.org/officeDocument/2006/relationships/styles" Target="styles.xml"/><Relationship Id="rId16" Type="http://schemas.openxmlformats.org/officeDocument/2006/relationships/hyperlink" Target="https://doi.org/10.1350/pojo.2014.87.2.662" TargetMode="External"/><Relationship Id="rId20" Type="http://schemas.openxmlformats.org/officeDocument/2006/relationships/hyperlink" Target="https://www.kent.police.uk/foi-ai/kent-police/Policy/operational-partnerships/community-impact-assessments-policy-o36/" TargetMode="External"/><Relationship Id="rId29" Type="http://schemas.openxmlformats.org/officeDocument/2006/relationships/hyperlink" Target="https://www.polfed.org/surrey/news/2021/federation-chair-do-all-police-officers-really-need-a-degree/" TargetMode="External"/><Relationship Id="rId1" Type="http://schemas.openxmlformats.org/officeDocument/2006/relationships/numbering" Target="numbering.xml"/><Relationship Id="rId6" Type="http://schemas.openxmlformats.org/officeDocument/2006/relationships/hyperlink" Target="https://www.n8research.org.uk/media/CommunityEngagement_EvidenceReview.pdf" TargetMode="External"/><Relationship Id="rId11" Type="http://schemas.openxmlformats.org/officeDocument/2006/relationships/hyperlink" Target="https://whatworks.college.police.uk/About/News/Documents/ATLAS.pdf" TargetMode="External"/><Relationship Id="rId24" Type="http://schemas.openxmlformats.org/officeDocument/2006/relationships/hyperlink" Target="https://www.legislation.gov.uk/ukpga/1994/13/contents" TargetMode="External"/><Relationship Id="rId32" Type="http://schemas.openxmlformats.org/officeDocument/2006/relationships/hyperlink" Target="https://www.ohchr.org/en/professionalinterest/pages/victimsofcrimeandabuseofpower.aspx" TargetMode="External"/><Relationship Id="rId5" Type="http://schemas.openxmlformats.org/officeDocument/2006/relationships/hyperlink" Target="https://www.n8research.org.uk/media/CommunityEngagement_EvidenceReview.pdf" TargetMode="External"/><Relationship Id="rId15" Type="http://schemas.openxmlformats.org/officeDocument/2006/relationships/hyperlink" Target="https://www.college.police.uk/research/crime-reduction-toolkit/problem-oriented-policing" TargetMode="External"/><Relationship Id="rId23" Type="http://schemas.openxmlformats.org/officeDocument/2006/relationships/hyperlink" Target="https://www.unodc.org/e4j/en/crime-prevention-criminal-justice/module-11/key-issues/3--the-right-of-victims-to-an-adequate-response-to-their-needs.html" TargetMode="External"/><Relationship Id="rId28" Type="http://schemas.openxmlformats.org/officeDocument/2006/relationships/hyperlink" Target="https://www.nationalcrimeagency.gov.uk/what-we-do/how-we-work/intelligence-enhancing-the-picture-of-serious-organised-crime-affecting-the-uk" TargetMode="External"/><Relationship Id="rId10" Type="http://schemas.openxmlformats.org/officeDocument/2006/relationships/hyperlink" Target="https://www.college.police.uk/app/intelligence-management/intelligence-collection-development-and-dissemination" TargetMode="External"/><Relationship Id="rId19" Type="http://schemas.openxmlformats.org/officeDocument/2006/relationships/hyperlink" Target="https://www.cps.gov.uk/legal-guidance/victims-and-witnesses-care-and-treatment" TargetMode="External"/><Relationship Id="rId31" Type="http://schemas.openxmlformats.org/officeDocument/2006/relationships/hyperlink" Target="https://www.legislation.gov.uk/ukpga/1989/5/contents" TargetMode="External"/><Relationship Id="rId4" Type="http://schemas.openxmlformats.org/officeDocument/2006/relationships/webSettings" Target="webSettings.xml"/><Relationship Id="rId9" Type="http://schemas.openxmlformats.org/officeDocument/2006/relationships/hyperlink" Target="https://www.college.police.uk/What-we%20do/Ethics/Documents/Code_of_Ethics.pdf" TargetMode="External"/><Relationship Id="rId14" Type="http://schemas.openxmlformats.org/officeDocument/2006/relationships/hyperlink" Target="https://profdev.college.police.uk/professional-profile/police-constable/" TargetMode="External"/><Relationship Id="rId22" Type="http://schemas.openxmlformats.org/officeDocument/2006/relationships/hyperlink" Target="https://www.nationalcrimeagency.gov.uk/who-we-are/publications/289-nca-annual-plan-2019-20/file" TargetMode="External"/><Relationship Id="rId27" Type="http://schemas.openxmlformats.org/officeDocument/2006/relationships/hyperlink" Target="https://www.joiningthepolice.co.uk/" TargetMode="External"/><Relationship Id="rId30" Type="http://schemas.openxmlformats.org/officeDocument/2006/relationships/hyperlink" Target="https://www.legislation.gov.uk/ukpga/2000/23/contents" TargetMode="External"/><Relationship Id="rId35" Type="http://schemas.openxmlformats.org/officeDocument/2006/relationships/theme" Target="theme/theme1.xml"/><Relationship Id="rId8" Type="http://schemas.openxmlformats.org/officeDocument/2006/relationships/hyperlink" Target="https://www.college.police.uk/app/engagement-and-communication/eng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21</Pages>
  <Words>6228</Words>
  <Characters>35506</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Crystal Welsh</dc:creator>
  <cp:keywords/>
  <dc:description/>
  <cp:lastModifiedBy>Crystal Welsh</cp:lastModifiedBy>
  <cp:revision>12</cp:revision>
  <dcterms:created xsi:type="dcterms:W3CDTF">2022-09-05T15:49:00Z</dcterms:created>
  <dcterms:modified xsi:type="dcterms:W3CDTF">2022-09-05T17:17:00Z</dcterms:modified>
</cp:coreProperties>
</file>