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1D34B" w14:textId="2420A1AC" w:rsidR="003C6E02" w:rsidRPr="00707CF3" w:rsidRDefault="009F2EA8" w:rsidP="009F2EA8">
      <w:pPr>
        <w:pStyle w:val="Title"/>
        <w:jc w:val="center"/>
        <w:rPr>
          <w:rFonts w:ascii="Arial" w:hAnsi="Arial" w:cs="Arial"/>
        </w:rPr>
      </w:pPr>
      <w:r w:rsidRPr="00707CF3">
        <w:rPr>
          <w:rFonts w:ascii="Arial" w:hAnsi="Arial" w:cs="Arial"/>
        </w:rPr>
        <w:t>University of Wales Trinity Saint David</w:t>
      </w:r>
    </w:p>
    <w:p w14:paraId="2ABA4656" w14:textId="7C348C5D" w:rsidR="009F2EA8" w:rsidRPr="00707CF3" w:rsidRDefault="009F2EA8" w:rsidP="009F2EA8">
      <w:pPr>
        <w:pStyle w:val="Title"/>
        <w:jc w:val="center"/>
        <w:rPr>
          <w:rFonts w:ascii="Arial" w:hAnsi="Arial" w:cs="Arial"/>
        </w:rPr>
      </w:pPr>
      <w:r w:rsidRPr="00707CF3">
        <w:rPr>
          <w:rFonts w:ascii="Arial" w:hAnsi="Arial" w:cs="Arial"/>
        </w:rPr>
        <w:t>School of Engineering</w:t>
      </w:r>
    </w:p>
    <w:p w14:paraId="021375CA" w14:textId="3F9A7D4E" w:rsidR="009F2EA8" w:rsidRPr="00707CF3" w:rsidRDefault="009F2EA8" w:rsidP="009F2EA8">
      <w:pPr>
        <w:pStyle w:val="Title"/>
        <w:jc w:val="center"/>
        <w:rPr>
          <w:rFonts w:ascii="Arial" w:hAnsi="Arial" w:cs="Arial"/>
        </w:rPr>
      </w:pPr>
    </w:p>
    <w:p w14:paraId="1951248F" w14:textId="23B72125" w:rsidR="005860DB" w:rsidRDefault="00173658" w:rsidP="005860DB">
      <w:pPr>
        <w:pStyle w:val="Title"/>
        <w:jc w:val="center"/>
        <w:rPr>
          <w:rFonts w:ascii="Arial" w:hAnsi="Arial" w:cs="Arial"/>
          <w:i/>
          <w:iCs/>
        </w:rPr>
      </w:pPr>
      <w:r>
        <w:rPr>
          <w:rFonts w:ascii="Arial" w:hAnsi="Arial" w:cs="Arial"/>
          <w:i/>
          <w:iCs/>
        </w:rPr>
        <w:t xml:space="preserve">Reflective Project Report </w:t>
      </w:r>
    </w:p>
    <w:p w14:paraId="037254D0" w14:textId="77777777" w:rsidR="00173658" w:rsidRPr="00173658" w:rsidRDefault="00173658" w:rsidP="00173658"/>
    <w:p w14:paraId="45F96AB4" w14:textId="37C18923" w:rsidR="005860DB" w:rsidRPr="00167E3D" w:rsidRDefault="00167E3D" w:rsidP="005860DB">
      <w:pPr>
        <w:jc w:val="center"/>
        <w:rPr>
          <w:rFonts w:ascii="Arial" w:eastAsiaTheme="majorEastAsia" w:hAnsi="Arial" w:cs="Arial"/>
          <w:i/>
          <w:iCs/>
          <w:spacing w:val="-10"/>
          <w:kern w:val="28"/>
          <w:sz w:val="56"/>
          <w:szCs w:val="56"/>
        </w:rPr>
      </w:pPr>
      <w:r w:rsidRPr="00167E3D">
        <w:rPr>
          <w:rFonts w:ascii="Arial" w:eastAsiaTheme="majorEastAsia" w:hAnsi="Arial" w:cs="Arial"/>
          <w:i/>
          <w:iCs/>
          <w:spacing w:val="-10"/>
          <w:kern w:val="28"/>
          <w:sz w:val="56"/>
          <w:szCs w:val="56"/>
        </w:rPr>
        <w:t>A</w:t>
      </w:r>
      <w:r w:rsidR="00832C83">
        <w:rPr>
          <w:rFonts w:ascii="Arial" w:eastAsiaTheme="majorEastAsia" w:hAnsi="Arial" w:cs="Arial"/>
          <w:i/>
          <w:iCs/>
          <w:spacing w:val="-10"/>
          <w:kern w:val="28"/>
          <w:sz w:val="56"/>
          <w:szCs w:val="56"/>
        </w:rPr>
        <w:t>CMA</w:t>
      </w:r>
      <w:r w:rsidR="00076AD8">
        <w:rPr>
          <w:rFonts w:ascii="Arial" w:eastAsiaTheme="majorEastAsia" w:hAnsi="Arial" w:cs="Arial"/>
          <w:i/>
          <w:iCs/>
          <w:spacing w:val="-10"/>
          <w:kern w:val="28"/>
          <w:sz w:val="56"/>
          <w:szCs w:val="56"/>
        </w:rPr>
        <w:t>5009</w:t>
      </w:r>
      <w:r>
        <w:rPr>
          <w:rFonts w:ascii="Arial" w:eastAsiaTheme="majorEastAsia" w:hAnsi="Arial" w:cs="Arial"/>
          <w:i/>
          <w:iCs/>
          <w:spacing w:val="-10"/>
          <w:kern w:val="28"/>
          <w:sz w:val="56"/>
          <w:szCs w:val="56"/>
        </w:rPr>
        <w:t xml:space="preserve"> PART-TIME</w:t>
      </w:r>
    </w:p>
    <w:p w14:paraId="4BA4E850" w14:textId="1071304A" w:rsidR="009F2EA8" w:rsidRPr="00707CF3" w:rsidRDefault="009F2EA8" w:rsidP="009F2EA8">
      <w:pPr>
        <w:pStyle w:val="Title"/>
        <w:jc w:val="center"/>
        <w:rPr>
          <w:rFonts w:ascii="Arial" w:hAnsi="Arial" w:cs="Arial"/>
        </w:rPr>
      </w:pPr>
    </w:p>
    <w:p w14:paraId="61563796" w14:textId="439F51E1" w:rsidR="009F2EA8" w:rsidRPr="00707CF3" w:rsidRDefault="009F2EA8" w:rsidP="009F2EA8">
      <w:pPr>
        <w:pStyle w:val="Title"/>
        <w:jc w:val="center"/>
        <w:rPr>
          <w:rFonts w:ascii="Arial" w:hAnsi="Arial" w:cs="Arial"/>
        </w:rPr>
      </w:pPr>
    </w:p>
    <w:p w14:paraId="5214FD27" w14:textId="5FE8289A" w:rsidR="009F2EA8" w:rsidRPr="00707CF3" w:rsidRDefault="00A27C63" w:rsidP="009F2EA8">
      <w:pPr>
        <w:pStyle w:val="Title"/>
        <w:jc w:val="center"/>
        <w:rPr>
          <w:rFonts w:ascii="Arial" w:hAnsi="Arial" w:cs="Arial"/>
          <w:i/>
          <w:iCs/>
        </w:rPr>
      </w:pPr>
      <w:r w:rsidRPr="00707CF3">
        <w:rPr>
          <w:rFonts w:ascii="Arial" w:hAnsi="Arial" w:cs="Arial"/>
          <w:i/>
          <w:iCs/>
        </w:rPr>
        <w:t>Joshua Axon</w:t>
      </w:r>
    </w:p>
    <w:p w14:paraId="6F0B3F11" w14:textId="751BFC7C" w:rsidR="009F2EA8" w:rsidRPr="00707CF3" w:rsidRDefault="00A27C63" w:rsidP="009F2EA8">
      <w:pPr>
        <w:pStyle w:val="Title"/>
        <w:jc w:val="center"/>
        <w:rPr>
          <w:rFonts w:ascii="Arial" w:hAnsi="Arial" w:cs="Arial"/>
          <w:i/>
          <w:iCs/>
        </w:rPr>
      </w:pPr>
      <w:r w:rsidRPr="00707CF3">
        <w:rPr>
          <w:rFonts w:ascii="Arial" w:hAnsi="Arial" w:cs="Arial"/>
          <w:i/>
          <w:iCs/>
        </w:rPr>
        <w:t>2218372</w:t>
      </w:r>
    </w:p>
    <w:p w14:paraId="5A623893" w14:textId="0AD23F09" w:rsidR="009F2EA8" w:rsidRPr="00707CF3" w:rsidRDefault="00701EA3" w:rsidP="009F2EA8">
      <w:pPr>
        <w:pStyle w:val="Title"/>
        <w:jc w:val="center"/>
        <w:rPr>
          <w:rFonts w:ascii="Arial" w:hAnsi="Arial" w:cs="Arial"/>
          <w:i/>
          <w:iCs/>
        </w:rPr>
      </w:pPr>
      <w:r>
        <w:rPr>
          <w:rFonts w:ascii="Arial" w:hAnsi="Arial" w:cs="Arial"/>
          <w:i/>
          <w:iCs/>
        </w:rPr>
        <w:t>22</w:t>
      </w:r>
      <w:r>
        <w:rPr>
          <w:rFonts w:ascii="Arial" w:hAnsi="Arial" w:cs="Arial"/>
          <w:i/>
          <w:iCs/>
          <w:vertAlign w:val="superscript"/>
        </w:rPr>
        <w:t>nd</w:t>
      </w:r>
      <w:r w:rsidR="00167E3D">
        <w:rPr>
          <w:rFonts w:ascii="Arial" w:hAnsi="Arial" w:cs="Arial"/>
          <w:i/>
          <w:iCs/>
          <w:vertAlign w:val="superscript"/>
        </w:rPr>
        <w:t xml:space="preserve"> </w:t>
      </w:r>
      <w:r>
        <w:rPr>
          <w:rFonts w:ascii="Arial" w:hAnsi="Arial" w:cs="Arial"/>
          <w:i/>
          <w:iCs/>
        </w:rPr>
        <w:t>May</w:t>
      </w:r>
      <w:r w:rsidR="00167E3D">
        <w:rPr>
          <w:rFonts w:ascii="Arial" w:hAnsi="Arial" w:cs="Arial"/>
          <w:i/>
          <w:iCs/>
        </w:rPr>
        <w:t xml:space="preserve"> 202</w:t>
      </w:r>
      <w:r w:rsidR="009C3A8E">
        <w:rPr>
          <w:rFonts w:ascii="Arial" w:hAnsi="Arial" w:cs="Arial"/>
          <w:i/>
          <w:iCs/>
        </w:rPr>
        <w:t>4</w:t>
      </w:r>
    </w:p>
    <w:p w14:paraId="273D49DB" w14:textId="4E2D0D8E" w:rsidR="003C6E02" w:rsidRPr="00707CF3" w:rsidRDefault="003C6E02">
      <w:pPr>
        <w:rPr>
          <w:rFonts w:asciiTheme="majorHAnsi" w:eastAsiaTheme="majorEastAsia" w:hAnsiTheme="majorHAnsi" w:cstheme="majorBidi"/>
          <w:spacing w:val="-10"/>
          <w:kern w:val="28"/>
          <w:sz w:val="36"/>
          <w:szCs w:val="36"/>
        </w:rPr>
      </w:pPr>
      <w:r w:rsidRPr="00707CF3">
        <w:rPr>
          <w:sz w:val="36"/>
          <w:szCs w:val="36"/>
        </w:rPr>
        <w:br w:type="page"/>
      </w:r>
    </w:p>
    <w:p w14:paraId="2BC46DBF" w14:textId="7B7C9655" w:rsidR="003C6E02" w:rsidRPr="00707CF3" w:rsidRDefault="003C6E02">
      <w:pPr>
        <w:rPr>
          <w:rFonts w:asciiTheme="majorHAnsi" w:eastAsiaTheme="majorEastAsia" w:hAnsiTheme="majorHAnsi" w:cstheme="majorBidi"/>
          <w:spacing w:val="-10"/>
          <w:kern w:val="28"/>
          <w:sz w:val="36"/>
          <w:szCs w:val="36"/>
        </w:rPr>
      </w:pPr>
    </w:p>
    <w:sdt>
      <w:sdtPr>
        <w:rPr>
          <w:rFonts w:asciiTheme="minorHAnsi" w:eastAsiaTheme="minorEastAsia" w:hAnsiTheme="minorHAnsi" w:cstheme="minorBidi"/>
          <w:color w:val="auto"/>
          <w:sz w:val="22"/>
          <w:szCs w:val="22"/>
          <w:lang w:val="en-GB" w:eastAsia="zh-CN"/>
        </w:rPr>
        <w:id w:val="1936986401"/>
        <w:docPartObj>
          <w:docPartGallery w:val="Table of Contents"/>
          <w:docPartUnique/>
        </w:docPartObj>
      </w:sdtPr>
      <w:sdtContent>
        <w:p w14:paraId="4AEC6266" w14:textId="070D1C55" w:rsidR="003C6E02" w:rsidRPr="00707CF3" w:rsidRDefault="003C6E02" w:rsidP="6CD920FF">
          <w:pPr>
            <w:pStyle w:val="TOCHeading"/>
            <w:rPr>
              <w:color w:val="auto"/>
            </w:rPr>
          </w:pPr>
          <w:r w:rsidRPr="6CD920FF">
            <w:rPr>
              <w:color w:val="auto"/>
            </w:rPr>
            <w:t>Contents</w:t>
          </w:r>
        </w:p>
        <w:p w14:paraId="76264412" w14:textId="4C14B23F" w:rsidR="00013E6E" w:rsidRDefault="0074260C">
          <w:pPr>
            <w:pStyle w:val="TOC1"/>
            <w:tabs>
              <w:tab w:val="left" w:pos="440"/>
              <w:tab w:val="right" w:leader="dot" w:pos="9016"/>
            </w:tabs>
            <w:rPr>
              <w:noProof/>
              <w:kern w:val="2"/>
              <w:sz w:val="24"/>
              <w:szCs w:val="24"/>
              <w:lang w:eastAsia="en-GB"/>
              <w14:ligatures w14:val="standardContextual"/>
            </w:rPr>
          </w:pPr>
          <w:r>
            <w:fldChar w:fldCharType="begin"/>
          </w:r>
          <w:r w:rsidR="008E5165">
            <w:instrText>TOC \o "1-3" \h \z \u</w:instrText>
          </w:r>
          <w:r>
            <w:fldChar w:fldCharType="separate"/>
          </w:r>
          <w:hyperlink w:anchor="_Toc167288161" w:history="1">
            <w:r w:rsidR="00013E6E" w:rsidRPr="0096649E">
              <w:rPr>
                <w:rStyle w:val="Hyperlink"/>
                <w:noProof/>
              </w:rPr>
              <w:t>1</w:t>
            </w:r>
            <w:r w:rsidR="00013E6E">
              <w:rPr>
                <w:noProof/>
                <w:kern w:val="2"/>
                <w:sz w:val="24"/>
                <w:szCs w:val="24"/>
                <w:lang w:eastAsia="en-GB"/>
                <w14:ligatures w14:val="standardContextual"/>
              </w:rPr>
              <w:tab/>
            </w:r>
            <w:r w:rsidR="00013E6E" w:rsidRPr="0096649E">
              <w:rPr>
                <w:rStyle w:val="Hyperlink"/>
                <w:noProof/>
              </w:rPr>
              <w:t>Background</w:t>
            </w:r>
            <w:r w:rsidR="00013E6E">
              <w:rPr>
                <w:noProof/>
                <w:webHidden/>
              </w:rPr>
              <w:tab/>
            </w:r>
            <w:r w:rsidR="00013E6E">
              <w:rPr>
                <w:noProof/>
                <w:webHidden/>
              </w:rPr>
              <w:fldChar w:fldCharType="begin"/>
            </w:r>
            <w:r w:rsidR="00013E6E">
              <w:rPr>
                <w:noProof/>
                <w:webHidden/>
              </w:rPr>
              <w:instrText xml:space="preserve"> PAGEREF _Toc167288161 \h </w:instrText>
            </w:r>
            <w:r w:rsidR="00013E6E">
              <w:rPr>
                <w:noProof/>
                <w:webHidden/>
              </w:rPr>
            </w:r>
            <w:r w:rsidR="00013E6E">
              <w:rPr>
                <w:noProof/>
                <w:webHidden/>
              </w:rPr>
              <w:fldChar w:fldCharType="separate"/>
            </w:r>
            <w:r w:rsidR="00013E6E">
              <w:rPr>
                <w:noProof/>
                <w:webHidden/>
              </w:rPr>
              <w:t>1</w:t>
            </w:r>
            <w:r w:rsidR="00013E6E">
              <w:rPr>
                <w:noProof/>
                <w:webHidden/>
              </w:rPr>
              <w:fldChar w:fldCharType="end"/>
            </w:r>
          </w:hyperlink>
        </w:p>
        <w:p w14:paraId="350E6026" w14:textId="3A178992" w:rsidR="00013E6E" w:rsidRDefault="00000000">
          <w:pPr>
            <w:pStyle w:val="TOC1"/>
            <w:tabs>
              <w:tab w:val="left" w:pos="440"/>
              <w:tab w:val="right" w:leader="dot" w:pos="9016"/>
            </w:tabs>
            <w:rPr>
              <w:noProof/>
              <w:kern w:val="2"/>
              <w:sz w:val="24"/>
              <w:szCs w:val="24"/>
              <w:lang w:eastAsia="en-GB"/>
              <w14:ligatures w14:val="standardContextual"/>
            </w:rPr>
          </w:pPr>
          <w:hyperlink w:anchor="_Toc167288162" w:history="1">
            <w:r w:rsidR="00013E6E" w:rsidRPr="0096649E">
              <w:rPr>
                <w:rStyle w:val="Hyperlink"/>
                <w:noProof/>
              </w:rPr>
              <w:t>2</w:t>
            </w:r>
            <w:r w:rsidR="00013E6E">
              <w:rPr>
                <w:noProof/>
                <w:kern w:val="2"/>
                <w:sz w:val="24"/>
                <w:szCs w:val="24"/>
                <w:lang w:eastAsia="en-GB"/>
                <w14:ligatures w14:val="standardContextual"/>
              </w:rPr>
              <w:tab/>
            </w:r>
            <w:r w:rsidR="00013E6E" w:rsidRPr="0096649E">
              <w:rPr>
                <w:rStyle w:val="Hyperlink"/>
                <w:noProof/>
              </w:rPr>
              <w:t>Project Plan &amp; Gantt Chart</w:t>
            </w:r>
            <w:r w:rsidR="00013E6E">
              <w:rPr>
                <w:noProof/>
                <w:webHidden/>
              </w:rPr>
              <w:tab/>
            </w:r>
            <w:r w:rsidR="00013E6E">
              <w:rPr>
                <w:noProof/>
                <w:webHidden/>
              </w:rPr>
              <w:fldChar w:fldCharType="begin"/>
            </w:r>
            <w:r w:rsidR="00013E6E">
              <w:rPr>
                <w:noProof/>
                <w:webHidden/>
              </w:rPr>
              <w:instrText xml:space="preserve"> PAGEREF _Toc167288162 \h </w:instrText>
            </w:r>
            <w:r w:rsidR="00013E6E">
              <w:rPr>
                <w:noProof/>
                <w:webHidden/>
              </w:rPr>
            </w:r>
            <w:r w:rsidR="00013E6E">
              <w:rPr>
                <w:noProof/>
                <w:webHidden/>
              </w:rPr>
              <w:fldChar w:fldCharType="separate"/>
            </w:r>
            <w:r w:rsidR="00013E6E">
              <w:rPr>
                <w:noProof/>
                <w:webHidden/>
              </w:rPr>
              <w:t>1</w:t>
            </w:r>
            <w:r w:rsidR="00013E6E">
              <w:rPr>
                <w:noProof/>
                <w:webHidden/>
              </w:rPr>
              <w:fldChar w:fldCharType="end"/>
            </w:r>
          </w:hyperlink>
        </w:p>
        <w:p w14:paraId="038B6428" w14:textId="5A8B8BC3" w:rsidR="00013E6E" w:rsidRDefault="00000000">
          <w:pPr>
            <w:pStyle w:val="TOC1"/>
            <w:tabs>
              <w:tab w:val="left" w:pos="440"/>
              <w:tab w:val="right" w:leader="dot" w:pos="9016"/>
            </w:tabs>
            <w:rPr>
              <w:noProof/>
              <w:kern w:val="2"/>
              <w:sz w:val="24"/>
              <w:szCs w:val="24"/>
              <w:lang w:eastAsia="en-GB"/>
              <w14:ligatures w14:val="standardContextual"/>
            </w:rPr>
          </w:pPr>
          <w:hyperlink w:anchor="_Toc167288163" w:history="1">
            <w:r w:rsidR="00013E6E" w:rsidRPr="0096649E">
              <w:rPr>
                <w:rStyle w:val="Hyperlink"/>
                <w:noProof/>
              </w:rPr>
              <w:t>3</w:t>
            </w:r>
            <w:r w:rsidR="00013E6E">
              <w:rPr>
                <w:noProof/>
                <w:kern w:val="2"/>
                <w:sz w:val="24"/>
                <w:szCs w:val="24"/>
                <w:lang w:eastAsia="en-GB"/>
                <w14:ligatures w14:val="standardContextual"/>
              </w:rPr>
              <w:tab/>
            </w:r>
            <w:r w:rsidR="00013E6E" w:rsidRPr="0096649E">
              <w:rPr>
                <w:rStyle w:val="Hyperlink"/>
                <w:noProof/>
              </w:rPr>
              <w:t>Project overview.</w:t>
            </w:r>
            <w:r w:rsidR="00013E6E">
              <w:rPr>
                <w:noProof/>
                <w:webHidden/>
              </w:rPr>
              <w:tab/>
            </w:r>
            <w:r w:rsidR="00013E6E">
              <w:rPr>
                <w:noProof/>
                <w:webHidden/>
              </w:rPr>
              <w:fldChar w:fldCharType="begin"/>
            </w:r>
            <w:r w:rsidR="00013E6E">
              <w:rPr>
                <w:noProof/>
                <w:webHidden/>
              </w:rPr>
              <w:instrText xml:space="preserve"> PAGEREF _Toc167288163 \h </w:instrText>
            </w:r>
            <w:r w:rsidR="00013E6E">
              <w:rPr>
                <w:noProof/>
                <w:webHidden/>
              </w:rPr>
            </w:r>
            <w:r w:rsidR="00013E6E">
              <w:rPr>
                <w:noProof/>
                <w:webHidden/>
              </w:rPr>
              <w:fldChar w:fldCharType="separate"/>
            </w:r>
            <w:r w:rsidR="00013E6E">
              <w:rPr>
                <w:noProof/>
                <w:webHidden/>
              </w:rPr>
              <w:t>1</w:t>
            </w:r>
            <w:r w:rsidR="00013E6E">
              <w:rPr>
                <w:noProof/>
                <w:webHidden/>
              </w:rPr>
              <w:fldChar w:fldCharType="end"/>
            </w:r>
          </w:hyperlink>
        </w:p>
        <w:p w14:paraId="158DF78C" w14:textId="4A643A9D" w:rsidR="00013E6E" w:rsidRDefault="00000000">
          <w:pPr>
            <w:pStyle w:val="TOC2"/>
            <w:tabs>
              <w:tab w:val="left" w:pos="960"/>
              <w:tab w:val="right" w:leader="dot" w:pos="9016"/>
            </w:tabs>
            <w:rPr>
              <w:noProof/>
              <w:kern w:val="2"/>
              <w:sz w:val="24"/>
              <w:szCs w:val="24"/>
              <w:lang w:eastAsia="en-GB"/>
              <w14:ligatures w14:val="standardContextual"/>
            </w:rPr>
          </w:pPr>
          <w:hyperlink w:anchor="_Toc167288164" w:history="1">
            <w:r w:rsidR="00013E6E" w:rsidRPr="0096649E">
              <w:rPr>
                <w:rStyle w:val="Hyperlink"/>
                <w:noProof/>
              </w:rPr>
              <w:t>3.1</w:t>
            </w:r>
            <w:r w:rsidR="00013E6E">
              <w:rPr>
                <w:noProof/>
                <w:kern w:val="2"/>
                <w:sz w:val="24"/>
                <w:szCs w:val="24"/>
                <w:lang w:eastAsia="en-GB"/>
                <w14:ligatures w14:val="standardContextual"/>
              </w:rPr>
              <w:tab/>
            </w:r>
            <w:r w:rsidR="00013E6E" w:rsidRPr="0096649E">
              <w:rPr>
                <w:rStyle w:val="Hyperlink"/>
                <w:noProof/>
              </w:rPr>
              <w:t>Review of current processes &amp; definition of project scope</w:t>
            </w:r>
            <w:r w:rsidR="00013E6E">
              <w:rPr>
                <w:noProof/>
                <w:webHidden/>
              </w:rPr>
              <w:tab/>
            </w:r>
            <w:r w:rsidR="00013E6E">
              <w:rPr>
                <w:noProof/>
                <w:webHidden/>
              </w:rPr>
              <w:fldChar w:fldCharType="begin"/>
            </w:r>
            <w:r w:rsidR="00013E6E">
              <w:rPr>
                <w:noProof/>
                <w:webHidden/>
              </w:rPr>
              <w:instrText xml:space="preserve"> PAGEREF _Toc167288164 \h </w:instrText>
            </w:r>
            <w:r w:rsidR="00013E6E">
              <w:rPr>
                <w:noProof/>
                <w:webHidden/>
              </w:rPr>
            </w:r>
            <w:r w:rsidR="00013E6E">
              <w:rPr>
                <w:noProof/>
                <w:webHidden/>
              </w:rPr>
              <w:fldChar w:fldCharType="separate"/>
            </w:r>
            <w:r w:rsidR="00013E6E">
              <w:rPr>
                <w:noProof/>
                <w:webHidden/>
              </w:rPr>
              <w:t>2</w:t>
            </w:r>
            <w:r w:rsidR="00013E6E">
              <w:rPr>
                <w:noProof/>
                <w:webHidden/>
              </w:rPr>
              <w:fldChar w:fldCharType="end"/>
            </w:r>
          </w:hyperlink>
        </w:p>
        <w:p w14:paraId="025E855D" w14:textId="627CF855" w:rsidR="00013E6E" w:rsidRDefault="00000000">
          <w:pPr>
            <w:pStyle w:val="TOC2"/>
            <w:tabs>
              <w:tab w:val="left" w:pos="960"/>
              <w:tab w:val="right" w:leader="dot" w:pos="9016"/>
            </w:tabs>
            <w:rPr>
              <w:noProof/>
              <w:kern w:val="2"/>
              <w:sz w:val="24"/>
              <w:szCs w:val="24"/>
              <w:lang w:eastAsia="en-GB"/>
              <w14:ligatures w14:val="standardContextual"/>
            </w:rPr>
          </w:pPr>
          <w:hyperlink w:anchor="_Toc167288165" w:history="1">
            <w:r w:rsidR="00013E6E" w:rsidRPr="0096649E">
              <w:rPr>
                <w:rStyle w:val="Hyperlink"/>
                <w:noProof/>
              </w:rPr>
              <w:t>3.2</w:t>
            </w:r>
            <w:r w:rsidR="00013E6E">
              <w:rPr>
                <w:noProof/>
                <w:kern w:val="2"/>
                <w:sz w:val="24"/>
                <w:szCs w:val="24"/>
                <w:lang w:eastAsia="en-GB"/>
                <w14:ligatures w14:val="standardContextual"/>
              </w:rPr>
              <w:tab/>
            </w:r>
            <w:r w:rsidR="00013E6E" w:rsidRPr="0096649E">
              <w:rPr>
                <w:rStyle w:val="Hyperlink"/>
                <w:noProof/>
              </w:rPr>
              <w:t>Design Conception</w:t>
            </w:r>
            <w:r w:rsidR="00013E6E">
              <w:rPr>
                <w:noProof/>
                <w:webHidden/>
              </w:rPr>
              <w:tab/>
            </w:r>
            <w:r w:rsidR="00013E6E">
              <w:rPr>
                <w:noProof/>
                <w:webHidden/>
              </w:rPr>
              <w:fldChar w:fldCharType="begin"/>
            </w:r>
            <w:r w:rsidR="00013E6E">
              <w:rPr>
                <w:noProof/>
                <w:webHidden/>
              </w:rPr>
              <w:instrText xml:space="preserve"> PAGEREF _Toc167288165 \h </w:instrText>
            </w:r>
            <w:r w:rsidR="00013E6E">
              <w:rPr>
                <w:noProof/>
                <w:webHidden/>
              </w:rPr>
            </w:r>
            <w:r w:rsidR="00013E6E">
              <w:rPr>
                <w:noProof/>
                <w:webHidden/>
              </w:rPr>
              <w:fldChar w:fldCharType="separate"/>
            </w:r>
            <w:r w:rsidR="00013E6E">
              <w:rPr>
                <w:noProof/>
                <w:webHidden/>
              </w:rPr>
              <w:t>2</w:t>
            </w:r>
            <w:r w:rsidR="00013E6E">
              <w:rPr>
                <w:noProof/>
                <w:webHidden/>
              </w:rPr>
              <w:fldChar w:fldCharType="end"/>
            </w:r>
          </w:hyperlink>
        </w:p>
        <w:p w14:paraId="7F2EE98B" w14:textId="39C1097F" w:rsidR="00013E6E" w:rsidRDefault="00000000">
          <w:pPr>
            <w:pStyle w:val="TOC2"/>
            <w:tabs>
              <w:tab w:val="left" w:pos="960"/>
              <w:tab w:val="right" w:leader="dot" w:pos="9016"/>
            </w:tabs>
            <w:rPr>
              <w:noProof/>
              <w:kern w:val="2"/>
              <w:sz w:val="24"/>
              <w:szCs w:val="24"/>
              <w:lang w:eastAsia="en-GB"/>
              <w14:ligatures w14:val="standardContextual"/>
            </w:rPr>
          </w:pPr>
          <w:hyperlink w:anchor="_Toc167288166" w:history="1">
            <w:r w:rsidR="00013E6E" w:rsidRPr="0096649E">
              <w:rPr>
                <w:rStyle w:val="Hyperlink"/>
                <w:noProof/>
              </w:rPr>
              <w:t>3.3</w:t>
            </w:r>
            <w:r w:rsidR="00013E6E">
              <w:rPr>
                <w:noProof/>
                <w:kern w:val="2"/>
                <w:sz w:val="24"/>
                <w:szCs w:val="24"/>
                <w:lang w:eastAsia="en-GB"/>
                <w14:ligatures w14:val="standardContextual"/>
              </w:rPr>
              <w:tab/>
            </w:r>
            <w:r w:rsidR="00013E6E" w:rsidRPr="0096649E">
              <w:rPr>
                <w:rStyle w:val="Hyperlink"/>
                <w:noProof/>
              </w:rPr>
              <w:t>Project Charter &amp; Capital AFE form</w:t>
            </w:r>
            <w:r w:rsidR="00013E6E">
              <w:rPr>
                <w:noProof/>
                <w:webHidden/>
              </w:rPr>
              <w:tab/>
            </w:r>
            <w:r w:rsidR="00013E6E">
              <w:rPr>
                <w:noProof/>
                <w:webHidden/>
              </w:rPr>
              <w:fldChar w:fldCharType="begin"/>
            </w:r>
            <w:r w:rsidR="00013E6E">
              <w:rPr>
                <w:noProof/>
                <w:webHidden/>
              </w:rPr>
              <w:instrText xml:space="preserve"> PAGEREF _Toc167288166 \h </w:instrText>
            </w:r>
            <w:r w:rsidR="00013E6E">
              <w:rPr>
                <w:noProof/>
                <w:webHidden/>
              </w:rPr>
            </w:r>
            <w:r w:rsidR="00013E6E">
              <w:rPr>
                <w:noProof/>
                <w:webHidden/>
              </w:rPr>
              <w:fldChar w:fldCharType="separate"/>
            </w:r>
            <w:r w:rsidR="00013E6E">
              <w:rPr>
                <w:noProof/>
                <w:webHidden/>
              </w:rPr>
              <w:t>4</w:t>
            </w:r>
            <w:r w:rsidR="00013E6E">
              <w:rPr>
                <w:noProof/>
                <w:webHidden/>
              </w:rPr>
              <w:fldChar w:fldCharType="end"/>
            </w:r>
          </w:hyperlink>
        </w:p>
        <w:p w14:paraId="45C27282" w14:textId="313F9516" w:rsidR="00013E6E" w:rsidRDefault="00000000">
          <w:pPr>
            <w:pStyle w:val="TOC2"/>
            <w:tabs>
              <w:tab w:val="left" w:pos="960"/>
              <w:tab w:val="right" w:leader="dot" w:pos="9016"/>
            </w:tabs>
            <w:rPr>
              <w:noProof/>
              <w:kern w:val="2"/>
              <w:sz w:val="24"/>
              <w:szCs w:val="24"/>
              <w:lang w:eastAsia="en-GB"/>
              <w14:ligatures w14:val="standardContextual"/>
            </w:rPr>
          </w:pPr>
          <w:hyperlink w:anchor="_Toc167288167" w:history="1">
            <w:r w:rsidR="00013E6E" w:rsidRPr="0096649E">
              <w:rPr>
                <w:rStyle w:val="Hyperlink"/>
                <w:noProof/>
              </w:rPr>
              <w:t>3.4</w:t>
            </w:r>
            <w:r w:rsidR="00013E6E">
              <w:rPr>
                <w:noProof/>
                <w:kern w:val="2"/>
                <w:sz w:val="24"/>
                <w:szCs w:val="24"/>
                <w:lang w:eastAsia="en-GB"/>
                <w14:ligatures w14:val="standardContextual"/>
              </w:rPr>
              <w:tab/>
            </w:r>
            <w:r w:rsidR="00013E6E" w:rsidRPr="0096649E">
              <w:rPr>
                <w:rStyle w:val="Hyperlink"/>
                <w:noProof/>
              </w:rPr>
              <w:t>Initial Consultation/Concept Research &amp; Feasibility Study</w:t>
            </w:r>
            <w:r w:rsidR="00013E6E">
              <w:rPr>
                <w:noProof/>
                <w:webHidden/>
              </w:rPr>
              <w:tab/>
            </w:r>
            <w:r w:rsidR="00013E6E">
              <w:rPr>
                <w:noProof/>
                <w:webHidden/>
              </w:rPr>
              <w:fldChar w:fldCharType="begin"/>
            </w:r>
            <w:r w:rsidR="00013E6E">
              <w:rPr>
                <w:noProof/>
                <w:webHidden/>
              </w:rPr>
              <w:instrText xml:space="preserve"> PAGEREF _Toc167288167 \h </w:instrText>
            </w:r>
            <w:r w:rsidR="00013E6E">
              <w:rPr>
                <w:noProof/>
                <w:webHidden/>
              </w:rPr>
            </w:r>
            <w:r w:rsidR="00013E6E">
              <w:rPr>
                <w:noProof/>
                <w:webHidden/>
              </w:rPr>
              <w:fldChar w:fldCharType="separate"/>
            </w:r>
            <w:r w:rsidR="00013E6E">
              <w:rPr>
                <w:noProof/>
                <w:webHidden/>
              </w:rPr>
              <w:t>6</w:t>
            </w:r>
            <w:r w:rsidR="00013E6E">
              <w:rPr>
                <w:noProof/>
                <w:webHidden/>
              </w:rPr>
              <w:fldChar w:fldCharType="end"/>
            </w:r>
          </w:hyperlink>
        </w:p>
        <w:p w14:paraId="4FAFBD1E" w14:textId="7D8099D2" w:rsidR="00013E6E" w:rsidRDefault="00000000">
          <w:pPr>
            <w:pStyle w:val="TOC2"/>
            <w:tabs>
              <w:tab w:val="left" w:pos="960"/>
              <w:tab w:val="right" w:leader="dot" w:pos="9016"/>
            </w:tabs>
            <w:rPr>
              <w:noProof/>
              <w:kern w:val="2"/>
              <w:sz w:val="24"/>
              <w:szCs w:val="24"/>
              <w:lang w:eastAsia="en-GB"/>
              <w14:ligatures w14:val="standardContextual"/>
            </w:rPr>
          </w:pPr>
          <w:hyperlink w:anchor="_Toc167288168" w:history="1">
            <w:r w:rsidR="00013E6E" w:rsidRPr="0096649E">
              <w:rPr>
                <w:rStyle w:val="Hyperlink"/>
                <w:noProof/>
              </w:rPr>
              <w:t>3.5</w:t>
            </w:r>
            <w:r w:rsidR="00013E6E">
              <w:rPr>
                <w:noProof/>
                <w:kern w:val="2"/>
                <w:sz w:val="24"/>
                <w:szCs w:val="24"/>
                <w:lang w:eastAsia="en-GB"/>
                <w14:ligatures w14:val="standardContextual"/>
              </w:rPr>
              <w:tab/>
            </w:r>
            <w:r w:rsidR="00013E6E" w:rsidRPr="0096649E">
              <w:rPr>
                <w:rStyle w:val="Hyperlink"/>
                <w:noProof/>
              </w:rPr>
              <w:t>Risk assessment/further feasibility studies.</w:t>
            </w:r>
            <w:r w:rsidR="00013E6E">
              <w:rPr>
                <w:noProof/>
                <w:webHidden/>
              </w:rPr>
              <w:tab/>
            </w:r>
            <w:r w:rsidR="00013E6E">
              <w:rPr>
                <w:noProof/>
                <w:webHidden/>
              </w:rPr>
              <w:fldChar w:fldCharType="begin"/>
            </w:r>
            <w:r w:rsidR="00013E6E">
              <w:rPr>
                <w:noProof/>
                <w:webHidden/>
              </w:rPr>
              <w:instrText xml:space="preserve"> PAGEREF _Toc167288168 \h </w:instrText>
            </w:r>
            <w:r w:rsidR="00013E6E">
              <w:rPr>
                <w:noProof/>
                <w:webHidden/>
              </w:rPr>
            </w:r>
            <w:r w:rsidR="00013E6E">
              <w:rPr>
                <w:noProof/>
                <w:webHidden/>
              </w:rPr>
              <w:fldChar w:fldCharType="separate"/>
            </w:r>
            <w:r w:rsidR="00013E6E">
              <w:rPr>
                <w:noProof/>
                <w:webHidden/>
              </w:rPr>
              <w:t>7</w:t>
            </w:r>
            <w:r w:rsidR="00013E6E">
              <w:rPr>
                <w:noProof/>
                <w:webHidden/>
              </w:rPr>
              <w:fldChar w:fldCharType="end"/>
            </w:r>
          </w:hyperlink>
        </w:p>
        <w:p w14:paraId="23F70436" w14:textId="02C9A5F6" w:rsidR="00013E6E" w:rsidRDefault="00000000">
          <w:pPr>
            <w:pStyle w:val="TOC2"/>
            <w:tabs>
              <w:tab w:val="left" w:pos="960"/>
              <w:tab w:val="right" w:leader="dot" w:pos="9016"/>
            </w:tabs>
            <w:rPr>
              <w:noProof/>
              <w:kern w:val="2"/>
              <w:sz w:val="24"/>
              <w:szCs w:val="24"/>
              <w:lang w:eastAsia="en-GB"/>
              <w14:ligatures w14:val="standardContextual"/>
            </w:rPr>
          </w:pPr>
          <w:hyperlink w:anchor="_Toc167288169" w:history="1">
            <w:r w:rsidR="00013E6E" w:rsidRPr="0096649E">
              <w:rPr>
                <w:rStyle w:val="Hyperlink"/>
                <w:noProof/>
              </w:rPr>
              <w:t>3.6</w:t>
            </w:r>
            <w:r w:rsidR="00013E6E">
              <w:rPr>
                <w:noProof/>
                <w:kern w:val="2"/>
                <w:sz w:val="24"/>
                <w:szCs w:val="24"/>
                <w:lang w:eastAsia="en-GB"/>
                <w14:ligatures w14:val="standardContextual"/>
              </w:rPr>
              <w:tab/>
            </w:r>
            <w:r w:rsidR="00013E6E" w:rsidRPr="0096649E">
              <w:rPr>
                <w:rStyle w:val="Hyperlink"/>
                <w:noProof/>
              </w:rPr>
              <w:t>Concept presentation/final quotation.</w:t>
            </w:r>
            <w:r w:rsidR="00013E6E">
              <w:rPr>
                <w:noProof/>
                <w:webHidden/>
              </w:rPr>
              <w:tab/>
            </w:r>
            <w:r w:rsidR="00013E6E">
              <w:rPr>
                <w:noProof/>
                <w:webHidden/>
              </w:rPr>
              <w:fldChar w:fldCharType="begin"/>
            </w:r>
            <w:r w:rsidR="00013E6E">
              <w:rPr>
                <w:noProof/>
                <w:webHidden/>
              </w:rPr>
              <w:instrText xml:space="preserve"> PAGEREF _Toc167288169 \h </w:instrText>
            </w:r>
            <w:r w:rsidR="00013E6E">
              <w:rPr>
                <w:noProof/>
                <w:webHidden/>
              </w:rPr>
            </w:r>
            <w:r w:rsidR="00013E6E">
              <w:rPr>
                <w:noProof/>
                <w:webHidden/>
              </w:rPr>
              <w:fldChar w:fldCharType="separate"/>
            </w:r>
            <w:r w:rsidR="00013E6E">
              <w:rPr>
                <w:noProof/>
                <w:webHidden/>
              </w:rPr>
              <w:t>7</w:t>
            </w:r>
            <w:r w:rsidR="00013E6E">
              <w:rPr>
                <w:noProof/>
                <w:webHidden/>
              </w:rPr>
              <w:fldChar w:fldCharType="end"/>
            </w:r>
          </w:hyperlink>
        </w:p>
        <w:p w14:paraId="56695D10" w14:textId="4654728D" w:rsidR="00013E6E" w:rsidRDefault="00000000">
          <w:pPr>
            <w:pStyle w:val="TOC2"/>
            <w:tabs>
              <w:tab w:val="left" w:pos="960"/>
              <w:tab w:val="right" w:leader="dot" w:pos="9016"/>
            </w:tabs>
            <w:rPr>
              <w:noProof/>
              <w:kern w:val="2"/>
              <w:sz w:val="24"/>
              <w:szCs w:val="24"/>
              <w:lang w:eastAsia="en-GB"/>
              <w14:ligatures w14:val="standardContextual"/>
            </w:rPr>
          </w:pPr>
          <w:hyperlink w:anchor="_Toc167288170" w:history="1">
            <w:r w:rsidR="00013E6E" w:rsidRPr="0096649E">
              <w:rPr>
                <w:rStyle w:val="Hyperlink"/>
                <w:noProof/>
              </w:rPr>
              <w:t>3.7</w:t>
            </w:r>
            <w:r w:rsidR="00013E6E">
              <w:rPr>
                <w:noProof/>
                <w:kern w:val="2"/>
                <w:sz w:val="24"/>
                <w:szCs w:val="24"/>
                <w:lang w:eastAsia="en-GB"/>
                <w14:ligatures w14:val="standardContextual"/>
              </w:rPr>
              <w:tab/>
            </w:r>
            <w:r w:rsidR="00013E6E" w:rsidRPr="0096649E">
              <w:rPr>
                <w:rStyle w:val="Hyperlink"/>
                <w:noProof/>
              </w:rPr>
              <w:t>Final sign off and closure.</w:t>
            </w:r>
            <w:r w:rsidR="00013E6E">
              <w:rPr>
                <w:noProof/>
                <w:webHidden/>
              </w:rPr>
              <w:tab/>
            </w:r>
            <w:r w:rsidR="00013E6E">
              <w:rPr>
                <w:noProof/>
                <w:webHidden/>
              </w:rPr>
              <w:fldChar w:fldCharType="begin"/>
            </w:r>
            <w:r w:rsidR="00013E6E">
              <w:rPr>
                <w:noProof/>
                <w:webHidden/>
              </w:rPr>
              <w:instrText xml:space="preserve"> PAGEREF _Toc167288170 \h </w:instrText>
            </w:r>
            <w:r w:rsidR="00013E6E">
              <w:rPr>
                <w:noProof/>
                <w:webHidden/>
              </w:rPr>
            </w:r>
            <w:r w:rsidR="00013E6E">
              <w:rPr>
                <w:noProof/>
                <w:webHidden/>
              </w:rPr>
              <w:fldChar w:fldCharType="separate"/>
            </w:r>
            <w:r w:rsidR="00013E6E">
              <w:rPr>
                <w:noProof/>
                <w:webHidden/>
              </w:rPr>
              <w:t>8</w:t>
            </w:r>
            <w:r w:rsidR="00013E6E">
              <w:rPr>
                <w:noProof/>
                <w:webHidden/>
              </w:rPr>
              <w:fldChar w:fldCharType="end"/>
            </w:r>
          </w:hyperlink>
        </w:p>
        <w:p w14:paraId="232419AA" w14:textId="48723F51" w:rsidR="00013E6E" w:rsidRDefault="00000000">
          <w:pPr>
            <w:pStyle w:val="TOC2"/>
            <w:tabs>
              <w:tab w:val="left" w:pos="960"/>
              <w:tab w:val="right" w:leader="dot" w:pos="9016"/>
            </w:tabs>
            <w:rPr>
              <w:noProof/>
              <w:kern w:val="2"/>
              <w:sz w:val="24"/>
              <w:szCs w:val="24"/>
              <w:lang w:eastAsia="en-GB"/>
              <w14:ligatures w14:val="standardContextual"/>
            </w:rPr>
          </w:pPr>
          <w:hyperlink w:anchor="_Toc167288171" w:history="1">
            <w:r w:rsidR="00013E6E" w:rsidRPr="0096649E">
              <w:rPr>
                <w:rStyle w:val="Hyperlink"/>
                <w:noProof/>
              </w:rPr>
              <w:t>3.8</w:t>
            </w:r>
            <w:r w:rsidR="00013E6E">
              <w:rPr>
                <w:noProof/>
                <w:kern w:val="2"/>
                <w:sz w:val="24"/>
                <w:szCs w:val="24"/>
                <w:lang w:eastAsia="en-GB"/>
                <w14:ligatures w14:val="standardContextual"/>
              </w:rPr>
              <w:tab/>
            </w:r>
            <w:r w:rsidR="00013E6E" w:rsidRPr="0096649E">
              <w:rPr>
                <w:rStyle w:val="Hyperlink"/>
                <w:noProof/>
              </w:rPr>
              <w:t>Literature Review in Project Management/Change Management.</w:t>
            </w:r>
            <w:r w:rsidR="00013E6E">
              <w:rPr>
                <w:noProof/>
                <w:webHidden/>
              </w:rPr>
              <w:tab/>
            </w:r>
            <w:r w:rsidR="00013E6E">
              <w:rPr>
                <w:noProof/>
                <w:webHidden/>
              </w:rPr>
              <w:fldChar w:fldCharType="begin"/>
            </w:r>
            <w:r w:rsidR="00013E6E">
              <w:rPr>
                <w:noProof/>
                <w:webHidden/>
              </w:rPr>
              <w:instrText xml:space="preserve"> PAGEREF _Toc167288171 \h </w:instrText>
            </w:r>
            <w:r w:rsidR="00013E6E">
              <w:rPr>
                <w:noProof/>
                <w:webHidden/>
              </w:rPr>
            </w:r>
            <w:r w:rsidR="00013E6E">
              <w:rPr>
                <w:noProof/>
                <w:webHidden/>
              </w:rPr>
              <w:fldChar w:fldCharType="separate"/>
            </w:r>
            <w:r w:rsidR="00013E6E">
              <w:rPr>
                <w:noProof/>
                <w:webHidden/>
              </w:rPr>
              <w:t>8</w:t>
            </w:r>
            <w:r w:rsidR="00013E6E">
              <w:rPr>
                <w:noProof/>
                <w:webHidden/>
              </w:rPr>
              <w:fldChar w:fldCharType="end"/>
            </w:r>
          </w:hyperlink>
        </w:p>
        <w:p w14:paraId="3AF942FC" w14:textId="618CEA01" w:rsidR="00013E6E" w:rsidRDefault="00000000">
          <w:pPr>
            <w:pStyle w:val="TOC1"/>
            <w:tabs>
              <w:tab w:val="left" w:pos="440"/>
              <w:tab w:val="right" w:leader="dot" w:pos="9016"/>
            </w:tabs>
            <w:rPr>
              <w:noProof/>
              <w:kern w:val="2"/>
              <w:sz w:val="24"/>
              <w:szCs w:val="24"/>
              <w:lang w:eastAsia="en-GB"/>
              <w14:ligatures w14:val="standardContextual"/>
            </w:rPr>
          </w:pPr>
          <w:hyperlink w:anchor="_Toc167288172" w:history="1">
            <w:r w:rsidR="00013E6E" w:rsidRPr="0096649E">
              <w:rPr>
                <w:rStyle w:val="Hyperlink"/>
                <w:noProof/>
              </w:rPr>
              <w:t>4</w:t>
            </w:r>
            <w:r w:rsidR="00013E6E">
              <w:rPr>
                <w:noProof/>
                <w:kern w:val="2"/>
                <w:sz w:val="24"/>
                <w:szCs w:val="24"/>
                <w:lang w:eastAsia="en-GB"/>
                <w14:ligatures w14:val="standardContextual"/>
              </w:rPr>
              <w:tab/>
            </w:r>
            <w:r w:rsidR="00013E6E" w:rsidRPr="0096649E">
              <w:rPr>
                <w:rStyle w:val="Hyperlink"/>
                <w:noProof/>
              </w:rPr>
              <w:t>Project Analysis</w:t>
            </w:r>
            <w:r w:rsidR="00013E6E">
              <w:rPr>
                <w:noProof/>
                <w:webHidden/>
              </w:rPr>
              <w:tab/>
            </w:r>
            <w:r w:rsidR="00013E6E">
              <w:rPr>
                <w:noProof/>
                <w:webHidden/>
              </w:rPr>
              <w:fldChar w:fldCharType="begin"/>
            </w:r>
            <w:r w:rsidR="00013E6E">
              <w:rPr>
                <w:noProof/>
                <w:webHidden/>
              </w:rPr>
              <w:instrText xml:space="preserve"> PAGEREF _Toc167288172 \h </w:instrText>
            </w:r>
            <w:r w:rsidR="00013E6E">
              <w:rPr>
                <w:noProof/>
                <w:webHidden/>
              </w:rPr>
            </w:r>
            <w:r w:rsidR="00013E6E">
              <w:rPr>
                <w:noProof/>
                <w:webHidden/>
              </w:rPr>
              <w:fldChar w:fldCharType="separate"/>
            </w:r>
            <w:r w:rsidR="00013E6E">
              <w:rPr>
                <w:noProof/>
                <w:webHidden/>
              </w:rPr>
              <w:t>11</w:t>
            </w:r>
            <w:r w:rsidR="00013E6E">
              <w:rPr>
                <w:noProof/>
                <w:webHidden/>
              </w:rPr>
              <w:fldChar w:fldCharType="end"/>
            </w:r>
          </w:hyperlink>
        </w:p>
        <w:p w14:paraId="078B882E" w14:textId="11C2297D" w:rsidR="00013E6E" w:rsidRDefault="00000000">
          <w:pPr>
            <w:pStyle w:val="TOC2"/>
            <w:tabs>
              <w:tab w:val="left" w:pos="960"/>
              <w:tab w:val="right" w:leader="dot" w:pos="9016"/>
            </w:tabs>
            <w:rPr>
              <w:noProof/>
              <w:kern w:val="2"/>
              <w:sz w:val="24"/>
              <w:szCs w:val="24"/>
              <w:lang w:eastAsia="en-GB"/>
              <w14:ligatures w14:val="standardContextual"/>
            </w:rPr>
          </w:pPr>
          <w:hyperlink w:anchor="_Toc167288173" w:history="1">
            <w:r w:rsidR="00013E6E" w:rsidRPr="0096649E">
              <w:rPr>
                <w:rStyle w:val="Hyperlink"/>
                <w:noProof/>
              </w:rPr>
              <w:t>4.1</w:t>
            </w:r>
            <w:r w:rsidR="00013E6E">
              <w:rPr>
                <w:noProof/>
                <w:kern w:val="2"/>
                <w:sz w:val="24"/>
                <w:szCs w:val="24"/>
                <w:lang w:eastAsia="en-GB"/>
                <w14:ligatures w14:val="standardContextual"/>
              </w:rPr>
              <w:tab/>
            </w:r>
            <w:r w:rsidR="00013E6E" w:rsidRPr="0096649E">
              <w:rPr>
                <w:rStyle w:val="Hyperlink"/>
                <w:noProof/>
              </w:rPr>
              <w:t>Project Conceptualization</w:t>
            </w:r>
            <w:r w:rsidR="00013E6E">
              <w:rPr>
                <w:noProof/>
                <w:webHidden/>
              </w:rPr>
              <w:tab/>
            </w:r>
            <w:r w:rsidR="00013E6E">
              <w:rPr>
                <w:noProof/>
                <w:webHidden/>
              </w:rPr>
              <w:fldChar w:fldCharType="begin"/>
            </w:r>
            <w:r w:rsidR="00013E6E">
              <w:rPr>
                <w:noProof/>
                <w:webHidden/>
              </w:rPr>
              <w:instrText xml:space="preserve"> PAGEREF _Toc167288173 \h </w:instrText>
            </w:r>
            <w:r w:rsidR="00013E6E">
              <w:rPr>
                <w:noProof/>
                <w:webHidden/>
              </w:rPr>
            </w:r>
            <w:r w:rsidR="00013E6E">
              <w:rPr>
                <w:noProof/>
                <w:webHidden/>
              </w:rPr>
              <w:fldChar w:fldCharType="separate"/>
            </w:r>
            <w:r w:rsidR="00013E6E">
              <w:rPr>
                <w:noProof/>
                <w:webHidden/>
              </w:rPr>
              <w:t>11</w:t>
            </w:r>
            <w:r w:rsidR="00013E6E">
              <w:rPr>
                <w:noProof/>
                <w:webHidden/>
              </w:rPr>
              <w:fldChar w:fldCharType="end"/>
            </w:r>
          </w:hyperlink>
        </w:p>
        <w:p w14:paraId="0EF3FCE5" w14:textId="6C7AB7D5" w:rsidR="00013E6E" w:rsidRDefault="00000000">
          <w:pPr>
            <w:pStyle w:val="TOC2"/>
            <w:tabs>
              <w:tab w:val="left" w:pos="960"/>
              <w:tab w:val="right" w:leader="dot" w:pos="9016"/>
            </w:tabs>
            <w:rPr>
              <w:noProof/>
              <w:kern w:val="2"/>
              <w:sz w:val="24"/>
              <w:szCs w:val="24"/>
              <w:lang w:eastAsia="en-GB"/>
              <w14:ligatures w14:val="standardContextual"/>
            </w:rPr>
          </w:pPr>
          <w:hyperlink w:anchor="_Toc167288174" w:history="1">
            <w:r w:rsidR="00013E6E" w:rsidRPr="0096649E">
              <w:rPr>
                <w:rStyle w:val="Hyperlink"/>
                <w:noProof/>
              </w:rPr>
              <w:t>4.2</w:t>
            </w:r>
            <w:r w:rsidR="00013E6E">
              <w:rPr>
                <w:noProof/>
                <w:kern w:val="2"/>
                <w:sz w:val="24"/>
                <w:szCs w:val="24"/>
                <w:lang w:eastAsia="en-GB"/>
                <w14:ligatures w14:val="standardContextual"/>
              </w:rPr>
              <w:tab/>
            </w:r>
            <w:r w:rsidR="00013E6E" w:rsidRPr="0096649E">
              <w:rPr>
                <w:rStyle w:val="Hyperlink"/>
                <w:noProof/>
              </w:rPr>
              <w:t>Planning</w:t>
            </w:r>
            <w:r w:rsidR="00013E6E">
              <w:rPr>
                <w:noProof/>
                <w:webHidden/>
              </w:rPr>
              <w:tab/>
            </w:r>
            <w:r w:rsidR="00013E6E">
              <w:rPr>
                <w:noProof/>
                <w:webHidden/>
              </w:rPr>
              <w:fldChar w:fldCharType="begin"/>
            </w:r>
            <w:r w:rsidR="00013E6E">
              <w:rPr>
                <w:noProof/>
                <w:webHidden/>
              </w:rPr>
              <w:instrText xml:space="preserve"> PAGEREF _Toc167288174 \h </w:instrText>
            </w:r>
            <w:r w:rsidR="00013E6E">
              <w:rPr>
                <w:noProof/>
                <w:webHidden/>
              </w:rPr>
            </w:r>
            <w:r w:rsidR="00013E6E">
              <w:rPr>
                <w:noProof/>
                <w:webHidden/>
              </w:rPr>
              <w:fldChar w:fldCharType="separate"/>
            </w:r>
            <w:r w:rsidR="00013E6E">
              <w:rPr>
                <w:noProof/>
                <w:webHidden/>
              </w:rPr>
              <w:t>12</w:t>
            </w:r>
            <w:r w:rsidR="00013E6E">
              <w:rPr>
                <w:noProof/>
                <w:webHidden/>
              </w:rPr>
              <w:fldChar w:fldCharType="end"/>
            </w:r>
          </w:hyperlink>
        </w:p>
        <w:p w14:paraId="413988CD" w14:textId="15593558" w:rsidR="00013E6E" w:rsidRDefault="00000000">
          <w:pPr>
            <w:pStyle w:val="TOC2"/>
            <w:tabs>
              <w:tab w:val="left" w:pos="960"/>
              <w:tab w:val="right" w:leader="dot" w:pos="9016"/>
            </w:tabs>
            <w:rPr>
              <w:noProof/>
              <w:kern w:val="2"/>
              <w:sz w:val="24"/>
              <w:szCs w:val="24"/>
              <w:lang w:eastAsia="en-GB"/>
              <w14:ligatures w14:val="standardContextual"/>
            </w:rPr>
          </w:pPr>
          <w:hyperlink w:anchor="_Toc167288175" w:history="1">
            <w:r w:rsidR="00013E6E" w:rsidRPr="0096649E">
              <w:rPr>
                <w:rStyle w:val="Hyperlink"/>
                <w:noProof/>
              </w:rPr>
              <w:t>4.3</w:t>
            </w:r>
            <w:r w:rsidR="00013E6E">
              <w:rPr>
                <w:noProof/>
                <w:kern w:val="2"/>
                <w:sz w:val="24"/>
                <w:szCs w:val="24"/>
                <w:lang w:eastAsia="en-GB"/>
                <w14:ligatures w14:val="standardContextual"/>
              </w:rPr>
              <w:tab/>
            </w:r>
            <w:r w:rsidR="00013E6E" w:rsidRPr="0096649E">
              <w:rPr>
                <w:rStyle w:val="Hyperlink"/>
                <w:noProof/>
              </w:rPr>
              <w:t>Execution</w:t>
            </w:r>
            <w:r w:rsidR="00013E6E">
              <w:rPr>
                <w:noProof/>
                <w:webHidden/>
              </w:rPr>
              <w:tab/>
            </w:r>
            <w:r w:rsidR="00013E6E">
              <w:rPr>
                <w:noProof/>
                <w:webHidden/>
              </w:rPr>
              <w:fldChar w:fldCharType="begin"/>
            </w:r>
            <w:r w:rsidR="00013E6E">
              <w:rPr>
                <w:noProof/>
                <w:webHidden/>
              </w:rPr>
              <w:instrText xml:space="preserve"> PAGEREF _Toc167288175 \h </w:instrText>
            </w:r>
            <w:r w:rsidR="00013E6E">
              <w:rPr>
                <w:noProof/>
                <w:webHidden/>
              </w:rPr>
            </w:r>
            <w:r w:rsidR="00013E6E">
              <w:rPr>
                <w:noProof/>
                <w:webHidden/>
              </w:rPr>
              <w:fldChar w:fldCharType="separate"/>
            </w:r>
            <w:r w:rsidR="00013E6E">
              <w:rPr>
                <w:noProof/>
                <w:webHidden/>
              </w:rPr>
              <w:t>12</w:t>
            </w:r>
            <w:r w:rsidR="00013E6E">
              <w:rPr>
                <w:noProof/>
                <w:webHidden/>
              </w:rPr>
              <w:fldChar w:fldCharType="end"/>
            </w:r>
          </w:hyperlink>
        </w:p>
        <w:p w14:paraId="5741EF5F" w14:textId="57186244" w:rsidR="00013E6E" w:rsidRDefault="00000000">
          <w:pPr>
            <w:pStyle w:val="TOC2"/>
            <w:tabs>
              <w:tab w:val="left" w:pos="960"/>
              <w:tab w:val="right" w:leader="dot" w:pos="9016"/>
            </w:tabs>
            <w:rPr>
              <w:noProof/>
              <w:kern w:val="2"/>
              <w:sz w:val="24"/>
              <w:szCs w:val="24"/>
              <w:lang w:eastAsia="en-GB"/>
              <w14:ligatures w14:val="standardContextual"/>
            </w:rPr>
          </w:pPr>
          <w:hyperlink w:anchor="_Toc167288176" w:history="1">
            <w:r w:rsidR="00013E6E" w:rsidRPr="0096649E">
              <w:rPr>
                <w:rStyle w:val="Hyperlink"/>
                <w:noProof/>
              </w:rPr>
              <w:t>4.4</w:t>
            </w:r>
            <w:r w:rsidR="00013E6E">
              <w:rPr>
                <w:noProof/>
                <w:kern w:val="2"/>
                <w:sz w:val="24"/>
                <w:szCs w:val="24"/>
                <w:lang w:eastAsia="en-GB"/>
                <w14:ligatures w14:val="standardContextual"/>
              </w:rPr>
              <w:tab/>
            </w:r>
            <w:r w:rsidR="00013E6E" w:rsidRPr="0096649E">
              <w:rPr>
                <w:rStyle w:val="Hyperlink"/>
                <w:noProof/>
              </w:rPr>
              <w:t>Termination</w:t>
            </w:r>
            <w:r w:rsidR="00013E6E">
              <w:rPr>
                <w:noProof/>
                <w:webHidden/>
              </w:rPr>
              <w:tab/>
            </w:r>
            <w:r w:rsidR="00013E6E">
              <w:rPr>
                <w:noProof/>
                <w:webHidden/>
              </w:rPr>
              <w:fldChar w:fldCharType="begin"/>
            </w:r>
            <w:r w:rsidR="00013E6E">
              <w:rPr>
                <w:noProof/>
                <w:webHidden/>
              </w:rPr>
              <w:instrText xml:space="preserve"> PAGEREF _Toc167288176 \h </w:instrText>
            </w:r>
            <w:r w:rsidR="00013E6E">
              <w:rPr>
                <w:noProof/>
                <w:webHidden/>
              </w:rPr>
            </w:r>
            <w:r w:rsidR="00013E6E">
              <w:rPr>
                <w:noProof/>
                <w:webHidden/>
              </w:rPr>
              <w:fldChar w:fldCharType="separate"/>
            </w:r>
            <w:r w:rsidR="00013E6E">
              <w:rPr>
                <w:noProof/>
                <w:webHidden/>
              </w:rPr>
              <w:t>13</w:t>
            </w:r>
            <w:r w:rsidR="00013E6E">
              <w:rPr>
                <w:noProof/>
                <w:webHidden/>
              </w:rPr>
              <w:fldChar w:fldCharType="end"/>
            </w:r>
          </w:hyperlink>
        </w:p>
        <w:p w14:paraId="1788F39E" w14:textId="45855F3E" w:rsidR="00013E6E" w:rsidRDefault="00000000">
          <w:pPr>
            <w:pStyle w:val="TOC1"/>
            <w:tabs>
              <w:tab w:val="left" w:pos="440"/>
              <w:tab w:val="right" w:leader="dot" w:pos="9016"/>
            </w:tabs>
            <w:rPr>
              <w:noProof/>
              <w:kern w:val="2"/>
              <w:sz w:val="24"/>
              <w:szCs w:val="24"/>
              <w:lang w:eastAsia="en-GB"/>
              <w14:ligatures w14:val="standardContextual"/>
            </w:rPr>
          </w:pPr>
          <w:hyperlink w:anchor="_Toc167288177" w:history="1">
            <w:r w:rsidR="00013E6E" w:rsidRPr="0096649E">
              <w:rPr>
                <w:rStyle w:val="Hyperlink"/>
                <w:noProof/>
              </w:rPr>
              <w:t>5</w:t>
            </w:r>
            <w:r w:rsidR="00013E6E">
              <w:rPr>
                <w:noProof/>
                <w:kern w:val="2"/>
                <w:sz w:val="24"/>
                <w:szCs w:val="24"/>
                <w:lang w:eastAsia="en-GB"/>
                <w14:ligatures w14:val="standardContextual"/>
              </w:rPr>
              <w:tab/>
            </w:r>
            <w:r w:rsidR="00013E6E" w:rsidRPr="0096649E">
              <w:rPr>
                <w:rStyle w:val="Hyperlink"/>
                <w:noProof/>
              </w:rPr>
              <w:t>Application of Theories and techniques.</w:t>
            </w:r>
            <w:r w:rsidR="00013E6E">
              <w:rPr>
                <w:noProof/>
                <w:webHidden/>
              </w:rPr>
              <w:tab/>
            </w:r>
            <w:r w:rsidR="00013E6E">
              <w:rPr>
                <w:noProof/>
                <w:webHidden/>
              </w:rPr>
              <w:fldChar w:fldCharType="begin"/>
            </w:r>
            <w:r w:rsidR="00013E6E">
              <w:rPr>
                <w:noProof/>
                <w:webHidden/>
              </w:rPr>
              <w:instrText xml:space="preserve"> PAGEREF _Toc167288177 \h </w:instrText>
            </w:r>
            <w:r w:rsidR="00013E6E">
              <w:rPr>
                <w:noProof/>
                <w:webHidden/>
              </w:rPr>
            </w:r>
            <w:r w:rsidR="00013E6E">
              <w:rPr>
                <w:noProof/>
                <w:webHidden/>
              </w:rPr>
              <w:fldChar w:fldCharType="separate"/>
            </w:r>
            <w:r w:rsidR="00013E6E">
              <w:rPr>
                <w:noProof/>
                <w:webHidden/>
              </w:rPr>
              <w:t>13</w:t>
            </w:r>
            <w:r w:rsidR="00013E6E">
              <w:rPr>
                <w:noProof/>
                <w:webHidden/>
              </w:rPr>
              <w:fldChar w:fldCharType="end"/>
            </w:r>
          </w:hyperlink>
        </w:p>
        <w:p w14:paraId="7BF6C1A5" w14:textId="168233F4" w:rsidR="00013E6E" w:rsidRDefault="00000000">
          <w:pPr>
            <w:pStyle w:val="TOC1"/>
            <w:tabs>
              <w:tab w:val="left" w:pos="440"/>
              <w:tab w:val="right" w:leader="dot" w:pos="9016"/>
            </w:tabs>
            <w:rPr>
              <w:noProof/>
              <w:kern w:val="2"/>
              <w:sz w:val="24"/>
              <w:szCs w:val="24"/>
              <w:lang w:eastAsia="en-GB"/>
              <w14:ligatures w14:val="standardContextual"/>
            </w:rPr>
          </w:pPr>
          <w:hyperlink w:anchor="_Toc167288178" w:history="1">
            <w:r w:rsidR="00013E6E" w:rsidRPr="0096649E">
              <w:rPr>
                <w:rStyle w:val="Hyperlink"/>
                <w:noProof/>
              </w:rPr>
              <w:t>6</w:t>
            </w:r>
            <w:r w:rsidR="00013E6E">
              <w:rPr>
                <w:noProof/>
                <w:kern w:val="2"/>
                <w:sz w:val="24"/>
                <w:szCs w:val="24"/>
                <w:lang w:eastAsia="en-GB"/>
                <w14:ligatures w14:val="standardContextual"/>
              </w:rPr>
              <w:tab/>
            </w:r>
            <w:r w:rsidR="00013E6E" w:rsidRPr="0096649E">
              <w:rPr>
                <w:rStyle w:val="Hyperlink"/>
                <w:noProof/>
              </w:rPr>
              <w:t>Conclusion</w:t>
            </w:r>
            <w:r w:rsidR="00013E6E">
              <w:rPr>
                <w:noProof/>
                <w:webHidden/>
              </w:rPr>
              <w:tab/>
            </w:r>
            <w:r w:rsidR="00013E6E">
              <w:rPr>
                <w:noProof/>
                <w:webHidden/>
              </w:rPr>
              <w:fldChar w:fldCharType="begin"/>
            </w:r>
            <w:r w:rsidR="00013E6E">
              <w:rPr>
                <w:noProof/>
                <w:webHidden/>
              </w:rPr>
              <w:instrText xml:space="preserve"> PAGEREF _Toc167288178 \h </w:instrText>
            </w:r>
            <w:r w:rsidR="00013E6E">
              <w:rPr>
                <w:noProof/>
                <w:webHidden/>
              </w:rPr>
            </w:r>
            <w:r w:rsidR="00013E6E">
              <w:rPr>
                <w:noProof/>
                <w:webHidden/>
              </w:rPr>
              <w:fldChar w:fldCharType="separate"/>
            </w:r>
            <w:r w:rsidR="00013E6E">
              <w:rPr>
                <w:noProof/>
                <w:webHidden/>
              </w:rPr>
              <w:t>15</w:t>
            </w:r>
            <w:r w:rsidR="00013E6E">
              <w:rPr>
                <w:noProof/>
                <w:webHidden/>
              </w:rPr>
              <w:fldChar w:fldCharType="end"/>
            </w:r>
          </w:hyperlink>
        </w:p>
        <w:p w14:paraId="446FE18F" w14:textId="79776E9C" w:rsidR="00013E6E" w:rsidRDefault="00000000">
          <w:pPr>
            <w:pStyle w:val="TOC1"/>
            <w:tabs>
              <w:tab w:val="left" w:pos="440"/>
              <w:tab w:val="right" w:leader="dot" w:pos="9016"/>
            </w:tabs>
            <w:rPr>
              <w:noProof/>
              <w:kern w:val="2"/>
              <w:sz w:val="24"/>
              <w:szCs w:val="24"/>
              <w:lang w:eastAsia="en-GB"/>
              <w14:ligatures w14:val="standardContextual"/>
            </w:rPr>
          </w:pPr>
          <w:hyperlink w:anchor="_Toc167288179" w:history="1">
            <w:r w:rsidR="00013E6E" w:rsidRPr="0096649E">
              <w:rPr>
                <w:rStyle w:val="Hyperlink"/>
                <w:noProof/>
              </w:rPr>
              <w:t>7</w:t>
            </w:r>
            <w:r w:rsidR="00013E6E">
              <w:rPr>
                <w:noProof/>
                <w:kern w:val="2"/>
                <w:sz w:val="24"/>
                <w:szCs w:val="24"/>
                <w:lang w:eastAsia="en-GB"/>
                <w14:ligatures w14:val="standardContextual"/>
              </w:rPr>
              <w:tab/>
            </w:r>
            <w:r w:rsidR="00013E6E" w:rsidRPr="0096649E">
              <w:rPr>
                <w:rStyle w:val="Hyperlink"/>
                <w:noProof/>
              </w:rPr>
              <w:t>References</w:t>
            </w:r>
            <w:r w:rsidR="00013E6E">
              <w:rPr>
                <w:noProof/>
                <w:webHidden/>
              </w:rPr>
              <w:tab/>
            </w:r>
            <w:r w:rsidR="00013E6E">
              <w:rPr>
                <w:noProof/>
                <w:webHidden/>
              </w:rPr>
              <w:fldChar w:fldCharType="begin"/>
            </w:r>
            <w:r w:rsidR="00013E6E">
              <w:rPr>
                <w:noProof/>
                <w:webHidden/>
              </w:rPr>
              <w:instrText xml:space="preserve"> PAGEREF _Toc167288179 \h </w:instrText>
            </w:r>
            <w:r w:rsidR="00013E6E">
              <w:rPr>
                <w:noProof/>
                <w:webHidden/>
              </w:rPr>
            </w:r>
            <w:r w:rsidR="00013E6E">
              <w:rPr>
                <w:noProof/>
                <w:webHidden/>
              </w:rPr>
              <w:fldChar w:fldCharType="separate"/>
            </w:r>
            <w:r w:rsidR="00013E6E">
              <w:rPr>
                <w:noProof/>
                <w:webHidden/>
              </w:rPr>
              <w:t>16</w:t>
            </w:r>
            <w:r w:rsidR="00013E6E">
              <w:rPr>
                <w:noProof/>
                <w:webHidden/>
              </w:rPr>
              <w:fldChar w:fldCharType="end"/>
            </w:r>
          </w:hyperlink>
        </w:p>
        <w:p w14:paraId="3BD45B61" w14:textId="132D064A" w:rsidR="003C6E02" w:rsidRPr="00B26503" w:rsidRDefault="0074260C" w:rsidP="00FE62CD">
          <w:pPr>
            <w:pStyle w:val="TOC1"/>
            <w:tabs>
              <w:tab w:val="left" w:pos="435"/>
              <w:tab w:val="right" w:leader="dot" w:pos="9015"/>
            </w:tabs>
            <w:rPr>
              <w:noProof/>
              <w:color w:val="0563C1" w:themeColor="hyperlink"/>
              <w:kern w:val="2"/>
              <w:u w:val="single"/>
              <w:lang w:eastAsia="en-GB"/>
              <w14:ligatures w14:val="standardContextual"/>
            </w:rPr>
            <w:sectPr w:rsidR="003C6E02" w:rsidRPr="00B26503" w:rsidSect="00991CC7">
              <w:footerReference w:type="default" r:id="rId11"/>
              <w:pgSz w:w="11906" w:h="16838"/>
              <w:pgMar w:top="1440" w:right="1440" w:bottom="1440" w:left="1440" w:header="708" w:footer="708" w:gutter="0"/>
              <w:pgNumType w:fmt="lowerRoman" w:start="1"/>
              <w:cols w:space="708"/>
              <w:titlePg/>
              <w:docGrid w:linePitch="360"/>
            </w:sectPr>
          </w:pPr>
          <w:r>
            <w:fldChar w:fldCharType="end"/>
          </w:r>
        </w:p>
      </w:sdtContent>
    </w:sdt>
    <w:p w14:paraId="664DE274" w14:textId="40BD99A7" w:rsidR="003C6E02" w:rsidRPr="00707CF3" w:rsidRDefault="003C6E02" w:rsidP="003C6E02">
      <w:pPr>
        <w:pStyle w:val="Title"/>
        <w:rPr>
          <w:sz w:val="36"/>
          <w:szCs w:val="36"/>
        </w:rPr>
      </w:pPr>
    </w:p>
    <w:p w14:paraId="1544E792" w14:textId="690861C3" w:rsidR="00500621" w:rsidRDefault="001F0E54" w:rsidP="005B762A">
      <w:pPr>
        <w:pStyle w:val="Heading1"/>
        <w:jc w:val="both"/>
        <w:rPr>
          <w:color w:val="auto"/>
        </w:rPr>
      </w:pPr>
      <w:bookmarkStart w:id="0" w:name="_Toc167288161"/>
      <w:r>
        <w:rPr>
          <w:color w:val="auto"/>
        </w:rPr>
        <w:t>Background</w:t>
      </w:r>
      <w:bookmarkEnd w:id="0"/>
    </w:p>
    <w:p w14:paraId="1CF105A5" w14:textId="77B79E93" w:rsidR="0008132D" w:rsidRPr="0008132D" w:rsidRDefault="008E7FAF" w:rsidP="005B762A">
      <w:pPr>
        <w:jc w:val="both"/>
      </w:pPr>
      <w:r w:rsidRPr="008E7FAF">
        <w:t xml:space="preserve">Ledwood’s is a mechanical engineering firm that </w:t>
      </w:r>
      <w:r w:rsidR="00E91E9A">
        <w:t>specialises</w:t>
      </w:r>
      <w:r w:rsidRPr="008E7FAF">
        <w:t xml:space="preserve"> in fabricating structural steel and high-pressure piping systems</w:t>
      </w:r>
      <w:r w:rsidR="00FA318E">
        <w:t>; part</w:t>
      </w:r>
      <w:r w:rsidRPr="008E7FAF">
        <w:t xml:space="preserve"> of the process of fabricating is welding</w:t>
      </w:r>
      <w:r w:rsidR="00FA318E">
        <w:t>,</w:t>
      </w:r>
      <w:r w:rsidRPr="008E7FAF">
        <w:t xml:space="preserve"> which is the process of fusing steel through a high-temperature electric arc. Most welding processes require shield gas to avoid oxidation &amp; nitrogen absorption by the molten weld pool</w:t>
      </w:r>
      <w:r w:rsidR="006E044E">
        <w:t xml:space="preserve"> </w:t>
      </w:r>
      <w:sdt>
        <w:sdtPr>
          <w:id w:val="399021086"/>
          <w:citation/>
        </w:sdtPr>
        <w:sdtContent>
          <w:r w:rsidR="006E044E">
            <w:fldChar w:fldCharType="begin"/>
          </w:r>
          <w:r w:rsidR="006E044E">
            <w:instrText xml:space="preserve"> CITATION Ngu05 \l 2057 </w:instrText>
          </w:r>
          <w:r w:rsidR="006E044E">
            <w:fldChar w:fldCharType="separate"/>
          </w:r>
          <w:r w:rsidR="00011312" w:rsidRPr="00011312">
            <w:rPr>
              <w:noProof/>
            </w:rPr>
            <w:t>(Nguyen, et al., 2005)</w:t>
          </w:r>
          <w:r w:rsidR="006E044E">
            <w:fldChar w:fldCharType="end"/>
          </w:r>
        </w:sdtContent>
      </w:sdt>
      <w:r w:rsidR="00FA318E">
        <w:t>. These</w:t>
      </w:r>
      <w:r w:rsidRPr="008E7FAF">
        <w:t xml:space="preserve"> can incur defects within the final product</w:t>
      </w:r>
      <w:r w:rsidR="00FA318E">
        <w:t>; because</w:t>
      </w:r>
      <w:r w:rsidRPr="008E7FAF">
        <w:t xml:space="preserve"> of this</w:t>
      </w:r>
      <w:r w:rsidR="00FA318E">
        <w:t>,</w:t>
      </w:r>
      <w:r w:rsidRPr="008E7FAF">
        <w:t xml:space="preserve"> </w:t>
      </w:r>
      <w:r w:rsidR="00A22555">
        <w:t>L</w:t>
      </w:r>
      <w:r w:rsidRPr="008E7FAF">
        <w:t>edwood uses argon gas as an inert shielding gas in several welding processes employed at the firm, including tungsten inert gas welding or TIG for short</w:t>
      </w:r>
      <w:r w:rsidR="00FA318E">
        <w:t>. TIG</w:t>
      </w:r>
      <w:r w:rsidRPr="008E7FAF">
        <w:t xml:space="preserve"> welding is one of two primary welding processes </w:t>
      </w:r>
      <w:r w:rsidR="00DE0ECB">
        <w:t>used</w:t>
      </w:r>
      <w:r w:rsidRPr="008E7FAF">
        <w:t xml:space="preserve"> in </w:t>
      </w:r>
      <w:r w:rsidR="00DE0ECB">
        <w:t>pipework fabrication</w:t>
      </w:r>
      <w:r w:rsidRPr="008E7FAF">
        <w:t xml:space="preserve"> at </w:t>
      </w:r>
      <w:r w:rsidR="00E375F3">
        <w:t>L</w:t>
      </w:r>
      <w:r w:rsidRPr="008E7FAF">
        <w:t>edwood</w:t>
      </w:r>
      <w:r w:rsidR="00DE0ECB">
        <w:t>; because</w:t>
      </w:r>
      <w:r w:rsidRPr="008E7FAF">
        <w:t xml:space="preserve"> of this</w:t>
      </w:r>
      <w:r w:rsidR="00DE0ECB">
        <w:t>,</w:t>
      </w:r>
      <w:r w:rsidRPr="008E7FAF">
        <w:t xml:space="preserve"> </w:t>
      </w:r>
      <w:r w:rsidR="00A22555">
        <w:t>L</w:t>
      </w:r>
      <w:r w:rsidRPr="008E7FAF">
        <w:t>edwood requires large quantities of argon. Often</w:t>
      </w:r>
      <w:r w:rsidR="00FA318E">
        <w:t>,</w:t>
      </w:r>
      <w:r w:rsidRPr="008E7FAF">
        <w:t xml:space="preserve"> this is supplied by BOC </w:t>
      </w:r>
      <w:r w:rsidR="00BF7D11">
        <w:t xml:space="preserve">gases </w:t>
      </w:r>
      <w:r w:rsidRPr="008E7FAF">
        <w:t xml:space="preserve">to </w:t>
      </w:r>
      <w:r w:rsidR="00A22555">
        <w:t>L</w:t>
      </w:r>
      <w:r w:rsidRPr="008E7FAF">
        <w:t>edwood</w:t>
      </w:r>
      <w:r w:rsidR="00FA318E">
        <w:t>; the</w:t>
      </w:r>
      <w:r w:rsidRPr="008E7FAF">
        <w:t xml:space="preserve"> gas is supplied in cylinders or large </w:t>
      </w:r>
      <w:r w:rsidR="00FA318E">
        <w:t>amounts</w:t>
      </w:r>
      <w:r w:rsidRPr="008E7FAF">
        <w:t xml:space="preserve"> of arranged cylinders in manifold pallets</w:t>
      </w:r>
      <w:r w:rsidR="00FA318E">
        <w:t>. These</w:t>
      </w:r>
      <w:r w:rsidRPr="008E7FAF">
        <w:t xml:space="preserve"> </w:t>
      </w:r>
      <w:r w:rsidR="00BB143F">
        <w:t>comprise</w:t>
      </w:r>
      <w:r w:rsidRPr="008E7FAF">
        <w:t xml:space="preserve"> 15 cylinders</w:t>
      </w:r>
      <w:r w:rsidR="005D13D3">
        <w:t xml:space="preserve"> and </w:t>
      </w:r>
      <w:r w:rsidR="00DE0ECB">
        <w:t>hold large quantities of gas</w:t>
      </w:r>
      <w:r w:rsidRPr="008E7FAF">
        <w:t xml:space="preserve">. However, as BOC has supplied these manifold pallets and the cylinders </w:t>
      </w:r>
      <w:r w:rsidR="00617913" w:rsidRPr="008E7FAF">
        <w:t>within,</w:t>
      </w:r>
      <w:r w:rsidRPr="008E7FAF">
        <w:t xml:space="preserve"> they charge a monthly rental fee for manifold pallets &amp; cylinders </w:t>
      </w:r>
      <w:r w:rsidR="00FA318E">
        <w:t>and</w:t>
      </w:r>
      <w:r w:rsidRPr="008E7FAF">
        <w:t xml:space="preserve"> a one-off charge to buy the gas. This project will look at how the current implementation of these manifold pallets can be improved to save on gas costs and </w:t>
      </w:r>
      <w:r w:rsidR="00DE0ECB">
        <w:t>the</w:t>
      </w:r>
      <w:r w:rsidRPr="008E7FAF">
        <w:t xml:space="preserve"> rental fee of the manifold </w:t>
      </w:r>
      <w:r w:rsidR="00B46F63">
        <w:t>pallets</w:t>
      </w:r>
      <w:r w:rsidRPr="008E7FAF">
        <w:t xml:space="preserve"> &amp; cylinders.</w:t>
      </w:r>
      <w:r w:rsidR="00972112">
        <w:t xml:space="preserve"> </w:t>
      </w:r>
    </w:p>
    <w:p w14:paraId="6834C852" w14:textId="4FC044D2" w:rsidR="514E8D73" w:rsidRDefault="00831BFC" w:rsidP="005B762A">
      <w:pPr>
        <w:pStyle w:val="Heading1"/>
        <w:jc w:val="both"/>
        <w:rPr>
          <w:color w:val="auto"/>
        </w:rPr>
      </w:pPr>
      <w:bookmarkStart w:id="1" w:name="_Toc167288162"/>
      <w:r>
        <w:rPr>
          <w:color w:val="auto"/>
        </w:rPr>
        <w:t>Project Plan &amp; Gant</w:t>
      </w:r>
      <w:r w:rsidR="009252EB">
        <w:rPr>
          <w:color w:val="auto"/>
        </w:rPr>
        <w:t>t</w:t>
      </w:r>
      <w:r>
        <w:rPr>
          <w:color w:val="auto"/>
        </w:rPr>
        <w:t xml:space="preserve"> Chart</w:t>
      </w:r>
      <w:bookmarkEnd w:id="1"/>
    </w:p>
    <w:p w14:paraId="6E7805BA" w14:textId="77777777" w:rsidR="00E07735" w:rsidRDefault="001B58F5" w:rsidP="00E07735">
      <w:pPr>
        <w:keepNext/>
        <w:jc w:val="both"/>
      </w:pPr>
      <w:r>
        <w:t xml:space="preserve">The assignment consists of 5000 words. </w:t>
      </w:r>
      <w:r w:rsidR="00036F98">
        <w:t>A Gantt Chart has been developed to complete this project (see</w:t>
      </w:r>
      <w:r>
        <w:t xml:space="preserve"> below in </w:t>
      </w:r>
      <w:r w:rsidR="00036F98">
        <w:t>Figure</w:t>
      </w:r>
      <w:r>
        <w:t xml:space="preserve"> 1). This chart showcases a rough </w:t>
      </w:r>
      <w:r w:rsidR="00036F98">
        <w:t>time scale</w:t>
      </w:r>
      <w:r>
        <w:t xml:space="preserve"> for each of the different deliverables for this assignment and categorizes them into four categories, which tie into each of the different sections of this report. As this was undertaken as a part-time venture, no specific dates are part of the Gantt chart. A more general </w:t>
      </w:r>
      <w:r w:rsidR="000A4A1A">
        <w:t>week period/duration</w:t>
      </w:r>
      <w:r>
        <w:t xml:space="preserve"> for each section is provided,</w:t>
      </w:r>
      <w:r w:rsidR="000A4A1A">
        <w:t xml:space="preserve"> as </w:t>
      </w:r>
      <w:r w:rsidR="00F35DFC">
        <w:t xml:space="preserve">the </w:t>
      </w:r>
      <w:r>
        <w:t>understanding that</w:t>
      </w:r>
      <w:r w:rsidR="00F35DFC">
        <w:t xml:space="preserve"> </w:t>
      </w:r>
      <w:r w:rsidR="00805F4A">
        <w:t>this was being done in conjunction with a full-time</w:t>
      </w:r>
      <w:r w:rsidR="00C429C8">
        <w:t xml:space="preserve"> job and exact time frame was realistic as it wouldn’t be possible to stick to it. </w:t>
      </w:r>
    </w:p>
    <w:p w14:paraId="59C878FF" w14:textId="46B5A76F" w:rsidR="001B15B8" w:rsidRDefault="00E07735" w:rsidP="00E07735">
      <w:pPr>
        <w:keepNext/>
        <w:jc w:val="both"/>
      </w:pPr>
      <w:r>
        <w:rPr>
          <w:noProof/>
        </w:rPr>
        <w:drawing>
          <wp:anchor distT="0" distB="0" distL="114300" distR="114300" simplePos="0" relativeHeight="251709447" behindDoc="0" locked="0" layoutInCell="1" allowOverlap="1" wp14:anchorId="59782D0E" wp14:editId="304B12FB">
            <wp:simplePos x="0" y="0"/>
            <wp:positionH relativeFrom="margin">
              <wp:align>right</wp:align>
            </wp:positionH>
            <wp:positionV relativeFrom="paragraph">
              <wp:posOffset>5080</wp:posOffset>
            </wp:positionV>
            <wp:extent cx="5731510" cy="2415540"/>
            <wp:effectExtent l="0" t="0" r="2540" b="3810"/>
            <wp:wrapNone/>
            <wp:docPr id="734703422" name="Picture 14" descr="A graph showing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03422" name="Picture 14" descr="A graph showing a diagram&#10;&#10;Description automatically generated with medium confidence"/>
                    <pic:cNvPicPr/>
                  </pic:nvPicPr>
                  <pic:blipFill rotWithShape="1">
                    <a:blip r:embed="rId12">
                      <a:extLst>
                        <a:ext uri="{28A0092B-C50C-407E-A947-70E740481C1C}">
                          <a14:useLocalDpi xmlns:a14="http://schemas.microsoft.com/office/drawing/2010/main" val="0"/>
                        </a:ext>
                      </a:extLst>
                    </a:blip>
                    <a:srcRect b="40358"/>
                    <a:stretch/>
                  </pic:blipFill>
                  <pic:spPr bwMode="auto">
                    <a:xfrm>
                      <a:off x="0" y="0"/>
                      <a:ext cx="5731510" cy="2415540"/>
                    </a:xfrm>
                    <a:prstGeom prst="rect">
                      <a:avLst/>
                    </a:prstGeom>
                    <a:ln>
                      <a:noFill/>
                    </a:ln>
                    <a:extLst>
                      <a:ext uri="{53640926-AAD7-44D8-BBD7-CCE9431645EC}">
                        <a14:shadowObscured xmlns:a14="http://schemas.microsoft.com/office/drawing/2010/main"/>
                      </a:ext>
                    </a:extLst>
                  </pic:spPr>
                </pic:pic>
              </a:graphicData>
            </a:graphic>
          </wp:anchor>
        </w:drawing>
      </w:r>
    </w:p>
    <w:p w14:paraId="7C6E90A6" w14:textId="77777777" w:rsidR="00E07735" w:rsidRDefault="00E07735" w:rsidP="005B762A">
      <w:pPr>
        <w:jc w:val="both"/>
      </w:pPr>
    </w:p>
    <w:p w14:paraId="12B7ECE7" w14:textId="77777777" w:rsidR="00E07735" w:rsidRDefault="00E07735" w:rsidP="005B762A">
      <w:pPr>
        <w:jc w:val="both"/>
      </w:pPr>
    </w:p>
    <w:p w14:paraId="1EC1703B" w14:textId="77777777" w:rsidR="00E07735" w:rsidRDefault="00E07735" w:rsidP="005B762A">
      <w:pPr>
        <w:jc w:val="both"/>
      </w:pPr>
    </w:p>
    <w:p w14:paraId="38F4FDF0" w14:textId="77777777" w:rsidR="00E07735" w:rsidRDefault="00E07735" w:rsidP="005B762A">
      <w:pPr>
        <w:jc w:val="both"/>
      </w:pPr>
    </w:p>
    <w:p w14:paraId="346DEF49" w14:textId="77777777" w:rsidR="00E07735" w:rsidRDefault="00E07735" w:rsidP="005B762A">
      <w:pPr>
        <w:jc w:val="both"/>
      </w:pPr>
    </w:p>
    <w:p w14:paraId="0270CE8E" w14:textId="77777777" w:rsidR="00E07735" w:rsidRDefault="00E07735" w:rsidP="005B762A">
      <w:pPr>
        <w:jc w:val="both"/>
      </w:pPr>
    </w:p>
    <w:p w14:paraId="00D4480D" w14:textId="77777777" w:rsidR="00E07735" w:rsidRDefault="00E07735" w:rsidP="005B762A">
      <w:pPr>
        <w:jc w:val="both"/>
      </w:pPr>
    </w:p>
    <w:p w14:paraId="0647EBA3" w14:textId="41E52D28" w:rsidR="00E07735" w:rsidRPr="001B15B8" w:rsidRDefault="004F5F49" w:rsidP="005B762A">
      <w:pPr>
        <w:jc w:val="both"/>
      </w:pPr>
      <w:r>
        <w:rPr>
          <w:noProof/>
        </w:rPr>
        <mc:AlternateContent>
          <mc:Choice Requires="wps">
            <w:drawing>
              <wp:anchor distT="0" distB="0" distL="114300" distR="114300" simplePos="0" relativeHeight="251716615" behindDoc="0" locked="0" layoutInCell="1" allowOverlap="1" wp14:anchorId="4C670D9D" wp14:editId="10023D96">
                <wp:simplePos x="0" y="0"/>
                <wp:positionH relativeFrom="margin">
                  <wp:align>right</wp:align>
                </wp:positionH>
                <wp:positionV relativeFrom="paragraph">
                  <wp:posOffset>17780</wp:posOffset>
                </wp:positionV>
                <wp:extent cx="5731510" cy="635"/>
                <wp:effectExtent l="0" t="0" r="2540" b="0"/>
                <wp:wrapNone/>
                <wp:docPr id="93290867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FACC251" w14:textId="4566B108" w:rsidR="004F5F49" w:rsidRPr="000413F1" w:rsidRDefault="004F5F49" w:rsidP="004F5F49">
                            <w:pPr>
                              <w:pStyle w:val="Caption"/>
                              <w:rPr>
                                <w:noProof/>
                                <w:sz w:val="22"/>
                                <w:szCs w:val="22"/>
                              </w:rPr>
                            </w:pPr>
                            <w:bookmarkStart w:id="2" w:name="_Toc167288064"/>
                            <w:r>
                              <w:t xml:space="preserve">Figure </w:t>
                            </w:r>
                            <w:r>
                              <w:fldChar w:fldCharType="begin"/>
                            </w:r>
                            <w:r>
                              <w:instrText xml:space="preserve"> SEQ Figure \* ARABIC </w:instrText>
                            </w:r>
                            <w:r>
                              <w:fldChar w:fldCharType="separate"/>
                            </w:r>
                            <w:r w:rsidR="00013E6E">
                              <w:rPr>
                                <w:noProof/>
                              </w:rPr>
                              <w:t>1</w:t>
                            </w:r>
                            <w:r>
                              <w:fldChar w:fldCharType="end"/>
                            </w:r>
                            <w:r>
                              <w:t xml:space="preserve"> - </w:t>
                            </w:r>
                            <w:r w:rsidRPr="00B560C5">
                              <w:t>Project Execution Gantt created by Document Owner.</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670D9D" id="_x0000_t202" coordsize="21600,21600" o:spt="202" path="m,l,21600r21600,l21600,xe">
                <v:stroke joinstyle="miter"/>
                <v:path gradientshapeok="t" o:connecttype="rect"/>
              </v:shapetype>
              <v:shape id="Text Box 1" o:spid="_x0000_s1026" type="#_x0000_t202" style="position:absolute;left:0;text-align:left;margin-left:400.1pt;margin-top:1.4pt;width:451.3pt;height:.05pt;z-index:251716615;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" stroked="f">
                <v:textbox style="mso-fit-shape-to-text:t" inset="0,0,0,0">
                  <w:txbxContent>
                    <w:p w14:paraId="1FACC251" w14:textId="4566B108" w:rsidR="004F5F49" w:rsidRPr="000413F1" w:rsidRDefault="004F5F49" w:rsidP="004F5F49">
                      <w:pPr>
                        <w:pStyle w:val="Caption"/>
                        <w:rPr>
                          <w:noProof/>
                          <w:sz w:val="22"/>
                          <w:szCs w:val="22"/>
                        </w:rPr>
                      </w:pPr>
                      <w:bookmarkStart w:id="3" w:name="_Toc167288064"/>
                      <w:r>
                        <w:t xml:space="preserve">Figure </w:t>
                      </w:r>
                      <w:r>
                        <w:fldChar w:fldCharType="begin"/>
                      </w:r>
                      <w:r>
                        <w:instrText xml:space="preserve"> SEQ Figure \* ARABIC </w:instrText>
                      </w:r>
                      <w:r>
                        <w:fldChar w:fldCharType="separate"/>
                      </w:r>
                      <w:r w:rsidR="00013E6E">
                        <w:rPr>
                          <w:noProof/>
                        </w:rPr>
                        <w:t>1</w:t>
                      </w:r>
                      <w:r>
                        <w:fldChar w:fldCharType="end"/>
                      </w:r>
                      <w:r>
                        <w:t xml:space="preserve"> - </w:t>
                      </w:r>
                      <w:r w:rsidRPr="00B560C5">
                        <w:t>Project Execution Gantt created by Document Owner.</w:t>
                      </w:r>
                      <w:bookmarkEnd w:id="3"/>
                    </w:p>
                  </w:txbxContent>
                </v:textbox>
                <w10:wrap anchorx="margin"/>
              </v:shape>
            </w:pict>
          </mc:Fallback>
        </mc:AlternateContent>
      </w:r>
    </w:p>
    <w:p w14:paraId="1C342A5F" w14:textId="1E6B84D1" w:rsidR="00C27C97" w:rsidRPr="008D1912" w:rsidRDefault="009870C3" w:rsidP="005B762A">
      <w:pPr>
        <w:pStyle w:val="Heading1"/>
        <w:jc w:val="both"/>
        <w:rPr>
          <w:color w:val="auto"/>
        </w:rPr>
      </w:pPr>
      <w:bookmarkStart w:id="4" w:name="_Toc167288163"/>
      <w:r>
        <w:rPr>
          <w:color w:val="auto"/>
        </w:rPr>
        <w:t>Project overview</w:t>
      </w:r>
      <w:r w:rsidR="003413CA">
        <w:rPr>
          <w:color w:val="auto"/>
        </w:rPr>
        <w:t>.</w:t>
      </w:r>
      <w:bookmarkEnd w:id="4"/>
      <w:r>
        <w:rPr>
          <w:color w:val="auto"/>
        </w:rPr>
        <w:t xml:space="preserve"> </w:t>
      </w:r>
      <w:r w:rsidR="009252EB">
        <w:rPr>
          <w:color w:val="auto"/>
        </w:rPr>
        <w:t xml:space="preserve"> </w:t>
      </w:r>
    </w:p>
    <w:p w14:paraId="60D39C22" w14:textId="7F575D4B" w:rsidR="00A30AA0" w:rsidRPr="00A30AA0" w:rsidRDefault="009252EB" w:rsidP="005B762A">
      <w:pPr>
        <w:jc w:val="both"/>
      </w:pPr>
      <w:r>
        <w:t>Currently</w:t>
      </w:r>
      <w:r w:rsidR="003813CA">
        <w:t>, the company spends large amounts of money on the rental of gas manifold pallets; the proposed project must find a way to reduce or eliminate these costs</w:t>
      </w:r>
      <w:r>
        <w:t xml:space="preserve">. Additionally, the solution shouldn’t be more labour or </w:t>
      </w:r>
      <w:r w:rsidR="00CE45D4">
        <w:t>time-intensiv</w:t>
      </w:r>
      <w:r w:rsidR="00F22220">
        <w:t>e</w:t>
      </w:r>
      <w:r>
        <w:t xml:space="preserve"> in </w:t>
      </w:r>
      <w:r w:rsidR="007363DA">
        <w:t>its</w:t>
      </w:r>
      <w:r>
        <w:t xml:space="preserve"> </w:t>
      </w:r>
      <w:r w:rsidR="004A3AD8">
        <w:t>day-to-day</w:t>
      </w:r>
      <w:r>
        <w:t xml:space="preserve"> operation of supplying argon to the welders for the welding processes. </w:t>
      </w:r>
      <w:r w:rsidR="00F37B48">
        <w:t>If the solution requires an initial cost</w:t>
      </w:r>
      <w:r w:rsidR="003813CA">
        <w:t xml:space="preserve">, there must be a </w:t>
      </w:r>
      <w:r w:rsidR="003813CA">
        <w:lastRenderedPageBreak/>
        <w:t>payback/return</w:t>
      </w:r>
      <w:r w:rsidR="004A0075">
        <w:t xml:space="preserve"> on investment time analysis. </w:t>
      </w:r>
      <w:r w:rsidR="008C0229">
        <w:t xml:space="preserve">Additionally, </w:t>
      </w:r>
      <w:r w:rsidR="003813CA">
        <w:t>the company has no process</w:t>
      </w:r>
      <w:r w:rsidR="008C0229">
        <w:t xml:space="preserve"> to </w:t>
      </w:r>
      <w:r w:rsidR="003813CA">
        <w:t xml:space="preserve">get large-scale improvement projects within the businesses signed off, specifically if they require a large budget. Currently, this is done on an ad hoc basis </w:t>
      </w:r>
      <w:r w:rsidR="00AB5A9E">
        <w:t>when needed</w:t>
      </w:r>
      <w:r w:rsidR="008C0229">
        <w:t xml:space="preserve">.  </w:t>
      </w:r>
      <w:r w:rsidR="003813CA">
        <w:t>This project aim</w:t>
      </w:r>
      <w:r w:rsidR="000173F8">
        <w:t>ed</w:t>
      </w:r>
      <w:r w:rsidR="003813CA">
        <w:t xml:space="preserve"> to act as a test or flagship project with the hope of mapping the route out for future projects to improve aspects of the business and </w:t>
      </w:r>
      <w:r w:rsidR="00BB143F">
        <w:t>streamline and improve</w:t>
      </w:r>
      <w:r w:rsidR="00AB5A9E">
        <w:t xml:space="preserve"> the </w:t>
      </w:r>
      <w:r w:rsidR="003813CA">
        <w:t>project's life cycle</w:t>
      </w:r>
      <w:r w:rsidR="00AB5A9E">
        <w:t xml:space="preserve"> to completion</w:t>
      </w:r>
      <w:r w:rsidR="008C0229">
        <w:t xml:space="preserve">. </w:t>
      </w:r>
    </w:p>
    <w:p w14:paraId="7591A2D8" w14:textId="0CA5C453" w:rsidR="00B06C79" w:rsidRDefault="00B06C79" w:rsidP="005B762A">
      <w:pPr>
        <w:pStyle w:val="Heading2"/>
        <w:jc w:val="both"/>
        <w:rPr>
          <w:color w:val="auto"/>
        </w:rPr>
      </w:pPr>
      <w:bookmarkStart w:id="5" w:name="_Toc167288164"/>
      <w:r>
        <w:rPr>
          <w:color w:val="auto"/>
        </w:rPr>
        <w:t xml:space="preserve">Review of current </w:t>
      </w:r>
      <w:r w:rsidR="00870282">
        <w:rPr>
          <w:color w:val="auto"/>
        </w:rPr>
        <w:t>processes &amp; definition of project scope</w:t>
      </w:r>
      <w:bookmarkEnd w:id="5"/>
    </w:p>
    <w:p w14:paraId="39FABC30" w14:textId="77777777" w:rsidR="005B762A" w:rsidRPr="005B762A" w:rsidRDefault="005B762A" w:rsidP="005B762A">
      <w:pPr>
        <w:pStyle w:val="NormalWeb"/>
        <w:jc w:val="both"/>
        <w:rPr>
          <w:rFonts w:asciiTheme="minorHAnsi" w:eastAsiaTheme="minorEastAsia" w:hAnsiTheme="minorHAnsi" w:cstheme="minorBidi"/>
          <w:sz w:val="22"/>
          <w:szCs w:val="22"/>
          <w:lang w:eastAsia="zh-CN"/>
        </w:rPr>
      </w:pPr>
      <w:r w:rsidRPr="005B762A">
        <w:rPr>
          <w:rFonts w:asciiTheme="minorHAnsi" w:eastAsiaTheme="minorEastAsia" w:hAnsiTheme="minorHAnsi" w:cstheme="minorBidi"/>
          <w:sz w:val="22"/>
          <w:szCs w:val="22"/>
          <w:lang w:eastAsia="zh-CN"/>
        </w:rPr>
        <w:t>Currently, BOC is our gas supplier. They supply gases such as oxygen, acetylene, argon, and propane for all welding and burning activities. This project will look at how argon gas is employed within the company, specifically how it's stored and handled and how it costs. </w:t>
      </w:r>
    </w:p>
    <w:p w14:paraId="63125840" w14:textId="1C2279C6" w:rsidR="005B762A" w:rsidRPr="005B762A" w:rsidRDefault="00A72F2F" w:rsidP="005B762A">
      <w:pPr>
        <w:pStyle w:val="NormalWeb"/>
        <w:jc w:val="both"/>
        <w:rPr>
          <w:rFonts w:asciiTheme="minorHAnsi" w:eastAsiaTheme="minorEastAsia" w:hAnsiTheme="minorHAnsi" w:cstheme="minorBidi"/>
          <w:sz w:val="22"/>
          <w:szCs w:val="22"/>
          <w:lang w:eastAsia="zh-CN"/>
        </w:rPr>
      </w:pPr>
      <w:r>
        <w:rPr>
          <w:noProof/>
        </w:rPr>
        <w:drawing>
          <wp:anchor distT="0" distB="0" distL="114300" distR="114300" simplePos="0" relativeHeight="251684871" behindDoc="0" locked="0" layoutInCell="1" allowOverlap="1" wp14:anchorId="36198162" wp14:editId="51B28550">
            <wp:simplePos x="0" y="0"/>
            <wp:positionH relativeFrom="margin">
              <wp:align>center</wp:align>
            </wp:positionH>
            <wp:positionV relativeFrom="paragraph">
              <wp:posOffset>1938655</wp:posOffset>
            </wp:positionV>
            <wp:extent cx="6662420" cy="2667000"/>
            <wp:effectExtent l="0" t="0" r="5080" b="0"/>
            <wp:wrapNone/>
            <wp:docPr id="126600168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001682" name="Picture 12"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4653" t="6774" r="4675" b="41862"/>
                    <a:stretch/>
                  </pic:blipFill>
                  <pic:spPr bwMode="auto">
                    <a:xfrm>
                      <a:off x="0" y="0"/>
                      <a:ext cx="6662420" cy="2667000"/>
                    </a:xfrm>
                    <a:prstGeom prst="rect">
                      <a:avLst/>
                    </a:prstGeom>
                    <a:ln>
                      <a:noFill/>
                    </a:ln>
                    <a:extLst>
                      <a:ext uri="{53640926-AAD7-44D8-BBD7-CCE9431645EC}">
                        <a14:shadowObscured xmlns:a14="http://schemas.microsoft.com/office/drawing/2010/main"/>
                      </a:ext>
                    </a:extLst>
                  </pic:spPr>
                </pic:pic>
              </a:graphicData>
            </a:graphic>
          </wp:anchor>
        </w:drawing>
      </w:r>
      <w:r w:rsidR="005B762A" w:rsidRPr="005B762A">
        <w:rPr>
          <w:rFonts w:asciiTheme="minorHAnsi" w:eastAsiaTheme="minorEastAsia" w:hAnsiTheme="minorHAnsi" w:cstheme="minorBidi"/>
          <w:sz w:val="22"/>
          <w:szCs w:val="22"/>
          <w:lang w:eastAsia="zh-CN"/>
        </w:rPr>
        <w:t>Manifold cylinder pallets are the cheapest method of buying gas as a typical WW size pallet contains 165.2 m2 of argon gas, which BOC sells for £2,431.44. This, however, isn't where all of the costs arise from as once the gas is purchased from BOC, they then charge rental on the cylinders, and one manifold cylinder pallet costs £251.10 a month to rent, which is approximately 10% of the cost of the gas. The fact that the manifold cylinder pallet contains so much gas and that fact that there are only 4 outlets and a welder needs a minimum of two means that only two welders end up using one manifold cylinder pallet; quite often, they are on-hire for extended periods. Additionally, the business operates a strategy of holding manifold cylinder pallets in reserve as a contingency if BOC cannot restock/replenish the supply. The company could have as many as 15 banks on rent in workshop B alone, costing £3,766.20 a month. This considerable cost is one of the driving factors behind the undertaking of this project. Below is a breakdown of the rental expenses for a two-month period. </w:t>
      </w:r>
    </w:p>
    <w:p w14:paraId="2937E485" w14:textId="0C0BD212" w:rsidR="00C63A88" w:rsidRDefault="00C63A88" w:rsidP="00870282"/>
    <w:p w14:paraId="4154BE38" w14:textId="77777777" w:rsidR="00C63A88" w:rsidRDefault="00C63A88" w:rsidP="00870282"/>
    <w:p w14:paraId="1BABB9A4" w14:textId="77777777" w:rsidR="00C63A88" w:rsidRDefault="00C63A88" w:rsidP="00870282"/>
    <w:p w14:paraId="65C0DBA3" w14:textId="77777777" w:rsidR="00C63A88" w:rsidRDefault="00C63A88" w:rsidP="00870282"/>
    <w:p w14:paraId="76944D69" w14:textId="77777777" w:rsidR="00C63A88" w:rsidRDefault="00C63A88" w:rsidP="00870282"/>
    <w:p w14:paraId="1B5A97BC" w14:textId="77777777" w:rsidR="00C63A88" w:rsidRDefault="00C63A88" w:rsidP="00870282"/>
    <w:p w14:paraId="10BBB5A8" w14:textId="3B579C85" w:rsidR="00C63A88" w:rsidRDefault="00C63A88" w:rsidP="00870282"/>
    <w:p w14:paraId="78F93288" w14:textId="2313A204" w:rsidR="00C63A88" w:rsidRDefault="00C63A88" w:rsidP="00870282"/>
    <w:p w14:paraId="36DFC335" w14:textId="71A65FF1" w:rsidR="00C63A88" w:rsidRDefault="00245D02" w:rsidP="00870282">
      <w:r>
        <w:rPr>
          <w:noProof/>
        </w:rPr>
        <mc:AlternateContent>
          <mc:Choice Requires="wps">
            <w:drawing>
              <wp:anchor distT="0" distB="0" distL="114300" distR="114300" simplePos="0" relativeHeight="251718663" behindDoc="0" locked="0" layoutInCell="1" allowOverlap="1" wp14:anchorId="0C28E964" wp14:editId="7B02C96B">
                <wp:simplePos x="0" y="0"/>
                <wp:positionH relativeFrom="column">
                  <wp:posOffset>-338455</wp:posOffset>
                </wp:positionH>
                <wp:positionV relativeFrom="paragraph">
                  <wp:posOffset>156210</wp:posOffset>
                </wp:positionV>
                <wp:extent cx="6662420" cy="635"/>
                <wp:effectExtent l="0" t="0" r="0" b="0"/>
                <wp:wrapNone/>
                <wp:docPr id="307422669" name="Text Box 1"/>
                <wp:cNvGraphicFramePr/>
                <a:graphic xmlns:a="http://schemas.openxmlformats.org/drawingml/2006/main">
                  <a:graphicData uri="http://schemas.microsoft.com/office/word/2010/wordprocessingShape">
                    <wps:wsp>
                      <wps:cNvSpPr txBox="1"/>
                      <wps:spPr>
                        <a:xfrm>
                          <a:off x="0" y="0"/>
                          <a:ext cx="6662420" cy="635"/>
                        </a:xfrm>
                        <a:prstGeom prst="rect">
                          <a:avLst/>
                        </a:prstGeom>
                        <a:solidFill>
                          <a:prstClr val="white"/>
                        </a:solidFill>
                        <a:ln>
                          <a:noFill/>
                        </a:ln>
                      </wps:spPr>
                      <wps:txbx>
                        <w:txbxContent>
                          <w:p w14:paraId="6B858D6E" w14:textId="51BA2DD1" w:rsidR="00245D02" w:rsidRPr="00244416" w:rsidRDefault="00245D02" w:rsidP="00245D02">
                            <w:pPr>
                              <w:pStyle w:val="Caption"/>
                              <w:rPr>
                                <w:rFonts w:ascii="Times New Roman" w:eastAsia="Times New Roman" w:hAnsi="Times New Roman" w:cs="Times New Roman"/>
                                <w:noProof/>
                              </w:rPr>
                            </w:pPr>
                            <w:bookmarkStart w:id="6" w:name="_Toc167288065"/>
                            <w:r>
                              <w:t xml:space="preserve">Figure </w:t>
                            </w:r>
                            <w:r>
                              <w:fldChar w:fldCharType="begin"/>
                            </w:r>
                            <w:r>
                              <w:instrText xml:space="preserve"> SEQ Figure \* ARABIC </w:instrText>
                            </w:r>
                            <w:r>
                              <w:fldChar w:fldCharType="separate"/>
                            </w:r>
                            <w:r w:rsidR="00013E6E">
                              <w:rPr>
                                <w:noProof/>
                              </w:rPr>
                              <w:t>2</w:t>
                            </w:r>
                            <w:r>
                              <w:fldChar w:fldCharType="end"/>
                            </w:r>
                            <w:r>
                              <w:t xml:space="preserve"> - </w:t>
                            </w:r>
                            <w:r w:rsidRPr="00A25AA7">
                              <w:t>Cost breakdown of rental of cylinders and cylinder manifold pallets at Ledwood over a two month period, the highlighted yellow rows are for the size WW pallets used in workshop B.</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28E964" id="_x0000_s1027" type="#_x0000_t202" style="position:absolute;margin-left:-26.65pt;margin-top:12.3pt;width:524.6pt;height:.05pt;z-index:2517186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" stroked="f">
                <v:textbox style="mso-fit-shape-to-text:t" inset="0,0,0,0">
                  <w:txbxContent>
                    <w:p w14:paraId="6B858D6E" w14:textId="51BA2DD1" w:rsidR="00245D02" w:rsidRPr="00244416" w:rsidRDefault="00245D02" w:rsidP="00245D02">
                      <w:pPr>
                        <w:pStyle w:val="Caption"/>
                        <w:rPr>
                          <w:rFonts w:ascii="Times New Roman" w:eastAsia="Times New Roman" w:hAnsi="Times New Roman" w:cs="Times New Roman"/>
                          <w:noProof/>
                        </w:rPr>
                      </w:pPr>
                      <w:bookmarkStart w:id="7" w:name="_Toc167288065"/>
                      <w:r>
                        <w:t xml:space="preserve">Figure </w:t>
                      </w:r>
                      <w:r>
                        <w:fldChar w:fldCharType="begin"/>
                      </w:r>
                      <w:r>
                        <w:instrText xml:space="preserve"> SEQ Figure \* ARABIC </w:instrText>
                      </w:r>
                      <w:r>
                        <w:fldChar w:fldCharType="separate"/>
                      </w:r>
                      <w:r w:rsidR="00013E6E">
                        <w:rPr>
                          <w:noProof/>
                        </w:rPr>
                        <w:t>2</w:t>
                      </w:r>
                      <w:r>
                        <w:fldChar w:fldCharType="end"/>
                      </w:r>
                      <w:r>
                        <w:t xml:space="preserve"> - </w:t>
                      </w:r>
                      <w:r w:rsidRPr="00A25AA7">
                        <w:t>Cost breakdown of rental of cylinders and cylinder manifold pallets at Ledwood over a two month period, the highlighted yellow rows are for the size WW pallets used in workshop B.</w:t>
                      </w:r>
                      <w:bookmarkEnd w:id="7"/>
                    </w:p>
                  </w:txbxContent>
                </v:textbox>
              </v:shape>
            </w:pict>
          </mc:Fallback>
        </mc:AlternateContent>
      </w:r>
    </w:p>
    <w:p w14:paraId="4EB75FEC" w14:textId="77777777" w:rsidR="00E07735" w:rsidRDefault="00E07735" w:rsidP="00870282"/>
    <w:p w14:paraId="35BF1620" w14:textId="77777777" w:rsidR="00E07735" w:rsidRPr="00D344A8" w:rsidRDefault="00E07735" w:rsidP="00870282"/>
    <w:p w14:paraId="65BDC623" w14:textId="4BF22B32" w:rsidR="008C597D" w:rsidRPr="00502818" w:rsidRDefault="00E81ABA" w:rsidP="00E81ABA">
      <w:pPr>
        <w:pStyle w:val="Heading2"/>
        <w:rPr>
          <w:color w:val="auto"/>
        </w:rPr>
      </w:pPr>
      <w:bookmarkStart w:id="8" w:name="_Toc167288165"/>
      <w:r w:rsidRPr="00502818">
        <w:rPr>
          <w:color w:val="auto"/>
        </w:rPr>
        <w:t>Design Conception</w:t>
      </w:r>
      <w:bookmarkEnd w:id="8"/>
      <w:r w:rsidRPr="00502818">
        <w:rPr>
          <w:color w:val="auto"/>
        </w:rPr>
        <w:t xml:space="preserve"> </w:t>
      </w:r>
    </w:p>
    <w:p w14:paraId="202D2AA4" w14:textId="197C395A" w:rsidR="00A765C5" w:rsidRDefault="007E56F8" w:rsidP="00B15645">
      <w:r>
        <w:t>Ledwood’s current system was borne out of the necessity of having large quantities readily available without frequent changeovers; as shown above, this came with some considerable drawbacks, particularly in terms of cost. If a new system is to be adopted, Ledwood stated some minimum requirements the new system should meet. This created some basic design requirements/specifications, as shown below in Table 1.  </w:t>
      </w:r>
    </w:p>
    <w:p w14:paraId="488447F1" w14:textId="0065AA3C" w:rsidR="00C542B1" w:rsidRDefault="00C542B1" w:rsidP="00C542B1">
      <w:pPr>
        <w:pStyle w:val="Caption"/>
        <w:keepNext/>
      </w:pPr>
      <w:bookmarkStart w:id="9" w:name="_Toc167288088"/>
      <w:bookmarkStart w:id="10" w:name="_Toc167288122"/>
      <w:r>
        <w:lastRenderedPageBreak/>
        <w:t xml:space="preserve">Table </w:t>
      </w:r>
      <w:r>
        <w:fldChar w:fldCharType="begin"/>
      </w:r>
      <w:r>
        <w:instrText xml:space="preserve"> SEQ Table \* ARABIC </w:instrText>
      </w:r>
      <w:r>
        <w:fldChar w:fldCharType="separate"/>
      </w:r>
      <w:r w:rsidR="00013E6E">
        <w:rPr>
          <w:noProof/>
        </w:rPr>
        <w:t>1</w:t>
      </w:r>
      <w:r>
        <w:fldChar w:fldCharType="end"/>
      </w:r>
      <w:r>
        <w:t xml:space="preserve"> - Basic design requirements</w:t>
      </w:r>
      <w:bookmarkEnd w:id="9"/>
      <w:bookmarkEnd w:id="10"/>
    </w:p>
    <w:tbl>
      <w:tblPr>
        <w:tblStyle w:val="LightList-Accent3"/>
        <w:tblW w:w="9062" w:type="dxa"/>
        <w:tblLook w:val="0620" w:firstRow="1" w:lastRow="0" w:firstColumn="0" w:lastColumn="0" w:noHBand="1" w:noVBand="1"/>
      </w:tblPr>
      <w:tblGrid>
        <w:gridCol w:w="1414"/>
        <w:gridCol w:w="7648"/>
      </w:tblGrid>
      <w:tr w:rsidR="00D63C64" w14:paraId="1499CBD5" w14:textId="77777777" w:rsidTr="00C542B1">
        <w:trPr>
          <w:cnfStyle w:val="100000000000" w:firstRow="1" w:lastRow="0" w:firstColumn="0" w:lastColumn="0" w:oddVBand="0" w:evenVBand="0" w:oddHBand="0" w:evenHBand="0" w:firstRowFirstColumn="0" w:firstRowLastColumn="0" w:lastRowFirstColumn="0" w:lastRowLastColumn="0"/>
        </w:trPr>
        <w:tc>
          <w:tcPr>
            <w:tcW w:w="0" w:type="auto"/>
          </w:tcPr>
          <w:p w14:paraId="6CA769C8" w14:textId="52D135C3" w:rsidR="00D63C64" w:rsidRDefault="00D63C64">
            <w:r>
              <w:t>Requirement</w:t>
            </w:r>
          </w:p>
        </w:tc>
        <w:tc>
          <w:tcPr>
            <w:tcW w:w="7648" w:type="dxa"/>
          </w:tcPr>
          <w:p w14:paraId="6D91FCBD" w14:textId="4A85D47F" w:rsidR="00D63C64" w:rsidRDefault="00C542B1">
            <w:r>
              <w:t>Description</w:t>
            </w:r>
          </w:p>
        </w:tc>
      </w:tr>
      <w:tr w:rsidR="00C542B1" w14:paraId="2801144E" w14:textId="77777777" w:rsidTr="00C542B1">
        <w:tc>
          <w:tcPr>
            <w:tcW w:w="0" w:type="auto"/>
          </w:tcPr>
          <w:p w14:paraId="6B2D76E1" w14:textId="64F2D0B6" w:rsidR="00C542B1" w:rsidRDefault="00C542B1" w:rsidP="00C542B1">
            <w:r>
              <w:t>1</w:t>
            </w:r>
          </w:p>
        </w:tc>
        <w:tc>
          <w:tcPr>
            <w:tcW w:w="7648" w:type="dxa"/>
          </w:tcPr>
          <w:p w14:paraId="4A368109" w14:textId="1BE4D871" w:rsidR="00C542B1" w:rsidRDefault="00C542B1" w:rsidP="00C542B1">
            <w:r w:rsidRPr="00FD033C">
              <w:t xml:space="preserve">The </w:t>
            </w:r>
            <w:r w:rsidR="00D16B48">
              <w:t>proposed</w:t>
            </w:r>
            <w:r w:rsidRPr="00FD033C">
              <w:t xml:space="preserve"> solution must reduce or eliminate all the costs associated with renting the </w:t>
            </w:r>
            <w:r w:rsidR="006C40C0">
              <w:t xml:space="preserve">manifold cylinder pallets </w:t>
            </w:r>
            <w:r w:rsidRPr="00FD033C">
              <w:t xml:space="preserve">of Argon. </w:t>
            </w:r>
          </w:p>
        </w:tc>
      </w:tr>
      <w:tr w:rsidR="00C542B1" w14:paraId="428DF781" w14:textId="77777777" w:rsidTr="00C542B1">
        <w:tc>
          <w:tcPr>
            <w:tcW w:w="0" w:type="auto"/>
          </w:tcPr>
          <w:p w14:paraId="4C74CC9A" w14:textId="523DD485" w:rsidR="00C542B1" w:rsidRDefault="00C542B1" w:rsidP="00C542B1">
            <w:r>
              <w:t>2</w:t>
            </w:r>
          </w:p>
        </w:tc>
        <w:tc>
          <w:tcPr>
            <w:tcW w:w="7648" w:type="dxa"/>
          </w:tcPr>
          <w:p w14:paraId="37DA08BC" w14:textId="22819275" w:rsidR="00C542B1" w:rsidRDefault="00C542B1" w:rsidP="00C542B1">
            <w:r w:rsidRPr="00FD033C">
              <w:t xml:space="preserve">The </w:t>
            </w:r>
            <w:r w:rsidR="00D16B48">
              <w:t>proposed</w:t>
            </w:r>
            <w:r w:rsidRPr="00FD033C">
              <w:t xml:space="preserve"> solution must still provide </w:t>
            </w:r>
            <w:r w:rsidR="00477C5B">
              <w:t xml:space="preserve">ample pressure to the welders/weld set </w:t>
            </w:r>
            <w:r w:rsidRPr="00FD033C">
              <w:t xml:space="preserve">for welding / purging activities. </w:t>
            </w:r>
          </w:p>
        </w:tc>
      </w:tr>
      <w:tr w:rsidR="00C542B1" w14:paraId="0C1A63A2" w14:textId="77777777" w:rsidTr="00C542B1">
        <w:tc>
          <w:tcPr>
            <w:tcW w:w="0" w:type="auto"/>
          </w:tcPr>
          <w:p w14:paraId="5B5CD638" w14:textId="290EDC91" w:rsidR="00C542B1" w:rsidRDefault="00C542B1" w:rsidP="00C542B1">
            <w:r>
              <w:t>3</w:t>
            </w:r>
          </w:p>
        </w:tc>
        <w:tc>
          <w:tcPr>
            <w:tcW w:w="7648" w:type="dxa"/>
          </w:tcPr>
          <w:p w14:paraId="139311B1" w14:textId="38FBA2C3" w:rsidR="00C542B1" w:rsidRDefault="00C542B1" w:rsidP="00C542B1">
            <w:r w:rsidRPr="00FD033C">
              <w:t xml:space="preserve">Should remove reduce or remove manual handling activities. </w:t>
            </w:r>
          </w:p>
        </w:tc>
      </w:tr>
      <w:tr w:rsidR="00C542B1" w14:paraId="327C8D0C" w14:textId="77777777" w:rsidTr="00C542B1">
        <w:tc>
          <w:tcPr>
            <w:tcW w:w="0" w:type="auto"/>
          </w:tcPr>
          <w:p w14:paraId="6B6CF765" w14:textId="3A306FE2" w:rsidR="00C542B1" w:rsidRDefault="00C542B1" w:rsidP="00C542B1">
            <w:r>
              <w:t>4</w:t>
            </w:r>
          </w:p>
        </w:tc>
        <w:tc>
          <w:tcPr>
            <w:tcW w:w="7648" w:type="dxa"/>
          </w:tcPr>
          <w:p w14:paraId="4E5BCAB6" w14:textId="36945D44" w:rsidR="00C542B1" w:rsidRDefault="00C542B1" w:rsidP="00C542B1">
            <w:r w:rsidRPr="00FD033C">
              <w:t xml:space="preserve">The </w:t>
            </w:r>
            <w:r w:rsidR="00D16B48">
              <w:t xml:space="preserve">proposed solution </w:t>
            </w:r>
            <w:r w:rsidR="00477C5B">
              <w:t xml:space="preserve">still needs to </w:t>
            </w:r>
            <w:r w:rsidR="00B9717D">
              <w:t>quickly</w:t>
            </w:r>
            <w:r w:rsidR="00477C5B">
              <w:t xml:space="preserve"> and safely provide </w:t>
            </w:r>
            <w:r w:rsidR="00BB143F">
              <w:t>large quantities of argon gas to welders</w:t>
            </w:r>
            <w:r w:rsidR="00B9717D">
              <w:t xml:space="preserve"> and </w:t>
            </w:r>
            <w:r w:rsidR="00BB143F">
              <w:t>weld sets</w:t>
            </w:r>
            <w:r w:rsidRPr="00FD033C">
              <w:t xml:space="preserve">. </w:t>
            </w:r>
          </w:p>
        </w:tc>
      </w:tr>
      <w:tr w:rsidR="00C542B1" w14:paraId="19308B79" w14:textId="77777777" w:rsidTr="00C542B1">
        <w:tc>
          <w:tcPr>
            <w:tcW w:w="0" w:type="auto"/>
          </w:tcPr>
          <w:p w14:paraId="6F3BD288" w14:textId="6F40F655" w:rsidR="00C542B1" w:rsidRDefault="00C542B1" w:rsidP="00C542B1">
            <w:r>
              <w:t>5</w:t>
            </w:r>
          </w:p>
        </w:tc>
        <w:tc>
          <w:tcPr>
            <w:tcW w:w="7648" w:type="dxa"/>
          </w:tcPr>
          <w:p w14:paraId="6508AF0E" w14:textId="03EAA8B4" w:rsidR="00C542B1" w:rsidRDefault="00C542B1" w:rsidP="00C542B1">
            <w:r w:rsidRPr="00FD033C">
              <w:t xml:space="preserve">The new method of supplying gas should be safe and not introduce new or additional risks to welders or workshop personnel. </w:t>
            </w:r>
          </w:p>
        </w:tc>
      </w:tr>
    </w:tbl>
    <w:p w14:paraId="5706DF29" w14:textId="77777777" w:rsidR="00D63C64" w:rsidRDefault="00D63C64" w:rsidP="00B15645"/>
    <w:p w14:paraId="027204CB" w14:textId="2014B1E0" w:rsidR="00255C2C" w:rsidRDefault="00237732" w:rsidP="001F1805">
      <w:pPr>
        <w:jc w:val="both"/>
      </w:pPr>
      <w:r>
        <w:rPr>
          <w:noProof/>
        </w:rPr>
        <mc:AlternateContent>
          <mc:Choice Requires="wps">
            <w:drawing>
              <wp:anchor distT="0" distB="0" distL="114300" distR="114300" simplePos="0" relativeHeight="251720711" behindDoc="0" locked="0" layoutInCell="1" allowOverlap="1" wp14:anchorId="54F89645" wp14:editId="2143BA73">
                <wp:simplePos x="0" y="0"/>
                <wp:positionH relativeFrom="column">
                  <wp:posOffset>937260</wp:posOffset>
                </wp:positionH>
                <wp:positionV relativeFrom="paragraph">
                  <wp:posOffset>4415155</wp:posOffset>
                </wp:positionV>
                <wp:extent cx="3794760" cy="635"/>
                <wp:effectExtent l="0" t="0" r="0" b="0"/>
                <wp:wrapNone/>
                <wp:docPr id="515616273" name="Text Box 1"/>
                <wp:cNvGraphicFramePr/>
                <a:graphic xmlns:a="http://schemas.openxmlformats.org/drawingml/2006/main">
                  <a:graphicData uri="http://schemas.microsoft.com/office/word/2010/wordprocessingShape">
                    <wps:wsp>
                      <wps:cNvSpPr txBox="1"/>
                      <wps:spPr>
                        <a:xfrm>
                          <a:off x="0" y="0"/>
                          <a:ext cx="3794760" cy="635"/>
                        </a:xfrm>
                        <a:prstGeom prst="rect">
                          <a:avLst/>
                        </a:prstGeom>
                        <a:solidFill>
                          <a:prstClr val="white"/>
                        </a:solidFill>
                        <a:ln>
                          <a:noFill/>
                        </a:ln>
                      </wps:spPr>
                      <wps:txbx>
                        <w:txbxContent>
                          <w:p w14:paraId="208EC47D" w14:textId="3599D7BB" w:rsidR="00237732" w:rsidRPr="00983A6A" w:rsidRDefault="00237732" w:rsidP="00237732">
                            <w:pPr>
                              <w:pStyle w:val="Caption"/>
                              <w:rPr>
                                <w:noProof/>
                                <w:sz w:val="22"/>
                                <w:szCs w:val="22"/>
                              </w:rPr>
                            </w:pPr>
                            <w:bookmarkStart w:id="11" w:name="_Toc167288066"/>
                            <w:r>
                              <w:t xml:space="preserve">Figure </w:t>
                            </w:r>
                            <w:r>
                              <w:fldChar w:fldCharType="begin"/>
                            </w:r>
                            <w:r>
                              <w:instrText xml:space="preserve"> SEQ Figure \* ARABIC </w:instrText>
                            </w:r>
                            <w:r>
                              <w:fldChar w:fldCharType="separate"/>
                            </w:r>
                            <w:r w:rsidR="00013E6E">
                              <w:rPr>
                                <w:noProof/>
                              </w:rPr>
                              <w:t>3</w:t>
                            </w:r>
                            <w:r>
                              <w:fldChar w:fldCharType="end"/>
                            </w:r>
                            <w:r>
                              <w:t xml:space="preserve"> - </w:t>
                            </w:r>
                            <w:r w:rsidRPr="006D096E">
                              <w:t>Picture taken in Workshop B of Ledwood with old system using WW size pallets next to welder/weld sets</w:t>
                            </w:r>
                            <w:r>
                              <w:t>.</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F89645" id="_x0000_s1028" type="#_x0000_t202" style="position:absolute;left:0;text-align:left;margin-left:73.8pt;margin-top:347.65pt;width:298.8pt;height:.05pt;z-index:2517207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" stroked="f">
                <v:textbox style="mso-fit-shape-to-text:t" inset="0,0,0,0">
                  <w:txbxContent>
                    <w:p w14:paraId="208EC47D" w14:textId="3599D7BB" w:rsidR="00237732" w:rsidRPr="00983A6A" w:rsidRDefault="00237732" w:rsidP="00237732">
                      <w:pPr>
                        <w:pStyle w:val="Caption"/>
                        <w:rPr>
                          <w:noProof/>
                          <w:sz w:val="22"/>
                          <w:szCs w:val="22"/>
                        </w:rPr>
                      </w:pPr>
                      <w:bookmarkStart w:id="12" w:name="_Toc167288066"/>
                      <w:r>
                        <w:t xml:space="preserve">Figure </w:t>
                      </w:r>
                      <w:r>
                        <w:fldChar w:fldCharType="begin"/>
                      </w:r>
                      <w:r>
                        <w:instrText xml:space="preserve"> SEQ Figure \* ARABIC </w:instrText>
                      </w:r>
                      <w:r>
                        <w:fldChar w:fldCharType="separate"/>
                      </w:r>
                      <w:r w:rsidR="00013E6E">
                        <w:rPr>
                          <w:noProof/>
                        </w:rPr>
                        <w:t>3</w:t>
                      </w:r>
                      <w:r>
                        <w:fldChar w:fldCharType="end"/>
                      </w:r>
                      <w:r>
                        <w:t xml:space="preserve"> - </w:t>
                      </w:r>
                      <w:r w:rsidRPr="006D096E">
                        <w:t>Picture taken in Workshop B of Ledwood with old system using WW size pallets next to welder/weld sets</w:t>
                      </w:r>
                      <w:r>
                        <w:t>.</w:t>
                      </w:r>
                      <w:bookmarkEnd w:id="12"/>
                    </w:p>
                  </w:txbxContent>
                </v:textbox>
              </v:shape>
            </w:pict>
          </mc:Fallback>
        </mc:AlternateContent>
      </w:r>
      <w:r w:rsidR="00C656D4">
        <w:rPr>
          <w:noProof/>
        </w:rPr>
        <w:drawing>
          <wp:anchor distT="0" distB="0" distL="114300" distR="114300" simplePos="0" relativeHeight="251658243" behindDoc="0" locked="0" layoutInCell="1" allowOverlap="1" wp14:anchorId="641FD445" wp14:editId="01AEA6F0">
            <wp:simplePos x="0" y="0"/>
            <wp:positionH relativeFrom="margin">
              <wp:posOffset>937260</wp:posOffset>
            </wp:positionH>
            <wp:positionV relativeFrom="paragraph">
              <wp:posOffset>1511935</wp:posOffset>
            </wp:positionV>
            <wp:extent cx="3794760" cy="2846070"/>
            <wp:effectExtent l="0" t="0" r="0" b="0"/>
            <wp:wrapNone/>
            <wp:docPr id="894141848" name="Picture 1" descr="A room with many machines and to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141848" name="Picture 1" descr="A room with many machines and tool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94760" cy="2846070"/>
                    </a:xfrm>
                    <a:prstGeom prst="rect">
                      <a:avLst/>
                    </a:prstGeom>
                  </pic:spPr>
                </pic:pic>
              </a:graphicData>
            </a:graphic>
            <wp14:sizeRelH relativeFrom="margin">
              <wp14:pctWidth>0</wp14:pctWidth>
            </wp14:sizeRelH>
            <wp14:sizeRelV relativeFrom="margin">
              <wp14:pctHeight>0</wp14:pctHeight>
            </wp14:sizeRelV>
          </wp:anchor>
        </w:drawing>
      </w:r>
      <w:r w:rsidR="00D61545" w:rsidRPr="00D61545">
        <w:t xml:space="preserve"> </w:t>
      </w:r>
      <w:r w:rsidR="00D61545">
        <w:t>The first proposed system, drawn up in July of 2023, centred around a large external storage tank, which would be topped up via a browser. This solution seemed preferable once the tank was paid for; it would eliminate the need to rent banks or cylinders of argon. The welders/weld sets would then be supplied via an internal pipeline routed above their workstations and with drop-down sections on the workshop walls, which they could tap into to get gas. This proposed solution fully satisfies all five design requirements in Table 1. As there would no longer need to be any banks as the tank would replace them, space would be saved if the tank was placed outside and the pipework ran into the workshop. </w:t>
      </w:r>
    </w:p>
    <w:p w14:paraId="4FDB7928" w14:textId="77777777" w:rsidR="00E07735" w:rsidRDefault="00E07735" w:rsidP="003347E7">
      <w:pPr>
        <w:jc w:val="both"/>
      </w:pPr>
    </w:p>
    <w:p w14:paraId="4350BD27" w14:textId="77777777" w:rsidR="00E07735" w:rsidRDefault="00E07735" w:rsidP="003347E7">
      <w:pPr>
        <w:jc w:val="both"/>
      </w:pPr>
    </w:p>
    <w:p w14:paraId="30A1485B" w14:textId="77777777" w:rsidR="00E07735" w:rsidRDefault="00E07735" w:rsidP="003347E7">
      <w:pPr>
        <w:jc w:val="both"/>
      </w:pPr>
    </w:p>
    <w:p w14:paraId="59D7CA8C" w14:textId="77777777" w:rsidR="00E07735" w:rsidRDefault="00E07735" w:rsidP="003347E7">
      <w:pPr>
        <w:jc w:val="both"/>
      </w:pPr>
    </w:p>
    <w:p w14:paraId="0CC6DF36" w14:textId="77777777" w:rsidR="00E07735" w:rsidRDefault="00E07735" w:rsidP="003347E7">
      <w:pPr>
        <w:jc w:val="both"/>
      </w:pPr>
    </w:p>
    <w:p w14:paraId="44099A92" w14:textId="77777777" w:rsidR="00E07735" w:rsidRDefault="00E07735" w:rsidP="003347E7">
      <w:pPr>
        <w:jc w:val="both"/>
      </w:pPr>
    </w:p>
    <w:p w14:paraId="07871B32" w14:textId="77777777" w:rsidR="00E07735" w:rsidRDefault="00E07735" w:rsidP="003347E7">
      <w:pPr>
        <w:jc w:val="both"/>
      </w:pPr>
    </w:p>
    <w:p w14:paraId="40A72403" w14:textId="77777777" w:rsidR="00E07735" w:rsidRDefault="00E07735" w:rsidP="003347E7">
      <w:pPr>
        <w:jc w:val="both"/>
      </w:pPr>
    </w:p>
    <w:p w14:paraId="6F4CE2E9" w14:textId="77777777" w:rsidR="00E07735" w:rsidRDefault="00E07735" w:rsidP="003347E7">
      <w:pPr>
        <w:jc w:val="both"/>
      </w:pPr>
    </w:p>
    <w:p w14:paraId="5CC527C9" w14:textId="77777777" w:rsidR="00E07735" w:rsidRDefault="00E07735" w:rsidP="003347E7">
      <w:pPr>
        <w:jc w:val="both"/>
      </w:pPr>
    </w:p>
    <w:p w14:paraId="5C694FF7" w14:textId="77777777" w:rsidR="00E07735" w:rsidRDefault="00E07735" w:rsidP="003347E7">
      <w:pPr>
        <w:jc w:val="both"/>
      </w:pPr>
    </w:p>
    <w:p w14:paraId="3EE0634E" w14:textId="77777777" w:rsidR="00237732" w:rsidRDefault="00237732" w:rsidP="003347E7">
      <w:pPr>
        <w:jc w:val="both"/>
      </w:pPr>
    </w:p>
    <w:p w14:paraId="20B57C39" w14:textId="43DAE06C" w:rsidR="00C155C8" w:rsidRDefault="003347E7" w:rsidP="003347E7">
      <w:pPr>
        <w:jc w:val="both"/>
      </w:pPr>
      <w:r>
        <w:t>It wouldn’t have to have space taken up by banks next to workstations, and if correctly routed, it would stop tubing having to be routed along the floor, which created a tripping hazard, all issues the current system, which can be seen in Figure 3 does not address. Additionally, if an external tank were used, there would be no time lost manually handling empty banks back and forth once empty, as a gas supplier would fill it up via a bowser, and any handling costs would be eliminated from the company’s viewpoint. As this system significantly improved, the Ledwood project team pursued this concept. </w:t>
      </w:r>
    </w:p>
    <w:p w14:paraId="0A069DE2" w14:textId="6FB1E8FF" w:rsidR="00C11C62" w:rsidRPr="00A4365F" w:rsidRDefault="000F1C62" w:rsidP="000F1C62">
      <w:pPr>
        <w:pStyle w:val="Heading2"/>
        <w:rPr>
          <w:color w:val="auto"/>
        </w:rPr>
      </w:pPr>
      <w:bookmarkStart w:id="13" w:name="_Toc167288166"/>
      <w:r w:rsidRPr="00A4365F">
        <w:rPr>
          <w:color w:val="auto"/>
        </w:rPr>
        <w:lastRenderedPageBreak/>
        <w:t>Project Charter &amp; Capital AFE form</w:t>
      </w:r>
      <w:bookmarkEnd w:id="13"/>
      <w:r w:rsidRPr="00A4365F">
        <w:rPr>
          <w:color w:val="auto"/>
        </w:rPr>
        <w:tab/>
      </w:r>
    </w:p>
    <w:p w14:paraId="3F2FE931" w14:textId="4C1D4937" w:rsidR="004E1337" w:rsidRDefault="004E1337" w:rsidP="004E1337">
      <w:pPr>
        <w:jc w:val="both"/>
      </w:pPr>
      <w:r>
        <w:t xml:space="preserve">Now that the project team had decided on their concept, the buy-in from the upper management and, critically, a project sponsor was required if the project was to receive funding, it was decided that as no system existed, and there was considerable cost to the project but also considerable benefits/payback. A more in-depth system was required to lay out the business case for improvement. It was decided to create one, and this project would be used as a flagship project to test this new system. Capital AFE form is seen below in Figure </w:t>
      </w:r>
      <w:r w:rsidR="00570BC1">
        <w:t>4</w:t>
      </w:r>
      <w:r>
        <w:t>; this defined the project scope early on as well as a rough description of what was required, the business case for undertaking the project, and any objectives the project sought to have achieved by the end of the project.</w:t>
      </w:r>
    </w:p>
    <w:p w14:paraId="05DE4EAB" w14:textId="2B6F6C0D" w:rsidR="006C4139" w:rsidRDefault="006C4139" w:rsidP="000F1C62"/>
    <w:p w14:paraId="5526A865" w14:textId="2C1960CC" w:rsidR="00203C91" w:rsidRDefault="00203C91" w:rsidP="000F1C62"/>
    <w:p w14:paraId="5D515652" w14:textId="4255FEB6" w:rsidR="00203C91" w:rsidRDefault="00203C91" w:rsidP="000F1C62"/>
    <w:p w14:paraId="2CA4AEB3" w14:textId="173B4BC6" w:rsidR="00203C91" w:rsidRDefault="00570BC1" w:rsidP="000F1C62">
      <w:r>
        <w:rPr>
          <w:noProof/>
        </w:rPr>
        <mc:AlternateContent>
          <mc:Choice Requires="wps">
            <w:drawing>
              <wp:anchor distT="0" distB="0" distL="114300" distR="114300" simplePos="0" relativeHeight="251722759" behindDoc="0" locked="0" layoutInCell="1" allowOverlap="1" wp14:anchorId="58D6B196" wp14:editId="631ED811">
                <wp:simplePos x="0" y="0"/>
                <wp:positionH relativeFrom="column">
                  <wp:posOffset>66675</wp:posOffset>
                </wp:positionH>
                <wp:positionV relativeFrom="paragraph">
                  <wp:posOffset>4284980</wp:posOffset>
                </wp:positionV>
                <wp:extent cx="5664835" cy="635"/>
                <wp:effectExtent l="0" t="0" r="0" b="0"/>
                <wp:wrapNone/>
                <wp:docPr id="272660800" name="Text Box 1"/>
                <wp:cNvGraphicFramePr/>
                <a:graphic xmlns:a="http://schemas.openxmlformats.org/drawingml/2006/main">
                  <a:graphicData uri="http://schemas.microsoft.com/office/word/2010/wordprocessingShape">
                    <wps:wsp>
                      <wps:cNvSpPr txBox="1"/>
                      <wps:spPr>
                        <a:xfrm>
                          <a:off x="0" y="0"/>
                          <a:ext cx="5664835" cy="635"/>
                        </a:xfrm>
                        <a:prstGeom prst="rect">
                          <a:avLst/>
                        </a:prstGeom>
                        <a:solidFill>
                          <a:prstClr val="white"/>
                        </a:solidFill>
                        <a:ln>
                          <a:noFill/>
                        </a:ln>
                      </wps:spPr>
                      <wps:txbx>
                        <w:txbxContent>
                          <w:p w14:paraId="5FC80381" w14:textId="3C52B2FC" w:rsidR="00570BC1" w:rsidRPr="000B57A9" w:rsidRDefault="00570BC1" w:rsidP="00570BC1">
                            <w:pPr>
                              <w:pStyle w:val="Caption"/>
                              <w:rPr>
                                <w:noProof/>
                                <w:sz w:val="22"/>
                                <w:szCs w:val="22"/>
                              </w:rPr>
                            </w:pPr>
                            <w:bookmarkStart w:id="14" w:name="_Toc167288067"/>
                            <w:r>
                              <w:t xml:space="preserve">Figure </w:t>
                            </w:r>
                            <w:r>
                              <w:fldChar w:fldCharType="begin"/>
                            </w:r>
                            <w:r>
                              <w:instrText xml:space="preserve"> SEQ Figure \* ARABIC </w:instrText>
                            </w:r>
                            <w:r>
                              <w:fldChar w:fldCharType="separate"/>
                            </w:r>
                            <w:r w:rsidR="00013E6E">
                              <w:rPr>
                                <w:noProof/>
                              </w:rPr>
                              <w:t>4</w:t>
                            </w:r>
                            <w:r>
                              <w:fldChar w:fldCharType="end"/>
                            </w:r>
                            <w:r>
                              <w:t xml:space="preserve"> - </w:t>
                            </w:r>
                            <w:r w:rsidRPr="006B2303">
                              <w:t>Capital AFE form page 2 project description and justification.</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D6B196" id="_x0000_s1029" type="#_x0000_t202" style="position:absolute;margin-left:5.25pt;margin-top:337.4pt;width:446.05pt;height:.05pt;z-index:2517227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TM+GgIAAD8EAAAOAAAAZHJzL2Uyb0RvYy54bWysU8Fu2zAMvQ/YPwi6L07aNSi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" stroked="f">
                <v:textbox style="mso-fit-shape-to-text:t" inset="0,0,0,0">
                  <w:txbxContent>
                    <w:p w14:paraId="5FC80381" w14:textId="3C52B2FC" w:rsidR="00570BC1" w:rsidRPr="000B57A9" w:rsidRDefault="00570BC1" w:rsidP="00570BC1">
                      <w:pPr>
                        <w:pStyle w:val="Caption"/>
                        <w:rPr>
                          <w:noProof/>
                          <w:sz w:val="22"/>
                          <w:szCs w:val="22"/>
                        </w:rPr>
                      </w:pPr>
                      <w:bookmarkStart w:id="15" w:name="_Toc167288067"/>
                      <w:r>
                        <w:t xml:space="preserve">Figure </w:t>
                      </w:r>
                      <w:r>
                        <w:fldChar w:fldCharType="begin"/>
                      </w:r>
                      <w:r>
                        <w:instrText xml:space="preserve"> SEQ Figure \* ARABIC </w:instrText>
                      </w:r>
                      <w:r>
                        <w:fldChar w:fldCharType="separate"/>
                      </w:r>
                      <w:r w:rsidR="00013E6E">
                        <w:rPr>
                          <w:noProof/>
                        </w:rPr>
                        <w:t>4</w:t>
                      </w:r>
                      <w:r>
                        <w:fldChar w:fldCharType="end"/>
                      </w:r>
                      <w:r>
                        <w:t xml:space="preserve"> - </w:t>
                      </w:r>
                      <w:r w:rsidRPr="006B2303">
                        <w:t>Capital AFE form page 2 project description and justification.</w:t>
                      </w:r>
                      <w:bookmarkEnd w:id="15"/>
                    </w:p>
                  </w:txbxContent>
                </v:textbox>
              </v:shape>
            </w:pict>
          </mc:Fallback>
        </mc:AlternateContent>
      </w:r>
      <w:r w:rsidR="004E1337">
        <w:rPr>
          <w:noProof/>
        </w:rPr>
        <w:drawing>
          <wp:anchor distT="0" distB="0" distL="114300" distR="114300" simplePos="0" relativeHeight="251682823" behindDoc="0" locked="0" layoutInCell="1" allowOverlap="1" wp14:anchorId="464A2E18" wp14:editId="1D13566E">
            <wp:simplePos x="0" y="0"/>
            <wp:positionH relativeFrom="margin">
              <wp:posOffset>66675</wp:posOffset>
            </wp:positionH>
            <wp:positionV relativeFrom="paragraph">
              <wp:posOffset>-570865</wp:posOffset>
            </wp:positionV>
            <wp:extent cx="5664835" cy="4798695"/>
            <wp:effectExtent l="0" t="0" r="0" b="1905"/>
            <wp:wrapNone/>
            <wp:docPr id="1380710919" name="Picture 9"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10919" name="Picture 9" descr="A document with text on it&#10;&#10;Description automatically generated"/>
                    <pic:cNvPicPr/>
                  </pic:nvPicPr>
                  <pic:blipFill rotWithShape="1">
                    <a:blip r:embed="rId15">
                      <a:extLst>
                        <a:ext uri="{28A0092B-C50C-407E-A947-70E740481C1C}">
                          <a14:useLocalDpi xmlns:a14="http://schemas.microsoft.com/office/drawing/2010/main" val="0"/>
                        </a:ext>
                      </a:extLst>
                    </a:blip>
                    <a:srcRect b="40143"/>
                    <a:stretch/>
                  </pic:blipFill>
                  <pic:spPr bwMode="auto">
                    <a:xfrm>
                      <a:off x="0" y="0"/>
                      <a:ext cx="5664835" cy="4798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01C517" w14:textId="227D9149" w:rsidR="003058F0" w:rsidRDefault="003058F0" w:rsidP="000F1C62"/>
    <w:p w14:paraId="512E703B" w14:textId="77777777" w:rsidR="003058F0" w:rsidRDefault="003058F0" w:rsidP="000F1C62"/>
    <w:p w14:paraId="3F95956A" w14:textId="77777777" w:rsidR="003058F0" w:rsidRDefault="003058F0" w:rsidP="000F1C62"/>
    <w:p w14:paraId="3D53031C" w14:textId="77777777" w:rsidR="003058F0" w:rsidRDefault="003058F0" w:rsidP="000F1C62"/>
    <w:p w14:paraId="249339F4" w14:textId="77777777" w:rsidR="003058F0" w:rsidRDefault="003058F0" w:rsidP="000F1C62"/>
    <w:p w14:paraId="3E84A57F" w14:textId="77777777" w:rsidR="003058F0" w:rsidRDefault="003058F0" w:rsidP="000F1C62"/>
    <w:p w14:paraId="52233B79" w14:textId="77777777" w:rsidR="003058F0" w:rsidRDefault="003058F0" w:rsidP="000F1C62"/>
    <w:p w14:paraId="13238595" w14:textId="77777777" w:rsidR="003058F0" w:rsidRDefault="003058F0" w:rsidP="000F1C62"/>
    <w:p w14:paraId="254F603B" w14:textId="77777777" w:rsidR="003058F0" w:rsidRDefault="003058F0" w:rsidP="000F1C62"/>
    <w:p w14:paraId="2EB62482" w14:textId="77777777" w:rsidR="003058F0" w:rsidRDefault="003058F0" w:rsidP="000F1C62"/>
    <w:p w14:paraId="43DA44A9" w14:textId="77777777" w:rsidR="003058F0" w:rsidRDefault="003058F0" w:rsidP="000F1C62"/>
    <w:p w14:paraId="43F1679F" w14:textId="77777777" w:rsidR="003058F0" w:rsidRDefault="003058F0" w:rsidP="001D0B99"/>
    <w:p w14:paraId="5629618D" w14:textId="77777777" w:rsidR="003058F0" w:rsidRDefault="003058F0" w:rsidP="001D0B99"/>
    <w:p w14:paraId="17A9029C" w14:textId="77777777" w:rsidR="003058F0" w:rsidRDefault="003058F0" w:rsidP="001D0B99"/>
    <w:p w14:paraId="08983ABE" w14:textId="77777777" w:rsidR="00007F6E" w:rsidRDefault="00007F6E" w:rsidP="001D0B99"/>
    <w:p w14:paraId="06977311" w14:textId="77777777" w:rsidR="007455E4" w:rsidRDefault="007455E4" w:rsidP="001D0B99"/>
    <w:p w14:paraId="7E277756" w14:textId="77777777" w:rsidR="007455E4" w:rsidRDefault="007455E4" w:rsidP="001D0B99"/>
    <w:p w14:paraId="3CE8B0C1" w14:textId="002DFD9E" w:rsidR="00AD6CA1" w:rsidRDefault="007455E4" w:rsidP="007455E4">
      <w:pPr>
        <w:jc w:val="both"/>
      </w:pPr>
      <w:r>
        <w:t xml:space="preserve">Within the business case, the benefits of undertaking the project, the final costs, why the system has been chosen, and the potential payback for the project. As this was a controlling document, the project initiation/owner, HSE Manager, Engineering Manager, Finance Director, and managing director/sponsor would sign this form. Once all signatures were obtained, approval for expenditure was also received, and the project could move to the next stage. However, the company employed a </w:t>
      </w:r>
      <w:r>
        <w:lastRenderedPageBreak/>
        <w:t>new operational manager who wished to enforce a new form on the project team and forced them to abandon the Capital AFE form in favour of a project brief/project chart &amp; Capital Expenditure Justification form that did essentially the same function but now in two separate forms the project brief/chart form seen below in figure 5.</w:t>
      </w:r>
    </w:p>
    <w:p w14:paraId="1A6915DD" w14:textId="5674BD43" w:rsidR="00AD6CA1" w:rsidRDefault="00705790" w:rsidP="001D0B99">
      <w:r>
        <w:rPr>
          <w:noProof/>
        </w:rPr>
        <mc:AlternateContent>
          <mc:Choice Requires="wps">
            <w:drawing>
              <wp:anchor distT="0" distB="0" distL="114300" distR="114300" simplePos="0" relativeHeight="251724807" behindDoc="0" locked="0" layoutInCell="1" allowOverlap="1" wp14:anchorId="578D8BAE" wp14:editId="16E41FBF">
                <wp:simplePos x="0" y="0"/>
                <wp:positionH relativeFrom="column">
                  <wp:posOffset>48260</wp:posOffset>
                </wp:positionH>
                <wp:positionV relativeFrom="paragraph">
                  <wp:posOffset>7152005</wp:posOffset>
                </wp:positionV>
                <wp:extent cx="5683250" cy="635"/>
                <wp:effectExtent l="0" t="0" r="0" b="0"/>
                <wp:wrapNone/>
                <wp:docPr id="1535916603" name="Text Box 1"/>
                <wp:cNvGraphicFramePr/>
                <a:graphic xmlns:a="http://schemas.openxmlformats.org/drawingml/2006/main">
                  <a:graphicData uri="http://schemas.microsoft.com/office/word/2010/wordprocessingShape">
                    <wps:wsp>
                      <wps:cNvSpPr txBox="1"/>
                      <wps:spPr>
                        <a:xfrm>
                          <a:off x="0" y="0"/>
                          <a:ext cx="5683250" cy="635"/>
                        </a:xfrm>
                        <a:prstGeom prst="rect">
                          <a:avLst/>
                        </a:prstGeom>
                        <a:solidFill>
                          <a:prstClr val="white"/>
                        </a:solidFill>
                        <a:ln>
                          <a:noFill/>
                        </a:ln>
                      </wps:spPr>
                      <wps:txbx>
                        <w:txbxContent>
                          <w:p w14:paraId="2941A572" w14:textId="4CD03C97" w:rsidR="00705790" w:rsidRPr="007B2B52" w:rsidRDefault="00705790" w:rsidP="00705790">
                            <w:pPr>
                              <w:pStyle w:val="Caption"/>
                              <w:rPr>
                                <w:noProof/>
                                <w:sz w:val="22"/>
                                <w:szCs w:val="22"/>
                              </w:rPr>
                            </w:pPr>
                            <w:bookmarkStart w:id="16" w:name="_Toc167288068"/>
                            <w:r>
                              <w:t xml:space="preserve">Figure </w:t>
                            </w:r>
                            <w:r>
                              <w:fldChar w:fldCharType="begin"/>
                            </w:r>
                            <w:r>
                              <w:instrText xml:space="preserve"> SEQ Figure \* ARABIC </w:instrText>
                            </w:r>
                            <w:r>
                              <w:fldChar w:fldCharType="separate"/>
                            </w:r>
                            <w:r w:rsidR="00013E6E">
                              <w:rPr>
                                <w:noProof/>
                              </w:rPr>
                              <w:t>5</w:t>
                            </w:r>
                            <w:r>
                              <w:fldChar w:fldCharType="end"/>
                            </w:r>
                            <w:r>
                              <w:t xml:space="preserve"> - </w:t>
                            </w:r>
                            <w:r w:rsidRPr="003D31FC">
                              <w:t>Project brief/Project chart form created by Ledwood</w:t>
                            </w:r>
                            <w:r>
                              <w:t>.</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8D8BAE" id="_x0000_s1030" type="#_x0000_t202" style="position:absolute;margin-left:3.8pt;margin-top:563.15pt;width:447.5pt;height:.05pt;z-index:2517248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9xbGgIAAD8EAAAOAAAAZHJzL2Uyb0RvYy54bWysU8Fu2zAMvQ/YPwi6L07SpSi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" stroked="f">
                <v:textbox style="mso-fit-shape-to-text:t" inset="0,0,0,0">
                  <w:txbxContent>
                    <w:p w14:paraId="2941A572" w14:textId="4CD03C97" w:rsidR="00705790" w:rsidRPr="007B2B52" w:rsidRDefault="00705790" w:rsidP="00705790">
                      <w:pPr>
                        <w:pStyle w:val="Caption"/>
                        <w:rPr>
                          <w:noProof/>
                          <w:sz w:val="22"/>
                          <w:szCs w:val="22"/>
                        </w:rPr>
                      </w:pPr>
                      <w:bookmarkStart w:id="17" w:name="_Toc167288068"/>
                      <w:r>
                        <w:t xml:space="preserve">Figure </w:t>
                      </w:r>
                      <w:r>
                        <w:fldChar w:fldCharType="begin"/>
                      </w:r>
                      <w:r>
                        <w:instrText xml:space="preserve"> SEQ Figure \* ARABIC </w:instrText>
                      </w:r>
                      <w:r>
                        <w:fldChar w:fldCharType="separate"/>
                      </w:r>
                      <w:r w:rsidR="00013E6E">
                        <w:rPr>
                          <w:noProof/>
                        </w:rPr>
                        <w:t>5</w:t>
                      </w:r>
                      <w:r>
                        <w:fldChar w:fldCharType="end"/>
                      </w:r>
                      <w:r>
                        <w:t xml:space="preserve"> - </w:t>
                      </w:r>
                      <w:r w:rsidRPr="003D31FC">
                        <w:t>Project brief/Project chart form created by Ledwood</w:t>
                      </w:r>
                      <w:r>
                        <w:t>.</w:t>
                      </w:r>
                      <w:bookmarkEnd w:id="17"/>
                    </w:p>
                  </w:txbxContent>
                </v:textbox>
              </v:shape>
            </w:pict>
          </mc:Fallback>
        </mc:AlternateContent>
      </w:r>
      <w:r w:rsidR="00570BC1">
        <w:rPr>
          <w:noProof/>
        </w:rPr>
        <w:drawing>
          <wp:anchor distT="0" distB="0" distL="114300" distR="114300" simplePos="0" relativeHeight="251693063" behindDoc="0" locked="0" layoutInCell="1" allowOverlap="1" wp14:anchorId="1FFCFD08" wp14:editId="041DE041">
            <wp:simplePos x="0" y="0"/>
            <wp:positionH relativeFrom="margin">
              <wp:align>right</wp:align>
            </wp:positionH>
            <wp:positionV relativeFrom="paragraph">
              <wp:posOffset>8255</wp:posOffset>
            </wp:positionV>
            <wp:extent cx="5683785" cy="7086600"/>
            <wp:effectExtent l="0" t="0" r="0" b="0"/>
            <wp:wrapNone/>
            <wp:docPr id="2132472577" name="Picture 13" descr="A project brief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72577" name="Picture 13" descr="A project brief document with text&#10;&#10;Description automatically generated"/>
                    <pic:cNvPicPr/>
                  </pic:nvPicPr>
                  <pic:blipFill rotWithShape="1">
                    <a:blip r:embed="rId16">
                      <a:extLst>
                        <a:ext uri="{28A0092B-C50C-407E-A947-70E740481C1C}">
                          <a14:useLocalDpi xmlns:a14="http://schemas.microsoft.com/office/drawing/2010/main" val="0"/>
                        </a:ext>
                      </a:extLst>
                    </a:blip>
                    <a:srcRect b="11894"/>
                    <a:stretch/>
                  </pic:blipFill>
                  <pic:spPr bwMode="auto">
                    <a:xfrm>
                      <a:off x="0" y="0"/>
                      <a:ext cx="5683785" cy="708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88FE74" w14:textId="00EC7588" w:rsidR="00AD6CA1" w:rsidRDefault="00AD6CA1" w:rsidP="001D0B99"/>
    <w:p w14:paraId="0B83C62B" w14:textId="7C6DC626" w:rsidR="00AD6CA1" w:rsidRDefault="00AD6CA1" w:rsidP="001D0B99"/>
    <w:p w14:paraId="57A8A66C" w14:textId="008ABB31" w:rsidR="00AD6CA1" w:rsidRDefault="00AD6CA1" w:rsidP="001D0B99"/>
    <w:p w14:paraId="77541E42" w14:textId="77777777" w:rsidR="00AD6CA1" w:rsidRDefault="00AD6CA1" w:rsidP="001D0B99"/>
    <w:p w14:paraId="019CC46F" w14:textId="77777777" w:rsidR="00AD6CA1" w:rsidRDefault="00AD6CA1" w:rsidP="001D0B99"/>
    <w:p w14:paraId="0A7AE353" w14:textId="4DD99CA3" w:rsidR="00AD6CA1" w:rsidRDefault="00AD6CA1" w:rsidP="001D0B99"/>
    <w:p w14:paraId="7FD0E10D" w14:textId="77777777" w:rsidR="00AD6CA1" w:rsidRDefault="00AD6CA1" w:rsidP="001D0B99"/>
    <w:p w14:paraId="1A038DB0" w14:textId="466A7FA6" w:rsidR="00AD6CA1" w:rsidRDefault="00AD6CA1" w:rsidP="001D0B99"/>
    <w:p w14:paraId="078707B4" w14:textId="77777777" w:rsidR="00AD6CA1" w:rsidRDefault="00AD6CA1" w:rsidP="001D0B99"/>
    <w:p w14:paraId="30689923" w14:textId="77777777" w:rsidR="00AD6CA1" w:rsidRDefault="00AD6CA1" w:rsidP="001D0B99"/>
    <w:p w14:paraId="01C758DC" w14:textId="77777777" w:rsidR="00AD6CA1" w:rsidRDefault="00AD6CA1" w:rsidP="001D0B99"/>
    <w:p w14:paraId="78809508" w14:textId="77777777" w:rsidR="00AD6CA1" w:rsidRDefault="00AD6CA1" w:rsidP="001D0B99"/>
    <w:p w14:paraId="40430D9C" w14:textId="77777777" w:rsidR="00AD6CA1" w:rsidRDefault="00AD6CA1" w:rsidP="001D0B99"/>
    <w:p w14:paraId="7F8E40FC" w14:textId="77777777" w:rsidR="00AD6CA1" w:rsidRDefault="00AD6CA1" w:rsidP="001D0B99"/>
    <w:p w14:paraId="6F0A0AB0" w14:textId="77777777" w:rsidR="00AD6CA1" w:rsidRDefault="00AD6CA1" w:rsidP="001D0B99"/>
    <w:p w14:paraId="5C856C09" w14:textId="77777777" w:rsidR="00AD6CA1" w:rsidRDefault="00AD6CA1" w:rsidP="001D0B99"/>
    <w:p w14:paraId="480F2B64" w14:textId="77777777" w:rsidR="00AD6CA1" w:rsidRDefault="00AD6CA1" w:rsidP="001D0B99"/>
    <w:p w14:paraId="71008B46" w14:textId="77777777" w:rsidR="00AD6CA1" w:rsidRDefault="00AD6CA1" w:rsidP="001D0B99"/>
    <w:p w14:paraId="43113291" w14:textId="77777777" w:rsidR="00AD6CA1" w:rsidRDefault="00AD6CA1" w:rsidP="001D0B99"/>
    <w:p w14:paraId="3FC24EC2" w14:textId="77777777" w:rsidR="00AD6CA1" w:rsidRDefault="00AD6CA1" w:rsidP="001D0B99"/>
    <w:p w14:paraId="64F46C74" w14:textId="77777777" w:rsidR="00AD6CA1" w:rsidRDefault="00AD6CA1" w:rsidP="001D0B99"/>
    <w:p w14:paraId="3FB9B128" w14:textId="77777777" w:rsidR="00AD6CA1" w:rsidRDefault="00AD6CA1" w:rsidP="001D0B99"/>
    <w:p w14:paraId="6F9F39D3" w14:textId="77777777" w:rsidR="007455E4" w:rsidRDefault="007455E4" w:rsidP="001D0B99"/>
    <w:p w14:paraId="46D7A00F" w14:textId="77777777" w:rsidR="007455E4" w:rsidRDefault="007455E4" w:rsidP="001D0B99"/>
    <w:p w14:paraId="5DD63C21" w14:textId="77777777" w:rsidR="007455E4" w:rsidRDefault="007455E4" w:rsidP="001D0B99"/>
    <w:p w14:paraId="3D96370B" w14:textId="11EC8CFA" w:rsidR="00AD6CA1" w:rsidRDefault="00AD6CA1" w:rsidP="001D0B99"/>
    <w:p w14:paraId="6E001B5E" w14:textId="23A189EA" w:rsidR="00A5641F" w:rsidRDefault="00D0583B" w:rsidP="00A5641F">
      <w:pPr>
        <w:pStyle w:val="Heading2"/>
        <w:rPr>
          <w:color w:val="auto"/>
        </w:rPr>
      </w:pPr>
      <w:bookmarkStart w:id="18" w:name="_Toc167288167"/>
      <w:r>
        <w:rPr>
          <w:color w:val="auto"/>
        </w:rPr>
        <w:lastRenderedPageBreak/>
        <w:t>I</w:t>
      </w:r>
      <w:r w:rsidRPr="00D0583B">
        <w:rPr>
          <w:color w:val="auto"/>
        </w:rPr>
        <w:t>nitial</w:t>
      </w:r>
      <w:r w:rsidR="00A5641F">
        <w:rPr>
          <w:color w:val="auto"/>
        </w:rPr>
        <w:t xml:space="preserve"> </w:t>
      </w:r>
      <w:r w:rsidR="003D11A2">
        <w:rPr>
          <w:color w:val="auto"/>
        </w:rPr>
        <w:t>Consultation</w:t>
      </w:r>
      <w:r w:rsidR="00547360">
        <w:rPr>
          <w:color w:val="auto"/>
        </w:rPr>
        <w:t>/</w:t>
      </w:r>
      <w:r w:rsidR="00135BA6">
        <w:rPr>
          <w:color w:val="auto"/>
        </w:rPr>
        <w:t xml:space="preserve">Concept </w:t>
      </w:r>
      <w:r w:rsidR="00477C5B">
        <w:rPr>
          <w:color w:val="auto"/>
        </w:rPr>
        <w:t>Research</w:t>
      </w:r>
      <w:r w:rsidR="00135BA6">
        <w:rPr>
          <w:color w:val="auto"/>
        </w:rPr>
        <w:t xml:space="preserve"> &amp; Feasibility Study</w:t>
      </w:r>
      <w:bookmarkEnd w:id="18"/>
    </w:p>
    <w:p w14:paraId="558631E5" w14:textId="16D03E0D" w:rsidR="00157BDA" w:rsidRDefault="005A7E54" w:rsidP="00157BDA">
      <w:pPr>
        <w:jc w:val="both"/>
      </w:pPr>
      <w:r>
        <w:t xml:space="preserve">With a basic concept developed, project scope &amp; key stakeholders identified through the use of a project AFE form, Ledwood now looked to consult with their principal gas supplier, BOC Gases, as they were a significant gas supplier and had considerable expertise with gas distribution it was thought they would be an excellent gauge to see if the use of an external argon tank was feasible. From initial discussions with BOC, it became apparent that while they did provide external tank solutions and could, in theory, supply in ‘bulk’, there were a couple of obstacles to enabling ‘bulk’ supply argon at Ledwood. The predominant issue is that argon needs to be kept in liquid form to be transported cost-effectively. Liquid argon is a cryogenic liquid that must be kept at -186 degrees Fahrenheit </w:t>
      </w:r>
      <w:sdt>
        <w:sdtPr>
          <w:id w:val="900411647"/>
          <w:citation/>
        </w:sdtPr>
        <w:sdtContent>
          <w:r w:rsidR="00157BDA">
            <w:fldChar w:fldCharType="begin"/>
          </w:r>
          <w:r w:rsidR="00157BDA">
            <w:instrText xml:space="preserve"> CITATION Air15 \l 2057 </w:instrText>
          </w:r>
          <w:r w:rsidR="00157BDA">
            <w:fldChar w:fldCharType="separate"/>
          </w:r>
          <w:r w:rsidR="00157BDA" w:rsidRPr="00157BDA">
            <w:rPr>
              <w:noProof/>
            </w:rPr>
            <w:t>(Air Products and Chemicals INC, 2015)</w:t>
          </w:r>
          <w:r w:rsidR="00157BDA">
            <w:fldChar w:fldCharType="end"/>
          </w:r>
        </w:sdtContent>
      </w:sdt>
      <w:r>
        <w:t>. This presents challenges as a “standard” storage tank initially envisioned would not be sufficient; a more complex and robust cryogenic storage tank would be required.</w:t>
      </w:r>
      <w:r w:rsidR="00157BDA">
        <w:t xml:space="preserve"> </w:t>
      </w:r>
      <w:r>
        <w:t>Outside cryogenic liquid storage, the liquid must be turned back into gaseous argon for welding. To do this, the system must incorporate one or more vaporisers, a pressure control manifold, and an associated transmission pipeline, potentially increasing associated costs and the project scope. Finally, while BOC did supply in bulk for argon, their current supply network does not reach our area. </w:t>
      </w:r>
    </w:p>
    <w:p w14:paraId="020AA41A" w14:textId="35F4B394" w:rsidR="00B84628" w:rsidRPr="00B84628" w:rsidRDefault="00B84628" w:rsidP="00B84628">
      <w:pPr>
        <w:pStyle w:val="NormalWeb"/>
        <w:jc w:val="both"/>
        <w:rPr>
          <w:rFonts w:asciiTheme="minorHAnsi" w:eastAsiaTheme="minorEastAsia" w:hAnsiTheme="minorHAnsi" w:cstheme="minorBidi"/>
          <w:sz w:val="22"/>
          <w:szCs w:val="22"/>
          <w:lang w:eastAsia="zh-CN"/>
        </w:rPr>
      </w:pPr>
      <w:r w:rsidRPr="00B84628">
        <w:rPr>
          <w:rFonts w:asciiTheme="minorHAnsi" w:eastAsiaTheme="minorEastAsia" w:hAnsiTheme="minorHAnsi" w:cstheme="minorBidi"/>
          <w:sz w:val="22"/>
          <w:szCs w:val="22"/>
          <w:lang w:eastAsia="zh-CN"/>
        </w:rPr>
        <w:t>In light of this, Ledwood contacted Air Products &amp; Chemicals LTD, the only other major gas supplier/distributor in our area, to see if they could supply us with argon in ‘bulk’. They provided in bulk, but their current supply network did not reach our area. This essentially ruled out using an external tank because it could not be supplied. Ledwood then explored the option of reducing rental costs by changing supplier; however, Air Products &amp; Chemical LTD providedare not competitive in their price for the gas or the rental of the manifold pallets, so this completes them out of supplying us with welding gases. Undeterred by the challenges, Ledwood continued its search for a suitable gas supplier. With the idea of bulk supply effectively ruled out due to supply network limitations, we re-engaged with BOC, our principal gas supplier, to explore alternative solutions.</w:t>
      </w:r>
    </w:p>
    <w:p w14:paraId="51099A92" w14:textId="1D96307A" w:rsidR="0051691B" w:rsidRDefault="00383CCA" w:rsidP="005561C9">
      <w:pPr>
        <w:jc w:val="both"/>
      </w:pPr>
      <w:r>
        <w:t>The solution provided by BOC still used manifold cylinder pallets; however, they would now be stored externally and linked to an internal ring main in the workshop. The welder would then tie it into an outlet on the wall. This system only partially removes the costs of renting the manifold cylinder pallet. However, because they were centrally linked, the workshop could be provided gas from 2 as opposed to the 15 current on-hire, which significantly reduced the cost in terms of renting.</w:t>
      </w:r>
      <w:r w:rsidR="000B3257">
        <w:t xml:space="preserve"> </w:t>
      </w:r>
    </w:p>
    <w:p w14:paraId="3A4D33BF" w14:textId="77777777" w:rsidR="00E07735" w:rsidRDefault="00E07735" w:rsidP="005561C9">
      <w:pPr>
        <w:jc w:val="both"/>
      </w:pPr>
    </w:p>
    <w:p w14:paraId="654E5575" w14:textId="77777777" w:rsidR="00E07735" w:rsidRDefault="00E07735" w:rsidP="005561C9">
      <w:pPr>
        <w:jc w:val="both"/>
      </w:pPr>
    </w:p>
    <w:p w14:paraId="34B22772" w14:textId="77777777" w:rsidR="00E07735" w:rsidRDefault="00E07735" w:rsidP="005561C9">
      <w:pPr>
        <w:jc w:val="both"/>
      </w:pPr>
    </w:p>
    <w:p w14:paraId="27AD3E41" w14:textId="77777777" w:rsidR="00E07735" w:rsidRDefault="00E07735" w:rsidP="005561C9">
      <w:pPr>
        <w:jc w:val="both"/>
      </w:pPr>
    </w:p>
    <w:p w14:paraId="7C2C1D58" w14:textId="77777777" w:rsidR="00E07735" w:rsidRDefault="00E07735" w:rsidP="005561C9">
      <w:pPr>
        <w:jc w:val="both"/>
      </w:pPr>
    </w:p>
    <w:p w14:paraId="02B94052" w14:textId="77777777" w:rsidR="00E07735" w:rsidRDefault="00E07735" w:rsidP="005561C9">
      <w:pPr>
        <w:jc w:val="both"/>
      </w:pPr>
    </w:p>
    <w:p w14:paraId="08C87647" w14:textId="77777777" w:rsidR="00705790" w:rsidRDefault="00705790" w:rsidP="005561C9">
      <w:pPr>
        <w:jc w:val="both"/>
      </w:pPr>
    </w:p>
    <w:p w14:paraId="0D7B1D52" w14:textId="77777777" w:rsidR="00E07735" w:rsidRDefault="00E07735" w:rsidP="005561C9">
      <w:pPr>
        <w:jc w:val="both"/>
      </w:pPr>
    </w:p>
    <w:p w14:paraId="461BA0F6" w14:textId="77777777" w:rsidR="00E07735" w:rsidRDefault="00E07735" w:rsidP="005561C9">
      <w:pPr>
        <w:jc w:val="both"/>
      </w:pPr>
    </w:p>
    <w:p w14:paraId="3BA5898F" w14:textId="4F894ED9" w:rsidR="000B3257" w:rsidRDefault="000B3257" w:rsidP="000B3257">
      <w:pPr>
        <w:pStyle w:val="Heading2"/>
        <w:rPr>
          <w:color w:val="auto"/>
        </w:rPr>
      </w:pPr>
      <w:bookmarkStart w:id="19" w:name="_Toc167288168"/>
      <w:r w:rsidRPr="00A56FF0">
        <w:rPr>
          <w:color w:val="auto"/>
        </w:rPr>
        <w:lastRenderedPageBreak/>
        <w:t xml:space="preserve">Risk </w:t>
      </w:r>
      <w:r w:rsidR="00A56FF0" w:rsidRPr="00A56FF0">
        <w:rPr>
          <w:color w:val="auto"/>
        </w:rPr>
        <w:t>assessment/further feasibility studies</w:t>
      </w:r>
      <w:r w:rsidR="00A56FF0">
        <w:rPr>
          <w:color w:val="auto"/>
        </w:rPr>
        <w:t>.</w:t>
      </w:r>
      <w:bookmarkEnd w:id="19"/>
    </w:p>
    <w:p w14:paraId="278D7A42" w14:textId="5E522B46" w:rsidR="00CD105E" w:rsidRDefault="00151C22" w:rsidP="00151C22">
      <w:pPr>
        <w:jc w:val="both"/>
      </w:pPr>
      <w:r>
        <w:t>Within the project team and Ledwood, there were some sceptics about the proposed system by BOC; their main concern was whether just two manifold cylinder pallets could supply all the welders with argon. Ledwood looked to quantify the maximum volume of argon they would need on a given day to see if this system would be adequate for their needs. </w:t>
      </w:r>
    </w:p>
    <w:p w14:paraId="6E7F797F" w14:textId="13F3CD44" w:rsidR="008D7EF9" w:rsidRDefault="008D7EF9" w:rsidP="008D7EF9">
      <w:pPr>
        <w:pStyle w:val="Caption"/>
        <w:keepNext/>
      </w:pPr>
      <w:bookmarkStart w:id="20" w:name="_Toc167288089"/>
      <w:bookmarkStart w:id="21" w:name="_Toc167288123"/>
      <w:r>
        <w:t xml:space="preserve">Table </w:t>
      </w:r>
      <w:r>
        <w:fldChar w:fldCharType="begin"/>
      </w:r>
      <w:r>
        <w:instrText xml:space="preserve"> SEQ Table \* ARABIC </w:instrText>
      </w:r>
      <w:r>
        <w:fldChar w:fldCharType="separate"/>
      </w:r>
      <w:r w:rsidR="00013E6E">
        <w:rPr>
          <w:noProof/>
        </w:rPr>
        <w:t>2</w:t>
      </w:r>
      <w:r>
        <w:fldChar w:fldCharType="end"/>
      </w:r>
      <w:r>
        <w:t xml:space="preserve"> - Total volume of area that requires Purging based upon pipe size.</w:t>
      </w:r>
      <w:bookmarkEnd w:id="20"/>
      <w:bookmarkEnd w:id="21"/>
    </w:p>
    <w:tbl>
      <w:tblPr>
        <w:tblStyle w:val="PlainTable1"/>
        <w:tblW w:w="0" w:type="auto"/>
        <w:tblInd w:w="776" w:type="dxa"/>
        <w:tblLook w:val="04A0" w:firstRow="1" w:lastRow="0" w:firstColumn="1" w:lastColumn="0" w:noHBand="0" w:noVBand="1"/>
      </w:tblPr>
      <w:tblGrid>
        <w:gridCol w:w="1028"/>
        <w:gridCol w:w="1378"/>
        <w:gridCol w:w="1371"/>
        <w:gridCol w:w="1882"/>
        <w:gridCol w:w="1802"/>
      </w:tblGrid>
      <w:tr w:rsidR="00CD105E" w:rsidRPr="00055ACC" w14:paraId="415F3B15" w14:textId="77777777" w:rsidTr="008D7E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7997EDB8" w14:textId="572EB03C" w:rsidR="00CD105E" w:rsidRPr="00CD105E" w:rsidRDefault="008D7EF9" w:rsidP="00EB37B6">
            <w:pPr>
              <w:rPr>
                <w:rFonts w:asciiTheme="minorHAnsi" w:eastAsiaTheme="minorEastAsia" w:hAnsiTheme="minorHAnsi" w:cstheme="minorBidi"/>
                <w:sz w:val="22"/>
                <w:szCs w:val="22"/>
                <w:lang w:val="en-GB" w:eastAsia="zh-CN"/>
              </w:rPr>
            </w:pPr>
            <w:r>
              <w:rPr>
                <w:rFonts w:asciiTheme="minorHAnsi" w:eastAsiaTheme="minorEastAsia" w:hAnsiTheme="minorHAnsi" w:cstheme="minorBidi"/>
                <w:sz w:val="22"/>
                <w:szCs w:val="22"/>
                <w:lang w:val="en-GB" w:eastAsia="zh-CN"/>
              </w:rPr>
              <w:t>Pipe OD</w:t>
            </w:r>
            <w:r w:rsidR="00CD105E" w:rsidRPr="00CD105E">
              <w:rPr>
                <w:rFonts w:asciiTheme="minorHAnsi" w:eastAsiaTheme="minorEastAsia" w:hAnsiTheme="minorHAnsi" w:cstheme="minorBidi"/>
                <w:sz w:val="22"/>
                <w:szCs w:val="22"/>
                <w:lang w:val="en-GB" w:eastAsia="zh-CN"/>
              </w:rPr>
              <w:t xml:space="preserve"> Size (“)</w:t>
            </w:r>
          </w:p>
        </w:tc>
        <w:tc>
          <w:tcPr>
            <w:tcW w:w="1378" w:type="dxa"/>
          </w:tcPr>
          <w:p w14:paraId="5487B171" w14:textId="77777777" w:rsidR="00CD105E" w:rsidRPr="00CD105E" w:rsidRDefault="00CD105E" w:rsidP="00EB37B6">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Radius in mm (r)</w:t>
            </w:r>
          </w:p>
        </w:tc>
        <w:tc>
          <w:tcPr>
            <w:tcW w:w="1371" w:type="dxa"/>
          </w:tcPr>
          <w:p w14:paraId="74AF10CB" w14:textId="77777777" w:rsidR="00CD105E" w:rsidRPr="00CD105E" w:rsidRDefault="00CD105E" w:rsidP="00EB37B6">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Height (h) in mm</w:t>
            </w:r>
          </w:p>
        </w:tc>
        <w:tc>
          <w:tcPr>
            <w:tcW w:w="1882" w:type="dxa"/>
          </w:tcPr>
          <w:p w14:paraId="7B24264A" w14:textId="77777777" w:rsidR="00CD105E" w:rsidRPr="00CD105E" w:rsidRDefault="00CD105E" w:rsidP="00EB37B6">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Total Volume in mm3 (V)</w:t>
            </w:r>
          </w:p>
        </w:tc>
        <w:tc>
          <w:tcPr>
            <w:tcW w:w="1802" w:type="dxa"/>
          </w:tcPr>
          <w:p w14:paraId="34DDF07A" w14:textId="77777777" w:rsidR="00CD105E" w:rsidRPr="00CD105E" w:rsidRDefault="00CD105E" w:rsidP="00EB37B6">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Total Volume in m3 (V)</w:t>
            </w:r>
          </w:p>
        </w:tc>
      </w:tr>
      <w:tr w:rsidR="00CD105E" w:rsidRPr="006513D9" w14:paraId="38CBE8C5"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7D6A6865"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½”</w:t>
            </w:r>
          </w:p>
        </w:tc>
        <w:tc>
          <w:tcPr>
            <w:tcW w:w="1378" w:type="dxa"/>
          </w:tcPr>
          <w:p w14:paraId="7633EDBD"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10.67</w:t>
            </w:r>
          </w:p>
        </w:tc>
        <w:tc>
          <w:tcPr>
            <w:tcW w:w="1371" w:type="dxa"/>
          </w:tcPr>
          <w:p w14:paraId="41346006"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104</w:t>
            </w:r>
          </w:p>
        </w:tc>
        <w:tc>
          <w:tcPr>
            <w:tcW w:w="1882" w:type="dxa"/>
          </w:tcPr>
          <w:p w14:paraId="1154A378"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37,197.35</w:t>
            </w:r>
          </w:p>
        </w:tc>
        <w:tc>
          <w:tcPr>
            <w:tcW w:w="1802" w:type="dxa"/>
          </w:tcPr>
          <w:p w14:paraId="770FEB89"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3.72x10-5</w:t>
            </w:r>
          </w:p>
        </w:tc>
      </w:tr>
      <w:tr w:rsidR="00CD105E" w14:paraId="5F8D299B" w14:textId="77777777" w:rsidTr="008D7EF9">
        <w:tc>
          <w:tcPr>
            <w:cnfStyle w:val="001000000000" w:firstRow="0" w:lastRow="0" w:firstColumn="1" w:lastColumn="0" w:oddVBand="0" w:evenVBand="0" w:oddHBand="0" w:evenHBand="0" w:firstRowFirstColumn="0" w:firstRowLastColumn="0" w:lastRowFirstColumn="0" w:lastRowLastColumn="0"/>
            <w:tcW w:w="1028" w:type="dxa"/>
          </w:tcPr>
          <w:p w14:paraId="01ADAD1B"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¾”</w:t>
            </w:r>
          </w:p>
        </w:tc>
        <w:tc>
          <w:tcPr>
            <w:tcW w:w="1378" w:type="dxa"/>
          </w:tcPr>
          <w:p w14:paraId="7ED6889F"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13.335</w:t>
            </w:r>
          </w:p>
        </w:tc>
        <w:tc>
          <w:tcPr>
            <w:tcW w:w="1371" w:type="dxa"/>
          </w:tcPr>
          <w:p w14:paraId="0744353A"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104</w:t>
            </w:r>
          </w:p>
        </w:tc>
        <w:tc>
          <w:tcPr>
            <w:tcW w:w="1882" w:type="dxa"/>
          </w:tcPr>
          <w:p w14:paraId="5EBAA70B"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58,099.08</w:t>
            </w:r>
          </w:p>
        </w:tc>
        <w:tc>
          <w:tcPr>
            <w:tcW w:w="1802" w:type="dxa"/>
          </w:tcPr>
          <w:p w14:paraId="39A73AF2"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5.81 x10-5</w:t>
            </w:r>
          </w:p>
        </w:tc>
      </w:tr>
      <w:tr w:rsidR="00CD105E" w14:paraId="6608F56D"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45821B64"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w:t>
            </w:r>
          </w:p>
        </w:tc>
        <w:tc>
          <w:tcPr>
            <w:tcW w:w="1378" w:type="dxa"/>
          </w:tcPr>
          <w:p w14:paraId="2B619D60"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16.7</w:t>
            </w:r>
          </w:p>
        </w:tc>
        <w:tc>
          <w:tcPr>
            <w:tcW w:w="1371" w:type="dxa"/>
          </w:tcPr>
          <w:p w14:paraId="5ADF41BE"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104</w:t>
            </w:r>
          </w:p>
        </w:tc>
        <w:tc>
          <w:tcPr>
            <w:tcW w:w="1882" w:type="dxa"/>
          </w:tcPr>
          <w:p w14:paraId="41E9F602"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91,120.51</w:t>
            </w:r>
          </w:p>
        </w:tc>
        <w:tc>
          <w:tcPr>
            <w:tcW w:w="1802" w:type="dxa"/>
          </w:tcPr>
          <w:p w14:paraId="478F785A"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9.11 x10-5</w:t>
            </w:r>
          </w:p>
        </w:tc>
      </w:tr>
      <w:tr w:rsidR="00CD105E" w14:paraId="2138FB1C" w14:textId="77777777" w:rsidTr="008D7EF9">
        <w:tc>
          <w:tcPr>
            <w:cnfStyle w:val="001000000000" w:firstRow="0" w:lastRow="0" w:firstColumn="1" w:lastColumn="0" w:oddVBand="0" w:evenVBand="0" w:oddHBand="0" w:evenHBand="0" w:firstRowFirstColumn="0" w:firstRowLastColumn="0" w:lastRowFirstColumn="0" w:lastRowLastColumn="0"/>
            <w:tcW w:w="1028" w:type="dxa"/>
          </w:tcPr>
          <w:p w14:paraId="00BC438C"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w:t>
            </w:r>
          </w:p>
        </w:tc>
        <w:tc>
          <w:tcPr>
            <w:tcW w:w="1378" w:type="dxa"/>
          </w:tcPr>
          <w:p w14:paraId="51780961"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30.15</w:t>
            </w:r>
          </w:p>
        </w:tc>
        <w:tc>
          <w:tcPr>
            <w:tcW w:w="1371" w:type="dxa"/>
          </w:tcPr>
          <w:p w14:paraId="050CBEEF"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104</w:t>
            </w:r>
          </w:p>
        </w:tc>
        <w:tc>
          <w:tcPr>
            <w:tcW w:w="1882" w:type="dxa"/>
          </w:tcPr>
          <w:p w14:paraId="55059CF5"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297,000.95</w:t>
            </w:r>
          </w:p>
        </w:tc>
        <w:tc>
          <w:tcPr>
            <w:tcW w:w="1802" w:type="dxa"/>
          </w:tcPr>
          <w:p w14:paraId="53633D71"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2.97 x10-4</w:t>
            </w:r>
          </w:p>
        </w:tc>
      </w:tr>
      <w:tr w:rsidR="00CD105E" w14:paraId="2D583A83"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22061998"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w:t>
            </w:r>
          </w:p>
        </w:tc>
        <w:tc>
          <w:tcPr>
            <w:tcW w:w="1378" w:type="dxa"/>
          </w:tcPr>
          <w:p w14:paraId="5F10AD70"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44.45</w:t>
            </w:r>
          </w:p>
        </w:tc>
        <w:tc>
          <w:tcPr>
            <w:tcW w:w="1371" w:type="dxa"/>
          </w:tcPr>
          <w:p w14:paraId="1DDA9DFF"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104</w:t>
            </w:r>
          </w:p>
        </w:tc>
        <w:tc>
          <w:tcPr>
            <w:tcW w:w="1882" w:type="dxa"/>
          </w:tcPr>
          <w:p w14:paraId="66EC0039"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645,545.33</w:t>
            </w:r>
          </w:p>
        </w:tc>
        <w:tc>
          <w:tcPr>
            <w:tcW w:w="1802" w:type="dxa"/>
          </w:tcPr>
          <w:p w14:paraId="06D17A94"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6.45 x10-4</w:t>
            </w:r>
          </w:p>
        </w:tc>
      </w:tr>
      <w:tr w:rsidR="00CD105E" w:rsidRPr="006817E3" w14:paraId="6D25385B" w14:textId="77777777" w:rsidTr="008D7EF9">
        <w:tc>
          <w:tcPr>
            <w:cnfStyle w:val="001000000000" w:firstRow="0" w:lastRow="0" w:firstColumn="1" w:lastColumn="0" w:oddVBand="0" w:evenVBand="0" w:oddHBand="0" w:evenHBand="0" w:firstRowFirstColumn="0" w:firstRowLastColumn="0" w:lastRowFirstColumn="0" w:lastRowLastColumn="0"/>
            <w:tcW w:w="1028" w:type="dxa"/>
          </w:tcPr>
          <w:p w14:paraId="2CC976A7"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4”</w:t>
            </w:r>
          </w:p>
        </w:tc>
        <w:tc>
          <w:tcPr>
            <w:tcW w:w="1378" w:type="dxa"/>
          </w:tcPr>
          <w:p w14:paraId="47D9ADF3"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57.15</w:t>
            </w:r>
          </w:p>
        </w:tc>
        <w:tc>
          <w:tcPr>
            <w:tcW w:w="1371" w:type="dxa"/>
          </w:tcPr>
          <w:p w14:paraId="04F30F7C"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104</w:t>
            </w:r>
          </w:p>
        </w:tc>
        <w:tc>
          <w:tcPr>
            <w:tcW w:w="1882" w:type="dxa"/>
          </w:tcPr>
          <w:p w14:paraId="7BA5B11B"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1,067,125.95</w:t>
            </w:r>
          </w:p>
        </w:tc>
        <w:tc>
          <w:tcPr>
            <w:tcW w:w="1802" w:type="dxa"/>
          </w:tcPr>
          <w:p w14:paraId="1E884755"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1.07x10-3</w:t>
            </w:r>
          </w:p>
        </w:tc>
      </w:tr>
      <w:tr w:rsidR="00CD105E" w:rsidRPr="006817E3" w14:paraId="40FA6CB1"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47EFE8E7"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6”</w:t>
            </w:r>
          </w:p>
        </w:tc>
        <w:tc>
          <w:tcPr>
            <w:tcW w:w="1378" w:type="dxa"/>
          </w:tcPr>
          <w:p w14:paraId="59C6CAD8"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84.15</w:t>
            </w:r>
          </w:p>
        </w:tc>
        <w:tc>
          <w:tcPr>
            <w:tcW w:w="1371" w:type="dxa"/>
          </w:tcPr>
          <w:p w14:paraId="3A60B402"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604</w:t>
            </w:r>
          </w:p>
        </w:tc>
        <w:tc>
          <w:tcPr>
            <w:tcW w:w="1882" w:type="dxa"/>
          </w:tcPr>
          <w:p w14:paraId="2AE68E04"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13,436,775.22</w:t>
            </w:r>
          </w:p>
        </w:tc>
        <w:tc>
          <w:tcPr>
            <w:tcW w:w="1802" w:type="dxa"/>
          </w:tcPr>
          <w:p w14:paraId="69E2E865"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1.34x10-2</w:t>
            </w:r>
          </w:p>
        </w:tc>
      </w:tr>
      <w:tr w:rsidR="00CD105E" w:rsidRPr="009B55B7" w14:paraId="0A0C8C52" w14:textId="77777777" w:rsidTr="008D7EF9">
        <w:tc>
          <w:tcPr>
            <w:cnfStyle w:val="001000000000" w:firstRow="0" w:lastRow="0" w:firstColumn="1" w:lastColumn="0" w:oddVBand="0" w:evenVBand="0" w:oddHBand="0" w:evenHBand="0" w:firstRowFirstColumn="0" w:firstRowLastColumn="0" w:lastRowFirstColumn="0" w:lastRowLastColumn="0"/>
            <w:tcW w:w="1028" w:type="dxa"/>
          </w:tcPr>
          <w:p w14:paraId="6228A1C2"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8”</w:t>
            </w:r>
          </w:p>
        </w:tc>
        <w:tc>
          <w:tcPr>
            <w:tcW w:w="1378" w:type="dxa"/>
          </w:tcPr>
          <w:p w14:paraId="4BD2790D"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109.55</w:t>
            </w:r>
          </w:p>
        </w:tc>
        <w:tc>
          <w:tcPr>
            <w:tcW w:w="1371" w:type="dxa"/>
          </w:tcPr>
          <w:p w14:paraId="647ABEF0"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604</w:t>
            </w:r>
          </w:p>
        </w:tc>
        <w:tc>
          <w:tcPr>
            <w:tcW w:w="1882" w:type="dxa"/>
          </w:tcPr>
          <w:p w14:paraId="53FBE783"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22,772,545.32</w:t>
            </w:r>
          </w:p>
        </w:tc>
        <w:tc>
          <w:tcPr>
            <w:tcW w:w="1802" w:type="dxa"/>
          </w:tcPr>
          <w:p w14:paraId="01ED5CC4"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2.30x10-2</w:t>
            </w:r>
          </w:p>
        </w:tc>
      </w:tr>
      <w:tr w:rsidR="00CD105E" w14:paraId="7273E3C9"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1E6FD35A"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10”</w:t>
            </w:r>
          </w:p>
        </w:tc>
        <w:tc>
          <w:tcPr>
            <w:tcW w:w="1378" w:type="dxa"/>
          </w:tcPr>
          <w:p w14:paraId="430BD896"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136.5</w:t>
            </w:r>
          </w:p>
        </w:tc>
        <w:tc>
          <w:tcPr>
            <w:tcW w:w="1371" w:type="dxa"/>
          </w:tcPr>
          <w:p w14:paraId="3880C63A"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604</w:t>
            </w:r>
          </w:p>
        </w:tc>
        <w:tc>
          <w:tcPr>
            <w:tcW w:w="1882" w:type="dxa"/>
          </w:tcPr>
          <w:p w14:paraId="3F41650E"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35,355,103.59</w:t>
            </w:r>
          </w:p>
        </w:tc>
        <w:tc>
          <w:tcPr>
            <w:tcW w:w="1802" w:type="dxa"/>
          </w:tcPr>
          <w:p w14:paraId="4ACE9696"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3.54x10-2</w:t>
            </w:r>
          </w:p>
        </w:tc>
      </w:tr>
      <w:tr w:rsidR="00CD105E" w14:paraId="02B45DE8" w14:textId="77777777" w:rsidTr="008D7EF9">
        <w:trPr>
          <w:trHeight w:val="376"/>
        </w:trPr>
        <w:tc>
          <w:tcPr>
            <w:cnfStyle w:val="001000000000" w:firstRow="0" w:lastRow="0" w:firstColumn="1" w:lastColumn="0" w:oddVBand="0" w:evenVBand="0" w:oddHBand="0" w:evenHBand="0" w:firstRowFirstColumn="0" w:firstRowLastColumn="0" w:lastRowFirstColumn="0" w:lastRowLastColumn="0"/>
            <w:tcW w:w="1028" w:type="dxa"/>
          </w:tcPr>
          <w:p w14:paraId="62F69A6B"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12”</w:t>
            </w:r>
          </w:p>
        </w:tc>
        <w:tc>
          <w:tcPr>
            <w:tcW w:w="1378" w:type="dxa"/>
          </w:tcPr>
          <w:p w14:paraId="298ED337"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161.95</w:t>
            </w:r>
          </w:p>
        </w:tc>
        <w:tc>
          <w:tcPr>
            <w:tcW w:w="1371" w:type="dxa"/>
          </w:tcPr>
          <w:p w14:paraId="67499E60"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604</w:t>
            </w:r>
          </w:p>
        </w:tc>
        <w:tc>
          <w:tcPr>
            <w:tcW w:w="1882" w:type="dxa"/>
          </w:tcPr>
          <w:p w14:paraId="0E4DA7F6"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49,767,831.28</w:t>
            </w:r>
          </w:p>
        </w:tc>
        <w:tc>
          <w:tcPr>
            <w:tcW w:w="1802" w:type="dxa"/>
          </w:tcPr>
          <w:p w14:paraId="54314F19"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4.98 x10-2</w:t>
            </w:r>
          </w:p>
        </w:tc>
      </w:tr>
      <w:tr w:rsidR="00CD105E" w14:paraId="46B8455A"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5C834F5E"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14”</w:t>
            </w:r>
          </w:p>
        </w:tc>
        <w:tc>
          <w:tcPr>
            <w:tcW w:w="1378" w:type="dxa"/>
          </w:tcPr>
          <w:p w14:paraId="3488AAEF"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177.8</w:t>
            </w:r>
          </w:p>
        </w:tc>
        <w:tc>
          <w:tcPr>
            <w:tcW w:w="1371" w:type="dxa"/>
          </w:tcPr>
          <w:p w14:paraId="7A125EE0"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604</w:t>
            </w:r>
          </w:p>
        </w:tc>
        <w:tc>
          <w:tcPr>
            <w:tcW w:w="1882" w:type="dxa"/>
          </w:tcPr>
          <w:p w14:paraId="2DCE9F3A"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59,986,058.21</w:t>
            </w:r>
          </w:p>
        </w:tc>
        <w:tc>
          <w:tcPr>
            <w:tcW w:w="1802" w:type="dxa"/>
          </w:tcPr>
          <w:p w14:paraId="6ABF449E"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5.99 x10-2</w:t>
            </w:r>
          </w:p>
        </w:tc>
      </w:tr>
      <w:tr w:rsidR="00CD105E" w14:paraId="7CDB1FF1" w14:textId="77777777" w:rsidTr="008D7EF9">
        <w:tc>
          <w:tcPr>
            <w:cnfStyle w:val="001000000000" w:firstRow="0" w:lastRow="0" w:firstColumn="1" w:lastColumn="0" w:oddVBand="0" w:evenVBand="0" w:oddHBand="0" w:evenHBand="0" w:firstRowFirstColumn="0" w:firstRowLastColumn="0" w:lastRowFirstColumn="0" w:lastRowLastColumn="0"/>
            <w:tcW w:w="1028" w:type="dxa"/>
          </w:tcPr>
          <w:p w14:paraId="26497360"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16”</w:t>
            </w:r>
          </w:p>
        </w:tc>
        <w:tc>
          <w:tcPr>
            <w:tcW w:w="1378" w:type="dxa"/>
          </w:tcPr>
          <w:p w14:paraId="6ADBF001"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203.2</w:t>
            </w:r>
          </w:p>
        </w:tc>
        <w:tc>
          <w:tcPr>
            <w:tcW w:w="1371" w:type="dxa"/>
          </w:tcPr>
          <w:p w14:paraId="1293572B"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904</w:t>
            </w:r>
          </w:p>
        </w:tc>
        <w:tc>
          <w:tcPr>
            <w:tcW w:w="1882" w:type="dxa"/>
          </w:tcPr>
          <w:p w14:paraId="3983C963"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117,264,274.64</w:t>
            </w:r>
          </w:p>
        </w:tc>
        <w:tc>
          <w:tcPr>
            <w:tcW w:w="1802" w:type="dxa"/>
          </w:tcPr>
          <w:p w14:paraId="0FD1C0B9"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0.12</w:t>
            </w:r>
          </w:p>
        </w:tc>
      </w:tr>
      <w:tr w:rsidR="00CD105E" w14:paraId="63F84B47"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7D655D3A"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18”</w:t>
            </w:r>
          </w:p>
        </w:tc>
        <w:tc>
          <w:tcPr>
            <w:tcW w:w="1378" w:type="dxa"/>
          </w:tcPr>
          <w:p w14:paraId="34B683DD"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228.6</w:t>
            </w:r>
          </w:p>
        </w:tc>
        <w:tc>
          <w:tcPr>
            <w:tcW w:w="1371" w:type="dxa"/>
          </w:tcPr>
          <w:p w14:paraId="58ED909F"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904</w:t>
            </w:r>
          </w:p>
        </w:tc>
        <w:tc>
          <w:tcPr>
            <w:tcW w:w="1882" w:type="dxa"/>
          </w:tcPr>
          <w:p w14:paraId="2CD20DB6"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148,412,593.8</w:t>
            </w:r>
          </w:p>
        </w:tc>
        <w:tc>
          <w:tcPr>
            <w:tcW w:w="1802" w:type="dxa"/>
          </w:tcPr>
          <w:p w14:paraId="1164D2D1"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0.15</w:t>
            </w:r>
          </w:p>
        </w:tc>
      </w:tr>
      <w:tr w:rsidR="00CD105E" w14:paraId="12A430D0" w14:textId="77777777" w:rsidTr="008D7EF9">
        <w:tc>
          <w:tcPr>
            <w:cnfStyle w:val="001000000000" w:firstRow="0" w:lastRow="0" w:firstColumn="1" w:lastColumn="0" w:oddVBand="0" w:evenVBand="0" w:oddHBand="0" w:evenHBand="0" w:firstRowFirstColumn="0" w:firstRowLastColumn="0" w:lastRowFirstColumn="0" w:lastRowLastColumn="0"/>
            <w:tcW w:w="1028" w:type="dxa"/>
          </w:tcPr>
          <w:p w14:paraId="476CDB34"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20”</w:t>
            </w:r>
          </w:p>
        </w:tc>
        <w:tc>
          <w:tcPr>
            <w:tcW w:w="1378" w:type="dxa"/>
          </w:tcPr>
          <w:p w14:paraId="36222FC2"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254</w:t>
            </w:r>
          </w:p>
        </w:tc>
        <w:tc>
          <w:tcPr>
            <w:tcW w:w="1371" w:type="dxa"/>
          </w:tcPr>
          <w:p w14:paraId="588F0575"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904</w:t>
            </w:r>
          </w:p>
        </w:tc>
        <w:tc>
          <w:tcPr>
            <w:tcW w:w="1882" w:type="dxa"/>
          </w:tcPr>
          <w:p w14:paraId="01D14D7F"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183,225,424.44</w:t>
            </w:r>
          </w:p>
        </w:tc>
        <w:tc>
          <w:tcPr>
            <w:tcW w:w="1802" w:type="dxa"/>
          </w:tcPr>
          <w:p w14:paraId="5596BB81"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0.18</w:t>
            </w:r>
          </w:p>
        </w:tc>
      </w:tr>
      <w:tr w:rsidR="00CD105E" w14:paraId="20CDD27D"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3FF16A16"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22”</w:t>
            </w:r>
          </w:p>
        </w:tc>
        <w:tc>
          <w:tcPr>
            <w:tcW w:w="1378" w:type="dxa"/>
          </w:tcPr>
          <w:p w14:paraId="2B7FB59F"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279.5</w:t>
            </w:r>
          </w:p>
        </w:tc>
        <w:tc>
          <w:tcPr>
            <w:tcW w:w="1371" w:type="dxa"/>
          </w:tcPr>
          <w:p w14:paraId="5D675041"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904</w:t>
            </w:r>
          </w:p>
        </w:tc>
        <w:tc>
          <w:tcPr>
            <w:tcW w:w="1882" w:type="dxa"/>
          </w:tcPr>
          <w:p w14:paraId="5F7EAFFE"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221,861,491.16</w:t>
            </w:r>
          </w:p>
        </w:tc>
        <w:tc>
          <w:tcPr>
            <w:tcW w:w="1802" w:type="dxa"/>
          </w:tcPr>
          <w:p w14:paraId="1A329012"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0.22</w:t>
            </w:r>
          </w:p>
        </w:tc>
      </w:tr>
      <w:tr w:rsidR="00CD105E" w14:paraId="76AE4954" w14:textId="77777777" w:rsidTr="008D7EF9">
        <w:tc>
          <w:tcPr>
            <w:cnfStyle w:val="001000000000" w:firstRow="0" w:lastRow="0" w:firstColumn="1" w:lastColumn="0" w:oddVBand="0" w:evenVBand="0" w:oddHBand="0" w:evenHBand="0" w:firstRowFirstColumn="0" w:firstRowLastColumn="0" w:lastRowFirstColumn="0" w:lastRowLastColumn="0"/>
            <w:tcW w:w="1028" w:type="dxa"/>
          </w:tcPr>
          <w:p w14:paraId="1310D7FC"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24”</w:t>
            </w:r>
          </w:p>
        </w:tc>
        <w:tc>
          <w:tcPr>
            <w:tcW w:w="1378" w:type="dxa"/>
          </w:tcPr>
          <w:p w14:paraId="083A9878"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305</w:t>
            </w:r>
          </w:p>
        </w:tc>
        <w:tc>
          <w:tcPr>
            <w:tcW w:w="1371" w:type="dxa"/>
          </w:tcPr>
          <w:p w14:paraId="4AF7F6BB"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904</w:t>
            </w:r>
          </w:p>
        </w:tc>
        <w:tc>
          <w:tcPr>
            <w:tcW w:w="1882" w:type="dxa"/>
          </w:tcPr>
          <w:p w14:paraId="25C1342F"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264,190,977.61</w:t>
            </w:r>
          </w:p>
        </w:tc>
        <w:tc>
          <w:tcPr>
            <w:tcW w:w="1802" w:type="dxa"/>
          </w:tcPr>
          <w:p w14:paraId="7FFBB727"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0.26</w:t>
            </w:r>
          </w:p>
        </w:tc>
      </w:tr>
      <w:tr w:rsidR="00CD105E" w14:paraId="4D1BE21A"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17400697"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30”</w:t>
            </w:r>
          </w:p>
        </w:tc>
        <w:tc>
          <w:tcPr>
            <w:tcW w:w="1378" w:type="dxa"/>
          </w:tcPr>
          <w:p w14:paraId="0E499810"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381</w:t>
            </w:r>
          </w:p>
        </w:tc>
        <w:tc>
          <w:tcPr>
            <w:tcW w:w="1371" w:type="dxa"/>
          </w:tcPr>
          <w:p w14:paraId="385B630C"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904</w:t>
            </w:r>
          </w:p>
        </w:tc>
        <w:tc>
          <w:tcPr>
            <w:tcW w:w="1882" w:type="dxa"/>
          </w:tcPr>
          <w:p w14:paraId="24F396E8"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412,257,204.99</w:t>
            </w:r>
          </w:p>
        </w:tc>
        <w:tc>
          <w:tcPr>
            <w:tcW w:w="1802" w:type="dxa"/>
          </w:tcPr>
          <w:p w14:paraId="2FF10A10"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0.41</w:t>
            </w:r>
          </w:p>
        </w:tc>
      </w:tr>
      <w:tr w:rsidR="00CD105E" w14:paraId="0D23427C" w14:textId="77777777" w:rsidTr="008D7EF9">
        <w:tc>
          <w:tcPr>
            <w:cnfStyle w:val="001000000000" w:firstRow="0" w:lastRow="0" w:firstColumn="1" w:lastColumn="0" w:oddVBand="0" w:evenVBand="0" w:oddHBand="0" w:evenHBand="0" w:firstRowFirstColumn="0" w:firstRowLastColumn="0" w:lastRowFirstColumn="0" w:lastRowLastColumn="0"/>
            <w:tcW w:w="1028" w:type="dxa"/>
          </w:tcPr>
          <w:p w14:paraId="41BDD490"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36”</w:t>
            </w:r>
          </w:p>
        </w:tc>
        <w:tc>
          <w:tcPr>
            <w:tcW w:w="1378" w:type="dxa"/>
          </w:tcPr>
          <w:p w14:paraId="2A907F57"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457</w:t>
            </w:r>
          </w:p>
        </w:tc>
        <w:tc>
          <w:tcPr>
            <w:tcW w:w="1371" w:type="dxa"/>
          </w:tcPr>
          <w:p w14:paraId="0471FD15"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904</w:t>
            </w:r>
          </w:p>
        </w:tc>
        <w:tc>
          <w:tcPr>
            <w:tcW w:w="1882" w:type="dxa"/>
          </w:tcPr>
          <w:p w14:paraId="2406C541"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593,131,109.64</w:t>
            </w:r>
          </w:p>
        </w:tc>
        <w:tc>
          <w:tcPr>
            <w:tcW w:w="1802" w:type="dxa"/>
          </w:tcPr>
          <w:p w14:paraId="32CA120D" w14:textId="77777777" w:rsidR="00CD105E" w:rsidRPr="00CD105E" w:rsidRDefault="00CD105E" w:rsidP="00EB37B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0.59</w:t>
            </w:r>
          </w:p>
        </w:tc>
      </w:tr>
      <w:tr w:rsidR="00CD105E" w14:paraId="09B252EB" w14:textId="77777777" w:rsidTr="008D7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dxa"/>
          </w:tcPr>
          <w:p w14:paraId="1CBA46A5" w14:textId="77777777" w:rsidR="00CD105E" w:rsidRPr="00CD105E" w:rsidRDefault="00CD105E" w:rsidP="00EB37B6">
            <w:pPr>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40”</w:t>
            </w:r>
          </w:p>
        </w:tc>
        <w:tc>
          <w:tcPr>
            <w:tcW w:w="1378" w:type="dxa"/>
          </w:tcPr>
          <w:p w14:paraId="3134F93D"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500</w:t>
            </w:r>
          </w:p>
        </w:tc>
        <w:tc>
          <w:tcPr>
            <w:tcW w:w="1371" w:type="dxa"/>
          </w:tcPr>
          <w:p w14:paraId="584A7612"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904</w:t>
            </w:r>
          </w:p>
        </w:tc>
        <w:tc>
          <w:tcPr>
            <w:tcW w:w="1882" w:type="dxa"/>
          </w:tcPr>
          <w:p w14:paraId="3BA0735F"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709,999,939.71</w:t>
            </w:r>
          </w:p>
        </w:tc>
        <w:tc>
          <w:tcPr>
            <w:tcW w:w="1802" w:type="dxa"/>
          </w:tcPr>
          <w:p w14:paraId="1576CD65" w14:textId="77777777" w:rsidR="00CD105E" w:rsidRPr="00CD105E" w:rsidRDefault="00CD105E" w:rsidP="00EB37B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lang w:val="en-GB" w:eastAsia="zh-CN"/>
              </w:rPr>
            </w:pPr>
            <w:r w:rsidRPr="00CD105E">
              <w:rPr>
                <w:rFonts w:asciiTheme="minorHAnsi" w:eastAsiaTheme="minorEastAsia" w:hAnsiTheme="minorHAnsi" w:cstheme="minorBidi"/>
                <w:sz w:val="22"/>
                <w:szCs w:val="22"/>
                <w:lang w:val="en-GB" w:eastAsia="zh-CN"/>
              </w:rPr>
              <w:t>0.71</w:t>
            </w:r>
          </w:p>
        </w:tc>
      </w:tr>
    </w:tbl>
    <w:p w14:paraId="15E50301" w14:textId="77777777" w:rsidR="00876D18" w:rsidRDefault="006F522C" w:rsidP="00A56FF0">
      <w:r>
        <w:t xml:space="preserve"> </w:t>
      </w:r>
    </w:p>
    <w:p w14:paraId="393A9C5D" w14:textId="7B309B97" w:rsidR="000C7CFF" w:rsidRDefault="00F82EC8" w:rsidP="00F82EC8">
      <w:pPr>
        <w:jc w:val="both"/>
      </w:pPr>
      <w:r>
        <w:t>Table 2 was used to do this. This outlines the total volume that would have to be purged of oxygen when welding, depending on the size of the pipe that would be welded. Based on historical data of peak output during a week in November 2023, 13 welders produced 1717 diameter inches(a cumulative figure of pipe OD used as a KPI in pipework fabrication). This works out at approximately 33” inches per welder per day. To simplify this, Ledwood used a scenario where all the welders did a 40” weld each day for a week; this would work out at 28.4 m3 per week. This still only equated to approximately 17% of the total volume of gas of just one of the manifold cylinder pallets; there had been a shortage of available replacement manifold cylinder pallets in the past, so it was decided to go with a 2x2 manifold, which would be capable supplying 330m3 of argon based on the above calculations enough gas to keep the workshop provided for 11 weeks or more. In addition, this system would still reduce the number of banks from 15 to 4, a 73% reduction in the number of manifold cylinder pallets at any one time.</w:t>
      </w:r>
      <w:r w:rsidR="00AF17EE">
        <w:t xml:space="preserve"> </w:t>
      </w:r>
      <w:r w:rsidR="00FA0CA0">
        <w:t xml:space="preserve"> </w:t>
      </w:r>
    </w:p>
    <w:p w14:paraId="05CC6DF7" w14:textId="6041F63C" w:rsidR="000C7CFF" w:rsidRPr="00AD6CA1" w:rsidRDefault="001F45CC" w:rsidP="000C7CFF">
      <w:pPr>
        <w:pStyle w:val="Heading2"/>
        <w:rPr>
          <w:color w:val="auto"/>
        </w:rPr>
      </w:pPr>
      <w:bookmarkStart w:id="22" w:name="_Toc167288169"/>
      <w:r w:rsidRPr="00AD6CA1">
        <w:rPr>
          <w:color w:val="auto"/>
        </w:rPr>
        <w:t>Concept presentation</w:t>
      </w:r>
      <w:r w:rsidR="00503D37">
        <w:rPr>
          <w:color w:val="auto"/>
        </w:rPr>
        <w:t>/final quotation</w:t>
      </w:r>
      <w:r w:rsidR="003D4819">
        <w:rPr>
          <w:color w:val="auto"/>
        </w:rPr>
        <w:t>.</w:t>
      </w:r>
      <w:bookmarkEnd w:id="22"/>
    </w:p>
    <w:p w14:paraId="773F0A28" w14:textId="0C3ED087" w:rsidR="00D22713" w:rsidRDefault="00760CD0" w:rsidP="00760CD0">
      <w:pPr>
        <w:jc w:val="both"/>
      </w:pPr>
      <w:r>
        <w:t xml:space="preserve">The proposal was formally submitted to each department manager and the managing director. Soon, an agreement was made to award £2000 in funding to get BOC’s engineer to visit Ledwood’s Pembroke facility to finalise the quotation. Once the visit had been completed, the final quotation was </w:t>
      </w:r>
      <w:r>
        <w:lastRenderedPageBreak/>
        <w:t>obtained in November, and a final price was given. It had risen by approximately £5k to £26,612. The project sponsor/managing director then negotiated the price back to the original quotation of £21,543.</w:t>
      </w:r>
    </w:p>
    <w:p w14:paraId="205271A6" w14:textId="5B753F07" w:rsidR="00EF68D0" w:rsidRDefault="00D22713" w:rsidP="00E12848">
      <w:pPr>
        <w:pStyle w:val="Heading2"/>
      </w:pPr>
      <w:bookmarkStart w:id="23" w:name="_Toc167288170"/>
      <w:r w:rsidRPr="000851D9">
        <w:rPr>
          <w:color w:val="auto"/>
        </w:rPr>
        <w:t>Final sign off</w:t>
      </w:r>
      <w:r w:rsidR="003D4819">
        <w:rPr>
          <w:color w:val="auto"/>
        </w:rPr>
        <w:t xml:space="preserve"> and closure.</w:t>
      </w:r>
      <w:bookmarkEnd w:id="23"/>
    </w:p>
    <w:p w14:paraId="50788FBA" w14:textId="645B0794" w:rsidR="00CD7E87" w:rsidRDefault="00CD7E87" w:rsidP="00CD7E87">
      <w:pPr>
        <w:jc w:val="both"/>
      </w:pPr>
      <w:r>
        <w:t>With the final quotation received, the final action was to apply for the second funding phase by getting the sign-off on the Capital Expenditure Justification sheet. This involved getting the signature of each department manager and the final signature of the managing director, who has spending authority within the company. This process took from November of 2023 to March of the following year, a total of four months to achieve, and was the most significant delay to the project. The order went into effect once the project was signed off, and BOC was asked to undertake the required work. Ledwood now had a final review meeting of the project. The new capital AFE process was done, and it was confirmed during that meeting that this would be the process in the future if Ledwood wanted to undertake large capital projects. </w:t>
      </w:r>
      <w:r w:rsidR="008A56A9">
        <w:t xml:space="preserve"> </w:t>
      </w:r>
    </w:p>
    <w:p w14:paraId="5F3F98E3" w14:textId="133EB0E1" w:rsidR="009E392A" w:rsidRPr="0094460F" w:rsidRDefault="0094460F" w:rsidP="00CD7E87">
      <w:pPr>
        <w:pStyle w:val="Heading2"/>
        <w:rPr>
          <w:color w:val="auto"/>
        </w:rPr>
      </w:pPr>
      <w:bookmarkStart w:id="24" w:name="_Toc167288171"/>
      <w:r w:rsidRPr="0094460F">
        <w:rPr>
          <w:color w:val="auto"/>
        </w:rPr>
        <w:t xml:space="preserve">Literature Review in Project </w:t>
      </w:r>
      <w:r w:rsidR="008A56A9" w:rsidRPr="0094460F">
        <w:rPr>
          <w:color w:val="auto"/>
        </w:rPr>
        <w:t>Management</w:t>
      </w:r>
      <w:r w:rsidR="00066050" w:rsidRPr="0094460F">
        <w:rPr>
          <w:color w:val="auto"/>
        </w:rPr>
        <w:t>/Change Management</w:t>
      </w:r>
      <w:r w:rsidR="003D4819" w:rsidRPr="0094460F">
        <w:rPr>
          <w:color w:val="auto"/>
        </w:rPr>
        <w:t>.</w:t>
      </w:r>
      <w:bookmarkEnd w:id="24"/>
    </w:p>
    <w:p w14:paraId="196855FD" w14:textId="5874446F" w:rsidR="005A1A10" w:rsidRDefault="00F45AEA" w:rsidP="00B13B41">
      <w:pPr>
        <w:jc w:val="both"/>
      </w:pPr>
      <w:r>
        <w:t xml:space="preserve">Project management is fundamentally about change, </w:t>
      </w:r>
      <w:r w:rsidR="00785E80">
        <w:t>as project</w:t>
      </w:r>
      <w:r w:rsidR="00A02B19">
        <w:t>s</w:t>
      </w:r>
      <w:r w:rsidR="00785E80">
        <w:t xml:space="preserve"> are often considered agents driving the </w:t>
      </w:r>
      <w:r w:rsidR="000E5517">
        <w:t>necessary</w:t>
      </w:r>
      <w:r w:rsidR="00A02B19">
        <w:t xml:space="preserve"> </w:t>
      </w:r>
      <w:r w:rsidR="000C658E">
        <w:t>challenges</w:t>
      </w:r>
      <w:r w:rsidR="009950F0">
        <w:t xml:space="preserve"> in society</w:t>
      </w:r>
      <w:r w:rsidR="000C658E">
        <w:t xml:space="preserve"> </w:t>
      </w:r>
      <w:sdt>
        <w:sdtPr>
          <w:id w:val="-1113281839"/>
          <w:citation/>
        </w:sdtPr>
        <w:sdtContent>
          <w:r w:rsidR="000C658E">
            <w:fldChar w:fldCharType="begin"/>
          </w:r>
          <w:r w:rsidR="000B4D85">
            <w:instrText xml:space="preserve">CITATION GLo23 \l 2057 </w:instrText>
          </w:r>
          <w:r w:rsidR="000C658E">
            <w:fldChar w:fldCharType="separate"/>
          </w:r>
          <w:r w:rsidR="00011312" w:rsidRPr="00011312">
            <w:rPr>
              <w:noProof/>
            </w:rPr>
            <w:t>(Locatelli, et al., 2023)</w:t>
          </w:r>
          <w:r w:rsidR="000C658E">
            <w:fldChar w:fldCharType="end"/>
          </w:r>
        </w:sdtContent>
      </w:sdt>
      <w:r w:rsidR="00337041">
        <w:t xml:space="preserve">. </w:t>
      </w:r>
      <w:r w:rsidR="0026680D">
        <w:t xml:space="preserve">Change management in terms of </w:t>
      </w:r>
      <w:r w:rsidR="00794168">
        <w:t xml:space="preserve">project management </w:t>
      </w:r>
      <w:r w:rsidR="002D58D5">
        <w:t xml:space="preserve">involves using a systematic approach to dealing with </w:t>
      </w:r>
      <w:r w:rsidR="000E5517">
        <w:t>changes</w:t>
      </w:r>
      <w:r w:rsidR="002D58D5">
        <w:t xml:space="preserve"> within an organisation</w:t>
      </w:r>
      <w:r w:rsidR="004B75DA">
        <w:t xml:space="preserve"> </w:t>
      </w:r>
      <w:sdt>
        <w:sdtPr>
          <w:id w:val="1582092986"/>
          <w:citation/>
        </w:sdtPr>
        <w:sdtContent>
          <w:r w:rsidR="00485087">
            <w:fldChar w:fldCharType="begin"/>
          </w:r>
          <w:r w:rsidR="00485087">
            <w:instrText xml:space="preserve"> CITATION Ibb01 \l 2057 </w:instrText>
          </w:r>
          <w:r w:rsidR="00485087">
            <w:fldChar w:fldCharType="separate"/>
          </w:r>
          <w:r w:rsidR="00011312" w:rsidRPr="00011312">
            <w:rPr>
              <w:noProof/>
            </w:rPr>
            <w:t>(Ibbs, et al., 2001)</w:t>
          </w:r>
          <w:r w:rsidR="00485087">
            <w:fldChar w:fldCharType="end"/>
          </w:r>
        </w:sdtContent>
      </w:sdt>
      <w:r w:rsidR="00485087">
        <w:t xml:space="preserve">. </w:t>
      </w:r>
      <w:r w:rsidR="00EE2B89">
        <w:t>Kotters 8-step model is</w:t>
      </w:r>
      <w:r w:rsidR="00CC44FD">
        <w:t xml:space="preserve"> a well-established framework for providing a systemic approach to change, </w:t>
      </w:r>
      <w:r w:rsidR="0065686E">
        <w:t xml:space="preserve">it based around 8 distinct step seen below in </w:t>
      </w:r>
      <w:r w:rsidR="00855057">
        <w:t xml:space="preserve">figure </w:t>
      </w:r>
      <w:r w:rsidR="00705790">
        <w:t>6</w:t>
      </w:r>
      <w:r w:rsidR="00855057">
        <w:t xml:space="preserve">, chief of all of these key steps is to create a sense of urgency when acting change </w:t>
      </w:r>
      <w:r w:rsidR="00004470">
        <w:t xml:space="preserve">as without urgency came complacency </w:t>
      </w:r>
      <w:sdt>
        <w:sdtPr>
          <w:id w:val="-738164952"/>
          <w:citation/>
        </w:sdtPr>
        <w:sdtContent>
          <w:r w:rsidR="00004470">
            <w:fldChar w:fldCharType="begin"/>
          </w:r>
          <w:r w:rsidR="00004470">
            <w:instrText xml:space="preserve"> CITATION Kot081 \l 2057 </w:instrText>
          </w:r>
          <w:r w:rsidR="00004470">
            <w:fldChar w:fldCharType="separate"/>
          </w:r>
          <w:r w:rsidR="00011312" w:rsidRPr="00011312">
            <w:rPr>
              <w:noProof/>
            </w:rPr>
            <w:t>(Kotter, 2008)</w:t>
          </w:r>
          <w:r w:rsidR="00004470">
            <w:fldChar w:fldCharType="end"/>
          </w:r>
        </w:sdtContent>
      </w:sdt>
      <w:r w:rsidR="00C5283C">
        <w:t>.</w:t>
      </w:r>
      <w:r w:rsidR="00626D37">
        <w:t xml:space="preserve"> Integrating </w:t>
      </w:r>
      <w:r w:rsidR="008F79D6">
        <w:t xml:space="preserve">practices of change management into project management is an </w:t>
      </w:r>
      <w:r w:rsidR="001F3705">
        <w:t>essential</w:t>
      </w:r>
      <w:r w:rsidR="008F79D6">
        <w:t xml:space="preserve"> tool </w:t>
      </w:r>
      <w:r w:rsidR="00205EC2">
        <w:t>to enabl</w:t>
      </w:r>
      <w:r w:rsidR="00FD71BA">
        <w:t xml:space="preserve">ing project success </w:t>
      </w:r>
      <w:sdt>
        <w:sdtPr>
          <w:id w:val="-1163845111"/>
          <w:citation/>
        </w:sdtPr>
        <w:sdtContent>
          <w:r w:rsidR="00B01A31">
            <w:fldChar w:fldCharType="begin"/>
          </w:r>
          <w:r w:rsidR="00B01A31">
            <w:instrText xml:space="preserve"> CITATION OLe17 \l 2057 </w:instrText>
          </w:r>
          <w:r w:rsidR="00B01A31">
            <w:fldChar w:fldCharType="separate"/>
          </w:r>
          <w:r w:rsidR="00011312" w:rsidRPr="00011312">
            <w:rPr>
              <w:noProof/>
            </w:rPr>
            <w:t>(O'Leary, et al., 2017)</w:t>
          </w:r>
          <w:r w:rsidR="00B01A31">
            <w:fldChar w:fldCharType="end"/>
          </w:r>
        </w:sdtContent>
      </w:sdt>
      <w:r w:rsidR="00B01A31">
        <w:t xml:space="preserve">. </w:t>
      </w:r>
      <w:r w:rsidR="00204371">
        <w:t>By ut</w:t>
      </w:r>
      <w:r w:rsidR="00652CB8">
        <w:t xml:space="preserve">ilizing Kotter’s model Project Managers </w:t>
      </w:r>
      <w:r w:rsidR="003F4992">
        <w:t xml:space="preserve">can navigating any complexities </w:t>
      </w:r>
      <w:r w:rsidR="00D77F3F">
        <w:t xml:space="preserve">by establishing </w:t>
      </w:r>
      <w:r w:rsidR="00E0604B">
        <w:t>clear vision</w:t>
      </w:r>
      <w:r w:rsidR="008C4E97">
        <w:t xml:space="preserve">, engaging with shareholders, and ensuring the change implemented is sustainable </w:t>
      </w:r>
      <w:sdt>
        <w:sdtPr>
          <w:id w:val="651486217"/>
          <w:citation/>
        </w:sdtPr>
        <w:sdtContent>
          <w:r w:rsidR="008C4E97">
            <w:fldChar w:fldCharType="begin"/>
          </w:r>
          <w:r w:rsidR="008C4E97">
            <w:instrText xml:space="preserve"> CITATION Met19 \l 2057 </w:instrText>
          </w:r>
          <w:r w:rsidR="008C4E97">
            <w:fldChar w:fldCharType="separate"/>
          </w:r>
          <w:r w:rsidR="00011312" w:rsidRPr="00011312">
            <w:rPr>
              <w:noProof/>
            </w:rPr>
            <w:t>(Methangkool, et al., 2019)</w:t>
          </w:r>
          <w:r w:rsidR="008C4E97">
            <w:fldChar w:fldCharType="end"/>
          </w:r>
        </w:sdtContent>
      </w:sdt>
      <w:r w:rsidR="008C4E97">
        <w:t xml:space="preserve">. </w:t>
      </w:r>
    </w:p>
    <w:p w14:paraId="7DFEEE66" w14:textId="1EC98094" w:rsidR="00A66A3E" w:rsidRDefault="00A66A3E" w:rsidP="00B13B41">
      <w:pPr>
        <w:jc w:val="both"/>
      </w:pPr>
    </w:p>
    <w:p w14:paraId="52D60575" w14:textId="15C1757F" w:rsidR="00703246" w:rsidRDefault="00703246" w:rsidP="00B13B41">
      <w:pPr>
        <w:jc w:val="both"/>
        <w:rPr>
          <w:noProof/>
        </w:rPr>
      </w:pPr>
    </w:p>
    <w:p w14:paraId="3EC68481" w14:textId="660CD3FD" w:rsidR="00703246" w:rsidRDefault="00703246" w:rsidP="00B13B41">
      <w:pPr>
        <w:jc w:val="both"/>
        <w:rPr>
          <w:noProof/>
        </w:rPr>
      </w:pPr>
    </w:p>
    <w:p w14:paraId="5D83728B" w14:textId="4952A5E9" w:rsidR="00703246" w:rsidRDefault="00812539" w:rsidP="00B13B41">
      <w:pPr>
        <w:jc w:val="both"/>
        <w:rPr>
          <w:noProof/>
        </w:rPr>
      </w:pPr>
      <w:r>
        <w:rPr>
          <w:noProof/>
        </w:rPr>
        <mc:AlternateContent>
          <mc:Choice Requires="wps">
            <w:drawing>
              <wp:anchor distT="0" distB="0" distL="114300" distR="114300" simplePos="0" relativeHeight="251726855" behindDoc="0" locked="0" layoutInCell="1" allowOverlap="1" wp14:anchorId="02B3C260" wp14:editId="281388B3">
                <wp:simplePos x="0" y="0"/>
                <wp:positionH relativeFrom="column">
                  <wp:posOffset>1431925</wp:posOffset>
                </wp:positionH>
                <wp:positionV relativeFrom="paragraph">
                  <wp:posOffset>3181350</wp:posOffset>
                </wp:positionV>
                <wp:extent cx="3051175" cy="635"/>
                <wp:effectExtent l="0" t="0" r="0" b="0"/>
                <wp:wrapNone/>
                <wp:docPr id="2078593655" name="Text Box 1"/>
                <wp:cNvGraphicFramePr/>
                <a:graphic xmlns:a="http://schemas.openxmlformats.org/drawingml/2006/main">
                  <a:graphicData uri="http://schemas.microsoft.com/office/word/2010/wordprocessingShape">
                    <wps:wsp>
                      <wps:cNvSpPr txBox="1"/>
                      <wps:spPr>
                        <a:xfrm>
                          <a:off x="0" y="0"/>
                          <a:ext cx="3051175" cy="635"/>
                        </a:xfrm>
                        <a:prstGeom prst="rect">
                          <a:avLst/>
                        </a:prstGeom>
                        <a:solidFill>
                          <a:prstClr val="white"/>
                        </a:solidFill>
                        <a:ln>
                          <a:noFill/>
                        </a:ln>
                      </wps:spPr>
                      <wps:txbx>
                        <w:txbxContent>
                          <w:p w14:paraId="54D34D8B" w14:textId="6DED0216" w:rsidR="00812539" w:rsidRPr="001E3906" w:rsidRDefault="00812539" w:rsidP="00812539">
                            <w:pPr>
                              <w:pStyle w:val="Caption"/>
                              <w:rPr>
                                <w:noProof/>
                                <w:sz w:val="22"/>
                                <w:szCs w:val="22"/>
                              </w:rPr>
                            </w:pPr>
                            <w:bookmarkStart w:id="25" w:name="_Toc167288069"/>
                            <w:r>
                              <w:t xml:space="preserve">Figure </w:t>
                            </w:r>
                            <w:r>
                              <w:fldChar w:fldCharType="begin"/>
                            </w:r>
                            <w:r>
                              <w:instrText xml:space="preserve"> SEQ Figure \* ARABIC </w:instrText>
                            </w:r>
                            <w:r>
                              <w:fldChar w:fldCharType="separate"/>
                            </w:r>
                            <w:r w:rsidR="00013E6E">
                              <w:rPr>
                                <w:noProof/>
                              </w:rPr>
                              <w:t>6</w:t>
                            </w:r>
                            <w:r>
                              <w:fldChar w:fldCharType="end"/>
                            </w:r>
                            <w:r>
                              <w:t xml:space="preserve"> - </w:t>
                            </w:r>
                            <w:r w:rsidRPr="00D666E7">
                              <w:t xml:space="preserve"> Kotter's eight step model to change management diagram created by document owner information taken from</w:t>
                            </w:r>
                            <w:r>
                              <w:t xml:space="preserve"> </w:t>
                            </w:r>
                            <w:sdt>
                              <w:sdtPr>
                                <w:id w:val="-642585640"/>
                                <w:citation/>
                              </w:sdtPr>
                              <w:sdtContent>
                                <w:r>
                                  <w:fldChar w:fldCharType="begin"/>
                                </w:r>
                                <w:r>
                                  <w:instrText xml:space="preserve"> CITATION Kot96 \l 2057 </w:instrText>
                                </w:r>
                                <w:r>
                                  <w:fldChar w:fldCharType="separate"/>
                                </w:r>
                                <w:r w:rsidRPr="00812539">
                                  <w:rPr>
                                    <w:noProof/>
                                  </w:rPr>
                                  <w:t>(Kotter, 1996)</w:t>
                                </w:r>
                                <w:r>
                                  <w:fldChar w:fldCharType="end"/>
                                </w:r>
                              </w:sdtContent>
                            </w:sdt>
                            <w:r>
                              <w:t xml:space="preserve"> &amp; </w:t>
                            </w:r>
                            <w:sdt>
                              <w:sdtPr>
                                <w:id w:val="-776868677"/>
                                <w:citation/>
                              </w:sdtPr>
                              <w:sdtContent>
                                <w:r>
                                  <w:fldChar w:fldCharType="begin"/>
                                </w:r>
                                <w:r>
                                  <w:instrText xml:space="preserve"> CITATION Kot081 \l 2057 </w:instrText>
                                </w:r>
                                <w:r>
                                  <w:fldChar w:fldCharType="separate"/>
                                </w:r>
                                <w:r w:rsidRPr="00812539">
                                  <w:rPr>
                                    <w:noProof/>
                                  </w:rPr>
                                  <w:t>(Kotter, 2008)</w:t>
                                </w:r>
                                <w:r>
                                  <w:fldChar w:fldCharType="end"/>
                                </w:r>
                              </w:sdtContent>
                            </w:sdt>
                            <w:r>
                              <w:t>.</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B3C260" id="_x0000_s1031" type="#_x0000_t202" style="position:absolute;left:0;text-align:left;margin-left:112.75pt;margin-top:250.5pt;width:240.25pt;height:.05pt;z-index:2517268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sWYGQIAAD8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" stroked="f">
                <v:textbox style="mso-fit-shape-to-text:t" inset="0,0,0,0">
                  <w:txbxContent>
                    <w:p w14:paraId="54D34D8B" w14:textId="6DED0216" w:rsidR="00812539" w:rsidRPr="001E3906" w:rsidRDefault="00812539" w:rsidP="00812539">
                      <w:pPr>
                        <w:pStyle w:val="Caption"/>
                        <w:rPr>
                          <w:noProof/>
                          <w:sz w:val="22"/>
                          <w:szCs w:val="22"/>
                        </w:rPr>
                      </w:pPr>
                      <w:bookmarkStart w:id="26" w:name="_Toc167288069"/>
                      <w:r>
                        <w:t xml:space="preserve">Figure </w:t>
                      </w:r>
                      <w:r>
                        <w:fldChar w:fldCharType="begin"/>
                      </w:r>
                      <w:r>
                        <w:instrText xml:space="preserve"> SEQ Figure \* ARABIC </w:instrText>
                      </w:r>
                      <w:r>
                        <w:fldChar w:fldCharType="separate"/>
                      </w:r>
                      <w:r w:rsidR="00013E6E">
                        <w:rPr>
                          <w:noProof/>
                        </w:rPr>
                        <w:t>6</w:t>
                      </w:r>
                      <w:r>
                        <w:fldChar w:fldCharType="end"/>
                      </w:r>
                      <w:r>
                        <w:t xml:space="preserve"> - </w:t>
                      </w:r>
                      <w:r w:rsidRPr="00D666E7">
                        <w:t xml:space="preserve"> Kotter's eight step model to change management diagram created by document owner information taken from</w:t>
                      </w:r>
                      <w:r>
                        <w:t xml:space="preserve"> </w:t>
                      </w:r>
                      <w:sdt>
                        <w:sdtPr>
                          <w:id w:val="-642585640"/>
                          <w:citation/>
                        </w:sdtPr>
                        <w:sdtContent>
                          <w:r>
                            <w:fldChar w:fldCharType="begin"/>
                          </w:r>
                          <w:r>
                            <w:instrText xml:space="preserve"> CITATION Kot96 \l 2057 </w:instrText>
                          </w:r>
                          <w:r>
                            <w:fldChar w:fldCharType="separate"/>
                          </w:r>
                          <w:r w:rsidRPr="00812539">
                            <w:rPr>
                              <w:noProof/>
                            </w:rPr>
                            <w:t>(Kotter, 1996)</w:t>
                          </w:r>
                          <w:r>
                            <w:fldChar w:fldCharType="end"/>
                          </w:r>
                        </w:sdtContent>
                      </w:sdt>
                      <w:r>
                        <w:t xml:space="preserve"> &amp; </w:t>
                      </w:r>
                      <w:sdt>
                        <w:sdtPr>
                          <w:id w:val="-776868677"/>
                          <w:citation/>
                        </w:sdtPr>
                        <w:sdtContent>
                          <w:r>
                            <w:fldChar w:fldCharType="begin"/>
                          </w:r>
                          <w:r>
                            <w:instrText xml:space="preserve"> CITATION Kot081 \l 2057 </w:instrText>
                          </w:r>
                          <w:r>
                            <w:fldChar w:fldCharType="separate"/>
                          </w:r>
                          <w:r w:rsidRPr="00812539">
                            <w:rPr>
                              <w:noProof/>
                            </w:rPr>
                            <w:t>(Kotter, 2008)</w:t>
                          </w:r>
                          <w:r>
                            <w:fldChar w:fldCharType="end"/>
                          </w:r>
                        </w:sdtContent>
                      </w:sdt>
                      <w:r>
                        <w:t>.</w:t>
                      </w:r>
                      <w:bookmarkEnd w:id="26"/>
                    </w:p>
                  </w:txbxContent>
                </v:textbox>
              </v:shape>
            </w:pict>
          </mc:Fallback>
        </mc:AlternateContent>
      </w:r>
      <w:r w:rsidR="0094460F">
        <w:rPr>
          <w:noProof/>
        </w:rPr>
        <w:drawing>
          <wp:anchor distT="0" distB="0" distL="114300" distR="114300" simplePos="0" relativeHeight="251696135" behindDoc="0" locked="0" layoutInCell="1" allowOverlap="1" wp14:anchorId="404093B8" wp14:editId="186B91E8">
            <wp:simplePos x="0" y="0"/>
            <wp:positionH relativeFrom="column">
              <wp:posOffset>1432559</wp:posOffset>
            </wp:positionH>
            <wp:positionV relativeFrom="paragraph">
              <wp:posOffset>-792480</wp:posOffset>
            </wp:positionV>
            <wp:extent cx="3051605" cy="3916680"/>
            <wp:effectExtent l="0" t="0" r="0" b="7620"/>
            <wp:wrapNone/>
            <wp:docPr id="1472239214" name="Picture 4" descr="A screenshot of a list of tas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239214" name="Picture 4" descr="A screenshot of a list of task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055701" cy="3921937"/>
                    </a:xfrm>
                    <a:prstGeom prst="rect">
                      <a:avLst/>
                    </a:prstGeom>
                  </pic:spPr>
                </pic:pic>
              </a:graphicData>
            </a:graphic>
            <wp14:sizeRelH relativeFrom="margin">
              <wp14:pctWidth>0</wp14:pctWidth>
            </wp14:sizeRelH>
            <wp14:sizeRelV relativeFrom="margin">
              <wp14:pctHeight>0</wp14:pctHeight>
            </wp14:sizeRelV>
          </wp:anchor>
        </w:drawing>
      </w:r>
    </w:p>
    <w:p w14:paraId="5C9CDD5B" w14:textId="54F2A6E8" w:rsidR="00A16330" w:rsidRDefault="00A16330" w:rsidP="00B13B41">
      <w:pPr>
        <w:jc w:val="both"/>
      </w:pPr>
    </w:p>
    <w:p w14:paraId="3FD5CFD8" w14:textId="6EE047C3" w:rsidR="0065686E" w:rsidRDefault="0065686E" w:rsidP="00B13B41">
      <w:pPr>
        <w:jc w:val="both"/>
      </w:pPr>
    </w:p>
    <w:p w14:paraId="17834A2A" w14:textId="3F2FB32B" w:rsidR="0065686E" w:rsidRDefault="0065686E" w:rsidP="00B13B41">
      <w:pPr>
        <w:jc w:val="both"/>
      </w:pPr>
    </w:p>
    <w:p w14:paraId="5BD0C599" w14:textId="77777777" w:rsidR="0065686E" w:rsidRDefault="0065686E" w:rsidP="00B13B41">
      <w:pPr>
        <w:jc w:val="both"/>
      </w:pPr>
    </w:p>
    <w:p w14:paraId="7BE2034E" w14:textId="77777777" w:rsidR="0065686E" w:rsidRDefault="0065686E" w:rsidP="00B13B41">
      <w:pPr>
        <w:jc w:val="both"/>
      </w:pPr>
    </w:p>
    <w:p w14:paraId="7B2F8784" w14:textId="77777777" w:rsidR="0065686E" w:rsidRDefault="0065686E" w:rsidP="00B13B41">
      <w:pPr>
        <w:jc w:val="both"/>
      </w:pPr>
    </w:p>
    <w:p w14:paraId="58128075" w14:textId="77777777" w:rsidR="0065686E" w:rsidRDefault="0065686E" w:rsidP="00B13B41">
      <w:pPr>
        <w:jc w:val="both"/>
      </w:pPr>
    </w:p>
    <w:p w14:paraId="482EAAB3" w14:textId="77777777" w:rsidR="0065686E" w:rsidRDefault="0065686E" w:rsidP="00B13B41">
      <w:pPr>
        <w:jc w:val="both"/>
      </w:pPr>
    </w:p>
    <w:p w14:paraId="597C1B83" w14:textId="77777777" w:rsidR="0094460F" w:rsidRDefault="0094460F" w:rsidP="00B13B41">
      <w:pPr>
        <w:jc w:val="both"/>
      </w:pPr>
      <w:bookmarkStart w:id="27" w:name="_Toc1397615713"/>
    </w:p>
    <w:p w14:paraId="0B1CCFD2" w14:textId="77777777" w:rsidR="00812539" w:rsidRDefault="00812539" w:rsidP="00B13B41">
      <w:pPr>
        <w:jc w:val="both"/>
      </w:pPr>
    </w:p>
    <w:p w14:paraId="5D0572EE" w14:textId="54E5B34F" w:rsidR="0049777F" w:rsidRDefault="004A1105" w:rsidP="00B13B41">
      <w:pPr>
        <w:jc w:val="both"/>
      </w:pPr>
      <w:r>
        <w:lastRenderedPageBreak/>
        <w:t xml:space="preserve">The Project Management Institute (PMI) defines a ‘project’ as a temporary venture to create a bespoke project or service. </w:t>
      </w:r>
      <w:sdt>
        <w:sdtPr>
          <w:id w:val="592132676"/>
          <w:citation/>
        </w:sdtPr>
        <w:sdtContent>
          <w:r>
            <w:fldChar w:fldCharType="begin"/>
          </w:r>
          <w:r>
            <w:instrText xml:space="preserve"> CITATION Mal12 \l 2057 </w:instrText>
          </w:r>
          <w:r>
            <w:fldChar w:fldCharType="separate"/>
          </w:r>
          <w:r w:rsidR="00011312" w:rsidRPr="00011312">
            <w:rPr>
              <w:noProof/>
            </w:rPr>
            <w:t>(Maley C, 2012)</w:t>
          </w:r>
          <w:r>
            <w:fldChar w:fldCharType="end"/>
          </w:r>
        </w:sdtContent>
      </w:sdt>
      <w:r>
        <w:t xml:space="preserve">. </w:t>
      </w:r>
      <w:r w:rsidR="0049777F">
        <w:t xml:space="preserve">Project lifecycle framework is critical to managing any project </w:t>
      </w:r>
      <w:r w:rsidR="00D4753C">
        <w:t xml:space="preserve">as it </w:t>
      </w:r>
      <w:r w:rsidR="00DD475A">
        <w:t xml:space="preserve">sets </w:t>
      </w:r>
      <w:r w:rsidR="00D83CBF">
        <w:t xml:space="preserve">out essential </w:t>
      </w:r>
      <w:r w:rsidR="00371724">
        <w:t xml:space="preserve">practices, such as a project charter/scope, </w:t>
      </w:r>
      <w:r w:rsidR="006301B4">
        <w:t xml:space="preserve">communication and management lines, WBS (work </w:t>
      </w:r>
      <w:r w:rsidR="007B47EA">
        <w:t>breakdown</w:t>
      </w:r>
      <w:r w:rsidR="006301B4">
        <w:t xml:space="preserve"> structure</w:t>
      </w:r>
      <w:r w:rsidR="007B47EA">
        <w:t>)</w:t>
      </w:r>
      <w:r w:rsidR="000F7558">
        <w:t xml:space="preserve"> </w:t>
      </w:r>
      <w:r w:rsidR="0063581A">
        <w:t>critical path analysis, decision tree and risk management assessments</w:t>
      </w:r>
      <w:r w:rsidR="00361865">
        <w:t xml:space="preserve"> </w:t>
      </w:r>
      <w:sdt>
        <w:sdtPr>
          <w:id w:val="-2007893907"/>
          <w:citation/>
        </w:sdtPr>
        <w:sdtContent>
          <w:r w:rsidR="00361865">
            <w:fldChar w:fldCharType="begin"/>
          </w:r>
          <w:r w:rsidR="00361865">
            <w:instrText xml:space="preserve"> CITATION Jit19 \l 2057 </w:instrText>
          </w:r>
          <w:r w:rsidR="00361865">
            <w:fldChar w:fldCharType="separate"/>
          </w:r>
          <w:r w:rsidR="00011312" w:rsidRPr="00011312">
            <w:rPr>
              <w:noProof/>
            </w:rPr>
            <w:t>(Jitapaidoon, et al., 2019)</w:t>
          </w:r>
          <w:r w:rsidR="00361865">
            <w:fldChar w:fldCharType="end"/>
          </w:r>
        </w:sdtContent>
      </w:sdt>
      <w:r w:rsidR="00361865">
        <w:t xml:space="preserve">. </w:t>
      </w:r>
      <w:r w:rsidR="00350608">
        <w:t xml:space="preserve">These </w:t>
      </w:r>
      <w:r w:rsidR="00256ACF">
        <w:t xml:space="preserve">essential practices are often further </w:t>
      </w:r>
      <w:r w:rsidR="00C30B00">
        <w:t>refined</w:t>
      </w:r>
      <w:r w:rsidR="00256ACF">
        <w:t xml:space="preserve"> further into a project lifecycle </w:t>
      </w:r>
      <w:r w:rsidR="00D1098D">
        <w:t>phased approach</w:t>
      </w:r>
      <w:r w:rsidR="00F27A71">
        <w:t xml:space="preserve"> which includes </w:t>
      </w:r>
      <w:r w:rsidR="0085280A">
        <w:t>four distinct phases often named by conceptualization, planning, execution &amp;</w:t>
      </w:r>
      <w:r w:rsidR="00F60A01">
        <w:t xml:space="preserve"> termination </w:t>
      </w:r>
      <w:sdt>
        <w:sdtPr>
          <w:id w:val="1181470723"/>
          <w:citation/>
        </w:sdtPr>
        <w:sdtContent>
          <w:r w:rsidR="00F60A01">
            <w:fldChar w:fldCharType="begin"/>
          </w:r>
          <w:r w:rsidR="00F60A01">
            <w:instrText xml:space="preserve"> CITATION Jug05 \l 2057 </w:instrText>
          </w:r>
          <w:r w:rsidR="00F60A01">
            <w:fldChar w:fldCharType="separate"/>
          </w:r>
          <w:r w:rsidR="00011312" w:rsidRPr="00011312">
            <w:rPr>
              <w:noProof/>
            </w:rPr>
            <w:t>(Jugdev &amp; Müller, 2005)</w:t>
          </w:r>
          <w:r w:rsidR="00F60A01">
            <w:fldChar w:fldCharType="end"/>
          </w:r>
        </w:sdtContent>
      </w:sdt>
      <w:r w:rsidR="00F60A01">
        <w:t xml:space="preserve">. </w:t>
      </w:r>
      <w:r w:rsidR="0085280A">
        <w:t xml:space="preserve"> </w:t>
      </w:r>
    </w:p>
    <w:p w14:paraId="09375B83" w14:textId="24CE3CD0" w:rsidR="00CB78DE" w:rsidRDefault="00CB78DE" w:rsidP="00B13B41">
      <w:pPr>
        <w:jc w:val="both"/>
      </w:pPr>
      <w:r>
        <w:t xml:space="preserve">Each of these phases </w:t>
      </w:r>
      <w:r w:rsidR="00FF4621">
        <w:t>is defined by key deliverables required to be completed at the end of each of these phases the conceptualization phase typically sees a project team draw up a</w:t>
      </w:r>
      <w:r w:rsidR="008748DF">
        <w:t xml:space="preserve"> </w:t>
      </w:r>
      <w:r w:rsidR="000C1C2F">
        <w:t xml:space="preserve">Project charter </w:t>
      </w:r>
      <w:r w:rsidR="009E6E9E">
        <w:t xml:space="preserve">(a controlling document that encompasses scope, objectives and key </w:t>
      </w:r>
      <w:r w:rsidR="00D43326">
        <w:t>particip</w:t>
      </w:r>
      <w:r w:rsidR="00B1727E">
        <w:t>ants</w:t>
      </w:r>
      <w:r w:rsidR="009E6E9E">
        <w:t xml:space="preserve">), </w:t>
      </w:r>
      <w:r w:rsidR="00D43326">
        <w:t>stakeholder identification</w:t>
      </w:r>
      <w:r w:rsidR="008D15AF">
        <w:t>, risk assessments and feasibilit</w:t>
      </w:r>
      <w:r w:rsidR="007A7DA9">
        <w:t xml:space="preserve">y study. These documents set the foundation for project management </w:t>
      </w:r>
      <w:sdt>
        <w:sdtPr>
          <w:id w:val="724337042"/>
          <w:citation/>
        </w:sdtPr>
        <w:sdtContent>
          <w:r w:rsidR="002541DC">
            <w:fldChar w:fldCharType="begin"/>
          </w:r>
          <w:r w:rsidR="002541DC">
            <w:instrText xml:space="preserve"> CITATION Ead13 \l 2057 </w:instrText>
          </w:r>
          <w:r w:rsidR="002541DC">
            <w:fldChar w:fldCharType="separate"/>
          </w:r>
          <w:r w:rsidR="00011312" w:rsidRPr="00011312">
            <w:rPr>
              <w:noProof/>
            </w:rPr>
            <w:t>(Eadie, et al., 2013)</w:t>
          </w:r>
          <w:r w:rsidR="002541DC">
            <w:fldChar w:fldCharType="end"/>
          </w:r>
        </w:sdtContent>
      </w:sdt>
      <w:r w:rsidR="002541DC">
        <w:t>.</w:t>
      </w:r>
      <w:r w:rsidR="008D15AF">
        <w:t xml:space="preserve"> </w:t>
      </w:r>
    </w:p>
    <w:p w14:paraId="48B892F3" w14:textId="14F284D8" w:rsidR="00FF4621" w:rsidRDefault="00FF4621" w:rsidP="00B13B41">
      <w:pPr>
        <w:jc w:val="both"/>
      </w:pPr>
      <w:r>
        <w:t>Next</w:t>
      </w:r>
      <w:r w:rsidR="008F1AA6">
        <w:t>, the project planning phase key deliverables in this phase further scope definition, schedule development, resource planning or work breakdown structure (WBS), risk management planning, communication planning and quality planning that</w:t>
      </w:r>
      <w:r w:rsidR="00C25D17">
        <w:t xml:space="preserve"> provide </w:t>
      </w:r>
      <w:r w:rsidR="006A6725">
        <w:t xml:space="preserve">crucial guidance and control in the execution phase </w:t>
      </w:r>
      <w:sdt>
        <w:sdtPr>
          <w:id w:val="1187874029"/>
          <w:citation/>
        </w:sdtPr>
        <w:sdtContent>
          <w:r w:rsidR="006A6725">
            <w:fldChar w:fldCharType="begin"/>
          </w:r>
          <w:r w:rsidR="006A6725">
            <w:instrText xml:space="preserve"> CITATION Zou07 \l 2057 </w:instrText>
          </w:r>
          <w:r w:rsidR="006A6725">
            <w:fldChar w:fldCharType="separate"/>
          </w:r>
          <w:r w:rsidR="00011312" w:rsidRPr="00011312">
            <w:rPr>
              <w:noProof/>
            </w:rPr>
            <w:t>(Zou, et al., 2007)</w:t>
          </w:r>
          <w:r w:rsidR="006A6725">
            <w:fldChar w:fldCharType="end"/>
          </w:r>
        </w:sdtContent>
      </w:sdt>
      <w:r w:rsidR="006A6725">
        <w:t xml:space="preserve">. </w:t>
      </w:r>
    </w:p>
    <w:p w14:paraId="1933D625" w14:textId="3E9DF518" w:rsidR="006A6725" w:rsidRDefault="0067774E" w:rsidP="00B13B41">
      <w:pPr>
        <w:jc w:val="both"/>
      </w:pPr>
      <w:r>
        <w:t>The next focus</w:t>
      </w:r>
      <w:r w:rsidR="00945A0C">
        <w:t xml:space="preserve"> is on project execution </w:t>
      </w:r>
      <w:r w:rsidR="00FA3DE6">
        <w:t>key deliverables in this phase include, task execution</w:t>
      </w:r>
      <w:r w:rsidR="00935FAE">
        <w:t xml:space="preserve">, resource </w:t>
      </w:r>
      <w:r w:rsidR="005A02AE">
        <w:t>management</w:t>
      </w:r>
      <w:r w:rsidR="007F5D02">
        <w:t xml:space="preserve">, quality assurance, </w:t>
      </w:r>
      <w:r w:rsidR="00131D99">
        <w:t xml:space="preserve">stakeholder engagement </w:t>
      </w:r>
      <w:r w:rsidR="00861D34">
        <w:t>and risk/issue management</w:t>
      </w:r>
      <w:r w:rsidR="005F0575">
        <w:t xml:space="preserve">, </w:t>
      </w:r>
      <w:r w:rsidR="00873ECB">
        <w:t xml:space="preserve">this phase is defined by </w:t>
      </w:r>
      <w:r w:rsidR="005F0575">
        <w:t xml:space="preserve">underscoring the importance of </w:t>
      </w:r>
      <w:r w:rsidR="00873ECB">
        <w:t xml:space="preserve">building on </w:t>
      </w:r>
      <w:r w:rsidR="00C80B0A">
        <w:t>best practices</w:t>
      </w:r>
      <w:r w:rsidR="00022FED">
        <w:t xml:space="preserve"> implemented in the first two phases of the project</w:t>
      </w:r>
      <w:r w:rsidR="009954B3">
        <w:t xml:space="preserve"> </w:t>
      </w:r>
      <w:sdt>
        <w:sdtPr>
          <w:id w:val="-851875202"/>
          <w:citation/>
        </w:sdtPr>
        <w:sdtContent>
          <w:r w:rsidR="009954B3">
            <w:fldChar w:fldCharType="begin"/>
          </w:r>
          <w:r w:rsidR="009954B3">
            <w:instrText xml:space="preserve"> CITATION Wil20 \l 2057 </w:instrText>
          </w:r>
          <w:r w:rsidR="009954B3">
            <w:fldChar w:fldCharType="separate"/>
          </w:r>
          <w:r w:rsidR="00011312" w:rsidRPr="00011312">
            <w:rPr>
              <w:noProof/>
            </w:rPr>
            <w:t>(Willar, et al., 2020)</w:t>
          </w:r>
          <w:r w:rsidR="009954B3">
            <w:fldChar w:fldCharType="end"/>
          </w:r>
        </w:sdtContent>
      </w:sdt>
      <w:r w:rsidR="00B52246">
        <w:t xml:space="preserve">. </w:t>
      </w:r>
    </w:p>
    <w:p w14:paraId="6EBDC126" w14:textId="009ADFD4" w:rsidR="00611E4B" w:rsidRDefault="00D54B3E" w:rsidP="00B13B41">
      <w:pPr>
        <w:jc w:val="both"/>
      </w:pPr>
      <w:r>
        <w:t>Project</w:t>
      </w:r>
      <w:r w:rsidR="00611E4B">
        <w:t xml:space="preserve"> termination phase </w:t>
      </w:r>
      <w:r w:rsidR="00876F85">
        <w:t>centres a</w:t>
      </w:r>
      <w:r w:rsidR="002C5EC4">
        <w:t xml:space="preserve">round the closure of the project </w:t>
      </w:r>
      <w:r w:rsidR="0087135A">
        <w:t>so complete project documentation, post implementation</w:t>
      </w:r>
      <w:r w:rsidR="00093196">
        <w:t xml:space="preserve"> review, </w:t>
      </w:r>
      <w:r w:rsidR="003C059B">
        <w:t>release of resource and closure report all</w:t>
      </w:r>
      <w:r w:rsidR="000A5C9F">
        <w:t xml:space="preserve"> look to smoothly transition the project to closure </w:t>
      </w:r>
      <w:sdt>
        <w:sdtPr>
          <w:id w:val="1429549934"/>
          <w:citation/>
        </w:sdtPr>
        <w:sdtContent>
          <w:r w:rsidR="00052928">
            <w:fldChar w:fldCharType="begin"/>
          </w:r>
          <w:r w:rsidR="00052928">
            <w:instrText xml:space="preserve"> CITATION Jab17 \l 2057 </w:instrText>
          </w:r>
          <w:r w:rsidR="00052928">
            <w:fldChar w:fldCharType="separate"/>
          </w:r>
          <w:r w:rsidR="00011312" w:rsidRPr="00011312">
            <w:rPr>
              <w:noProof/>
            </w:rPr>
            <w:t>(Jaber, et al., 2017)</w:t>
          </w:r>
          <w:r w:rsidR="00052928">
            <w:fldChar w:fldCharType="end"/>
          </w:r>
        </w:sdtContent>
      </w:sdt>
      <w:r w:rsidR="00052928">
        <w:t xml:space="preserve">. </w:t>
      </w:r>
    </w:p>
    <w:p w14:paraId="243CE84D" w14:textId="77F42DF2" w:rsidR="0099342D" w:rsidRDefault="00D54B3E" w:rsidP="00B13B41">
      <w:pPr>
        <w:jc w:val="both"/>
      </w:pPr>
      <w:r>
        <w:t>The project</w:t>
      </w:r>
      <w:r w:rsidR="00967A77">
        <w:t xml:space="preserve"> lifecycle and the</w:t>
      </w:r>
      <w:r w:rsidR="0099342D">
        <w:t xml:space="preserve"> key deliverables </w:t>
      </w:r>
      <w:r w:rsidR="00B14471">
        <w:t xml:space="preserve">in each of </w:t>
      </w:r>
      <w:r w:rsidR="00967A77">
        <w:t>four distinct</w:t>
      </w:r>
      <w:r w:rsidR="00B14471">
        <w:t xml:space="preserve"> phases are formed from best practices </w:t>
      </w:r>
      <w:r w:rsidR="0077619D">
        <w:t xml:space="preserve">and lessons </w:t>
      </w:r>
      <w:r w:rsidR="00B14471">
        <w:t xml:space="preserve">learned from </w:t>
      </w:r>
      <w:r w:rsidR="00876F85">
        <w:t>previous</w:t>
      </w:r>
      <w:r w:rsidR="00B14471">
        <w:t xml:space="preserve"> projects and give </w:t>
      </w:r>
      <w:r w:rsidR="00B57C55">
        <w:t>a fundamental</w:t>
      </w:r>
      <w:r w:rsidR="00F43846">
        <w:t xml:space="preserve"> framework to which mor</w:t>
      </w:r>
      <w:r w:rsidR="00967A77">
        <w:t>e advanced project management techniques can be implemented</w:t>
      </w:r>
      <w:r w:rsidR="006425CF">
        <w:t xml:space="preserve"> </w:t>
      </w:r>
      <w:sdt>
        <w:sdtPr>
          <w:id w:val="1113020234"/>
          <w:citation/>
        </w:sdtPr>
        <w:sdtContent>
          <w:r w:rsidR="006425CF">
            <w:fldChar w:fldCharType="begin"/>
          </w:r>
          <w:r w:rsidR="006425CF">
            <w:instrText xml:space="preserve"> CITATION Xia17 \l 2057 </w:instrText>
          </w:r>
          <w:r w:rsidR="006425CF">
            <w:fldChar w:fldCharType="separate"/>
          </w:r>
          <w:r w:rsidR="00011312" w:rsidRPr="00011312">
            <w:rPr>
              <w:noProof/>
            </w:rPr>
            <w:t>(Xia, et al., 2017)</w:t>
          </w:r>
          <w:r w:rsidR="006425CF">
            <w:fldChar w:fldCharType="end"/>
          </w:r>
        </w:sdtContent>
      </w:sdt>
      <w:r w:rsidR="006425CF">
        <w:t xml:space="preserve">. </w:t>
      </w:r>
    </w:p>
    <w:p w14:paraId="3A2EB198" w14:textId="035825CC" w:rsidR="00703246" w:rsidRDefault="00703246" w:rsidP="00B13B41">
      <w:pPr>
        <w:jc w:val="both"/>
      </w:pPr>
      <w:r>
        <w:t xml:space="preserve">Within the industry, project management is now classed as a profession; it’s grown since the turn of the 20th century, first with the advent of Gantt charts in the 1920s and then in the 1950s with the introduction of critical path analysis, a vital tool in project management for construction projects </w:t>
      </w:r>
      <w:sdt>
        <w:sdtPr>
          <w:id w:val="1498534369"/>
          <w:citation/>
        </w:sdtPr>
        <w:sdtContent>
          <w:r>
            <w:fldChar w:fldCharType="begin"/>
          </w:r>
          <w:r>
            <w:instrText xml:space="preserve"> CITATION Bur131 \l 2057 </w:instrText>
          </w:r>
          <w:r>
            <w:fldChar w:fldCharType="separate"/>
          </w:r>
          <w:r w:rsidR="00011312" w:rsidRPr="00011312">
            <w:rPr>
              <w:noProof/>
            </w:rPr>
            <w:t>(Burke, 2013)</w:t>
          </w:r>
          <w:r>
            <w:fldChar w:fldCharType="end"/>
          </w:r>
        </w:sdtContent>
      </w:sdt>
      <w:r>
        <w:t xml:space="preserve">. </w:t>
      </w:r>
    </w:p>
    <w:p w14:paraId="455FF749" w14:textId="2A3C62CA" w:rsidR="00EF5BFA" w:rsidRDefault="003766D6" w:rsidP="00B13B41">
      <w:pPr>
        <w:jc w:val="both"/>
      </w:pPr>
      <w:r>
        <w:t>As</w:t>
      </w:r>
      <w:r w:rsidR="00D9248E">
        <w:t xml:space="preserve"> mentioned above</w:t>
      </w:r>
      <w:r w:rsidR="00477C5B">
        <w:t>,</w:t>
      </w:r>
      <w:r w:rsidR="00D9248E">
        <w:t xml:space="preserve"> </w:t>
      </w:r>
      <w:r w:rsidR="00B9717D">
        <w:t>the Critical Path Method (CPM) is an effective project management method</w:t>
      </w:r>
      <w:r w:rsidR="00477C5B">
        <w:t>. This</w:t>
      </w:r>
      <w:r w:rsidR="0030278A">
        <w:t xml:space="preserve"> </w:t>
      </w:r>
      <w:r w:rsidR="00E561FE">
        <w:t>method involves identifying tasks as critical or non-critical and forming a pathway for project completion</w:t>
      </w:r>
      <w:r w:rsidR="00B86B84">
        <w:t xml:space="preserve"> </w:t>
      </w:r>
      <w:sdt>
        <w:sdtPr>
          <w:id w:val="-2073413452"/>
          <w:citation/>
        </w:sdtPr>
        <w:sdtContent>
          <w:r w:rsidR="00E91E9A">
            <w:fldChar w:fldCharType="begin"/>
          </w:r>
          <w:r w:rsidR="00E91E9A">
            <w:instrText xml:space="preserve"> CITATION Kha17 \l 2057 </w:instrText>
          </w:r>
          <w:r w:rsidR="00E91E9A">
            <w:fldChar w:fldCharType="separate"/>
          </w:r>
          <w:r w:rsidR="00011312" w:rsidRPr="00011312">
            <w:rPr>
              <w:noProof/>
            </w:rPr>
            <w:t>(Khan &amp; Haider, 2017)</w:t>
          </w:r>
          <w:r w:rsidR="00E91E9A">
            <w:fldChar w:fldCharType="end"/>
          </w:r>
        </w:sdtContent>
      </w:sdt>
      <w:r w:rsidR="00E91E9A">
        <w:t xml:space="preserve">. </w:t>
      </w:r>
      <w:r w:rsidR="00EF5BFA">
        <w:t xml:space="preserve"> </w:t>
      </w:r>
      <w:r w:rsidR="0013012F">
        <w:t>In essence</w:t>
      </w:r>
      <w:r w:rsidR="00E5369E">
        <w:t>,</w:t>
      </w:r>
      <w:r w:rsidR="0013012F">
        <w:t xml:space="preserve"> </w:t>
      </w:r>
      <w:r w:rsidR="00FF0862">
        <w:t>the Critical Path Method (CPM) separates each aspect of a project into</w:t>
      </w:r>
      <w:r w:rsidR="0059340F">
        <w:t xml:space="preserve"> smaller deliverables. Then</w:t>
      </w:r>
      <w:r w:rsidR="00252D43">
        <w:t>,</w:t>
      </w:r>
      <w:r w:rsidR="0059340F">
        <w:t xml:space="preserve"> using logical </w:t>
      </w:r>
      <w:r w:rsidR="00252D43">
        <w:t xml:space="preserve">network paths </w:t>
      </w:r>
      <w:r w:rsidR="00736F45">
        <w:t>(the next logical step)</w:t>
      </w:r>
      <w:r w:rsidR="00FF0862">
        <w:t>,</w:t>
      </w:r>
      <w:r w:rsidR="00736F45">
        <w:t xml:space="preserve"> </w:t>
      </w:r>
      <w:r w:rsidR="00252D43">
        <w:t>link each of these deliverables</w:t>
      </w:r>
      <w:r w:rsidR="00736F45">
        <w:t xml:space="preserve"> into </w:t>
      </w:r>
      <w:r w:rsidR="00FF0862">
        <w:t xml:space="preserve">a </w:t>
      </w:r>
      <w:r w:rsidR="00F15CBB">
        <w:t>critical pathway that will take the project from project start to finish</w:t>
      </w:r>
      <w:r w:rsidR="00FF0862">
        <w:t>,</w:t>
      </w:r>
      <w:r w:rsidR="00F15CBB">
        <w:t xml:space="preserve"> ensuring </w:t>
      </w:r>
      <w:r w:rsidR="00FF0862">
        <w:t>resources</w:t>
      </w:r>
      <w:r w:rsidR="00891B14">
        <w:t xml:space="preserve"> </w:t>
      </w:r>
      <w:r w:rsidR="00FF0862">
        <w:t>are</w:t>
      </w:r>
      <w:r w:rsidR="00891B14">
        <w:t xml:space="preserve"> </w:t>
      </w:r>
      <w:r w:rsidR="00FF0862">
        <w:t>pooled</w:t>
      </w:r>
      <w:r w:rsidR="00891B14">
        <w:t xml:space="preserve"> </w:t>
      </w:r>
      <w:r w:rsidR="00FF0862">
        <w:t>into</w:t>
      </w:r>
      <w:r w:rsidR="00891B14">
        <w:t xml:space="preserve"> </w:t>
      </w:r>
      <w:r w:rsidR="00337371">
        <w:t>essential</w:t>
      </w:r>
      <w:r w:rsidR="00891B14">
        <w:t xml:space="preserve"> tasks to ensure the project team can manage and </w:t>
      </w:r>
      <w:r w:rsidR="00DA2750">
        <w:t>minimise risk due to delays</w:t>
      </w:r>
      <w:r w:rsidR="009F4234">
        <w:t xml:space="preserve"> </w:t>
      </w:r>
      <w:sdt>
        <w:sdtPr>
          <w:id w:val="779530520"/>
          <w:citation/>
        </w:sdtPr>
        <w:sdtContent>
          <w:r w:rsidR="009F4234">
            <w:fldChar w:fldCharType="begin"/>
          </w:r>
          <w:r w:rsidR="009F4234">
            <w:instrText xml:space="preserve"> CITATION Wul18 \l 2057 </w:instrText>
          </w:r>
          <w:r w:rsidR="009F4234">
            <w:fldChar w:fldCharType="separate"/>
          </w:r>
          <w:r w:rsidR="00011312" w:rsidRPr="00011312">
            <w:rPr>
              <w:noProof/>
            </w:rPr>
            <w:t>(Wulandari, et al., 2018 )</w:t>
          </w:r>
          <w:r w:rsidR="009F4234">
            <w:fldChar w:fldCharType="end"/>
          </w:r>
        </w:sdtContent>
      </w:sdt>
      <w:r w:rsidR="00DA2750">
        <w:t xml:space="preserve">. </w:t>
      </w:r>
      <w:r w:rsidR="00252D43">
        <w:t xml:space="preserve">  </w:t>
      </w:r>
    </w:p>
    <w:p w14:paraId="6C93DB6C" w14:textId="023C94C3" w:rsidR="00DF3153" w:rsidRDefault="00E56103" w:rsidP="00C477CE">
      <w:pPr>
        <w:jc w:val="both"/>
      </w:pPr>
      <w:r>
        <w:t xml:space="preserve">As </w:t>
      </w:r>
      <w:r w:rsidR="009B7F08">
        <w:t xml:space="preserve">mentioned above, the most significant danger to the project </w:t>
      </w:r>
      <w:r w:rsidR="001D3900">
        <w:t>is delay</w:t>
      </w:r>
      <w:r w:rsidR="00A073DA">
        <w:t>s</w:t>
      </w:r>
      <w:r w:rsidR="009B7F08">
        <w:t xml:space="preserve">, </w:t>
      </w:r>
      <w:r w:rsidR="00064DFB">
        <w:t xml:space="preserve">often </w:t>
      </w:r>
      <w:r w:rsidR="000B0CC2">
        <w:t>called</w:t>
      </w:r>
      <w:r w:rsidR="00064DFB">
        <w:t xml:space="preserve"> risk within the context of project management</w:t>
      </w:r>
      <w:r w:rsidR="000B0CC2">
        <w:t>; risk</w:t>
      </w:r>
      <w:r w:rsidR="00064DFB">
        <w:t xml:space="preserve"> </w:t>
      </w:r>
      <w:r w:rsidR="00337371">
        <w:t xml:space="preserve">management is another project management tool that is a </w:t>
      </w:r>
      <w:r w:rsidR="009C1E05">
        <w:t>systematic</w:t>
      </w:r>
      <w:r w:rsidR="00337371">
        <w:t xml:space="preserve"> approach to the unknown</w:t>
      </w:r>
      <w:r w:rsidR="00446FEE">
        <w:t>.</w:t>
      </w:r>
      <w:r w:rsidR="009C1E05">
        <w:t xml:space="preserve"> </w:t>
      </w:r>
      <w:sdt>
        <w:sdtPr>
          <w:id w:val="-1758136123"/>
          <w:citation/>
        </w:sdtPr>
        <w:sdtContent>
          <w:r w:rsidR="007C2718">
            <w:fldChar w:fldCharType="begin"/>
          </w:r>
          <w:r w:rsidR="007C2718">
            <w:instrText xml:space="preserve">CITATION EKu \l 2057 </w:instrText>
          </w:r>
          <w:r w:rsidR="007C2718">
            <w:fldChar w:fldCharType="separate"/>
          </w:r>
          <w:r w:rsidR="00011312" w:rsidRPr="00011312">
            <w:rPr>
              <w:noProof/>
            </w:rPr>
            <w:t>(Kutsch &amp; Hall., 2005)</w:t>
          </w:r>
          <w:r w:rsidR="007C2718">
            <w:fldChar w:fldCharType="end"/>
          </w:r>
        </w:sdtContent>
      </w:sdt>
      <w:r w:rsidR="00DD3201">
        <w:t xml:space="preserve">. </w:t>
      </w:r>
      <w:r w:rsidR="00A30AC4">
        <w:t>There are two main categories of risk management techniques</w:t>
      </w:r>
      <w:r w:rsidR="00446FEE">
        <w:t>:</w:t>
      </w:r>
      <w:r w:rsidR="00A30AC4">
        <w:t xml:space="preserve"> </w:t>
      </w:r>
      <w:r w:rsidR="00C95496">
        <w:t>preventative and remedial. The latter focuses on the foreseen</w:t>
      </w:r>
      <w:r w:rsidR="00292B5F">
        <w:t>/anticipated</w:t>
      </w:r>
      <w:r w:rsidR="00446FEE">
        <w:t xml:space="preserve"> </w:t>
      </w:r>
      <w:r w:rsidR="00C95496">
        <w:t xml:space="preserve">risks </w:t>
      </w:r>
      <w:r w:rsidR="00DB0D8B">
        <w:t xml:space="preserve">before </w:t>
      </w:r>
      <w:r w:rsidR="009B7F08">
        <w:t>the commencement of a project</w:t>
      </w:r>
      <w:r w:rsidR="00292B5F">
        <w:t xml:space="preserve">. </w:t>
      </w:r>
      <w:r w:rsidR="001D3900">
        <w:t xml:space="preserve">As the name suggests, Remedial </w:t>
      </w:r>
      <w:r w:rsidR="009B7F08">
        <w:t xml:space="preserve">looks to manage risks, </w:t>
      </w:r>
      <w:r w:rsidR="009B7F08">
        <w:lastRenderedPageBreak/>
        <w:t xml:space="preserve">which looks to </w:t>
      </w:r>
      <w:r w:rsidR="00AA131C">
        <w:t xml:space="preserve">minimise risk during project </w:t>
      </w:r>
      <w:r w:rsidR="002C72CA">
        <w:t>execution</w:t>
      </w:r>
      <w:r w:rsidR="004E4E5C">
        <w:t xml:space="preserve">. </w:t>
      </w:r>
      <w:r w:rsidR="001C54D2">
        <w:t>Risk management can contribute significantly to increasing the chances of success of a given project</w:t>
      </w:r>
      <w:r w:rsidR="00287A55">
        <w:t xml:space="preserve">, </w:t>
      </w:r>
      <w:r w:rsidR="00761B28">
        <w:t>defining project objectives</w:t>
      </w:r>
      <w:r w:rsidR="00114855">
        <w:t xml:space="preserve">, </w:t>
      </w:r>
      <w:r w:rsidR="00C77A53">
        <w:t>enhancing</w:t>
      </w:r>
      <w:r w:rsidR="00114855">
        <w:t xml:space="preserve"> project control, </w:t>
      </w:r>
      <w:r w:rsidR="000A417A">
        <w:t xml:space="preserve">strengthening communication lines between individuals during a project, and facilitating information </w:t>
      </w:r>
      <w:r w:rsidR="00C77A53">
        <w:t>decision-making</w:t>
      </w:r>
      <w:r w:rsidR="000A417A">
        <w:t xml:space="preserve"> </w:t>
      </w:r>
      <w:sdt>
        <w:sdtPr>
          <w:id w:val="-2012280861"/>
          <w:citation/>
        </w:sdtPr>
        <w:sdtContent>
          <w:r w:rsidR="00831BF6">
            <w:fldChar w:fldCharType="begin"/>
          </w:r>
          <w:r w:rsidR="00831BF6">
            <w:instrText xml:space="preserve"> CITATION Obr13 \l 2057 </w:instrText>
          </w:r>
          <w:r w:rsidR="00831BF6">
            <w:fldChar w:fldCharType="separate"/>
          </w:r>
          <w:r w:rsidR="00011312" w:rsidRPr="00011312">
            <w:rPr>
              <w:noProof/>
            </w:rPr>
            <w:t>(Obrová &amp; Smolíková, 2013)</w:t>
          </w:r>
          <w:r w:rsidR="00831BF6">
            <w:fldChar w:fldCharType="end"/>
          </w:r>
        </w:sdtContent>
      </w:sdt>
      <w:r w:rsidR="00831BF6">
        <w:t xml:space="preserve">. </w:t>
      </w:r>
    </w:p>
    <w:p w14:paraId="0A46E423" w14:textId="0DEE81F1" w:rsidR="00A26912" w:rsidRDefault="008A0D1D" w:rsidP="00A26912">
      <w:pPr>
        <w:jc w:val="both"/>
        <w:rPr>
          <w:noProof/>
        </w:rPr>
      </w:pPr>
      <w:r>
        <w:t>Finally, this report will look at motivational theories</w:t>
      </w:r>
      <w:r w:rsidR="005D3587">
        <w:t xml:space="preserve">, as motivation can be the difference between the success and failure of planned change. Several theories of what motivates an individual exist, such as Maslow’s Need Hierarchy Theory. The idea that an individual's needs can be organised into a hierarchy is shown below </w:t>
      </w:r>
      <w:r w:rsidR="00BB7B75">
        <w:t>in Figure 7</w:t>
      </w:r>
      <w:r w:rsidR="00A26912">
        <w:t>.</w:t>
      </w:r>
    </w:p>
    <w:p w14:paraId="5CAAD0E7" w14:textId="291F774D" w:rsidR="00A26912" w:rsidRDefault="004A2BC5" w:rsidP="00A26912">
      <w:pPr>
        <w:jc w:val="both"/>
        <w:rPr>
          <w:noProof/>
        </w:rPr>
      </w:pPr>
      <w:r>
        <w:rPr>
          <w:noProof/>
        </w:rPr>
        <mc:AlternateContent>
          <mc:Choice Requires="wps">
            <w:drawing>
              <wp:anchor distT="0" distB="0" distL="114300" distR="114300" simplePos="0" relativeHeight="251728903" behindDoc="0" locked="0" layoutInCell="1" allowOverlap="1" wp14:anchorId="37308124" wp14:editId="401E8063">
                <wp:simplePos x="0" y="0"/>
                <wp:positionH relativeFrom="column">
                  <wp:posOffset>-2540</wp:posOffset>
                </wp:positionH>
                <wp:positionV relativeFrom="paragraph">
                  <wp:posOffset>4097655</wp:posOffset>
                </wp:positionV>
                <wp:extent cx="5731510" cy="635"/>
                <wp:effectExtent l="0" t="0" r="0" b="0"/>
                <wp:wrapNone/>
                <wp:docPr id="196446007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E1C9224" w14:textId="35266FF8" w:rsidR="004A2BC5" w:rsidRPr="008F0C87" w:rsidRDefault="004A2BC5" w:rsidP="004A2BC5">
                            <w:pPr>
                              <w:pStyle w:val="Caption"/>
                              <w:rPr>
                                <w:noProof/>
                                <w:sz w:val="22"/>
                                <w:szCs w:val="22"/>
                              </w:rPr>
                            </w:pPr>
                            <w:bookmarkStart w:id="28" w:name="_Toc167288070"/>
                            <w:r>
                              <w:t xml:space="preserve">Figure </w:t>
                            </w:r>
                            <w:r>
                              <w:fldChar w:fldCharType="begin"/>
                            </w:r>
                            <w:r>
                              <w:instrText xml:space="preserve"> SEQ Figure \* ARABIC </w:instrText>
                            </w:r>
                            <w:r>
                              <w:fldChar w:fldCharType="separate"/>
                            </w:r>
                            <w:r w:rsidR="00013E6E">
                              <w:rPr>
                                <w:noProof/>
                              </w:rPr>
                              <w:t>7</w:t>
                            </w:r>
                            <w:r>
                              <w:fldChar w:fldCharType="end"/>
                            </w:r>
                            <w:r>
                              <w:t xml:space="preserve"> - </w:t>
                            </w:r>
                            <w:r w:rsidRPr="003A641C">
                              <w:t>Maslow's Need Hierarchy Theory diagram created by document owner information taken from</w:t>
                            </w:r>
                            <w:r>
                              <w:t xml:space="preserve"> </w:t>
                            </w:r>
                            <w:sdt>
                              <w:sdtPr>
                                <w:id w:val="-399283674"/>
                                <w:citation/>
                              </w:sdtPr>
                              <w:sdtContent>
                                <w:r>
                                  <w:fldChar w:fldCharType="begin"/>
                                </w:r>
                                <w:r>
                                  <w:instrText xml:space="preserve"> CITATION Kau13 \l 2057 </w:instrText>
                                </w:r>
                                <w:r>
                                  <w:fldChar w:fldCharType="separate"/>
                                </w:r>
                                <w:r w:rsidRPr="004A2BC5">
                                  <w:rPr>
                                    <w:noProof/>
                                  </w:rPr>
                                  <w:t>(Kaur, 2013)</w:t>
                                </w:r>
                                <w:r>
                                  <w:fldChar w:fldCharType="end"/>
                                </w:r>
                              </w:sdtContent>
                            </w:sdt>
                            <w:r>
                              <w:t>.</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08124" id="_x0000_s1032" type="#_x0000_t202" style="position:absolute;left:0;text-align:left;margin-left:-.2pt;margin-top:322.65pt;width:451.3pt;height:.05pt;z-index:2517289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" stroked="f">
                <v:textbox style="mso-fit-shape-to-text:t" inset="0,0,0,0">
                  <w:txbxContent>
                    <w:p w14:paraId="7E1C9224" w14:textId="35266FF8" w:rsidR="004A2BC5" w:rsidRPr="008F0C87" w:rsidRDefault="004A2BC5" w:rsidP="004A2BC5">
                      <w:pPr>
                        <w:pStyle w:val="Caption"/>
                        <w:rPr>
                          <w:noProof/>
                          <w:sz w:val="22"/>
                          <w:szCs w:val="22"/>
                        </w:rPr>
                      </w:pPr>
                      <w:bookmarkStart w:id="29" w:name="_Toc167288070"/>
                      <w:r>
                        <w:t xml:space="preserve">Figure </w:t>
                      </w:r>
                      <w:r>
                        <w:fldChar w:fldCharType="begin"/>
                      </w:r>
                      <w:r>
                        <w:instrText xml:space="preserve"> SEQ Figure \* ARABIC </w:instrText>
                      </w:r>
                      <w:r>
                        <w:fldChar w:fldCharType="separate"/>
                      </w:r>
                      <w:r w:rsidR="00013E6E">
                        <w:rPr>
                          <w:noProof/>
                        </w:rPr>
                        <w:t>7</w:t>
                      </w:r>
                      <w:r>
                        <w:fldChar w:fldCharType="end"/>
                      </w:r>
                      <w:r>
                        <w:t xml:space="preserve"> - </w:t>
                      </w:r>
                      <w:r w:rsidRPr="003A641C">
                        <w:t>Maslow's Need Hierarchy Theory diagram created by document owner information taken from</w:t>
                      </w:r>
                      <w:r>
                        <w:t xml:space="preserve"> </w:t>
                      </w:r>
                      <w:sdt>
                        <w:sdtPr>
                          <w:id w:val="-399283674"/>
                          <w:citation/>
                        </w:sdtPr>
                        <w:sdtContent>
                          <w:r>
                            <w:fldChar w:fldCharType="begin"/>
                          </w:r>
                          <w:r>
                            <w:instrText xml:space="preserve"> CITATION Kau13 \l 2057 </w:instrText>
                          </w:r>
                          <w:r>
                            <w:fldChar w:fldCharType="separate"/>
                          </w:r>
                          <w:r w:rsidRPr="004A2BC5">
                            <w:rPr>
                              <w:noProof/>
                            </w:rPr>
                            <w:t>(Kaur, 2013)</w:t>
                          </w:r>
                          <w:r>
                            <w:fldChar w:fldCharType="end"/>
                          </w:r>
                        </w:sdtContent>
                      </w:sdt>
                      <w:r>
                        <w:t>.</w:t>
                      </w:r>
                      <w:bookmarkEnd w:id="29"/>
                    </w:p>
                  </w:txbxContent>
                </v:textbox>
              </v:shape>
            </w:pict>
          </mc:Fallback>
        </mc:AlternateContent>
      </w:r>
      <w:r w:rsidR="00BB7B75">
        <w:rPr>
          <w:noProof/>
        </w:rPr>
        <w:drawing>
          <wp:anchor distT="0" distB="0" distL="114300" distR="114300" simplePos="0" relativeHeight="251699207" behindDoc="0" locked="0" layoutInCell="1" allowOverlap="1" wp14:anchorId="034DAA82" wp14:editId="10AB8E45">
            <wp:simplePos x="0" y="0"/>
            <wp:positionH relativeFrom="margin">
              <wp:align>right</wp:align>
            </wp:positionH>
            <wp:positionV relativeFrom="paragraph">
              <wp:posOffset>8255</wp:posOffset>
            </wp:positionV>
            <wp:extent cx="5731510" cy="4032250"/>
            <wp:effectExtent l="0" t="0" r="2540" b="6350"/>
            <wp:wrapNone/>
            <wp:docPr id="326619582" name="Picture 5" descr="A pyramid of self-actual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19582" name="Picture 5" descr="A pyramid of self-actualiz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032250"/>
                    </a:xfrm>
                    <a:prstGeom prst="rect">
                      <a:avLst/>
                    </a:prstGeom>
                  </pic:spPr>
                </pic:pic>
              </a:graphicData>
            </a:graphic>
          </wp:anchor>
        </w:drawing>
      </w:r>
    </w:p>
    <w:p w14:paraId="201D24FB" w14:textId="491ABA05" w:rsidR="00A26912" w:rsidRDefault="00A26912" w:rsidP="00A26912">
      <w:pPr>
        <w:jc w:val="both"/>
        <w:rPr>
          <w:noProof/>
        </w:rPr>
      </w:pPr>
    </w:p>
    <w:p w14:paraId="19207CB7" w14:textId="471E88B9" w:rsidR="00A26912" w:rsidRDefault="00A26912" w:rsidP="00A26912">
      <w:pPr>
        <w:jc w:val="both"/>
        <w:rPr>
          <w:noProof/>
        </w:rPr>
      </w:pPr>
    </w:p>
    <w:p w14:paraId="0E5D2F8E" w14:textId="6F77AEA9" w:rsidR="00A26912" w:rsidRDefault="00A26912" w:rsidP="00A26912">
      <w:pPr>
        <w:jc w:val="both"/>
        <w:rPr>
          <w:noProof/>
        </w:rPr>
      </w:pPr>
    </w:p>
    <w:p w14:paraId="27F62178" w14:textId="77777777" w:rsidR="00A26912" w:rsidRDefault="00A26912" w:rsidP="00A26912">
      <w:pPr>
        <w:jc w:val="both"/>
        <w:rPr>
          <w:noProof/>
        </w:rPr>
      </w:pPr>
    </w:p>
    <w:p w14:paraId="286ECBFE" w14:textId="77777777" w:rsidR="00A26912" w:rsidRDefault="00A26912" w:rsidP="00A26912">
      <w:pPr>
        <w:jc w:val="both"/>
        <w:rPr>
          <w:noProof/>
        </w:rPr>
      </w:pPr>
    </w:p>
    <w:p w14:paraId="3D94891E" w14:textId="77777777" w:rsidR="00A26912" w:rsidRDefault="00A26912" w:rsidP="00A26912">
      <w:pPr>
        <w:jc w:val="both"/>
        <w:rPr>
          <w:noProof/>
        </w:rPr>
      </w:pPr>
    </w:p>
    <w:p w14:paraId="065D266F" w14:textId="77777777" w:rsidR="00A26912" w:rsidRDefault="00A26912" w:rsidP="00A26912">
      <w:pPr>
        <w:jc w:val="both"/>
        <w:rPr>
          <w:noProof/>
        </w:rPr>
      </w:pPr>
    </w:p>
    <w:p w14:paraId="3E981E55" w14:textId="2B0C0087" w:rsidR="00A26912" w:rsidRDefault="00A26912" w:rsidP="00A26912">
      <w:pPr>
        <w:jc w:val="both"/>
        <w:rPr>
          <w:noProof/>
        </w:rPr>
      </w:pPr>
    </w:p>
    <w:p w14:paraId="6CD06A95" w14:textId="77777777" w:rsidR="00A26912" w:rsidRDefault="00A26912" w:rsidP="00A26912">
      <w:pPr>
        <w:jc w:val="both"/>
        <w:rPr>
          <w:noProof/>
        </w:rPr>
      </w:pPr>
    </w:p>
    <w:p w14:paraId="43941034" w14:textId="3400C3A8" w:rsidR="00BB7B75" w:rsidRDefault="00BB7B75" w:rsidP="00A26912">
      <w:pPr>
        <w:jc w:val="both"/>
      </w:pPr>
    </w:p>
    <w:p w14:paraId="4E311CB6" w14:textId="77777777" w:rsidR="00BB7B75" w:rsidRDefault="00BB7B75" w:rsidP="00A26912">
      <w:pPr>
        <w:jc w:val="both"/>
      </w:pPr>
    </w:p>
    <w:p w14:paraId="7A686757" w14:textId="77777777" w:rsidR="00BB7B75" w:rsidRDefault="00BB7B75" w:rsidP="00A26912">
      <w:pPr>
        <w:jc w:val="both"/>
      </w:pPr>
    </w:p>
    <w:p w14:paraId="5ABE7227" w14:textId="77777777" w:rsidR="00BB7B75" w:rsidRDefault="00BB7B75" w:rsidP="00A26912">
      <w:pPr>
        <w:jc w:val="both"/>
      </w:pPr>
    </w:p>
    <w:p w14:paraId="1E2EF353" w14:textId="77777777" w:rsidR="00BB7B75" w:rsidRDefault="00BB7B75" w:rsidP="00A26912">
      <w:pPr>
        <w:jc w:val="both"/>
      </w:pPr>
    </w:p>
    <w:p w14:paraId="5A09B9A6" w14:textId="77777777" w:rsidR="00BB7B75" w:rsidRDefault="00BB7B75" w:rsidP="00A26912">
      <w:pPr>
        <w:jc w:val="both"/>
      </w:pPr>
    </w:p>
    <w:p w14:paraId="788D4BCC" w14:textId="3F4FEB4C" w:rsidR="00FB3586" w:rsidRDefault="00A26912" w:rsidP="00C477CE">
      <w:pPr>
        <w:jc w:val="both"/>
        <w:rPr>
          <w:noProof/>
        </w:rPr>
      </w:pPr>
      <w:r>
        <w:t>The purpose of the hierarchy is to breakdown what motivates humans to work into manageable individual-centred approach</w:t>
      </w:r>
      <w:r>
        <w:rPr>
          <w:noProof/>
        </w:rPr>
        <w:t xml:space="preserve"> </w:t>
      </w:r>
      <w:sdt>
        <w:sdtPr>
          <w:rPr>
            <w:noProof/>
          </w:rPr>
          <w:id w:val="-3055170"/>
          <w:citation/>
        </w:sdtPr>
        <w:sdtContent>
          <w:r>
            <w:rPr>
              <w:noProof/>
            </w:rPr>
            <w:fldChar w:fldCharType="begin"/>
          </w:r>
          <w:r>
            <w:rPr>
              <w:noProof/>
            </w:rPr>
            <w:instrText xml:space="preserve"> CITATION Hil15 \l 2057 </w:instrText>
          </w:r>
          <w:r>
            <w:rPr>
              <w:noProof/>
            </w:rPr>
            <w:fldChar w:fldCharType="separate"/>
          </w:r>
          <w:r w:rsidR="00011312" w:rsidRPr="00011312">
            <w:rPr>
              <w:noProof/>
            </w:rPr>
            <w:t>(Hill, 2015)</w:t>
          </w:r>
          <w:r>
            <w:rPr>
              <w:noProof/>
            </w:rPr>
            <w:fldChar w:fldCharType="end"/>
          </w:r>
        </w:sdtContent>
      </w:sdt>
      <w:r>
        <w:rPr>
          <w:noProof/>
        </w:rPr>
        <w:t xml:space="preserve">. </w:t>
      </w:r>
      <w:r>
        <w:t>The idea of Maslow’s theory is that by doing so, the very best can be extracted out of an individual or, as Maslow puts it, to realise ’self-actualisation’ </w:t>
      </w:r>
      <w:sdt>
        <w:sdtPr>
          <w:rPr>
            <w:noProof/>
          </w:rPr>
          <w:id w:val="-1118838989"/>
          <w:citation/>
        </w:sdtPr>
        <w:sdtContent>
          <w:r>
            <w:rPr>
              <w:noProof/>
            </w:rPr>
            <w:fldChar w:fldCharType="begin"/>
          </w:r>
          <w:r>
            <w:rPr>
              <w:noProof/>
            </w:rPr>
            <w:instrText xml:space="preserve"> CITATION Kau13 \l 2057 </w:instrText>
          </w:r>
          <w:r>
            <w:rPr>
              <w:noProof/>
            </w:rPr>
            <w:fldChar w:fldCharType="separate"/>
          </w:r>
          <w:r w:rsidR="00011312" w:rsidRPr="00011312">
            <w:rPr>
              <w:noProof/>
            </w:rPr>
            <w:t>(Kaur, 2013)</w:t>
          </w:r>
          <w:r>
            <w:rPr>
              <w:noProof/>
            </w:rPr>
            <w:fldChar w:fldCharType="end"/>
          </w:r>
        </w:sdtContent>
      </w:sdt>
      <w:r>
        <w:rPr>
          <w:noProof/>
        </w:rPr>
        <w:t>.</w:t>
      </w:r>
    </w:p>
    <w:p w14:paraId="4AB7B56F" w14:textId="77777777" w:rsidR="004A2BC5" w:rsidRDefault="004A2BC5" w:rsidP="00C477CE">
      <w:pPr>
        <w:jc w:val="both"/>
        <w:rPr>
          <w:noProof/>
        </w:rPr>
      </w:pPr>
    </w:p>
    <w:p w14:paraId="29BC1531" w14:textId="77777777" w:rsidR="004A2BC5" w:rsidRDefault="004A2BC5" w:rsidP="00C477CE">
      <w:pPr>
        <w:jc w:val="both"/>
        <w:rPr>
          <w:noProof/>
        </w:rPr>
      </w:pPr>
    </w:p>
    <w:p w14:paraId="56C48F1F" w14:textId="77777777" w:rsidR="004A2BC5" w:rsidRDefault="004A2BC5" w:rsidP="00C477CE">
      <w:pPr>
        <w:jc w:val="both"/>
        <w:rPr>
          <w:noProof/>
        </w:rPr>
      </w:pPr>
    </w:p>
    <w:p w14:paraId="4BE62CFC" w14:textId="77777777" w:rsidR="004A2BC5" w:rsidRDefault="004A2BC5" w:rsidP="00C477CE">
      <w:pPr>
        <w:jc w:val="both"/>
        <w:rPr>
          <w:noProof/>
        </w:rPr>
      </w:pPr>
    </w:p>
    <w:p w14:paraId="2DC5EC05" w14:textId="01760004" w:rsidR="00E7682A" w:rsidRDefault="0083357B" w:rsidP="00C406AF">
      <w:pPr>
        <w:pStyle w:val="Heading1"/>
        <w:rPr>
          <w:color w:val="auto"/>
        </w:rPr>
      </w:pPr>
      <w:bookmarkStart w:id="30" w:name="_Toc167288172"/>
      <w:r w:rsidRPr="0083357B">
        <w:rPr>
          <w:color w:val="auto"/>
        </w:rPr>
        <w:lastRenderedPageBreak/>
        <w:t>Project Analysis</w:t>
      </w:r>
      <w:bookmarkEnd w:id="30"/>
      <w:r w:rsidRPr="0083357B">
        <w:rPr>
          <w:color w:val="auto"/>
        </w:rPr>
        <w:t xml:space="preserve"> </w:t>
      </w:r>
    </w:p>
    <w:p w14:paraId="3B034BEA" w14:textId="3BCB815B" w:rsidR="0039618D" w:rsidRDefault="000E5527" w:rsidP="000E5527">
      <w:pPr>
        <w:jc w:val="both"/>
      </w:pPr>
      <w:r>
        <w:t>This section of the report will look at how Ledwood's project management compares to current academic theories and techniques in project management. As shown in the literature review, the project lifecycle is a critical framework for any project and the basis for implementing additional project management techniques. Although the project undertaken by Ledwood can be applied retrospectively and actions taken can be divided into each of the four main phases, it can be said that Ledwood did not work to this lifecycle/plan during the project's duration. </w:t>
      </w:r>
    </w:p>
    <w:p w14:paraId="7A801E5F" w14:textId="5D9BBF35" w:rsidR="00097BB5" w:rsidRPr="0039618D" w:rsidRDefault="006978C0" w:rsidP="0039618D">
      <w:pPr>
        <w:pStyle w:val="Heading2"/>
        <w:rPr>
          <w:color w:val="auto"/>
        </w:rPr>
      </w:pPr>
      <w:bookmarkStart w:id="31" w:name="_Toc167288173"/>
      <w:r w:rsidRPr="0039618D">
        <w:rPr>
          <w:color w:val="auto"/>
        </w:rPr>
        <w:t>Project Conceptualization</w:t>
      </w:r>
      <w:bookmarkEnd w:id="31"/>
      <w:r w:rsidRPr="0039618D">
        <w:rPr>
          <w:color w:val="auto"/>
        </w:rPr>
        <w:t xml:space="preserve"> </w:t>
      </w:r>
    </w:p>
    <w:p w14:paraId="7BF945AB" w14:textId="77777777" w:rsidR="003F21FF" w:rsidRDefault="007B36A2" w:rsidP="003F21FF">
      <w:pPr>
        <w:jc w:val="both"/>
      </w:pPr>
      <w:r>
        <w:t>The project undertaken by Ledwood to update the supply of welding argon to individuals on the workshop floor was one of the most significant improvement projects conducted by Ledwood. Ledwood defined its project through the use of the capital AFE form, as seen in Figure 4; this document outlined the scope of the project, the business case, justification, and key stakeholders.</w:t>
      </w:r>
      <w:r w:rsidR="003F21FF">
        <w:t xml:space="preserve"> </w:t>
      </w:r>
    </w:p>
    <w:p w14:paraId="22984751" w14:textId="77777777" w:rsidR="00E07735" w:rsidRDefault="003F21FF" w:rsidP="00E07735">
      <w:pPr>
        <w:jc w:val="both"/>
      </w:pPr>
      <w:r>
        <w:t>However, two additional controlling documents were introduced late into this development phase: a project brief and capital Expenditure Justification. The project brief can be seen in Figure 5. These documents again outlined the scope of the project, the business case, justification, and key stakeholders. Implementing two papers that do similar tasks caused delays and showed a lack of direction or plan initially, as these days were not highlighted at the time. </w:t>
      </w:r>
      <w:bookmarkStart w:id="32" w:name="_Toc167281741"/>
    </w:p>
    <w:p w14:paraId="2FBDBEA1" w14:textId="2235B282" w:rsidR="00931EC3" w:rsidRDefault="003F21FF" w:rsidP="00E07735">
      <w:pPr>
        <w:jc w:val="both"/>
      </w:pPr>
      <w:r>
        <w:rPr>
          <w:noProof/>
        </w:rPr>
        <w:drawing>
          <wp:anchor distT="0" distB="0" distL="114300" distR="114300" simplePos="0" relativeHeight="251714567" behindDoc="0" locked="0" layoutInCell="1" allowOverlap="1" wp14:anchorId="78D99990" wp14:editId="77586FA8">
            <wp:simplePos x="0" y="0"/>
            <wp:positionH relativeFrom="margin">
              <wp:align>center</wp:align>
            </wp:positionH>
            <wp:positionV relativeFrom="paragraph">
              <wp:posOffset>176530</wp:posOffset>
            </wp:positionV>
            <wp:extent cx="5630545" cy="2712720"/>
            <wp:effectExtent l="0" t="0" r="8255" b="0"/>
            <wp:wrapNone/>
            <wp:docPr id="63678564" name="Picture 1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78564" name="Picture 11" descr="A close-up of a device&#10;&#10;Description automatically generated"/>
                    <pic:cNvPicPr/>
                  </pic:nvPicPr>
                  <pic:blipFill rotWithShape="1">
                    <a:blip r:embed="rId19">
                      <a:extLst>
                        <a:ext uri="{28A0092B-C50C-407E-A947-70E740481C1C}">
                          <a14:useLocalDpi xmlns:a14="http://schemas.microsoft.com/office/drawing/2010/main" val="0"/>
                        </a:ext>
                      </a:extLst>
                    </a:blip>
                    <a:srcRect l="9008" t="3134" r="11126" b="69675"/>
                    <a:stretch/>
                  </pic:blipFill>
                  <pic:spPr bwMode="auto">
                    <a:xfrm>
                      <a:off x="0" y="0"/>
                      <a:ext cx="5630545" cy="2712720"/>
                    </a:xfrm>
                    <a:prstGeom prst="rect">
                      <a:avLst/>
                    </a:prstGeom>
                    <a:ln>
                      <a:noFill/>
                    </a:ln>
                    <a:extLst>
                      <a:ext uri="{53640926-AAD7-44D8-BBD7-CCE9431645EC}">
                        <a14:shadowObscured xmlns:a14="http://schemas.microsoft.com/office/drawing/2010/main"/>
                      </a:ext>
                    </a:extLst>
                  </pic:spPr>
                </pic:pic>
              </a:graphicData>
            </a:graphic>
          </wp:anchor>
        </w:drawing>
      </w:r>
      <w:bookmarkEnd w:id="32"/>
      <w:r w:rsidR="00C45D65">
        <w:t xml:space="preserve"> </w:t>
      </w:r>
    </w:p>
    <w:p w14:paraId="765119E1" w14:textId="77777777" w:rsidR="003F21FF" w:rsidRDefault="003F21FF" w:rsidP="0083357B"/>
    <w:p w14:paraId="579D1E0D" w14:textId="77777777" w:rsidR="003F21FF" w:rsidRDefault="003F21FF" w:rsidP="0083357B"/>
    <w:p w14:paraId="4EF39CF9" w14:textId="77777777" w:rsidR="003F21FF" w:rsidRDefault="003F21FF" w:rsidP="0083357B"/>
    <w:p w14:paraId="2B214639" w14:textId="77777777" w:rsidR="003F21FF" w:rsidRDefault="003F21FF" w:rsidP="0083357B"/>
    <w:p w14:paraId="419C4F6F" w14:textId="77777777" w:rsidR="003F21FF" w:rsidRDefault="003F21FF" w:rsidP="0083357B"/>
    <w:p w14:paraId="31B3DF1E" w14:textId="77777777" w:rsidR="003F21FF" w:rsidRDefault="003F21FF" w:rsidP="0083357B"/>
    <w:p w14:paraId="3685B1C8" w14:textId="77777777" w:rsidR="003F21FF" w:rsidRDefault="003F21FF" w:rsidP="0083357B"/>
    <w:p w14:paraId="64C470B9" w14:textId="77777777" w:rsidR="003F21FF" w:rsidRDefault="003F21FF" w:rsidP="0083357B"/>
    <w:p w14:paraId="53F61555" w14:textId="010DE43F" w:rsidR="00E07735" w:rsidRDefault="002C4AB9" w:rsidP="002330AF">
      <w:pPr>
        <w:pStyle w:val="NormalWeb"/>
        <w:rPr>
          <w:rFonts w:asciiTheme="minorHAnsi" w:eastAsiaTheme="minorEastAsia" w:hAnsiTheme="minorHAnsi" w:cstheme="minorBidi"/>
          <w:sz w:val="22"/>
          <w:szCs w:val="22"/>
          <w:lang w:eastAsia="zh-CN"/>
        </w:rPr>
      </w:pPr>
      <w:r>
        <w:rPr>
          <w:noProof/>
        </w:rPr>
        <mc:AlternateContent>
          <mc:Choice Requires="wps">
            <w:drawing>
              <wp:anchor distT="0" distB="0" distL="114300" distR="114300" simplePos="0" relativeHeight="251730951" behindDoc="0" locked="0" layoutInCell="1" allowOverlap="1" wp14:anchorId="75876E04" wp14:editId="0CF9EF26">
                <wp:simplePos x="0" y="0"/>
                <wp:positionH relativeFrom="margin">
                  <wp:align>center</wp:align>
                </wp:positionH>
                <wp:positionV relativeFrom="paragraph">
                  <wp:posOffset>123825</wp:posOffset>
                </wp:positionV>
                <wp:extent cx="5630545" cy="635"/>
                <wp:effectExtent l="0" t="0" r="8255" b="0"/>
                <wp:wrapNone/>
                <wp:docPr id="616991328" name="Text Box 1"/>
                <wp:cNvGraphicFramePr/>
                <a:graphic xmlns:a="http://schemas.openxmlformats.org/drawingml/2006/main">
                  <a:graphicData uri="http://schemas.microsoft.com/office/word/2010/wordprocessingShape">
                    <wps:wsp>
                      <wps:cNvSpPr txBox="1"/>
                      <wps:spPr>
                        <a:xfrm>
                          <a:off x="0" y="0"/>
                          <a:ext cx="5630545" cy="635"/>
                        </a:xfrm>
                        <a:prstGeom prst="rect">
                          <a:avLst/>
                        </a:prstGeom>
                        <a:solidFill>
                          <a:prstClr val="white"/>
                        </a:solidFill>
                        <a:ln>
                          <a:noFill/>
                        </a:ln>
                      </wps:spPr>
                      <wps:txbx>
                        <w:txbxContent>
                          <w:p w14:paraId="33F9369E" w14:textId="6C102C41" w:rsidR="002C4AB9" w:rsidRPr="0017136F" w:rsidRDefault="002C4AB9" w:rsidP="002C4AB9">
                            <w:pPr>
                              <w:pStyle w:val="Caption"/>
                              <w:rPr>
                                <w:noProof/>
                                <w:sz w:val="22"/>
                                <w:szCs w:val="22"/>
                              </w:rPr>
                            </w:pPr>
                            <w:bookmarkStart w:id="33" w:name="_Toc167288071"/>
                            <w:r>
                              <w:t xml:space="preserve">Figure </w:t>
                            </w:r>
                            <w:r>
                              <w:fldChar w:fldCharType="begin"/>
                            </w:r>
                            <w:r>
                              <w:instrText xml:space="preserve"> SEQ Figure \* ARABIC </w:instrText>
                            </w:r>
                            <w:r>
                              <w:fldChar w:fldCharType="separate"/>
                            </w:r>
                            <w:r w:rsidR="00013E6E">
                              <w:rPr>
                                <w:noProof/>
                              </w:rPr>
                              <w:t>8</w:t>
                            </w:r>
                            <w:r>
                              <w:fldChar w:fldCharType="end"/>
                            </w:r>
                            <w:r>
                              <w:t xml:space="preserve"> - </w:t>
                            </w:r>
                            <w:r w:rsidRPr="00210E0E">
                              <w:t xml:space="preserve">Header of BOC initial quotation regarding argon supply (cannot show full document due </w:t>
                            </w:r>
                            <w:r>
                              <w:t>to</w:t>
                            </w:r>
                            <w:r w:rsidRPr="00210E0E">
                              <w:t xml:space="preserve"> request</w:t>
                            </w:r>
                            <w:r>
                              <w:t xml:space="preserve"> from</w:t>
                            </w:r>
                            <w:r w:rsidRPr="00210E0E">
                              <w:t xml:space="preserve"> BOC</w:t>
                            </w:r>
                            <w:r>
                              <w: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876E04" id="_x0000_s1033" type="#_x0000_t202" style="position:absolute;margin-left:0;margin-top:9.75pt;width:443.35pt;height:.05pt;z-index:251730951;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LhLGwIAAD8EAAAOAAAAZHJzL2Uyb0RvYy54bWysU8Fu2zAMvQ/YPwi6L07aJS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" stroked="f">
                <v:textbox style="mso-fit-shape-to-text:t" inset="0,0,0,0">
                  <w:txbxContent>
                    <w:p w14:paraId="33F9369E" w14:textId="6C102C41" w:rsidR="002C4AB9" w:rsidRPr="0017136F" w:rsidRDefault="002C4AB9" w:rsidP="002C4AB9">
                      <w:pPr>
                        <w:pStyle w:val="Caption"/>
                        <w:rPr>
                          <w:noProof/>
                          <w:sz w:val="22"/>
                          <w:szCs w:val="22"/>
                        </w:rPr>
                      </w:pPr>
                      <w:bookmarkStart w:id="34" w:name="_Toc167288071"/>
                      <w:r>
                        <w:t xml:space="preserve">Figure </w:t>
                      </w:r>
                      <w:r>
                        <w:fldChar w:fldCharType="begin"/>
                      </w:r>
                      <w:r>
                        <w:instrText xml:space="preserve"> SEQ Figure \* ARABIC </w:instrText>
                      </w:r>
                      <w:r>
                        <w:fldChar w:fldCharType="separate"/>
                      </w:r>
                      <w:r w:rsidR="00013E6E">
                        <w:rPr>
                          <w:noProof/>
                        </w:rPr>
                        <w:t>8</w:t>
                      </w:r>
                      <w:r>
                        <w:fldChar w:fldCharType="end"/>
                      </w:r>
                      <w:r>
                        <w:t xml:space="preserve"> - </w:t>
                      </w:r>
                      <w:r w:rsidRPr="00210E0E">
                        <w:t xml:space="preserve">Header of BOC initial quotation regarding argon supply (cannot show full document due </w:t>
                      </w:r>
                      <w:r>
                        <w:t>to</w:t>
                      </w:r>
                      <w:r w:rsidRPr="00210E0E">
                        <w:t xml:space="preserve"> request</w:t>
                      </w:r>
                      <w:r>
                        <w:t xml:space="preserve"> from</w:t>
                      </w:r>
                      <w:r w:rsidRPr="00210E0E">
                        <w:t xml:space="preserve"> BOC</w:t>
                      </w:r>
                      <w:r>
                        <w:t>).</w:t>
                      </w:r>
                      <w:bookmarkEnd w:id="34"/>
                    </w:p>
                  </w:txbxContent>
                </v:textbox>
                <w10:wrap anchorx="margin"/>
              </v:shape>
            </w:pict>
          </mc:Fallback>
        </mc:AlternateContent>
      </w:r>
    </w:p>
    <w:p w14:paraId="1A23F7E2" w14:textId="3A7BD393" w:rsidR="002330AF" w:rsidRPr="002330AF" w:rsidRDefault="002330AF" w:rsidP="002330AF">
      <w:pPr>
        <w:pStyle w:val="NormalWeb"/>
        <w:rPr>
          <w:rFonts w:asciiTheme="minorHAnsi" w:eastAsiaTheme="minorEastAsia" w:hAnsiTheme="minorHAnsi" w:cstheme="minorBidi"/>
          <w:sz w:val="22"/>
          <w:szCs w:val="22"/>
          <w:lang w:eastAsia="zh-CN"/>
        </w:rPr>
      </w:pPr>
      <w:r w:rsidRPr="002330AF">
        <w:rPr>
          <w:rFonts w:asciiTheme="minorHAnsi" w:eastAsiaTheme="minorEastAsia" w:hAnsiTheme="minorHAnsi" w:cstheme="minorBidi"/>
          <w:sz w:val="22"/>
          <w:szCs w:val="22"/>
          <w:lang w:eastAsia="zh-CN"/>
        </w:rPr>
        <w:t>Further illustrated by the above figure</w:t>
      </w:r>
      <w:r w:rsidR="00CC4AFD">
        <w:rPr>
          <w:rFonts w:asciiTheme="minorHAnsi" w:eastAsiaTheme="minorEastAsia" w:hAnsiTheme="minorHAnsi" w:cstheme="minorBidi"/>
          <w:sz w:val="22"/>
          <w:szCs w:val="22"/>
          <w:lang w:eastAsia="zh-CN"/>
        </w:rPr>
        <w:t xml:space="preserve"> 8</w:t>
      </w:r>
      <w:r w:rsidRPr="002330AF">
        <w:rPr>
          <w:rFonts w:asciiTheme="minorHAnsi" w:eastAsiaTheme="minorEastAsia" w:hAnsiTheme="minorHAnsi" w:cstheme="minorBidi"/>
          <w:sz w:val="22"/>
          <w:szCs w:val="22"/>
          <w:lang w:eastAsia="zh-CN"/>
        </w:rPr>
        <w:t>, the initial quotation was received two months before the controlling document outlining the project's scope was completed; this showcases a fractured approach to the project initially and its lack of direction. </w:t>
      </w:r>
    </w:p>
    <w:p w14:paraId="70E95D5C" w14:textId="77777777" w:rsidR="002330AF" w:rsidRPr="002330AF" w:rsidRDefault="002330AF" w:rsidP="002330AF">
      <w:pPr>
        <w:pStyle w:val="NormalWeb"/>
        <w:rPr>
          <w:rFonts w:asciiTheme="minorHAnsi" w:eastAsiaTheme="minorEastAsia" w:hAnsiTheme="minorHAnsi" w:cstheme="minorBidi"/>
          <w:sz w:val="22"/>
          <w:szCs w:val="22"/>
          <w:lang w:eastAsia="zh-CN"/>
        </w:rPr>
      </w:pPr>
      <w:r w:rsidRPr="002330AF">
        <w:rPr>
          <w:rFonts w:asciiTheme="minorHAnsi" w:eastAsiaTheme="minorEastAsia" w:hAnsiTheme="minorHAnsi" w:cstheme="minorBidi"/>
          <w:sz w:val="22"/>
          <w:szCs w:val="22"/>
          <w:lang w:eastAsia="zh-CN"/>
        </w:rPr>
        <w:t>This fractured approach led to significant project delays, which in turn, escalated the costs. As shown in Figure 2, the cost of cylinder/bank rental for the months of October and November, the period between the quotation and the project brief, was substantial. The sections highlighted in yellow represent the rental costs for all the banks for those months alone, totalling £9039.60. This is a considerable amount, considering the initial quotation was only for £21,543.00. In fact, this delay had already consumed large amounts of funds, approximately 40% of the total project expenditure for the argon line, a fact that cannot be ignored. </w:t>
      </w:r>
    </w:p>
    <w:p w14:paraId="675512A7" w14:textId="7F838C06" w:rsidR="008632FC" w:rsidRPr="002330AF" w:rsidRDefault="002330AF" w:rsidP="002330AF">
      <w:pPr>
        <w:pStyle w:val="NormalWeb"/>
        <w:rPr>
          <w:rFonts w:asciiTheme="minorHAnsi" w:eastAsiaTheme="minorEastAsia" w:hAnsiTheme="minorHAnsi" w:cstheme="minorBidi"/>
          <w:sz w:val="22"/>
          <w:szCs w:val="22"/>
          <w:lang w:eastAsia="zh-CN"/>
        </w:rPr>
      </w:pPr>
      <w:r w:rsidRPr="002330AF">
        <w:rPr>
          <w:rFonts w:asciiTheme="minorHAnsi" w:eastAsiaTheme="minorEastAsia" w:hAnsiTheme="minorHAnsi" w:cstheme="minorBidi"/>
          <w:sz w:val="22"/>
          <w:szCs w:val="22"/>
          <w:lang w:eastAsia="zh-CN"/>
        </w:rPr>
        <w:lastRenderedPageBreak/>
        <w:t>Additionally, common deliverables for a project are risk assessments and feasibility studies. Ledwood did not undertake any of these deliverables during this phase, and it would be another two months before the final feasibility study was completed, again highlighting the lack of direction the project was suffering from.</w:t>
      </w:r>
    </w:p>
    <w:p w14:paraId="78CCDCA5" w14:textId="57EF3E22" w:rsidR="008632FC" w:rsidRDefault="00917EE3" w:rsidP="001F1805">
      <w:pPr>
        <w:pStyle w:val="Heading2"/>
        <w:jc w:val="both"/>
        <w:rPr>
          <w:color w:val="auto"/>
        </w:rPr>
      </w:pPr>
      <w:bookmarkStart w:id="35" w:name="_Toc167288174"/>
      <w:r w:rsidRPr="00917EE3">
        <w:rPr>
          <w:color w:val="auto"/>
        </w:rPr>
        <w:t>Planning</w:t>
      </w:r>
      <w:bookmarkEnd w:id="35"/>
      <w:r w:rsidRPr="00917EE3">
        <w:rPr>
          <w:color w:val="auto"/>
        </w:rPr>
        <w:t xml:space="preserve"> </w:t>
      </w:r>
    </w:p>
    <w:p w14:paraId="77B5E350" w14:textId="4BFA260A" w:rsidR="00B726BD" w:rsidRDefault="00B726BD" w:rsidP="00B726BD">
      <w:pPr>
        <w:jc w:val="both"/>
      </w:pPr>
      <w:r>
        <w:t>The next stage was to move on to planning how to enact this change/project within the company. Key deliverables during this stage often include a work breakdown structure. Ledwood again didn’t have this by the end of this phase, leading to multiple people picking up what actions they believed needed to be taken. This led to some regions of the project being ahead of others such as the feasibility study wouldn’t be completed for two months after the initial quotation was given. This lag between the different departments of the project team led to more fractured approaches and more delays.</w:t>
      </w:r>
    </w:p>
    <w:p w14:paraId="468F29E5" w14:textId="484252F0" w:rsidR="00893923" w:rsidRDefault="00B726BD" w:rsidP="00B726BD">
      <w:pPr>
        <w:jc w:val="both"/>
      </w:pPr>
      <w:r>
        <w:t>Additionally, a communication plan is another key deliverable during the planning phase. If Ledwood had this in place, they would’ve had the communication channels to escalate any delays during the project to the executive leadership team/project sponsor. Paramount to all this is another key deliverable at this stage, which is the creation of a risk register. This document would’ve highlighted all the missing deliverables mentioned above and in the previous section and the likelihood of them impacting the schedule. This document alone could’ve allowed Ledwood to implement remedial risk management techniques to avoid further delays; without this key deliverable at this stage, Ledwood incurred unforeseen delays for the rest of the project.</w:t>
      </w:r>
    </w:p>
    <w:p w14:paraId="2B55A809" w14:textId="383C5E5B" w:rsidR="00893923" w:rsidRDefault="00893923" w:rsidP="001F1805">
      <w:pPr>
        <w:pStyle w:val="Heading2"/>
        <w:jc w:val="both"/>
        <w:rPr>
          <w:color w:val="auto"/>
        </w:rPr>
      </w:pPr>
      <w:bookmarkStart w:id="36" w:name="_Toc167288175"/>
      <w:r>
        <w:rPr>
          <w:color w:val="auto"/>
        </w:rPr>
        <w:t>Execution</w:t>
      </w:r>
      <w:bookmarkEnd w:id="36"/>
      <w:r>
        <w:rPr>
          <w:color w:val="auto"/>
        </w:rPr>
        <w:t xml:space="preserve"> </w:t>
      </w:r>
    </w:p>
    <w:p w14:paraId="17ACAAD0" w14:textId="77777777" w:rsidR="007742E4" w:rsidRPr="007742E4" w:rsidRDefault="007742E4" w:rsidP="007E7ECD">
      <w:pPr>
        <w:pStyle w:val="NormalWeb"/>
        <w:jc w:val="both"/>
        <w:rPr>
          <w:rFonts w:asciiTheme="minorHAnsi" w:eastAsiaTheme="minorEastAsia" w:hAnsiTheme="minorHAnsi" w:cstheme="minorBidi"/>
          <w:sz w:val="22"/>
          <w:szCs w:val="22"/>
          <w:lang w:eastAsia="zh-CN"/>
        </w:rPr>
      </w:pPr>
      <w:r w:rsidRPr="007742E4">
        <w:rPr>
          <w:rFonts w:asciiTheme="minorHAnsi" w:eastAsiaTheme="minorEastAsia" w:hAnsiTheme="minorHAnsi" w:cstheme="minorBidi"/>
          <w:sz w:val="22"/>
          <w:szCs w:val="22"/>
          <w:lang w:eastAsia="zh-CN"/>
        </w:rPr>
        <w:t>During the BOC engineer's visit, the project moved into the third phase of the project lifecycle. The execution phase to get to this stage could said to have been a small win as the project, although fractured, was still progressing in the right direction, a key part of Kotter's model and Maslow's hierarchy of needs as individuals would've felt they'd had minor success key at this stage as the project was now in it's eighth month. At this stage, as already established, Ledwood did not have a lot of these key deliverables in place; the most significant delay in the project took in this phase when the final phase of funding had to be applied for there was a four-month gap from the final quotation based off the engineers visit and the approval of the financing for said quotation. There is no data on how many manifold cylinder pallets were hired during these months; it can be expected to be around 15, based on Figure 2. This puts the cost at £3,766 per month per month, a total of £15,064. Put into context, this sum is 70% of the total quotation price/funding that was being applied for. Additionally, if there hadn't been a delay during this period and the project was implemented, the number of banks could've been reduced, and the total cost could've been reduced to £4017.60 for the same period, again, a reduction of 73% of costs for the period. </w:t>
      </w:r>
    </w:p>
    <w:p w14:paraId="56219E7D" w14:textId="77777777" w:rsidR="007742E4" w:rsidRPr="007742E4" w:rsidRDefault="007742E4" w:rsidP="007E7ECD">
      <w:pPr>
        <w:pStyle w:val="NormalWeb"/>
        <w:jc w:val="both"/>
        <w:rPr>
          <w:rFonts w:asciiTheme="minorHAnsi" w:eastAsiaTheme="minorEastAsia" w:hAnsiTheme="minorHAnsi" w:cstheme="minorBidi"/>
          <w:sz w:val="22"/>
          <w:szCs w:val="22"/>
          <w:lang w:eastAsia="zh-CN"/>
        </w:rPr>
      </w:pPr>
      <w:r w:rsidRPr="007742E4">
        <w:rPr>
          <w:rFonts w:asciiTheme="minorHAnsi" w:eastAsiaTheme="minorEastAsia" w:hAnsiTheme="minorHAnsi" w:cstheme="minorBidi"/>
          <w:sz w:val="22"/>
          <w:szCs w:val="22"/>
          <w:lang w:eastAsia="zh-CN"/>
        </w:rPr>
        <w:t>This clearly demonstrates a real lack of urgency within the project team during this phase, and as Kotter defines, a lack of urgency creates complacency. The project's drawn-out length could've been a factor.</w:t>
      </w:r>
    </w:p>
    <w:p w14:paraId="7891D378" w14:textId="77777777" w:rsidR="00130EB1" w:rsidRDefault="00130EB1" w:rsidP="00917EE3"/>
    <w:p w14:paraId="41AA8B7D" w14:textId="77777777" w:rsidR="00107CCE" w:rsidRDefault="00107CCE" w:rsidP="00917EE3"/>
    <w:p w14:paraId="3155376A" w14:textId="263A799F" w:rsidR="00510A80" w:rsidRDefault="00375388" w:rsidP="00510A80">
      <w:pPr>
        <w:pStyle w:val="Heading2"/>
        <w:rPr>
          <w:color w:val="auto"/>
        </w:rPr>
      </w:pPr>
      <w:bookmarkStart w:id="37" w:name="_Toc167288176"/>
      <w:r>
        <w:rPr>
          <w:color w:val="auto"/>
        </w:rPr>
        <w:lastRenderedPageBreak/>
        <w:t>Termination</w:t>
      </w:r>
      <w:bookmarkEnd w:id="37"/>
    </w:p>
    <w:p w14:paraId="4F314A1B" w14:textId="77777777" w:rsidR="007E7ECD" w:rsidRPr="007E7ECD" w:rsidRDefault="007E7ECD" w:rsidP="007E7ECD">
      <w:pPr>
        <w:pStyle w:val="NormalWeb"/>
        <w:jc w:val="both"/>
        <w:rPr>
          <w:rFonts w:asciiTheme="minorHAnsi" w:eastAsiaTheme="minorEastAsia" w:hAnsiTheme="minorHAnsi" w:cstheme="minorBidi"/>
          <w:sz w:val="22"/>
          <w:szCs w:val="22"/>
          <w:lang w:eastAsia="zh-CN"/>
        </w:rPr>
      </w:pPr>
      <w:r w:rsidRPr="007E7ECD">
        <w:rPr>
          <w:rFonts w:asciiTheme="minorHAnsi" w:eastAsiaTheme="minorEastAsia" w:hAnsiTheme="minorHAnsi" w:cstheme="minorBidi"/>
          <w:sz w:val="22"/>
          <w:szCs w:val="22"/>
          <w:lang w:eastAsia="zh-CN"/>
        </w:rPr>
        <w:t>Once the final funding phase had been completed and BOC had undertaken work to install the argon line, the project entered its final phase, the closure phase. Key deliverables in this phase revolve around getting the project completed and over the line agreed upon and signed off by all relevant shareholders and any lesson learnt recorded. Ledwood did this by holding a post-implementation review meeting at the end of the project; this went over the process of getting large capital projects applied for funding within the organisation, and it didn’t focus heavily on implementing the first project. The outcome of the meeting was that the current process was adequate for Ledwood’s needs, and five additional capital approval-based projects have been drafted since that meeting. However, it’s important to note that none of the five have progressed past the conceptualisation phase, and none have progressed much since their inception, marred with delays and slow progress. This could result from a lack of understanding or learning from the first project. Kotter stated that the final step of change management is to anchor all changes into the corporate culture. Ledwood, once they had finished the project, did not undertake a lesson learnt register, nor did they create standard operating procedures for any of the processes they had developed. As a result, the other projects do not have a clear path to move forward.</w:t>
      </w:r>
    </w:p>
    <w:p w14:paraId="4AF4C73F" w14:textId="75BB0739" w:rsidR="007E7ECD" w:rsidRPr="00E07735" w:rsidRDefault="007E7ECD" w:rsidP="00E07735">
      <w:pPr>
        <w:pStyle w:val="NormalWeb"/>
        <w:jc w:val="both"/>
        <w:rPr>
          <w:rFonts w:asciiTheme="minorHAnsi" w:eastAsiaTheme="minorEastAsia" w:hAnsiTheme="minorHAnsi" w:cstheme="minorBidi"/>
          <w:sz w:val="22"/>
          <w:szCs w:val="22"/>
          <w:lang w:eastAsia="zh-CN"/>
        </w:rPr>
      </w:pPr>
      <w:r w:rsidRPr="007E7ECD">
        <w:rPr>
          <w:rFonts w:asciiTheme="minorHAnsi" w:eastAsiaTheme="minorEastAsia" w:hAnsiTheme="minorHAnsi" w:cstheme="minorBidi"/>
          <w:sz w:val="22"/>
          <w:szCs w:val="22"/>
          <w:lang w:eastAsia="zh-CN"/>
        </w:rPr>
        <w:t>Now, many of the project teams suffer from low motivation. Maslow’s theory shows this could be in part due to the need for esteem already mentioned in this report. However, in this case, as there is little progress in many of these projects, many undertaking them likely struggle to see worth in work as it’s felt there is little achievement in undertaking many of the actions.</w:t>
      </w:r>
    </w:p>
    <w:p w14:paraId="35D8DDC7" w14:textId="2D874C96" w:rsidR="00C31B88" w:rsidRPr="0039618D" w:rsidRDefault="0039618D" w:rsidP="0029450A">
      <w:pPr>
        <w:pStyle w:val="Heading1"/>
        <w:rPr>
          <w:color w:val="auto"/>
        </w:rPr>
      </w:pPr>
      <w:bookmarkStart w:id="38" w:name="_Toc167288177"/>
      <w:r w:rsidRPr="0039618D">
        <w:rPr>
          <w:color w:val="auto"/>
        </w:rPr>
        <w:t>Application of Theories and techniques</w:t>
      </w:r>
      <w:r w:rsidR="00396A47">
        <w:rPr>
          <w:color w:val="auto"/>
        </w:rPr>
        <w:t>.</w:t>
      </w:r>
      <w:bookmarkEnd w:id="38"/>
      <w:r w:rsidR="00396A47">
        <w:rPr>
          <w:color w:val="auto"/>
        </w:rPr>
        <w:t xml:space="preserve"> </w:t>
      </w:r>
    </w:p>
    <w:p w14:paraId="1CDB6976" w14:textId="66AFE6DE" w:rsidR="0039618D" w:rsidRDefault="0039618D" w:rsidP="0039618D">
      <w:r>
        <w:t xml:space="preserve">This section will look at if any of these techniques were applied at the start of the project what in terms of quantitative and qualitative savings the company could’ve made. </w:t>
      </w:r>
      <w:r w:rsidR="003268C7">
        <w:t>The first area that Ledwood should’ve look to define in the early phases of the project is a clear time-frame/scale this can be done using a Gantt Chart</w:t>
      </w:r>
      <w:r w:rsidR="00396A47">
        <w:t xml:space="preserve"> </w:t>
      </w:r>
      <w:r w:rsidR="00AA661F">
        <w:t xml:space="preserve">which can been seen below in figure </w:t>
      </w:r>
      <w:r w:rsidR="008E396B">
        <w:t>9.</w:t>
      </w:r>
    </w:p>
    <w:p w14:paraId="4B479305" w14:textId="78DD4FFC" w:rsidR="007E7ECD" w:rsidRPr="00FB3586" w:rsidRDefault="003F7512" w:rsidP="0039618D">
      <w:r>
        <w:rPr>
          <w:noProof/>
        </w:rPr>
        <mc:AlternateContent>
          <mc:Choice Requires="wps">
            <w:drawing>
              <wp:anchor distT="0" distB="0" distL="114300" distR="114300" simplePos="0" relativeHeight="251732999" behindDoc="0" locked="0" layoutInCell="1" allowOverlap="1" wp14:anchorId="5D526357" wp14:editId="01B49CE2">
                <wp:simplePos x="0" y="0"/>
                <wp:positionH relativeFrom="column">
                  <wp:posOffset>-791845</wp:posOffset>
                </wp:positionH>
                <wp:positionV relativeFrom="paragraph">
                  <wp:posOffset>4046220</wp:posOffset>
                </wp:positionV>
                <wp:extent cx="7315200" cy="635"/>
                <wp:effectExtent l="0" t="0" r="0" b="0"/>
                <wp:wrapNone/>
                <wp:docPr id="957532770" name="Text Box 1"/>
                <wp:cNvGraphicFramePr/>
                <a:graphic xmlns:a="http://schemas.openxmlformats.org/drawingml/2006/main">
                  <a:graphicData uri="http://schemas.microsoft.com/office/word/2010/wordprocessingShape">
                    <wps:wsp>
                      <wps:cNvSpPr txBox="1"/>
                      <wps:spPr>
                        <a:xfrm>
                          <a:off x="0" y="0"/>
                          <a:ext cx="7315200" cy="635"/>
                        </a:xfrm>
                        <a:prstGeom prst="rect">
                          <a:avLst/>
                        </a:prstGeom>
                        <a:solidFill>
                          <a:prstClr val="white"/>
                        </a:solidFill>
                        <a:ln>
                          <a:noFill/>
                        </a:ln>
                      </wps:spPr>
                      <wps:txbx>
                        <w:txbxContent>
                          <w:p w14:paraId="4D52B457" w14:textId="408C3A72" w:rsidR="003F7512" w:rsidRPr="006D2046" w:rsidRDefault="003F7512" w:rsidP="003F7512">
                            <w:pPr>
                              <w:pStyle w:val="Caption"/>
                              <w:rPr>
                                <w:noProof/>
                                <w:sz w:val="22"/>
                                <w:szCs w:val="22"/>
                              </w:rPr>
                            </w:pPr>
                            <w:bookmarkStart w:id="39" w:name="_Toc167288072"/>
                            <w:r>
                              <w:t xml:space="preserve">Figure </w:t>
                            </w:r>
                            <w:r>
                              <w:fldChar w:fldCharType="begin"/>
                            </w:r>
                            <w:r>
                              <w:instrText xml:space="preserve"> SEQ Figure \* ARABIC </w:instrText>
                            </w:r>
                            <w:r>
                              <w:fldChar w:fldCharType="separate"/>
                            </w:r>
                            <w:r w:rsidR="00013E6E">
                              <w:rPr>
                                <w:noProof/>
                              </w:rPr>
                              <w:t>9</w:t>
                            </w:r>
                            <w:r>
                              <w:fldChar w:fldCharType="end"/>
                            </w:r>
                            <w:r>
                              <w:t xml:space="preserve"> - </w:t>
                            </w:r>
                            <w:r w:rsidRPr="00AC5774">
                              <w:t>Project gantt chart created by document owner</w:t>
                            </w:r>
                            <w:r>
                              <w:t>.</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526357" id="_x0000_s1034" type="#_x0000_t202" style="position:absolute;margin-left:-62.35pt;margin-top:318.6pt;width:8in;height:.05pt;z-index:2517329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" stroked="f">
                <v:textbox style="mso-fit-shape-to-text:t" inset="0,0,0,0">
                  <w:txbxContent>
                    <w:p w14:paraId="4D52B457" w14:textId="408C3A72" w:rsidR="003F7512" w:rsidRPr="006D2046" w:rsidRDefault="003F7512" w:rsidP="003F7512">
                      <w:pPr>
                        <w:pStyle w:val="Caption"/>
                        <w:rPr>
                          <w:noProof/>
                          <w:sz w:val="22"/>
                          <w:szCs w:val="22"/>
                        </w:rPr>
                      </w:pPr>
                      <w:bookmarkStart w:id="40" w:name="_Toc167288072"/>
                      <w:r>
                        <w:t xml:space="preserve">Figure </w:t>
                      </w:r>
                      <w:r>
                        <w:fldChar w:fldCharType="begin"/>
                      </w:r>
                      <w:r>
                        <w:instrText xml:space="preserve"> SEQ Figure \* ARABIC </w:instrText>
                      </w:r>
                      <w:r>
                        <w:fldChar w:fldCharType="separate"/>
                      </w:r>
                      <w:r w:rsidR="00013E6E">
                        <w:rPr>
                          <w:noProof/>
                        </w:rPr>
                        <w:t>9</w:t>
                      </w:r>
                      <w:r>
                        <w:fldChar w:fldCharType="end"/>
                      </w:r>
                      <w:r>
                        <w:t xml:space="preserve"> - </w:t>
                      </w:r>
                      <w:r w:rsidRPr="00AC5774">
                        <w:t>Project gantt chart created by document owner</w:t>
                      </w:r>
                      <w:r>
                        <w:t>.</w:t>
                      </w:r>
                      <w:bookmarkEnd w:id="40"/>
                    </w:p>
                  </w:txbxContent>
                </v:textbox>
              </v:shape>
            </w:pict>
          </mc:Fallback>
        </mc:AlternateContent>
      </w:r>
      <w:r w:rsidR="007E7ECD">
        <w:rPr>
          <w:noProof/>
        </w:rPr>
        <w:drawing>
          <wp:anchor distT="0" distB="0" distL="114300" distR="114300" simplePos="0" relativeHeight="251702279" behindDoc="0" locked="0" layoutInCell="1" allowOverlap="1" wp14:anchorId="3E626ED9" wp14:editId="37D0ADDC">
            <wp:simplePos x="0" y="0"/>
            <wp:positionH relativeFrom="margin">
              <wp:align>center</wp:align>
            </wp:positionH>
            <wp:positionV relativeFrom="paragraph">
              <wp:posOffset>9525</wp:posOffset>
            </wp:positionV>
            <wp:extent cx="7315200" cy="3980033"/>
            <wp:effectExtent l="0" t="0" r="0" b="1905"/>
            <wp:wrapNone/>
            <wp:docPr id="990772303" name="Picture 6" descr="A screenshot of a project management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772303" name="Picture 6" descr="A screenshot of a project management software&#10;&#10;Description automatically generated"/>
                    <pic:cNvPicPr/>
                  </pic:nvPicPr>
                  <pic:blipFill rotWithShape="1">
                    <a:blip r:embed="rId20">
                      <a:extLst>
                        <a:ext uri="{28A0092B-C50C-407E-A947-70E740481C1C}">
                          <a14:useLocalDpi xmlns:a14="http://schemas.microsoft.com/office/drawing/2010/main" val="0"/>
                        </a:ext>
                      </a:extLst>
                    </a:blip>
                    <a:srcRect l="1861" t="3008" r="1618" b="22708"/>
                    <a:stretch/>
                  </pic:blipFill>
                  <pic:spPr bwMode="auto">
                    <a:xfrm>
                      <a:off x="0" y="0"/>
                      <a:ext cx="7315200" cy="39800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DF65F3" w14:textId="63969561" w:rsidR="00C31B88" w:rsidRDefault="00C31B88" w:rsidP="00B6573F"/>
    <w:p w14:paraId="22018651" w14:textId="0E3279E2" w:rsidR="00C31B88" w:rsidRDefault="00C31B88" w:rsidP="00B6573F"/>
    <w:p w14:paraId="547A59E9" w14:textId="77777777" w:rsidR="00C31B88" w:rsidRDefault="00C31B88" w:rsidP="00B6573F"/>
    <w:p w14:paraId="1A6E7ACE" w14:textId="77777777" w:rsidR="00C31B88" w:rsidRDefault="00C31B88" w:rsidP="00B6573F"/>
    <w:p w14:paraId="36A9273B" w14:textId="77777777" w:rsidR="00C31B88" w:rsidRDefault="00C31B88" w:rsidP="00B6573F"/>
    <w:p w14:paraId="0A6DB054" w14:textId="1ED02A9F" w:rsidR="00C31B88" w:rsidRDefault="00C31B88" w:rsidP="00B6573F"/>
    <w:p w14:paraId="00E247E8" w14:textId="77777777" w:rsidR="00C31B88" w:rsidRDefault="00C31B88" w:rsidP="00B6573F"/>
    <w:p w14:paraId="1F5A34DB" w14:textId="77777777" w:rsidR="00C31B88" w:rsidRDefault="00C31B88" w:rsidP="00B6573F"/>
    <w:p w14:paraId="364ACAEE" w14:textId="77777777" w:rsidR="00C31B88" w:rsidRDefault="00C31B88" w:rsidP="00B6573F"/>
    <w:p w14:paraId="586FB2D7" w14:textId="77777777" w:rsidR="00C31B88" w:rsidRDefault="00C31B88" w:rsidP="00B6573F"/>
    <w:p w14:paraId="6D244234" w14:textId="77777777" w:rsidR="003F7512" w:rsidRDefault="003F7512" w:rsidP="00EC23CA">
      <w:pPr>
        <w:pStyle w:val="NormalWeb"/>
        <w:jc w:val="both"/>
        <w:rPr>
          <w:rFonts w:asciiTheme="minorHAnsi" w:eastAsiaTheme="minorEastAsia" w:hAnsiTheme="minorHAnsi" w:cstheme="minorBidi"/>
          <w:sz w:val="22"/>
          <w:szCs w:val="22"/>
          <w:lang w:eastAsia="zh-CN"/>
        </w:rPr>
      </w:pPr>
    </w:p>
    <w:p w14:paraId="63894097" w14:textId="502D18FB" w:rsidR="00EC23CA" w:rsidRPr="00EC23CA" w:rsidRDefault="00EC23CA" w:rsidP="00EC23CA">
      <w:pPr>
        <w:pStyle w:val="NormalWeb"/>
        <w:jc w:val="both"/>
        <w:rPr>
          <w:rFonts w:asciiTheme="minorHAnsi" w:eastAsiaTheme="minorEastAsia" w:hAnsiTheme="minorHAnsi" w:cstheme="minorBidi"/>
          <w:sz w:val="22"/>
          <w:szCs w:val="22"/>
          <w:lang w:eastAsia="zh-CN"/>
        </w:rPr>
      </w:pPr>
      <w:r w:rsidRPr="00EC23CA">
        <w:rPr>
          <w:rFonts w:asciiTheme="minorHAnsi" w:eastAsiaTheme="minorEastAsia" w:hAnsiTheme="minorHAnsi" w:cstheme="minorBidi"/>
          <w:sz w:val="22"/>
          <w:szCs w:val="22"/>
          <w:lang w:eastAsia="zh-CN"/>
        </w:rPr>
        <w:lastRenderedPageBreak/>
        <w:t>As each task is now arranged into a project lifecycle, the four distinct phases follow each other, and the project now has a clear direction and flow. Additionally, note the red hatch sections. These are critical path activities; all activities in the final phase have been defined as non-critical path activities, which can be worked on in the background and do not hold up the project installation or commissioning. This theoretically allows better resource allocation and the project can be finished earlier, at the end of August. </w:t>
      </w:r>
    </w:p>
    <w:p w14:paraId="237FD931" w14:textId="05C366FA" w:rsidR="00EC23CA" w:rsidRPr="00EC23CA" w:rsidRDefault="00E07735" w:rsidP="00EC23CA">
      <w:pPr>
        <w:pStyle w:val="NormalWeb"/>
        <w:jc w:val="both"/>
        <w:rPr>
          <w:rFonts w:asciiTheme="minorHAnsi" w:eastAsiaTheme="minorEastAsia" w:hAnsiTheme="minorHAnsi" w:cstheme="minorBidi"/>
          <w:sz w:val="22"/>
          <w:szCs w:val="22"/>
          <w:lang w:eastAsia="zh-CN"/>
        </w:rPr>
      </w:pPr>
      <w:r>
        <w:rPr>
          <w:noProof/>
        </w:rPr>
        <w:drawing>
          <wp:anchor distT="0" distB="0" distL="114300" distR="114300" simplePos="0" relativeHeight="251705351" behindDoc="0" locked="0" layoutInCell="1" allowOverlap="1" wp14:anchorId="5A2DC9EF" wp14:editId="51FD8081">
            <wp:simplePos x="0" y="0"/>
            <wp:positionH relativeFrom="margin">
              <wp:posOffset>-715645</wp:posOffset>
            </wp:positionH>
            <wp:positionV relativeFrom="paragraph">
              <wp:posOffset>598170</wp:posOffset>
            </wp:positionV>
            <wp:extent cx="7240249" cy="2057400"/>
            <wp:effectExtent l="0" t="0" r="0" b="0"/>
            <wp:wrapNone/>
            <wp:docPr id="1015555633" name="Picture 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55633" name="Picture 8" descr="A screenshot of a computer screen&#10;&#10;Description automatically generated"/>
                    <pic:cNvPicPr/>
                  </pic:nvPicPr>
                  <pic:blipFill rotWithShape="1">
                    <a:blip r:embed="rId21">
                      <a:extLst>
                        <a:ext uri="{28A0092B-C50C-407E-A947-70E740481C1C}">
                          <a14:useLocalDpi xmlns:a14="http://schemas.microsoft.com/office/drawing/2010/main" val="0"/>
                        </a:ext>
                      </a:extLst>
                    </a:blip>
                    <a:srcRect l="7313" t="4510" r="7068" b="61103"/>
                    <a:stretch/>
                  </pic:blipFill>
                  <pic:spPr bwMode="auto">
                    <a:xfrm>
                      <a:off x="0" y="0"/>
                      <a:ext cx="7240249" cy="205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23CA" w:rsidRPr="00EC23CA">
        <w:rPr>
          <w:rFonts w:asciiTheme="minorHAnsi" w:eastAsiaTheme="minorEastAsia" w:hAnsiTheme="minorHAnsi" w:cstheme="minorBidi"/>
          <w:sz w:val="22"/>
          <w:szCs w:val="22"/>
          <w:lang w:eastAsia="zh-CN"/>
        </w:rPr>
        <w:t>It should be noted that this is a baseline schedule and does not incorporate any delays or risks; if risk management is applied, the below matrix can be developed to outline these potential risks. An example can be seen below in Figure 10. </w:t>
      </w:r>
    </w:p>
    <w:p w14:paraId="292651FA" w14:textId="2B197A28" w:rsidR="00196F4C" w:rsidRDefault="00196F4C" w:rsidP="00B6573F"/>
    <w:p w14:paraId="7A7521FB" w14:textId="093F124D" w:rsidR="00196F4C" w:rsidRDefault="00196F4C" w:rsidP="00B6573F"/>
    <w:p w14:paraId="3B6EB8C0" w14:textId="191C73E8" w:rsidR="00196F4C" w:rsidRDefault="00196F4C" w:rsidP="00B6573F"/>
    <w:p w14:paraId="565DB0A1" w14:textId="7B28B264" w:rsidR="00196F4C" w:rsidRDefault="00196F4C" w:rsidP="00B6573F"/>
    <w:p w14:paraId="3FE4720E" w14:textId="6963B84B" w:rsidR="00E07735" w:rsidRDefault="00E07735" w:rsidP="003C6F84">
      <w:pPr>
        <w:jc w:val="both"/>
      </w:pPr>
    </w:p>
    <w:p w14:paraId="06DB4FBE" w14:textId="77777777" w:rsidR="00E07735" w:rsidRDefault="00E07735" w:rsidP="003C6F84">
      <w:pPr>
        <w:jc w:val="both"/>
      </w:pPr>
    </w:p>
    <w:p w14:paraId="3628E663" w14:textId="345249AE" w:rsidR="00E07735" w:rsidRDefault="00B27227" w:rsidP="003C6F84">
      <w:pPr>
        <w:jc w:val="both"/>
      </w:pPr>
      <w:r>
        <w:rPr>
          <w:noProof/>
        </w:rPr>
        <mc:AlternateContent>
          <mc:Choice Requires="wps">
            <w:drawing>
              <wp:anchor distT="0" distB="0" distL="114300" distR="114300" simplePos="0" relativeHeight="251735047" behindDoc="0" locked="0" layoutInCell="1" allowOverlap="1" wp14:anchorId="442F56D8" wp14:editId="260CCE2C">
                <wp:simplePos x="0" y="0"/>
                <wp:positionH relativeFrom="column">
                  <wp:posOffset>-708025</wp:posOffset>
                </wp:positionH>
                <wp:positionV relativeFrom="paragraph">
                  <wp:posOffset>194945</wp:posOffset>
                </wp:positionV>
                <wp:extent cx="7239635" cy="635"/>
                <wp:effectExtent l="0" t="0" r="0" b="0"/>
                <wp:wrapNone/>
                <wp:docPr id="1134121447" name="Text Box 1"/>
                <wp:cNvGraphicFramePr/>
                <a:graphic xmlns:a="http://schemas.openxmlformats.org/drawingml/2006/main">
                  <a:graphicData uri="http://schemas.microsoft.com/office/word/2010/wordprocessingShape">
                    <wps:wsp>
                      <wps:cNvSpPr txBox="1"/>
                      <wps:spPr>
                        <a:xfrm>
                          <a:off x="0" y="0"/>
                          <a:ext cx="7239635" cy="635"/>
                        </a:xfrm>
                        <a:prstGeom prst="rect">
                          <a:avLst/>
                        </a:prstGeom>
                        <a:solidFill>
                          <a:prstClr val="white"/>
                        </a:solidFill>
                        <a:ln>
                          <a:noFill/>
                        </a:ln>
                      </wps:spPr>
                      <wps:txbx>
                        <w:txbxContent>
                          <w:p w14:paraId="69E65202" w14:textId="1663CD23" w:rsidR="00B27227" w:rsidRPr="00C03667" w:rsidRDefault="00B27227" w:rsidP="00B27227">
                            <w:pPr>
                              <w:pStyle w:val="Caption"/>
                              <w:rPr>
                                <w:rFonts w:ascii="Times New Roman" w:eastAsia="Times New Roman" w:hAnsi="Times New Roman" w:cs="Times New Roman"/>
                                <w:noProof/>
                              </w:rPr>
                            </w:pPr>
                            <w:bookmarkStart w:id="41" w:name="_Toc167288073"/>
                            <w:r>
                              <w:t xml:space="preserve">Figure </w:t>
                            </w:r>
                            <w:r>
                              <w:fldChar w:fldCharType="begin"/>
                            </w:r>
                            <w:r>
                              <w:instrText xml:space="preserve"> SEQ Figure \* ARABIC </w:instrText>
                            </w:r>
                            <w:r>
                              <w:fldChar w:fldCharType="separate"/>
                            </w:r>
                            <w:r w:rsidR="00013E6E">
                              <w:rPr>
                                <w:noProof/>
                              </w:rPr>
                              <w:t>10</w:t>
                            </w:r>
                            <w:r>
                              <w:fldChar w:fldCharType="end"/>
                            </w:r>
                            <w:r>
                              <w:t xml:space="preserve"> - </w:t>
                            </w:r>
                            <w:r w:rsidRPr="00E43995">
                              <w:t>Quantitative risk register created by document owner.</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2F56D8" id="_x0000_s1035" type="#_x0000_t202" style="position:absolute;left:0;text-align:left;margin-left:-55.75pt;margin-top:15.35pt;width:570.05pt;height:.05pt;z-index:2517350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" stroked="f">
                <v:textbox style="mso-fit-shape-to-text:t" inset="0,0,0,0">
                  <w:txbxContent>
                    <w:p w14:paraId="69E65202" w14:textId="1663CD23" w:rsidR="00B27227" w:rsidRPr="00C03667" w:rsidRDefault="00B27227" w:rsidP="00B27227">
                      <w:pPr>
                        <w:pStyle w:val="Caption"/>
                        <w:rPr>
                          <w:rFonts w:ascii="Times New Roman" w:eastAsia="Times New Roman" w:hAnsi="Times New Roman" w:cs="Times New Roman"/>
                          <w:noProof/>
                        </w:rPr>
                      </w:pPr>
                      <w:bookmarkStart w:id="42" w:name="_Toc167288073"/>
                      <w:r>
                        <w:t xml:space="preserve">Figure </w:t>
                      </w:r>
                      <w:r>
                        <w:fldChar w:fldCharType="begin"/>
                      </w:r>
                      <w:r>
                        <w:instrText xml:space="preserve"> SEQ Figure \* ARABIC </w:instrText>
                      </w:r>
                      <w:r>
                        <w:fldChar w:fldCharType="separate"/>
                      </w:r>
                      <w:r w:rsidR="00013E6E">
                        <w:rPr>
                          <w:noProof/>
                        </w:rPr>
                        <w:t>10</w:t>
                      </w:r>
                      <w:r>
                        <w:fldChar w:fldCharType="end"/>
                      </w:r>
                      <w:r>
                        <w:t xml:space="preserve"> - </w:t>
                      </w:r>
                      <w:r w:rsidRPr="00E43995">
                        <w:t>Quantitative risk register created by document owner.</w:t>
                      </w:r>
                      <w:bookmarkEnd w:id="42"/>
                    </w:p>
                  </w:txbxContent>
                </v:textbox>
              </v:shape>
            </w:pict>
          </mc:Fallback>
        </mc:AlternateContent>
      </w:r>
    </w:p>
    <w:p w14:paraId="7F9EB3BF" w14:textId="77777777" w:rsidR="003F7512" w:rsidRDefault="003F7512" w:rsidP="003C6F84">
      <w:pPr>
        <w:jc w:val="both"/>
      </w:pPr>
    </w:p>
    <w:p w14:paraId="622BB55B" w14:textId="11E45507" w:rsidR="00F21C1C" w:rsidRDefault="003C6F84" w:rsidP="003C6F84">
      <w:pPr>
        <w:jc w:val="both"/>
      </w:pPr>
      <w:r>
        <w:t>The register allows for mapping out potential problems and producing a plan to mitigate any risks before they occur, an example of preventative risk management. As shown in the figure above, a communication plan was not in place. Figure 11 is an example of one</w:t>
      </w:r>
      <w:r w:rsidR="00A668F9">
        <w:t>.</w:t>
      </w:r>
      <w:r w:rsidR="00BC2414">
        <w:t xml:space="preserve"> </w:t>
      </w:r>
    </w:p>
    <w:p w14:paraId="03E144B8" w14:textId="56B4D691" w:rsidR="00BC2414" w:rsidRDefault="00E07735" w:rsidP="00B6573F">
      <w:r>
        <w:rPr>
          <w:noProof/>
        </w:rPr>
        <w:drawing>
          <wp:anchor distT="0" distB="0" distL="114300" distR="114300" simplePos="0" relativeHeight="251708423" behindDoc="0" locked="0" layoutInCell="1" allowOverlap="1" wp14:anchorId="0201B514" wp14:editId="0B891ECC">
            <wp:simplePos x="0" y="0"/>
            <wp:positionH relativeFrom="margin">
              <wp:align>center</wp:align>
            </wp:positionH>
            <wp:positionV relativeFrom="paragraph">
              <wp:posOffset>8890</wp:posOffset>
            </wp:positionV>
            <wp:extent cx="4229100" cy="3609975"/>
            <wp:effectExtent l="0" t="0" r="0" b="9525"/>
            <wp:wrapNone/>
            <wp:docPr id="880967808" name="Picture 9" descr="A diagram of a communication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967808" name="Picture 9" descr="A diagram of a communication plan&#10;&#10;Description automatically generated"/>
                    <pic:cNvPicPr/>
                  </pic:nvPicPr>
                  <pic:blipFill rotWithShape="1">
                    <a:blip r:embed="rId22">
                      <a:extLst>
                        <a:ext uri="{28A0092B-C50C-407E-A947-70E740481C1C}">
                          <a14:useLocalDpi xmlns:a14="http://schemas.microsoft.com/office/drawing/2010/main" val="0"/>
                        </a:ext>
                      </a:extLst>
                    </a:blip>
                    <a:srcRect l="22602" t="14281" r="11057" b="5669"/>
                    <a:stretch/>
                  </pic:blipFill>
                  <pic:spPr bwMode="auto">
                    <a:xfrm>
                      <a:off x="0" y="0"/>
                      <a:ext cx="4229100" cy="3609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D78B9F" w14:textId="3E644FC6" w:rsidR="00C31B88" w:rsidRDefault="00C31B88" w:rsidP="00B6573F"/>
    <w:p w14:paraId="05A9B95E" w14:textId="4AD29191" w:rsidR="00996603" w:rsidRDefault="00996603" w:rsidP="00B6573F"/>
    <w:p w14:paraId="31B47993" w14:textId="54A7EFFB" w:rsidR="00996603" w:rsidRDefault="00996603" w:rsidP="00B6573F"/>
    <w:p w14:paraId="2FAE5482" w14:textId="7FA63C0A" w:rsidR="00996603" w:rsidRDefault="00996603" w:rsidP="00B6573F"/>
    <w:p w14:paraId="0E17637A" w14:textId="0B4FE739" w:rsidR="00996603" w:rsidRDefault="00996603" w:rsidP="00B6573F"/>
    <w:p w14:paraId="76A3F0F4" w14:textId="72311FE2" w:rsidR="00C31B88" w:rsidRDefault="00C31B88" w:rsidP="00B6573F"/>
    <w:p w14:paraId="7309B3F3" w14:textId="6862E3BC" w:rsidR="00C31B88" w:rsidRDefault="00C31B88" w:rsidP="00B6573F"/>
    <w:p w14:paraId="6AE8B26E" w14:textId="0D1F0D47" w:rsidR="00C31B88" w:rsidRDefault="00C31B88" w:rsidP="00B6573F"/>
    <w:p w14:paraId="7E7E4495" w14:textId="1C21A45B" w:rsidR="00A668F9" w:rsidRDefault="00A668F9" w:rsidP="00B6573F"/>
    <w:p w14:paraId="3E7ABDD7" w14:textId="0913FCFB" w:rsidR="00A668F9" w:rsidRDefault="00A668F9" w:rsidP="00B6573F"/>
    <w:p w14:paraId="7CD2D721" w14:textId="77777777" w:rsidR="00A668F9" w:rsidRDefault="00A668F9" w:rsidP="00B6573F"/>
    <w:p w14:paraId="27826E03" w14:textId="72985416" w:rsidR="00A668F9" w:rsidRDefault="00E906E5" w:rsidP="00B6573F">
      <w:r>
        <w:rPr>
          <w:noProof/>
        </w:rPr>
        <mc:AlternateContent>
          <mc:Choice Requires="wps">
            <w:drawing>
              <wp:anchor distT="0" distB="0" distL="114300" distR="114300" simplePos="0" relativeHeight="251737095" behindDoc="0" locked="0" layoutInCell="1" allowOverlap="1" wp14:anchorId="7E51F2AC" wp14:editId="5F3E5792">
                <wp:simplePos x="0" y="0"/>
                <wp:positionH relativeFrom="column">
                  <wp:posOffset>804545</wp:posOffset>
                </wp:positionH>
                <wp:positionV relativeFrom="paragraph">
                  <wp:posOffset>179705</wp:posOffset>
                </wp:positionV>
                <wp:extent cx="4229100" cy="635"/>
                <wp:effectExtent l="0" t="0" r="0" b="0"/>
                <wp:wrapNone/>
                <wp:docPr id="2102957359" name="Text Box 1"/>
                <wp:cNvGraphicFramePr/>
                <a:graphic xmlns:a="http://schemas.openxmlformats.org/drawingml/2006/main">
                  <a:graphicData uri="http://schemas.microsoft.com/office/word/2010/wordprocessingShape">
                    <wps:wsp>
                      <wps:cNvSpPr txBox="1"/>
                      <wps:spPr>
                        <a:xfrm>
                          <a:off x="0" y="0"/>
                          <a:ext cx="4229100" cy="635"/>
                        </a:xfrm>
                        <a:prstGeom prst="rect">
                          <a:avLst/>
                        </a:prstGeom>
                        <a:solidFill>
                          <a:prstClr val="white"/>
                        </a:solidFill>
                        <a:ln>
                          <a:noFill/>
                        </a:ln>
                      </wps:spPr>
                      <wps:txbx>
                        <w:txbxContent>
                          <w:p w14:paraId="3F5339DD" w14:textId="47AB826F" w:rsidR="00E906E5" w:rsidRPr="00C60FB7" w:rsidRDefault="00E906E5" w:rsidP="00E906E5">
                            <w:pPr>
                              <w:pStyle w:val="Caption"/>
                              <w:rPr>
                                <w:noProof/>
                                <w:sz w:val="22"/>
                                <w:szCs w:val="22"/>
                              </w:rPr>
                            </w:pPr>
                            <w:bookmarkStart w:id="43" w:name="_Toc167288074"/>
                            <w:r>
                              <w:t xml:space="preserve">Figure </w:t>
                            </w:r>
                            <w:r>
                              <w:fldChar w:fldCharType="begin"/>
                            </w:r>
                            <w:r>
                              <w:instrText xml:space="preserve"> SEQ Figure \* ARABIC </w:instrText>
                            </w:r>
                            <w:r>
                              <w:fldChar w:fldCharType="separate"/>
                            </w:r>
                            <w:r w:rsidR="00013E6E">
                              <w:rPr>
                                <w:noProof/>
                              </w:rPr>
                              <w:t>11</w:t>
                            </w:r>
                            <w:r>
                              <w:fldChar w:fldCharType="end"/>
                            </w:r>
                            <w:r>
                              <w:t xml:space="preserve"> - </w:t>
                            </w:r>
                            <w:r w:rsidRPr="006562C0">
                              <w:t>Communication plan created by document owner.</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51F2AC" id="_x0000_s1036" type="#_x0000_t202" style="position:absolute;margin-left:63.35pt;margin-top:14.15pt;width:333pt;height:.05pt;z-index:2517370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" stroked="f">
                <v:textbox style="mso-fit-shape-to-text:t" inset="0,0,0,0">
                  <w:txbxContent>
                    <w:p w14:paraId="3F5339DD" w14:textId="47AB826F" w:rsidR="00E906E5" w:rsidRPr="00C60FB7" w:rsidRDefault="00E906E5" w:rsidP="00E906E5">
                      <w:pPr>
                        <w:pStyle w:val="Caption"/>
                        <w:rPr>
                          <w:noProof/>
                          <w:sz w:val="22"/>
                          <w:szCs w:val="22"/>
                        </w:rPr>
                      </w:pPr>
                      <w:bookmarkStart w:id="44" w:name="_Toc167288074"/>
                      <w:r>
                        <w:t xml:space="preserve">Figure </w:t>
                      </w:r>
                      <w:r>
                        <w:fldChar w:fldCharType="begin"/>
                      </w:r>
                      <w:r>
                        <w:instrText xml:space="preserve"> SEQ Figure \* ARABIC </w:instrText>
                      </w:r>
                      <w:r>
                        <w:fldChar w:fldCharType="separate"/>
                      </w:r>
                      <w:r w:rsidR="00013E6E">
                        <w:rPr>
                          <w:noProof/>
                        </w:rPr>
                        <w:t>11</w:t>
                      </w:r>
                      <w:r>
                        <w:fldChar w:fldCharType="end"/>
                      </w:r>
                      <w:r>
                        <w:t xml:space="preserve"> - </w:t>
                      </w:r>
                      <w:r w:rsidRPr="006562C0">
                        <w:t>Communication plan created by document owner.</w:t>
                      </w:r>
                      <w:bookmarkEnd w:id="44"/>
                    </w:p>
                  </w:txbxContent>
                </v:textbox>
              </v:shape>
            </w:pict>
          </mc:Fallback>
        </mc:AlternateContent>
      </w:r>
    </w:p>
    <w:p w14:paraId="5BBEFD0E" w14:textId="77777777" w:rsidR="006A0673" w:rsidRDefault="006A0673" w:rsidP="00A668F9"/>
    <w:p w14:paraId="35BB6723" w14:textId="323F84C7" w:rsidR="007374A6" w:rsidRDefault="00BF4C42" w:rsidP="00A668F9">
      <w:r>
        <w:t>With all of these different techniques implemented by Ledwood, it's been shown that Ledwood could've reduced the project duration by six months and, with more project management techniques, provided some level of protection against further delays. Based on Ledwood's costs for renting manifold cylinder pallets, a figure of £3,766.50 can be attached to each month of the project. With a shorter duration, Ledwood could've saved a total of £22,599.00 by implementing the project sooner.</w:t>
      </w:r>
    </w:p>
    <w:p w14:paraId="20183017" w14:textId="03C85531" w:rsidR="00E44871" w:rsidRPr="00E44871" w:rsidRDefault="00E44871" w:rsidP="00E44871">
      <w:pPr>
        <w:pStyle w:val="Heading1"/>
        <w:rPr>
          <w:color w:val="auto"/>
        </w:rPr>
      </w:pPr>
      <w:bookmarkStart w:id="45" w:name="_Toc167288178"/>
      <w:r w:rsidRPr="00E44871">
        <w:rPr>
          <w:color w:val="auto"/>
        </w:rPr>
        <w:t>Conclusion</w:t>
      </w:r>
      <w:bookmarkEnd w:id="45"/>
    </w:p>
    <w:p w14:paraId="095A2A13" w14:textId="4B289725" w:rsidR="00A668F9" w:rsidRDefault="00A804DE" w:rsidP="00B6573F">
      <w:r>
        <w:t>Ledwood had a fractured and disorganised approach to the internal improvement project to save the company money on gas manifold cylinder pallet rental. This project was shown to have many delays due to a lack of project management. The absence of critical deliverables meant no mechanism to safeguard against delays, and the project suffered. Additionally, the lack of planning and document changes caused more delays. If the application of a project lifecycle phased approach was used in conjunction with risk management and critical path analysis, the project could’ve and should’ve avoided these delays; in the study of this, it was shown that the project could’ve been done in ¼ of the time and the resulting time saved would’ve saved the company over £22k a vital note when the projects total costs were around that exact figure. To conclude, Ledwood spent the same amount of money on renting manifold cylinder pallets during the project as the actual total cost of the project to stop or reduce rental costs.</w:t>
      </w:r>
      <w:r w:rsidR="00FB457E">
        <w:t xml:space="preserve"> </w:t>
      </w:r>
    </w:p>
    <w:p w14:paraId="702179A7" w14:textId="77777777" w:rsidR="00E07735" w:rsidRDefault="00E07735" w:rsidP="00B6573F"/>
    <w:p w14:paraId="70249BBF" w14:textId="77777777" w:rsidR="00E07735" w:rsidRDefault="00E07735" w:rsidP="00B6573F"/>
    <w:p w14:paraId="7A150815" w14:textId="77777777" w:rsidR="00E07735" w:rsidRDefault="00E07735" w:rsidP="00B6573F"/>
    <w:p w14:paraId="2351AA11" w14:textId="77777777" w:rsidR="00E07735" w:rsidRDefault="00E07735" w:rsidP="00B6573F"/>
    <w:p w14:paraId="09894B9F" w14:textId="77777777" w:rsidR="00E07735" w:rsidRDefault="00E07735" w:rsidP="00B6573F"/>
    <w:p w14:paraId="275DC16F" w14:textId="77777777" w:rsidR="00E07735" w:rsidRDefault="00E07735" w:rsidP="00B6573F"/>
    <w:p w14:paraId="3F9E8983" w14:textId="77777777" w:rsidR="00E07735" w:rsidRDefault="00E07735" w:rsidP="00B6573F"/>
    <w:p w14:paraId="18193781" w14:textId="77777777" w:rsidR="00E07735" w:rsidRDefault="00E07735" w:rsidP="00B6573F"/>
    <w:p w14:paraId="292B9D52" w14:textId="77777777" w:rsidR="00E07735" w:rsidRDefault="00E07735" w:rsidP="00B6573F"/>
    <w:p w14:paraId="0C3C831F" w14:textId="77777777" w:rsidR="00E07735" w:rsidRDefault="00E07735" w:rsidP="00B6573F"/>
    <w:p w14:paraId="5FE631DC" w14:textId="77777777" w:rsidR="00E07735" w:rsidRDefault="00E07735" w:rsidP="00B6573F"/>
    <w:p w14:paraId="1E232BE4" w14:textId="77777777" w:rsidR="00E07735" w:rsidRDefault="00E07735" w:rsidP="00B6573F"/>
    <w:p w14:paraId="44A49F6D" w14:textId="77777777" w:rsidR="00E07735" w:rsidRDefault="00E07735" w:rsidP="00B6573F"/>
    <w:p w14:paraId="62FA6EBB" w14:textId="77777777" w:rsidR="00E07735" w:rsidRDefault="00E07735" w:rsidP="00B6573F"/>
    <w:p w14:paraId="32858D5D" w14:textId="77777777" w:rsidR="00E07735" w:rsidRDefault="00E07735" w:rsidP="00B6573F"/>
    <w:p w14:paraId="77D32B0E" w14:textId="77777777" w:rsidR="00E07735" w:rsidRDefault="00E07735" w:rsidP="00B6573F"/>
    <w:p w14:paraId="4701F9BB" w14:textId="77777777" w:rsidR="00E07735" w:rsidRPr="00B6573F" w:rsidRDefault="00E07735" w:rsidP="00B6573F"/>
    <w:bookmarkStart w:id="46" w:name="_Toc167288179" w:displacedByCustomXml="next"/>
    <w:sdt>
      <w:sdtPr>
        <w:rPr>
          <w:rFonts w:asciiTheme="minorHAnsi" w:eastAsiaTheme="minorEastAsia" w:hAnsiTheme="minorHAnsi" w:cstheme="minorBidi"/>
          <w:color w:val="auto"/>
          <w:sz w:val="22"/>
          <w:szCs w:val="22"/>
        </w:rPr>
        <w:id w:val="-1744866686"/>
        <w:docPartObj>
          <w:docPartGallery w:val="Bibliographies"/>
          <w:docPartUnique/>
        </w:docPartObj>
      </w:sdtPr>
      <w:sdtContent>
        <w:p w14:paraId="53F41239" w14:textId="73162F12" w:rsidR="00EE6CE8" w:rsidRPr="00EA4118" w:rsidRDefault="00EE6CE8">
          <w:pPr>
            <w:pStyle w:val="Heading1"/>
            <w:rPr>
              <w:color w:val="auto"/>
            </w:rPr>
          </w:pPr>
          <w:r w:rsidRPr="00EA4118">
            <w:rPr>
              <w:color w:val="auto"/>
            </w:rPr>
            <w:t>References</w:t>
          </w:r>
          <w:bookmarkEnd w:id="27"/>
          <w:bookmarkEnd w:id="46"/>
        </w:p>
        <w:sdt>
          <w:sdtPr>
            <w:id w:val="-573587230"/>
            <w:bibliography/>
          </w:sdtPr>
          <w:sdtContent>
            <w:p w14:paraId="653111E0" w14:textId="77777777" w:rsidR="00011312" w:rsidRDefault="00EE6CE8" w:rsidP="00011312">
              <w:pPr>
                <w:pStyle w:val="Bibliography"/>
                <w:rPr>
                  <w:noProof/>
                  <w:sz w:val="24"/>
                  <w:szCs w:val="24"/>
                </w:rPr>
              </w:pPr>
              <w:r>
                <w:fldChar w:fldCharType="begin"/>
              </w:r>
              <w:r>
                <w:instrText xml:space="preserve"> BIBLIOGRAPHY </w:instrText>
              </w:r>
              <w:r>
                <w:fldChar w:fldCharType="separate"/>
              </w:r>
              <w:r w:rsidR="00011312">
                <w:rPr>
                  <w:noProof/>
                </w:rPr>
                <w:t xml:space="preserve">ADEACA, 2020. </w:t>
              </w:r>
              <w:r w:rsidR="00011312">
                <w:rPr>
                  <w:i/>
                  <w:iCs/>
                  <w:noProof/>
                </w:rPr>
                <w:t xml:space="preserve">What is the project lifecycle. </w:t>
              </w:r>
              <w:r w:rsidR="00011312">
                <w:rPr>
                  <w:noProof/>
                </w:rPr>
                <w:t xml:space="preserve">[Online] </w:t>
              </w:r>
              <w:r w:rsidR="00011312">
                <w:rPr>
                  <w:noProof/>
                </w:rPr>
                <w:br/>
                <w:t xml:space="preserve">Available at: </w:t>
              </w:r>
              <w:r w:rsidR="00011312">
                <w:rPr>
                  <w:noProof/>
                  <w:u w:val="single"/>
                </w:rPr>
                <w:t>https://www.adeaca.com/blog/faq-items/what-is-the-project-lifecycle/</w:t>
              </w:r>
              <w:r w:rsidR="00011312">
                <w:rPr>
                  <w:noProof/>
                </w:rPr>
                <w:br/>
                <w:t>[Accessed 05 April 2024].</w:t>
              </w:r>
            </w:p>
            <w:p w14:paraId="26879C30" w14:textId="77777777" w:rsidR="00011312" w:rsidRDefault="00011312" w:rsidP="00011312">
              <w:pPr>
                <w:pStyle w:val="Bibliography"/>
                <w:rPr>
                  <w:noProof/>
                </w:rPr>
              </w:pPr>
              <w:r>
                <w:rPr>
                  <w:noProof/>
                </w:rPr>
                <w:t xml:space="preserve">Air Products and Chemicals INC, 2015. </w:t>
              </w:r>
              <w:r>
                <w:rPr>
                  <w:i/>
                  <w:iCs/>
                  <w:noProof/>
                </w:rPr>
                <w:t xml:space="preserve">Safetygram 8 Liquid Argon , </w:t>
              </w:r>
              <w:r>
                <w:rPr>
                  <w:noProof/>
                </w:rPr>
                <w:t>s.l.: Air Products and Chemicals INC.</w:t>
              </w:r>
            </w:p>
            <w:p w14:paraId="3B7FA0CC" w14:textId="77777777" w:rsidR="00011312" w:rsidRDefault="00011312" w:rsidP="00011312">
              <w:pPr>
                <w:pStyle w:val="Bibliography"/>
                <w:rPr>
                  <w:noProof/>
                </w:rPr>
              </w:pPr>
              <w:r>
                <w:rPr>
                  <w:noProof/>
                </w:rPr>
                <w:t xml:space="preserve">Burke, R., 2013. In: </w:t>
              </w:r>
              <w:r>
                <w:rPr>
                  <w:i/>
                  <w:iCs/>
                  <w:noProof/>
                </w:rPr>
                <w:t xml:space="preserve">Project Management: Planning and Control Techniques. </w:t>
              </w:r>
              <w:r>
                <w:rPr>
                  <w:noProof/>
                </w:rPr>
                <w:t>s.l.:John Wiley &amp; Sons, p. 11.</w:t>
              </w:r>
            </w:p>
            <w:p w14:paraId="2A489744" w14:textId="77777777" w:rsidR="00011312" w:rsidRDefault="00011312" w:rsidP="00011312">
              <w:pPr>
                <w:pStyle w:val="Bibliography"/>
                <w:rPr>
                  <w:noProof/>
                </w:rPr>
              </w:pPr>
              <w:r>
                <w:rPr>
                  <w:noProof/>
                </w:rPr>
                <w:t xml:space="preserve">Eadie, R. et al., 2013. BIM implementation throughout the UK construction project lifecycle: An analysis. </w:t>
              </w:r>
              <w:r>
                <w:rPr>
                  <w:i/>
                  <w:iCs/>
                  <w:noProof/>
                </w:rPr>
                <w:t xml:space="preserve">Automation in Construction, </w:t>
              </w:r>
              <w:r>
                <w:rPr>
                  <w:noProof/>
                </w:rPr>
                <w:t>36(36), pp. 145-151.</w:t>
              </w:r>
            </w:p>
            <w:p w14:paraId="3DDFC76C" w14:textId="77777777" w:rsidR="00011312" w:rsidRDefault="00011312" w:rsidP="00011312">
              <w:pPr>
                <w:pStyle w:val="Bibliography"/>
                <w:rPr>
                  <w:noProof/>
                </w:rPr>
              </w:pPr>
              <w:r>
                <w:rPr>
                  <w:noProof/>
                </w:rPr>
                <w:t xml:space="preserve">Hill, S., 2015. Critical analysis of Maslow’s hierarchy of need. </w:t>
              </w:r>
              <w:r>
                <w:rPr>
                  <w:i/>
                  <w:iCs/>
                  <w:noProof/>
                </w:rPr>
                <w:t xml:space="preserve">The STeP Journal (Student Teacher Perspectives), </w:t>
              </w:r>
              <w:r>
                <w:rPr>
                  <w:noProof/>
                </w:rPr>
                <w:t>2(4), pp. 54-57.</w:t>
              </w:r>
            </w:p>
            <w:p w14:paraId="4CF24B28" w14:textId="77777777" w:rsidR="00011312" w:rsidRDefault="00011312" w:rsidP="00011312">
              <w:pPr>
                <w:pStyle w:val="Bibliography"/>
                <w:rPr>
                  <w:noProof/>
                </w:rPr>
              </w:pPr>
              <w:r>
                <w:rPr>
                  <w:noProof/>
                </w:rPr>
                <w:t xml:space="preserve">Ibbs, C. W., Wong, C. &amp; Kwak, Y., 2001. Project Change Management System. </w:t>
              </w:r>
              <w:r>
                <w:rPr>
                  <w:i/>
                  <w:iCs/>
                  <w:noProof/>
                </w:rPr>
                <w:t xml:space="preserve">Journal of Management in Engineering, </w:t>
              </w:r>
              <w:r>
                <w:rPr>
                  <w:noProof/>
                </w:rPr>
                <w:t>17(3), pp. 159-165.</w:t>
              </w:r>
            </w:p>
            <w:p w14:paraId="063A1DF8" w14:textId="77777777" w:rsidR="00011312" w:rsidRDefault="00011312" w:rsidP="00011312">
              <w:pPr>
                <w:pStyle w:val="Bibliography"/>
                <w:rPr>
                  <w:noProof/>
                </w:rPr>
              </w:pPr>
              <w:r>
                <w:rPr>
                  <w:noProof/>
                </w:rPr>
                <w:t xml:space="preserve">Jaber, H., Marle, F., Vidal, L. &amp; Didiez, L., 2017. Criticality and propagation analysis of impacts between project deliverables. </w:t>
              </w:r>
              <w:r>
                <w:rPr>
                  <w:i/>
                  <w:iCs/>
                  <w:noProof/>
                </w:rPr>
                <w:t xml:space="preserve">Reasearch in Engineering Design , </w:t>
              </w:r>
              <w:r>
                <w:rPr>
                  <w:noProof/>
                </w:rPr>
                <w:t>29(1), pp. 87-106.</w:t>
              </w:r>
            </w:p>
            <w:p w14:paraId="7E9C5DCD" w14:textId="77777777" w:rsidR="00011312" w:rsidRDefault="00011312" w:rsidP="00011312">
              <w:pPr>
                <w:pStyle w:val="Bibliography"/>
                <w:rPr>
                  <w:noProof/>
                </w:rPr>
              </w:pPr>
              <w:r>
                <w:rPr>
                  <w:noProof/>
                </w:rPr>
                <w:t xml:space="preserve">Jitapaidoon, J., Smith, S. &amp; Gu, Q., 2019. Critical Success Factors Affecting Project Performance: An Analysis of Tools, Practices, and Managerial Support. </w:t>
              </w:r>
              <w:r>
                <w:rPr>
                  <w:i/>
                  <w:iCs/>
                  <w:noProof/>
                </w:rPr>
                <w:t xml:space="preserve">Project Management Journal , </w:t>
              </w:r>
              <w:r>
                <w:rPr>
                  <w:noProof/>
                </w:rPr>
                <w:t>50(3), pp. 271-287.</w:t>
              </w:r>
            </w:p>
            <w:p w14:paraId="4FC76FD7" w14:textId="77777777" w:rsidR="00011312" w:rsidRDefault="00011312" w:rsidP="00011312">
              <w:pPr>
                <w:pStyle w:val="Bibliography"/>
                <w:rPr>
                  <w:noProof/>
                </w:rPr>
              </w:pPr>
              <w:r>
                <w:rPr>
                  <w:noProof/>
                </w:rPr>
                <w:t xml:space="preserve">Jugdev, K. &amp; Müller, R., 2005. A Retrospective Look at Our Evolving Understanding of Project Success. </w:t>
              </w:r>
              <w:r>
                <w:rPr>
                  <w:i/>
                  <w:iCs/>
                  <w:noProof/>
                </w:rPr>
                <w:t xml:space="preserve">Project Management Journal , </w:t>
              </w:r>
              <w:r>
                <w:rPr>
                  <w:noProof/>
                </w:rPr>
                <w:t>36(4), pp. 19-31.</w:t>
              </w:r>
            </w:p>
            <w:p w14:paraId="311A7A60" w14:textId="77777777" w:rsidR="00011312" w:rsidRDefault="00011312" w:rsidP="00011312">
              <w:pPr>
                <w:pStyle w:val="Bibliography"/>
                <w:rPr>
                  <w:noProof/>
                </w:rPr>
              </w:pPr>
              <w:r>
                <w:rPr>
                  <w:noProof/>
                </w:rPr>
                <w:t xml:space="preserve">Kaur, A., 2013. Maslow’s Need Hierarchy Theory: Applications and Criticisms. </w:t>
              </w:r>
              <w:r>
                <w:rPr>
                  <w:i/>
                  <w:iCs/>
                  <w:noProof/>
                </w:rPr>
                <w:t xml:space="preserve">Global Journal of Management and Business Studies. , </w:t>
              </w:r>
              <w:r>
                <w:rPr>
                  <w:noProof/>
                </w:rPr>
                <w:t>3(10), pp. 1061-1064.</w:t>
              </w:r>
            </w:p>
            <w:p w14:paraId="5FD58499" w14:textId="77777777" w:rsidR="00011312" w:rsidRDefault="00011312" w:rsidP="00011312">
              <w:pPr>
                <w:pStyle w:val="Bibliography"/>
                <w:rPr>
                  <w:noProof/>
                </w:rPr>
              </w:pPr>
              <w:r>
                <w:rPr>
                  <w:noProof/>
                </w:rPr>
                <w:t xml:space="preserve">Khan, U. A. &amp; Haider, S. F., 2017. Impact of Quantitative Analysis Techniques in Enhancing Time Management. </w:t>
              </w:r>
              <w:r>
                <w:rPr>
                  <w:i/>
                  <w:iCs/>
                  <w:noProof/>
                </w:rPr>
                <w:t xml:space="preserve">International Journal of Innovative Research in Engineering &amp; Management, </w:t>
              </w:r>
              <w:r>
                <w:rPr>
                  <w:noProof/>
                </w:rPr>
                <w:t>pp. 749-752.</w:t>
              </w:r>
            </w:p>
            <w:p w14:paraId="1D4CC59D" w14:textId="77777777" w:rsidR="00011312" w:rsidRDefault="00011312" w:rsidP="00011312">
              <w:pPr>
                <w:pStyle w:val="Bibliography"/>
                <w:rPr>
                  <w:noProof/>
                </w:rPr>
              </w:pPr>
              <w:r>
                <w:rPr>
                  <w:noProof/>
                </w:rPr>
                <w:t xml:space="preserve">Kotter, J., 1996. </w:t>
              </w:r>
              <w:r>
                <w:rPr>
                  <w:i/>
                  <w:iCs/>
                  <w:noProof/>
                </w:rPr>
                <w:t xml:space="preserve">Leading Change. </w:t>
              </w:r>
              <w:r>
                <w:rPr>
                  <w:noProof/>
                </w:rPr>
                <w:t>s.l.:Business Havard Press.</w:t>
              </w:r>
            </w:p>
            <w:p w14:paraId="2545DE52" w14:textId="77777777" w:rsidR="00011312" w:rsidRDefault="00011312" w:rsidP="00011312">
              <w:pPr>
                <w:pStyle w:val="Bibliography"/>
                <w:rPr>
                  <w:noProof/>
                </w:rPr>
              </w:pPr>
              <w:r>
                <w:rPr>
                  <w:noProof/>
                </w:rPr>
                <w:t xml:space="preserve">Kotter, J., 2008. </w:t>
              </w:r>
              <w:r>
                <w:rPr>
                  <w:i/>
                  <w:iCs/>
                  <w:noProof/>
                </w:rPr>
                <w:t xml:space="preserve">A sense of urgency. </w:t>
              </w:r>
              <w:r>
                <w:rPr>
                  <w:noProof/>
                </w:rPr>
                <w:t>s.l.:Havard Business Press.</w:t>
              </w:r>
            </w:p>
            <w:p w14:paraId="046EB1CE" w14:textId="77777777" w:rsidR="00011312" w:rsidRDefault="00011312" w:rsidP="00011312">
              <w:pPr>
                <w:pStyle w:val="Bibliography"/>
                <w:rPr>
                  <w:noProof/>
                </w:rPr>
              </w:pPr>
              <w:r>
                <w:rPr>
                  <w:noProof/>
                </w:rPr>
                <w:t xml:space="preserve">Kutsch, E. &amp; Hall., M., 2005. Intervening conditions on the management of project risk: Dealing with uncertainty in information technology projects. </w:t>
              </w:r>
              <w:r>
                <w:rPr>
                  <w:i/>
                  <w:iCs/>
                  <w:noProof/>
                </w:rPr>
                <w:t xml:space="preserve">International Journal of Project Management , </w:t>
              </w:r>
              <w:r>
                <w:rPr>
                  <w:noProof/>
                </w:rPr>
                <w:t>23(8), pp. 591-599.</w:t>
              </w:r>
            </w:p>
            <w:p w14:paraId="25A7E04A" w14:textId="77777777" w:rsidR="00011312" w:rsidRDefault="00011312" w:rsidP="00011312">
              <w:pPr>
                <w:pStyle w:val="Bibliography"/>
                <w:rPr>
                  <w:noProof/>
                </w:rPr>
              </w:pPr>
              <w:r>
                <w:rPr>
                  <w:noProof/>
                </w:rPr>
                <w:t xml:space="preserve">Locatelli, G. et al., 2023. A Manifesto for project management research. </w:t>
              </w:r>
              <w:r>
                <w:rPr>
                  <w:i/>
                  <w:iCs/>
                  <w:noProof/>
                </w:rPr>
                <w:t xml:space="preserve">European Management Review, </w:t>
              </w:r>
              <w:r>
                <w:rPr>
                  <w:noProof/>
                </w:rPr>
                <w:t>20(1), pp. 1-158.</w:t>
              </w:r>
            </w:p>
            <w:p w14:paraId="3454300E" w14:textId="77777777" w:rsidR="00011312" w:rsidRDefault="00011312" w:rsidP="00011312">
              <w:pPr>
                <w:pStyle w:val="Bibliography"/>
                <w:rPr>
                  <w:noProof/>
                </w:rPr>
              </w:pPr>
              <w:r>
                <w:rPr>
                  <w:noProof/>
                </w:rPr>
                <w:t xml:space="preserve">Maley C, H., 2012. In: </w:t>
              </w:r>
              <w:r>
                <w:rPr>
                  <w:i/>
                  <w:iCs/>
                  <w:noProof/>
                </w:rPr>
                <w:t xml:space="preserve">Project Management Concepts, Methods, and Techniques. </w:t>
              </w:r>
              <w:r>
                <w:rPr>
                  <w:noProof/>
                </w:rPr>
                <w:t>s.l.:CRC Press, p. 3.</w:t>
              </w:r>
            </w:p>
            <w:p w14:paraId="1CC45344" w14:textId="77777777" w:rsidR="00011312" w:rsidRDefault="00011312" w:rsidP="00011312">
              <w:pPr>
                <w:pStyle w:val="Bibliography"/>
                <w:rPr>
                  <w:noProof/>
                </w:rPr>
              </w:pPr>
              <w:r>
                <w:rPr>
                  <w:noProof/>
                </w:rPr>
                <w:t xml:space="preserve">Methangkool, E., Tollinche, L., Sparling, J. &amp; Agarwala, A., 2019. Communication: Is There a Standard Handover Technique to Transfer Patient care?. </w:t>
              </w:r>
              <w:r>
                <w:rPr>
                  <w:i/>
                  <w:iCs/>
                  <w:noProof/>
                </w:rPr>
                <w:t xml:space="preserve">International Anesthesiology Clinics, </w:t>
              </w:r>
              <w:r>
                <w:rPr>
                  <w:noProof/>
                </w:rPr>
                <w:t>57(3), pp. 35-47.</w:t>
              </w:r>
            </w:p>
            <w:p w14:paraId="32BB2ACD" w14:textId="77777777" w:rsidR="00011312" w:rsidRDefault="00011312" w:rsidP="00011312">
              <w:pPr>
                <w:pStyle w:val="Bibliography"/>
                <w:rPr>
                  <w:noProof/>
                </w:rPr>
              </w:pPr>
              <w:r>
                <w:rPr>
                  <w:noProof/>
                </w:rPr>
                <w:lastRenderedPageBreak/>
                <w:t xml:space="preserve">Nguyen, T., Weckman, D., Johnson, D. &amp; Kerr, H., 2005. The humping phenomenon during high speed gas metal arc welding. </w:t>
              </w:r>
              <w:r>
                <w:rPr>
                  <w:i/>
                  <w:iCs/>
                  <w:noProof/>
                </w:rPr>
                <w:t xml:space="preserve">Science and Technology of Welding and Joining, </w:t>
              </w:r>
              <w:r>
                <w:rPr>
                  <w:noProof/>
                </w:rPr>
                <w:t>10(4), pp. 447-459.</w:t>
              </w:r>
            </w:p>
            <w:p w14:paraId="5165BECE" w14:textId="77777777" w:rsidR="00011312" w:rsidRDefault="00011312" w:rsidP="00011312">
              <w:pPr>
                <w:pStyle w:val="Bibliography"/>
                <w:rPr>
                  <w:noProof/>
                </w:rPr>
              </w:pPr>
              <w:r>
                <w:rPr>
                  <w:noProof/>
                </w:rPr>
                <w:t xml:space="preserve">Obrová, V. &amp; Smolíková, L., 2013. The Comparison of Selected Risk Management Methods for Project Management. </w:t>
              </w:r>
              <w:r>
                <w:rPr>
                  <w:i/>
                  <w:iCs/>
                  <w:noProof/>
                </w:rPr>
                <w:t xml:space="preserve">Environmental Software Systems. Fostering Information Sharing, </w:t>
              </w:r>
              <w:r>
                <w:rPr>
                  <w:noProof/>
                </w:rPr>
                <w:t>pp. 517-524.</w:t>
              </w:r>
            </w:p>
            <w:p w14:paraId="4755D7DA" w14:textId="77777777" w:rsidR="00011312" w:rsidRDefault="00011312" w:rsidP="00011312">
              <w:pPr>
                <w:pStyle w:val="Bibliography"/>
                <w:rPr>
                  <w:noProof/>
                </w:rPr>
              </w:pPr>
              <w:r>
                <w:rPr>
                  <w:noProof/>
                </w:rPr>
                <w:t xml:space="preserve">O'Leary, C., Collins, A., Henman, M. &amp; King, F., 2017. Introduction of a dose-banding system for parenteral chemotherapy on a haematology–oncology day ward. </w:t>
              </w:r>
              <w:r>
                <w:rPr>
                  <w:i/>
                  <w:iCs/>
                  <w:noProof/>
                </w:rPr>
                <w:t xml:space="preserve">Journal of Oncology Pharmacy Practice, </w:t>
              </w:r>
              <w:r>
                <w:rPr>
                  <w:noProof/>
                </w:rPr>
                <w:t>25(2), pp. 351-361.</w:t>
              </w:r>
            </w:p>
            <w:p w14:paraId="43469911" w14:textId="77777777" w:rsidR="00011312" w:rsidRDefault="00011312" w:rsidP="00011312">
              <w:pPr>
                <w:pStyle w:val="Bibliography"/>
                <w:rPr>
                  <w:noProof/>
                </w:rPr>
              </w:pPr>
              <w:r>
                <w:rPr>
                  <w:noProof/>
                </w:rPr>
                <w:t xml:space="preserve">Sebestyén, Z., János, E. &amp; Dina, E., 2021. Impact of Methodologies and Standards on the Owner's Economic Benefit in Projects. </w:t>
              </w:r>
              <w:r>
                <w:rPr>
                  <w:i/>
                  <w:iCs/>
                  <w:noProof/>
                </w:rPr>
                <w:t xml:space="preserve">SSRN Electronic Journal, </w:t>
              </w:r>
              <w:r>
                <w:rPr>
                  <w:noProof/>
                </w:rPr>
                <w:t>8(2).</w:t>
              </w:r>
            </w:p>
            <w:p w14:paraId="066AF6F9" w14:textId="77777777" w:rsidR="00011312" w:rsidRDefault="00011312" w:rsidP="00011312">
              <w:pPr>
                <w:pStyle w:val="Bibliography"/>
                <w:rPr>
                  <w:noProof/>
                </w:rPr>
              </w:pPr>
              <w:r>
                <w:rPr>
                  <w:noProof/>
                </w:rPr>
                <w:t xml:space="preserve">Willar, D., Waney, E., Pangermanan, D. &amp; Mait, R., 2020. Sustainable construction practices in the execution of infrastructure projects. </w:t>
              </w:r>
              <w:r>
                <w:rPr>
                  <w:i/>
                  <w:iCs/>
                  <w:noProof/>
                </w:rPr>
                <w:t xml:space="preserve">Smart and Sustainable Built Environment, </w:t>
              </w:r>
              <w:r>
                <w:rPr>
                  <w:noProof/>
                </w:rPr>
                <w:t>10(1), pp. 106-124.</w:t>
              </w:r>
            </w:p>
            <w:p w14:paraId="5091611C" w14:textId="77777777" w:rsidR="00011312" w:rsidRDefault="00011312" w:rsidP="00011312">
              <w:pPr>
                <w:pStyle w:val="Bibliography"/>
                <w:rPr>
                  <w:noProof/>
                </w:rPr>
              </w:pPr>
              <w:r>
                <w:rPr>
                  <w:noProof/>
                </w:rPr>
                <w:t xml:space="preserve">Wulandari, A. et al., 2018 . Scheduling of Empennage Structure Design Project of Indonesia’s Aircraft with Critical Path Method (CPM). </w:t>
              </w:r>
              <w:r>
                <w:rPr>
                  <w:i/>
                  <w:iCs/>
                  <w:noProof/>
                </w:rPr>
                <w:t xml:space="preserve">MATEC Web of Conferences, </w:t>
              </w:r>
              <w:r>
                <w:rPr>
                  <w:noProof/>
                </w:rPr>
                <w:t>Volume 248, p. 03012.</w:t>
              </w:r>
            </w:p>
            <w:p w14:paraId="744740EA" w14:textId="77777777" w:rsidR="00011312" w:rsidRDefault="00011312" w:rsidP="00011312">
              <w:pPr>
                <w:pStyle w:val="Bibliography"/>
                <w:rPr>
                  <w:noProof/>
                </w:rPr>
              </w:pPr>
              <w:r>
                <w:rPr>
                  <w:noProof/>
                </w:rPr>
                <w:t xml:space="preserve">Xia, N. et al., 2017. Lifecycle cost risk analysis for infrastructure projects with modified Bayesian networks. </w:t>
              </w:r>
              <w:r>
                <w:rPr>
                  <w:i/>
                  <w:iCs/>
                  <w:noProof/>
                </w:rPr>
                <w:t xml:space="preserve">Journal of Engineering, Design and Technology, </w:t>
              </w:r>
              <w:r>
                <w:rPr>
                  <w:noProof/>
                </w:rPr>
                <w:t>15(1), pp. 79-103.</w:t>
              </w:r>
            </w:p>
            <w:p w14:paraId="6C9257BA" w14:textId="77777777" w:rsidR="00011312" w:rsidRDefault="00011312" w:rsidP="00011312">
              <w:pPr>
                <w:pStyle w:val="Bibliography"/>
                <w:rPr>
                  <w:noProof/>
                </w:rPr>
              </w:pPr>
              <w:r>
                <w:rPr>
                  <w:noProof/>
                </w:rPr>
                <w:t xml:space="preserve">Zou, P., Zhang, G. &amp; Wang, J., 2007. Understanding the key risks in construction projects in China. </w:t>
              </w:r>
              <w:r>
                <w:rPr>
                  <w:i/>
                  <w:iCs/>
                  <w:noProof/>
                </w:rPr>
                <w:t xml:space="preserve">International Journal of Project Management, </w:t>
              </w:r>
              <w:r>
                <w:rPr>
                  <w:noProof/>
                </w:rPr>
                <w:t>25(6), pp. 601-614.</w:t>
              </w:r>
            </w:p>
            <w:p w14:paraId="1739F68A" w14:textId="7155F9E5" w:rsidR="00931EC3" w:rsidRPr="000B1059" w:rsidRDefault="00EE6CE8" w:rsidP="00931EC3">
              <w:pPr>
                <w:rPr>
                  <w:b/>
                  <w:bCs/>
                  <w:noProof/>
                </w:rPr>
              </w:pPr>
              <w:r>
                <w:rPr>
                  <w:b/>
                  <w:bCs/>
                  <w:noProof/>
                </w:rPr>
                <w:fldChar w:fldCharType="end"/>
              </w:r>
              <w:r w:rsidR="00E906E5">
                <w:t>Table of figures;</w:t>
              </w:r>
            </w:p>
          </w:sdtContent>
        </w:sdt>
      </w:sdtContent>
    </w:sdt>
    <w:p w14:paraId="4A7C815B" w14:textId="0EDC3C3C" w:rsidR="00E906E5" w:rsidRDefault="00E906E5">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167288064" w:history="1">
        <w:r w:rsidRPr="008507E6">
          <w:rPr>
            <w:rStyle w:val="Hyperlink"/>
            <w:noProof/>
          </w:rPr>
          <w:t>Figure 1 - Project Execution Gantt created by Document Owner.</w:t>
        </w:r>
        <w:r>
          <w:rPr>
            <w:noProof/>
            <w:webHidden/>
          </w:rPr>
          <w:tab/>
        </w:r>
        <w:r>
          <w:rPr>
            <w:noProof/>
            <w:webHidden/>
          </w:rPr>
          <w:fldChar w:fldCharType="begin"/>
        </w:r>
        <w:r>
          <w:rPr>
            <w:noProof/>
            <w:webHidden/>
          </w:rPr>
          <w:instrText xml:space="preserve"> PAGEREF _Toc167288064 \h </w:instrText>
        </w:r>
        <w:r>
          <w:rPr>
            <w:noProof/>
            <w:webHidden/>
          </w:rPr>
        </w:r>
        <w:r>
          <w:rPr>
            <w:noProof/>
            <w:webHidden/>
          </w:rPr>
          <w:fldChar w:fldCharType="separate"/>
        </w:r>
        <w:r w:rsidR="00013E6E">
          <w:rPr>
            <w:noProof/>
            <w:webHidden/>
          </w:rPr>
          <w:t>1</w:t>
        </w:r>
        <w:r>
          <w:rPr>
            <w:noProof/>
            <w:webHidden/>
          </w:rPr>
          <w:fldChar w:fldCharType="end"/>
        </w:r>
      </w:hyperlink>
    </w:p>
    <w:p w14:paraId="257B55B4" w14:textId="3175B81A" w:rsidR="00E906E5" w:rsidRDefault="00000000">
      <w:pPr>
        <w:pStyle w:val="TableofFigures"/>
        <w:tabs>
          <w:tab w:val="right" w:leader="dot" w:pos="9016"/>
        </w:tabs>
        <w:rPr>
          <w:noProof/>
          <w:kern w:val="2"/>
          <w:sz w:val="24"/>
          <w:szCs w:val="24"/>
          <w:lang w:eastAsia="en-GB"/>
          <w14:ligatures w14:val="standardContextual"/>
        </w:rPr>
      </w:pPr>
      <w:hyperlink w:anchor="_Toc167288065" w:history="1">
        <w:r w:rsidR="00E906E5" w:rsidRPr="008507E6">
          <w:rPr>
            <w:rStyle w:val="Hyperlink"/>
            <w:noProof/>
          </w:rPr>
          <w:t>Figure 2 - Cost breakdown of rental of cylinders and cylinder manifold pallets at Ledwood over a two month period, the highlighted yellow rows are for the size WW pallets used in workshop B.</w:t>
        </w:r>
        <w:r w:rsidR="00E906E5">
          <w:rPr>
            <w:noProof/>
            <w:webHidden/>
          </w:rPr>
          <w:tab/>
        </w:r>
        <w:r w:rsidR="00E906E5">
          <w:rPr>
            <w:noProof/>
            <w:webHidden/>
          </w:rPr>
          <w:fldChar w:fldCharType="begin"/>
        </w:r>
        <w:r w:rsidR="00E906E5">
          <w:rPr>
            <w:noProof/>
            <w:webHidden/>
          </w:rPr>
          <w:instrText xml:space="preserve"> PAGEREF _Toc167288065 \h </w:instrText>
        </w:r>
        <w:r w:rsidR="00E906E5">
          <w:rPr>
            <w:noProof/>
            <w:webHidden/>
          </w:rPr>
        </w:r>
        <w:r w:rsidR="00E906E5">
          <w:rPr>
            <w:noProof/>
            <w:webHidden/>
          </w:rPr>
          <w:fldChar w:fldCharType="separate"/>
        </w:r>
        <w:r w:rsidR="00013E6E">
          <w:rPr>
            <w:noProof/>
            <w:webHidden/>
          </w:rPr>
          <w:t>2</w:t>
        </w:r>
        <w:r w:rsidR="00E906E5">
          <w:rPr>
            <w:noProof/>
            <w:webHidden/>
          </w:rPr>
          <w:fldChar w:fldCharType="end"/>
        </w:r>
      </w:hyperlink>
    </w:p>
    <w:p w14:paraId="0793A579" w14:textId="72BB5DF7" w:rsidR="00E906E5" w:rsidRDefault="00000000">
      <w:pPr>
        <w:pStyle w:val="TableofFigures"/>
        <w:tabs>
          <w:tab w:val="right" w:leader="dot" w:pos="9016"/>
        </w:tabs>
        <w:rPr>
          <w:noProof/>
          <w:kern w:val="2"/>
          <w:sz w:val="24"/>
          <w:szCs w:val="24"/>
          <w:lang w:eastAsia="en-GB"/>
          <w14:ligatures w14:val="standardContextual"/>
        </w:rPr>
      </w:pPr>
      <w:hyperlink w:anchor="_Toc167288066" w:history="1">
        <w:r w:rsidR="00E906E5" w:rsidRPr="008507E6">
          <w:rPr>
            <w:rStyle w:val="Hyperlink"/>
            <w:noProof/>
          </w:rPr>
          <w:t>Figure 3 - Picture taken in Workshop B of Ledwood with old system using WW size pallets next to welder/weld sets.</w:t>
        </w:r>
        <w:r w:rsidR="00E906E5">
          <w:rPr>
            <w:noProof/>
            <w:webHidden/>
          </w:rPr>
          <w:tab/>
        </w:r>
        <w:r w:rsidR="00E906E5">
          <w:rPr>
            <w:noProof/>
            <w:webHidden/>
          </w:rPr>
          <w:fldChar w:fldCharType="begin"/>
        </w:r>
        <w:r w:rsidR="00E906E5">
          <w:rPr>
            <w:noProof/>
            <w:webHidden/>
          </w:rPr>
          <w:instrText xml:space="preserve"> PAGEREF _Toc167288066 \h </w:instrText>
        </w:r>
        <w:r w:rsidR="00E906E5">
          <w:rPr>
            <w:noProof/>
            <w:webHidden/>
          </w:rPr>
        </w:r>
        <w:r w:rsidR="00E906E5">
          <w:rPr>
            <w:noProof/>
            <w:webHidden/>
          </w:rPr>
          <w:fldChar w:fldCharType="separate"/>
        </w:r>
        <w:r w:rsidR="00013E6E">
          <w:rPr>
            <w:noProof/>
            <w:webHidden/>
          </w:rPr>
          <w:t>3</w:t>
        </w:r>
        <w:r w:rsidR="00E906E5">
          <w:rPr>
            <w:noProof/>
            <w:webHidden/>
          </w:rPr>
          <w:fldChar w:fldCharType="end"/>
        </w:r>
      </w:hyperlink>
    </w:p>
    <w:p w14:paraId="463FC695" w14:textId="327656E3" w:rsidR="00E906E5" w:rsidRDefault="00000000">
      <w:pPr>
        <w:pStyle w:val="TableofFigures"/>
        <w:tabs>
          <w:tab w:val="right" w:leader="dot" w:pos="9016"/>
        </w:tabs>
        <w:rPr>
          <w:noProof/>
          <w:kern w:val="2"/>
          <w:sz w:val="24"/>
          <w:szCs w:val="24"/>
          <w:lang w:eastAsia="en-GB"/>
          <w14:ligatures w14:val="standardContextual"/>
        </w:rPr>
      </w:pPr>
      <w:hyperlink w:anchor="_Toc167288067" w:history="1">
        <w:r w:rsidR="00E906E5" w:rsidRPr="008507E6">
          <w:rPr>
            <w:rStyle w:val="Hyperlink"/>
            <w:noProof/>
          </w:rPr>
          <w:t>Figure 4 - Capital AFE form page 2 project description and justification.</w:t>
        </w:r>
        <w:r w:rsidR="00E906E5">
          <w:rPr>
            <w:noProof/>
            <w:webHidden/>
          </w:rPr>
          <w:tab/>
        </w:r>
        <w:r w:rsidR="00E906E5">
          <w:rPr>
            <w:noProof/>
            <w:webHidden/>
          </w:rPr>
          <w:fldChar w:fldCharType="begin"/>
        </w:r>
        <w:r w:rsidR="00E906E5">
          <w:rPr>
            <w:noProof/>
            <w:webHidden/>
          </w:rPr>
          <w:instrText xml:space="preserve"> PAGEREF _Toc167288067 \h </w:instrText>
        </w:r>
        <w:r w:rsidR="00E906E5">
          <w:rPr>
            <w:noProof/>
            <w:webHidden/>
          </w:rPr>
        </w:r>
        <w:r w:rsidR="00E906E5">
          <w:rPr>
            <w:noProof/>
            <w:webHidden/>
          </w:rPr>
          <w:fldChar w:fldCharType="separate"/>
        </w:r>
        <w:r w:rsidR="00013E6E">
          <w:rPr>
            <w:noProof/>
            <w:webHidden/>
          </w:rPr>
          <w:t>4</w:t>
        </w:r>
        <w:r w:rsidR="00E906E5">
          <w:rPr>
            <w:noProof/>
            <w:webHidden/>
          </w:rPr>
          <w:fldChar w:fldCharType="end"/>
        </w:r>
      </w:hyperlink>
    </w:p>
    <w:p w14:paraId="17B221BD" w14:textId="12D4780B" w:rsidR="00E906E5" w:rsidRDefault="00000000">
      <w:pPr>
        <w:pStyle w:val="TableofFigures"/>
        <w:tabs>
          <w:tab w:val="right" w:leader="dot" w:pos="9016"/>
        </w:tabs>
        <w:rPr>
          <w:noProof/>
          <w:kern w:val="2"/>
          <w:sz w:val="24"/>
          <w:szCs w:val="24"/>
          <w:lang w:eastAsia="en-GB"/>
          <w14:ligatures w14:val="standardContextual"/>
        </w:rPr>
      </w:pPr>
      <w:hyperlink w:anchor="_Toc167288068" w:history="1">
        <w:r w:rsidR="00E906E5" w:rsidRPr="008507E6">
          <w:rPr>
            <w:rStyle w:val="Hyperlink"/>
            <w:noProof/>
          </w:rPr>
          <w:t>Figure 5 - Project brief/Project chart form created by Ledwood.</w:t>
        </w:r>
        <w:r w:rsidR="00E906E5">
          <w:rPr>
            <w:noProof/>
            <w:webHidden/>
          </w:rPr>
          <w:tab/>
        </w:r>
        <w:r w:rsidR="00E906E5">
          <w:rPr>
            <w:noProof/>
            <w:webHidden/>
          </w:rPr>
          <w:fldChar w:fldCharType="begin"/>
        </w:r>
        <w:r w:rsidR="00E906E5">
          <w:rPr>
            <w:noProof/>
            <w:webHidden/>
          </w:rPr>
          <w:instrText xml:space="preserve"> PAGEREF _Toc167288068 \h </w:instrText>
        </w:r>
        <w:r w:rsidR="00E906E5">
          <w:rPr>
            <w:noProof/>
            <w:webHidden/>
          </w:rPr>
        </w:r>
        <w:r w:rsidR="00E906E5">
          <w:rPr>
            <w:noProof/>
            <w:webHidden/>
          </w:rPr>
          <w:fldChar w:fldCharType="separate"/>
        </w:r>
        <w:r w:rsidR="00013E6E">
          <w:rPr>
            <w:noProof/>
            <w:webHidden/>
          </w:rPr>
          <w:t>5</w:t>
        </w:r>
        <w:r w:rsidR="00E906E5">
          <w:rPr>
            <w:noProof/>
            <w:webHidden/>
          </w:rPr>
          <w:fldChar w:fldCharType="end"/>
        </w:r>
      </w:hyperlink>
    </w:p>
    <w:p w14:paraId="27C520CF" w14:textId="3D62F2BA" w:rsidR="00E906E5" w:rsidRDefault="00000000">
      <w:pPr>
        <w:pStyle w:val="TableofFigures"/>
        <w:tabs>
          <w:tab w:val="right" w:leader="dot" w:pos="9016"/>
        </w:tabs>
        <w:rPr>
          <w:noProof/>
          <w:kern w:val="2"/>
          <w:sz w:val="24"/>
          <w:szCs w:val="24"/>
          <w:lang w:eastAsia="en-GB"/>
          <w14:ligatures w14:val="standardContextual"/>
        </w:rPr>
      </w:pPr>
      <w:hyperlink w:anchor="_Toc167288069" w:history="1">
        <w:r w:rsidR="00E906E5" w:rsidRPr="008507E6">
          <w:rPr>
            <w:rStyle w:val="Hyperlink"/>
            <w:noProof/>
          </w:rPr>
          <w:t>Figure 6 -  Kotter's eight step model to change management diagram created by document owner information taken from (Kotter, 1996) &amp; (Kotter, 2008).</w:t>
        </w:r>
        <w:r w:rsidR="00E906E5">
          <w:rPr>
            <w:noProof/>
            <w:webHidden/>
          </w:rPr>
          <w:tab/>
        </w:r>
        <w:r w:rsidR="00E906E5">
          <w:rPr>
            <w:noProof/>
            <w:webHidden/>
          </w:rPr>
          <w:fldChar w:fldCharType="begin"/>
        </w:r>
        <w:r w:rsidR="00E906E5">
          <w:rPr>
            <w:noProof/>
            <w:webHidden/>
          </w:rPr>
          <w:instrText xml:space="preserve"> PAGEREF _Toc167288069 \h </w:instrText>
        </w:r>
        <w:r w:rsidR="00E906E5">
          <w:rPr>
            <w:noProof/>
            <w:webHidden/>
          </w:rPr>
        </w:r>
        <w:r w:rsidR="00E906E5">
          <w:rPr>
            <w:noProof/>
            <w:webHidden/>
          </w:rPr>
          <w:fldChar w:fldCharType="separate"/>
        </w:r>
        <w:r w:rsidR="00013E6E">
          <w:rPr>
            <w:noProof/>
            <w:webHidden/>
          </w:rPr>
          <w:t>8</w:t>
        </w:r>
        <w:r w:rsidR="00E906E5">
          <w:rPr>
            <w:noProof/>
            <w:webHidden/>
          </w:rPr>
          <w:fldChar w:fldCharType="end"/>
        </w:r>
      </w:hyperlink>
    </w:p>
    <w:p w14:paraId="5088742C" w14:textId="50DD4EA5" w:rsidR="00E906E5" w:rsidRDefault="00000000">
      <w:pPr>
        <w:pStyle w:val="TableofFigures"/>
        <w:tabs>
          <w:tab w:val="right" w:leader="dot" w:pos="9016"/>
        </w:tabs>
        <w:rPr>
          <w:noProof/>
          <w:kern w:val="2"/>
          <w:sz w:val="24"/>
          <w:szCs w:val="24"/>
          <w:lang w:eastAsia="en-GB"/>
          <w14:ligatures w14:val="standardContextual"/>
        </w:rPr>
      </w:pPr>
      <w:hyperlink w:anchor="_Toc167288070" w:history="1">
        <w:r w:rsidR="00E906E5" w:rsidRPr="008507E6">
          <w:rPr>
            <w:rStyle w:val="Hyperlink"/>
            <w:noProof/>
          </w:rPr>
          <w:t>Figure 7 - Maslow's Need Hierarchy Theory diagram created by document owner information taken from (Kaur, 2013).</w:t>
        </w:r>
        <w:r w:rsidR="00E906E5">
          <w:rPr>
            <w:noProof/>
            <w:webHidden/>
          </w:rPr>
          <w:tab/>
        </w:r>
        <w:r w:rsidR="00E906E5">
          <w:rPr>
            <w:noProof/>
            <w:webHidden/>
          </w:rPr>
          <w:fldChar w:fldCharType="begin"/>
        </w:r>
        <w:r w:rsidR="00E906E5">
          <w:rPr>
            <w:noProof/>
            <w:webHidden/>
          </w:rPr>
          <w:instrText xml:space="preserve"> PAGEREF _Toc167288070 \h </w:instrText>
        </w:r>
        <w:r w:rsidR="00E906E5">
          <w:rPr>
            <w:noProof/>
            <w:webHidden/>
          </w:rPr>
        </w:r>
        <w:r w:rsidR="00E906E5">
          <w:rPr>
            <w:noProof/>
            <w:webHidden/>
          </w:rPr>
          <w:fldChar w:fldCharType="separate"/>
        </w:r>
        <w:r w:rsidR="00013E6E">
          <w:rPr>
            <w:noProof/>
            <w:webHidden/>
          </w:rPr>
          <w:t>10</w:t>
        </w:r>
        <w:r w:rsidR="00E906E5">
          <w:rPr>
            <w:noProof/>
            <w:webHidden/>
          </w:rPr>
          <w:fldChar w:fldCharType="end"/>
        </w:r>
      </w:hyperlink>
    </w:p>
    <w:p w14:paraId="1DDDA70F" w14:textId="1EDBA53E" w:rsidR="00E906E5" w:rsidRDefault="00000000">
      <w:pPr>
        <w:pStyle w:val="TableofFigures"/>
        <w:tabs>
          <w:tab w:val="right" w:leader="dot" w:pos="9016"/>
        </w:tabs>
        <w:rPr>
          <w:noProof/>
          <w:kern w:val="2"/>
          <w:sz w:val="24"/>
          <w:szCs w:val="24"/>
          <w:lang w:eastAsia="en-GB"/>
          <w14:ligatures w14:val="standardContextual"/>
        </w:rPr>
      </w:pPr>
      <w:hyperlink w:anchor="_Toc167288071" w:history="1">
        <w:r w:rsidR="00E906E5" w:rsidRPr="008507E6">
          <w:rPr>
            <w:rStyle w:val="Hyperlink"/>
            <w:noProof/>
          </w:rPr>
          <w:t>Figure 8 - Header of BOC initial quotation regarding argon supply (cannot show full document due to request from BOC).</w:t>
        </w:r>
        <w:r w:rsidR="00E906E5">
          <w:rPr>
            <w:noProof/>
            <w:webHidden/>
          </w:rPr>
          <w:tab/>
        </w:r>
        <w:r w:rsidR="00E906E5">
          <w:rPr>
            <w:noProof/>
            <w:webHidden/>
          </w:rPr>
          <w:fldChar w:fldCharType="begin"/>
        </w:r>
        <w:r w:rsidR="00E906E5">
          <w:rPr>
            <w:noProof/>
            <w:webHidden/>
          </w:rPr>
          <w:instrText xml:space="preserve"> PAGEREF _Toc167288071 \h </w:instrText>
        </w:r>
        <w:r w:rsidR="00E906E5">
          <w:rPr>
            <w:noProof/>
            <w:webHidden/>
          </w:rPr>
        </w:r>
        <w:r w:rsidR="00E906E5">
          <w:rPr>
            <w:noProof/>
            <w:webHidden/>
          </w:rPr>
          <w:fldChar w:fldCharType="separate"/>
        </w:r>
        <w:r w:rsidR="00013E6E">
          <w:rPr>
            <w:noProof/>
            <w:webHidden/>
          </w:rPr>
          <w:t>11</w:t>
        </w:r>
        <w:r w:rsidR="00E906E5">
          <w:rPr>
            <w:noProof/>
            <w:webHidden/>
          </w:rPr>
          <w:fldChar w:fldCharType="end"/>
        </w:r>
      </w:hyperlink>
    </w:p>
    <w:p w14:paraId="5B5EB394" w14:textId="37847C53" w:rsidR="00E906E5" w:rsidRDefault="00000000">
      <w:pPr>
        <w:pStyle w:val="TableofFigures"/>
        <w:tabs>
          <w:tab w:val="right" w:leader="dot" w:pos="9016"/>
        </w:tabs>
        <w:rPr>
          <w:noProof/>
          <w:kern w:val="2"/>
          <w:sz w:val="24"/>
          <w:szCs w:val="24"/>
          <w:lang w:eastAsia="en-GB"/>
          <w14:ligatures w14:val="standardContextual"/>
        </w:rPr>
      </w:pPr>
      <w:hyperlink w:anchor="_Toc167288072" w:history="1">
        <w:r w:rsidR="00E906E5" w:rsidRPr="008507E6">
          <w:rPr>
            <w:rStyle w:val="Hyperlink"/>
            <w:noProof/>
          </w:rPr>
          <w:t>Figure 9 - Project gantt chart created by document owner.</w:t>
        </w:r>
        <w:r w:rsidR="00E906E5">
          <w:rPr>
            <w:noProof/>
            <w:webHidden/>
          </w:rPr>
          <w:tab/>
        </w:r>
        <w:r w:rsidR="00E906E5">
          <w:rPr>
            <w:noProof/>
            <w:webHidden/>
          </w:rPr>
          <w:fldChar w:fldCharType="begin"/>
        </w:r>
        <w:r w:rsidR="00E906E5">
          <w:rPr>
            <w:noProof/>
            <w:webHidden/>
          </w:rPr>
          <w:instrText xml:space="preserve"> PAGEREF _Toc167288072 \h </w:instrText>
        </w:r>
        <w:r w:rsidR="00E906E5">
          <w:rPr>
            <w:noProof/>
            <w:webHidden/>
          </w:rPr>
        </w:r>
        <w:r w:rsidR="00E906E5">
          <w:rPr>
            <w:noProof/>
            <w:webHidden/>
          </w:rPr>
          <w:fldChar w:fldCharType="separate"/>
        </w:r>
        <w:r w:rsidR="00013E6E">
          <w:rPr>
            <w:noProof/>
            <w:webHidden/>
          </w:rPr>
          <w:t>13</w:t>
        </w:r>
        <w:r w:rsidR="00E906E5">
          <w:rPr>
            <w:noProof/>
            <w:webHidden/>
          </w:rPr>
          <w:fldChar w:fldCharType="end"/>
        </w:r>
      </w:hyperlink>
    </w:p>
    <w:p w14:paraId="5B1C1965" w14:textId="1BC7659B" w:rsidR="00E906E5" w:rsidRDefault="00000000">
      <w:pPr>
        <w:pStyle w:val="TableofFigures"/>
        <w:tabs>
          <w:tab w:val="right" w:leader="dot" w:pos="9016"/>
        </w:tabs>
        <w:rPr>
          <w:noProof/>
          <w:kern w:val="2"/>
          <w:sz w:val="24"/>
          <w:szCs w:val="24"/>
          <w:lang w:eastAsia="en-GB"/>
          <w14:ligatures w14:val="standardContextual"/>
        </w:rPr>
      </w:pPr>
      <w:hyperlink w:anchor="_Toc167288073" w:history="1">
        <w:r w:rsidR="00E906E5" w:rsidRPr="008507E6">
          <w:rPr>
            <w:rStyle w:val="Hyperlink"/>
            <w:noProof/>
          </w:rPr>
          <w:t>Figure 10 - Quantitative risk register created by document owner.</w:t>
        </w:r>
        <w:r w:rsidR="00E906E5">
          <w:rPr>
            <w:noProof/>
            <w:webHidden/>
          </w:rPr>
          <w:tab/>
        </w:r>
        <w:r w:rsidR="00E906E5">
          <w:rPr>
            <w:noProof/>
            <w:webHidden/>
          </w:rPr>
          <w:fldChar w:fldCharType="begin"/>
        </w:r>
        <w:r w:rsidR="00E906E5">
          <w:rPr>
            <w:noProof/>
            <w:webHidden/>
          </w:rPr>
          <w:instrText xml:space="preserve"> PAGEREF _Toc167288073 \h </w:instrText>
        </w:r>
        <w:r w:rsidR="00E906E5">
          <w:rPr>
            <w:noProof/>
            <w:webHidden/>
          </w:rPr>
        </w:r>
        <w:r w:rsidR="00E906E5">
          <w:rPr>
            <w:noProof/>
            <w:webHidden/>
          </w:rPr>
          <w:fldChar w:fldCharType="separate"/>
        </w:r>
        <w:r w:rsidR="00013E6E">
          <w:rPr>
            <w:noProof/>
            <w:webHidden/>
          </w:rPr>
          <w:t>14</w:t>
        </w:r>
        <w:r w:rsidR="00E906E5">
          <w:rPr>
            <w:noProof/>
            <w:webHidden/>
          </w:rPr>
          <w:fldChar w:fldCharType="end"/>
        </w:r>
      </w:hyperlink>
    </w:p>
    <w:p w14:paraId="60070F5B" w14:textId="310322F6" w:rsidR="00E906E5" w:rsidRDefault="00000000">
      <w:pPr>
        <w:pStyle w:val="TableofFigures"/>
        <w:tabs>
          <w:tab w:val="right" w:leader="dot" w:pos="9016"/>
        </w:tabs>
        <w:rPr>
          <w:noProof/>
          <w:kern w:val="2"/>
          <w:sz w:val="24"/>
          <w:szCs w:val="24"/>
          <w:lang w:eastAsia="en-GB"/>
          <w14:ligatures w14:val="standardContextual"/>
        </w:rPr>
      </w:pPr>
      <w:hyperlink w:anchor="_Toc167288074" w:history="1">
        <w:r w:rsidR="00E906E5" w:rsidRPr="008507E6">
          <w:rPr>
            <w:rStyle w:val="Hyperlink"/>
            <w:noProof/>
          </w:rPr>
          <w:t>Figure 11 - Communication plan created by document owner.</w:t>
        </w:r>
        <w:r w:rsidR="00E906E5">
          <w:rPr>
            <w:noProof/>
            <w:webHidden/>
          </w:rPr>
          <w:tab/>
        </w:r>
        <w:r w:rsidR="00E906E5">
          <w:rPr>
            <w:noProof/>
            <w:webHidden/>
          </w:rPr>
          <w:fldChar w:fldCharType="begin"/>
        </w:r>
        <w:r w:rsidR="00E906E5">
          <w:rPr>
            <w:noProof/>
            <w:webHidden/>
          </w:rPr>
          <w:instrText xml:space="preserve"> PAGEREF _Toc167288074 \h </w:instrText>
        </w:r>
        <w:r w:rsidR="00E906E5">
          <w:rPr>
            <w:noProof/>
            <w:webHidden/>
          </w:rPr>
        </w:r>
        <w:r w:rsidR="00E906E5">
          <w:rPr>
            <w:noProof/>
            <w:webHidden/>
          </w:rPr>
          <w:fldChar w:fldCharType="separate"/>
        </w:r>
        <w:r w:rsidR="00013E6E">
          <w:rPr>
            <w:noProof/>
            <w:webHidden/>
          </w:rPr>
          <w:t>14</w:t>
        </w:r>
        <w:r w:rsidR="00E906E5">
          <w:rPr>
            <w:noProof/>
            <w:webHidden/>
          </w:rPr>
          <w:fldChar w:fldCharType="end"/>
        </w:r>
      </w:hyperlink>
    </w:p>
    <w:p w14:paraId="4EFBD28C" w14:textId="77777777" w:rsidR="000B1059" w:rsidRDefault="00E906E5" w:rsidP="00931EC3">
      <w:r>
        <w:fldChar w:fldCharType="end"/>
      </w:r>
    </w:p>
    <w:p w14:paraId="4FE244EA" w14:textId="640C829E" w:rsidR="00E906E5" w:rsidRDefault="00E906E5" w:rsidP="00931EC3">
      <w:r>
        <w:t>Table of tables;</w:t>
      </w:r>
    </w:p>
    <w:p w14:paraId="785B226C" w14:textId="06FAAEA3" w:rsidR="000B1059" w:rsidRDefault="000B1059">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167288122" w:history="1">
        <w:r w:rsidRPr="009E6F47">
          <w:rPr>
            <w:rStyle w:val="Hyperlink"/>
            <w:noProof/>
          </w:rPr>
          <w:t>Table 1 - Basic design requirements</w:t>
        </w:r>
        <w:r>
          <w:rPr>
            <w:noProof/>
            <w:webHidden/>
          </w:rPr>
          <w:tab/>
        </w:r>
        <w:r>
          <w:rPr>
            <w:noProof/>
            <w:webHidden/>
          </w:rPr>
          <w:fldChar w:fldCharType="begin"/>
        </w:r>
        <w:r>
          <w:rPr>
            <w:noProof/>
            <w:webHidden/>
          </w:rPr>
          <w:instrText xml:space="preserve"> PAGEREF _Toc167288122 \h </w:instrText>
        </w:r>
        <w:r>
          <w:rPr>
            <w:noProof/>
            <w:webHidden/>
          </w:rPr>
        </w:r>
        <w:r>
          <w:rPr>
            <w:noProof/>
            <w:webHidden/>
          </w:rPr>
          <w:fldChar w:fldCharType="separate"/>
        </w:r>
        <w:r w:rsidR="00013E6E">
          <w:rPr>
            <w:noProof/>
            <w:webHidden/>
          </w:rPr>
          <w:t>3</w:t>
        </w:r>
        <w:r>
          <w:rPr>
            <w:noProof/>
            <w:webHidden/>
          </w:rPr>
          <w:fldChar w:fldCharType="end"/>
        </w:r>
      </w:hyperlink>
    </w:p>
    <w:p w14:paraId="5B447D72" w14:textId="592E1BA9" w:rsidR="000B1059" w:rsidRDefault="00000000">
      <w:pPr>
        <w:pStyle w:val="TableofFigures"/>
        <w:tabs>
          <w:tab w:val="right" w:leader="dot" w:pos="9016"/>
        </w:tabs>
        <w:rPr>
          <w:noProof/>
          <w:kern w:val="2"/>
          <w:sz w:val="24"/>
          <w:szCs w:val="24"/>
          <w:lang w:eastAsia="en-GB"/>
          <w14:ligatures w14:val="standardContextual"/>
        </w:rPr>
      </w:pPr>
      <w:hyperlink w:anchor="_Toc167288123" w:history="1">
        <w:r w:rsidR="000B1059" w:rsidRPr="009E6F47">
          <w:rPr>
            <w:rStyle w:val="Hyperlink"/>
            <w:noProof/>
          </w:rPr>
          <w:t>Table 2 - Total volume of area that requires Purging based upon pipe size.</w:t>
        </w:r>
        <w:r w:rsidR="000B1059">
          <w:rPr>
            <w:noProof/>
            <w:webHidden/>
          </w:rPr>
          <w:tab/>
        </w:r>
        <w:r w:rsidR="000B1059">
          <w:rPr>
            <w:noProof/>
            <w:webHidden/>
          </w:rPr>
          <w:fldChar w:fldCharType="begin"/>
        </w:r>
        <w:r w:rsidR="000B1059">
          <w:rPr>
            <w:noProof/>
            <w:webHidden/>
          </w:rPr>
          <w:instrText xml:space="preserve"> PAGEREF _Toc167288123 \h </w:instrText>
        </w:r>
        <w:r w:rsidR="000B1059">
          <w:rPr>
            <w:noProof/>
            <w:webHidden/>
          </w:rPr>
        </w:r>
        <w:r w:rsidR="000B1059">
          <w:rPr>
            <w:noProof/>
            <w:webHidden/>
          </w:rPr>
          <w:fldChar w:fldCharType="separate"/>
        </w:r>
        <w:r w:rsidR="00013E6E">
          <w:rPr>
            <w:noProof/>
            <w:webHidden/>
          </w:rPr>
          <w:t>7</w:t>
        </w:r>
        <w:r w:rsidR="000B1059">
          <w:rPr>
            <w:noProof/>
            <w:webHidden/>
          </w:rPr>
          <w:fldChar w:fldCharType="end"/>
        </w:r>
      </w:hyperlink>
    </w:p>
    <w:p w14:paraId="742C57A8" w14:textId="6D8D7420" w:rsidR="00E906E5" w:rsidRDefault="000B1059" w:rsidP="00931EC3">
      <w:r>
        <w:fldChar w:fldCharType="end"/>
      </w:r>
    </w:p>
    <w:p w14:paraId="7AD65756" w14:textId="13D630DC" w:rsidR="00931EC3" w:rsidRPr="00931EC3" w:rsidRDefault="00931EC3" w:rsidP="00D91454">
      <w:pPr>
        <w:tabs>
          <w:tab w:val="left" w:pos="5844"/>
        </w:tabs>
      </w:pPr>
      <w:r>
        <w:tab/>
      </w:r>
    </w:p>
    <w:sectPr w:rsidR="00931EC3" w:rsidRPr="00931EC3" w:rsidSect="00991C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56920F" w14:textId="77777777" w:rsidR="000303F0" w:rsidRDefault="000303F0" w:rsidP="003C6E02">
      <w:pPr>
        <w:spacing w:after="0" w:line="240" w:lineRule="auto"/>
      </w:pPr>
      <w:r>
        <w:separator/>
      </w:r>
    </w:p>
  </w:endnote>
  <w:endnote w:type="continuationSeparator" w:id="0">
    <w:p w14:paraId="08B9434F" w14:textId="77777777" w:rsidR="000303F0" w:rsidRDefault="000303F0" w:rsidP="003C6E02">
      <w:pPr>
        <w:spacing w:after="0" w:line="240" w:lineRule="auto"/>
      </w:pPr>
      <w:r>
        <w:continuationSeparator/>
      </w:r>
    </w:p>
  </w:endnote>
  <w:endnote w:type="continuationNotice" w:id="1">
    <w:p w14:paraId="34FEA62B" w14:textId="77777777" w:rsidR="000303F0" w:rsidRDefault="000303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9907065"/>
      <w:docPartObj>
        <w:docPartGallery w:val="Page Numbers (Bottom of Page)"/>
        <w:docPartUnique/>
      </w:docPartObj>
    </w:sdtPr>
    <w:sdtEndPr>
      <w:rPr>
        <w:noProof/>
      </w:rPr>
    </w:sdtEndPr>
    <w:sdtContent>
      <w:p w14:paraId="4E0C80D9" w14:textId="1AC2B365" w:rsidR="003C6E02" w:rsidRDefault="003C6E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8181F5" w14:textId="77777777" w:rsidR="003C6E02" w:rsidRDefault="003C6E02">
    <w:pPr>
      <w:pStyle w:val="Footer"/>
    </w:pPr>
  </w:p>
  <w:p w14:paraId="2F3325A6" w14:textId="77777777" w:rsidR="00FE172A" w:rsidRDefault="00FE17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13F0ED" w14:textId="77777777" w:rsidR="000303F0" w:rsidRDefault="000303F0" w:rsidP="003C6E02">
      <w:pPr>
        <w:spacing w:after="0" w:line="240" w:lineRule="auto"/>
      </w:pPr>
      <w:r>
        <w:separator/>
      </w:r>
    </w:p>
  </w:footnote>
  <w:footnote w:type="continuationSeparator" w:id="0">
    <w:p w14:paraId="78F81269" w14:textId="77777777" w:rsidR="000303F0" w:rsidRDefault="000303F0" w:rsidP="003C6E02">
      <w:pPr>
        <w:spacing w:after="0" w:line="240" w:lineRule="auto"/>
      </w:pPr>
      <w:r>
        <w:continuationSeparator/>
      </w:r>
    </w:p>
  </w:footnote>
  <w:footnote w:type="continuationNotice" w:id="1">
    <w:p w14:paraId="45016769" w14:textId="77777777" w:rsidR="000303F0" w:rsidRDefault="000303F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gJqTcFZyCVMU+n" int2:id="DaTnctH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636B6"/>
    <w:multiLevelType w:val="hybridMultilevel"/>
    <w:tmpl w:val="03508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21658"/>
    <w:multiLevelType w:val="multilevel"/>
    <w:tmpl w:val="330C9A5C"/>
    <w:lvl w:ilvl="0">
      <w:start w:val="1"/>
      <w:numFmt w:val="decimal"/>
      <w:pStyle w:val="Heading1"/>
      <w:lvlText w:val="%1"/>
      <w:lvlJc w:val="left"/>
      <w:pPr>
        <w:ind w:left="432" w:hanging="432"/>
      </w:pPr>
      <w:rPr>
        <w:color w:val="auto"/>
      </w:r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23D3EDD"/>
    <w:multiLevelType w:val="hybridMultilevel"/>
    <w:tmpl w:val="ACBEA0B8"/>
    <w:lvl w:ilvl="0" w:tplc="904C42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C207F"/>
    <w:multiLevelType w:val="hybridMultilevel"/>
    <w:tmpl w:val="AC1E77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16503726">
    <w:abstractNumId w:val="1"/>
  </w:num>
  <w:num w:numId="2" w16cid:durableId="1545025077">
    <w:abstractNumId w:val="2"/>
  </w:num>
  <w:num w:numId="3" w16cid:durableId="996301413">
    <w:abstractNumId w:val="3"/>
  </w:num>
  <w:num w:numId="4" w16cid:durableId="807624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E02"/>
    <w:rsid w:val="000004CA"/>
    <w:rsid w:val="00001ABA"/>
    <w:rsid w:val="00002D2F"/>
    <w:rsid w:val="00003913"/>
    <w:rsid w:val="00004470"/>
    <w:rsid w:val="00004D75"/>
    <w:rsid w:val="0000501E"/>
    <w:rsid w:val="000060BD"/>
    <w:rsid w:val="00007068"/>
    <w:rsid w:val="00007421"/>
    <w:rsid w:val="00007739"/>
    <w:rsid w:val="00007BD2"/>
    <w:rsid w:val="00007F6E"/>
    <w:rsid w:val="00010A9A"/>
    <w:rsid w:val="000110FC"/>
    <w:rsid w:val="00011312"/>
    <w:rsid w:val="0001163C"/>
    <w:rsid w:val="00011972"/>
    <w:rsid w:val="00012221"/>
    <w:rsid w:val="00012CE2"/>
    <w:rsid w:val="000133B0"/>
    <w:rsid w:val="00013C4C"/>
    <w:rsid w:val="00013E6E"/>
    <w:rsid w:val="000140FF"/>
    <w:rsid w:val="000150A8"/>
    <w:rsid w:val="000151A7"/>
    <w:rsid w:val="00015C77"/>
    <w:rsid w:val="00016241"/>
    <w:rsid w:val="000165C0"/>
    <w:rsid w:val="00017257"/>
    <w:rsid w:val="000173F8"/>
    <w:rsid w:val="00017DCC"/>
    <w:rsid w:val="0002019C"/>
    <w:rsid w:val="000219FF"/>
    <w:rsid w:val="00021CCB"/>
    <w:rsid w:val="00022FED"/>
    <w:rsid w:val="000303F0"/>
    <w:rsid w:val="00030BB1"/>
    <w:rsid w:val="000310B6"/>
    <w:rsid w:val="00032AE2"/>
    <w:rsid w:val="00033815"/>
    <w:rsid w:val="00034677"/>
    <w:rsid w:val="00034EA8"/>
    <w:rsid w:val="00034FD1"/>
    <w:rsid w:val="00035291"/>
    <w:rsid w:val="00035D1C"/>
    <w:rsid w:val="00036E36"/>
    <w:rsid w:val="00036F98"/>
    <w:rsid w:val="0003701D"/>
    <w:rsid w:val="00037293"/>
    <w:rsid w:val="00037EC2"/>
    <w:rsid w:val="00040090"/>
    <w:rsid w:val="00040D86"/>
    <w:rsid w:val="00040D89"/>
    <w:rsid w:val="000414DA"/>
    <w:rsid w:val="00041652"/>
    <w:rsid w:val="0004196A"/>
    <w:rsid w:val="00043C0F"/>
    <w:rsid w:val="00045E08"/>
    <w:rsid w:val="000479E2"/>
    <w:rsid w:val="00047FA8"/>
    <w:rsid w:val="00051104"/>
    <w:rsid w:val="00051DC3"/>
    <w:rsid w:val="00052928"/>
    <w:rsid w:val="00053699"/>
    <w:rsid w:val="00053C4C"/>
    <w:rsid w:val="00054EB1"/>
    <w:rsid w:val="0005544D"/>
    <w:rsid w:val="000560BE"/>
    <w:rsid w:val="00056AB3"/>
    <w:rsid w:val="00057061"/>
    <w:rsid w:val="00060084"/>
    <w:rsid w:val="00060368"/>
    <w:rsid w:val="00061EDC"/>
    <w:rsid w:val="00061F27"/>
    <w:rsid w:val="000621FD"/>
    <w:rsid w:val="00064DFB"/>
    <w:rsid w:val="000656D3"/>
    <w:rsid w:val="00066050"/>
    <w:rsid w:val="0006786C"/>
    <w:rsid w:val="00070FEA"/>
    <w:rsid w:val="000721C0"/>
    <w:rsid w:val="00073CD2"/>
    <w:rsid w:val="0007529B"/>
    <w:rsid w:val="00075B48"/>
    <w:rsid w:val="00075D57"/>
    <w:rsid w:val="00076AD8"/>
    <w:rsid w:val="00076B0A"/>
    <w:rsid w:val="00077ABA"/>
    <w:rsid w:val="00080D1A"/>
    <w:rsid w:val="0008132D"/>
    <w:rsid w:val="00081B6E"/>
    <w:rsid w:val="0008212A"/>
    <w:rsid w:val="00082737"/>
    <w:rsid w:val="0008359B"/>
    <w:rsid w:val="000838F0"/>
    <w:rsid w:val="00084979"/>
    <w:rsid w:val="000851D9"/>
    <w:rsid w:val="00086459"/>
    <w:rsid w:val="00087A88"/>
    <w:rsid w:val="00090FB2"/>
    <w:rsid w:val="0009248C"/>
    <w:rsid w:val="00092AC0"/>
    <w:rsid w:val="00092C41"/>
    <w:rsid w:val="00092E61"/>
    <w:rsid w:val="00093196"/>
    <w:rsid w:val="00093502"/>
    <w:rsid w:val="00093AFE"/>
    <w:rsid w:val="00093D64"/>
    <w:rsid w:val="0009447D"/>
    <w:rsid w:val="00094648"/>
    <w:rsid w:val="00094F83"/>
    <w:rsid w:val="000970C3"/>
    <w:rsid w:val="00097BB5"/>
    <w:rsid w:val="00097F3E"/>
    <w:rsid w:val="000A05DF"/>
    <w:rsid w:val="000A2EF6"/>
    <w:rsid w:val="000A3748"/>
    <w:rsid w:val="000A3A27"/>
    <w:rsid w:val="000A417A"/>
    <w:rsid w:val="000A4768"/>
    <w:rsid w:val="000A4A1A"/>
    <w:rsid w:val="000A4C35"/>
    <w:rsid w:val="000A5079"/>
    <w:rsid w:val="000A5C17"/>
    <w:rsid w:val="000A5C9F"/>
    <w:rsid w:val="000A66C9"/>
    <w:rsid w:val="000A7557"/>
    <w:rsid w:val="000B0CC2"/>
    <w:rsid w:val="000B1059"/>
    <w:rsid w:val="000B1228"/>
    <w:rsid w:val="000B1646"/>
    <w:rsid w:val="000B18FF"/>
    <w:rsid w:val="000B2B1F"/>
    <w:rsid w:val="000B3257"/>
    <w:rsid w:val="000B38A4"/>
    <w:rsid w:val="000B3BD3"/>
    <w:rsid w:val="000B4D85"/>
    <w:rsid w:val="000B5100"/>
    <w:rsid w:val="000B5160"/>
    <w:rsid w:val="000B56BA"/>
    <w:rsid w:val="000B67C9"/>
    <w:rsid w:val="000B6A2E"/>
    <w:rsid w:val="000B74DA"/>
    <w:rsid w:val="000C17FF"/>
    <w:rsid w:val="000C1C2F"/>
    <w:rsid w:val="000C243E"/>
    <w:rsid w:val="000C248B"/>
    <w:rsid w:val="000C2F33"/>
    <w:rsid w:val="000C30E2"/>
    <w:rsid w:val="000C39F3"/>
    <w:rsid w:val="000C521B"/>
    <w:rsid w:val="000C5AB0"/>
    <w:rsid w:val="000C5E5F"/>
    <w:rsid w:val="000C658E"/>
    <w:rsid w:val="000C66D7"/>
    <w:rsid w:val="000C711B"/>
    <w:rsid w:val="000C7533"/>
    <w:rsid w:val="000C7624"/>
    <w:rsid w:val="000C7CFF"/>
    <w:rsid w:val="000D047D"/>
    <w:rsid w:val="000D1075"/>
    <w:rsid w:val="000D1357"/>
    <w:rsid w:val="000D2FD1"/>
    <w:rsid w:val="000D395C"/>
    <w:rsid w:val="000D4983"/>
    <w:rsid w:val="000D5796"/>
    <w:rsid w:val="000D6531"/>
    <w:rsid w:val="000D7E6E"/>
    <w:rsid w:val="000E06FF"/>
    <w:rsid w:val="000E0FE9"/>
    <w:rsid w:val="000E144B"/>
    <w:rsid w:val="000E14E1"/>
    <w:rsid w:val="000E1750"/>
    <w:rsid w:val="000E3DC8"/>
    <w:rsid w:val="000E5517"/>
    <w:rsid w:val="000E5527"/>
    <w:rsid w:val="000E6C74"/>
    <w:rsid w:val="000E6CF7"/>
    <w:rsid w:val="000E7A9F"/>
    <w:rsid w:val="000E7AA5"/>
    <w:rsid w:val="000E7CB4"/>
    <w:rsid w:val="000F1664"/>
    <w:rsid w:val="000F16FD"/>
    <w:rsid w:val="000F1C62"/>
    <w:rsid w:val="000F1FB7"/>
    <w:rsid w:val="000F2EAA"/>
    <w:rsid w:val="000F2EAD"/>
    <w:rsid w:val="000F487E"/>
    <w:rsid w:val="000F5BCC"/>
    <w:rsid w:val="000F6520"/>
    <w:rsid w:val="000F7558"/>
    <w:rsid w:val="001007FC"/>
    <w:rsid w:val="00100F4C"/>
    <w:rsid w:val="00101193"/>
    <w:rsid w:val="0010163F"/>
    <w:rsid w:val="001019B7"/>
    <w:rsid w:val="00101D8A"/>
    <w:rsid w:val="00102DD8"/>
    <w:rsid w:val="001049A9"/>
    <w:rsid w:val="00105C75"/>
    <w:rsid w:val="00105CD9"/>
    <w:rsid w:val="00107CCE"/>
    <w:rsid w:val="001110B2"/>
    <w:rsid w:val="00112A8F"/>
    <w:rsid w:val="0011311B"/>
    <w:rsid w:val="0011450F"/>
    <w:rsid w:val="00114855"/>
    <w:rsid w:val="00115A43"/>
    <w:rsid w:val="00115CC9"/>
    <w:rsid w:val="00116FD1"/>
    <w:rsid w:val="001214E1"/>
    <w:rsid w:val="00121DA1"/>
    <w:rsid w:val="00121F9E"/>
    <w:rsid w:val="00124B69"/>
    <w:rsid w:val="00127069"/>
    <w:rsid w:val="00127D00"/>
    <w:rsid w:val="00127E06"/>
    <w:rsid w:val="0013012F"/>
    <w:rsid w:val="00130EB1"/>
    <w:rsid w:val="001319C6"/>
    <w:rsid w:val="00131D99"/>
    <w:rsid w:val="00132A12"/>
    <w:rsid w:val="00132A91"/>
    <w:rsid w:val="00133FC7"/>
    <w:rsid w:val="00134119"/>
    <w:rsid w:val="001345B8"/>
    <w:rsid w:val="0013577F"/>
    <w:rsid w:val="00135BA6"/>
    <w:rsid w:val="00135FA2"/>
    <w:rsid w:val="00136723"/>
    <w:rsid w:val="0013730A"/>
    <w:rsid w:val="00140031"/>
    <w:rsid w:val="001406DF"/>
    <w:rsid w:val="00140EF2"/>
    <w:rsid w:val="001413CD"/>
    <w:rsid w:val="00141869"/>
    <w:rsid w:val="00141F9E"/>
    <w:rsid w:val="001509BD"/>
    <w:rsid w:val="00151C22"/>
    <w:rsid w:val="00152326"/>
    <w:rsid w:val="00152CB8"/>
    <w:rsid w:val="0015339E"/>
    <w:rsid w:val="001537DC"/>
    <w:rsid w:val="001554F4"/>
    <w:rsid w:val="00156709"/>
    <w:rsid w:val="00156E8D"/>
    <w:rsid w:val="00156FCD"/>
    <w:rsid w:val="00157BDA"/>
    <w:rsid w:val="001606DD"/>
    <w:rsid w:val="00161C6B"/>
    <w:rsid w:val="001622F0"/>
    <w:rsid w:val="00162971"/>
    <w:rsid w:val="0016356B"/>
    <w:rsid w:val="00163DD9"/>
    <w:rsid w:val="00167E3D"/>
    <w:rsid w:val="00170251"/>
    <w:rsid w:val="00171BC1"/>
    <w:rsid w:val="00173658"/>
    <w:rsid w:val="00174C5F"/>
    <w:rsid w:val="00176ED7"/>
    <w:rsid w:val="00180B7D"/>
    <w:rsid w:val="00181364"/>
    <w:rsid w:val="0018171C"/>
    <w:rsid w:val="00182740"/>
    <w:rsid w:val="0018593F"/>
    <w:rsid w:val="00186C2E"/>
    <w:rsid w:val="00186E1D"/>
    <w:rsid w:val="00186F8E"/>
    <w:rsid w:val="001876BE"/>
    <w:rsid w:val="00190D32"/>
    <w:rsid w:val="001910CE"/>
    <w:rsid w:val="00192202"/>
    <w:rsid w:val="001923C9"/>
    <w:rsid w:val="00193D52"/>
    <w:rsid w:val="00194520"/>
    <w:rsid w:val="001946FE"/>
    <w:rsid w:val="00194F0C"/>
    <w:rsid w:val="00195178"/>
    <w:rsid w:val="0019521E"/>
    <w:rsid w:val="0019563C"/>
    <w:rsid w:val="00196E98"/>
    <w:rsid w:val="00196F4C"/>
    <w:rsid w:val="001A052B"/>
    <w:rsid w:val="001A056D"/>
    <w:rsid w:val="001A0E66"/>
    <w:rsid w:val="001A1C6A"/>
    <w:rsid w:val="001A3486"/>
    <w:rsid w:val="001A68A1"/>
    <w:rsid w:val="001A6E76"/>
    <w:rsid w:val="001A7528"/>
    <w:rsid w:val="001A76B1"/>
    <w:rsid w:val="001B080C"/>
    <w:rsid w:val="001B15B8"/>
    <w:rsid w:val="001B16C9"/>
    <w:rsid w:val="001B180E"/>
    <w:rsid w:val="001B18DE"/>
    <w:rsid w:val="001B1F1A"/>
    <w:rsid w:val="001B21F2"/>
    <w:rsid w:val="001B2894"/>
    <w:rsid w:val="001B2EA4"/>
    <w:rsid w:val="001B33AD"/>
    <w:rsid w:val="001B58ED"/>
    <w:rsid w:val="001B58F5"/>
    <w:rsid w:val="001B597A"/>
    <w:rsid w:val="001B7337"/>
    <w:rsid w:val="001B7551"/>
    <w:rsid w:val="001C0187"/>
    <w:rsid w:val="001C043A"/>
    <w:rsid w:val="001C0620"/>
    <w:rsid w:val="001C1F0E"/>
    <w:rsid w:val="001C22AC"/>
    <w:rsid w:val="001C36B2"/>
    <w:rsid w:val="001C4848"/>
    <w:rsid w:val="001C5117"/>
    <w:rsid w:val="001C54D2"/>
    <w:rsid w:val="001D0655"/>
    <w:rsid w:val="001D0B99"/>
    <w:rsid w:val="001D12A8"/>
    <w:rsid w:val="001D13E7"/>
    <w:rsid w:val="001D20A3"/>
    <w:rsid w:val="001D2172"/>
    <w:rsid w:val="001D23DA"/>
    <w:rsid w:val="001D3900"/>
    <w:rsid w:val="001D4DE3"/>
    <w:rsid w:val="001D691F"/>
    <w:rsid w:val="001E022D"/>
    <w:rsid w:val="001E0915"/>
    <w:rsid w:val="001E2A0E"/>
    <w:rsid w:val="001E2B84"/>
    <w:rsid w:val="001E46FA"/>
    <w:rsid w:val="001E67D8"/>
    <w:rsid w:val="001E68A0"/>
    <w:rsid w:val="001E6B98"/>
    <w:rsid w:val="001E6FAC"/>
    <w:rsid w:val="001E7B30"/>
    <w:rsid w:val="001F0E54"/>
    <w:rsid w:val="001F11DD"/>
    <w:rsid w:val="001F1805"/>
    <w:rsid w:val="001F1C89"/>
    <w:rsid w:val="001F2501"/>
    <w:rsid w:val="001F3705"/>
    <w:rsid w:val="001F3A71"/>
    <w:rsid w:val="001F3ED6"/>
    <w:rsid w:val="001F4358"/>
    <w:rsid w:val="001F4386"/>
    <w:rsid w:val="001F45B4"/>
    <w:rsid w:val="001F45CC"/>
    <w:rsid w:val="001F48B5"/>
    <w:rsid w:val="001F4A42"/>
    <w:rsid w:val="001F4C8A"/>
    <w:rsid w:val="001F527E"/>
    <w:rsid w:val="001F6154"/>
    <w:rsid w:val="001F74B0"/>
    <w:rsid w:val="002015FB"/>
    <w:rsid w:val="00203251"/>
    <w:rsid w:val="00203C91"/>
    <w:rsid w:val="00204371"/>
    <w:rsid w:val="00204377"/>
    <w:rsid w:val="00204589"/>
    <w:rsid w:val="00204E46"/>
    <w:rsid w:val="00205EC2"/>
    <w:rsid w:val="0020720A"/>
    <w:rsid w:val="00207231"/>
    <w:rsid w:val="0020724C"/>
    <w:rsid w:val="00207653"/>
    <w:rsid w:val="00207692"/>
    <w:rsid w:val="00210A39"/>
    <w:rsid w:val="002118B6"/>
    <w:rsid w:val="00213490"/>
    <w:rsid w:val="00213767"/>
    <w:rsid w:val="00213EE2"/>
    <w:rsid w:val="00214642"/>
    <w:rsid w:val="00215F7B"/>
    <w:rsid w:val="002163C3"/>
    <w:rsid w:val="002172B4"/>
    <w:rsid w:val="00217356"/>
    <w:rsid w:val="0021755C"/>
    <w:rsid w:val="00217D9A"/>
    <w:rsid w:val="002200CA"/>
    <w:rsid w:val="00221D29"/>
    <w:rsid w:val="002225F3"/>
    <w:rsid w:val="00222C42"/>
    <w:rsid w:val="0022309A"/>
    <w:rsid w:val="00223BD2"/>
    <w:rsid w:val="0022426B"/>
    <w:rsid w:val="002242BF"/>
    <w:rsid w:val="00225A9B"/>
    <w:rsid w:val="00225CE5"/>
    <w:rsid w:val="00227283"/>
    <w:rsid w:val="00227444"/>
    <w:rsid w:val="0023062A"/>
    <w:rsid w:val="00230D40"/>
    <w:rsid w:val="00230D98"/>
    <w:rsid w:val="00232733"/>
    <w:rsid w:val="002330AF"/>
    <w:rsid w:val="0023462E"/>
    <w:rsid w:val="00234DF7"/>
    <w:rsid w:val="00234E2D"/>
    <w:rsid w:val="00235271"/>
    <w:rsid w:val="002355C4"/>
    <w:rsid w:val="00237732"/>
    <w:rsid w:val="00237F3B"/>
    <w:rsid w:val="00240703"/>
    <w:rsid w:val="00240B09"/>
    <w:rsid w:val="00240B73"/>
    <w:rsid w:val="002422A9"/>
    <w:rsid w:val="00243B21"/>
    <w:rsid w:val="00243BA4"/>
    <w:rsid w:val="00244924"/>
    <w:rsid w:val="002449EC"/>
    <w:rsid w:val="00245D02"/>
    <w:rsid w:val="0024653A"/>
    <w:rsid w:val="002469B9"/>
    <w:rsid w:val="002511AA"/>
    <w:rsid w:val="002522D8"/>
    <w:rsid w:val="002526F5"/>
    <w:rsid w:val="00252D43"/>
    <w:rsid w:val="00252EF4"/>
    <w:rsid w:val="0025346F"/>
    <w:rsid w:val="002541DC"/>
    <w:rsid w:val="00254366"/>
    <w:rsid w:val="00255415"/>
    <w:rsid w:val="0025550F"/>
    <w:rsid w:val="00255B85"/>
    <w:rsid w:val="00255C2C"/>
    <w:rsid w:val="002562A0"/>
    <w:rsid w:val="00256ACF"/>
    <w:rsid w:val="00257951"/>
    <w:rsid w:val="00257A77"/>
    <w:rsid w:val="00260AF5"/>
    <w:rsid w:val="002615E8"/>
    <w:rsid w:val="00262A57"/>
    <w:rsid w:val="00263CF5"/>
    <w:rsid w:val="002646B5"/>
    <w:rsid w:val="00264BAF"/>
    <w:rsid w:val="00265DDF"/>
    <w:rsid w:val="0026680D"/>
    <w:rsid w:val="0026737B"/>
    <w:rsid w:val="00267438"/>
    <w:rsid w:val="00267779"/>
    <w:rsid w:val="00267ECE"/>
    <w:rsid w:val="002716A0"/>
    <w:rsid w:val="0027173B"/>
    <w:rsid w:val="00271AD7"/>
    <w:rsid w:val="00272015"/>
    <w:rsid w:val="00272D18"/>
    <w:rsid w:val="00273ACD"/>
    <w:rsid w:val="0027507F"/>
    <w:rsid w:val="00275317"/>
    <w:rsid w:val="0027642B"/>
    <w:rsid w:val="002777E3"/>
    <w:rsid w:val="00281D01"/>
    <w:rsid w:val="0028396E"/>
    <w:rsid w:val="00285216"/>
    <w:rsid w:val="00285C99"/>
    <w:rsid w:val="002862A5"/>
    <w:rsid w:val="00287A55"/>
    <w:rsid w:val="002905A1"/>
    <w:rsid w:val="0029260D"/>
    <w:rsid w:val="00292B5F"/>
    <w:rsid w:val="00293777"/>
    <w:rsid w:val="0029450A"/>
    <w:rsid w:val="00294AE9"/>
    <w:rsid w:val="00294BCC"/>
    <w:rsid w:val="00295849"/>
    <w:rsid w:val="00297283"/>
    <w:rsid w:val="00297730"/>
    <w:rsid w:val="002A0868"/>
    <w:rsid w:val="002A0A74"/>
    <w:rsid w:val="002A1B16"/>
    <w:rsid w:val="002A217D"/>
    <w:rsid w:val="002A2A01"/>
    <w:rsid w:val="002A3729"/>
    <w:rsid w:val="002A3D24"/>
    <w:rsid w:val="002A3FC2"/>
    <w:rsid w:val="002A4286"/>
    <w:rsid w:val="002A4B10"/>
    <w:rsid w:val="002A50E5"/>
    <w:rsid w:val="002A7167"/>
    <w:rsid w:val="002A7ED6"/>
    <w:rsid w:val="002B0C9F"/>
    <w:rsid w:val="002B2C19"/>
    <w:rsid w:val="002B35FF"/>
    <w:rsid w:val="002B570A"/>
    <w:rsid w:val="002B6CEB"/>
    <w:rsid w:val="002B7204"/>
    <w:rsid w:val="002C06CD"/>
    <w:rsid w:val="002C3232"/>
    <w:rsid w:val="002C3C3F"/>
    <w:rsid w:val="002C4274"/>
    <w:rsid w:val="002C4AB9"/>
    <w:rsid w:val="002C4D99"/>
    <w:rsid w:val="002C4F12"/>
    <w:rsid w:val="002C5EC4"/>
    <w:rsid w:val="002C606F"/>
    <w:rsid w:val="002C6546"/>
    <w:rsid w:val="002C6C92"/>
    <w:rsid w:val="002C72CA"/>
    <w:rsid w:val="002D0816"/>
    <w:rsid w:val="002D10BC"/>
    <w:rsid w:val="002D2F7B"/>
    <w:rsid w:val="002D2FD5"/>
    <w:rsid w:val="002D3E0F"/>
    <w:rsid w:val="002D45E0"/>
    <w:rsid w:val="002D58D5"/>
    <w:rsid w:val="002D5F16"/>
    <w:rsid w:val="002D60EB"/>
    <w:rsid w:val="002D66CE"/>
    <w:rsid w:val="002D7B7A"/>
    <w:rsid w:val="002E0463"/>
    <w:rsid w:val="002E05E4"/>
    <w:rsid w:val="002E0858"/>
    <w:rsid w:val="002E169B"/>
    <w:rsid w:val="002E1A1A"/>
    <w:rsid w:val="002E1FE9"/>
    <w:rsid w:val="002E2576"/>
    <w:rsid w:val="002E26A2"/>
    <w:rsid w:val="002E3476"/>
    <w:rsid w:val="002E40BF"/>
    <w:rsid w:val="002E417F"/>
    <w:rsid w:val="002E43CF"/>
    <w:rsid w:val="002E5332"/>
    <w:rsid w:val="002E5399"/>
    <w:rsid w:val="002E5968"/>
    <w:rsid w:val="002E68FD"/>
    <w:rsid w:val="002E6F41"/>
    <w:rsid w:val="002E6FDE"/>
    <w:rsid w:val="002E7027"/>
    <w:rsid w:val="002E7DE0"/>
    <w:rsid w:val="002F0139"/>
    <w:rsid w:val="002F0FC1"/>
    <w:rsid w:val="002F129A"/>
    <w:rsid w:val="002F12FE"/>
    <w:rsid w:val="002F1329"/>
    <w:rsid w:val="002F1FE4"/>
    <w:rsid w:val="002F2A5E"/>
    <w:rsid w:val="002F4263"/>
    <w:rsid w:val="002F6035"/>
    <w:rsid w:val="002F6077"/>
    <w:rsid w:val="003001D4"/>
    <w:rsid w:val="00300BA9"/>
    <w:rsid w:val="003014BA"/>
    <w:rsid w:val="003019F3"/>
    <w:rsid w:val="00301BCE"/>
    <w:rsid w:val="0030278A"/>
    <w:rsid w:val="003027FF"/>
    <w:rsid w:val="00302F35"/>
    <w:rsid w:val="003041E8"/>
    <w:rsid w:val="0030542F"/>
    <w:rsid w:val="003056BE"/>
    <w:rsid w:val="003058F0"/>
    <w:rsid w:val="00307163"/>
    <w:rsid w:val="003073BA"/>
    <w:rsid w:val="003077EE"/>
    <w:rsid w:val="0030797C"/>
    <w:rsid w:val="003106C3"/>
    <w:rsid w:val="00311385"/>
    <w:rsid w:val="00315994"/>
    <w:rsid w:val="00316DC0"/>
    <w:rsid w:val="00316F88"/>
    <w:rsid w:val="00317AC7"/>
    <w:rsid w:val="00317FA2"/>
    <w:rsid w:val="0032088F"/>
    <w:rsid w:val="003243BC"/>
    <w:rsid w:val="00324F8A"/>
    <w:rsid w:val="00325C47"/>
    <w:rsid w:val="00325CD8"/>
    <w:rsid w:val="003260FD"/>
    <w:rsid w:val="003268C7"/>
    <w:rsid w:val="00327DED"/>
    <w:rsid w:val="00327E51"/>
    <w:rsid w:val="00330FDC"/>
    <w:rsid w:val="00331243"/>
    <w:rsid w:val="00331293"/>
    <w:rsid w:val="0033132E"/>
    <w:rsid w:val="00333077"/>
    <w:rsid w:val="003335E1"/>
    <w:rsid w:val="0033378E"/>
    <w:rsid w:val="003347E7"/>
    <w:rsid w:val="00334F77"/>
    <w:rsid w:val="00335BF5"/>
    <w:rsid w:val="00336125"/>
    <w:rsid w:val="00337041"/>
    <w:rsid w:val="00337371"/>
    <w:rsid w:val="0033752F"/>
    <w:rsid w:val="00337820"/>
    <w:rsid w:val="00340885"/>
    <w:rsid w:val="003413CA"/>
    <w:rsid w:val="00342233"/>
    <w:rsid w:val="00342D23"/>
    <w:rsid w:val="003430FF"/>
    <w:rsid w:val="0034514D"/>
    <w:rsid w:val="0034529B"/>
    <w:rsid w:val="00345F51"/>
    <w:rsid w:val="00347A91"/>
    <w:rsid w:val="00347AAA"/>
    <w:rsid w:val="00350608"/>
    <w:rsid w:val="003512B2"/>
    <w:rsid w:val="00351CAB"/>
    <w:rsid w:val="003522AF"/>
    <w:rsid w:val="00352416"/>
    <w:rsid w:val="00354075"/>
    <w:rsid w:val="00354431"/>
    <w:rsid w:val="00355B72"/>
    <w:rsid w:val="00356829"/>
    <w:rsid w:val="00357585"/>
    <w:rsid w:val="003613B9"/>
    <w:rsid w:val="00361865"/>
    <w:rsid w:val="00362255"/>
    <w:rsid w:val="0036441F"/>
    <w:rsid w:val="00364A4D"/>
    <w:rsid w:val="00364D92"/>
    <w:rsid w:val="00365D8E"/>
    <w:rsid w:val="003673DC"/>
    <w:rsid w:val="00367409"/>
    <w:rsid w:val="00371497"/>
    <w:rsid w:val="00371724"/>
    <w:rsid w:val="00371C3E"/>
    <w:rsid w:val="00375388"/>
    <w:rsid w:val="00375C3B"/>
    <w:rsid w:val="003763F5"/>
    <w:rsid w:val="003766D6"/>
    <w:rsid w:val="00376982"/>
    <w:rsid w:val="00377363"/>
    <w:rsid w:val="00377B12"/>
    <w:rsid w:val="00380993"/>
    <w:rsid w:val="003813CA"/>
    <w:rsid w:val="00381781"/>
    <w:rsid w:val="00381EAC"/>
    <w:rsid w:val="003835E7"/>
    <w:rsid w:val="00383CCA"/>
    <w:rsid w:val="00384D48"/>
    <w:rsid w:val="00384DA7"/>
    <w:rsid w:val="0038541A"/>
    <w:rsid w:val="0038665B"/>
    <w:rsid w:val="00387DDE"/>
    <w:rsid w:val="003905B6"/>
    <w:rsid w:val="00390AC1"/>
    <w:rsid w:val="0039138C"/>
    <w:rsid w:val="003917BA"/>
    <w:rsid w:val="00391CA2"/>
    <w:rsid w:val="00392401"/>
    <w:rsid w:val="00392472"/>
    <w:rsid w:val="003926CD"/>
    <w:rsid w:val="00392B80"/>
    <w:rsid w:val="00393140"/>
    <w:rsid w:val="003931E6"/>
    <w:rsid w:val="003940BE"/>
    <w:rsid w:val="00394EA8"/>
    <w:rsid w:val="0039511D"/>
    <w:rsid w:val="0039541E"/>
    <w:rsid w:val="0039546C"/>
    <w:rsid w:val="00395EBE"/>
    <w:rsid w:val="0039618D"/>
    <w:rsid w:val="00396996"/>
    <w:rsid w:val="00396A47"/>
    <w:rsid w:val="0039717D"/>
    <w:rsid w:val="00397E37"/>
    <w:rsid w:val="003A1EF4"/>
    <w:rsid w:val="003A3BBA"/>
    <w:rsid w:val="003A41F2"/>
    <w:rsid w:val="003A4BBB"/>
    <w:rsid w:val="003A5432"/>
    <w:rsid w:val="003A59C5"/>
    <w:rsid w:val="003A5B7F"/>
    <w:rsid w:val="003A6C66"/>
    <w:rsid w:val="003A6FEC"/>
    <w:rsid w:val="003A7650"/>
    <w:rsid w:val="003A7979"/>
    <w:rsid w:val="003B0998"/>
    <w:rsid w:val="003B2962"/>
    <w:rsid w:val="003B2BA7"/>
    <w:rsid w:val="003B3F83"/>
    <w:rsid w:val="003B475E"/>
    <w:rsid w:val="003B4A6C"/>
    <w:rsid w:val="003B77CA"/>
    <w:rsid w:val="003B7851"/>
    <w:rsid w:val="003C059B"/>
    <w:rsid w:val="003C1ABD"/>
    <w:rsid w:val="003C1B01"/>
    <w:rsid w:val="003C1FC1"/>
    <w:rsid w:val="003C22EF"/>
    <w:rsid w:val="003C23D7"/>
    <w:rsid w:val="003C2B8D"/>
    <w:rsid w:val="003C5D22"/>
    <w:rsid w:val="003C605E"/>
    <w:rsid w:val="003C6138"/>
    <w:rsid w:val="003C6E02"/>
    <w:rsid w:val="003C6F84"/>
    <w:rsid w:val="003C71D3"/>
    <w:rsid w:val="003C7931"/>
    <w:rsid w:val="003D0640"/>
    <w:rsid w:val="003D11A2"/>
    <w:rsid w:val="003D1BFF"/>
    <w:rsid w:val="003D27DA"/>
    <w:rsid w:val="003D43F2"/>
    <w:rsid w:val="003D4819"/>
    <w:rsid w:val="003D4DCC"/>
    <w:rsid w:val="003D5A63"/>
    <w:rsid w:val="003D6245"/>
    <w:rsid w:val="003D6D11"/>
    <w:rsid w:val="003D71CB"/>
    <w:rsid w:val="003D7B0F"/>
    <w:rsid w:val="003E04BB"/>
    <w:rsid w:val="003E171A"/>
    <w:rsid w:val="003E1E1B"/>
    <w:rsid w:val="003E51DF"/>
    <w:rsid w:val="003E54E9"/>
    <w:rsid w:val="003E5E77"/>
    <w:rsid w:val="003E612C"/>
    <w:rsid w:val="003E6D57"/>
    <w:rsid w:val="003F0F9B"/>
    <w:rsid w:val="003F1781"/>
    <w:rsid w:val="003F21FF"/>
    <w:rsid w:val="003F4992"/>
    <w:rsid w:val="003F7512"/>
    <w:rsid w:val="00400D5B"/>
    <w:rsid w:val="0040172D"/>
    <w:rsid w:val="00403204"/>
    <w:rsid w:val="004046B5"/>
    <w:rsid w:val="004055FD"/>
    <w:rsid w:val="004060E8"/>
    <w:rsid w:val="0040615B"/>
    <w:rsid w:val="00406A9A"/>
    <w:rsid w:val="004077A8"/>
    <w:rsid w:val="004077A9"/>
    <w:rsid w:val="004078CE"/>
    <w:rsid w:val="00411647"/>
    <w:rsid w:val="0041492B"/>
    <w:rsid w:val="004150F5"/>
    <w:rsid w:val="004169D4"/>
    <w:rsid w:val="00416BD4"/>
    <w:rsid w:val="00417824"/>
    <w:rsid w:val="00417CBB"/>
    <w:rsid w:val="00417E36"/>
    <w:rsid w:val="004202DF"/>
    <w:rsid w:val="00420512"/>
    <w:rsid w:val="00420D20"/>
    <w:rsid w:val="00421D89"/>
    <w:rsid w:val="00422588"/>
    <w:rsid w:val="004245E3"/>
    <w:rsid w:val="00424A16"/>
    <w:rsid w:val="00425BEC"/>
    <w:rsid w:val="00425E46"/>
    <w:rsid w:val="00430B75"/>
    <w:rsid w:val="00431765"/>
    <w:rsid w:val="00432AEF"/>
    <w:rsid w:val="00433607"/>
    <w:rsid w:val="00433B9C"/>
    <w:rsid w:val="004356ED"/>
    <w:rsid w:val="00435A77"/>
    <w:rsid w:val="00440B3E"/>
    <w:rsid w:val="004420E7"/>
    <w:rsid w:val="004424BC"/>
    <w:rsid w:val="00442D1B"/>
    <w:rsid w:val="0044447B"/>
    <w:rsid w:val="00444B08"/>
    <w:rsid w:val="0044620F"/>
    <w:rsid w:val="00446C28"/>
    <w:rsid w:val="00446FEE"/>
    <w:rsid w:val="00447685"/>
    <w:rsid w:val="0045075F"/>
    <w:rsid w:val="004509AB"/>
    <w:rsid w:val="00450C3A"/>
    <w:rsid w:val="004525B7"/>
    <w:rsid w:val="00453C11"/>
    <w:rsid w:val="00453D28"/>
    <w:rsid w:val="00457034"/>
    <w:rsid w:val="004577C7"/>
    <w:rsid w:val="004612FF"/>
    <w:rsid w:val="00463216"/>
    <w:rsid w:val="00464801"/>
    <w:rsid w:val="00464FCE"/>
    <w:rsid w:val="0046592C"/>
    <w:rsid w:val="004666D8"/>
    <w:rsid w:val="00466840"/>
    <w:rsid w:val="0046765A"/>
    <w:rsid w:val="00470B87"/>
    <w:rsid w:val="00470E1F"/>
    <w:rsid w:val="004718E8"/>
    <w:rsid w:val="00471B03"/>
    <w:rsid w:val="00472831"/>
    <w:rsid w:val="00472EF3"/>
    <w:rsid w:val="00473D66"/>
    <w:rsid w:val="004758BB"/>
    <w:rsid w:val="0047679F"/>
    <w:rsid w:val="004772D8"/>
    <w:rsid w:val="004772F2"/>
    <w:rsid w:val="00477513"/>
    <w:rsid w:val="00477C5B"/>
    <w:rsid w:val="004801EC"/>
    <w:rsid w:val="0048078A"/>
    <w:rsid w:val="00481501"/>
    <w:rsid w:val="00481FAA"/>
    <w:rsid w:val="0048218B"/>
    <w:rsid w:val="00482AD7"/>
    <w:rsid w:val="00483063"/>
    <w:rsid w:val="00483072"/>
    <w:rsid w:val="00484195"/>
    <w:rsid w:val="00485087"/>
    <w:rsid w:val="00486E23"/>
    <w:rsid w:val="00486E4D"/>
    <w:rsid w:val="0048748C"/>
    <w:rsid w:val="00487FCD"/>
    <w:rsid w:val="0049086D"/>
    <w:rsid w:val="00491101"/>
    <w:rsid w:val="00491222"/>
    <w:rsid w:val="004931E4"/>
    <w:rsid w:val="004936D3"/>
    <w:rsid w:val="004945D6"/>
    <w:rsid w:val="00495926"/>
    <w:rsid w:val="00496D7C"/>
    <w:rsid w:val="0049777F"/>
    <w:rsid w:val="004978F5"/>
    <w:rsid w:val="004A0075"/>
    <w:rsid w:val="004A1105"/>
    <w:rsid w:val="004A2BC5"/>
    <w:rsid w:val="004A325E"/>
    <w:rsid w:val="004A33CD"/>
    <w:rsid w:val="004A3A90"/>
    <w:rsid w:val="004A3AD8"/>
    <w:rsid w:val="004A3CFD"/>
    <w:rsid w:val="004A3F19"/>
    <w:rsid w:val="004A4D1B"/>
    <w:rsid w:val="004A6570"/>
    <w:rsid w:val="004A68DF"/>
    <w:rsid w:val="004A726A"/>
    <w:rsid w:val="004A7A64"/>
    <w:rsid w:val="004A7F62"/>
    <w:rsid w:val="004B0E27"/>
    <w:rsid w:val="004B0E50"/>
    <w:rsid w:val="004B1897"/>
    <w:rsid w:val="004B228D"/>
    <w:rsid w:val="004B3F56"/>
    <w:rsid w:val="004B414F"/>
    <w:rsid w:val="004B4B19"/>
    <w:rsid w:val="004B4B32"/>
    <w:rsid w:val="004B5076"/>
    <w:rsid w:val="004B51CB"/>
    <w:rsid w:val="004B61FC"/>
    <w:rsid w:val="004B6600"/>
    <w:rsid w:val="004B75DA"/>
    <w:rsid w:val="004C24A2"/>
    <w:rsid w:val="004C321E"/>
    <w:rsid w:val="004C3E18"/>
    <w:rsid w:val="004C43D0"/>
    <w:rsid w:val="004C4ADA"/>
    <w:rsid w:val="004C5E5D"/>
    <w:rsid w:val="004C741B"/>
    <w:rsid w:val="004C7884"/>
    <w:rsid w:val="004D0671"/>
    <w:rsid w:val="004D0992"/>
    <w:rsid w:val="004D0C59"/>
    <w:rsid w:val="004D1F8F"/>
    <w:rsid w:val="004D245A"/>
    <w:rsid w:val="004D30FC"/>
    <w:rsid w:val="004D3662"/>
    <w:rsid w:val="004D4530"/>
    <w:rsid w:val="004D4769"/>
    <w:rsid w:val="004E01E1"/>
    <w:rsid w:val="004E07E8"/>
    <w:rsid w:val="004E0851"/>
    <w:rsid w:val="004E1337"/>
    <w:rsid w:val="004E13E6"/>
    <w:rsid w:val="004E33F1"/>
    <w:rsid w:val="004E360A"/>
    <w:rsid w:val="004E3787"/>
    <w:rsid w:val="004E3D8B"/>
    <w:rsid w:val="004E468C"/>
    <w:rsid w:val="004E4D81"/>
    <w:rsid w:val="004E4E5C"/>
    <w:rsid w:val="004E5763"/>
    <w:rsid w:val="004E576B"/>
    <w:rsid w:val="004E6DD9"/>
    <w:rsid w:val="004E793C"/>
    <w:rsid w:val="004E7ABF"/>
    <w:rsid w:val="004E7B51"/>
    <w:rsid w:val="004E7E54"/>
    <w:rsid w:val="004F0A25"/>
    <w:rsid w:val="004F0C05"/>
    <w:rsid w:val="004F1011"/>
    <w:rsid w:val="004F192F"/>
    <w:rsid w:val="004F209D"/>
    <w:rsid w:val="004F20E4"/>
    <w:rsid w:val="004F30AB"/>
    <w:rsid w:val="004F45FF"/>
    <w:rsid w:val="004F546E"/>
    <w:rsid w:val="004F5D54"/>
    <w:rsid w:val="004F5F49"/>
    <w:rsid w:val="004F6CAD"/>
    <w:rsid w:val="004F6D7E"/>
    <w:rsid w:val="004F70AA"/>
    <w:rsid w:val="004F7EFC"/>
    <w:rsid w:val="00500621"/>
    <w:rsid w:val="00501270"/>
    <w:rsid w:val="00501F82"/>
    <w:rsid w:val="00502818"/>
    <w:rsid w:val="0050299D"/>
    <w:rsid w:val="00503D37"/>
    <w:rsid w:val="00504019"/>
    <w:rsid w:val="00504912"/>
    <w:rsid w:val="00504C6C"/>
    <w:rsid w:val="00505156"/>
    <w:rsid w:val="00506826"/>
    <w:rsid w:val="00506ADC"/>
    <w:rsid w:val="00506C9A"/>
    <w:rsid w:val="005074CC"/>
    <w:rsid w:val="00510134"/>
    <w:rsid w:val="00510222"/>
    <w:rsid w:val="005104D1"/>
    <w:rsid w:val="00510A80"/>
    <w:rsid w:val="00510CED"/>
    <w:rsid w:val="00511060"/>
    <w:rsid w:val="005116CD"/>
    <w:rsid w:val="00511C84"/>
    <w:rsid w:val="00512248"/>
    <w:rsid w:val="00513889"/>
    <w:rsid w:val="00514562"/>
    <w:rsid w:val="00514E15"/>
    <w:rsid w:val="0051691B"/>
    <w:rsid w:val="005169F0"/>
    <w:rsid w:val="00517D72"/>
    <w:rsid w:val="00520975"/>
    <w:rsid w:val="00520BF3"/>
    <w:rsid w:val="005211C8"/>
    <w:rsid w:val="005221B7"/>
    <w:rsid w:val="005221FD"/>
    <w:rsid w:val="00522415"/>
    <w:rsid w:val="00524C92"/>
    <w:rsid w:val="00525803"/>
    <w:rsid w:val="00526A2F"/>
    <w:rsid w:val="00527E61"/>
    <w:rsid w:val="00532044"/>
    <w:rsid w:val="00533E12"/>
    <w:rsid w:val="00534259"/>
    <w:rsid w:val="00534FF0"/>
    <w:rsid w:val="00540294"/>
    <w:rsid w:val="0054032E"/>
    <w:rsid w:val="00541230"/>
    <w:rsid w:val="00541ABD"/>
    <w:rsid w:val="00541F7D"/>
    <w:rsid w:val="00541FEA"/>
    <w:rsid w:val="00542517"/>
    <w:rsid w:val="00542C84"/>
    <w:rsid w:val="0054346D"/>
    <w:rsid w:val="00544EE8"/>
    <w:rsid w:val="00544F3F"/>
    <w:rsid w:val="00547360"/>
    <w:rsid w:val="005514EE"/>
    <w:rsid w:val="00551F74"/>
    <w:rsid w:val="00553A5E"/>
    <w:rsid w:val="0055424B"/>
    <w:rsid w:val="0055590F"/>
    <w:rsid w:val="005561C9"/>
    <w:rsid w:val="00560895"/>
    <w:rsid w:val="005610A4"/>
    <w:rsid w:val="0056131E"/>
    <w:rsid w:val="005620B5"/>
    <w:rsid w:val="00562F17"/>
    <w:rsid w:val="00565C31"/>
    <w:rsid w:val="0056634C"/>
    <w:rsid w:val="00567169"/>
    <w:rsid w:val="00567241"/>
    <w:rsid w:val="005677BD"/>
    <w:rsid w:val="00570825"/>
    <w:rsid w:val="00570BC1"/>
    <w:rsid w:val="00572005"/>
    <w:rsid w:val="0057200C"/>
    <w:rsid w:val="00572A58"/>
    <w:rsid w:val="005745AF"/>
    <w:rsid w:val="005752F0"/>
    <w:rsid w:val="00575AFB"/>
    <w:rsid w:val="00575DE9"/>
    <w:rsid w:val="00576A81"/>
    <w:rsid w:val="0058070E"/>
    <w:rsid w:val="005814C6"/>
    <w:rsid w:val="005827F0"/>
    <w:rsid w:val="00582870"/>
    <w:rsid w:val="005829FE"/>
    <w:rsid w:val="005847AA"/>
    <w:rsid w:val="00584D6B"/>
    <w:rsid w:val="00584E1B"/>
    <w:rsid w:val="005860DB"/>
    <w:rsid w:val="00586C5F"/>
    <w:rsid w:val="00586E73"/>
    <w:rsid w:val="00587890"/>
    <w:rsid w:val="005879B7"/>
    <w:rsid w:val="00587FD7"/>
    <w:rsid w:val="00590C32"/>
    <w:rsid w:val="005917A1"/>
    <w:rsid w:val="00591ABC"/>
    <w:rsid w:val="00591FC3"/>
    <w:rsid w:val="00592D78"/>
    <w:rsid w:val="00593222"/>
    <w:rsid w:val="0059340F"/>
    <w:rsid w:val="005939BA"/>
    <w:rsid w:val="005947C8"/>
    <w:rsid w:val="005950A9"/>
    <w:rsid w:val="00595F85"/>
    <w:rsid w:val="005978F1"/>
    <w:rsid w:val="00597AA3"/>
    <w:rsid w:val="00597EA9"/>
    <w:rsid w:val="005A02AE"/>
    <w:rsid w:val="005A07EA"/>
    <w:rsid w:val="005A0E06"/>
    <w:rsid w:val="005A1892"/>
    <w:rsid w:val="005A1A10"/>
    <w:rsid w:val="005A2658"/>
    <w:rsid w:val="005A2D91"/>
    <w:rsid w:val="005A6399"/>
    <w:rsid w:val="005A6A7C"/>
    <w:rsid w:val="005A7E54"/>
    <w:rsid w:val="005A7ED2"/>
    <w:rsid w:val="005A7F80"/>
    <w:rsid w:val="005B0A22"/>
    <w:rsid w:val="005B0F4A"/>
    <w:rsid w:val="005B1F07"/>
    <w:rsid w:val="005B2794"/>
    <w:rsid w:val="005B27F1"/>
    <w:rsid w:val="005B2926"/>
    <w:rsid w:val="005B2FA1"/>
    <w:rsid w:val="005B31FA"/>
    <w:rsid w:val="005B34E2"/>
    <w:rsid w:val="005B409D"/>
    <w:rsid w:val="005B63D7"/>
    <w:rsid w:val="005B762A"/>
    <w:rsid w:val="005B7E42"/>
    <w:rsid w:val="005B7F0E"/>
    <w:rsid w:val="005C0076"/>
    <w:rsid w:val="005C075C"/>
    <w:rsid w:val="005C13F8"/>
    <w:rsid w:val="005C19DD"/>
    <w:rsid w:val="005C1B85"/>
    <w:rsid w:val="005C3697"/>
    <w:rsid w:val="005C54AC"/>
    <w:rsid w:val="005C5DBF"/>
    <w:rsid w:val="005C69EB"/>
    <w:rsid w:val="005C6D1A"/>
    <w:rsid w:val="005C7C37"/>
    <w:rsid w:val="005C7FB8"/>
    <w:rsid w:val="005D024E"/>
    <w:rsid w:val="005D0A07"/>
    <w:rsid w:val="005D13D3"/>
    <w:rsid w:val="005D3587"/>
    <w:rsid w:val="005D4405"/>
    <w:rsid w:val="005D590F"/>
    <w:rsid w:val="005D69FA"/>
    <w:rsid w:val="005D7C24"/>
    <w:rsid w:val="005E039B"/>
    <w:rsid w:val="005E0BDE"/>
    <w:rsid w:val="005E213F"/>
    <w:rsid w:val="005E2EDE"/>
    <w:rsid w:val="005E2FB3"/>
    <w:rsid w:val="005E4744"/>
    <w:rsid w:val="005E4AD6"/>
    <w:rsid w:val="005E589E"/>
    <w:rsid w:val="005E5AE1"/>
    <w:rsid w:val="005E6632"/>
    <w:rsid w:val="005E7043"/>
    <w:rsid w:val="005E71B9"/>
    <w:rsid w:val="005E7425"/>
    <w:rsid w:val="005E7A06"/>
    <w:rsid w:val="005F0575"/>
    <w:rsid w:val="005F1EAE"/>
    <w:rsid w:val="005F254F"/>
    <w:rsid w:val="005F4182"/>
    <w:rsid w:val="005F4E41"/>
    <w:rsid w:val="005F5E9A"/>
    <w:rsid w:val="005F600F"/>
    <w:rsid w:val="005F7510"/>
    <w:rsid w:val="005F7AA3"/>
    <w:rsid w:val="005F7BEF"/>
    <w:rsid w:val="0060078D"/>
    <w:rsid w:val="00600CBC"/>
    <w:rsid w:val="0060179C"/>
    <w:rsid w:val="00602EE3"/>
    <w:rsid w:val="00604706"/>
    <w:rsid w:val="006072D1"/>
    <w:rsid w:val="0060793A"/>
    <w:rsid w:val="00611E4B"/>
    <w:rsid w:val="00612169"/>
    <w:rsid w:val="00613782"/>
    <w:rsid w:val="00614C56"/>
    <w:rsid w:val="00615674"/>
    <w:rsid w:val="00616466"/>
    <w:rsid w:val="006169F9"/>
    <w:rsid w:val="00616B40"/>
    <w:rsid w:val="00617913"/>
    <w:rsid w:val="00620B66"/>
    <w:rsid w:val="0062107C"/>
    <w:rsid w:val="00621507"/>
    <w:rsid w:val="006216F4"/>
    <w:rsid w:val="00621D8F"/>
    <w:rsid w:val="00623357"/>
    <w:rsid w:val="00624537"/>
    <w:rsid w:val="0062478C"/>
    <w:rsid w:val="00624A5A"/>
    <w:rsid w:val="00624BE2"/>
    <w:rsid w:val="00625D6B"/>
    <w:rsid w:val="00625FFA"/>
    <w:rsid w:val="00626167"/>
    <w:rsid w:val="006261FC"/>
    <w:rsid w:val="00626A0B"/>
    <w:rsid w:val="00626D37"/>
    <w:rsid w:val="0062740F"/>
    <w:rsid w:val="00627798"/>
    <w:rsid w:val="006279C2"/>
    <w:rsid w:val="006301B4"/>
    <w:rsid w:val="00630697"/>
    <w:rsid w:val="00630C5F"/>
    <w:rsid w:val="0063159E"/>
    <w:rsid w:val="00631B94"/>
    <w:rsid w:val="00633014"/>
    <w:rsid w:val="006338DA"/>
    <w:rsid w:val="00633D2D"/>
    <w:rsid w:val="00634F96"/>
    <w:rsid w:val="0063581A"/>
    <w:rsid w:val="00635F04"/>
    <w:rsid w:val="00635F5D"/>
    <w:rsid w:val="006370D0"/>
    <w:rsid w:val="00640157"/>
    <w:rsid w:val="006417BB"/>
    <w:rsid w:val="006425CF"/>
    <w:rsid w:val="00642741"/>
    <w:rsid w:val="00642E21"/>
    <w:rsid w:val="00643B89"/>
    <w:rsid w:val="0064443E"/>
    <w:rsid w:val="006445F5"/>
    <w:rsid w:val="00644945"/>
    <w:rsid w:val="00650149"/>
    <w:rsid w:val="0065099D"/>
    <w:rsid w:val="00650C63"/>
    <w:rsid w:val="00651E63"/>
    <w:rsid w:val="00652CB8"/>
    <w:rsid w:val="006537BE"/>
    <w:rsid w:val="0065450B"/>
    <w:rsid w:val="00655F84"/>
    <w:rsid w:val="0065686E"/>
    <w:rsid w:val="00656FCB"/>
    <w:rsid w:val="00660012"/>
    <w:rsid w:val="006608C8"/>
    <w:rsid w:val="00661062"/>
    <w:rsid w:val="006618AA"/>
    <w:rsid w:val="00662FAC"/>
    <w:rsid w:val="00664857"/>
    <w:rsid w:val="00664E0A"/>
    <w:rsid w:val="0066726B"/>
    <w:rsid w:val="006703C0"/>
    <w:rsid w:val="00670C9B"/>
    <w:rsid w:val="006727E8"/>
    <w:rsid w:val="006743AE"/>
    <w:rsid w:val="0067448C"/>
    <w:rsid w:val="006744DC"/>
    <w:rsid w:val="00675DEF"/>
    <w:rsid w:val="006767A4"/>
    <w:rsid w:val="00676804"/>
    <w:rsid w:val="0067693D"/>
    <w:rsid w:val="0067774D"/>
    <w:rsid w:val="0067774E"/>
    <w:rsid w:val="006778BC"/>
    <w:rsid w:val="00680009"/>
    <w:rsid w:val="006803DD"/>
    <w:rsid w:val="00681285"/>
    <w:rsid w:val="006834B7"/>
    <w:rsid w:val="006835B4"/>
    <w:rsid w:val="0068395D"/>
    <w:rsid w:val="00683FEA"/>
    <w:rsid w:val="00684030"/>
    <w:rsid w:val="006859D4"/>
    <w:rsid w:val="00691DD8"/>
    <w:rsid w:val="00693825"/>
    <w:rsid w:val="00693F6A"/>
    <w:rsid w:val="00694839"/>
    <w:rsid w:val="006953A1"/>
    <w:rsid w:val="00695F50"/>
    <w:rsid w:val="006960DE"/>
    <w:rsid w:val="006961C1"/>
    <w:rsid w:val="00696C22"/>
    <w:rsid w:val="006978C0"/>
    <w:rsid w:val="006A0673"/>
    <w:rsid w:val="006A0E98"/>
    <w:rsid w:val="006A0FB4"/>
    <w:rsid w:val="006A1089"/>
    <w:rsid w:val="006A1C62"/>
    <w:rsid w:val="006A1F38"/>
    <w:rsid w:val="006A243F"/>
    <w:rsid w:val="006A44F1"/>
    <w:rsid w:val="006A4A34"/>
    <w:rsid w:val="006A52B3"/>
    <w:rsid w:val="006A61EC"/>
    <w:rsid w:val="006A6456"/>
    <w:rsid w:val="006A669F"/>
    <w:rsid w:val="006A6725"/>
    <w:rsid w:val="006B0196"/>
    <w:rsid w:val="006B0E73"/>
    <w:rsid w:val="006B1313"/>
    <w:rsid w:val="006B1374"/>
    <w:rsid w:val="006B290E"/>
    <w:rsid w:val="006B2A96"/>
    <w:rsid w:val="006B361B"/>
    <w:rsid w:val="006B3BE2"/>
    <w:rsid w:val="006B478A"/>
    <w:rsid w:val="006B4B3A"/>
    <w:rsid w:val="006B6A38"/>
    <w:rsid w:val="006B7533"/>
    <w:rsid w:val="006B7BD2"/>
    <w:rsid w:val="006C0271"/>
    <w:rsid w:val="006C3342"/>
    <w:rsid w:val="006C3C05"/>
    <w:rsid w:val="006C40C0"/>
    <w:rsid w:val="006C4139"/>
    <w:rsid w:val="006C465F"/>
    <w:rsid w:val="006C4D8C"/>
    <w:rsid w:val="006C5BB5"/>
    <w:rsid w:val="006C75E7"/>
    <w:rsid w:val="006C7DA0"/>
    <w:rsid w:val="006D0362"/>
    <w:rsid w:val="006D086E"/>
    <w:rsid w:val="006D2FB4"/>
    <w:rsid w:val="006D3538"/>
    <w:rsid w:val="006D4532"/>
    <w:rsid w:val="006D4970"/>
    <w:rsid w:val="006D4BF0"/>
    <w:rsid w:val="006D4DC4"/>
    <w:rsid w:val="006D62EA"/>
    <w:rsid w:val="006D7245"/>
    <w:rsid w:val="006D7625"/>
    <w:rsid w:val="006D7A0D"/>
    <w:rsid w:val="006E044E"/>
    <w:rsid w:val="006E1508"/>
    <w:rsid w:val="006E342E"/>
    <w:rsid w:val="006E5F69"/>
    <w:rsid w:val="006E6A52"/>
    <w:rsid w:val="006E792C"/>
    <w:rsid w:val="006E7CA4"/>
    <w:rsid w:val="006F0365"/>
    <w:rsid w:val="006F04EE"/>
    <w:rsid w:val="006F0D31"/>
    <w:rsid w:val="006F34E9"/>
    <w:rsid w:val="006F35EB"/>
    <w:rsid w:val="006F375C"/>
    <w:rsid w:val="006F3A53"/>
    <w:rsid w:val="006F494E"/>
    <w:rsid w:val="006F508A"/>
    <w:rsid w:val="006F522C"/>
    <w:rsid w:val="006F5273"/>
    <w:rsid w:val="006F664A"/>
    <w:rsid w:val="006F67B8"/>
    <w:rsid w:val="006F6B8E"/>
    <w:rsid w:val="006F70C0"/>
    <w:rsid w:val="006F7562"/>
    <w:rsid w:val="006F7AA9"/>
    <w:rsid w:val="006F7D3E"/>
    <w:rsid w:val="0070056A"/>
    <w:rsid w:val="007009B7"/>
    <w:rsid w:val="00700C76"/>
    <w:rsid w:val="00700E5A"/>
    <w:rsid w:val="00701741"/>
    <w:rsid w:val="00701EA3"/>
    <w:rsid w:val="00701F41"/>
    <w:rsid w:val="00702A9E"/>
    <w:rsid w:val="00702C40"/>
    <w:rsid w:val="00702E1F"/>
    <w:rsid w:val="00703246"/>
    <w:rsid w:val="00703B07"/>
    <w:rsid w:val="0070573A"/>
    <w:rsid w:val="00705790"/>
    <w:rsid w:val="0070709A"/>
    <w:rsid w:val="00707165"/>
    <w:rsid w:val="00707CF3"/>
    <w:rsid w:val="00711CF7"/>
    <w:rsid w:val="00712D57"/>
    <w:rsid w:val="0071347E"/>
    <w:rsid w:val="0071448C"/>
    <w:rsid w:val="00714D1E"/>
    <w:rsid w:val="00715F02"/>
    <w:rsid w:val="0071659D"/>
    <w:rsid w:val="00716A32"/>
    <w:rsid w:val="00716F84"/>
    <w:rsid w:val="00717705"/>
    <w:rsid w:val="007204AD"/>
    <w:rsid w:val="007211BC"/>
    <w:rsid w:val="007217C7"/>
    <w:rsid w:val="007218E0"/>
    <w:rsid w:val="0072261D"/>
    <w:rsid w:val="0072283F"/>
    <w:rsid w:val="00722E5B"/>
    <w:rsid w:val="007233E6"/>
    <w:rsid w:val="00723FCD"/>
    <w:rsid w:val="007243CC"/>
    <w:rsid w:val="007261E8"/>
    <w:rsid w:val="0072637D"/>
    <w:rsid w:val="007265D2"/>
    <w:rsid w:val="00726E32"/>
    <w:rsid w:val="00726FF7"/>
    <w:rsid w:val="0072730A"/>
    <w:rsid w:val="0072796B"/>
    <w:rsid w:val="007300F9"/>
    <w:rsid w:val="00730640"/>
    <w:rsid w:val="007310BB"/>
    <w:rsid w:val="007322A9"/>
    <w:rsid w:val="00732E92"/>
    <w:rsid w:val="00732F43"/>
    <w:rsid w:val="00735454"/>
    <w:rsid w:val="0073626B"/>
    <w:rsid w:val="00736384"/>
    <w:rsid w:val="007363DA"/>
    <w:rsid w:val="00736F45"/>
    <w:rsid w:val="007374A6"/>
    <w:rsid w:val="00737B09"/>
    <w:rsid w:val="00740C67"/>
    <w:rsid w:val="00741DC9"/>
    <w:rsid w:val="007422EA"/>
    <w:rsid w:val="0074260C"/>
    <w:rsid w:val="00742FC7"/>
    <w:rsid w:val="00743244"/>
    <w:rsid w:val="00743434"/>
    <w:rsid w:val="00743E95"/>
    <w:rsid w:val="007446EE"/>
    <w:rsid w:val="00744BC0"/>
    <w:rsid w:val="007455E4"/>
    <w:rsid w:val="00745844"/>
    <w:rsid w:val="0074705D"/>
    <w:rsid w:val="00747627"/>
    <w:rsid w:val="00747F3E"/>
    <w:rsid w:val="007501A4"/>
    <w:rsid w:val="00750ACB"/>
    <w:rsid w:val="00750B28"/>
    <w:rsid w:val="00750D87"/>
    <w:rsid w:val="00753FE3"/>
    <w:rsid w:val="007542CA"/>
    <w:rsid w:val="00755FCF"/>
    <w:rsid w:val="007562FC"/>
    <w:rsid w:val="0075704D"/>
    <w:rsid w:val="007573E7"/>
    <w:rsid w:val="00760CD0"/>
    <w:rsid w:val="00761740"/>
    <w:rsid w:val="00761B28"/>
    <w:rsid w:val="00762033"/>
    <w:rsid w:val="007621A6"/>
    <w:rsid w:val="00762D01"/>
    <w:rsid w:val="0076329B"/>
    <w:rsid w:val="00763841"/>
    <w:rsid w:val="00763A9C"/>
    <w:rsid w:val="00763B0C"/>
    <w:rsid w:val="0076487D"/>
    <w:rsid w:val="00766485"/>
    <w:rsid w:val="007668C8"/>
    <w:rsid w:val="0076769B"/>
    <w:rsid w:val="0077063C"/>
    <w:rsid w:val="0077273B"/>
    <w:rsid w:val="00772900"/>
    <w:rsid w:val="00772A95"/>
    <w:rsid w:val="007742E4"/>
    <w:rsid w:val="0077448B"/>
    <w:rsid w:val="00775440"/>
    <w:rsid w:val="0077619D"/>
    <w:rsid w:val="00777EDF"/>
    <w:rsid w:val="00780536"/>
    <w:rsid w:val="00780C81"/>
    <w:rsid w:val="00781CE1"/>
    <w:rsid w:val="00785E80"/>
    <w:rsid w:val="007861D9"/>
    <w:rsid w:val="0079061F"/>
    <w:rsid w:val="00790B01"/>
    <w:rsid w:val="00790F09"/>
    <w:rsid w:val="00794168"/>
    <w:rsid w:val="0079595B"/>
    <w:rsid w:val="0079686A"/>
    <w:rsid w:val="00796995"/>
    <w:rsid w:val="00797DF3"/>
    <w:rsid w:val="007A1D4B"/>
    <w:rsid w:val="007A392D"/>
    <w:rsid w:val="007A3C98"/>
    <w:rsid w:val="007A3D2E"/>
    <w:rsid w:val="007A4363"/>
    <w:rsid w:val="007A59D6"/>
    <w:rsid w:val="007A6932"/>
    <w:rsid w:val="007A6E3B"/>
    <w:rsid w:val="007A6F6B"/>
    <w:rsid w:val="007A7DA9"/>
    <w:rsid w:val="007A7E40"/>
    <w:rsid w:val="007B0453"/>
    <w:rsid w:val="007B0A35"/>
    <w:rsid w:val="007B1A6C"/>
    <w:rsid w:val="007B26F1"/>
    <w:rsid w:val="007B286C"/>
    <w:rsid w:val="007B2CCB"/>
    <w:rsid w:val="007B36A2"/>
    <w:rsid w:val="007B3AE9"/>
    <w:rsid w:val="007B47EA"/>
    <w:rsid w:val="007B6995"/>
    <w:rsid w:val="007B775A"/>
    <w:rsid w:val="007C075F"/>
    <w:rsid w:val="007C0E91"/>
    <w:rsid w:val="007C2718"/>
    <w:rsid w:val="007C292A"/>
    <w:rsid w:val="007C374F"/>
    <w:rsid w:val="007C6356"/>
    <w:rsid w:val="007C65DF"/>
    <w:rsid w:val="007C66C9"/>
    <w:rsid w:val="007C788F"/>
    <w:rsid w:val="007C78BA"/>
    <w:rsid w:val="007D0313"/>
    <w:rsid w:val="007D0F9E"/>
    <w:rsid w:val="007D107B"/>
    <w:rsid w:val="007D1806"/>
    <w:rsid w:val="007D18C1"/>
    <w:rsid w:val="007D325B"/>
    <w:rsid w:val="007D3753"/>
    <w:rsid w:val="007D4431"/>
    <w:rsid w:val="007D5C06"/>
    <w:rsid w:val="007D6556"/>
    <w:rsid w:val="007D66A2"/>
    <w:rsid w:val="007D6B1F"/>
    <w:rsid w:val="007D6DD5"/>
    <w:rsid w:val="007D705E"/>
    <w:rsid w:val="007D74BB"/>
    <w:rsid w:val="007D78AC"/>
    <w:rsid w:val="007D7D7C"/>
    <w:rsid w:val="007E0E0D"/>
    <w:rsid w:val="007E1266"/>
    <w:rsid w:val="007E12F4"/>
    <w:rsid w:val="007E14D5"/>
    <w:rsid w:val="007E22F0"/>
    <w:rsid w:val="007E2879"/>
    <w:rsid w:val="007E288F"/>
    <w:rsid w:val="007E29E6"/>
    <w:rsid w:val="007E44A9"/>
    <w:rsid w:val="007E497C"/>
    <w:rsid w:val="007E53BE"/>
    <w:rsid w:val="007E56F8"/>
    <w:rsid w:val="007E5AD9"/>
    <w:rsid w:val="007E6156"/>
    <w:rsid w:val="007E61E3"/>
    <w:rsid w:val="007E7ECD"/>
    <w:rsid w:val="007F09C2"/>
    <w:rsid w:val="007F0F44"/>
    <w:rsid w:val="007F1BC7"/>
    <w:rsid w:val="007F21A2"/>
    <w:rsid w:val="007F2BD0"/>
    <w:rsid w:val="007F5D02"/>
    <w:rsid w:val="007F6365"/>
    <w:rsid w:val="007F723B"/>
    <w:rsid w:val="007F7300"/>
    <w:rsid w:val="007F7D46"/>
    <w:rsid w:val="007F7F98"/>
    <w:rsid w:val="00800626"/>
    <w:rsid w:val="00801BCD"/>
    <w:rsid w:val="00805F4A"/>
    <w:rsid w:val="008063B4"/>
    <w:rsid w:val="0081020C"/>
    <w:rsid w:val="008113A3"/>
    <w:rsid w:val="008117A4"/>
    <w:rsid w:val="00811DF1"/>
    <w:rsid w:val="00811E5F"/>
    <w:rsid w:val="00812539"/>
    <w:rsid w:val="00813B62"/>
    <w:rsid w:val="00814CB5"/>
    <w:rsid w:val="0081613F"/>
    <w:rsid w:val="0081666E"/>
    <w:rsid w:val="0081727F"/>
    <w:rsid w:val="0081751F"/>
    <w:rsid w:val="0081773A"/>
    <w:rsid w:val="00817B6F"/>
    <w:rsid w:val="00820277"/>
    <w:rsid w:val="00820777"/>
    <w:rsid w:val="00821515"/>
    <w:rsid w:val="00822F3C"/>
    <w:rsid w:val="0082322C"/>
    <w:rsid w:val="008247F2"/>
    <w:rsid w:val="0082537C"/>
    <w:rsid w:val="0082571B"/>
    <w:rsid w:val="008257BC"/>
    <w:rsid w:val="008269EF"/>
    <w:rsid w:val="00827015"/>
    <w:rsid w:val="008273C1"/>
    <w:rsid w:val="00827BA1"/>
    <w:rsid w:val="00827E9E"/>
    <w:rsid w:val="0083074E"/>
    <w:rsid w:val="008309B9"/>
    <w:rsid w:val="00830C27"/>
    <w:rsid w:val="00831654"/>
    <w:rsid w:val="008318D4"/>
    <w:rsid w:val="00831BF6"/>
    <w:rsid w:val="00831BFC"/>
    <w:rsid w:val="008326E0"/>
    <w:rsid w:val="00832BE2"/>
    <w:rsid w:val="00832C83"/>
    <w:rsid w:val="0083357B"/>
    <w:rsid w:val="00833638"/>
    <w:rsid w:val="00834363"/>
    <w:rsid w:val="00834B3A"/>
    <w:rsid w:val="00835F08"/>
    <w:rsid w:val="00835FA4"/>
    <w:rsid w:val="008366A4"/>
    <w:rsid w:val="00836D25"/>
    <w:rsid w:val="00841FD7"/>
    <w:rsid w:val="008428D6"/>
    <w:rsid w:val="008436BF"/>
    <w:rsid w:val="00843E84"/>
    <w:rsid w:val="00844B4D"/>
    <w:rsid w:val="00844D29"/>
    <w:rsid w:val="008456E9"/>
    <w:rsid w:val="00846F93"/>
    <w:rsid w:val="00847144"/>
    <w:rsid w:val="008477A1"/>
    <w:rsid w:val="00850644"/>
    <w:rsid w:val="00851811"/>
    <w:rsid w:val="0085280A"/>
    <w:rsid w:val="00853154"/>
    <w:rsid w:val="00853A77"/>
    <w:rsid w:val="00854CF4"/>
    <w:rsid w:val="00855057"/>
    <w:rsid w:val="00856B4F"/>
    <w:rsid w:val="00856C85"/>
    <w:rsid w:val="00857585"/>
    <w:rsid w:val="00857C7F"/>
    <w:rsid w:val="00861D34"/>
    <w:rsid w:val="00861F9D"/>
    <w:rsid w:val="00862799"/>
    <w:rsid w:val="00862E7F"/>
    <w:rsid w:val="008632FC"/>
    <w:rsid w:val="00866821"/>
    <w:rsid w:val="00866BA0"/>
    <w:rsid w:val="008679DF"/>
    <w:rsid w:val="00870282"/>
    <w:rsid w:val="00871225"/>
    <w:rsid w:val="0087135A"/>
    <w:rsid w:val="00871709"/>
    <w:rsid w:val="008725B2"/>
    <w:rsid w:val="0087335E"/>
    <w:rsid w:val="00873B77"/>
    <w:rsid w:val="00873DE8"/>
    <w:rsid w:val="00873ECB"/>
    <w:rsid w:val="00874440"/>
    <w:rsid w:val="008748DF"/>
    <w:rsid w:val="00875F30"/>
    <w:rsid w:val="00876D18"/>
    <w:rsid w:val="00876F85"/>
    <w:rsid w:val="00882192"/>
    <w:rsid w:val="00883047"/>
    <w:rsid w:val="008833DF"/>
    <w:rsid w:val="00883BA4"/>
    <w:rsid w:val="00883CDB"/>
    <w:rsid w:val="00883DF9"/>
    <w:rsid w:val="00884125"/>
    <w:rsid w:val="008858B2"/>
    <w:rsid w:val="008858EE"/>
    <w:rsid w:val="00885F22"/>
    <w:rsid w:val="00886F61"/>
    <w:rsid w:val="00887723"/>
    <w:rsid w:val="00890D7A"/>
    <w:rsid w:val="008915B0"/>
    <w:rsid w:val="0089192F"/>
    <w:rsid w:val="00891B14"/>
    <w:rsid w:val="00891F4B"/>
    <w:rsid w:val="0089298E"/>
    <w:rsid w:val="00893923"/>
    <w:rsid w:val="00893B9B"/>
    <w:rsid w:val="008946B3"/>
    <w:rsid w:val="00895E12"/>
    <w:rsid w:val="008960DC"/>
    <w:rsid w:val="008970CD"/>
    <w:rsid w:val="00897A36"/>
    <w:rsid w:val="008A02C0"/>
    <w:rsid w:val="008A0D1D"/>
    <w:rsid w:val="008A223F"/>
    <w:rsid w:val="008A25EF"/>
    <w:rsid w:val="008A2FE7"/>
    <w:rsid w:val="008A3765"/>
    <w:rsid w:val="008A3D23"/>
    <w:rsid w:val="008A4B84"/>
    <w:rsid w:val="008A4ED5"/>
    <w:rsid w:val="008A5287"/>
    <w:rsid w:val="008A56A9"/>
    <w:rsid w:val="008A65B1"/>
    <w:rsid w:val="008A6B55"/>
    <w:rsid w:val="008A79A0"/>
    <w:rsid w:val="008A7B95"/>
    <w:rsid w:val="008B12A9"/>
    <w:rsid w:val="008B1FE9"/>
    <w:rsid w:val="008B4A18"/>
    <w:rsid w:val="008B4BC0"/>
    <w:rsid w:val="008B5001"/>
    <w:rsid w:val="008B54B6"/>
    <w:rsid w:val="008C0229"/>
    <w:rsid w:val="008C0540"/>
    <w:rsid w:val="008C0577"/>
    <w:rsid w:val="008C2411"/>
    <w:rsid w:val="008C2515"/>
    <w:rsid w:val="008C261A"/>
    <w:rsid w:val="008C322A"/>
    <w:rsid w:val="008C4219"/>
    <w:rsid w:val="008C4E97"/>
    <w:rsid w:val="008C5232"/>
    <w:rsid w:val="008C5836"/>
    <w:rsid w:val="008C597D"/>
    <w:rsid w:val="008C79E4"/>
    <w:rsid w:val="008D00A7"/>
    <w:rsid w:val="008D022E"/>
    <w:rsid w:val="008D03DD"/>
    <w:rsid w:val="008D0669"/>
    <w:rsid w:val="008D06E2"/>
    <w:rsid w:val="008D131B"/>
    <w:rsid w:val="008D15AF"/>
    <w:rsid w:val="008D1912"/>
    <w:rsid w:val="008D3A25"/>
    <w:rsid w:val="008D3CFA"/>
    <w:rsid w:val="008D51EB"/>
    <w:rsid w:val="008D60FE"/>
    <w:rsid w:val="008D7EF9"/>
    <w:rsid w:val="008E17D8"/>
    <w:rsid w:val="008E2388"/>
    <w:rsid w:val="008E30E9"/>
    <w:rsid w:val="008E3568"/>
    <w:rsid w:val="008E396B"/>
    <w:rsid w:val="008E4180"/>
    <w:rsid w:val="008E5030"/>
    <w:rsid w:val="008E5165"/>
    <w:rsid w:val="008E56D3"/>
    <w:rsid w:val="008E7FAF"/>
    <w:rsid w:val="008F02B9"/>
    <w:rsid w:val="008F122C"/>
    <w:rsid w:val="008F1AA6"/>
    <w:rsid w:val="008F1FEF"/>
    <w:rsid w:val="008F1FF8"/>
    <w:rsid w:val="008F30C4"/>
    <w:rsid w:val="008F354E"/>
    <w:rsid w:val="008F443E"/>
    <w:rsid w:val="008F44EA"/>
    <w:rsid w:val="008F7483"/>
    <w:rsid w:val="008F79D6"/>
    <w:rsid w:val="00900B1D"/>
    <w:rsid w:val="00901618"/>
    <w:rsid w:val="00901B3A"/>
    <w:rsid w:val="00904FBC"/>
    <w:rsid w:val="00905372"/>
    <w:rsid w:val="0090570E"/>
    <w:rsid w:val="00906F12"/>
    <w:rsid w:val="00910682"/>
    <w:rsid w:val="00911026"/>
    <w:rsid w:val="00911243"/>
    <w:rsid w:val="009121CD"/>
    <w:rsid w:val="00912893"/>
    <w:rsid w:val="00913ECD"/>
    <w:rsid w:val="00914903"/>
    <w:rsid w:val="00915E88"/>
    <w:rsid w:val="00915F80"/>
    <w:rsid w:val="00916887"/>
    <w:rsid w:val="00916EAD"/>
    <w:rsid w:val="00917EE3"/>
    <w:rsid w:val="00917FB3"/>
    <w:rsid w:val="00921005"/>
    <w:rsid w:val="00922603"/>
    <w:rsid w:val="00923140"/>
    <w:rsid w:val="009248C5"/>
    <w:rsid w:val="00924E49"/>
    <w:rsid w:val="009252EB"/>
    <w:rsid w:val="00925351"/>
    <w:rsid w:val="00927F54"/>
    <w:rsid w:val="00930165"/>
    <w:rsid w:val="009307D5"/>
    <w:rsid w:val="00931098"/>
    <w:rsid w:val="009316E7"/>
    <w:rsid w:val="009318C1"/>
    <w:rsid w:val="00931EC3"/>
    <w:rsid w:val="0093299C"/>
    <w:rsid w:val="00932C64"/>
    <w:rsid w:val="00935918"/>
    <w:rsid w:val="00935FAE"/>
    <w:rsid w:val="009377E2"/>
    <w:rsid w:val="00937B22"/>
    <w:rsid w:val="00940E6A"/>
    <w:rsid w:val="00943AB8"/>
    <w:rsid w:val="0094460F"/>
    <w:rsid w:val="00945935"/>
    <w:rsid w:val="00945A0C"/>
    <w:rsid w:val="00946362"/>
    <w:rsid w:val="00946FD4"/>
    <w:rsid w:val="009475AD"/>
    <w:rsid w:val="00950A99"/>
    <w:rsid w:val="0095103A"/>
    <w:rsid w:val="00951FBB"/>
    <w:rsid w:val="009523CD"/>
    <w:rsid w:val="00952491"/>
    <w:rsid w:val="00952A56"/>
    <w:rsid w:val="00952C70"/>
    <w:rsid w:val="00952DD1"/>
    <w:rsid w:val="00952F2F"/>
    <w:rsid w:val="00953C92"/>
    <w:rsid w:val="00953D92"/>
    <w:rsid w:val="009549B8"/>
    <w:rsid w:val="00955BBC"/>
    <w:rsid w:val="00957545"/>
    <w:rsid w:val="00957AAA"/>
    <w:rsid w:val="00957B92"/>
    <w:rsid w:val="00963887"/>
    <w:rsid w:val="009644A8"/>
    <w:rsid w:val="00964B0D"/>
    <w:rsid w:val="00967A77"/>
    <w:rsid w:val="00971145"/>
    <w:rsid w:val="00971573"/>
    <w:rsid w:val="00972038"/>
    <w:rsid w:val="00972112"/>
    <w:rsid w:val="009729B2"/>
    <w:rsid w:val="00972C4D"/>
    <w:rsid w:val="009733DC"/>
    <w:rsid w:val="00975301"/>
    <w:rsid w:val="00975914"/>
    <w:rsid w:val="00976F88"/>
    <w:rsid w:val="0098125B"/>
    <w:rsid w:val="009820AD"/>
    <w:rsid w:val="00982D64"/>
    <w:rsid w:val="009830AF"/>
    <w:rsid w:val="00983847"/>
    <w:rsid w:val="009839F3"/>
    <w:rsid w:val="00985024"/>
    <w:rsid w:val="009870C3"/>
    <w:rsid w:val="00987601"/>
    <w:rsid w:val="009877D1"/>
    <w:rsid w:val="00987C66"/>
    <w:rsid w:val="00991549"/>
    <w:rsid w:val="00991CC7"/>
    <w:rsid w:val="00991D39"/>
    <w:rsid w:val="0099342D"/>
    <w:rsid w:val="009934A4"/>
    <w:rsid w:val="009950F0"/>
    <w:rsid w:val="0099517A"/>
    <w:rsid w:val="009954B3"/>
    <w:rsid w:val="009956F9"/>
    <w:rsid w:val="00996603"/>
    <w:rsid w:val="009976CA"/>
    <w:rsid w:val="00997814"/>
    <w:rsid w:val="009A00A1"/>
    <w:rsid w:val="009A05A2"/>
    <w:rsid w:val="009A0D3C"/>
    <w:rsid w:val="009A144E"/>
    <w:rsid w:val="009A394D"/>
    <w:rsid w:val="009A39F5"/>
    <w:rsid w:val="009A42B6"/>
    <w:rsid w:val="009B0DC8"/>
    <w:rsid w:val="009B13DF"/>
    <w:rsid w:val="009B198F"/>
    <w:rsid w:val="009B1E9A"/>
    <w:rsid w:val="009B1ECB"/>
    <w:rsid w:val="009B2291"/>
    <w:rsid w:val="009B2327"/>
    <w:rsid w:val="009B2CF7"/>
    <w:rsid w:val="009B3121"/>
    <w:rsid w:val="009B34C1"/>
    <w:rsid w:val="009B37F3"/>
    <w:rsid w:val="009B49FF"/>
    <w:rsid w:val="009B545C"/>
    <w:rsid w:val="009B633C"/>
    <w:rsid w:val="009B666C"/>
    <w:rsid w:val="009B73CF"/>
    <w:rsid w:val="009B7F08"/>
    <w:rsid w:val="009C156E"/>
    <w:rsid w:val="009C1E05"/>
    <w:rsid w:val="009C3A8E"/>
    <w:rsid w:val="009C3F42"/>
    <w:rsid w:val="009C407C"/>
    <w:rsid w:val="009C47E5"/>
    <w:rsid w:val="009C4BDB"/>
    <w:rsid w:val="009C7EAF"/>
    <w:rsid w:val="009D0562"/>
    <w:rsid w:val="009D0DA2"/>
    <w:rsid w:val="009D10A3"/>
    <w:rsid w:val="009D2E13"/>
    <w:rsid w:val="009D350F"/>
    <w:rsid w:val="009D3990"/>
    <w:rsid w:val="009D7674"/>
    <w:rsid w:val="009E035F"/>
    <w:rsid w:val="009E0BCA"/>
    <w:rsid w:val="009E183C"/>
    <w:rsid w:val="009E392A"/>
    <w:rsid w:val="009E3D20"/>
    <w:rsid w:val="009E4101"/>
    <w:rsid w:val="009E412F"/>
    <w:rsid w:val="009E4560"/>
    <w:rsid w:val="009E4DC4"/>
    <w:rsid w:val="009E5995"/>
    <w:rsid w:val="009E63E6"/>
    <w:rsid w:val="009E6E9E"/>
    <w:rsid w:val="009E772B"/>
    <w:rsid w:val="009E7A7A"/>
    <w:rsid w:val="009F059F"/>
    <w:rsid w:val="009F0F1C"/>
    <w:rsid w:val="009F1CD2"/>
    <w:rsid w:val="009F24FB"/>
    <w:rsid w:val="009F26E0"/>
    <w:rsid w:val="009F2EA8"/>
    <w:rsid w:val="009F3333"/>
    <w:rsid w:val="009F3D44"/>
    <w:rsid w:val="009F4234"/>
    <w:rsid w:val="009F4962"/>
    <w:rsid w:val="009F5AE5"/>
    <w:rsid w:val="009F74F4"/>
    <w:rsid w:val="009F7AFB"/>
    <w:rsid w:val="009F7F55"/>
    <w:rsid w:val="00A011AD"/>
    <w:rsid w:val="00A013C6"/>
    <w:rsid w:val="00A0183A"/>
    <w:rsid w:val="00A02B19"/>
    <w:rsid w:val="00A03229"/>
    <w:rsid w:val="00A03967"/>
    <w:rsid w:val="00A04A02"/>
    <w:rsid w:val="00A04A10"/>
    <w:rsid w:val="00A04D59"/>
    <w:rsid w:val="00A052AE"/>
    <w:rsid w:val="00A057EF"/>
    <w:rsid w:val="00A06521"/>
    <w:rsid w:val="00A067B2"/>
    <w:rsid w:val="00A06925"/>
    <w:rsid w:val="00A073DA"/>
    <w:rsid w:val="00A07642"/>
    <w:rsid w:val="00A07F5A"/>
    <w:rsid w:val="00A10240"/>
    <w:rsid w:val="00A10262"/>
    <w:rsid w:val="00A106CE"/>
    <w:rsid w:val="00A10BD4"/>
    <w:rsid w:val="00A10BE8"/>
    <w:rsid w:val="00A10DDF"/>
    <w:rsid w:val="00A1125A"/>
    <w:rsid w:val="00A119C0"/>
    <w:rsid w:val="00A121EA"/>
    <w:rsid w:val="00A12929"/>
    <w:rsid w:val="00A133C4"/>
    <w:rsid w:val="00A143F4"/>
    <w:rsid w:val="00A14F2A"/>
    <w:rsid w:val="00A154CD"/>
    <w:rsid w:val="00A15C89"/>
    <w:rsid w:val="00A15EE7"/>
    <w:rsid w:val="00A16173"/>
    <w:rsid w:val="00A16330"/>
    <w:rsid w:val="00A16819"/>
    <w:rsid w:val="00A172D7"/>
    <w:rsid w:val="00A173FD"/>
    <w:rsid w:val="00A17EC1"/>
    <w:rsid w:val="00A17F7D"/>
    <w:rsid w:val="00A20492"/>
    <w:rsid w:val="00A20C17"/>
    <w:rsid w:val="00A21400"/>
    <w:rsid w:val="00A2181F"/>
    <w:rsid w:val="00A22555"/>
    <w:rsid w:val="00A24DAC"/>
    <w:rsid w:val="00A25092"/>
    <w:rsid w:val="00A25AF5"/>
    <w:rsid w:val="00A26912"/>
    <w:rsid w:val="00A27C63"/>
    <w:rsid w:val="00A30622"/>
    <w:rsid w:val="00A30AA0"/>
    <w:rsid w:val="00A30AC4"/>
    <w:rsid w:val="00A30C3F"/>
    <w:rsid w:val="00A315D0"/>
    <w:rsid w:val="00A317B8"/>
    <w:rsid w:val="00A322CC"/>
    <w:rsid w:val="00A3245D"/>
    <w:rsid w:val="00A33173"/>
    <w:rsid w:val="00A33181"/>
    <w:rsid w:val="00A35CE3"/>
    <w:rsid w:val="00A375C7"/>
    <w:rsid w:val="00A40998"/>
    <w:rsid w:val="00A4252B"/>
    <w:rsid w:val="00A4365F"/>
    <w:rsid w:val="00A458DA"/>
    <w:rsid w:val="00A45B4C"/>
    <w:rsid w:val="00A46069"/>
    <w:rsid w:val="00A47A66"/>
    <w:rsid w:val="00A50ABD"/>
    <w:rsid w:val="00A51288"/>
    <w:rsid w:val="00A5174F"/>
    <w:rsid w:val="00A51E18"/>
    <w:rsid w:val="00A52CAA"/>
    <w:rsid w:val="00A542CD"/>
    <w:rsid w:val="00A54624"/>
    <w:rsid w:val="00A54E15"/>
    <w:rsid w:val="00A55503"/>
    <w:rsid w:val="00A55B09"/>
    <w:rsid w:val="00A5641F"/>
    <w:rsid w:val="00A565BC"/>
    <w:rsid w:val="00A56ADF"/>
    <w:rsid w:val="00A56FF0"/>
    <w:rsid w:val="00A5757D"/>
    <w:rsid w:val="00A57D01"/>
    <w:rsid w:val="00A6114C"/>
    <w:rsid w:val="00A61480"/>
    <w:rsid w:val="00A626D8"/>
    <w:rsid w:val="00A64CC1"/>
    <w:rsid w:val="00A65A86"/>
    <w:rsid w:val="00A66463"/>
    <w:rsid w:val="00A668F9"/>
    <w:rsid w:val="00A66A3E"/>
    <w:rsid w:val="00A66CB7"/>
    <w:rsid w:val="00A70B5E"/>
    <w:rsid w:val="00A714CB"/>
    <w:rsid w:val="00A71C8A"/>
    <w:rsid w:val="00A729DA"/>
    <w:rsid w:val="00A72F2F"/>
    <w:rsid w:val="00A730C0"/>
    <w:rsid w:val="00A7377B"/>
    <w:rsid w:val="00A742CF"/>
    <w:rsid w:val="00A7532D"/>
    <w:rsid w:val="00A7601C"/>
    <w:rsid w:val="00A765C5"/>
    <w:rsid w:val="00A76634"/>
    <w:rsid w:val="00A76F4E"/>
    <w:rsid w:val="00A804DE"/>
    <w:rsid w:val="00A805FD"/>
    <w:rsid w:val="00A81E69"/>
    <w:rsid w:val="00A8237B"/>
    <w:rsid w:val="00A83439"/>
    <w:rsid w:val="00A83D52"/>
    <w:rsid w:val="00A8512F"/>
    <w:rsid w:val="00A870BC"/>
    <w:rsid w:val="00A87EED"/>
    <w:rsid w:val="00A90C07"/>
    <w:rsid w:val="00A91371"/>
    <w:rsid w:val="00A919A5"/>
    <w:rsid w:val="00A91D9C"/>
    <w:rsid w:val="00A940EA"/>
    <w:rsid w:val="00A94D9E"/>
    <w:rsid w:val="00A94E0E"/>
    <w:rsid w:val="00A96C10"/>
    <w:rsid w:val="00AA0224"/>
    <w:rsid w:val="00AA0722"/>
    <w:rsid w:val="00AA0B7D"/>
    <w:rsid w:val="00AA131C"/>
    <w:rsid w:val="00AA19D9"/>
    <w:rsid w:val="00AA3439"/>
    <w:rsid w:val="00AA377A"/>
    <w:rsid w:val="00AA39B0"/>
    <w:rsid w:val="00AA51C7"/>
    <w:rsid w:val="00AA661F"/>
    <w:rsid w:val="00AA73BD"/>
    <w:rsid w:val="00AA7C8C"/>
    <w:rsid w:val="00AA7CCA"/>
    <w:rsid w:val="00AB03CD"/>
    <w:rsid w:val="00AB0D6F"/>
    <w:rsid w:val="00AB12CF"/>
    <w:rsid w:val="00AB176B"/>
    <w:rsid w:val="00AB1A77"/>
    <w:rsid w:val="00AB4343"/>
    <w:rsid w:val="00AB4A23"/>
    <w:rsid w:val="00AB4D9A"/>
    <w:rsid w:val="00AB5A9E"/>
    <w:rsid w:val="00AB63D6"/>
    <w:rsid w:val="00AC0B21"/>
    <w:rsid w:val="00AC0C91"/>
    <w:rsid w:val="00AC1B77"/>
    <w:rsid w:val="00AC2DDC"/>
    <w:rsid w:val="00AC31BF"/>
    <w:rsid w:val="00AC4326"/>
    <w:rsid w:val="00AC4F26"/>
    <w:rsid w:val="00AD00A7"/>
    <w:rsid w:val="00AD0B7C"/>
    <w:rsid w:val="00AD1455"/>
    <w:rsid w:val="00AD265D"/>
    <w:rsid w:val="00AD482E"/>
    <w:rsid w:val="00AD6A83"/>
    <w:rsid w:val="00AD6CA1"/>
    <w:rsid w:val="00AD7DC6"/>
    <w:rsid w:val="00AE0282"/>
    <w:rsid w:val="00AE06CC"/>
    <w:rsid w:val="00AE14FE"/>
    <w:rsid w:val="00AE1D9C"/>
    <w:rsid w:val="00AE1F1C"/>
    <w:rsid w:val="00AE2AE5"/>
    <w:rsid w:val="00AE35E4"/>
    <w:rsid w:val="00AE5EC5"/>
    <w:rsid w:val="00AE60AB"/>
    <w:rsid w:val="00AE668B"/>
    <w:rsid w:val="00AE6A00"/>
    <w:rsid w:val="00AF0D86"/>
    <w:rsid w:val="00AF17EE"/>
    <w:rsid w:val="00AF2DA2"/>
    <w:rsid w:val="00AF326C"/>
    <w:rsid w:val="00AF3E70"/>
    <w:rsid w:val="00AF4E35"/>
    <w:rsid w:val="00AF5D99"/>
    <w:rsid w:val="00AF6F64"/>
    <w:rsid w:val="00B0073F"/>
    <w:rsid w:val="00B00BCA"/>
    <w:rsid w:val="00B00D2A"/>
    <w:rsid w:val="00B01A31"/>
    <w:rsid w:val="00B01AFA"/>
    <w:rsid w:val="00B01F00"/>
    <w:rsid w:val="00B02069"/>
    <w:rsid w:val="00B02D57"/>
    <w:rsid w:val="00B036AD"/>
    <w:rsid w:val="00B04DC4"/>
    <w:rsid w:val="00B04EBB"/>
    <w:rsid w:val="00B06C3C"/>
    <w:rsid w:val="00B06C79"/>
    <w:rsid w:val="00B101FB"/>
    <w:rsid w:val="00B106EB"/>
    <w:rsid w:val="00B113BB"/>
    <w:rsid w:val="00B114A8"/>
    <w:rsid w:val="00B1176C"/>
    <w:rsid w:val="00B12A93"/>
    <w:rsid w:val="00B12FC6"/>
    <w:rsid w:val="00B1324F"/>
    <w:rsid w:val="00B133E0"/>
    <w:rsid w:val="00B13B41"/>
    <w:rsid w:val="00B141D4"/>
    <w:rsid w:val="00B14471"/>
    <w:rsid w:val="00B144AB"/>
    <w:rsid w:val="00B15645"/>
    <w:rsid w:val="00B16005"/>
    <w:rsid w:val="00B168FC"/>
    <w:rsid w:val="00B16F74"/>
    <w:rsid w:val="00B1727E"/>
    <w:rsid w:val="00B20384"/>
    <w:rsid w:val="00B210B7"/>
    <w:rsid w:val="00B21EB8"/>
    <w:rsid w:val="00B223EC"/>
    <w:rsid w:val="00B2355C"/>
    <w:rsid w:val="00B23D5D"/>
    <w:rsid w:val="00B24FA8"/>
    <w:rsid w:val="00B25D48"/>
    <w:rsid w:val="00B25DD5"/>
    <w:rsid w:val="00B25FBC"/>
    <w:rsid w:val="00B26503"/>
    <w:rsid w:val="00B27227"/>
    <w:rsid w:val="00B27B37"/>
    <w:rsid w:val="00B27E09"/>
    <w:rsid w:val="00B3206E"/>
    <w:rsid w:val="00B32124"/>
    <w:rsid w:val="00B330C1"/>
    <w:rsid w:val="00B3472F"/>
    <w:rsid w:val="00B34E99"/>
    <w:rsid w:val="00B363FB"/>
    <w:rsid w:val="00B37358"/>
    <w:rsid w:val="00B37EB4"/>
    <w:rsid w:val="00B4034F"/>
    <w:rsid w:val="00B40B12"/>
    <w:rsid w:val="00B42D3B"/>
    <w:rsid w:val="00B4348E"/>
    <w:rsid w:val="00B436DE"/>
    <w:rsid w:val="00B43C83"/>
    <w:rsid w:val="00B44A52"/>
    <w:rsid w:val="00B458BB"/>
    <w:rsid w:val="00B45B1B"/>
    <w:rsid w:val="00B45E57"/>
    <w:rsid w:val="00B46330"/>
    <w:rsid w:val="00B46F63"/>
    <w:rsid w:val="00B47FC8"/>
    <w:rsid w:val="00B50243"/>
    <w:rsid w:val="00B50370"/>
    <w:rsid w:val="00B50C2B"/>
    <w:rsid w:val="00B52246"/>
    <w:rsid w:val="00B523D9"/>
    <w:rsid w:val="00B5268E"/>
    <w:rsid w:val="00B52F14"/>
    <w:rsid w:val="00B53349"/>
    <w:rsid w:val="00B545D6"/>
    <w:rsid w:val="00B54EBE"/>
    <w:rsid w:val="00B550FD"/>
    <w:rsid w:val="00B554C4"/>
    <w:rsid w:val="00B557CA"/>
    <w:rsid w:val="00B57C55"/>
    <w:rsid w:val="00B61694"/>
    <w:rsid w:val="00B635C1"/>
    <w:rsid w:val="00B640B2"/>
    <w:rsid w:val="00B64A7E"/>
    <w:rsid w:val="00B65169"/>
    <w:rsid w:val="00B6573F"/>
    <w:rsid w:val="00B65DB1"/>
    <w:rsid w:val="00B661AB"/>
    <w:rsid w:val="00B67126"/>
    <w:rsid w:val="00B67328"/>
    <w:rsid w:val="00B6764E"/>
    <w:rsid w:val="00B67F14"/>
    <w:rsid w:val="00B7032A"/>
    <w:rsid w:val="00B7258B"/>
    <w:rsid w:val="00B726BD"/>
    <w:rsid w:val="00B732BE"/>
    <w:rsid w:val="00B7405F"/>
    <w:rsid w:val="00B74796"/>
    <w:rsid w:val="00B74BB0"/>
    <w:rsid w:val="00B75D69"/>
    <w:rsid w:val="00B7612E"/>
    <w:rsid w:val="00B77448"/>
    <w:rsid w:val="00B77BF6"/>
    <w:rsid w:val="00B806CF"/>
    <w:rsid w:val="00B8105B"/>
    <w:rsid w:val="00B82BEE"/>
    <w:rsid w:val="00B83CDD"/>
    <w:rsid w:val="00B84205"/>
    <w:rsid w:val="00B84628"/>
    <w:rsid w:val="00B84ADF"/>
    <w:rsid w:val="00B84DDC"/>
    <w:rsid w:val="00B85CDB"/>
    <w:rsid w:val="00B86B84"/>
    <w:rsid w:val="00B86F1E"/>
    <w:rsid w:val="00B8756F"/>
    <w:rsid w:val="00B8778A"/>
    <w:rsid w:val="00B87AA2"/>
    <w:rsid w:val="00B901EE"/>
    <w:rsid w:val="00B90242"/>
    <w:rsid w:val="00B91528"/>
    <w:rsid w:val="00B927F8"/>
    <w:rsid w:val="00B93A8D"/>
    <w:rsid w:val="00B94309"/>
    <w:rsid w:val="00B96235"/>
    <w:rsid w:val="00B965D5"/>
    <w:rsid w:val="00B9717D"/>
    <w:rsid w:val="00B975D7"/>
    <w:rsid w:val="00BA1467"/>
    <w:rsid w:val="00BA1CA0"/>
    <w:rsid w:val="00BA258F"/>
    <w:rsid w:val="00BA3977"/>
    <w:rsid w:val="00BA3A63"/>
    <w:rsid w:val="00BA5AFF"/>
    <w:rsid w:val="00BA5F77"/>
    <w:rsid w:val="00BA63E6"/>
    <w:rsid w:val="00BA6707"/>
    <w:rsid w:val="00BA6D5B"/>
    <w:rsid w:val="00BA7B29"/>
    <w:rsid w:val="00BB0B03"/>
    <w:rsid w:val="00BB0EA0"/>
    <w:rsid w:val="00BB11AB"/>
    <w:rsid w:val="00BB143F"/>
    <w:rsid w:val="00BB1730"/>
    <w:rsid w:val="00BB27A2"/>
    <w:rsid w:val="00BB2D35"/>
    <w:rsid w:val="00BB2F3C"/>
    <w:rsid w:val="00BB3D78"/>
    <w:rsid w:val="00BB469D"/>
    <w:rsid w:val="00BB4AD7"/>
    <w:rsid w:val="00BB4D83"/>
    <w:rsid w:val="00BB545D"/>
    <w:rsid w:val="00BB580C"/>
    <w:rsid w:val="00BB6729"/>
    <w:rsid w:val="00BB7024"/>
    <w:rsid w:val="00BB70C4"/>
    <w:rsid w:val="00BB75E5"/>
    <w:rsid w:val="00BB7B75"/>
    <w:rsid w:val="00BC087B"/>
    <w:rsid w:val="00BC1E14"/>
    <w:rsid w:val="00BC2414"/>
    <w:rsid w:val="00BC2A9B"/>
    <w:rsid w:val="00BC31D5"/>
    <w:rsid w:val="00BC36F0"/>
    <w:rsid w:val="00BC398F"/>
    <w:rsid w:val="00BC3F96"/>
    <w:rsid w:val="00BC5BB2"/>
    <w:rsid w:val="00BD15B0"/>
    <w:rsid w:val="00BD171B"/>
    <w:rsid w:val="00BD2BBE"/>
    <w:rsid w:val="00BD4B5B"/>
    <w:rsid w:val="00BD52DF"/>
    <w:rsid w:val="00BD54A1"/>
    <w:rsid w:val="00BD607F"/>
    <w:rsid w:val="00BD6B14"/>
    <w:rsid w:val="00BD6E9B"/>
    <w:rsid w:val="00BE14A2"/>
    <w:rsid w:val="00BE2374"/>
    <w:rsid w:val="00BE2488"/>
    <w:rsid w:val="00BE259C"/>
    <w:rsid w:val="00BE2E39"/>
    <w:rsid w:val="00BE5407"/>
    <w:rsid w:val="00BE57B9"/>
    <w:rsid w:val="00BE6B39"/>
    <w:rsid w:val="00BE78AF"/>
    <w:rsid w:val="00BEB1B4"/>
    <w:rsid w:val="00BF0327"/>
    <w:rsid w:val="00BF03B5"/>
    <w:rsid w:val="00BF05CD"/>
    <w:rsid w:val="00BF1A8A"/>
    <w:rsid w:val="00BF1AE5"/>
    <w:rsid w:val="00BF4688"/>
    <w:rsid w:val="00BF4AE9"/>
    <w:rsid w:val="00BF4C11"/>
    <w:rsid w:val="00BF4C42"/>
    <w:rsid w:val="00BF5469"/>
    <w:rsid w:val="00BF61ED"/>
    <w:rsid w:val="00BF656A"/>
    <w:rsid w:val="00BF77D2"/>
    <w:rsid w:val="00BF7D11"/>
    <w:rsid w:val="00C002D5"/>
    <w:rsid w:val="00C00848"/>
    <w:rsid w:val="00C01ED6"/>
    <w:rsid w:val="00C026B3"/>
    <w:rsid w:val="00C02EAB"/>
    <w:rsid w:val="00C038E4"/>
    <w:rsid w:val="00C05968"/>
    <w:rsid w:val="00C05F47"/>
    <w:rsid w:val="00C06279"/>
    <w:rsid w:val="00C0668A"/>
    <w:rsid w:val="00C1100D"/>
    <w:rsid w:val="00C11095"/>
    <w:rsid w:val="00C1163C"/>
    <w:rsid w:val="00C11C62"/>
    <w:rsid w:val="00C12837"/>
    <w:rsid w:val="00C12865"/>
    <w:rsid w:val="00C13432"/>
    <w:rsid w:val="00C13450"/>
    <w:rsid w:val="00C14245"/>
    <w:rsid w:val="00C155C8"/>
    <w:rsid w:val="00C17882"/>
    <w:rsid w:val="00C2073B"/>
    <w:rsid w:val="00C20A8A"/>
    <w:rsid w:val="00C23F93"/>
    <w:rsid w:val="00C24549"/>
    <w:rsid w:val="00C25192"/>
    <w:rsid w:val="00C252BA"/>
    <w:rsid w:val="00C25D17"/>
    <w:rsid w:val="00C27311"/>
    <w:rsid w:val="00C27C97"/>
    <w:rsid w:val="00C27D25"/>
    <w:rsid w:val="00C3004E"/>
    <w:rsid w:val="00C30B00"/>
    <w:rsid w:val="00C30E9A"/>
    <w:rsid w:val="00C31B88"/>
    <w:rsid w:val="00C31ED8"/>
    <w:rsid w:val="00C320B6"/>
    <w:rsid w:val="00C32540"/>
    <w:rsid w:val="00C32C3E"/>
    <w:rsid w:val="00C336A1"/>
    <w:rsid w:val="00C356B8"/>
    <w:rsid w:val="00C36887"/>
    <w:rsid w:val="00C372D4"/>
    <w:rsid w:val="00C406AF"/>
    <w:rsid w:val="00C40F7A"/>
    <w:rsid w:val="00C41D4A"/>
    <w:rsid w:val="00C422B3"/>
    <w:rsid w:val="00C4242F"/>
    <w:rsid w:val="00C42495"/>
    <w:rsid w:val="00C429C8"/>
    <w:rsid w:val="00C437AD"/>
    <w:rsid w:val="00C4382D"/>
    <w:rsid w:val="00C4424F"/>
    <w:rsid w:val="00C446D6"/>
    <w:rsid w:val="00C45830"/>
    <w:rsid w:val="00C45D65"/>
    <w:rsid w:val="00C46315"/>
    <w:rsid w:val="00C477CE"/>
    <w:rsid w:val="00C47E0B"/>
    <w:rsid w:val="00C50CC6"/>
    <w:rsid w:val="00C52776"/>
    <w:rsid w:val="00C5283C"/>
    <w:rsid w:val="00C542B1"/>
    <w:rsid w:val="00C55C3A"/>
    <w:rsid w:val="00C5650C"/>
    <w:rsid w:val="00C572FE"/>
    <w:rsid w:val="00C57326"/>
    <w:rsid w:val="00C605C8"/>
    <w:rsid w:val="00C60823"/>
    <w:rsid w:val="00C60BDA"/>
    <w:rsid w:val="00C61AD4"/>
    <w:rsid w:val="00C6349B"/>
    <w:rsid w:val="00C63A88"/>
    <w:rsid w:val="00C64AEB"/>
    <w:rsid w:val="00C656D4"/>
    <w:rsid w:val="00C65A9B"/>
    <w:rsid w:val="00C65E64"/>
    <w:rsid w:val="00C66C0A"/>
    <w:rsid w:val="00C672C4"/>
    <w:rsid w:val="00C676A4"/>
    <w:rsid w:val="00C67A6A"/>
    <w:rsid w:val="00C710DE"/>
    <w:rsid w:val="00C71719"/>
    <w:rsid w:val="00C720F7"/>
    <w:rsid w:val="00C727BE"/>
    <w:rsid w:val="00C72851"/>
    <w:rsid w:val="00C7415E"/>
    <w:rsid w:val="00C7428D"/>
    <w:rsid w:val="00C74BB5"/>
    <w:rsid w:val="00C74EFA"/>
    <w:rsid w:val="00C76648"/>
    <w:rsid w:val="00C768CA"/>
    <w:rsid w:val="00C768E9"/>
    <w:rsid w:val="00C76AD1"/>
    <w:rsid w:val="00C76D0B"/>
    <w:rsid w:val="00C770CC"/>
    <w:rsid w:val="00C77337"/>
    <w:rsid w:val="00C773FB"/>
    <w:rsid w:val="00C77467"/>
    <w:rsid w:val="00C77A53"/>
    <w:rsid w:val="00C8005E"/>
    <w:rsid w:val="00C803B8"/>
    <w:rsid w:val="00C80B0A"/>
    <w:rsid w:val="00C81DD9"/>
    <w:rsid w:val="00C82E1E"/>
    <w:rsid w:val="00C83679"/>
    <w:rsid w:val="00C84596"/>
    <w:rsid w:val="00C85BAF"/>
    <w:rsid w:val="00C86457"/>
    <w:rsid w:val="00C867C2"/>
    <w:rsid w:val="00C91432"/>
    <w:rsid w:val="00C937B1"/>
    <w:rsid w:val="00C93F56"/>
    <w:rsid w:val="00C94B85"/>
    <w:rsid w:val="00C94C40"/>
    <w:rsid w:val="00C95496"/>
    <w:rsid w:val="00C95EB1"/>
    <w:rsid w:val="00C960A8"/>
    <w:rsid w:val="00C96567"/>
    <w:rsid w:val="00C972C1"/>
    <w:rsid w:val="00C9744B"/>
    <w:rsid w:val="00C97ABF"/>
    <w:rsid w:val="00CA079C"/>
    <w:rsid w:val="00CA09C6"/>
    <w:rsid w:val="00CA0C18"/>
    <w:rsid w:val="00CA2C2B"/>
    <w:rsid w:val="00CA3A4E"/>
    <w:rsid w:val="00CA44D8"/>
    <w:rsid w:val="00CA4760"/>
    <w:rsid w:val="00CA5735"/>
    <w:rsid w:val="00CA6072"/>
    <w:rsid w:val="00CA6CF6"/>
    <w:rsid w:val="00CA73F9"/>
    <w:rsid w:val="00CA77B8"/>
    <w:rsid w:val="00CB1037"/>
    <w:rsid w:val="00CB3639"/>
    <w:rsid w:val="00CB412C"/>
    <w:rsid w:val="00CB48ED"/>
    <w:rsid w:val="00CB5803"/>
    <w:rsid w:val="00CB5B0B"/>
    <w:rsid w:val="00CB6447"/>
    <w:rsid w:val="00CB78DE"/>
    <w:rsid w:val="00CC1076"/>
    <w:rsid w:val="00CC2CA0"/>
    <w:rsid w:val="00CC2F1F"/>
    <w:rsid w:val="00CC399B"/>
    <w:rsid w:val="00CC4293"/>
    <w:rsid w:val="00CC44FD"/>
    <w:rsid w:val="00CC4896"/>
    <w:rsid w:val="00CC48C6"/>
    <w:rsid w:val="00CC4AFD"/>
    <w:rsid w:val="00CC55AB"/>
    <w:rsid w:val="00CC6AA7"/>
    <w:rsid w:val="00CD0659"/>
    <w:rsid w:val="00CD0CD1"/>
    <w:rsid w:val="00CD0FB0"/>
    <w:rsid w:val="00CD105E"/>
    <w:rsid w:val="00CD110D"/>
    <w:rsid w:val="00CD1905"/>
    <w:rsid w:val="00CD1C8C"/>
    <w:rsid w:val="00CD2098"/>
    <w:rsid w:val="00CD492C"/>
    <w:rsid w:val="00CD56CE"/>
    <w:rsid w:val="00CD6DC5"/>
    <w:rsid w:val="00CD7ACA"/>
    <w:rsid w:val="00CD7CDA"/>
    <w:rsid w:val="00CD7E87"/>
    <w:rsid w:val="00CD7F24"/>
    <w:rsid w:val="00CE002C"/>
    <w:rsid w:val="00CE1F3F"/>
    <w:rsid w:val="00CE45D4"/>
    <w:rsid w:val="00CE541B"/>
    <w:rsid w:val="00CE56D9"/>
    <w:rsid w:val="00CE5B60"/>
    <w:rsid w:val="00CE6FFA"/>
    <w:rsid w:val="00CE73BC"/>
    <w:rsid w:val="00CF162E"/>
    <w:rsid w:val="00CF1667"/>
    <w:rsid w:val="00CF33BA"/>
    <w:rsid w:val="00CF39E4"/>
    <w:rsid w:val="00CF4C68"/>
    <w:rsid w:val="00CF4EBC"/>
    <w:rsid w:val="00CF5BD8"/>
    <w:rsid w:val="00CF7B4A"/>
    <w:rsid w:val="00CFF69D"/>
    <w:rsid w:val="00D007AC"/>
    <w:rsid w:val="00D020D2"/>
    <w:rsid w:val="00D02E48"/>
    <w:rsid w:val="00D031B2"/>
    <w:rsid w:val="00D04397"/>
    <w:rsid w:val="00D043D5"/>
    <w:rsid w:val="00D0583B"/>
    <w:rsid w:val="00D05DBF"/>
    <w:rsid w:val="00D07145"/>
    <w:rsid w:val="00D1098D"/>
    <w:rsid w:val="00D1161B"/>
    <w:rsid w:val="00D13274"/>
    <w:rsid w:val="00D13FB9"/>
    <w:rsid w:val="00D1457B"/>
    <w:rsid w:val="00D15A2B"/>
    <w:rsid w:val="00D15EEB"/>
    <w:rsid w:val="00D16B48"/>
    <w:rsid w:val="00D1732E"/>
    <w:rsid w:val="00D179B5"/>
    <w:rsid w:val="00D17E62"/>
    <w:rsid w:val="00D17ECE"/>
    <w:rsid w:val="00D20074"/>
    <w:rsid w:val="00D205FB"/>
    <w:rsid w:val="00D212C5"/>
    <w:rsid w:val="00D21BEB"/>
    <w:rsid w:val="00D22713"/>
    <w:rsid w:val="00D2314C"/>
    <w:rsid w:val="00D23BE4"/>
    <w:rsid w:val="00D241E3"/>
    <w:rsid w:val="00D2671E"/>
    <w:rsid w:val="00D26737"/>
    <w:rsid w:val="00D2765C"/>
    <w:rsid w:val="00D31591"/>
    <w:rsid w:val="00D321CE"/>
    <w:rsid w:val="00D32E1E"/>
    <w:rsid w:val="00D33E0B"/>
    <w:rsid w:val="00D344A8"/>
    <w:rsid w:val="00D34F19"/>
    <w:rsid w:val="00D3561E"/>
    <w:rsid w:val="00D3574F"/>
    <w:rsid w:val="00D375A9"/>
    <w:rsid w:val="00D37CB6"/>
    <w:rsid w:val="00D402B5"/>
    <w:rsid w:val="00D406ED"/>
    <w:rsid w:val="00D40F99"/>
    <w:rsid w:val="00D42088"/>
    <w:rsid w:val="00D430C6"/>
    <w:rsid w:val="00D43326"/>
    <w:rsid w:val="00D43D70"/>
    <w:rsid w:val="00D459E5"/>
    <w:rsid w:val="00D472BC"/>
    <w:rsid w:val="00D4753C"/>
    <w:rsid w:val="00D516F3"/>
    <w:rsid w:val="00D51B0D"/>
    <w:rsid w:val="00D53611"/>
    <w:rsid w:val="00D547C2"/>
    <w:rsid w:val="00D54B3E"/>
    <w:rsid w:val="00D550DF"/>
    <w:rsid w:val="00D56EFF"/>
    <w:rsid w:val="00D575CA"/>
    <w:rsid w:val="00D57A28"/>
    <w:rsid w:val="00D61545"/>
    <w:rsid w:val="00D6189A"/>
    <w:rsid w:val="00D61F27"/>
    <w:rsid w:val="00D63075"/>
    <w:rsid w:val="00D6351C"/>
    <w:rsid w:val="00D63793"/>
    <w:rsid w:val="00D63C64"/>
    <w:rsid w:val="00D64659"/>
    <w:rsid w:val="00D700E5"/>
    <w:rsid w:val="00D70604"/>
    <w:rsid w:val="00D70661"/>
    <w:rsid w:val="00D72443"/>
    <w:rsid w:val="00D727B1"/>
    <w:rsid w:val="00D72ED5"/>
    <w:rsid w:val="00D74065"/>
    <w:rsid w:val="00D74B81"/>
    <w:rsid w:val="00D753FC"/>
    <w:rsid w:val="00D75506"/>
    <w:rsid w:val="00D76457"/>
    <w:rsid w:val="00D768B2"/>
    <w:rsid w:val="00D76C49"/>
    <w:rsid w:val="00D77396"/>
    <w:rsid w:val="00D77D15"/>
    <w:rsid w:val="00D77E69"/>
    <w:rsid w:val="00D77F3F"/>
    <w:rsid w:val="00D809A0"/>
    <w:rsid w:val="00D813BA"/>
    <w:rsid w:val="00D82289"/>
    <w:rsid w:val="00D82E1E"/>
    <w:rsid w:val="00D82F9F"/>
    <w:rsid w:val="00D834D7"/>
    <w:rsid w:val="00D83B53"/>
    <w:rsid w:val="00D83CBF"/>
    <w:rsid w:val="00D83CC0"/>
    <w:rsid w:val="00D84D38"/>
    <w:rsid w:val="00D87507"/>
    <w:rsid w:val="00D875D2"/>
    <w:rsid w:val="00D909C2"/>
    <w:rsid w:val="00D90ED8"/>
    <w:rsid w:val="00D91454"/>
    <w:rsid w:val="00D91BA4"/>
    <w:rsid w:val="00D91D8E"/>
    <w:rsid w:val="00D92258"/>
    <w:rsid w:val="00D923A5"/>
    <w:rsid w:val="00D9248E"/>
    <w:rsid w:val="00D92953"/>
    <w:rsid w:val="00D94619"/>
    <w:rsid w:val="00D959DA"/>
    <w:rsid w:val="00D9666D"/>
    <w:rsid w:val="00D9713F"/>
    <w:rsid w:val="00DA0127"/>
    <w:rsid w:val="00DA01FE"/>
    <w:rsid w:val="00DA2750"/>
    <w:rsid w:val="00DA46C2"/>
    <w:rsid w:val="00DA4B1F"/>
    <w:rsid w:val="00DA4F37"/>
    <w:rsid w:val="00DA615C"/>
    <w:rsid w:val="00DA6824"/>
    <w:rsid w:val="00DB0D8B"/>
    <w:rsid w:val="00DB1C85"/>
    <w:rsid w:val="00DB284A"/>
    <w:rsid w:val="00DB2866"/>
    <w:rsid w:val="00DB2CC0"/>
    <w:rsid w:val="00DB37B3"/>
    <w:rsid w:val="00DB6775"/>
    <w:rsid w:val="00DB683A"/>
    <w:rsid w:val="00DB68B7"/>
    <w:rsid w:val="00DB6D23"/>
    <w:rsid w:val="00DB74C8"/>
    <w:rsid w:val="00DC06CB"/>
    <w:rsid w:val="00DC1A95"/>
    <w:rsid w:val="00DC1AB4"/>
    <w:rsid w:val="00DC2DF8"/>
    <w:rsid w:val="00DC3879"/>
    <w:rsid w:val="00DC45B9"/>
    <w:rsid w:val="00DC4F0E"/>
    <w:rsid w:val="00DC65F9"/>
    <w:rsid w:val="00DC6E93"/>
    <w:rsid w:val="00DD08BE"/>
    <w:rsid w:val="00DD16C1"/>
    <w:rsid w:val="00DD2265"/>
    <w:rsid w:val="00DD3201"/>
    <w:rsid w:val="00DD3C7C"/>
    <w:rsid w:val="00DD475A"/>
    <w:rsid w:val="00DE0ECB"/>
    <w:rsid w:val="00DE1209"/>
    <w:rsid w:val="00DE14DE"/>
    <w:rsid w:val="00DE2C79"/>
    <w:rsid w:val="00DE2FB5"/>
    <w:rsid w:val="00DE3BD1"/>
    <w:rsid w:val="00DE3F49"/>
    <w:rsid w:val="00DE4482"/>
    <w:rsid w:val="00DE63CB"/>
    <w:rsid w:val="00DE6649"/>
    <w:rsid w:val="00DE78FA"/>
    <w:rsid w:val="00DF0047"/>
    <w:rsid w:val="00DF032D"/>
    <w:rsid w:val="00DF1954"/>
    <w:rsid w:val="00DF2522"/>
    <w:rsid w:val="00DF3153"/>
    <w:rsid w:val="00DF32D7"/>
    <w:rsid w:val="00DF4914"/>
    <w:rsid w:val="00DF6D16"/>
    <w:rsid w:val="00DF6EC2"/>
    <w:rsid w:val="00DF70B8"/>
    <w:rsid w:val="00E01665"/>
    <w:rsid w:val="00E019AE"/>
    <w:rsid w:val="00E03017"/>
    <w:rsid w:val="00E03910"/>
    <w:rsid w:val="00E03D31"/>
    <w:rsid w:val="00E04FAF"/>
    <w:rsid w:val="00E055EE"/>
    <w:rsid w:val="00E05D52"/>
    <w:rsid w:val="00E0604B"/>
    <w:rsid w:val="00E0689B"/>
    <w:rsid w:val="00E074AE"/>
    <w:rsid w:val="00E07735"/>
    <w:rsid w:val="00E07B57"/>
    <w:rsid w:val="00E07CE1"/>
    <w:rsid w:val="00E10E7C"/>
    <w:rsid w:val="00E10F08"/>
    <w:rsid w:val="00E114F7"/>
    <w:rsid w:val="00E12848"/>
    <w:rsid w:val="00E14EAE"/>
    <w:rsid w:val="00E17DC3"/>
    <w:rsid w:val="00E17DD9"/>
    <w:rsid w:val="00E17DEE"/>
    <w:rsid w:val="00E213CE"/>
    <w:rsid w:val="00E23E8D"/>
    <w:rsid w:val="00E243DF"/>
    <w:rsid w:val="00E24C05"/>
    <w:rsid w:val="00E260F2"/>
    <w:rsid w:val="00E26928"/>
    <w:rsid w:val="00E271C8"/>
    <w:rsid w:val="00E31337"/>
    <w:rsid w:val="00E314DC"/>
    <w:rsid w:val="00E32545"/>
    <w:rsid w:val="00E33081"/>
    <w:rsid w:val="00E339A5"/>
    <w:rsid w:val="00E35B9E"/>
    <w:rsid w:val="00E36FE8"/>
    <w:rsid w:val="00E375F3"/>
    <w:rsid w:val="00E41E6D"/>
    <w:rsid w:val="00E434FC"/>
    <w:rsid w:val="00E442FB"/>
    <w:rsid w:val="00E44871"/>
    <w:rsid w:val="00E44D72"/>
    <w:rsid w:val="00E4511B"/>
    <w:rsid w:val="00E45C9A"/>
    <w:rsid w:val="00E46306"/>
    <w:rsid w:val="00E46D8D"/>
    <w:rsid w:val="00E47419"/>
    <w:rsid w:val="00E4791B"/>
    <w:rsid w:val="00E47F79"/>
    <w:rsid w:val="00E5026A"/>
    <w:rsid w:val="00E522B2"/>
    <w:rsid w:val="00E526AD"/>
    <w:rsid w:val="00E52B03"/>
    <w:rsid w:val="00E52EB2"/>
    <w:rsid w:val="00E533A9"/>
    <w:rsid w:val="00E5369E"/>
    <w:rsid w:val="00E53FA9"/>
    <w:rsid w:val="00E54349"/>
    <w:rsid w:val="00E55BD8"/>
    <w:rsid w:val="00E56103"/>
    <w:rsid w:val="00E561FE"/>
    <w:rsid w:val="00E56445"/>
    <w:rsid w:val="00E56AE7"/>
    <w:rsid w:val="00E56EF9"/>
    <w:rsid w:val="00E56F9D"/>
    <w:rsid w:val="00E5770D"/>
    <w:rsid w:val="00E62406"/>
    <w:rsid w:val="00E64714"/>
    <w:rsid w:val="00E6576F"/>
    <w:rsid w:val="00E67061"/>
    <w:rsid w:val="00E6777F"/>
    <w:rsid w:val="00E72935"/>
    <w:rsid w:val="00E74957"/>
    <w:rsid w:val="00E75D25"/>
    <w:rsid w:val="00E7682A"/>
    <w:rsid w:val="00E768B8"/>
    <w:rsid w:val="00E76DE3"/>
    <w:rsid w:val="00E7780C"/>
    <w:rsid w:val="00E80BA1"/>
    <w:rsid w:val="00E81ABA"/>
    <w:rsid w:val="00E81C15"/>
    <w:rsid w:val="00E84762"/>
    <w:rsid w:val="00E86038"/>
    <w:rsid w:val="00E87795"/>
    <w:rsid w:val="00E903C2"/>
    <w:rsid w:val="00E906E5"/>
    <w:rsid w:val="00E913B4"/>
    <w:rsid w:val="00E916E5"/>
    <w:rsid w:val="00E91CCD"/>
    <w:rsid w:val="00E91E9A"/>
    <w:rsid w:val="00E92E90"/>
    <w:rsid w:val="00E93260"/>
    <w:rsid w:val="00E93E94"/>
    <w:rsid w:val="00E9428F"/>
    <w:rsid w:val="00E96488"/>
    <w:rsid w:val="00E96C69"/>
    <w:rsid w:val="00E974F7"/>
    <w:rsid w:val="00EA0E92"/>
    <w:rsid w:val="00EA1056"/>
    <w:rsid w:val="00EA3B8C"/>
    <w:rsid w:val="00EA4118"/>
    <w:rsid w:val="00EA4161"/>
    <w:rsid w:val="00EA423C"/>
    <w:rsid w:val="00EA4A41"/>
    <w:rsid w:val="00EA519C"/>
    <w:rsid w:val="00EA579D"/>
    <w:rsid w:val="00EA60DF"/>
    <w:rsid w:val="00EA6CAC"/>
    <w:rsid w:val="00EA6D65"/>
    <w:rsid w:val="00EA73BC"/>
    <w:rsid w:val="00EA7B1B"/>
    <w:rsid w:val="00EB228F"/>
    <w:rsid w:val="00EB28F8"/>
    <w:rsid w:val="00EB4224"/>
    <w:rsid w:val="00EB5258"/>
    <w:rsid w:val="00EB54AA"/>
    <w:rsid w:val="00EB6C6C"/>
    <w:rsid w:val="00EB79F5"/>
    <w:rsid w:val="00EC06AC"/>
    <w:rsid w:val="00EC0B23"/>
    <w:rsid w:val="00EC0E09"/>
    <w:rsid w:val="00EC1034"/>
    <w:rsid w:val="00EC1F5D"/>
    <w:rsid w:val="00EC238A"/>
    <w:rsid w:val="00EC23CA"/>
    <w:rsid w:val="00EC2CF0"/>
    <w:rsid w:val="00EC357A"/>
    <w:rsid w:val="00EC3AE7"/>
    <w:rsid w:val="00EC543B"/>
    <w:rsid w:val="00EC6FA8"/>
    <w:rsid w:val="00EC706F"/>
    <w:rsid w:val="00EC7C8C"/>
    <w:rsid w:val="00EC7CC0"/>
    <w:rsid w:val="00ED07A7"/>
    <w:rsid w:val="00ED0924"/>
    <w:rsid w:val="00ED127C"/>
    <w:rsid w:val="00ED1C53"/>
    <w:rsid w:val="00ED1CFE"/>
    <w:rsid w:val="00ED2B9E"/>
    <w:rsid w:val="00ED3F9A"/>
    <w:rsid w:val="00ED4108"/>
    <w:rsid w:val="00ED6705"/>
    <w:rsid w:val="00ED6F0A"/>
    <w:rsid w:val="00EE037E"/>
    <w:rsid w:val="00EE0CF6"/>
    <w:rsid w:val="00EE15DA"/>
    <w:rsid w:val="00EE2169"/>
    <w:rsid w:val="00EE2B89"/>
    <w:rsid w:val="00EE2BA5"/>
    <w:rsid w:val="00EE31D6"/>
    <w:rsid w:val="00EE34F5"/>
    <w:rsid w:val="00EE3E80"/>
    <w:rsid w:val="00EE4B4D"/>
    <w:rsid w:val="00EE4BA1"/>
    <w:rsid w:val="00EE5668"/>
    <w:rsid w:val="00EE6408"/>
    <w:rsid w:val="00EE6CE8"/>
    <w:rsid w:val="00EE72F5"/>
    <w:rsid w:val="00EE76B1"/>
    <w:rsid w:val="00EF0CED"/>
    <w:rsid w:val="00EF0DE7"/>
    <w:rsid w:val="00EF1632"/>
    <w:rsid w:val="00EF1DD9"/>
    <w:rsid w:val="00EF226E"/>
    <w:rsid w:val="00EF35E9"/>
    <w:rsid w:val="00EF55EC"/>
    <w:rsid w:val="00EF5A13"/>
    <w:rsid w:val="00EF5BFA"/>
    <w:rsid w:val="00EF5CCE"/>
    <w:rsid w:val="00EF5E0F"/>
    <w:rsid w:val="00EF63C1"/>
    <w:rsid w:val="00EF684F"/>
    <w:rsid w:val="00EF68D0"/>
    <w:rsid w:val="00F001DD"/>
    <w:rsid w:val="00F002B7"/>
    <w:rsid w:val="00F002EC"/>
    <w:rsid w:val="00F00C9E"/>
    <w:rsid w:val="00F02665"/>
    <w:rsid w:val="00F02D74"/>
    <w:rsid w:val="00F030AF"/>
    <w:rsid w:val="00F0385E"/>
    <w:rsid w:val="00F03C9C"/>
    <w:rsid w:val="00F0493B"/>
    <w:rsid w:val="00F0614E"/>
    <w:rsid w:val="00F06608"/>
    <w:rsid w:val="00F07074"/>
    <w:rsid w:val="00F07CC8"/>
    <w:rsid w:val="00F101F6"/>
    <w:rsid w:val="00F107D7"/>
    <w:rsid w:val="00F1273F"/>
    <w:rsid w:val="00F1391D"/>
    <w:rsid w:val="00F139D9"/>
    <w:rsid w:val="00F13AC7"/>
    <w:rsid w:val="00F143EA"/>
    <w:rsid w:val="00F14AEE"/>
    <w:rsid w:val="00F154B3"/>
    <w:rsid w:val="00F15CBB"/>
    <w:rsid w:val="00F21C1C"/>
    <w:rsid w:val="00F22220"/>
    <w:rsid w:val="00F23258"/>
    <w:rsid w:val="00F2412C"/>
    <w:rsid w:val="00F25F82"/>
    <w:rsid w:val="00F261C7"/>
    <w:rsid w:val="00F27048"/>
    <w:rsid w:val="00F27167"/>
    <w:rsid w:val="00F27A71"/>
    <w:rsid w:val="00F27FE1"/>
    <w:rsid w:val="00F300D7"/>
    <w:rsid w:val="00F30127"/>
    <w:rsid w:val="00F3038D"/>
    <w:rsid w:val="00F308AB"/>
    <w:rsid w:val="00F30CF4"/>
    <w:rsid w:val="00F32114"/>
    <w:rsid w:val="00F32403"/>
    <w:rsid w:val="00F33430"/>
    <w:rsid w:val="00F34130"/>
    <w:rsid w:val="00F3493A"/>
    <w:rsid w:val="00F35875"/>
    <w:rsid w:val="00F35977"/>
    <w:rsid w:val="00F35DFC"/>
    <w:rsid w:val="00F36BC0"/>
    <w:rsid w:val="00F37A98"/>
    <w:rsid w:val="00F37B48"/>
    <w:rsid w:val="00F404A9"/>
    <w:rsid w:val="00F4095D"/>
    <w:rsid w:val="00F4124F"/>
    <w:rsid w:val="00F4204E"/>
    <w:rsid w:val="00F43846"/>
    <w:rsid w:val="00F451D2"/>
    <w:rsid w:val="00F4580D"/>
    <w:rsid w:val="00F45AEA"/>
    <w:rsid w:val="00F4668D"/>
    <w:rsid w:val="00F46F04"/>
    <w:rsid w:val="00F473EC"/>
    <w:rsid w:val="00F47A2C"/>
    <w:rsid w:val="00F5013A"/>
    <w:rsid w:val="00F51540"/>
    <w:rsid w:val="00F52364"/>
    <w:rsid w:val="00F52690"/>
    <w:rsid w:val="00F528EE"/>
    <w:rsid w:val="00F53C5E"/>
    <w:rsid w:val="00F540BD"/>
    <w:rsid w:val="00F54816"/>
    <w:rsid w:val="00F54F10"/>
    <w:rsid w:val="00F56BCF"/>
    <w:rsid w:val="00F57E54"/>
    <w:rsid w:val="00F60899"/>
    <w:rsid w:val="00F60A01"/>
    <w:rsid w:val="00F61517"/>
    <w:rsid w:val="00F6161A"/>
    <w:rsid w:val="00F62350"/>
    <w:rsid w:val="00F62A34"/>
    <w:rsid w:val="00F62CFF"/>
    <w:rsid w:val="00F63414"/>
    <w:rsid w:val="00F638D3"/>
    <w:rsid w:val="00F65C35"/>
    <w:rsid w:val="00F66CF2"/>
    <w:rsid w:val="00F67CB6"/>
    <w:rsid w:val="00F7115E"/>
    <w:rsid w:val="00F72118"/>
    <w:rsid w:val="00F727DD"/>
    <w:rsid w:val="00F72E98"/>
    <w:rsid w:val="00F73231"/>
    <w:rsid w:val="00F736EF"/>
    <w:rsid w:val="00F737F8"/>
    <w:rsid w:val="00F7796F"/>
    <w:rsid w:val="00F80BF0"/>
    <w:rsid w:val="00F81FE5"/>
    <w:rsid w:val="00F82A3C"/>
    <w:rsid w:val="00F82EC8"/>
    <w:rsid w:val="00F833C0"/>
    <w:rsid w:val="00F8390B"/>
    <w:rsid w:val="00F85EE3"/>
    <w:rsid w:val="00F865F7"/>
    <w:rsid w:val="00F86C2B"/>
    <w:rsid w:val="00F900C0"/>
    <w:rsid w:val="00F90A68"/>
    <w:rsid w:val="00F91B7D"/>
    <w:rsid w:val="00F92283"/>
    <w:rsid w:val="00F93D2D"/>
    <w:rsid w:val="00F94104"/>
    <w:rsid w:val="00F94F21"/>
    <w:rsid w:val="00F979D9"/>
    <w:rsid w:val="00FA0263"/>
    <w:rsid w:val="00FA028C"/>
    <w:rsid w:val="00FA0A57"/>
    <w:rsid w:val="00FA0CA0"/>
    <w:rsid w:val="00FA1381"/>
    <w:rsid w:val="00FA2387"/>
    <w:rsid w:val="00FA24AE"/>
    <w:rsid w:val="00FA28B6"/>
    <w:rsid w:val="00FA318E"/>
    <w:rsid w:val="00FA3DE6"/>
    <w:rsid w:val="00FA3FD5"/>
    <w:rsid w:val="00FA42B8"/>
    <w:rsid w:val="00FA47CC"/>
    <w:rsid w:val="00FA53FB"/>
    <w:rsid w:val="00FA734A"/>
    <w:rsid w:val="00FA7B00"/>
    <w:rsid w:val="00FB2019"/>
    <w:rsid w:val="00FB3586"/>
    <w:rsid w:val="00FB457E"/>
    <w:rsid w:val="00FB46C8"/>
    <w:rsid w:val="00FB4A39"/>
    <w:rsid w:val="00FB51E6"/>
    <w:rsid w:val="00FB550E"/>
    <w:rsid w:val="00FB5880"/>
    <w:rsid w:val="00FB7937"/>
    <w:rsid w:val="00FC1B13"/>
    <w:rsid w:val="00FC2960"/>
    <w:rsid w:val="00FC2AB1"/>
    <w:rsid w:val="00FC3DB2"/>
    <w:rsid w:val="00FC4192"/>
    <w:rsid w:val="00FC46C4"/>
    <w:rsid w:val="00FC4B86"/>
    <w:rsid w:val="00FC5565"/>
    <w:rsid w:val="00FC5A54"/>
    <w:rsid w:val="00FD0F4E"/>
    <w:rsid w:val="00FD124C"/>
    <w:rsid w:val="00FD1CD8"/>
    <w:rsid w:val="00FD316D"/>
    <w:rsid w:val="00FD3A41"/>
    <w:rsid w:val="00FD4D03"/>
    <w:rsid w:val="00FD5039"/>
    <w:rsid w:val="00FD54F1"/>
    <w:rsid w:val="00FD630E"/>
    <w:rsid w:val="00FD6788"/>
    <w:rsid w:val="00FD69D0"/>
    <w:rsid w:val="00FD71BA"/>
    <w:rsid w:val="00FD7232"/>
    <w:rsid w:val="00FD74F1"/>
    <w:rsid w:val="00FD7F8C"/>
    <w:rsid w:val="00FE172A"/>
    <w:rsid w:val="00FE2D9D"/>
    <w:rsid w:val="00FE3322"/>
    <w:rsid w:val="00FE3CEE"/>
    <w:rsid w:val="00FE5637"/>
    <w:rsid w:val="00FE6146"/>
    <w:rsid w:val="00FE62CD"/>
    <w:rsid w:val="00FE6505"/>
    <w:rsid w:val="00FE6D99"/>
    <w:rsid w:val="00FE7596"/>
    <w:rsid w:val="00FE75FE"/>
    <w:rsid w:val="00FF0015"/>
    <w:rsid w:val="00FF0862"/>
    <w:rsid w:val="00FF120F"/>
    <w:rsid w:val="00FF1FEE"/>
    <w:rsid w:val="00FF2052"/>
    <w:rsid w:val="00FF2E45"/>
    <w:rsid w:val="00FF32B9"/>
    <w:rsid w:val="00FF34A9"/>
    <w:rsid w:val="00FF4621"/>
    <w:rsid w:val="00FF560F"/>
    <w:rsid w:val="00FF5907"/>
    <w:rsid w:val="00FF6630"/>
    <w:rsid w:val="00FF7698"/>
    <w:rsid w:val="0108CE2B"/>
    <w:rsid w:val="011083FD"/>
    <w:rsid w:val="0174D245"/>
    <w:rsid w:val="01A39A92"/>
    <w:rsid w:val="020E0F15"/>
    <w:rsid w:val="02418DF4"/>
    <w:rsid w:val="0263E551"/>
    <w:rsid w:val="0293D530"/>
    <w:rsid w:val="032B55C1"/>
    <w:rsid w:val="03414F03"/>
    <w:rsid w:val="0372C063"/>
    <w:rsid w:val="037F9727"/>
    <w:rsid w:val="03F5D438"/>
    <w:rsid w:val="0405F057"/>
    <w:rsid w:val="0536AA3B"/>
    <w:rsid w:val="054A0ACD"/>
    <w:rsid w:val="059B650A"/>
    <w:rsid w:val="05A035FA"/>
    <w:rsid w:val="05A1C0B8"/>
    <w:rsid w:val="05DFDA15"/>
    <w:rsid w:val="062A3667"/>
    <w:rsid w:val="06A1CBB6"/>
    <w:rsid w:val="06DF3DC3"/>
    <w:rsid w:val="070CFAF9"/>
    <w:rsid w:val="073D9119"/>
    <w:rsid w:val="077BAA76"/>
    <w:rsid w:val="0798C46C"/>
    <w:rsid w:val="07AB7757"/>
    <w:rsid w:val="07FEC6E4"/>
    <w:rsid w:val="082CF558"/>
    <w:rsid w:val="083F40D7"/>
    <w:rsid w:val="08D173F4"/>
    <w:rsid w:val="08D30A88"/>
    <w:rsid w:val="08DF0FA0"/>
    <w:rsid w:val="08EC2E29"/>
    <w:rsid w:val="09052385"/>
    <w:rsid w:val="093B922C"/>
    <w:rsid w:val="09A7D7A5"/>
    <w:rsid w:val="09DCA821"/>
    <w:rsid w:val="0A12B0A0"/>
    <w:rsid w:val="0A457C6A"/>
    <w:rsid w:val="0A484195"/>
    <w:rsid w:val="0A6ED62D"/>
    <w:rsid w:val="0A73A71D"/>
    <w:rsid w:val="0A7531DB"/>
    <w:rsid w:val="0A7692A1"/>
    <w:rsid w:val="0AD7A5FC"/>
    <w:rsid w:val="0AF57674"/>
    <w:rsid w:val="0B4E86CF"/>
    <w:rsid w:val="0B835657"/>
    <w:rsid w:val="0BF1C7C9"/>
    <w:rsid w:val="0C0196A9"/>
    <w:rsid w:val="0C0F777E"/>
    <w:rsid w:val="0C2DF11D"/>
    <w:rsid w:val="0C575B02"/>
    <w:rsid w:val="0C607FD2"/>
    <w:rsid w:val="0DA4E517"/>
    <w:rsid w:val="0DA67BAB"/>
    <w:rsid w:val="0DFDB957"/>
    <w:rsid w:val="0E8915C3"/>
    <w:rsid w:val="0EC173E2"/>
    <w:rsid w:val="0F0AD825"/>
    <w:rsid w:val="0F2DEFE3"/>
    <w:rsid w:val="0F4A4A06"/>
    <w:rsid w:val="0F52378C"/>
    <w:rsid w:val="0F59382D"/>
    <w:rsid w:val="0FB0AB9B"/>
    <w:rsid w:val="102A2C41"/>
    <w:rsid w:val="105307B2"/>
    <w:rsid w:val="1091D18D"/>
    <w:rsid w:val="10B78319"/>
    <w:rsid w:val="10BD1076"/>
    <w:rsid w:val="10DC85D9"/>
    <w:rsid w:val="10E4735F"/>
    <w:rsid w:val="10EA23B9"/>
    <w:rsid w:val="11016240"/>
    <w:rsid w:val="11C5FCA2"/>
    <w:rsid w:val="126590A5"/>
    <w:rsid w:val="128043C0"/>
    <w:rsid w:val="1281EAC8"/>
    <w:rsid w:val="1289D84E"/>
    <w:rsid w:val="12E4F989"/>
    <w:rsid w:val="12EB72DE"/>
    <w:rsid w:val="1348072A"/>
    <w:rsid w:val="1361CD03"/>
    <w:rsid w:val="13C06AB9"/>
    <w:rsid w:val="1402EBC4"/>
    <w:rsid w:val="1425A8AF"/>
    <w:rsid w:val="144F50C7"/>
    <w:rsid w:val="149AB496"/>
    <w:rsid w:val="150D0A92"/>
    <w:rsid w:val="1575C38B"/>
    <w:rsid w:val="15FE3CC7"/>
    <w:rsid w:val="1608BEF4"/>
    <w:rsid w:val="1698DAA6"/>
    <w:rsid w:val="16C87812"/>
    <w:rsid w:val="170EFB5D"/>
    <w:rsid w:val="1858FE90"/>
    <w:rsid w:val="1871534F"/>
    <w:rsid w:val="1914843B"/>
    <w:rsid w:val="191DB3B8"/>
    <w:rsid w:val="199CE625"/>
    <w:rsid w:val="19B45043"/>
    <w:rsid w:val="19D10E87"/>
    <w:rsid w:val="19D6D63F"/>
    <w:rsid w:val="1A6BD656"/>
    <w:rsid w:val="1A78D8D9"/>
    <w:rsid w:val="1A7AFF04"/>
    <w:rsid w:val="1A8B55A5"/>
    <w:rsid w:val="1AAE4466"/>
    <w:rsid w:val="1AAFEE29"/>
    <w:rsid w:val="1AB98419"/>
    <w:rsid w:val="1B1EC1C0"/>
    <w:rsid w:val="1B394E5E"/>
    <w:rsid w:val="1B5020A4"/>
    <w:rsid w:val="1B5F948D"/>
    <w:rsid w:val="1B6CDEE8"/>
    <w:rsid w:val="1B94A011"/>
    <w:rsid w:val="1BA0FFA7"/>
    <w:rsid w:val="1C451D1F"/>
    <w:rsid w:val="1CFB64EE"/>
    <w:rsid w:val="1CFB69AA"/>
    <w:rsid w:val="1D2C45B9"/>
    <w:rsid w:val="1D455B31"/>
    <w:rsid w:val="1D6C9097"/>
    <w:rsid w:val="1D8BBA11"/>
    <w:rsid w:val="1DF124DB"/>
    <w:rsid w:val="1E2B5FCB"/>
    <w:rsid w:val="1E2CF591"/>
    <w:rsid w:val="1E6E9909"/>
    <w:rsid w:val="1ECE55FE"/>
    <w:rsid w:val="1EE8AACB"/>
    <w:rsid w:val="1EFF9ADC"/>
    <w:rsid w:val="1F34F696"/>
    <w:rsid w:val="1F5EC6C8"/>
    <w:rsid w:val="1F89F914"/>
    <w:rsid w:val="1F98772D"/>
    <w:rsid w:val="1FBA9570"/>
    <w:rsid w:val="1FF4A7D8"/>
    <w:rsid w:val="1FFA9AEC"/>
    <w:rsid w:val="1FFB90CE"/>
    <w:rsid w:val="203305B0"/>
    <w:rsid w:val="20330A6C"/>
    <w:rsid w:val="204D963F"/>
    <w:rsid w:val="20AAB97A"/>
    <w:rsid w:val="20CD348A"/>
    <w:rsid w:val="21190250"/>
    <w:rsid w:val="21907839"/>
    <w:rsid w:val="21A84179"/>
    <w:rsid w:val="225B6564"/>
    <w:rsid w:val="226B6D9A"/>
    <w:rsid w:val="2286D3BB"/>
    <w:rsid w:val="229FB5D6"/>
    <w:rsid w:val="229FFC18"/>
    <w:rsid w:val="22BB43F1"/>
    <w:rsid w:val="22CD53D1"/>
    <w:rsid w:val="23420A2C"/>
    <w:rsid w:val="23C13D30"/>
    <w:rsid w:val="243237EB"/>
    <w:rsid w:val="243A2AFD"/>
    <w:rsid w:val="24408139"/>
    <w:rsid w:val="24571452"/>
    <w:rsid w:val="250676D3"/>
    <w:rsid w:val="250E3347"/>
    <w:rsid w:val="256805D4"/>
    <w:rsid w:val="259F12BA"/>
    <w:rsid w:val="25B1EA59"/>
    <w:rsid w:val="25D79CDA"/>
    <w:rsid w:val="25EBA349"/>
    <w:rsid w:val="2674AFDA"/>
    <w:rsid w:val="268E4C0D"/>
    <w:rsid w:val="275A44DE"/>
    <w:rsid w:val="27620780"/>
    <w:rsid w:val="27B7FD10"/>
    <w:rsid w:val="2830CC0D"/>
    <w:rsid w:val="2845D409"/>
    <w:rsid w:val="289BAA87"/>
    <w:rsid w:val="28C4398E"/>
    <w:rsid w:val="28D380D1"/>
    <w:rsid w:val="290F3D9C"/>
    <w:rsid w:val="292A8575"/>
    <w:rsid w:val="29EBEF45"/>
    <w:rsid w:val="2A024904"/>
    <w:rsid w:val="2A151EA2"/>
    <w:rsid w:val="2A6948D4"/>
    <w:rsid w:val="2A89E7A6"/>
    <w:rsid w:val="2AAB0DFD"/>
    <w:rsid w:val="2AB94AA3"/>
    <w:rsid w:val="2B1A3E04"/>
    <w:rsid w:val="2B375A7F"/>
    <w:rsid w:val="2B9902E6"/>
    <w:rsid w:val="2BFE32A3"/>
    <w:rsid w:val="2C051935"/>
    <w:rsid w:val="2C2B75FC"/>
    <w:rsid w:val="2C2DB601"/>
    <w:rsid w:val="2C9978BC"/>
    <w:rsid w:val="2CD32AE0"/>
    <w:rsid w:val="2D471CBC"/>
    <w:rsid w:val="2E35491D"/>
    <w:rsid w:val="2E6EFB41"/>
    <w:rsid w:val="2EA645A1"/>
    <w:rsid w:val="2EB3B4C7"/>
    <w:rsid w:val="2ED1C32B"/>
    <w:rsid w:val="2F36BF75"/>
    <w:rsid w:val="2F39FABC"/>
    <w:rsid w:val="2F3CB9F7"/>
    <w:rsid w:val="2F57A4A1"/>
    <w:rsid w:val="2F63AFBB"/>
    <w:rsid w:val="2F7E7F20"/>
    <w:rsid w:val="3081847B"/>
    <w:rsid w:val="30FDF55E"/>
    <w:rsid w:val="31EB5589"/>
    <w:rsid w:val="320BC06A"/>
    <w:rsid w:val="3230C5C7"/>
    <w:rsid w:val="328FF28C"/>
    <w:rsid w:val="3300FF8B"/>
    <w:rsid w:val="3306CC8C"/>
    <w:rsid w:val="334D3D8C"/>
    <w:rsid w:val="344B3610"/>
    <w:rsid w:val="34BFCFDC"/>
    <w:rsid w:val="34E6FB64"/>
    <w:rsid w:val="34FBEBDD"/>
    <w:rsid w:val="350F4C3B"/>
    <w:rsid w:val="3535C8E4"/>
    <w:rsid w:val="356AD7ED"/>
    <w:rsid w:val="3641E919"/>
    <w:rsid w:val="369E1F44"/>
    <w:rsid w:val="3712BBDB"/>
    <w:rsid w:val="376EC1A0"/>
    <w:rsid w:val="384B0524"/>
    <w:rsid w:val="386C2F0A"/>
    <w:rsid w:val="387F7374"/>
    <w:rsid w:val="391EE0B6"/>
    <w:rsid w:val="39B99B6E"/>
    <w:rsid w:val="39FA1093"/>
    <w:rsid w:val="3A771257"/>
    <w:rsid w:val="3AD223FD"/>
    <w:rsid w:val="3B7AA606"/>
    <w:rsid w:val="3BC33160"/>
    <w:rsid w:val="3C22B795"/>
    <w:rsid w:val="3C706137"/>
    <w:rsid w:val="3C7BE328"/>
    <w:rsid w:val="3C9E016B"/>
    <w:rsid w:val="3CF13C30"/>
    <w:rsid w:val="3D01D3FC"/>
    <w:rsid w:val="3D06FDC2"/>
    <w:rsid w:val="3D1E7461"/>
    <w:rsid w:val="3D23BC06"/>
    <w:rsid w:val="3D2F9A08"/>
    <w:rsid w:val="3DB78B6E"/>
    <w:rsid w:val="3DD82C49"/>
    <w:rsid w:val="3E8284C4"/>
    <w:rsid w:val="3E8D0C91"/>
    <w:rsid w:val="3E9EF453"/>
    <w:rsid w:val="3EA81118"/>
    <w:rsid w:val="3ECB6A69"/>
    <w:rsid w:val="3EDA4DB0"/>
    <w:rsid w:val="40673ACA"/>
    <w:rsid w:val="409008BD"/>
    <w:rsid w:val="40D97DFF"/>
    <w:rsid w:val="414F544B"/>
    <w:rsid w:val="41F1E584"/>
    <w:rsid w:val="41FEF413"/>
    <w:rsid w:val="4211DB8B"/>
    <w:rsid w:val="427A4145"/>
    <w:rsid w:val="429E4910"/>
    <w:rsid w:val="429FFBC1"/>
    <w:rsid w:val="42E3ADAE"/>
    <w:rsid w:val="43091C98"/>
    <w:rsid w:val="4337E471"/>
    <w:rsid w:val="43403290"/>
    <w:rsid w:val="438DB5E5"/>
    <w:rsid w:val="448F7E0C"/>
    <w:rsid w:val="44BB5174"/>
    <w:rsid w:val="453AABED"/>
    <w:rsid w:val="47193511"/>
    <w:rsid w:val="471CAD4B"/>
    <w:rsid w:val="486AE1A2"/>
    <w:rsid w:val="48A9FD51"/>
    <w:rsid w:val="49DD9EDA"/>
    <w:rsid w:val="4A85FE71"/>
    <w:rsid w:val="4A96ACFA"/>
    <w:rsid w:val="4B6ACDC9"/>
    <w:rsid w:val="4BAB35F4"/>
    <w:rsid w:val="4C6BEAFF"/>
    <w:rsid w:val="4C808121"/>
    <w:rsid w:val="4CABC00A"/>
    <w:rsid w:val="4D4B6758"/>
    <w:rsid w:val="4DC3BC97"/>
    <w:rsid w:val="4F5EEF6F"/>
    <w:rsid w:val="4F61F5A7"/>
    <w:rsid w:val="4F938C83"/>
    <w:rsid w:val="4F9AFB7C"/>
    <w:rsid w:val="50053208"/>
    <w:rsid w:val="501DB7CA"/>
    <w:rsid w:val="506C38ED"/>
    <w:rsid w:val="5079F234"/>
    <w:rsid w:val="50874A56"/>
    <w:rsid w:val="50B1E8B6"/>
    <w:rsid w:val="51199B52"/>
    <w:rsid w:val="514E8D73"/>
    <w:rsid w:val="51B00EEA"/>
    <w:rsid w:val="51EFE140"/>
    <w:rsid w:val="51F06117"/>
    <w:rsid w:val="521A7778"/>
    <w:rsid w:val="52B94DD1"/>
    <w:rsid w:val="52C4141A"/>
    <w:rsid w:val="538C3178"/>
    <w:rsid w:val="538F26D0"/>
    <w:rsid w:val="53ABC735"/>
    <w:rsid w:val="53C030C7"/>
    <w:rsid w:val="53D1981E"/>
    <w:rsid w:val="54513C14"/>
    <w:rsid w:val="54A321F8"/>
    <w:rsid w:val="55137A03"/>
    <w:rsid w:val="559488CB"/>
    <w:rsid w:val="559A9DED"/>
    <w:rsid w:val="563718D5"/>
    <w:rsid w:val="56BF204E"/>
    <w:rsid w:val="570ACCFA"/>
    <w:rsid w:val="57117624"/>
    <w:rsid w:val="574A11D8"/>
    <w:rsid w:val="5787ABD9"/>
    <w:rsid w:val="579A7393"/>
    <w:rsid w:val="579E9E68"/>
    <w:rsid w:val="58033CB7"/>
    <w:rsid w:val="5839DF9B"/>
    <w:rsid w:val="585FA29B"/>
    <w:rsid w:val="587BBB70"/>
    <w:rsid w:val="58A3D23E"/>
    <w:rsid w:val="59028F64"/>
    <w:rsid w:val="59DD2F35"/>
    <w:rsid w:val="59FB72FC"/>
    <w:rsid w:val="5A898D86"/>
    <w:rsid w:val="5B84F59A"/>
    <w:rsid w:val="5B97435D"/>
    <w:rsid w:val="5C1ECAE8"/>
    <w:rsid w:val="5C79DC8E"/>
    <w:rsid w:val="5C9AABD1"/>
    <w:rsid w:val="5D463E04"/>
    <w:rsid w:val="5D71BE31"/>
    <w:rsid w:val="5D8431AB"/>
    <w:rsid w:val="5DC12E48"/>
    <w:rsid w:val="5E5A766B"/>
    <w:rsid w:val="5E7CAD2F"/>
    <w:rsid w:val="5EA075FF"/>
    <w:rsid w:val="5EC5DD10"/>
    <w:rsid w:val="5EE360D4"/>
    <w:rsid w:val="5EED2D0B"/>
    <w:rsid w:val="5F07CB36"/>
    <w:rsid w:val="5F4F9EAB"/>
    <w:rsid w:val="5F5CFEA9"/>
    <w:rsid w:val="5FB6E3EA"/>
    <w:rsid w:val="5FB92436"/>
    <w:rsid w:val="604A72D9"/>
    <w:rsid w:val="606497BC"/>
    <w:rsid w:val="60B63152"/>
    <w:rsid w:val="60F8CF0A"/>
    <w:rsid w:val="611052CB"/>
    <w:rsid w:val="617999A6"/>
    <w:rsid w:val="6209C07B"/>
    <w:rsid w:val="625FCEFC"/>
    <w:rsid w:val="62E88118"/>
    <w:rsid w:val="62EE9DF7"/>
    <w:rsid w:val="6300B534"/>
    <w:rsid w:val="63D45929"/>
    <w:rsid w:val="64E83FC0"/>
    <w:rsid w:val="6549F738"/>
    <w:rsid w:val="6556FE89"/>
    <w:rsid w:val="658A42CC"/>
    <w:rsid w:val="65E1E74D"/>
    <w:rsid w:val="66B7C698"/>
    <w:rsid w:val="66C7F818"/>
    <w:rsid w:val="66EF8EB2"/>
    <w:rsid w:val="67DC6FAB"/>
    <w:rsid w:val="67F8C03D"/>
    <w:rsid w:val="681C58E9"/>
    <w:rsid w:val="688E04C4"/>
    <w:rsid w:val="68E7F680"/>
    <w:rsid w:val="695166EE"/>
    <w:rsid w:val="6957C29C"/>
    <w:rsid w:val="6A1CC745"/>
    <w:rsid w:val="6BC6400D"/>
    <w:rsid w:val="6BC9241F"/>
    <w:rsid w:val="6CD920FF"/>
    <w:rsid w:val="6D6AC87A"/>
    <w:rsid w:val="6D828DDE"/>
    <w:rsid w:val="6E7EA220"/>
    <w:rsid w:val="6F06BD22"/>
    <w:rsid w:val="6F392064"/>
    <w:rsid w:val="6FD73586"/>
    <w:rsid w:val="700D9F7F"/>
    <w:rsid w:val="700F5413"/>
    <w:rsid w:val="700F830E"/>
    <w:rsid w:val="70317256"/>
    <w:rsid w:val="7085EAC0"/>
    <w:rsid w:val="7091BDF8"/>
    <w:rsid w:val="70A9E752"/>
    <w:rsid w:val="71292698"/>
    <w:rsid w:val="71557D53"/>
    <w:rsid w:val="718B2B2A"/>
    <w:rsid w:val="71ABB1BD"/>
    <w:rsid w:val="730EDB04"/>
    <w:rsid w:val="740FBD1E"/>
    <w:rsid w:val="74AF7799"/>
    <w:rsid w:val="7508CDEE"/>
    <w:rsid w:val="75430E96"/>
    <w:rsid w:val="7550AF5F"/>
    <w:rsid w:val="75928B9A"/>
    <w:rsid w:val="75D4E181"/>
    <w:rsid w:val="75DEE2BA"/>
    <w:rsid w:val="76DEDEF7"/>
    <w:rsid w:val="786DD6A9"/>
    <w:rsid w:val="788E5FE3"/>
    <w:rsid w:val="78B48687"/>
    <w:rsid w:val="78BB5029"/>
    <w:rsid w:val="791BF788"/>
    <w:rsid w:val="7969E654"/>
    <w:rsid w:val="7977092E"/>
    <w:rsid w:val="7AE025BA"/>
    <w:rsid w:val="7B9FEF2C"/>
    <w:rsid w:val="7BEC99F9"/>
    <w:rsid w:val="7BF319FF"/>
    <w:rsid w:val="7C01CD1E"/>
    <w:rsid w:val="7C3D12D9"/>
    <w:rsid w:val="7D8021BE"/>
    <w:rsid w:val="7D9C912A"/>
    <w:rsid w:val="7D9D9D7F"/>
    <w:rsid w:val="7E039A4B"/>
    <w:rsid w:val="7E11CBFA"/>
    <w:rsid w:val="7E3EBC40"/>
    <w:rsid w:val="7E6BF9CF"/>
    <w:rsid w:val="7E815A06"/>
    <w:rsid w:val="7EE5E6BE"/>
    <w:rsid w:val="7F0B25AE"/>
    <w:rsid w:val="7F2A91AD"/>
    <w:rsid w:val="7F396DE0"/>
    <w:rsid w:val="7F4C1176"/>
    <w:rsid w:val="7FD07CB8"/>
    <w:rsid w:val="7FF55C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4583E"/>
  <w15:chartTrackingRefBased/>
  <w15:docId w15:val="{6464E18D-2EE9-456A-B2A3-91DFBFF80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E0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6E0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6E0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C6E0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C6E0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C6E0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C6E0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C6E0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6E0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E02"/>
  </w:style>
  <w:style w:type="paragraph" w:styleId="Footer">
    <w:name w:val="footer"/>
    <w:basedOn w:val="Normal"/>
    <w:link w:val="FooterChar"/>
    <w:uiPriority w:val="99"/>
    <w:unhideWhenUsed/>
    <w:rsid w:val="003C6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E02"/>
  </w:style>
  <w:style w:type="character" w:customStyle="1" w:styleId="Heading1Char">
    <w:name w:val="Heading 1 Char"/>
    <w:basedOn w:val="DefaultParagraphFont"/>
    <w:link w:val="Heading1"/>
    <w:uiPriority w:val="9"/>
    <w:rsid w:val="003C6E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6E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6E02"/>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3C6E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E02"/>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3C6E0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C6E0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C6E0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C6E0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C6E0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6E0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C6E02"/>
    <w:pPr>
      <w:numPr>
        <w:numId w:val="0"/>
      </w:numPr>
      <w:outlineLvl w:val="9"/>
    </w:pPr>
    <w:rPr>
      <w:lang w:val="en-US" w:eastAsia="en-US"/>
    </w:rPr>
  </w:style>
  <w:style w:type="paragraph" w:styleId="TOC1">
    <w:name w:val="toc 1"/>
    <w:basedOn w:val="Normal"/>
    <w:next w:val="Normal"/>
    <w:autoRedefine/>
    <w:uiPriority w:val="39"/>
    <w:unhideWhenUsed/>
    <w:rsid w:val="003C6E02"/>
    <w:pPr>
      <w:spacing w:after="100"/>
    </w:pPr>
  </w:style>
  <w:style w:type="paragraph" w:styleId="TOC2">
    <w:name w:val="toc 2"/>
    <w:basedOn w:val="Normal"/>
    <w:next w:val="Normal"/>
    <w:autoRedefine/>
    <w:uiPriority w:val="39"/>
    <w:unhideWhenUsed/>
    <w:rsid w:val="003C6E02"/>
    <w:pPr>
      <w:spacing w:after="100"/>
      <w:ind w:left="220"/>
    </w:pPr>
  </w:style>
  <w:style w:type="paragraph" w:styleId="TOC3">
    <w:name w:val="toc 3"/>
    <w:basedOn w:val="Normal"/>
    <w:next w:val="Normal"/>
    <w:autoRedefine/>
    <w:uiPriority w:val="39"/>
    <w:unhideWhenUsed/>
    <w:rsid w:val="003C6E02"/>
    <w:pPr>
      <w:spacing w:after="100"/>
      <w:ind w:left="440"/>
    </w:pPr>
  </w:style>
  <w:style w:type="character" w:styleId="Hyperlink">
    <w:name w:val="Hyperlink"/>
    <w:basedOn w:val="DefaultParagraphFont"/>
    <w:uiPriority w:val="99"/>
    <w:unhideWhenUsed/>
    <w:rsid w:val="003C6E02"/>
    <w:rPr>
      <w:color w:val="0563C1" w:themeColor="hyperlink"/>
      <w:u w:val="single"/>
    </w:rPr>
  </w:style>
  <w:style w:type="table" w:styleId="TableGrid">
    <w:name w:val="Table Grid"/>
    <w:basedOn w:val="TableNormal"/>
    <w:uiPriority w:val="39"/>
    <w:rsid w:val="009F2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2EA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F2EA8"/>
    <w:pPr>
      <w:spacing w:after="0"/>
    </w:pPr>
  </w:style>
  <w:style w:type="paragraph" w:styleId="Bibliography">
    <w:name w:val="Bibliography"/>
    <w:basedOn w:val="Normal"/>
    <w:next w:val="Normal"/>
    <w:uiPriority w:val="37"/>
    <w:unhideWhenUsed/>
    <w:rsid w:val="00D53611"/>
  </w:style>
  <w:style w:type="paragraph" w:styleId="ListParagraph">
    <w:name w:val="List Paragraph"/>
    <w:basedOn w:val="Normal"/>
    <w:uiPriority w:val="34"/>
    <w:qFormat/>
    <w:rsid w:val="00ED2B9E"/>
    <w:pPr>
      <w:ind w:left="720"/>
      <w:contextualSpacing/>
    </w:pPr>
  </w:style>
  <w:style w:type="paragraph" w:styleId="EndnoteText">
    <w:name w:val="endnote text"/>
    <w:basedOn w:val="Normal"/>
    <w:link w:val="EndnoteTextChar"/>
    <w:uiPriority w:val="99"/>
    <w:semiHidden/>
    <w:unhideWhenUsed/>
    <w:rsid w:val="00CD209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D2098"/>
    <w:rPr>
      <w:sz w:val="20"/>
      <w:szCs w:val="20"/>
    </w:rPr>
  </w:style>
  <w:style w:type="character" w:styleId="EndnoteReference">
    <w:name w:val="endnote reference"/>
    <w:basedOn w:val="DefaultParagraphFont"/>
    <w:uiPriority w:val="99"/>
    <w:semiHidden/>
    <w:unhideWhenUsed/>
    <w:rsid w:val="00CD2098"/>
    <w:rPr>
      <w:vertAlign w:val="superscript"/>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table" w:styleId="GridTable4-Accent5">
    <w:name w:val="Grid Table 4 Accent 5"/>
    <w:basedOn w:val="TableNormal"/>
    <w:uiPriority w:val="49"/>
    <w:rsid w:val="00234DF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PlaceholderText">
    <w:name w:val="Placeholder Text"/>
    <w:basedOn w:val="DefaultParagraphFont"/>
    <w:uiPriority w:val="99"/>
    <w:semiHidden/>
    <w:rsid w:val="00A61480"/>
    <w:rPr>
      <w:color w:val="808080"/>
    </w:rPr>
  </w:style>
  <w:style w:type="table" w:styleId="GridTable2-Accent1">
    <w:name w:val="Grid Table 2 Accent 1"/>
    <w:basedOn w:val="TableNormal"/>
    <w:uiPriority w:val="47"/>
    <w:rsid w:val="000D5796"/>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Strong">
    <w:name w:val="Strong"/>
    <w:basedOn w:val="DefaultParagraphFont"/>
    <w:uiPriority w:val="22"/>
    <w:qFormat/>
    <w:rsid w:val="000D5796"/>
    <w:rPr>
      <w:b/>
      <w:bCs/>
    </w:rPr>
  </w:style>
  <w:style w:type="table" w:styleId="GridTable2-Accent5">
    <w:name w:val="Grid Table 2 Accent 5"/>
    <w:basedOn w:val="TableNormal"/>
    <w:uiPriority w:val="47"/>
    <w:rsid w:val="00C2073B"/>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ghtList-Accent3">
    <w:name w:val="Light List Accent 3"/>
    <w:basedOn w:val="TableNormal"/>
    <w:uiPriority w:val="61"/>
    <w:rsid w:val="00D63C64"/>
    <w:pPr>
      <w:spacing w:after="0" w:line="240" w:lineRule="auto"/>
    </w:pPr>
    <w:rPr>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CommentReference">
    <w:name w:val="annotation reference"/>
    <w:basedOn w:val="DefaultParagraphFont"/>
    <w:uiPriority w:val="99"/>
    <w:semiHidden/>
    <w:unhideWhenUsed/>
    <w:rsid w:val="00520BF3"/>
    <w:rPr>
      <w:sz w:val="16"/>
      <w:szCs w:val="16"/>
    </w:rPr>
  </w:style>
  <w:style w:type="paragraph" w:styleId="CommentText">
    <w:name w:val="annotation text"/>
    <w:basedOn w:val="Normal"/>
    <w:link w:val="CommentTextChar"/>
    <w:uiPriority w:val="99"/>
    <w:unhideWhenUsed/>
    <w:rsid w:val="00520BF3"/>
    <w:pPr>
      <w:spacing w:line="240" w:lineRule="auto"/>
    </w:pPr>
    <w:rPr>
      <w:sz w:val="20"/>
      <w:szCs w:val="20"/>
    </w:rPr>
  </w:style>
  <w:style w:type="character" w:customStyle="1" w:styleId="CommentTextChar">
    <w:name w:val="Comment Text Char"/>
    <w:basedOn w:val="DefaultParagraphFont"/>
    <w:link w:val="CommentText"/>
    <w:uiPriority w:val="99"/>
    <w:rsid w:val="00520BF3"/>
    <w:rPr>
      <w:sz w:val="20"/>
      <w:szCs w:val="20"/>
    </w:rPr>
  </w:style>
  <w:style w:type="paragraph" w:styleId="CommentSubject">
    <w:name w:val="annotation subject"/>
    <w:basedOn w:val="CommentText"/>
    <w:next w:val="CommentText"/>
    <w:link w:val="CommentSubjectChar"/>
    <w:uiPriority w:val="99"/>
    <w:semiHidden/>
    <w:unhideWhenUsed/>
    <w:rsid w:val="00520BF3"/>
    <w:rPr>
      <w:b/>
      <w:bCs/>
    </w:rPr>
  </w:style>
  <w:style w:type="character" w:customStyle="1" w:styleId="CommentSubjectChar">
    <w:name w:val="Comment Subject Char"/>
    <w:basedOn w:val="CommentTextChar"/>
    <w:link w:val="CommentSubject"/>
    <w:uiPriority w:val="99"/>
    <w:semiHidden/>
    <w:rsid w:val="00520BF3"/>
    <w:rPr>
      <w:b/>
      <w:bCs/>
      <w:sz w:val="20"/>
      <w:szCs w:val="20"/>
    </w:rPr>
  </w:style>
  <w:style w:type="table" w:styleId="PlainTable1">
    <w:name w:val="Plain Table 1"/>
    <w:basedOn w:val="TableNormal"/>
    <w:uiPriority w:val="41"/>
    <w:rsid w:val="00CD105E"/>
    <w:pPr>
      <w:spacing w:after="0" w:line="240" w:lineRule="auto"/>
    </w:pPr>
    <w:rPr>
      <w:rFonts w:ascii="Times New Roman" w:eastAsia="Times New Roman" w:hAnsi="Times New Roman" w:cs="Times New Roman"/>
      <w:sz w:val="20"/>
      <w:szCs w:val="20"/>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5B762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1730">
      <w:bodyDiv w:val="1"/>
      <w:marLeft w:val="0"/>
      <w:marRight w:val="0"/>
      <w:marTop w:val="0"/>
      <w:marBottom w:val="0"/>
      <w:divBdr>
        <w:top w:val="none" w:sz="0" w:space="0" w:color="auto"/>
        <w:left w:val="none" w:sz="0" w:space="0" w:color="auto"/>
        <w:bottom w:val="none" w:sz="0" w:space="0" w:color="auto"/>
        <w:right w:val="none" w:sz="0" w:space="0" w:color="auto"/>
      </w:divBdr>
    </w:div>
    <w:div w:id="17971355">
      <w:bodyDiv w:val="1"/>
      <w:marLeft w:val="0"/>
      <w:marRight w:val="0"/>
      <w:marTop w:val="0"/>
      <w:marBottom w:val="0"/>
      <w:divBdr>
        <w:top w:val="none" w:sz="0" w:space="0" w:color="auto"/>
        <w:left w:val="none" w:sz="0" w:space="0" w:color="auto"/>
        <w:bottom w:val="none" w:sz="0" w:space="0" w:color="auto"/>
        <w:right w:val="none" w:sz="0" w:space="0" w:color="auto"/>
      </w:divBdr>
    </w:div>
    <w:div w:id="20741242">
      <w:bodyDiv w:val="1"/>
      <w:marLeft w:val="0"/>
      <w:marRight w:val="0"/>
      <w:marTop w:val="0"/>
      <w:marBottom w:val="0"/>
      <w:divBdr>
        <w:top w:val="none" w:sz="0" w:space="0" w:color="auto"/>
        <w:left w:val="none" w:sz="0" w:space="0" w:color="auto"/>
        <w:bottom w:val="none" w:sz="0" w:space="0" w:color="auto"/>
        <w:right w:val="none" w:sz="0" w:space="0" w:color="auto"/>
      </w:divBdr>
    </w:div>
    <w:div w:id="28067547">
      <w:bodyDiv w:val="1"/>
      <w:marLeft w:val="0"/>
      <w:marRight w:val="0"/>
      <w:marTop w:val="0"/>
      <w:marBottom w:val="0"/>
      <w:divBdr>
        <w:top w:val="none" w:sz="0" w:space="0" w:color="auto"/>
        <w:left w:val="none" w:sz="0" w:space="0" w:color="auto"/>
        <w:bottom w:val="none" w:sz="0" w:space="0" w:color="auto"/>
        <w:right w:val="none" w:sz="0" w:space="0" w:color="auto"/>
      </w:divBdr>
    </w:div>
    <w:div w:id="43220106">
      <w:bodyDiv w:val="1"/>
      <w:marLeft w:val="0"/>
      <w:marRight w:val="0"/>
      <w:marTop w:val="0"/>
      <w:marBottom w:val="0"/>
      <w:divBdr>
        <w:top w:val="none" w:sz="0" w:space="0" w:color="auto"/>
        <w:left w:val="none" w:sz="0" w:space="0" w:color="auto"/>
        <w:bottom w:val="none" w:sz="0" w:space="0" w:color="auto"/>
        <w:right w:val="none" w:sz="0" w:space="0" w:color="auto"/>
      </w:divBdr>
    </w:div>
    <w:div w:id="44528460">
      <w:bodyDiv w:val="1"/>
      <w:marLeft w:val="0"/>
      <w:marRight w:val="0"/>
      <w:marTop w:val="0"/>
      <w:marBottom w:val="0"/>
      <w:divBdr>
        <w:top w:val="none" w:sz="0" w:space="0" w:color="auto"/>
        <w:left w:val="none" w:sz="0" w:space="0" w:color="auto"/>
        <w:bottom w:val="none" w:sz="0" w:space="0" w:color="auto"/>
        <w:right w:val="none" w:sz="0" w:space="0" w:color="auto"/>
      </w:divBdr>
    </w:div>
    <w:div w:id="52238221">
      <w:bodyDiv w:val="1"/>
      <w:marLeft w:val="0"/>
      <w:marRight w:val="0"/>
      <w:marTop w:val="0"/>
      <w:marBottom w:val="0"/>
      <w:divBdr>
        <w:top w:val="none" w:sz="0" w:space="0" w:color="auto"/>
        <w:left w:val="none" w:sz="0" w:space="0" w:color="auto"/>
        <w:bottom w:val="none" w:sz="0" w:space="0" w:color="auto"/>
        <w:right w:val="none" w:sz="0" w:space="0" w:color="auto"/>
      </w:divBdr>
    </w:div>
    <w:div w:id="55471689">
      <w:bodyDiv w:val="1"/>
      <w:marLeft w:val="0"/>
      <w:marRight w:val="0"/>
      <w:marTop w:val="0"/>
      <w:marBottom w:val="0"/>
      <w:divBdr>
        <w:top w:val="none" w:sz="0" w:space="0" w:color="auto"/>
        <w:left w:val="none" w:sz="0" w:space="0" w:color="auto"/>
        <w:bottom w:val="none" w:sz="0" w:space="0" w:color="auto"/>
        <w:right w:val="none" w:sz="0" w:space="0" w:color="auto"/>
      </w:divBdr>
    </w:div>
    <w:div w:id="64884644">
      <w:bodyDiv w:val="1"/>
      <w:marLeft w:val="0"/>
      <w:marRight w:val="0"/>
      <w:marTop w:val="0"/>
      <w:marBottom w:val="0"/>
      <w:divBdr>
        <w:top w:val="none" w:sz="0" w:space="0" w:color="auto"/>
        <w:left w:val="none" w:sz="0" w:space="0" w:color="auto"/>
        <w:bottom w:val="none" w:sz="0" w:space="0" w:color="auto"/>
        <w:right w:val="none" w:sz="0" w:space="0" w:color="auto"/>
      </w:divBdr>
    </w:div>
    <w:div w:id="68503939">
      <w:bodyDiv w:val="1"/>
      <w:marLeft w:val="0"/>
      <w:marRight w:val="0"/>
      <w:marTop w:val="0"/>
      <w:marBottom w:val="0"/>
      <w:divBdr>
        <w:top w:val="none" w:sz="0" w:space="0" w:color="auto"/>
        <w:left w:val="none" w:sz="0" w:space="0" w:color="auto"/>
        <w:bottom w:val="none" w:sz="0" w:space="0" w:color="auto"/>
        <w:right w:val="none" w:sz="0" w:space="0" w:color="auto"/>
      </w:divBdr>
    </w:div>
    <w:div w:id="68819596">
      <w:bodyDiv w:val="1"/>
      <w:marLeft w:val="0"/>
      <w:marRight w:val="0"/>
      <w:marTop w:val="0"/>
      <w:marBottom w:val="0"/>
      <w:divBdr>
        <w:top w:val="none" w:sz="0" w:space="0" w:color="auto"/>
        <w:left w:val="none" w:sz="0" w:space="0" w:color="auto"/>
        <w:bottom w:val="none" w:sz="0" w:space="0" w:color="auto"/>
        <w:right w:val="none" w:sz="0" w:space="0" w:color="auto"/>
      </w:divBdr>
    </w:div>
    <w:div w:id="69158451">
      <w:bodyDiv w:val="1"/>
      <w:marLeft w:val="0"/>
      <w:marRight w:val="0"/>
      <w:marTop w:val="0"/>
      <w:marBottom w:val="0"/>
      <w:divBdr>
        <w:top w:val="none" w:sz="0" w:space="0" w:color="auto"/>
        <w:left w:val="none" w:sz="0" w:space="0" w:color="auto"/>
        <w:bottom w:val="none" w:sz="0" w:space="0" w:color="auto"/>
        <w:right w:val="none" w:sz="0" w:space="0" w:color="auto"/>
      </w:divBdr>
    </w:div>
    <w:div w:id="72558170">
      <w:bodyDiv w:val="1"/>
      <w:marLeft w:val="0"/>
      <w:marRight w:val="0"/>
      <w:marTop w:val="0"/>
      <w:marBottom w:val="0"/>
      <w:divBdr>
        <w:top w:val="none" w:sz="0" w:space="0" w:color="auto"/>
        <w:left w:val="none" w:sz="0" w:space="0" w:color="auto"/>
        <w:bottom w:val="none" w:sz="0" w:space="0" w:color="auto"/>
        <w:right w:val="none" w:sz="0" w:space="0" w:color="auto"/>
      </w:divBdr>
    </w:div>
    <w:div w:id="73012651">
      <w:bodyDiv w:val="1"/>
      <w:marLeft w:val="0"/>
      <w:marRight w:val="0"/>
      <w:marTop w:val="0"/>
      <w:marBottom w:val="0"/>
      <w:divBdr>
        <w:top w:val="none" w:sz="0" w:space="0" w:color="auto"/>
        <w:left w:val="none" w:sz="0" w:space="0" w:color="auto"/>
        <w:bottom w:val="none" w:sz="0" w:space="0" w:color="auto"/>
        <w:right w:val="none" w:sz="0" w:space="0" w:color="auto"/>
      </w:divBdr>
    </w:div>
    <w:div w:id="73211243">
      <w:bodyDiv w:val="1"/>
      <w:marLeft w:val="0"/>
      <w:marRight w:val="0"/>
      <w:marTop w:val="0"/>
      <w:marBottom w:val="0"/>
      <w:divBdr>
        <w:top w:val="none" w:sz="0" w:space="0" w:color="auto"/>
        <w:left w:val="none" w:sz="0" w:space="0" w:color="auto"/>
        <w:bottom w:val="none" w:sz="0" w:space="0" w:color="auto"/>
        <w:right w:val="none" w:sz="0" w:space="0" w:color="auto"/>
      </w:divBdr>
    </w:div>
    <w:div w:id="74473677">
      <w:bodyDiv w:val="1"/>
      <w:marLeft w:val="0"/>
      <w:marRight w:val="0"/>
      <w:marTop w:val="0"/>
      <w:marBottom w:val="0"/>
      <w:divBdr>
        <w:top w:val="none" w:sz="0" w:space="0" w:color="auto"/>
        <w:left w:val="none" w:sz="0" w:space="0" w:color="auto"/>
        <w:bottom w:val="none" w:sz="0" w:space="0" w:color="auto"/>
        <w:right w:val="none" w:sz="0" w:space="0" w:color="auto"/>
      </w:divBdr>
    </w:div>
    <w:div w:id="78136943">
      <w:bodyDiv w:val="1"/>
      <w:marLeft w:val="0"/>
      <w:marRight w:val="0"/>
      <w:marTop w:val="0"/>
      <w:marBottom w:val="0"/>
      <w:divBdr>
        <w:top w:val="none" w:sz="0" w:space="0" w:color="auto"/>
        <w:left w:val="none" w:sz="0" w:space="0" w:color="auto"/>
        <w:bottom w:val="none" w:sz="0" w:space="0" w:color="auto"/>
        <w:right w:val="none" w:sz="0" w:space="0" w:color="auto"/>
      </w:divBdr>
    </w:div>
    <w:div w:id="80490162">
      <w:bodyDiv w:val="1"/>
      <w:marLeft w:val="0"/>
      <w:marRight w:val="0"/>
      <w:marTop w:val="0"/>
      <w:marBottom w:val="0"/>
      <w:divBdr>
        <w:top w:val="none" w:sz="0" w:space="0" w:color="auto"/>
        <w:left w:val="none" w:sz="0" w:space="0" w:color="auto"/>
        <w:bottom w:val="none" w:sz="0" w:space="0" w:color="auto"/>
        <w:right w:val="none" w:sz="0" w:space="0" w:color="auto"/>
      </w:divBdr>
    </w:div>
    <w:div w:id="81607503">
      <w:bodyDiv w:val="1"/>
      <w:marLeft w:val="0"/>
      <w:marRight w:val="0"/>
      <w:marTop w:val="0"/>
      <w:marBottom w:val="0"/>
      <w:divBdr>
        <w:top w:val="none" w:sz="0" w:space="0" w:color="auto"/>
        <w:left w:val="none" w:sz="0" w:space="0" w:color="auto"/>
        <w:bottom w:val="none" w:sz="0" w:space="0" w:color="auto"/>
        <w:right w:val="none" w:sz="0" w:space="0" w:color="auto"/>
      </w:divBdr>
    </w:div>
    <w:div w:id="89159534">
      <w:bodyDiv w:val="1"/>
      <w:marLeft w:val="0"/>
      <w:marRight w:val="0"/>
      <w:marTop w:val="0"/>
      <w:marBottom w:val="0"/>
      <w:divBdr>
        <w:top w:val="none" w:sz="0" w:space="0" w:color="auto"/>
        <w:left w:val="none" w:sz="0" w:space="0" w:color="auto"/>
        <w:bottom w:val="none" w:sz="0" w:space="0" w:color="auto"/>
        <w:right w:val="none" w:sz="0" w:space="0" w:color="auto"/>
      </w:divBdr>
    </w:div>
    <w:div w:id="91634329">
      <w:bodyDiv w:val="1"/>
      <w:marLeft w:val="0"/>
      <w:marRight w:val="0"/>
      <w:marTop w:val="0"/>
      <w:marBottom w:val="0"/>
      <w:divBdr>
        <w:top w:val="none" w:sz="0" w:space="0" w:color="auto"/>
        <w:left w:val="none" w:sz="0" w:space="0" w:color="auto"/>
        <w:bottom w:val="none" w:sz="0" w:space="0" w:color="auto"/>
        <w:right w:val="none" w:sz="0" w:space="0" w:color="auto"/>
      </w:divBdr>
    </w:div>
    <w:div w:id="92239881">
      <w:bodyDiv w:val="1"/>
      <w:marLeft w:val="0"/>
      <w:marRight w:val="0"/>
      <w:marTop w:val="0"/>
      <w:marBottom w:val="0"/>
      <w:divBdr>
        <w:top w:val="none" w:sz="0" w:space="0" w:color="auto"/>
        <w:left w:val="none" w:sz="0" w:space="0" w:color="auto"/>
        <w:bottom w:val="none" w:sz="0" w:space="0" w:color="auto"/>
        <w:right w:val="none" w:sz="0" w:space="0" w:color="auto"/>
      </w:divBdr>
    </w:div>
    <w:div w:id="94639865">
      <w:bodyDiv w:val="1"/>
      <w:marLeft w:val="0"/>
      <w:marRight w:val="0"/>
      <w:marTop w:val="0"/>
      <w:marBottom w:val="0"/>
      <w:divBdr>
        <w:top w:val="none" w:sz="0" w:space="0" w:color="auto"/>
        <w:left w:val="none" w:sz="0" w:space="0" w:color="auto"/>
        <w:bottom w:val="none" w:sz="0" w:space="0" w:color="auto"/>
        <w:right w:val="none" w:sz="0" w:space="0" w:color="auto"/>
      </w:divBdr>
    </w:div>
    <w:div w:id="116993742">
      <w:bodyDiv w:val="1"/>
      <w:marLeft w:val="0"/>
      <w:marRight w:val="0"/>
      <w:marTop w:val="0"/>
      <w:marBottom w:val="0"/>
      <w:divBdr>
        <w:top w:val="none" w:sz="0" w:space="0" w:color="auto"/>
        <w:left w:val="none" w:sz="0" w:space="0" w:color="auto"/>
        <w:bottom w:val="none" w:sz="0" w:space="0" w:color="auto"/>
        <w:right w:val="none" w:sz="0" w:space="0" w:color="auto"/>
      </w:divBdr>
    </w:div>
    <w:div w:id="120267741">
      <w:bodyDiv w:val="1"/>
      <w:marLeft w:val="0"/>
      <w:marRight w:val="0"/>
      <w:marTop w:val="0"/>
      <w:marBottom w:val="0"/>
      <w:divBdr>
        <w:top w:val="none" w:sz="0" w:space="0" w:color="auto"/>
        <w:left w:val="none" w:sz="0" w:space="0" w:color="auto"/>
        <w:bottom w:val="none" w:sz="0" w:space="0" w:color="auto"/>
        <w:right w:val="none" w:sz="0" w:space="0" w:color="auto"/>
      </w:divBdr>
    </w:div>
    <w:div w:id="125586171">
      <w:bodyDiv w:val="1"/>
      <w:marLeft w:val="0"/>
      <w:marRight w:val="0"/>
      <w:marTop w:val="0"/>
      <w:marBottom w:val="0"/>
      <w:divBdr>
        <w:top w:val="none" w:sz="0" w:space="0" w:color="auto"/>
        <w:left w:val="none" w:sz="0" w:space="0" w:color="auto"/>
        <w:bottom w:val="none" w:sz="0" w:space="0" w:color="auto"/>
        <w:right w:val="none" w:sz="0" w:space="0" w:color="auto"/>
      </w:divBdr>
    </w:div>
    <w:div w:id="128593145">
      <w:bodyDiv w:val="1"/>
      <w:marLeft w:val="0"/>
      <w:marRight w:val="0"/>
      <w:marTop w:val="0"/>
      <w:marBottom w:val="0"/>
      <w:divBdr>
        <w:top w:val="none" w:sz="0" w:space="0" w:color="auto"/>
        <w:left w:val="none" w:sz="0" w:space="0" w:color="auto"/>
        <w:bottom w:val="none" w:sz="0" w:space="0" w:color="auto"/>
        <w:right w:val="none" w:sz="0" w:space="0" w:color="auto"/>
      </w:divBdr>
    </w:div>
    <w:div w:id="129590169">
      <w:bodyDiv w:val="1"/>
      <w:marLeft w:val="0"/>
      <w:marRight w:val="0"/>
      <w:marTop w:val="0"/>
      <w:marBottom w:val="0"/>
      <w:divBdr>
        <w:top w:val="none" w:sz="0" w:space="0" w:color="auto"/>
        <w:left w:val="none" w:sz="0" w:space="0" w:color="auto"/>
        <w:bottom w:val="none" w:sz="0" w:space="0" w:color="auto"/>
        <w:right w:val="none" w:sz="0" w:space="0" w:color="auto"/>
      </w:divBdr>
    </w:div>
    <w:div w:id="143277853">
      <w:bodyDiv w:val="1"/>
      <w:marLeft w:val="0"/>
      <w:marRight w:val="0"/>
      <w:marTop w:val="0"/>
      <w:marBottom w:val="0"/>
      <w:divBdr>
        <w:top w:val="none" w:sz="0" w:space="0" w:color="auto"/>
        <w:left w:val="none" w:sz="0" w:space="0" w:color="auto"/>
        <w:bottom w:val="none" w:sz="0" w:space="0" w:color="auto"/>
        <w:right w:val="none" w:sz="0" w:space="0" w:color="auto"/>
      </w:divBdr>
    </w:div>
    <w:div w:id="147288463">
      <w:bodyDiv w:val="1"/>
      <w:marLeft w:val="0"/>
      <w:marRight w:val="0"/>
      <w:marTop w:val="0"/>
      <w:marBottom w:val="0"/>
      <w:divBdr>
        <w:top w:val="none" w:sz="0" w:space="0" w:color="auto"/>
        <w:left w:val="none" w:sz="0" w:space="0" w:color="auto"/>
        <w:bottom w:val="none" w:sz="0" w:space="0" w:color="auto"/>
        <w:right w:val="none" w:sz="0" w:space="0" w:color="auto"/>
      </w:divBdr>
    </w:div>
    <w:div w:id="148710589">
      <w:bodyDiv w:val="1"/>
      <w:marLeft w:val="0"/>
      <w:marRight w:val="0"/>
      <w:marTop w:val="0"/>
      <w:marBottom w:val="0"/>
      <w:divBdr>
        <w:top w:val="none" w:sz="0" w:space="0" w:color="auto"/>
        <w:left w:val="none" w:sz="0" w:space="0" w:color="auto"/>
        <w:bottom w:val="none" w:sz="0" w:space="0" w:color="auto"/>
        <w:right w:val="none" w:sz="0" w:space="0" w:color="auto"/>
      </w:divBdr>
    </w:div>
    <w:div w:id="150758185">
      <w:bodyDiv w:val="1"/>
      <w:marLeft w:val="0"/>
      <w:marRight w:val="0"/>
      <w:marTop w:val="0"/>
      <w:marBottom w:val="0"/>
      <w:divBdr>
        <w:top w:val="none" w:sz="0" w:space="0" w:color="auto"/>
        <w:left w:val="none" w:sz="0" w:space="0" w:color="auto"/>
        <w:bottom w:val="none" w:sz="0" w:space="0" w:color="auto"/>
        <w:right w:val="none" w:sz="0" w:space="0" w:color="auto"/>
      </w:divBdr>
    </w:div>
    <w:div w:id="153104258">
      <w:bodyDiv w:val="1"/>
      <w:marLeft w:val="0"/>
      <w:marRight w:val="0"/>
      <w:marTop w:val="0"/>
      <w:marBottom w:val="0"/>
      <w:divBdr>
        <w:top w:val="none" w:sz="0" w:space="0" w:color="auto"/>
        <w:left w:val="none" w:sz="0" w:space="0" w:color="auto"/>
        <w:bottom w:val="none" w:sz="0" w:space="0" w:color="auto"/>
        <w:right w:val="none" w:sz="0" w:space="0" w:color="auto"/>
      </w:divBdr>
    </w:div>
    <w:div w:id="164975801">
      <w:bodyDiv w:val="1"/>
      <w:marLeft w:val="0"/>
      <w:marRight w:val="0"/>
      <w:marTop w:val="0"/>
      <w:marBottom w:val="0"/>
      <w:divBdr>
        <w:top w:val="none" w:sz="0" w:space="0" w:color="auto"/>
        <w:left w:val="none" w:sz="0" w:space="0" w:color="auto"/>
        <w:bottom w:val="none" w:sz="0" w:space="0" w:color="auto"/>
        <w:right w:val="none" w:sz="0" w:space="0" w:color="auto"/>
      </w:divBdr>
    </w:div>
    <w:div w:id="166209526">
      <w:bodyDiv w:val="1"/>
      <w:marLeft w:val="0"/>
      <w:marRight w:val="0"/>
      <w:marTop w:val="0"/>
      <w:marBottom w:val="0"/>
      <w:divBdr>
        <w:top w:val="none" w:sz="0" w:space="0" w:color="auto"/>
        <w:left w:val="none" w:sz="0" w:space="0" w:color="auto"/>
        <w:bottom w:val="none" w:sz="0" w:space="0" w:color="auto"/>
        <w:right w:val="none" w:sz="0" w:space="0" w:color="auto"/>
      </w:divBdr>
    </w:div>
    <w:div w:id="168837916">
      <w:bodyDiv w:val="1"/>
      <w:marLeft w:val="0"/>
      <w:marRight w:val="0"/>
      <w:marTop w:val="0"/>
      <w:marBottom w:val="0"/>
      <w:divBdr>
        <w:top w:val="none" w:sz="0" w:space="0" w:color="auto"/>
        <w:left w:val="none" w:sz="0" w:space="0" w:color="auto"/>
        <w:bottom w:val="none" w:sz="0" w:space="0" w:color="auto"/>
        <w:right w:val="none" w:sz="0" w:space="0" w:color="auto"/>
      </w:divBdr>
    </w:div>
    <w:div w:id="212356261">
      <w:bodyDiv w:val="1"/>
      <w:marLeft w:val="0"/>
      <w:marRight w:val="0"/>
      <w:marTop w:val="0"/>
      <w:marBottom w:val="0"/>
      <w:divBdr>
        <w:top w:val="none" w:sz="0" w:space="0" w:color="auto"/>
        <w:left w:val="none" w:sz="0" w:space="0" w:color="auto"/>
        <w:bottom w:val="none" w:sz="0" w:space="0" w:color="auto"/>
        <w:right w:val="none" w:sz="0" w:space="0" w:color="auto"/>
      </w:divBdr>
    </w:div>
    <w:div w:id="213352283">
      <w:bodyDiv w:val="1"/>
      <w:marLeft w:val="0"/>
      <w:marRight w:val="0"/>
      <w:marTop w:val="0"/>
      <w:marBottom w:val="0"/>
      <w:divBdr>
        <w:top w:val="none" w:sz="0" w:space="0" w:color="auto"/>
        <w:left w:val="none" w:sz="0" w:space="0" w:color="auto"/>
        <w:bottom w:val="none" w:sz="0" w:space="0" w:color="auto"/>
        <w:right w:val="none" w:sz="0" w:space="0" w:color="auto"/>
      </w:divBdr>
    </w:div>
    <w:div w:id="214778919">
      <w:bodyDiv w:val="1"/>
      <w:marLeft w:val="0"/>
      <w:marRight w:val="0"/>
      <w:marTop w:val="0"/>
      <w:marBottom w:val="0"/>
      <w:divBdr>
        <w:top w:val="none" w:sz="0" w:space="0" w:color="auto"/>
        <w:left w:val="none" w:sz="0" w:space="0" w:color="auto"/>
        <w:bottom w:val="none" w:sz="0" w:space="0" w:color="auto"/>
        <w:right w:val="none" w:sz="0" w:space="0" w:color="auto"/>
      </w:divBdr>
    </w:div>
    <w:div w:id="220097597">
      <w:bodyDiv w:val="1"/>
      <w:marLeft w:val="0"/>
      <w:marRight w:val="0"/>
      <w:marTop w:val="0"/>
      <w:marBottom w:val="0"/>
      <w:divBdr>
        <w:top w:val="none" w:sz="0" w:space="0" w:color="auto"/>
        <w:left w:val="none" w:sz="0" w:space="0" w:color="auto"/>
        <w:bottom w:val="none" w:sz="0" w:space="0" w:color="auto"/>
        <w:right w:val="none" w:sz="0" w:space="0" w:color="auto"/>
      </w:divBdr>
    </w:div>
    <w:div w:id="224217254">
      <w:bodyDiv w:val="1"/>
      <w:marLeft w:val="0"/>
      <w:marRight w:val="0"/>
      <w:marTop w:val="0"/>
      <w:marBottom w:val="0"/>
      <w:divBdr>
        <w:top w:val="none" w:sz="0" w:space="0" w:color="auto"/>
        <w:left w:val="none" w:sz="0" w:space="0" w:color="auto"/>
        <w:bottom w:val="none" w:sz="0" w:space="0" w:color="auto"/>
        <w:right w:val="none" w:sz="0" w:space="0" w:color="auto"/>
      </w:divBdr>
    </w:div>
    <w:div w:id="231891644">
      <w:bodyDiv w:val="1"/>
      <w:marLeft w:val="0"/>
      <w:marRight w:val="0"/>
      <w:marTop w:val="0"/>
      <w:marBottom w:val="0"/>
      <w:divBdr>
        <w:top w:val="none" w:sz="0" w:space="0" w:color="auto"/>
        <w:left w:val="none" w:sz="0" w:space="0" w:color="auto"/>
        <w:bottom w:val="none" w:sz="0" w:space="0" w:color="auto"/>
        <w:right w:val="none" w:sz="0" w:space="0" w:color="auto"/>
      </w:divBdr>
    </w:div>
    <w:div w:id="238291966">
      <w:bodyDiv w:val="1"/>
      <w:marLeft w:val="0"/>
      <w:marRight w:val="0"/>
      <w:marTop w:val="0"/>
      <w:marBottom w:val="0"/>
      <w:divBdr>
        <w:top w:val="none" w:sz="0" w:space="0" w:color="auto"/>
        <w:left w:val="none" w:sz="0" w:space="0" w:color="auto"/>
        <w:bottom w:val="none" w:sz="0" w:space="0" w:color="auto"/>
        <w:right w:val="none" w:sz="0" w:space="0" w:color="auto"/>
      </w:divBdr>
    </w:div>
    <w:div w:id="247276187">
      <w:bodyDiv w:val="1"/>
      <w:marLeft w:val="0"/>
      <w:marRight w:val="0"/>
      <w:marTop w:val="0"/>
      <w:marBottom w:val="0"/>
      <w:divBdr>
        <w:top w:val="none" w:sz="0" w:space="0" w:color="auto"/>
        <w:left w:val="none" w:sz="0" w:space="0" w:color="auto"/>
        <w:bottom w:val="none" w:sz="0" w:space="0" w:color="auto"/>
        <w:right w:val="none" w:sz="0" w:space="0" w:color="auto"/>
      </w:divBdr>
    </w:div>
    <w:div w:id="251470559">
      <w:bodyDiv w:val="1"/>
      <w:marLeft w:val="0"/>
      <w:marRight w:val="0"/>
      <w:marTop w:val="0"/>
      <w:marBottom w:val="0"/>
      <w:divBdr>
        <w:top w:val="none" w:sz="0" w:space="0" w:color="auto"/>
        <w:left w:val="none" w:sz="0" w:space="0" w:color="auto"/>
        <w:bottom w:val="none" w:sz="0" w:space="0" w:color="auto"/>
        <w:right w:val="none" w:sz="0" w:space="0" w:color="auto"/>
      </w:divBdr>
    </w:div>
    <w:div w:id="251672287">
      <w:bodyDiv w:val="1"/>
      <w:marLeft w:val="0"/>
      <w:marRight w:val="0"/>
      <w:marTop w:val="0"/>
      <w:marBottom w:val="0"/>
      <w:divBdr>
        <w:top w:val="none" w:sz="0" w:space="0" w:color="auto"/>
        <w:left w:val="none" w:sz="0" w:space="0" w:color="auto"/>
        <w:bottom w:val="none" w:sz="0" w:space="0" w:color="auto"/>
        <w:right w:val="none" w:sz="0" w:space="0" w:color="auto"/>
      </w:divBdr>
    </w:div>
    <w:div w:id="264192277">
      <w:bodyDiv w:val="1"/>
      <w:marLeft w:val="0"/>
      <w:marRight w:val="0"/>
      <w:marTop w:val="0"/>
      <w:marBottom w:val="0"/>
      <w:divBdr>
        <w:top w:val="none" w:sz="0" w:space="0" w:color="auto"/>
        <w:left w:val="none" w:sz="0" w:space="0" w:color="auto"/>
        <w:bottom w:val="none" w:sz="0" w:space="0" w:color="auto"/>
        <w:right w:val="none" w:sz="0" w:space="0" w:color="auto"/>
      </w:divBdr>
    </w:div>
    <w:div w:id="272445780">
      <w:bodyDiv w:val="1"/>
      <w:marLeft w:val="0"/>
      <w:marRight w:val="0"/>
      <w:marTop w:val="0"/>
      <w:marBottom w:val="0"/>
      <w:divBdr>
        <w:top w:val="none" w:sz="0" w:space="0" w:color="auto"/>
        <w:left w:val="none" w:sz="0" w:space="0" w:color="auto"/>
        <w:bottom w:val="none" w:sz="0" w:space="0" w:color="auto"/>
        <w:right w:val="none" w:sz="0" w:space="0" w:color="auto"/>
      </w:divBdr>
    </w:div>
    <w:div w:id="274749024">
      <w:bodyDiv w:val="1"/>
      <w:marLeft w:val="0"/>
      <w:marRight w:val="0"/>
      <w:marTop w:val="0"/>
      <w:marBottom w:val="0"/>
      <w:divBdr>
        <w:top w:val="none" w:sz="0" w:space="0" w:color="auto"/>
        <w:left w:val="none" w:sz="0" w:space="0" w:color="auto"/>
        <w:bottom w:val="none" w:sz="0" w:space="0" w:color="auto"/>
        <w:right w:val="none" w:sz="0" w:space="0" w:color="auto"/>
      </w:divBdr>
    </w:div>
    <w:div w:id="277226634">
      <w:bodyDiv w:val="1"/>
      <w:marLeft w:val="0"/>
      <w:marRight w:val="0"/>
      <w:marTop w:val="0"/>
      <w:marBottom w:val="0"/>
      <w:divBdr>
        <w:top w:val="none" w:sz="0" w:space="0" w:color="auto"/>
        <w:left w:val="none" w:sz="0" w:space="0" w:color="auto"/>
        <w:bottom w:val="none" w:sz="0" w:space="0" w:color="auto"/>
        <w:right w:val="none" w:sz="0" w:space="0" w:color="auto"/>
      </w:divBdr>
    </w:div>
    <w:div w:id="278613005">
      <w:bodyDiv w:val="1"/>
      <w:marLeft w:val="0"/>
      <w:marRight w:val="0"/>
      <w:marTop w:val="0"/>
      <w:marBottom w:val="0"/>
      <w:divBdr>
        <w:top w:val="none" w:sz="0" w:space="0" w:color="auto"/>
        <w:left w:val="none" w:sz="0" w:space="0" w:color="auto"/>
        <w:bottom w:val="none" w:sz="0" w:space="0" w:color="auto"/>
        <w:right w:val="none" w:sz="0" w:space="0" w:color="auto"/>
      </w:divBdr>
    </w:div>
    <w:div w:id="287977537">
      <w:bodyDiv w:val="1"/>
      <w:marLeft w:val="0"/>
      <w:marRight w:val="0"/>
      <w:marTop w:val="0"/>
      <w:marBottom w:val="0"/>
      <w:divBdr>
        <w:top w:val="none" w:sz="0" w:space="0" w:color="auto"/>
        <w:left w:val="none" w:sz="0" w:space="0" w:color="auto"/>
        <w:bottom w:val="none" w:sz="0" w:space="0" w:color="auto"/>
        <w:right w:val="none" w:sz="0" w:space="0" w:color="auto"/>
      </w:divBdr>
    </w:div>
    <w:div w:id="298611322">
      <w:bodyDiv w:val="1"/>
      <w:marLeft w:val="0"/>
      <w:marRight w:val="0"/>
      <w:marTop w:val="0"/>
      <w:marBottom w:val="0"/>
      <w:divBdr>
        <w:top w:val="none" w:sz="0" w:space="0" w:color="auto"/>
        <w:left w:val="none" w:sz="0" w:space="0" w:color="auto"/>
        <w:bottom w:val="none" w:sz="0" w:space="0" w:color="auto"/>
        <w:right w:val="none" w:sz="0" w:space="0" w:color="auto"/>
      </w:divBdr>
    </w:div>
    <w:div w:id="299959846">
      <w:bodyDiv w:val="1"/>
      <w:marLeft w:val="0"/>
      <w:marRight w:val="0"/>
      <w:marTop w:val="0"/>
      <w:marBottom w:val="0"/>
      <w:divBdr>
        <w:top w:val="none" w:sz="0" w:space="0" w:color="auto"/>
        <w:left w:val="none" w:sz="0" w:space="0" w:color="auto"/>
        <w:bottom w:val="none" w:sz="0" w:space="0" w:color="auto"/>
        <w:right w:val="none" w:sz="0" w:space="0" w:color="auto"/>
      </w:divBdr>
    </w:div>
    <w:div w:id="309019954">
      <w:bodyDiv w:val="1"/>
      <w:marLeft w:val="0"/>
      <w:marRight w:val="0"/>
      <w:marTop w:val="0"/>
      <w:marBottom w:val="0"/>
      <w:divBdr>
        <w:top w:val="none" w:sz="0" w:space="0" w:color="auto"/>
        <w:left w:val="none" w:sz="0" w:space="0" w:color="auto"/>
        <w:bottom w:val="none" w:sz="0" w:space="0" w:color="auto"/>
        <w:right w:val="none" w:sz="0" w:space="0" w:color="auto"/>
      </w:divBdr>
    </w:div>
    <w:div w:id="312565855">
      <w:bodyDiv w:val="1"/>
      <w:marLeft w:val="0"/>
      <w:marRight w:val="0"/>
      <w:marTop w:val="0"/>
      <w:marBottom w:val="0"/>
      <w:divBdr>
        <w:top w:val="none" w:sz="0" w:space="0" w:color="auto"/>
        <w:left w:val="none" w:sz="0" w:space="0" w:color="auto"/>
        <w:bottom w:val="none" w:sz="0" w:space="0" w:color="auto"/>
        <w:right w:val="none" w:sz="0" w:space="0" w:color="auto"/>
      </w:divBdr>
    </w:div>
    <w:div w:id="322585458">
      <w:bodyDiv w:val="1"/>
      <w:marLeft w:val="0"/>
      <w:marRight w:val="0"/>
      <w:marTop w:val="0"/>
      <w:marBottom w:val="0"/>
      <w:divBdr>
        <w:top w:val="none" w:sz="0" w:space="0" w:color="auto"/>
        <w:left w:val="none" w:sz="0" w:space="0" w:color="auto"/>
        <w:bottom w:val="none" w:sz="0" w:space="0" w:color="auto"/>
        <w:right w:val="none" w:sz="0" w:space="0" w:color="auto"/>
      </w:divBdr>
    </w:div>
    <w:div w:id="339166404">
      <w:bodyDiv w:val="1"/>
      <w:marLeft w:val="0"/>
      <w:marRight w:val="0"/>
      <w:marTop w:val="0"/>
      <w:marBottom w:val="0"/>
      <w:divBdr>
        <w:top w:val="none" w:sz="0" w:space="0" w:color="auto"/>
        <w:left w:val="none" w:sz="0" w:space="0" w:color="auto"/>
        <w:bottom w:val="none" w:sz="0" w:space="0" w:color="auto"/>
        <w:right w:val="none" w:sz="0" w:space="0" w:color="auto"/>
      </w:divBdr>
    </w:div>
    <w:div w:id="345252046">
      <w:bodyDiv w:val="1"/>
      <w:marLeft w:val="0"/>
      <w:marRight w:val="0"/>
      <w:marTop w:val="0"/>
      <w:marBottom w:val="0"/>
      <w:divBdr>
        <w:top w:val="none" w:sz="0" w:space="0" w:color="auto"/>
        <w:left w:val="none" w:sz="0" w:space="0" w:color="auto"/>
        <w:bottom w:val="none" w:sz="0" w:space="0" w:color="auto"/>
        <w:right w:val="none" w:sz="0" w:space="0" w:color="auto"/>
      </w:divBdr>
    </w:div>
    <w:div w:id="349724934">
      <w:bodyDiv w:val="1"/>
      <w:marLeft w:val="0"/>
      <w:marRight w:val="0"/>
      <w:marTop w:val="0"/>
      <w:marBottom w:val="0"/>
      <w:divBdr>
        <w:top w:val="none" w:sz="0" w:space="0" w:color="auto"/>
        <w:left w:val="none" w:sz="0" w:space="0" w:color="auto"/>
        <w:bottom w:val="none" w:sz="0" w:space="0" w:color="auto"/>
        <w:right w:val="none" w:sz="0" w:space="0" w:color="auto"/>
      </w:divBdr>
    </w:div>
    <w:div w:id="354616167">
      <w:bodyDiv w:val="1"/>
      <w:marLeft w:val="0"/>
      <w:marRight w:val="0"/>
      <w:marTop w:val="0"/>
      <w:marBottom w:val="0"/>
      <w:divBdr>
        <w:top w:val="none" w:sz="0" w:space="0" w:color="auto"/>
        <w:left w:val="none" w:sz="0" w:space="0" w:color="auto"/>
        <w:bottom w:val="none" w:sz="0" w:space="0" w:color="auto"/>
        <w:right w:val="none" w:sz="0" w:space="0" w:color="auto"/>
      </w:divBdr>
    </w:div>
    <w:div w:id="370884454">
      <w:bodyDiv w:val="1"/>
      <w:marLeft w:val="0"/>
      <w:marRight w:val="0"/>
      <w:marTop w:val="0"/>
      <w:marBottom w:val="0"/>
      <w:divBdr>
        <w:top w:val="none" w:sz="0" w:space="0" w:color="auto"/>
        <w:left w:val="none" w:sz="0" w:space="0" w:color="auto"/>
        <w:bottom w:val="none" w:sz="0" w:space="0" w:color="auto"/>
        <w:right w:val="none" w:sz="0" w:space="0" w:color="auto"/>
      </w:divBdr>
    </w:div>
    <w:div w:id="385838230">
      <w:bodyDiv w:val="1"/>
      <w:marLeft w:val="0"/>
      <w:marRight w:val="0"/>
      <w:marTop w:val="0"/>
      <w:marBottom w:val="0"/>
      <w:divBdr>
        <w:top w:val="none" w:sz="0" w:space="0" w:color="auto"/>
        <w:left w:val="none" w:sz="0" w:space="0" w:color="auto"/>
        <w:bottom w:val="none" w:sz="0" w:space="0" w:color="auto"/>
        <w:right w:val="none" w:sz="0" w:space="0" w:color="auto"/>
      </w:divBdr>
    </w:div>
    <w:div w:id="390467895">
      <w:bodyDiv w:val="1"/>
      <w:marLeft w:val="0"/>
      <w:marRight w:val="0"/>
      <w:marTop w:val="0"/>
      <w:marBottom w:val="0"/>
      <w:divBdr>
        <w:top w:val="none" w:sz="0" w:space="0" w:color="auto"/>
        <w:left w:val="none" w:sz="0" w:space="0" w:color="auto"/>
        <w:bottom w:val="none" w:sz="0" w:space="0" w:color="auto"/>
        <w:right w:val="none" w:sz="0" w:space="0" w:color="auto"/>
      </w:divBdr>
    </w:div>
    <w:div w:id="415054913">
      <w:bodyDiv w:val="1"/>
      <w:marLeft w:val="0"/>
      <w:marRight w:val="0"/>
      <w:marTop w:val="0"/>
      <w:marBottom w:val="0"/>
      <w:divBdr>
        <w:top w:val="none" w:sz="0" w:space="0" w:color="auto"/>
        <w:left w:val="none" w:sz="0" w:space="0" w:color="auto"/>
        <w:bottom w:val="none" w:sz="0" w:space="0" w:color="auto"/>
        <w:right w:val="none" w:sz="0" w:space="0" w:color="auto"/>
      </w:divBdr>
    </w:div>
    <w:div w:id="427888519">
      <w:bodyDiv w:val="1"/>
      <w:marLeft w:val="0"/>
      <w:marRight w:val="0"/>
      <w:marTop w:val="0"/>
      <w:marBottom w:val="0"/>
      <w:divBdr>
        <w:top w:val="none" w:sz="0" w:space="0" w:color="auto"/>
        <w:left w:val="none" w:sz="0" w:space="0" w:color="auto"/>
        <w:bottom w:val="none" w:sz="0" w:space="0" w:color="auto"/>
        <w:right w:val="none" w:sz="0" w:space="0" w:color="auto"/>
      </w:divBdr>
    </w:div>
    <w:div w:id="432096675">
      <w:bodyDiv w:val="1"/>
      <w:marLeft w:val="0"/>
      <w:marRight w:val="0"/>
      <w:marTop w:val="0"/>
      <w:marBottom w:val="0"/>
      <w:divBdr>
        <w:top w:val="none" w:sz="0" w:space="0" w:color="auto"/>
        <w:left w:val="none" w:sz="0" w:space="0" w:color="auto"/>
        <w:bottom w:val="none" w:sz="0" w:space="0" w:color="auto"/>
        <w:right w:val="none" w:sz="0" w:space="0" w:color="auto"/>
      </w:divBdr>
    </w:div>
    <w:div w:id="434710629">
      <w:bodyDiv w:val="1"/>
      <w:marLeft w:val="0"/>
      <w:marRight w:val="0"/>
      <w:marTop w:val="0"/>
      <w:marBottom w:val="0"/>
      <w:divBdr>
        <w:top w:val="none" w:sz="0" w:space="0" w:color="auto"/>
        <w:left w:val="none" w:sz="0" w:space="0" w:color="auto"/>
        <w:bottom w:val="none" w:sz="0" w:space="0" w:color="auto"/>
        <w:right w:val="none" w:sz="0" w:space="0" w:color="auto"/>
      </w:divBdr>
    </w:div>
    <w:div w:id="437138619">
      <w:bodyDiv w:val="1"/>
      <w:marLeft w:val="0"/>
      <w:marRight w:val="0"/>
      <w:marTop w:val="0"/>
      <w:marBottom w:val="0"/>
      <w:divBdr>
        <w:top w:val="none" w:sz="0" w:space="0" w:color="auto"/>
        <w:left w:val="none" w:sz="0" w:space="0" w:color="auto"/>
        <w:bottom w:val="none" w:sz="0" w:space="0" w:color="auto"/>
        <w:right w:val="none" w:sz="0" w:space="0" w:color="auto"/>
      </w:divBdr>
    </w:div>
    <w:div w:id="440340231">
      <w:bodyDiv w:val="1"/>
      <w:marLeft w:val="0"/>
      <w:marRight w:val="0"/>
      <w:marTop w:val="0"/>
      <w:marBottom w:val="0"/>
      <w:divBdr>
        <w:top w:val="none" w:sz="0" w:space="0" w:color="auto"/>
        <w:left w:val="none" w:sz="0" w:space="0" w:color="auto"/>
        <w:bottom w:val="none" w:sz="0" w:space="0" w:color="auto"/>
        <w:right w:val="none" w:sz="0" w:space="0" w:color="auto"/>
      </w:divBdr>
    </w:div>
    <w:div w:id="449861042">
      <w:bodyDiv w:val="1"/>
      <w:marLeft w:val="0"/>
      <w:marRight w:val="0"/>
      <w:marTop w:val="0"/>
      <w:marBottom w:val="0"/>
      <w:divBdr>
        <w:top w:val="none" w:sz="0" w:space="0" w:color="auto"/>
        <w:left w:val="none" w:sz="0" w:space="0" w:color="auto"/>
        <w:bottom w:val="none" w:sz="0" w:space="0" w:color="auto"/>
        <w:right w:val="none" w:sz="0" w:space="0" w:color="auto"/>
      </w:divBdr>
    </w:div>
    <w:div w:id="451552956">
      <w:bodyDiv w:val="1"/>
      <w:marLeft w:val="0"/>
      <w:marRight w:val="0"/>
      <w:marTop w:val="0"/>
      <w:marBottom w:val="0"/>
      <w:divBdr>
        <w:top w:val="none" w:sz="0" w:space="0" w:color="auto"/>
        <w:left w:val="none" w:sz="0" w:space="0" w:color="auto"/>
        <w:bottom w:val="none" w:sz="0" w:space="0" w:color="auto"/>
        <w:right w:val="none" w:sz="0" w:space="0" w:color="auto"/>
      </w:divBdr>
    </w:div>
    <w:div w:id="466053443">
      <w:bodyDiv w:val="1"/>
      <w:marLeft w:val="0"/>
      <w:marRight w:val="0"/>
      <w:marTop w:val="0"/>
      <w:marBottom w:val="0"/>
      <w:divBdr>
        <w:top w:val="none" w:sz="0" w:space="0" w:color="auto"/>
        <w:left w:val="none" w:sz="0" w:space="0" w:color="auto"/>
        <w:bottom w:val="none" w:sz="0" w:space="0" w:color="auto"/>
        <w:right w:val="none" w:sz="0" w:space="0" w:color="auto"/>
      </w:divBdr>
    </w:div>
    <w:div w:id="471169819">
      <w:bodyDiv w:val="1"/>
      <w:marLeft w:val="0"/>
      <w:marRight w:val="0"/>
      <w:marTop w:val="0"/>
      <w:marBottom w:val="0"/>
      <w:divBdr>
        <w:top w:val="none" w:sz="0" w:space="0" w:color="auto"/>
        <w:left w:val="none" w:sz="0" w:space="0" w:color="auto"/>
        <w:bottom w:val="none" w:sz="0" w:space="0" w:color="auto"/>
        <w:right w:val="none" w:sz="0" w:space="0" w:color="auto"/>
      </w:divBdr>
    </w:div>
    <w:div w:id="471948530">
      <w:bodyDiv w:val="1"/>
      <w:marLeft w:val="0"/>
      <w:marRight w:val="0"/>
      <w:marTop w:val="0"/>
      <w:marBottom w:val="0"/>
      <w:divBdr>
        <w:top w:val="none" w:sz="0" w:space="0" w:color="auto"/>
        <w:left w:val="none" w:sz="0" w:space="0" w:color="auto"/>
        <w:bottom w:val="none" w:sz="0" w:space="0" w:color="auto"/>
        <w:right w:val="none" w:sz="0" w:space="0" w:color="auto"/>
      </w:divBdr>
    </w:div>
    <w:div w:id="472602511">
      <w:bodyDiv w:val="1"/>
      <w:marLeft w:val="0"/>
      <w:marRight w:val="0"/>
      <w:marTop w:val="0"/>
      <w:marBottom w:val="0"/>
      <w:divBdr>
        <w:top w:val="none" w:sz="0" w:space="0" w:color="auto"/>
        <w:left w:val="none" w:sz="0" w:space="0" w:color="auto"/>
        <w:bottom w:val="none" w:sz="0" w:space="0" w:color="auto"/>
        <w:right w:val="none" w:sz="0" w:space="0" w:color="auto"/>
      </w:divBdr>
    </w:div>
    <w:div w:id="480581360">
      <w:bodyDiv w:val="1"/>
      <w:marLeft w:val="0"/>
      <w:marRight w:val="0"/>
      <w:marTop w:val="0"/>
      <w:marBottom w:val="0"/>
      <w:divBdr>
        <w:top w:val="none" w:sz="0" w:space="0" w:color="auto"/>
        <w:left w:val="none" w:sz="0" w:space="0" w:color="auto"/>
        <w:bottom w:val="none" w:sz="0" w:space="0" w:color="auto"/>
        <w:right w:val="none" w:sz="0" w:space="0" w:color="auto"/>
      </w:divBdr>
    </w:div>
    <w:div w:id="487793893">
      <w:bodyDiv w:val="1"/>
      <w:marLeft w:val="0"/>
      <w:marRight w:val="0"/>
      <w:marTop w:val="0"/>
      <w:marBottom w:val="0"/>
      <w:divBdr>
        <w:top w:val="none" w:sz="0" w:space="0" w:color="auto"/>
        <w:left w:val="none" w:sz="0" w:space="0" w:color="auto"/>
        <w:bottom w:val="none" w:sz="0" w:space="0" w:color="auto"/>
        <w:right w:val="none" w:sz="0" w:space="0" w:color="auto"/>
      </w:divBdr>
    </w:div>
    <w:div w:id="489252320">
      <w:bodyDiv w:val="1"/>
      <w:marLeft w:val="0"/>
      <w:marRight w:val="0"/>
      <w:marTop w:val="0"/>
      <w:marBottom w:val="0"/>
      <w:divBdr>
        <w:top w:val="none" w:sz="0" w:space="0" w:color="auto"/>
        <w:left w:val="none" w:sz="0" w:space="0" w:color="auto"/>
        <w:bottom w:val="none" w:sz="0" w:space="0" w:color="auto"/>
        <w:right w:val="none" w:sz="0" w:space="0" w:color="auto"/>
      </w:divBdr>
    </w:div>
    <w:div w:id="492337261">
      <w:bodyDiv w:val="1"/>
      <w:marLeft w:val="0"/>
      <w:marRight w:val="0"/>
      <w:marTop w:val="0"/>
      <w:marBottom w:val="0"/>
      <w:divBdr>
        <w:top w:val="none" w:sz="0" w:space="0" w:color="auto"/>
        <w:left w:val="none" w:sz="0" w:space="0" w:color="auto"/>
        <w:bottom w:val="none" w:sz="0" w:space="0" w:color="auto"/>
        <w:right w:val="none" w:sz="0" w:space="0" w:color="auto"/>
      </w:divBdr>
    </w:div>
    <w:div w:id="492911159">
      <w:bodyDiv w:val="1"/>
      <w:marLeft w:val="0"/>
      <w:marRight w:val="0"/>
      <w:marTop w:val="0"/>
      <w:marBottom w:val="0"/>
      <w:divBdr>
        <w:top w:val="none" w:sz="0" w:space="0" w:color="auto"/>
        <w:left w:val="none" w:sz="0" w:space="0" w:color="auto"/>
        <w:bottom w:val="none" w:sz="0" w:space="0" w:color="auto"/>
        <w:right w:val="none" w:sz="0" w:space="0" w:color="auto"/>
      </w:divBdr>
    </w:div>
    <w:div w:id="493033710">
      <w:bodyDiv w:val="1"/>
      <w:marLeft w:val="0"/>
      <w:marRight w:val="0"/>
      <w:marTop w:val="0"/>
      <w:marBottom w:val="0"/>
      <w:divBdr>
        <w:top w:val="none" w:sz="0" w:space="0" w:color="auto"/>
        <w:left w:val="none" w:sz="0" w:space="0" w:color="auto"/>
        <w:bottom w:val="none" w:sz="0" w:space="0" w:color="auto"/>
        <w:right w:val="none" w:sz="0" w:space="0" w:color="auto"/>
      </w:divBdr>
    </w:div>
    <w:div w:id="504367974">
      <w:bodyDiv w:val="1"/>
      <w:marLeft w:val="0"/>
      <w:marRight w:val="0"/>
      <w:marTop w:val="0"/>
      <w:marBottom w:val="0"/>
      <w:divBdr>
        <w:top w:val="none" w:sz="0" w:space="0" w:color="auto"/>
        <w:left w:val="none" w:sz="0" w:space="0" w:color="auto"/>
        <w:bottom w:val="none" w:sz="0" w:space="0" w:color="auto"/>
        <w:right w:val="none" w:sz="0" w:space="0" w:color="auto"/>
      </w:divBdr>
    </w:div>
    <w:div w:id="507446016">
      <w:bodyDiv w:val="1"/>
      <w:marLeft w:val="0"/>
      <w:marRight w:val="0"/>
      <w:marTop w:val="0"/>
      <w:marBottom w:val="0"/>
      <w:divBdr>
        <w:top w:val="none" w:sz="0" w:space="0" w:color="auto"/>
        <w:left w:val="none" w:sz="0" w:space="0" w:color="auto"/>
        <w:bottom w:val="none" w:sz="0" w:space="0" w:color="auto"/>
        <w:right w:val="none" w:sz="0" w:space="0" w:color="auto"/>
      </w:divBdr>
    </w:div>
    <w:div w:id="507868953">
      <w:bodyDiv w:val="1"/>
      <w:marLeft w:val="0"/>
      <w:marRight w:val="0"/>
      <w:marTop w:val="0"/>
      <w:marBottom w:val="0"/>
      <w:divBdr>
        <w:top w:val="none" w:sz="0" w:space="0" w:color="auto"/>
        <w:left w:val="none" w:sz="0" w:space="0" w:color="auto"/>
        <w:bottom w:val="none" w:sz="0" w:space="0" w:color="auto"/>
        <w:right w:val="none" w:sz="0" w:space="0" w:color="auto"/>
      </w:divBdr>
    </w:div>
    <w:div w:id="508913516">
      <w:bodyDiv w:val="1"/>
      <w:marLeft w:val="0"/>
      <w:marRight w:val="0"/>
      <w:marTop w:val="0"/>
      <w:marBottom w:val="0"/>
      <w:divBdr>
        <w:top w:val="none" w:sz="0" w:space="0" w:color="auto"/>
        <w:left w:val="none" w:sz="0" w:space="0" w:color="auto"/>
        <w:bottom w:val="none" w:sz="0" w:space="0" w:color="auto"/>
        <w:right w:val="none" w:sz="0" w:space="0" w:color="auto"/>
      </w:divBdr>
    </w:div>
    <w:div w:id="509877117">
      <w:bodyDiv w:val="1"/>
      <w:marLeft w:val="0"/>
      <w:marRight w:val="0"/>
      <w:marTop w:val="0"/>
      <w:marBottom w:val="0"/>
      <w:divBdr>
        <w:top w:val="none" w:sz="0" w:space="0" w:color="auto"/>
        <w:left w:val="none" w:sz="0" w:space="0" w:color="auto"/>
        <w:bottom w:val="none" w:sz="0" w:space="0" w:color="auto"/>
        <w:right w:val="none" w:sz="0" w:space="0" w:color="auto"/>
      </w:divBdr>
    </w:div>
    <w:div w:id="532354005">
      <w:bodyDiv w:val="1"/>
      <w:marLeft w:val="0"/>
      <w:marRight w:val="0"/>
      <w:marTop w:val="0"/>
      <w:marBottom w:val="0"/>
      <w:divBdr>
        <w:top w:val="none" w:sz="0" w:space="0" w:color="auto"/>
        <w:left w:val="none" w:sz="0" w:space="0" w:color="auto"/>
        <w:bottom w:val="none" w:sz="0" w:space="0" w:color="auto"/>
        <w:right w:val="none" w:sz="0" w:space="0" w:color="auto"/>
      </w:divBdr>
    </w:div>
    <w:div w:id="543370508">
      <w:bodyDiv w:val="1"/>
      <w:marLeft w:val="0"/>
      <w:marRight w:val="0"/>
      <w:marTop w:val="0"/>
      <w:marBottom w:val="0"/>
      <w:divBdr>
        <w:top w:val="none" w:sz="0" w:space="0" w:color="auto"/>
        <w:left w:val="none" w:sz="0" w:space="0" w:color="auto"/>
        <w:bottom w:val="none" w:sz="0" w:space="0" w:color="auto"/>
        <w:right w:val="none" w:sz="0" w:space="0" w:color="auto"/>
      </w:divBdr>
    </w:div>
    <w:div w:id="546528424">
      <w:bodyDiv w:val="1"/>
      <w:marLeft w:val="0"/>
      <w:marRight w:val="0"/>
      <w:marTop w:val="0"/>
      <w:marBottom w:val="0"/>
      <w:divBdr>
        <w:top w:val="none" w:sz="0" w:space="0" w:color="auto"/>
        <w:left w:val="none" w:sz="0" w:space="0" w:color="auto"/>
        <w:bottom w:val="none" w:sz="0" w:space="0" w:color="auto"/>
        <w:right w:val="none" w:sz="0" w:space="0" w:color="auto"/>
      </w:divBdr>
    </w:div>
    <w:div w:id="557202960">
      <w:bodyDiv w:val="1"/>
      <w:marLeft w:val="0"/>
      <w:marRight w:val="0"/>
      <w:marTop w:val="0"/>
      <w:marBottom w:val="0"/>
      <w:divBdr>
        <w:top w:val="none" w:sz="0" w:space="0" w:color="auto"/>
        <w:left w:val="none" w:sz="0" w:space="0" w:color="auto"/>
        <w:bottom w:val="none" w:sz="0" w:space="0" w:color="auto"/>
        <w:right w:val="none" w:sz="0" w:space="0" w:color="auto"/>
      </w:divBdr>
    </w:div>
    <w:div w:id="558399138">
      <w:bodyDiv w:val="1"/>
      <w:marLeft w:val="0"/>
      <w:marRight w:val="0"/>
      <w:marTop w:val="0"/>
      <w:marBottom w:val="0"/>
      <w:divBdr>
        <w:top w:val="none" w:sz="0" w:space="0" w:color="auto"/>
        <w:left w:val="none" w:sz="0" w:space="0" w:color="auto"/>
        <w:bottom w:val="none" w:sz="0" w:space="0" w:color="auto"/>
        <w:right w:val="none" w:sz="0" w:space="0" w:color="auto"/>
      </w:divBdr>
    </w:div>
    <w:div w:id="567306085">
      <w:bodyDiv w:val="1"/>
      <w:marLeft w:val="0"/>
      <w:marRight w:val="0"/>
      <w:marTop w:val="0"/>
      <w:marBottom w:val="0"/>
      <w:divBdr>
        <w:top w:val="none" w:sz="0" w:space="0" w:color="auto"/>
        <w:left w:val="none" w:sz="0" w:space="0" w:color="auto"/>
        <w:bottom w:val="none" w:sz="0" w:space="0" w:color="auto"/>
        <w:right w:val="none" w:sz="0" w:space="0" w:color="auto"/>
      </w:divBdr>
    </w:div>
    <w:div w:id="572741827">
      <w:bodyDiv w:val="1"/>
      <w:marLeft w:val="0"/>
      <w:marRight w:val="0"/>
      <w:marTop w:val="0"/>
      <w:marBottom w:val="0"/>
      <w:divBdr>
        <w:top w:val="none" w:sz="0" w:space="0" w:color="auto"/>
        <w:left w:val="none" w:sz="0" w:space="0" w:color="auto"/>
        <w:bottom w:val="none" w:sz="0" w:space="0" w:color="auto"/>
        <w:right w:val="none" w:sz="0" w:space="0" w:color="auto"/>
      </w:divBdr>
    </w:div>
    <w:div w:id="576481908">
      <w:bodyDiv w:val="1"/>
      <w:marLeft w:val="0"/>
      <w:marRight w:val="0"/>
      <w:marTop w:val="0"/>
      <w:marBottom w:val="0"/>
      <w:divBdr>
        <w:top w:val="none" w:sz="0" w:space="0" w:color="auto"/>
        <w:left w:val="none" w:sz="0" w:space="0" w:color="auto"/>
        <w:bottom w:val="none" w:sz="0" w:space="0" w:color="auto"/>
        <w:right w:val="none" w:sz="0" w:space="0" w:color="auto"/>
      </w:divBdr>
    </w:div>
    <w:div w:id="576672226">
      <w:bodyDiv w:val="1"/>
      <w:marLeft w:val="0"/>
      <w:marRight w:val="0"/>
      <w:marTop w:val="0"/>
      <w:marBottom w:val="0"/>
      <w:divBdr>
        <w:top w:val="none" w:sz="0" w:space="0" w:color="auto"/>
        <w:left w:val="none" w:sz="0" w:space="0" w:color="auto"/>
        <w:bottom w:val="none" w:sz="0" w:space="0" w:color="auto"/>
        <w:right w:val="none" w:sz="0" w:space="0" w:color="auto"/>
      </w:divBdr>
    </w:div>
    <w:div w:id="582686065">
      <w:bodyDiv w:val="1"/>
      <w:marLeft w:val="0"/>
      <w:marRight w:val="0"/>
      <w:marTop w:val="0"/>
      <w:marBottom w:val="0"/>
      <w:divBdr>
        <w:top w:val="none" w:sz="0" w:space="0" w:color="auto"/>
        <w:left w:val="none" w:sz="0" w:space="0" w:color="auto"/>
        <w:bottom w:val="none" w:sz="0" w:space="0" w:color="auto"/>
        <w:right w:val="none" w:sz="0" w:space="0" w:color="auto"/>
      </w:divBdr>
    </w:div>
    <w:div w:id="584261489">
      <w:bodyDiv w:val="1"/>
      <w:marLeft w:val="0"/>
      <w:marRight w:val="0"/>
      <w:marTop w:val="0"/>
      <w:marBottom w:val="0"/>
      <w:divBdr>
        <w:top w:val="none" w:sz="0" w:space="0" w:color="auto"/>
        <w:left w:val="none" w:sz="0" w:space="0" w:color="auto"/>
        <w:bottom w:val="none" w:sz="0" w:space="0" w:color="auto"/>
        <w:right w:val="none" w:sz="0" w:space="0" w:color="auto"/>
      </w:divBdr>
    </w:div>
    <w:div w:id="585119088">
      <w:bodyDiv w:val="1"/>
      <w:marLeft w:val="0"/>
      <w:marRight w:val="0"/>
      <w:marTop w:val="0"/>
      <w:marBottom w:val="0"/>
      <w:divBdr>
        <w:top w:val="none" w:sz="0" w:space="0" w:color="auto"/>
        <w:left w:val="none" w:sz="0" w:space="0" w:color="auto"/>
        <w:bottom w:val="none" w:sz="0" w:space="0" w:color="auto"/>
        <w:right w:val="none" w:sz="0" w:space="0" w:color="auto"/>
      </w:divBdr>
    </w:div>
    <w:div w:id="587232023">
      <w:bodyDiv w:val="1"/>
      <w:marLeft w:val="0"/>
      <w:marRight w:val="0"/>
      <w:marTop w:val="0"/>
      <w:marBottom w:val="0"/>
      <w:divBdr>
        <w:top w:val="none" w:sz="0" w:space="0" w:color="auto"/>
        <w:left w:val="none" w:sz="0" w:space="0" w:color="auto"/>
        <w:bottom w:val="none" w:sz="0" w:space="0" w:color="auto"/>
        <w:right w:val="none" w:sz="0" w:space="0" w:color="auto"/>
      </w:divBdr>
    </w:div>
    <w:div w:id="587496596">
      <w:bodyDiv w:val="1"/>
      <w:marLeft w:val="0"/>
      <w:marRight w:val="0"/>
      <w:marTop w:val="0"/>
      <w:marBottom w:val="0"/>
      <w:divBdr>
        <w:top w:val="none" w:sz="0" w:space="0" w:color="auto"/>
        <w:left w:val="none" w:sz="0" w:space="0" w:color="auto"/>
        <w:bottom w:val="none" w:sz="0" w:space="0" w:color="auto"/>
        <w:right w:val="none" w:sz="0" w:space="0" w:color="auto"/>
      </w:divBdr>
    </w:div>
    <w:div w:id="603193523">
      <w:bodyDiv w:val="1"/>
      <w:marLeft w:val="0"/>
      <w:marRight w:val="0"/>
      <w:marTop w:val="0"/>
      <w:marBottom w:val="0"/>
      <w:divBdr>
        <w:top w:val="none" w:sz="0" w:space="0" w:color="auto"/>
        <w:left w:val="none" w:sz="0" w:space="0" w:color="auto"/>
        <w:bottom w:val="none" w:sz="0" w:space="0" w:color="auto"/>
        <w:right w:val="none" w:sz="0" w:space="0" w:color="auto"/>
      </w:divBdr>
    </w:div>
    <w:div w:id="604651297">
      <w:bodyDiv w:val="1"/>
      <w:marLeft w:val="0"/>
      <w:marRight w:val="0"/>
      <w:marTop w:val="0"/>
      <w:marBottom w:val="0"/>
      <w:divBdr>
        <w:top w:val="none" w:sz="0" w:space="0" w:color="auto"/>
        <w:left w:val="none" w:sz="0" w:space="0" w:color="auto"/>
        <w:bottom w:val="none" w:sz="0" w:space="0" w:color="auto"/>
        <w:right w:val="none" w:sz="0" w:space="0" w:color="auto"/>
      </w:divBdr>
    </w:div>
    <w:div w:id="611088486">
      <w:bodyDiv w:val="1"/>
      <w:marLeft w:val="0"/>
      <w:marRight w:val="0"/>
      <w:marTop w:val="0"/>
      <w:marBottom w:val="0"/>
      <w:divBdr>
        <w:top w:val="none" w:sz="0" w:space="0" w:color="auto"/>
        <w:left w:val="none" w:sz="0" w:space="0" w:color="auto"/>
        <w:bottom w:val="none" w:sz="0" w:space="0" w:color="auto"/>
        <w:right w:val="none" w:sz="0" w:space="0" w:color="auto"/>
      </w:divBdr>
    </w:div>
    <w:div w:id="643775775">
      <w:bodyDiv w:val="1"/>
      <w:marLeft w:val="0"/>
      <w:marRight w:val="0"/>
      <w:marTop w:val="0"/>
      <w:marBottom w:val="0"/>
      <w:divBdr>
        <w:top w:val="none" w:sz="0" w:space="0" w:color="auto"/>
        <w:left w:val="none" w:sz="0" w:space="0" w:color="auto"/>
        <w:bottom w:val="none" w:sz="0" w:space="0" w:color="auto"/>
        <w:right w:val="none" w:sz="0" w:space="0" w:color="auto"/>
      </w:divBdr>
    </w:div>
    <w:div w:id="664405804">
      <w:bodyDiv w:val="1"/>
      <w:marLeft w:val="0"/>
      <w:marRight w:val="0"/>
      <w:marTop w:val="0"/>
      <w:marBottom w:val="0"/>
      <w:divBdr>
        <w:top w:val="none" w:sz="0" w:space="0" w:color="auto"/>
        <w:left w:val="none" w:sz="0" w:space="0" w:color="auto"/>
        <w:bottom w:val="none" w:sz="0" w:space="0" w:color="auto"/>
        <w:right w:val="none" w:sz="0" w:space="0" w:color="auto"/>
      </w:divBdr>
    </w:div>
    <w:div w:id="665131219">
      <w:bodyDiv w:val="1"/>
      <w:marLeft w:val="0"/>
      <w:marRight w:val="0"/>
      <w:marTop w:val="0"/>
      <w:marBottom w:val="0"/>
      <w:divBdr>
        <w:top w:val="none" w:sz="0" w:space="0" w:color="auto"/>
        <w:left w:val="none" w:sz="0" w:space="0" w:color="auto"/>
        <w:bottom w:val="none" w:sz="0" w:space="0" w:color="auto"/>
        <w:right w:val="none" w:sz="0" w:space="0" w:color="auto"/>
      </w:divBdr>
    </w:div>
    <w:div w:id="673262915">
      <w:bodyDiv w:val="1"/>
      <w:marLeft w:val="0"/>
      <w:marRight w:val="0"/>
      <w:marTop w:val="0"/>
      <w:marBottom w:val="0"/>
      <w:divBdr>
        <w:top w:val="none" w:sz="0" w:space="0" w:color="auto"/>
        <w:left w:val="none" w:sz="0" w:space="0" w:color="auto"/>
        <w:bottom w:val="none" w:sz="0" w:space="0" w:color="auto"/>
        <w:right w:val="none" w:sz="0" w:space="0" w:color="auto"/>
      </w:divBdr>
    </w:div>
    <w:div w:id="681080967">
      <w:bodyDiv w:val="1"/>
      <w:marLeft w:val="0"/>
      <w:marRight w:val="0"/>
      <w:marTop w:val="0"/>
      <w:marBottom w:val="0"/>
      <w:divBdr>
        <w:top w:val="none" w:sz="0" w:space="0" w:color="auto"/>
        <w:left w:val="none" w:sz="0" w:space="0" w:color="auto"/>
        <w:bottom w:val="none" w:sz="0" w:space="0" w:color="auto"/>
        <w:right w:val="none" w:sz="0" w:space="0" w:color="auto"/>
      </w:divBdr>
    </w:div>
    <w:div w:id="682978206">
      <w:bodyDiv w:val="1"/>
      <w:marLeft w:val="0"/>
      <w:marRight w:val="0"/>
      <w:marTop w:val="0"/>
      <w:marBottom w:val="0"/>
      <w:divBdr>
        <w:top w:val="none" w:sz="0" w:space="0" w:color="auto"/>
        <w:left w:val="none" w:sz="0" w:space="0" w:color="auto"/>
        <w:bottom w:val="none" w:sz="0" w:space="0" w:color="auto"/>
        <w:right w:val="none" w:sz="0" w:space="0" w:color="auto"/>
      </w:divBdr>
    </w:div>
    <w:div w:id="685252489">
      <w:bodyDiv w:val="1"/>
      <w:marLeft w:val="0"/>
      <w:marRight w:val="0"/>
      <w:marTop w:val="0"/>
      <w:marBottom w:val="0"/>
      <w:divBdr>
        <w:top w:val="none" w:sz="0" w:space="0" w:color="auto"/>
        <w:left w:val="none" w:sz="0" w:space="0" w:color="auto"/>
        <w:bottom w:val="none" w:sz="0" w:space="0" w:color="auto"/>
        <w:right w:val="none" w:sz="0" w:space="0" w:color="auto"/>
      </w:divBdr>
    </w:div>
    <w:div w:id="685669276">
      <w:bodyDiv w:val="1"/>
      <w:marLeft w:val="0"/>
      <w:marRight w:val="0"/>
      <w:marTop w:val="0"/>
      <w:marBottom w:val="0"/>
      <w:divBdr>
        <w:top w:val="none" w:sz="0" w:space="0" w:color="auto"/>
        <w:left w:val="none" w:sz="0" w:space="0" w:color="auto"/>
        <w:bottom w:val="none" w:sz="0" w:space="0" w:color="auto"/>
        <w:right w:val="none" w:sz="0" w:space="0" w:color="auto"/>
      </w:divBdr>
    </w:div>
    <w:div w:id="688992572">
      <w:bodyDiv w:val="1"/>
      <w:marLeft w:val="0"/>
      <w:marRight w:val="0"/>
      <w:marTop w:val="0"/>
      <w:marBottom w:val="0"/>
      <w:divBdr>
        <w:top w:val="none" w:sz="0" w:space="0" w:color="auto"/>
        <w:left w:val="none" w:sz="0" w:space="0" w:color="auto"/>
        <w:bottom w:val="none" w:sz="0" w:space="0" w:color="auto"/>
        <w:right w:val="none" w:sz="0" w:space="0" w:color="auto"/>
      </w:divBdr>
    </w:div>
    <w:div w:id="702173809">
      <w:bodyDiv w:val="1"/>
      <w:marLeft w:val="0"/>
      <w:marRight w:val="0"/>
      <w:marTop w:val="0"/>
      <w:marBottom w:val="0"/>
      <w:divBdr>
        <w:top w:val="none" w:sz="0" w:space="0" w:color="auto"/>
        <w:left w:val="none" w:sz="0" w:space="0" w:color="auto"/>
        <w:bottom w:val="none" w:sz="0" w:space="0" w:color="auto"/>
        <w:right w:val="none" w:sz="0" w:space="0" w:color="auto"/>
      </w:divBdr>
    </w:div>
    <w:div w:id="706641090">
      <w:bodyDiv w:val="1"/>
      <w:marLeft w:val="0"/>
      <w:marRight w:val="0"/>
      <w:marTop w:val="0"/>
      <w:marBottom w:val="0"/>
      <w:divBdr>
        <w:top w:val="none" w:sz="0" w:space="0" w:color="auto"/>
        <w:left w:val="none" w:sz="0" w:space="0" w:color="auto"/>
        <w:bottom w:val="none" w:sz="0" w:space="0" w:color="auto"/>
        <w:right w:val="none" w:sz="0" w:space="0" w:color="auto"/>
      </w:divBdr>
    </w:div>
    <w:div w:id="711811789">
      <w:bodyDiv w:val="1"/>
      <w:marLeft w:val="0"/>
      <w:marRight w:val="0"/>
      <w:marTop w:val="0"/>
      <w:marBottom w:val="0"/>
      <w:divBdr>
        <w:top w:val="none" w:sz="0" w:space="0" w:color="auto"/>
        <w:left w:val="none" w:sz="0" w:space="0" w:color="auto"/>
        <w:bottom w:val="none" w:sz="0" w:space="0" w:color="auto"/>
        <w:right w:val="none" w:sz="0" w:space="0" w:color="auto"/>
      </w:divBdr>
    </w:div>
    <w:div w:id="713192947">
      <w:bodyDiv w:val="1"/>
      <w:marLeft w:val="0"/>
      <w:marRight w:val="0"/>
      <w:marTop w:val="0"/>
      <w:marBottom w:val="0"/>
      <w:divBdr>
        <w:top w:val="none" w:sz="0" w:space="0" w:color="auto"/>
        <w:left w:val="none" w:sz="0" w:space="0" w:color="auto"/>
        <w:bottom w:val="none" w:sz="0" w:space="0" w:color="auto"/>
        <w:right w:val="none" w:sz="0" w:space="0" w:color="auto"/>
      </w:divBdr>
    </w:div>
    <w:div w:id="717317723">
      <w:bodyDiv w:val="1"/>
      <w:marLeft w:val="0"/>
      <w:marRight w:val="0"/>
      <w:marTop w:val="0"/>
      <w:marBottom w:val="0"/>
      <w:divBdr>
        <w:top w:val="none" w:sz="0" w:space="0" w:color="auto"/>
        <w:left w:val="none" w:sz="0" w:space="0" w:color="auto"/>
        <w:bottom w:val="none" w:sz="0" w:space="0" w:color="auto"/>
        <w:right w:val="none" w:sz="0" w:space="0" w:color="auto"/>
      </w:divBdr>
    </w:div>
    <w:div w:id="719014070">
      <w:bodyDiv w:val="1"/>
      <w:marLeft w:val="0"/>
      <w:marRight w:val="0"/>
      <w:marTop w:val="0"/>
      <w:marBottom w:val="0"/>
      <w:divBdr>
        <w:top w:val="none" w:sz="0" w:space="0" w:color="auto"/>
        <w:left w:val="none" w:sz="0" w:space="0" w:color="auto"/>
        <w:bottom w:val="none" w:sz="0" w:space="0" w:color="auto"/>
        <w:right w:val="none" w:sz="0" w:space="0" w:color="auto"/>
      </w:divBdr>
    </w:div>
    <w:div w:id="730349523">
      <w:bodyDiv w:val="1"/>
      <w:marLeft w:val="0"/>
      <w:marRight w:val="0"/>
      <w:marTop w:val="0"/>
      <w:marBottom w:val="0"/>
      <w:divBdr>
        <w:top w:val="none" w:sz="0" w:space="0" w:color="auto"/>
        <w:left w:val="none" w:sz="0" w:space="0" w:color="auto"/>
        <w:bottom w:val="none" w:sz="0" w:space="0" w:color="auto"/>
        <w:right w:val="none" w:sz="0" w:space="0" w:color="auto"/>
      </w:divBdr>
    </w:div>
    <w:div w:id="734007597">
      <w:bodyDiv w:val="1"/>
      <w:marLeft w:val="0"/>
      <w:marRight w:val="0"/>
      <w:marTop w:val="0"/>
      <w:marBottom w:val="0"/>
      <w:divBdr>
        <w:top w:val="none" w:sz="0" w:space="0" w:color="auto"/>
        <w:left w:val="none" w:sz="0" w:space="0" w:color="auto"/>
        <w:bottom w:val="none" w:sz="0" w:space="0" w:color="auto"/>
        <w:right w:val="none" w:sz="0" w:space="0" w:color="auto"/>
      </w:divBdr>
    </w:div>
    <w:div w:id="750196345">
      <w:bodyDiv w:val="1"/>
      <w:marLeft w:val="0"/>
      <w:marRight w:val="0"/>
      <w:marTop w:val="0"/>
      <w:marBottom w:val="0"/>
      <w:divBdr>
        <w:top w:val="none" w:sz="0" w:space="0" w:color="auto"/>
        <w:left w:val="none" w:sz="0" w:space="0" w:color="auto"/>
        <w:bottom w:val="none" w:sz="0" w:space="0" w:color="auto"/>
        <w:right w:val="none" w:sz="0" w:space="0" w:color="auto"/>
      </w:divBdr>
    </w:div>
    <w:div w:id="751508273">
      <w:bodyDiv w:val="1"/>
      <w:marLeft w:val="0"/>
      <w:marRight w:val="0"/>
      <w:marTop w:val="0"/>
      <w:marBottom w:val="0"/>
      <w:divBdr>
        <w:top w:val="none" w:sz="0" w:space="0" w:color="auto"/>
        <w:left w:val="none" w:sz="0" w:space="0" w:color="auto"/>
        <w:bottom w:val="none" w:sz="0" w:space="0" w:color="auto"/>
        <w:right w:val="none" w:sz="0" w:space="0" w:color="auto"/>
      </w:divBdr>
    </w:div>
    <w:div w:id="753746311">
      <w:bodyDiv w:val="1"/>
      <w:marLeft w:val="0"/>
      <w:marRight w:val="0"/>
      <w:marTop w:val="0"/>
      <w:marBottom w:val="0"/>
      <w:divBdr>
        <w:top w:val="none" w:sz="0" w:space="0" w:color="auto"/>
        <w:left w:val="none" w:sz="0" w:space="0" w:color="auto"/>
        <w:bottom w:val="none" w:sz="0" w:space="0" w:color="auto"/>
        <w:right w:val="none" w:sz="0" w:space="0" w:color="auto"/>
      </w:divBdr>
    </w:div>
    <w:div w:id="760830562">
      <w:bodyDiv w:val="1"/>
      <w:marLeft w:val="0"/>
      <w:marRight w:val="0"/>
      <w:marTop w:val="0"/>
      <w:marBottom w:val="0"/>
      <w:divBdr>
        <w:top w:val="none" w:sz="0" w:space="0" w:color="auto"/>
        <w:left w:val="none" w:sz="0" w:space="0" w:color="auto"/>
        <w:bottom w:val="none" w:sz="0" w:space="0" w:color="auto"/>
        <w:right w:val="none" w:sz="0" w:space="0" w:color="auto"/>
      </w:divBdr>
    </w:div>
    <w:div w:id="771556339">
      <w:bodyDiv w:val="1"/>
      <w:marLeft w:val="0"/>
      <w:marRight w:val="0"/>
      <w:marTop w:val="0"/>
      <w:marBottom w:val="0"/>
      <w:divBdr>
        <w:top w:val="none" w:sz="0" w:space="0" w:color="auto"/>
        <w:left w:val="none" w:sz="0" w:space="0" w:color="auto"/>
        <w:bottom w:val="none" w:sz="0" w:space="0" w:color="auto"/>
        <w:right w:val="none" w:sz="0" w:space="0" w:color="auto"/>
      </w:divBdr>
    </w:div>
    <w:div w:id="789275696">
      <w:bodyDiv w:val="1"/>
      <w:marLeft w:val="0"/>
      <w:marRight w:val="0"/>
      <w:marTop w:val="0"/>
      <w:marBottom w:val="0"/>
      <w:divBdr>
        <w:top w:val="none" w:sz="0" w:space="0" w:color="auto"/>
        <w:left w:val="none" w:sz="0" w:space="0" w:color="auto"/>
        <w:bottom w:val="none" w:sz="0" w:space="0" w:color="auto"/>
        <w:right w:val="none" w:sz="0" w:space="0" w:color="auto"/>
      </w:divBdr>
    </w:div>
    <w:div w:id="796144274">
      <w:bodyDiv w:val="1"/>
      <w:marLeft w:val="0"/>
      <w:marRight w:val="0"/>
      <w:marTop w:val="0"/>
      <w:marBottom w:val="0"/>
      <w:divBdr>
        <w:top w:val="none" w:sz="0" w:space="0" w:color="auto"/>
        <w:left w:val="none" w:sz="0" w:space="0" w:color="auto"/>
        <w:bottom w:val="none" w:sz="0" w:space="0" w:color="auto"/>
        <w:right w:val="none" w:sz="0" w:space="0" w:color="auto"/>
      </w:divBdr>
    </w:div>
    <w:div w:id="804587470">
      <w:bodyDiv w:val="1"/>
      <w:marLeft w:val="0"/>
      <w:marRight w:val="0"/>
      <w:marTop w:val="0"/>
      <w:marBottom w:val="0"/>
      <w:divBdr>
        <w:top w:val="none" w:sz="0" w:space="0" w:color="auto"/>
        <w:left w:val="none" w:sz="0" w:space="0" w:color="auto"/>
        <w:bottom w:val="none" w:sz="0" w:space="0" w:color="auto"/>
        <w:right w:val="none" w:sz="0" w:space="0" w:color="auto"/>
      </w:divBdr>
    </w:div>
    <w:div w:id="812796565">
      <w:bodyDiv w:val="1"/>
      <w:marLeft w:val="0"/>
      <w:marRight w:val="0"/>
      <w:marTop w:val="0"/>
      <w:marBottom w:val="0"/>
      <w:divBdr>
        <w:top w:val="none" w:sz="0" w:space="0" w:color="auto"/>
        <w:left w:val="none" w:sz="0" w:space="0" w:color="auto"/>
        <w:bottom w:val="none" w:sz="0" w:space="0" w:color="auto"/>
        <w:right w:val="none" w:sz="0" w:space="0" w:color="auto"/>
      </w:divBdr>
    </w:div>
    <w:div w:id="815292829">
      <w:bodyDiv w:val="1"/>
      <w:marLeft w:val="0"/>
      <w:marRight w:val="0"/>
      <w:marTop w:val="0"/>
      <w:marBottom w:val="0"/>
      <w:divBdr>
        <w:top w:val="none" w:sz="0" w:space="0" w:color="auto"/>
        <w:left w:val="none" w:sz="0" w:space="0" w:color="auto"/>
        <w:bottom w:val="none" w:sz="0" w:space="0" w:color="auto"/>
        <w:right w:val="none" w:sz="0" w:space="0" w:color="auto"/>
      </w:divBdr>
    </w:div>
    <w:div w:id="822504675">
      <w:bodyDiv w:val="1"/>
      <w:marLeft w:val="0"/>
      <w:marRight w:val="0"/>
      <w:marTop w:val="0"/>
      <w:marBottom w:val="0"/>
      <w:divBdr>
        <w:top w:val="none" w:sz="0" w:space="0" w:color="auto"/>
        <w:left w:val="none" w:sz="0" w:space="0" w:color="auto"/>
        <w:bottom w:val="none" w:sz="0" w:space="0" w:color="auto"/>
        <w:right w:val="none" w:sz="0" w:space="0" w:color="auto"/>
      </w:divBdr>
    </w:div>
    <w:div w:id="829098135">
      <w:bodyDiv w:val="1"/>
      <w:marLeft w:val="0"/>
      <w:marRight w:val="0"/>
      <w:marTop w:val="0"/>
      <w:marBottom w:val="0"/>
      <w:divBdr>
        <w:top w:val="none" w:sz="0" w:space="0" w:color="auto"/>
        <w:left w:val="none" w:sz="0" w:space="0" w:color="auto"/>
        <w:bottom w:val="none" w:sz="0" w:space="0" w:color="auto"/>
        <w:right w:val="none" w:sz="0" w:space="0" w:color="auto"/>
      </w:divBdr>
    </w:div>
    <w:div w:id="843087606">
      <w:bodyDiv w:val="1"/>
      <w:marLeft w:val="0"/>
      <w:marRight w:val="0"/>
      <w:marTop w:val="0"/>
      <w:marBottom w:val="0"/>
      <w:divBdr>
        <w:top w:val="none" w:sz="0" w:space="0" w:color="auto"/>
        <w:left w:val="none" w:sz="0" w:space="0" w:color="auto"/>
        <w:bottom w:val="none" w:sz="0" w:space="0" w:color="auto"/>
        <w:right w:val="none" w:sz="0" w:space="0" w:color="auto"/>
      </w:divBdr>
    </w:div>
    <w:div w:id="847913646">
      <w:bodyDiv w:val="1"/>
      <w:marLeft w:val="0"/>
      <w:marRight w:val="0"/>
      <w:marTop w:val="0"/>
      <w:marBottom w:val="0"/>
      <w:divBdr>
        <w:top w:val="none" w:sz="0" w:space="0" w:color="auto"/>
        <w:left w:val="none" w:sz="0" w:space="0" w:color="auto"/>
        <w:bottom w:val="none" w:sz="0" w:space="0" w:color="auto"/>
        <w:right w:val="none" w:sz="0" w:space="0" w:color="auto"/>
      </w:divBdr>
    </w:div>
    <w:div w:id="848105188">
      <w:bodyDiv w:val="1"/>
      <w:marLeft w:val="0"/>
      <w:marRight w:val="0"/>
      <w:marTop w:val="0"/>
      <w:marBottom w:val="0"/>
      <w:divBdr>
        <w:top w:val="none" w:sz="0" w:space="0" w:color="auto"/>
        <w:left w:val="none" w:sz="0" w:space="0" w:color="auto"/>
        <w:bottom w:val="none" w:sz="0" w:space="0" w:color="auto"/>
        <w:right w:val="none" w:sz="0" w:space="0" w:color="auto"/>
      </w:divBdr>
    </w:div>
    <w:div w:id="853884806">
      <w:bodyDiv w:val="1"/>
      <w:marLeft w:val="0"/>
      <w:marRight w:val="0"/>
      <w:marTop w:val="0"/>
      <w:marBottom w:val="0"/>
      <w:divBdr>
        <w:top w:val="none" w:sz="0" w:space="0" w:color="auto"/>
        <w:left w:val="none" w:sz="0" w:space="0" w:color="auto"/>
        <w:bottom w:val="none" w:sz="0" w:space="0" w:color="auto"/>
        <w:right w:val="none" w:sz="0" w:space="0" w:color="auto"/>
      </w:divBdr>
    </w:div>
    <w:div w:id="854684787">
      <w:bodyDiv w:val="1"/>
      <w:marLeft w:val="0"/>
      <w:marRight w:val="0"/>
      <w:marTop w:val="0"/>
      <w:marBottom w:val="0"/>
      <w:divBdr>
        <w:top w:val="none" w:sz="0" w:space="0" w:color="auto"/>
        <w:left w:val="none" w:sz="0" w:space="0" w:color="auto"/>
        <w:bottom w:val="none" w:sz="0" w:space="0" w:color="auto"/>
        <w:right w:val="none" w:sz="0" w:space="0" w:color="auto"/>
      </w:divBdr>
    </w:div>
    <w:div w:id="857961247">
      <w:bodyDiv w:val="1"/>
      <w:marLeft w:val="0"/>
      <w:marRight w:val="0"/>
      <w:marTop w:val="0"/>
      <w:marBottom w:val="0"/>
      <w:divBdr>
        <w:top w:val="none" w:sz="0" w:space="0" w:color="auto"/>
        <w:left w:val="none" w:sz="0" w:space="0" w:color="auto"/>
        <w:bottom w:val="none" w:sz="0" w:space="0" w:color="auto"/>
        <w:right w:val="none" w:sz="0" w:space="0" w:color="auto"/>
      </w:divBdr>
    </w:div>
    <w:div w:id="861017508">
      <w:bodyDiv w:val="1"/>
      <w:marLeft w:val="0"/>
      <w:marRight w:val="0"/>
      <w:marTop w:val="0"/>
      <w:marBottom w:val="0"/>
      <w:divBdr>
        <w:top w:val="none" w:sz="0" w:space="0" w:color="auto"/>
        <w:left w:val="none" w:sz="0" w:space="0" w:color="auto"/>
        <w:bottom w:val="none" w:sz="0" w:space="0" w:color="auto"/>
        <w:right w:val="none" w:sz="0" w:space="0" w:color="auto"/>
      </w:divBdr>
    </w:div>
    <w:div w:id="874660242">
      <w:bodyDiv w:val="1"/>
      <w:marLeft w:val="0"/>
      <w:marRight w:val="0"/>
      <w:marTop w:val="0"/>
      <w:marBottom w:val="0"/>
      <w:divBdr>
        <w:top w:val="none" w:sz="0" w:space="0" w:color="auto"/>
        <w:left w:val="none" w:sz="0" w:space="0" w:color="auto"/>
        <w:bottom w:val="none" w:sz="0" w:space="0" w:color="auto"/>
        <w:right w:val="none" w:sz="0" w:space="0" w:color="auto"/>
      </w:divBdr>
    </w:div>
    <w:div w:id="882594508">
      <w:bodyDiv w:val="1"/>
      <w:marLeft w:val="0"/>
      <w:marRight w:val="0"/>
      <w:marTop w:val="0"/>
      <w:marBottom w:val="0"/>
      <w:divBdr>
        <w:top w:val="none" w:sz="0" w:space="0" w:color="auto"/>
        <w:left w:val="none" w:sz="0" w:space="0" w:color="auto"/>
        <w:bottom w:val="none" w:sz="0" w:space="0" w:color="auto"/>
        <w:right w:val="none" w:sz="0" w:space="0" w:color="auto"/>
      </w:divBdr>
    </w:div>
    <w:div w:id="893934417">
      <w:bodyDiv w:val="1"/>
      <w:marLeft w:val="0"/>
      <w:marRight w:val="0"/>
      <w:marTop w:val="0"/>
      <w:marBottom w:val="0"/>
      <w:divBdr>
        <w:top w:val="none" w:sz="0" w:space="0" w:color="auto"/>
        <w:left w:val="none" w:sz="0" w:space="0" w:color="auto"/>
        <w:bottom w:val="none" w:sz="0" w:space="0" w:color="auto"/>
        <w:right w:val="none" w:sz="0" w:space="0" w:color="auto"/>
      </w:divBdr>
    </w:div>
    <w:div w:id="895433874">
      <w:bodyDiv w:val="1"/>
      <w:marLeft w:val="0"/>
      <w:marRight w:val="0"/>
      <w:marTop w:val="0"/>
      <w:marBottom w:val="0"/>
      <w:divBdr>
        <w:top w:val="none" w:sz="0" w:space="0" w:color="auto"/>
        <w:left w:val="none" w:sz="0" w:space="0" w:color="auto"/>
        <w:bottom w:val="none" w:sz="0" w:space="0" w:color="auto"/>
        <w:right w:val="none" w:sz="0" w:space="0" w:color="auto"/>
      </w:divBdr>
      <w:divsChild>
        <w:div w:id="975182014">
          <w:marLeft w:val="0"/>
          <w:marRight w:val="0"/>
          <w:marTop w:val="0"/>
          <w:marBottom w:val="0"/>
          <w:divBdr>
            <w:top w:val="none" w:sz="0" w:space="0" w:color="auto"/>
            <w:left w:val="none" w:sz="0" w:space="0" w:color="auto"/>
            <w:bottom w:val="none" w:sz="0" w:space="0" w:color="auto"/>
            <w:right w:val="none" w:sz="0" w:space="0" w:color="auto"/>
          </w:divBdr>
        </w:div>
      </w:divsChild>
    </w:div>
    <w:div w:id="900751063">
      <w:bodyDiv w:val="1"/>
      <w:marLeft w:val="0"/>
      <w:marRight w:val="0"/>
      <w:marTop w:val="0"/>
      <w:marBottom w:val="0"/>
      <w:divBdr>
        <w:top w:val="none" w:sz="0" w:space="0" w:color="auto"/>
        <w:left w:val="none" w:sz="0" w:space="0" w:color="auto"/>
        <w:bottom w:val="none" w:sz="0" w:space="0" w:color="auto"/>
        <w:right w:val="none" w:sz="0" w:space="0" w:color="auto"/>
      </w:divBdr>
    </w:div>
    <w:div w:id="916206274">
      <w:bodyDiv w:val="1"/>
      <w:marLeft w:val="0"/>
      <w:marRight w:val="0"/>
      <w:marTop w:val="0"/>
      <w:marBottom w:val="0"/>
      <w:divBdr>
        <w:top w:val="none" w:sz="0" w:space="0" w:color="auto"/>
        <w:left w:val="none" w:sz="0" w:space="0" w:color="auto"/>
        <w:bottom w:val="none" w:sz="0" w:space="0" w:color="auto"/>
        <w:right w:val="none" w:sz="0" w:space="0" w:color="auto"/>
      </w:divBdr>
    </w:div>
    <w:div w:id="916669949">
      <w:bodyDiv w:val="1"/>
      <w:marLeft w:val="0"/>
      <w:marRight w:val="0"/>
      <w:marTop w:val="0"/>
      <w:marBottom w:val="0"/>
      <w:divBdr>
        <w:top w:val="none" w:sz="0" w:space="0" w:color="auto"/>
        <w:left w:val="none" w:sz="0" w:space="0" w:color="auto"/>
        <w:bottom w:val="none" w:sz="0" w:space="0" w:color="auto"/>
        <w:right w:val="none" w:sz="0" w:space="0" w:color="auto"/>
      </w:divBdr>
    </w:div>
    <w:div w:id="920410254">
      <w:bodyDiv w:val="1"/>
      <w:marLeft w:val="0"/>
      <w:marRight w:val="0"/>
      <w:marTop w:val="0"/>
      <w:marBottom w:val="0"/>
      <w:divBdr>
        <w:top w:val="none" w:sz="0" w:space="0" w:color="auto"/>
        <w:left w:val="none" w:sz="0" w:space="0" w:color="auto"/>
        <w:bottom w:val="none" w:sz="0" w:space="0" w:color="auto"/>
        <w:right w:val="none" w:sz="0" w:space="0" w:color="auto"/>
      </w:divBdr>
    </w:div>
    <w:div w:id="920528619">
      <w:bodyDiv w:val="1"/>
      <w:marLeft w:val="0"/>
      <w:marRight w:val="0"/>
      <w:marTop w:val="0"/>
      <w:marBottom w:val="0"/>
      <w:divBdr>
        <w:top w:val="none" w:sz="0" w:space="0" w:color="auto"/>
        <w:left w:val="none" w:sz="0" w:space="0" w:color="auto"/>
        <w:bottom w:val="none" w:sz="0" w:space="0" w:color="auto"/>
        <w:right w:val="none" w:sz="0" w:space="0" w:color="auto"/>
      </w:divBdr>
    </w:div>
    <w:div w:id="931089932">
      <w:bodyDiv w:val="1"/>
      <w:marLeft w:val="0"/>
      <w:marRight w:val="0"/>
      <w:marTop w:val="0"/>
      <w:marBottom w:val="0"/>
      <w:divBdr>
        <w:top w:val="none" w:sz="0" w:space="0" w:color="auto"/>
        <w:left w:val="none" w:sz="0" w:space="0" w:color="auto"/>
        <w:bottom w:val="none" w:sz="0" w:space="0" w:color="auto"/>
        <w:right w:val="none" w:sz="0" w:space="0" w:color="auto"/>
      </w:divBdr>
    </w:div>
    <w:div w:id="935406572">
      <w:bodyDiv w:val="1"/>
      <w:marLeft w:val="0"/>
      <w:marRight w:val="0"/>
      <w:marTop w:val="0"/>
      <w:marBottom w:val="0"/>
      <w:divBdr>
        <w:top w:val="none" w:sz="0" w:space="0" w:color="auto"/>
        <w:left w:val="none" w:sz="0" w:space="0" w:color="auto"/>
        <w:bottom w:val="none" w:sz="0" w:space="0" w:color="auto"/>
        <w:right w:val="none" w:sz="0" w:space="0" w:color="auto"/>
      </w:divBdr>
    </w:div>
    <w:div w:id="939726535">
      <w:bodyDiv w:val="1"/>
      <w:marLeft w:val="0"/>
      <w:marRight w:val="0"/>
      <w:marTop w:val="0"/>
      <w:marBottom w:val="0"/>
      <w:divBdr>
        <w:top w:val="none" w:sz="0" w:space="0" w:color="auto"/>
        <w:left w:val="none" w:sz="0" w:space="0" w:color="auto"/>
        <w:bottom w:val="none" w:sz="0" w:space="0" w:color="auto"/>
        <w:right w:val="none" w:sz="0" w:space="0" w:color="auto"/>
      </w:divBdr>
    </w:div>
    <w:div w:id="941842562">
      <w:bodyDiv w:val="1"/>
      <w:marLeft w:val="0"/>
      <w:marRight w:val="0"/>
      <w:marTop w:val="0"/>
      <w:marBottom w:val="0"/>
      <w:divBdr>
        <w:top w:val="none" w:sz="0" w:space="0" w:color="auto"/>
        <w:left w:val="none" w:sz="0" w:space="0" w:color="auto"/>
        <w:bottom w:val="none" w:sz="0" w:space="0" w:color="auto"/>
        <w:right w:val="none" w:sz="0" w:space="0" w:color="auto"/>
      </w:divBdr>
    </w:div>
    <w:div w:id="944266612">
      <w:bodyDiv w:val="1"/>
      <w:marLeft w:val="0"/>
      <w:marRight w:val="0"/>
      <w:marTop w:val="0"/>
      <w:marBottom w:val="0"/>
      <w:divBdr>
        <w:top w:val="none" w:sz="0" w:space="0" w:color="auto"/>
        <w:left w:val="none" w:sz="0" w:space="0" w:color="auto"/>
        <w:bottom w:val="none" w:sz="0" w:space="0" w:color="auto"/>
        <w:right w:val="none" w:sz="0" w:space="0" w:color="auto"/>
      </w:divBdr>
    </w:div>
    <w:div w:id="954947680">
      <w:bodyDiv w:val="1"/>
      <w:marLeft w:val="0"/>
      <w:marRight w:val="0"/>
      <w:marTop w:val="0"/>
      <w:marBottom w:val="0"/>
      <w:divBdr>
        <w:top w:val="none" w:sz="0" w:space="0" w:color="auto"/>
        <w:left w:val="none" w:sz="0" w:space="0" w:color="auto"/>
        <w:bottom w:val="none" w:sz="0" w:space="0" w:color="auto"/>
        <w:right w:val="none" w:sz="0" w:space="0" w:color="auto"/>
      </w:divBdr>
    </w:div>
    <w:div w:id="962463948">
      <w:bodyDiv w:val="1"/>
      <w:marLeft w:val="0"/>
      <w:marRight w:val="0"/>
      <w:marTop w:val="0"/>
      <w:marBottom w:val="0"/>
      <w:divBdr>
        <w:top w:val="none" w:sz="0" w:space="0" w:color="auto"/>
        <w:left w:val="none" w:sz="0" w:space="0" w:color="auto"/>
        <w:bottom w:val="none" w:sz="0" w:space="0" w:color="auto"/>
        <w:right w:val="none" w:sz="0" w:space="0" w:color="auto"/>
      </w:divBdr>
    </w:div>
    <w:div w:id="963074201">
      <w:bodyDiv w:val="1"/>
      <w:marLeft w:val="0"/>
      <w:marRight w:val="0"/>
      <w:marTop w:val="0"/>
      <w:marBottom w:val="0"/>
      <w:divBdr>
        <w:top w:val="none" w:sz="0" w:space="0" w:color="auto"/>
        <w:left w:val="none" w:sz="0" w:space="0" w:color="auto"/>
        <w:bottom w:val="none" w:sz="0" w:space="0" w:color="auto"/>
        <w:right w:val="none" w:sz="0" w:space="0" w:color="auto"/>
      </w:divBdr>
    </w:div>
    <w:div w:id="964190930">
      <w:bodyDiv w:val="1"/>
      <w:marLeft w:val="0"/>
      <w:marRight w:val="0"/>
      <w:marTop w:val="0"/>
      <w:marBottom w:val="0"/>
      <w:divBdr>
        <w:top w:val="none" w:sz="0" w:space="0" w:color="auto"/>
        <w:left w:val="none" w:sz="0" w:space="0" w:color="auto"/>
        <w:bottom w:val="none" w:sz="0" w:space="0" w:color="auto"/>
        <w:right w:val="none" w:sz="0" w:space="0" w:color="auto"/>
      </w:divBdr>
    </w:div>
    <w:div w:id="975647409">
      <w:bodyDiv w:val="1"/>
      <w:marLeft w:val="0"/>
      <w:marRight w:val="0"/>
      <w:marTop w:val="0"/>
      <w:marBottom w:val="0"/>
      <w:divBdr>
        <w:top w:val="none" w:sz="0" w:space="0" w:color="auto"/>
        <w:left w:val="none" w:sz="0" w:space="0" w:color="auto"/>
        <w:bottom w:val="none" w:sz="0" w:space="0" w:color="auto"/>
        <w:right w:val="none" w:sz="0" w:space="0" w:color="auto"/>
      </w:divBdr>
    </w:div>
    <w:div w:id="976642907">
      <w:bodyDiv w:val="1"/>
      <w:marLeft w:val="0"/>
      <w:marRight w:val="0"/>
      <w:marTop w:val="0"/>
      <w:marBottom w:val="0"/>
      <w:divBdr>
        <w:top w:val="none" w:sz="0" w:space="0" w:color="auto"/>
        <w:left w:val="none" w:sz="0" w:space="0" w:color="auto"/>
        <w:bottom w:val="none" w:sz="0" w:space="0" w:color="auto"/>
        <w:right w:val="none" w:sz="0" w:space="0" w:color="auto"/>
      </w:divBdr>
    </w:div>
    <w:div w:id="992025387">
      <w:bodyDiv w:val="1"/>
      <w:marLeft w:val="0"/>
      <w:marRight w:val="0"/>
      <w:marTop w:val="0"/>
      <w:marBottom w:val="0"/>
      <w:divBdr>
        <w:top w:val="none" w:sz="0" w:space="0" w:color="auto"/>
        <w:left w:val="none" w:sz="0" w:space="0" w:color="auto"/>
        <w:bottom w:val="none" w:sz="0" w:space="0" w:color="auto"/>
        <w:right w:val="none" w:sz="0" w:space="0" w:color="auto"/>
      </w:divBdr>
    </w:div>
    <w:div w:id="994263168">
      <w:bodyDiv w:val="1"/>
      <w:marLeft w:val="0"/>
      <w:marRight w:val="0"/>
      <w:marTop w:val="0"/>
      <w:marBottom w:val="0"/>
      <w:divBdr>
        <w:top w:val="none" w:sz="0" w:space="0" w:color="auto"/>
        <w:left w:val="none" w:sz="0" w:space="0" w:color="auto"/>
        <w:bottom w:val="none" w:sz="0" w:space="0" w:color="auto"/>
        <w:right w:val="none" w:sz="0" w:space="0" w:color="auto"/>
      </w:divBdr>
    </w:div>
    <w:div w:id="995183935">
      <w:bodyDiv w:val="1"/>
      <w:marLeft w:val="0"/>
      <w:marRight w:val="0"/>
      <w:marTop w:val="0"/>
      <w:marBottom w:val="0"/>
      <w:divBdr>
        <w:top w:val="none" w:sz="0" w:space="0" w:color="auto"/>
        <w:left w:val="none" w:sz="0" w:space="0" w:color="auto"/>
        <w:bottom w:val="none" w:sz="0" w:space="0" w:color="auto"/>
        <w:right w:val="none" w:sz="0" w:space="0" w:color="auto"/>
      </w:divBdr>
    </w:div>
    <w:div w:id="1006589650">
      <w:bodyDiv w:val="1"/>
      <w:marLeft w:val="0"/>
      <w:marRight w:val="0"/>
      <w:marTop w:val="0"/>
      <w:marBottom w:val="0"/>
      <w:divBdr>
        <w:top w:val="none" w:sz="0" w:space="0" w:color="auto"/>
        <w:left w:val="none" w:sz="0" w:space="0" w:color="auto"/>
        <w:bottom w:val="none" w:sz="0" w:space="0" w:color="auto"/>
        <w:right w:val="none" w:sz="0" w:space="0" w:color="auto"/>
      </w:divBdr>
    </w:div>
    <w:div w:id="1012417147">
      <w:bodyDiv w:val="1"/>
      <w:marLeft w:val="0"/>
      <w:marRight w:val="0"/>
      <w:marTop w:val="0"/>
      <w:marBottom w:val="0"/>
      <w:divBdr>
        <w:top w:val="none" w:sz="0" w:space="0" w:color="auto"/>
        <w:left w:val="none" w:sz="0" w:space="0" w:color="auto"/>
        <w:bottom w:val="none" w:sz="0" w:space="0" w:color="auto"/>
        <w:right w:val="none" w:sz="0" w:space="0" w:color="auto"/>
      </w:divBdr>
    </w:div>
    <w:div w:id="1018241891">
      <w:bodyDiv w:val="1"/>
      <w:marLeft w:val="0"/>
      <w:marRight w:val="0"/>
      <w:marTop w:val="0"/>
      <w:marBottom w:val="0"/>
      <w:divBdr>
        <w:top w:val="none" w:sz="0" w:space="0" w:color="auto"/>
        <w:left w:val="none" w:sz="0" w:space="0" w:color="auto"/>
        <w:bottom w:val="none" w:sz="0" w:space="0" w:color="auto"/>
        <w:right w:val="none" w:sz="0" w:space="0" w:color="auto"/>
      </w:divBdr>
      <w:divsChild>
        <w:div w:id="1982076101">
          <w:marLeft w:val="0"/>
          <w:marRight w:val="0"/>
          <w:marTop w:val="0"/>
          <w:marBottom w:val="0"/>
          <w:divBdr>
            <w:top w:val="none" w:sz="0" w:space="0" w:color="auto"/>
            <w:left w:val="none" w:sz="0" w:space="0" w:color="auto"/>
            <w:bottom w:val="none" w:sz="0" w:space="0" w:color="auto"/>
            <w:right w:val="none" w:sz="0" w:space="0" w:color="auto"/>
          </w:divBdr>
        </w:div>
        <w:div w:id="1446343208">
          <w:marLeft w:val="0"/>
          <w:marRight w:val="0"/>
          <w:marTop w:val="0"/>
          <w:marBottom w:val="0"/>
          <w:divBdr>
            <w:top w:val="none" w:sz="0" w:space="0" w:color="auto"/>
            <w:left w:val="none" w:sz="0" w:space="0" w:color="auto"/>
            <w:bottom w:val="none" w:sz="0" w:space="0" w:color="auto"/>
            <w:right w:val="none" w:sz="0" w:space="0" w:color="auto"/>
          </w:divBdr>
        </w:div>
        <w:div w:id="392579172">
          <w:marLeft w:val="0"/>
          <w:marRight w:val="0"/>
          <w:marTop w:val="0"/>
          <w:marBottom w:val="0"/>
          <w:divBdr>
            <w:top w:val="none" w:sz="0" w:space="0" w:color="auto"/>
            <w:left w:val="none" w:sz="0" w:space="0" w:color="auto"/>
            <w:bottom w:val="none" w:sz="0" w:space="0" w:color="auto"/>
            <w:right w:val="none" w:sz="0" w:space="0" w:color="auto"/>
          </w:divBdr>
        </w:div>
        <w:div w:id="1366516935">
          <w:marLeft w:val="0"/>
          <w:marRight w:val="0"/>
          <w:marTop w:val="0"/>
          <w:marBottom w:val="0"/>
          <w:divBdr>
            <w:top w:val="none" w:sz="0" w:space="0" w:color="auto"/>
            <w:left w:val="none" w:sz="0" w:space="0" w:color="auto"/>
            <w:bottom w:val="none" w:sz="0" w:space="0" w:color="auto"/>
            <w:right w:val="none" w:sz="0" w:space="0" w:color="auto"/>
          </w:divBdr>
        </w:div>
        <w:div w:id="213469868">
          <w:marLeft w:val="0"/>
          <w:marRight w:val="0"/>
          <w:marTop w:val="0"/>
          <w:marBottom w:val="0"/>
          <w:divBdr>
            <w:top w:val="none" w:sz="0" w:space="0" w:color="auto"/>
            <w:left w:val="none" w:sz="0" w:space="0" w:color="auto"/>
            <w:bottom w:val="none" w:sz="0" w:space="0" w:color="auto"/>
            <w:right w:val="none" w:sz="0" w:space="0" w:color="auto"/>
          </w:divBdr>
          <w:divsChild>
            <w:div w:id="1976523095">
              <w:marLeft w:val="-75"/>
              <w:marRight w:val="0"/>
              <w:marTop w:val="30"/>
              <w:marBottom w:val="30"/>
              <w:divBdr>
                <w:top w:val="none" w:sz="0" w:space="0" w:color="auto"/>
                <w:left w:val="none" w:sz="0" w:space="0" w:color="auto"/>
                <w:bottom w:val="none" w:sz="0" w:space="0" w:color="auto"/>
                <w:right w:val="none" w:sz="0" w:space="0" w:color="auto"/>
              </w:divBdr>
              <w:divsChild>
                <w:div w:id="1342047783">
                  <w:marLeft w:val="0"/>
                  <w:marRight w:val="0"/>
                  <w:marTop w:val="0"/>
                  <w:marBottom w:val="0"/>
                  <w:divBdr>
                    <w:top w:val="none" w:sz="0" w:space="0" w:color="auto"/>
                    <w:left w:val="none" w:sz="0" w:space="0" w:color="auto"/>
                    <w:bottom w:val="none" w:sz="0" w:space="0" w:color="auto"/>
                    <w:right w:val="none" w:sz="0" w:space="0" w:color="auto"/>
                  </w:divBdr>
                  <w:divsChild>
                    <w:div w:id="1129131043">
                      <w:marLeft w:val="0"/>
                      <w:marRight w:val="0"/>
                      <w:marTop w:val="0"/>
                      <w:marBottom w:val="0"/>
                      <w:divBdr>
                        <w:top w:val="none" w:sz="0" w:space="0" w:color="auto"/>
                        <w:left w:val="none" w:sz="0" w:space="0" w:color="auto"/>
                        <w:bottom w:val="none" w:sz="0" w:space="0" w:color="auto"/>
                        <w:right w:val="none" w:sz="0" w:space="0" w:color="auto"/>
                      </w:divBdr>
                    </w:div>
                  </w:divsChild>
                </w:div>
                <w:div w:id="1399280606">
                  <w:marLeft w:val="0"/>
                  <w:marRight w:val="0"/>
                  <w:marTop w:val="0"/>
                  <w:marBottom w:val="0"/>
                  <w:divBdr>
                    <w:top w:val="none" w:sz="0" w:space="0" w:color="auto"/>
                    <w:left w:val="none" w:sz="0" w:space="0" w:color="auto"/>
                    <w:bottom w:val="none" w:sz="0" w:space="0" w:color="auto"/>
                    <w:right w:val="none" w:sz="0" w:space="0" w:color="auto"/>
                  </w:divBdr>
                  <w:divsChild>
                    <w:div w:id="375204238">
                      <w:marLeft w:val="0"/>
                      <w:marRight w:val="0"/>
                      <w:marTop w:val="0"/>
                      <w:marBottom w:val="0"/>
                      <w:divBdr>
                        <w:top w:val="none" w:sz="0" w:space="0" w:color="auto"/>
                        <w:left w:val="none" w:sz="0" w:space="0" w:color="auto"/>
                        <w:bottom w:val="none" w:sz="0" w:space="0" w:color="auto"/>
                        <w:right w:val="none" w:sz="0" w:space="0" w:color="auto"/>
                      </w:divBdr>
                    </w:div>
                  </w:divsChild>
                </w:div>
                <w:div w:id="864289825">
                  <w:marLeft w:val="0"/>
                  <w:marRight w:val="0"/>
                  <w:marTop w:val="0"/>
                  <w:marBottom w:val="0"/>
                  <w:divBdr>
                    <w:top w:val="none" w:sz="0" w:space="0" w:color="auto"/>
                    <w:left w:val="none" w:sz="0" w:space="0" w:color="auto"/>
                    <w:bottom w:val="none" w:sz="0" w:space="0" w:color="auto"/>
                    <w:right w:val="none" w:sz="0" w:space="0" w:color="auto"/>
                  </w:divBdr>
                  <w:divsChild>
                    <w:div w:id="2094008822">
                      <w:marLeft w:val="0"/>
                      <w:marRight w:val="0"/>
                      <w:marTop w:val="0"/>
                      <w:marBottom w:val="0"/>
                      <w:divBdr>
                        <w:top w:val="none" w:sz="0" w:space="0" w:color="auto"/>
                        <w:left w:val="none" w:sz="0" w:space="0" w:color="auto"/>
                        <w:bottom w:val="none" w:sz="0" w:space="0" w:color="auto"/>
                        <w:right w:val="none" w:sz="0" w:space="0" w:color="auto"/>
                      </w:divBdr>
                    </w:div>
                  </w:divsChild>
                </w:div>
                <w:div w:id="2071951160">
                  <w:marLeft w:val="0"/>
                  <w:marRight w:val="0"/>
                  <w:marTop w:val="0"/>
                  <w:marBottom w:val="0"/>
                  <w:divBdr>
                    <w:top w:val="none" w:sz="0" w:space="0" w:color="auto"/>
                    <w:left w:val="none" w:sz="0" w:space="0" w:color="auto"/>
                    <w:bottom w:val="none" w:sz="0" w:space="0" w:color="auto"/>
                    <w:right w:val="none" w:sz="0" w:space="0" w:color="auto"/>
                  </w:divBdr>
                  <w:divsChild>
                    <w:div w:id="1898200305">
                      <w:marLeft w:val="0"/>
                      <w:marRight w:val="0"/>
                      <w:marTop w:val="0"/>
                      <w:marBottom w:val="0"/>
                      <w:divBdr>
                        <w:top w:val="none" w:sz="0" w:space="0" w:color="auto"/>
                        <w:left w:val="none" w:sz="0" w:space="0" w:color="auto"/>
                        <w:bottom w:val="none" w:sz="0" w:space="0" w:color="auto"/>
                        <w:right w:val="none" w:sz="0" w:space="0" w:color="auto"/>
                      </w:divBdr>
                    </w:div>
                  </w:divsChild>
                </w:div>
                <w:div w:id="937106374">
                  <w:marLeft w:val="0"/>
                  <w:marRight w:val="0"/>
                  <w:marTop w:val="0"/>
                  <w:marBottom w:val="0"/>
                  <w:divBdr>
                    <w:top w:val="none" w:sz="0" w:space="0" w:color="auto"/>
                    <w:left w:val="none" w:sz="0" w:space="0" w:color="auto"/>
                    <w:bottom w:val="none" w:sz="0" w:space="0" w:color="auto"/>
                    <w:right w:val="none" w:sz="0" w:space="0" w:color="auto"/>
                  </w:divBdr>
                  <w:divsChild>
                    <w:div w:id="1135298386">
                      <w:marLeft w:val="0"/>
                      <w:marRight w:val="0"/>
                      <w:marTop w:val="0"/>
                      <w:marBottom w:val="0"/>
                      <w:divBdr>
                        <w:top w:val="none" w:sz="0" w:space="0" w:color="auto"/>
                        <w:left w:val="none" w:sz="0" w:space="0" w:color="auto"/>
                        <w:bottom w:val="none" w:sz="0" w:space="0" w:color="auto"/>
                        <w:right w:val="none" w:sz="0" w:space="0" w:color="auto"/>
                      </w:divBdr>
                    </w:div>
                  </w:divsChild>
                </w:div>
                <w:div w:id="1145202329">
                  <w:marLeft w:val="0"/>
                  <w:marRight w:val="0"/>
                  <w:marTop w:val="0"/>
                  <w:marBottom w:val="0"/>
                  <w:divBdr>
                    <w:top w:val="none" w:sz="0" w:space="0" w:color="auto"/>
                    <w:left w:val="none" w:sz="0" w:space="0" w:color="auto"/>
                    <w:bottom w:val="none" w:sz="0" w:space="0" w:color="auto"/>
                    <w:right w:val="none" w:sz="0" w:space="0" w:color="auto"/>
                  </w:divBdr>
                  <w:divsChild>
                    <w:div w:id="464323480">
                      <w:marLeft w:val="0"/>
                      <w:marRight w:val="0"/>
                      <w:marTop w:val="0"/>
                      <w:marBottom w:val="0"/>
                      <w:divBdr>
                        <w:top w:val="none" w:sz="0" w:space="0" w:color="auto"/>
                        <w:left w:val="none" w:sz="0" w:space="0" w:color="auto"/>
                        <w:bottom w:val="none" w:sz="0" w:space="0" w:color="auto"/>
                        <w:right w:val="none" w:sz="0" w:space="0" w:color="auto"/>
                      </w:divBdr>
                    </w:div>
                    <w:div w:id="1697193517">
                      <w:marLeft w:val="0"/>
                      <w:marRight w:val="0"/>
                      <w:marTop w:val="0"/>
                      <w:marBottom w:val="0"/>
                      <w:divBdr>
                        <w:top w:val="none" w:sz="0" w:space="0" w:color="auto"/>
                        <w:left w:val="none" w:sz="0" w:space="0" w:color="auto"/>
                        <w:bottom w:val="none" w:sz="0" w:space="0" w:color="auto"/>
                        <w:right w:val="none" w:sz="0" w:space="0" w:color="auto"/>
                      </w:divBdr>
                    </w:div>
                  </w:divsChild>
                </w:div>
                <w:div w:id="761071183">
                  <w:marLeft w:val="0"/>
                  <w:marRight w:val="0"/>
                  <w:marTop w:val="0"/>
                  <w:marBottom w:val="0"/>
                  <w:divBdr>
                    <w:top w:val="none" w:sz="0" w:space="0" w:color="auto"/>
                    <w:left w:val="none" w:sz="0" w:space="0" w:color="auto"/>
                    <w:bottom w:val="none" w:sz="0" w:space="0" w:color="auto"/>
                    <w:right w:val="none" w:sz="0" w:space="0" w:color="auto"/>
                  </w:divBdr>
                  <w:divsChild>
                    <w:div w:id="398677036">
                      <w:marLeft w:val="0"/>
                      <w:marRight w:val="0"/>
                      <w:marTop w:val="0"/>
                      <w:marBottom w:val="0"/>
                      <w:divBdr>
                        <w:top w:val="none" w:sz="0" w:space="0" w:color="auto"/>
                        <w:left w:val="none" w:sz="0" w:space="0" w:color="auto"/>
                        <w:bottom w:val="none" w:sz="0" w:space="0" w:color="auto"/>
                        <w:right w:val="none" w:sz="0" w:space="0" w:color="auto"/>
                      </w:divBdr>
                    </w:div>
                  </w:divsChild>
                </w:div>
                <w:div w:id="1447043609">
                  <w:marLeft w:val="0"/>
                  <w:marRight w:val="0"/>
                  <w:marTop w:val="0"/>
                  <w:marBottom w:val="0"/>
                  <w:divBdr>
                    <w:top w:val="none" w:sz="0" w:space="0" w:color="auto"/>
                    <w:left w:val="none" w:sz="0" w:space="0" w:color="auto"/>
                    <w:bottom w:val="none" w:sz="0" w:space="0" w:color="auto"/>
                    <w:right w:val="none" w:sz="0" w:space="0" w:color="auto"/>
                  </w:divBdr>
                  <w:divsChild>
                    <w:div w:id="533470789">
                      <w:marLeft w:val="0"/>
                      <w:marRight w:val="0"/>
                      <w:marTop w:val="0"/>
                      <w:marBottom w:val="0"/>
                      <w:divBdr>
                        <w:top w:val="none" w:sz="0" w:space="0" w:color="auto"/>
                        <w:left w:val="none" w:sz="0" w:space="0" w:color="auto"/>
                        <w:bottom w:val="none" w:sz="0" w:space="0" w:color="auto"/>
                        <w:right w:val="none" w:sz="0" w:space="0" w:color="auto"/>
                      </w:divBdr>
                    </w:div>
                  </w:divsChild>
                </w:div>
                <w:div w:id="766194052">
                  <w:marLeft w:val="0"/>
                  <w:marRight w:val="0"/>
                  <w:marTop w:val="0"/>
                  <w:marBottom w:val="0"/>
                  <w:divBdr>
                    <w:top w:val="none" w:sz="0" w:space="0" w:color="auto"/>
                    <w:left w:val="none" w:sz="0" w:space="0" w:color="auto"/>
                    <w:bottom w:val="none" w:sz="0" w:space="0" w:color="auto"/>
                    <w:right w:val="none" w:sz="0" w:space="0" w:color="auto"/>
                  </w:divBdr>
                  <w:divsChild>
                    <w:div w:id="406925920">
                      <w:marLeft w:val="0"/>
                      <w:marRight w:val="0"/>
                      <w:marTop w:val="0"/>
                      <w:marBottom w:val="0"/>
                      <w:divBdr>
                        <w:top w:val="none" w:sz="0" w:space="0" w:color="auto"/>
                        <w:left w:val="none" w:sz="0" w:space="0" w:color="auto"/>
                        <w:bottom w:val="none" w:sz="0" w:space="0" w:color="auto"/>
                        <w:right w:val="none" w:sz="0" w:space="0" w:color="auto"/>
                      </w:divBdr>
                    </w:div>
                  </w:divsChild>
                </w:div>
                <w:div w:id="1829901049">
                  <w:marLeft w:val="0"/>
                  <w:marRight w:val="0"/>
                  <w:marTop w:val="0"/>
                  <w:marBottom w:val="0"/>
                  <w:divBdr>
                    <w:top w:val="none" w:sz="0" w:space="0" w:color="auto"/>
                    <w:left w:val="none" w:sz="0" w:space="0" w:color="auto"/>
                    <w:bottom w:val="none" w:sz="0" w:space="0" w:color="auto"/>
                    <w:right w:val="none" w:sz="0" w:space="0" w:color="auto"/>
                  </w:divBdr>
                  <w:divsChild>
                    <w:div w:id="454368808">
                      <w:marLeft w:val="0"/>
                      <w:marRight w:val="0"/>
                      <w:marTop w:val="0"/>
                      <w:marBottom w:val="0"/>
                      <w:divBdr>
                        <w:top w:val="none" w:sz="0" w:space="0" w:color="auto"/>
                        <w:left w:val="none" w:sz="0" w:space="0" w:color="auto"/>
                        <w:bottom w:val="none" w:sz="0" w:space="0" w:color="auto"/>
                        <w:right w:val="none" w:sz="0" w:space="0" w:color="auto"/>
                      </w:divBdr>
                    </w:div>
                  </w:divsChild>
                </w:div>
                <w:div w:id="1116559458">
                  <w:marLeft w:val="0"/>
                  <w:marRight w:val="0"/>
                  <w:marTop w:val="0"/>
                  <w:marBottom w:val="0"/>
                  <w:divBdr>
                    <w:top w:val="none" w:sz="0" w:space="0" w:color="auto"/>
                    <w:left w:val="none" w:sz="0" w:space="0" w:color="auto"/>
                    <w:bottom w:val="none" w:sz="0" w:space="0" w:color="auto"/>
                    <w:right w:val="none" w:sz="0" w:space="0" w:color="auto"/>
                  </w:divBdr>
                  <w:divsChild>
                    <w:div w:id="1960338891">
                      <w:marLeft w:val="0"/>
                      <w:marRight w:val="0"/>
                      <w:marTop w:val="0"/>
                      <w:marBottom w:val="0"/>
                      <w:divBdr>
                        <w:top w:val="none" w:sz="0" w:space="0" w:color="auto"/>
                        <w:left w:val="none" w:sz="0" w:space="0" w:color="auto"/>
                        <w:bottom w:val="none" w:sz="0" w:space="0" w:color="auto"/>
                        <w:right w:val="none" w:sz="0" w:space="0" w:color="auto"/>
                      </w:divBdr>
                    </w:div>
                  </w:divsChild>
                </w:div>
                <w:div w:id="63142742">
                  <w:marLeft w:val="0"/>
                  <w:marRight w:val="0"/>
                  <w:marTop w:val="0"/>
                  <w:marBottom w:val="0"/>
                  <w:divBdr>
                    <w:top w:val="none" w:sz="0" w:space="0" w:color="auto"/>
                    <w:left w:val="none" w:sz="0" w:space="0" w:color="auto"/>
                    <w:bottom w:val="none" w:sz="0" w:space="0" w:color="auto"/>
                    <w:right w:val="none" w:sz="0" w:space="0" w:color="auto"/>
                  </w:divBdr>
                  <w:divsChild>
                    <w:div w:id="1384061103">
                      <w:marLeft w:val="0"/>
                      <w:marRight w:val="0"/>
                      <w:marTop w:val="0"/>
                      <w:marBottom w:val="0"/>
                      <w:divBdr>
                        <w:top w:val="none" w:sz="0" w:space="0" w:color="auto"/>
                        <w:left w:val="none" w:sz="0" w:space="0" w:color="auto"/>
                        <w:bottom w:val="none" w:sz="0" w:space="0" w:color="auto"/>
                        <w:right w:val="none" w:sz="0" w:space="0" w:color="auto"/>
                      </w:divBdr>
                    </w:div>
                  </w:divsChild>
                </w:div>
                <w:div w:id="2077194086">
                  <w:marLeft w:val="0"/>
                  <w:marRight w:val="0"/>
                  <w:marTop w:val="0"/>
                  <w:marBottom w:val="0"/>
                  <w:divBdr>
                    <w:top w:val="none" w:sz="0" w:space="0" w:color="auto"/>
                    <w:left w:val="none" w:sz="0" w:space="0" w:color="auto"/>
                    <w:bottom w:val="none" w:sz="0" w:space="0" w:color="auto"/>
                    <w:right w:val="none" w:sz="0" w:space="0" w:color="auto"/>
                  </w:divBdr>
                  <w:divsChild>
                    <w:div w:id="1182206713">
                      <w:marLeft w:val="0"/>
                      <w:marRight w:val="0"/>
                      <w:marTop w:val="0"/>
                      <w:marBottom w:val="0"/>
                      <w:divBdr>
                        <w:top w:val="none" w:sz="0" w:space="0" w:color="auto"/>
                        <w:left w:val="none" w:sz="0" w:space="0" w:color="auto"/>
                        <w:bottom w:val="none" w:sz="0" w:space="0" w:color="auto"/>
                        <w:right w:val="none" w:sz="0" w:space="0" w:color="auto"/>
                      </w:divBdr>
                    </w:div>
                  </w:divsChild>
                </w:div>
                <w:div w:id="1152722117">
                  <w:marLeft w:val="0"/>
                  <w:marRight w:val="0"/>
                  <w:marTop w:val="0"/>
                  <w:marBottom w:val="0"/>
                  <w:divBdr>
                    <w:top w:val="none" w:sz="0" w:space="0" w:color="auto"/>
                    <w:left w:val="none" w:sz="0" w:space="0" w:color="auto"/>
                    <w:bottom w:val="none" w:sz="0" w:space="0" w:color="auto"/>
                    <w:right w:val="none" w:sz="0" w:space="0" w:color="auto"/>
                  </w:divBdr>
                  <w:divsChild>
                    <w:div w:id="950629336">
                      <w:marLeft w:val="0"/>
                      <w:marRight w:val="0"/>
                      <w:marTop w:val="0"/>
                      <w:marBottom w:val="0"/>
                      <w:divBdr>
                        <w:top w:val="none" w:sz="0" w:space="0" w:color="auto"/>
                        <w:left w:val="none" w:sz="0" w:space="0" w:color="auto"/>
                        <w:bottom w:val="none" w:sz="0" w:space="0" w:color="auto"/>
                        <w:right w:val="none" w:sz="0" w:space="0" w:color="auto"/>
                      </w:divBdr>
                    </w:div>
                  </w:divsChild>
                </w:div>
                <w:div w:id="830877342">
                  <w:marLeft w:val="0"/>
                  <w:marRight w:val="0"/>
                  <w:marTop w:val="0"/>
                  <w:marBottom w:val="0"/>
                  <w:divBdr>
                    <w:top w:val="none" w:sz="0" w:space="0" w:color="auto"/>
                    <w:left w:val="none" w:sz="0" w:space="0" w:color="auto"/>
                    <w:bottom w:val="none" w:sz="0" w:space="0" w:color="auto"/>
                    <w:right w:val="none" w:sz="0" w:space="0" w:color="auto"/>
                  </w:divBdr>
                  <w:divsChild>
                    <w:div w:id="910773395">
                      <w:marLeft w:val="0"/>
                      <w:marRight w:val="0"/>
                      <w:marTop w:val="0"/>
                      <w:marBottom w:val="0"/>
                      <w:divBdr>
                        <w:top w:val="none" w:sz="0" w:space="0" w:color="auto"/>
                        <w:left w:val="none" w:sz="0" w:space="0" w:color="auto"/>
                        <w:bottom w:val="none" w:sz="0" w:space="0" w:color="auto"/>
                        <w:right w:val="none" w:sz="0" w:space="0" w:color="auto"/>
                      </w:divBdr>
                    </w:div>
                  </w:divsChild>
                </w:div>
                <w:div w:id="1695694297">
                  <w:marLeft w:val="0"/>
                  <w:marRight w:val="0"/>
                  <w:marTop w:val="0"/>
                  <w:marBottom w:val="0"/>
                  <w:divBdr>
                    <w:top w:val="none" w:sz="0" w:space="0" w:color="auto"/>
                    <w:left w:val="none" w:sz="0" w:space="0" w:color="auto"/>
                    <w:bottom w:val="none" w:sz="0" w:space="0" w:color="auto"/>
                    <w:right w:val="none" w:sz="0" w:space="0" w:color="auto"/>
                  </w:divBdr>
                  <w:divsChild>
                    <w:div w:id="1984894086">
                      <w:marLeft w:val="0"/>
                      <w:marRight w:val="0"/>
                      <w:marTop w:val="0"/>
                      <w:marBottom w:val="0"/>
                      <w:divBdr>
                        <w:top w:val="none" w:sz="0" w:space="0" w:color="auto"/>
                        <w:left w:val="none" w:sz="0" w:space="0" w:color="auto"/>
                        <w:bottom w:val="none" w:sz="0" w:space="0" w:color="auto"/>
                        <w:right w:val="none" w:sz="0" w:space="0" w:color="auto"/>
                      </w:divBdr>
                    </w:div>
                  </w:divsChild>
                </w:div>
                <w:div w:id="1042366066">
                  <w:marLeft w:val="0"/>
                  <w:marRight w:val="0"/>
                  <w:marTop w:val="0"/>
                  <w:marBottom w:val="0"/>
                  <w:divBdr>
                    <w:top w:val="none" w:sz="0" w:space="0" w:color="auto"/>
                    <w:left w:val="none" w:sz="0" w:space="0" w:color="auto"/>
                    <w:bottom w:val="none" w:sz="0" w:space="0" w:color="auto"/>
                    <w:right w:val="none" w:sz="0" w:space="0" w:color="auto"/>
                  </w:divBdr>
                  <w:divsChild>
                    <w:div w:id="1336804434">
                      <w:marLeft w:val="0"/>
                      <w:marRight w:val="0"/>
                      <w:marTop w:val="0"/>
                      <w:marBottom w:val="0"/>
                      <w:divBdr>
                        <w:top w:val="none" w:sz="0" w:space="0" w:color="auto"/>
                        <w:left w:val="none" w:sz="0" w:space="0" w:color="auto"/>
                        <w:bottom w:val="none" w:sz="0" w:space="0" w:color="auto"/>
                        <w:right w:val="none" w:sz="0" w:space="0" w:color="auto"/>
                      </w:divBdr>
                    </w:div>
                  </w:divsChild>
                </w:div>
                <w:div w:id="1353875145">
                  <w:marLeft w:val="0"/>
                  <w:marRight w:val="0"/>
                  <w:marTop w:val="0"/>
                  <w:marBottom w:val="0"/>
                  <w:divBdr>
                    <w:top w:val="none" w:sz="0" w:space="0" w:color="auto"/>
                    <w:left w:val="none" w:sz="0" w:space="0" w:color="auto"/>
                    <w:bottom w:val="none" w:sz="0" w:space="0" w:color="auto"/>
                    <w:right w:val="none" w:sz="0" w:space="0" w:color="auto"/>
                  </w:divBdr>
                  <w:divsChild>
                    <w:div w:id="1084912206">
                      <w:marLeft w:val="0"/>
                      <w:marRight w:val="0"/>
                      <w:marTop w:val="0"/>
                      <w:marBottom w:val="0"/>
                      <w:divBdr>
                        <w:top w:val="none" w:sz="0" w:space="0" w:color="auto"/>
                        <w:left w:val="none" w:sz="0" w:space="0" w:color="auto"/>
                        <w:bottom w:val="none" w:sz="0" w:space="0" w:color="auto"/>
                        <w:right w:val="none" w:sz="0" w:space="0" w:color="auto"/>
                      </w:divBdr>
                    </w:div>
                  </w:divsChild>
                </w:div>
                <w:div w:id="432166440">
                  <w:marLeft w:val="0"/>
                  <w:marRight w:val="0"/>
                  <w:marTop w:val="0"/>
                  <w:marBottom w:val="0"/>
                  <w:divBdr>
                    <w:top w:val="none" w:sz="0" w:space="0" w:color="auto"/>
                    <w:left w:val="none" w:sz="0" w:space="0" w:color="auto"/>
                    <w:bottom w:val="none" w:sz="0" w:space="0" w:color="auto"/>
                    <w:right w:val="none" w:sz="0" w:space="0" w:color="auto"/>
                  </w:divBdr>
                  <w:divsChild>
                    <w:div w:id="111941044">
                      <w:marLeft w:val="0"/>
                      <w:marRight w:val="0"/>
                      <w:marTop w:val="0"/>
                      <w:marBottom w:val="0"/>
                      <w:divBdr>
                        <w:top w:val="none" w:sz="0" w:space="0" w:color="auto"/>
                        <w:left w:val="none" w:sz="0" w:space="0" w:color="auto"/>
                        <w:bottom w:val="none" w:sz="0" w:space="0" w:color="auto"/>
                        <w:right w:val="none" w:sz="0" w:space="0" w:color="auto"/>
                      </w:divBdr>
                    </w:div>
                  </w:divsChild>
                </w:div>
                <w:div w:id="333001434">
                  <w:marLeft w:val="0"/>
                  <w:marRight w:val="0"/>
                  <w:marTop w:val="0"/>
                  <w:marBottom w:val="0"/>
                  <w:divBdr>
                    <w:top w:val="none" w:sz="0" w:space="0" w:color="auto"/>
                    <w:left w:val="none" w:sz="0" w:space="0" w:color="auto"/>
                    <w:bottom w:val="none" w:sz="0" w:space="0" w:color="auto"/>
                    <w:right w:val="none" w:sz="0" w:space="0" w:color="auto"/>
                  </w:divBdr>
                  <w:divsChild>
                    <w:div w:id="1780489846">
                      <w:marLeft w:val="0"/>
                      <w:marRight w:val="0"/>
                      <w:marTop w:val="0"/>
                      <w:marBottom w:val="0"/>
                      <w:divBdr>
                        <w:top w:val="none" w:sz="0" w:space="0" w:color="auto"/>
                        <w:left w:val="none" w:sz="0" w:space="0" w:color="auto"/>
                        <w:bottom w:val="none" w:sz="0" w:space="0" w:color="auto"/>
                        <w:right w:val="none" w:sz="0" w:space="0" w:color="auto"/>
                      </w:divBdr>
                    </w:div>
                  </w:divsChild>
                </w:div>
                <w:div w:id="260334953">
                  <w:marLeft w:val="0"/>
                  <w:marRight w:val="0"/>
                  <w:marTop w:val="0"/>
                  <w:marBottom w:val="0"/>
                  <w:divBdr>
                    <w:top w:val="none" w:sz="0" w:space="0" w:color="auto"/>
                    <w:left w:val="none" w:sz="0" w:space="0" w:color="auto"/>
                    <w:bottom w:val="none" w:sz="0" w:space="0" w:color="auto"/>
                    <w:right w:val="none" w:sz="0" w:space="0" w:color="auto"/>
                  </w:divBdr>
                  <w:divsChild>
                    <w:div w:id="1729959678">
                      <w:marLeft w:val="0"/>
                      <w:marRight w:val="0"/>
                      <w:marTop w:val="0"/>
                      <w:marBottom w:val="0"/>
                      <w:divBdr>
                        <w:top w:val="none" w:sz="0" w:space="0" w:color="auto"/>
                        <w:left w:val="none" w:sz="0" w:space="0" w:color="auto"/>
                        <w:bottom w:val="none" w:sz="0" w:space="0" w:color="auto"/>
                        <w:right w:val="none" w:sz="0" w:space="0" w:color="auto"/>
                      </w:divBdr>
                    </w:div>
                  </w:divsChild>
                </w:div>
                <w:div w:id="41949157">
                  <w:marLeft w:val="0"/>
                  <w:marRight w:val="0"/>
                  <w:marTop w:val="0"/>
                  <w:marBottom w:val="0"/>
                  <w:divBdr>
                    <w:top w:val="none" w:sz="0" w:space="0" w:color="auto"/>
                    <w:left w:val="none" w:sz="0" w:space="0" w:color="auto"/>
                    <w:bottom w:val="none" w:sz="0" w:space="0" w:color="auto"/>
                    <w:right w:val="none" w:sz="0" w:space="0" w:color="auto"/>
                  </w:divBdr>
                  <w:divsChild>
                    <w:div w:id="263463495">
                      <w:marLeft w:val="0"/>
                      <w:marRight w:val="0"/>
                      <w:marTop w:val="0"/>
                      <w:marBottom w:val="0"/>
                      <w:divBdr>
                        <w:top w:val="none" w:sz="0" w:space="0" w:color="auto"/>
                        <w:left w:val="none" w:sz="0" w:space="0" w:color="auto"/>
                        <w:bottom w:val="none" w:sz="0" w:space="0" w:color="auto"/>
                        <w:right w:val="none" w:sz="0" w:space="0" w:color="auto"/>
                      </w:divBdr>
                    </w:div>
                  </w:divsChild>
                </w:div>
                <w:div w:id="93870215">
                  <w:marLeft w:val="0"/>
                  <w:marRight w:val="0"/>
                  <w:marTop w:val="0"/>
                  <w:marBottom w:val="0"/>
                  <w:divBdr>
                    <w:top w:val="none" w:sz="0" w:space="0" w:color="auto"/>
                    <w:left w:val="none" w:sz="0" w:space="0" w:color="auto"/>
                    <w:bottom w:val="none" w:sz="0" w:space="0" w:color="auto"/>
                    <w:right w:val="none" w:sz="0" w:space="0" w:color="auto"/>
                  </w:divBdr>
                  <w:divsChild>
                    <w:div w:id="883636888">
                      <w:marLeft w:val="0"/>
                      <w:marRight w:val="0"/>
                      <w:marTop w:val="0"/>
                      <w:marBottom w:val="0"/>
                      <w:divBdr>
                        <w:top w:val="none" w:sz="0" w:space="0" w:color="auto"/>
                        <w:left w:val="none" w:sz="0" w:space="0" w:color="auto"/>
                        <w:bottom w:val="none" w:sz="0" w:space="0" w:color="auto"/>
                        <w:right w:val="none" w:sz="0" w:space="0" w:color="auto"/>
                      </w:divBdr>
                    </w:div>
                  </w:divsChild>
                </w:div>
                <w:div w:id="2013146022">
                  <w:marLeft w:val="0"/>
                  <w:marRight w:val="0"/>
                  <w:marTop w:val="0"/>
                  <w:marBottom w:val="0"/>
                  <w:divBdr>
                    <w:top w:val="none" w:sz="0" w:space="0" w:color="auto"/>
                    <w:left w:val="none" w:sz="0" w:space="0" w:color="auto"/>
                    <w:bottom w:val="none" w:sz="0" w:space="0" w:color="auto"/>
                    <w:right w:val="none" w:sz="0" w:space="0" w:color="auto"/>
                  </w:divBdr>
                  <w:divsChild>
                    <w:div w:id="1244140398">
                      <w:marLeft w:val="0"/>
                      <w:marRight w:val="0"/>
                      <w:marTop w:val="0"/>
                      <w:marBottom w:val="0"/>
                      <w:divBdr>
                        <w:top w:val="none" w:sz="0" w:space="0" w:color="auto"/>
                        <w:left w:val="none" w:sz="0" w:space="0" w:color="auto"/>
                        <w:bottom w:val="none" w:sz="0" w:space="0" w:color="auto"/>
                        <w:right w:val="none" w:sz="0" w:space="0" w:color="auto"/>
                      </w:divBdr>
                    </w:div>
                  </w:divsChild>
                </w:div>
                <w:div w:id="1950121406">
                  <w:marLeft w:val="0"/>
                  <w:marRight w:val="0"/>
                  <w:marTop w:val="0"/>
                  <w:marBottom w:val="0"/>
                  <w:divBdr>
                    <w:top w:val="none" w:sz="0" w:space="0" w:color="auto"/>
                    <w:left w:val="none" w:sz="0" w:space="0" w:color="auto"/>
                    <w:bottom w:val="none" w:sz="0" w:space="0" w:color="auto"/>
                    <w:right w:val="none" w:sz="0" w:space="0" w:color="auto"/>
                  </w:divBdr>
                  <w:divsChild>
                    <w:div w:id="122188881">
                      <w:marLeft w:val="0"/>
                      <w:marRight w:val="0"/>
                      <w:marTop w:val="0"/>
                      <w:marBottom w:val="0"/>
                      <w:divBdr>
                        <w:top w:val="none" w:sz="0" w:space="0" w:color="auto"/>
                        <w:left w:val="none" w:sz="0" w:space="0" w:color="auto"/>
                        <w:bottom w:val="none" w:sz="0" w:space="0" w:color="auto"/>
                        <w:right w:val="none" w:sz="0" w:space="0" w:color="auto"/>
                      </w:divBdr>
                    </w:div>
                  </w:divsChild>
                </w:div>
                <w:div w:id="1644962197">
                  <w:marLeft w:val="0"/>
                  <w:marRight w:val="0"/>
                  <w:marTop w:val="0"/>
                  <w:marBottom w:val="0"/>
                  <w:divBdr>
                    <w:top w:val="none" w:sz="0" w:space="0" w:color="auto"/>
                    <w:left w:val="none" w:sz="0" w:space="0" w:color="auto"/>
                    <w:bottom w:val="none" w:sz="0" w:space="0" w:color="auto"/>
                    <w:right w:val="none" w:sz="0" w:space="0" w:color="auto"/>
                  </w:divBdr>
                  <w:divsChild>
                    <w:div w:id="2142577217">
                      <w:marLeft w:val="0"/>
                      <w:marRight w:val="0"/>
                      <w:marTop w:val="0"/>
                      <w:marBottom w:val="0"/>
                      <w:divBdr>
                        <w:top w:val="none" w:sz="0" w:space="0" w:color="auto"/>
                        <w:left w:val="none" w:sz="0" w:space="0" w:color="auto"/>
                        <w:bottom w:val="none" w:sz="0" w:space="0" w:color="auto"/>
                        <w:right w:val="none" w:sz="0" w:space="0" w:color="auto"/>
                      </w:divBdr>
                    </w:div>
                    <w:div w:id="825979340">
                      <w:marLeft w:val="0"/>
                      <w:marRight w:val="0"/>
                      <w:marTop w:val="0"/>
                      <w:marBottom w:val="0"/>
                      <w:divBdr>
                        <w:top w:val="none" w:sz="0" w:space="0" w:color="auto"/>
                        <w:left w:val="none" w:sz="0" w:space="0" w:color="auto"/>
                        <w:bottom w:val="none" w:sz="0" w:space="0" w:color="auto"/>
                        <w:right w:val="none" w:sz="0" w:space="0" w:color="auto"/>
                      </w:divBdr>
                    </w:div>
                    <w:div w:id="1322929076">
                      <w:marLeft w:val="0"/>
                      <w:marRight w:val="0"/>
                      <w:marTop w:val="0"/>
                      <w:marBottom w:val="0"/>
                      <w:divBdr>
                        <w:top w:val="none" w:sz="0" w:space="0" w:color="auto"/>
                        <w:left w:val="none" w:sz="0" w:space="0" w:color="auto"/>
                        <w:bottom w:val="none" w:sz="0" w:space="0" w:color="auto"/>
                        <w:right w:val="none" w:sz="0" w:space="0" w:color="auto"/>
                      </w:divBdr>
                    </w:div>
                  </w:divsChild>
                </w:div>
                <w:div w:id="1148478643">
                  <w:marLeft w:val="0"/>
                  <w:marRight w:val="0"/>
                  <w:marTop w:val="0"/>
                  <w:marBottom w:val="0"/>
                  <w:divBdr>
                    <w:top w:val="none" w:sz="0" w:space="0" w:color="auto"/>
                    <w:left w:val="none" w:sz="0" w:space="0" w:color="auto"/>
                    <w:bottom w:val="none" w:sz="0" w:space="0" w:color="auto"/>
                    <w:right w:val="none" w:sz="0" w:space="0" w:color="auto"/>
                  </w:divBdr>
                  <w:divsChild>
                    <w:div w:id="1360548358">
                      <w:marLeft w:val="0"/>
                      <w:marRight w:val="0"/>
                      <w:marTop w:val="0"/>
                      <w:marBottom w:val="0"/>
                      <w:divBdr>
                        <w:top w:val="none" w:sz="0" w:space="0" w:color="auto"/>
                        <w:left w:val="none" w:sz="0" w:space="0" w:color="auto"/>
                        <w:bottom w:val="none" w:sz="0" w:space="0" w:color="auto"/>
                        <w:right w:val="none" w:sz="0" w:space="0" w:color="auto"/>
                      </w:divBdr>
                    </w:div>
                  </w:divsChild>
                </w:div>
                <w:div w:id="1596549023">
                  <w:marLeft w:val="0"/>
                  <w:marRight w:val="0"/>
                  <w:marTop w:val="0"/>
                  <w:marBottom w:val="0"/>
                  <w:divBdr>
                    <w:top w:val="none" w:sz="0" w:space="0" w:color="auto"/>
                    <w:left w:val="none" w:sz="0" w:space="0" w:color="auto"/>
                    <w:bottom w:val="none" w:sz="0" w:space="0" w:color="auto"/>
                    <w:right w:val="none" w:sz="0" w:space="0" w:color="auto"/>
                  </w:divBdr>
                  <w:divsChild>
                    <w:div w:id="112296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884490">
          <w:marLeft w:val="0"/>
          <w:marRight w:val="0"/>
          <w:marTop w:val="0"/>
          <w:marBottom w:val="0"/>
          <w:divBdr>
            <w:top w:val="none" w:sz="0" w:space="0" w:color="auto"/>
            <w:left w:val="none" w:sz="0" w:space="0" w:color="auto"/>
            <w:bottom w:val="none" w:sz="0" w:space="0" w:color="auto"/>
            <w:right w:val="none" w:sz="0" w:space="0" w:color="auto"/>
          </w:divBdr>
        </w:div>
        <w:div w:id="554123967">
          <w:marLeft w:val="0"/>
          <w:marRight w:val="0"/>
          <w:marTop w:val="0"/>
          <w:marBottom w:val="0"/>
          <w:divBdr>
            <w:top w:val="none" w:sz="0" w:space="0" w:color="auto"/>
            <w:left w:val="none" w:sz="0" w:space="0" w:color="auto"/>
            <w:bottom w:val="none" w:sz="0" w:space="0" w:color="auto"/>
            <w:right w:val="none" w:sz="0" w:space="0" w:color="auto"/>
          </w:divBdr>
        </w:div>
      </w:divsChild>
    </w:div>
    <w:div w:id="1021518502">
      <w:bodyDiv w:val="1"/>
      <w:marLeft w:val="0"/>
      <w:marRight w:val="0"/>
      <w:marTop w:val="0"/>
      <w:marBottom w:val="0"/>
      <w:divBdr>
        <w:top w:val="none" w:sz="0" w:space="0" w:color="auto"/>
        <w:left w:val="none" w:sz="0" w:space="0" w:color="auto"/>
        <w:bottom w:val="none" w:sz="0" w:space="0" w:color="auto"/>
        <w:right w:val="none" w:sz="0" w:space="0" w:color="auto"/>
      </w:divBdr>
    </w:div>
    <w:div w:id="1021905195">
      <w:bodyDiv w:val="1"/>
      <w:marLeft w:val="0"/>
      <w:marRight w:val="0"/>
      <w:marTop w:val="0"/>
      <w:marBottom w:val="0"/>
      <w:divBdr>
        <w:top w:val="none" w:sz="0" w:space="0" w:color="auto"/>
        <w:left w:val="none" w:sz="0" w:space="0" w:color="auto"/>
        <w:bottom w:val="none" w:sz="0" w:space="0" w:color="auto"/>
        <w:right w:val="none" w:sz="0" w:space="0" w:color="auto"/>
      </w:divBdr>
    </w:div>
    <w:div w:id="1023165372">
      <w:bodyDiv w:val="1"/>
      <w:marLeft w:val="0"/>
      <w:marRight w:val="0"/>
      <w:marTop w:val="0"/>
      <w:marBottom w:val="0"/>
      <w:divBdr>
        <w:top w:val="none" w:sz="0" w:space="0" w:color="auto"/>
        <w:left w:val="none" w:sz="0" w:space="0" w:color="auto"/>
        <w:bottom w:val="none" w:sz="0" w:space="0" w:color="auto"/>
        <w:right w:val="none" w:sz="0" w:space="0" w:color="auto"/>
      </w:divBdr>
    </w:div>
    <w:div w:id="1032415237">
      <w:bodyDiv w:val="1"/>
      <w:marLeft w:val="0"/>
      <w:marRight w:val="0"/>
      <w:marTop w:val="0"/>
      <w:marBottom w:val="0"/>
      <w:divBdr>
        <w:top w:val="none" w:sz="0" w:space="0" w:color="auto"/>
        <w:left w:val="none" w:sz="0" w:space="0" w:color="auto"/>
        <w:bottom w:val="none" w:sz="0" w:space="0" w:color="auto"/>
        <w:right w:val="none" w:sz="0" w:space="0" w:color="auto"/>
      </w:divBdr>
    </w:div>
    <w:div w:id="1034504613">
      <w:bodyDiv w:val="1"/>
      <w:marLeft w:val="0"/>
      <w:marRight w:val="0"/>
      <w:marTop w:val="0"/>
      <w:marBottom w:val="0"/>
      <w:divBdr>
        <w:top w:val="none" w:sz="0" w:space="0" w:color="auto"/>
        <w:left w:val="none" w:sz="0" w:space="0" w:color="auto"/>
        <w:bottom w:val="none" w:sz="0" w:space="0" w:color="auto"/>
        <w:right w:val="none" w:sz="0" w:space="0" w:color="auto"/>
      </w:divBdr>
    </w:div>
    <w:div w:id="1047608594">
      <w:bodyDiv w:val="1"/>
      <w:marLeft w:val="0"/>
      <w:marRight w:val="0"/>
      <w:marTop w:val="0"/>
      <w:marBottom w:val="0"/>
      <w:divBdr>
        <w:top w:val="none" w:sz="0" w:space="0" w:color="auto"/>
        <w:left w:val="none" w:sz="0" w:space="0" w:color="auto"/>
        <w:bottom w:val="none" w:sz="0" w:space="0" w:color="auto"/>
        <w:right w:val="none" w:sz="0" w:space="0" w:color="auto"/>
      </w:divBdr>
    </w:div>
    <w:div w:id="1059089782">
      <w:bodyDiv w:val="1"/>
      <w:marLeft w:val="0"/>
      <w:marRight w:val="0"/>
      <w:marTop w:val="0"/>
      <w:marBottom w:val="0"/>
      <w:divBdr>
        <w:top w:val="none" w:sz="0" w:space="0" w:color="auto"/>
        <w:left w:val="none" w:sz="0" w:space="0" w:color="auto"/>
        <w:bottom w:val="none" w:sz="0" w:space="0" w:color="auto"/>
        <w:right w:val="none" w:sz="0" w:space="0" w:color="auto"/>
      </w:divBdr>
    </w:div>
    <w:div w:id="1068304915">
      <w:bodyDiv w:val="1"/>
      <w:marLeft w:val="0"/>
      <w:marRight w:val="0"/>
      <w:marTop w:val="0"/>
      <w:marBottom w:val="0"/>
      <w:divBdr>
        <w:top w:val="none" w:sz="0" w:space="0" w:color="auto"/>
        <w:left w:val="none" w:sz="0" w:space="0" w:color="auto"/>
        <w:bottom w:val="none" w:sz="0" w:space="0" w:color="auto"/>
        <w:right w:val="none" w:sz="0" w:space="0" w:color="auto"/>
      </w:divBdr>
    </w:div>
    <w:div w:id="1068654907">
      <w:bodyDiv w:val="1"/>
      <w:marLeft w:val="0"/>
      <w:marRight w:val="0"/>
      <w:marTop w:val="0"/>
      <w:marBottom w:val="0"/>
      <w:divBdr>
        <w:top w:val="none" w:sz="0" w:space="0" w:color="auto"/>
        <w:left w:val="none" w:sz="0" w:space="0" w:color="auto"/>
        <w:bottom w:val="none" w:sz="0" w:space="0" w:color="auto"/>
        <w:right w:val="none" w:sz="0" w:space="0" w:color="auto"/>
      </w:divBdr>
    </w:div>
    <w:div w:id="1085690266">
      <w:bodyDiv w:val="1"/>
      <w:marLeft w:val="0"/>
      <w:marRight w:val="0"/>
      <w:marTop w:val="0"/>
      <w:marBottom w:val="0"/>
      <w:divBdr>
        <w:top w:val="none" w:sz="0" w:space="0" w:color="auto"/>
        <w:left w:val="none" w:sz="0" w:space="0" w:color="auto"/>
        <w:bottom w:val="none" w:sz="0" w:space="0" w:color="auto"/>
        <w:right w:val="none" w:sz="0" w:space="0" w:color="auto"/>
      </w:divBdr>
    </w:div>
    <w:div w:id="1086194346">
      <w:bodyDiv w:val="1"/>
      <w:marLeft w:val="0"/>
      <w:marRight w:val="0"/>
      <w:marTop w:val="0"/>
      <w:marBottom w:val="0"/>
      <w:divBdr>
        <w:top w:val="none" w:sz="0" w:space="0" w:color="auto"/>
        <w:left w:val="none" w:sz="0" w:space="0" w:color="auto"/>
        <w:bottom w:val="none" w:sz="0" w:space="0" w:color="auto"/>
        <w:right w:val="none" w:sz="0" w:space="0" w:color="auto"/>
      </w:divBdr>
    </w:div>
    <w:div w:id="1086418155">
      <w:bodyDiv w:val="1"/>
      <w:marLeft w:val="0"/>
      <w:marRight w:val="0"/>
      <w:marTop w:val="0"/>
      <w:marBottom w:val="0"/>
      <w:divBdr>
        <w:top w:val="none" w:sz="0" w:space="0" w:color="auto"/>
        <w:left w:val="none" w:sz="0" w:space="0" w:color="auto"/>
        <w:bottom w:val="none" w:sz="0" w:space="0" w:color="auto"/>
        <w:right w:val="none" w:sz="0" w:space="0" w:color="auto"/>
      </w:divBdr>
    </w:div>
    <w:div w:id="1099259188">
      <w:bodyDiv w:val="1"/>
      <w:marLeft w:val="0"/>
      <w:marRight w:val="0"/>
      <w:marTop w:val="0"/>
      <w:marBottom w:val="0"/>
      <w:divBdr>
        <w:top w:val="none" w:sz="0" w:space="0" w:color="auto"/>
        <w:left w:val="none" w:sz="0" w:space="0" w:color="auto"/>
        <w:bottom w:val="none" w:sz="0" w:space="0" w:color="auto"/>
        <w:right w:val="none" w:sz="0" w:space="0" w:color="auto"/>
      </w:divBdr>
    </w:div>
    <w:div w:id="1101143134">
      <w:bodyDiv w:val="1"/>
      <w:marLeft w:val="0"/>
      <w:marRight w:val="0"/>
      <w:marTop w:val="0"/>
      <w:marBottom w:val="0"/>
      <w:divBdr>
        <w:top w:val="none" w:sz="0" w:space="0" w:color="auto"/>
        <w:left w:val="none" w:sz="0" w:space="0" w:color="auto"/>
        <w:bottom w:val="none" w:sz="0" w:space="0" w:color="auto"/>
        <w:right w:val="none" w:sz="0" w:space="0" w:color="auto"/>
      </w:divBdr>
    </w:div>
    <w:div w:id="1122769160">
      <w:bodyDiv w:val="1"/>
      <w:marLeft w:val="0"/>
      <w:marRight w:val="0"/>
      <w:marTop w:val="0"/>
      <w:marBottom w:val="0"/>
      <w:divBdr>
        <w:top w:val="none" w:sz="0" w:space="0" w:color="auto"/>
        <w:left w:val="none" w:sz="0" w:space="0" w:color="auto"/>
        <w:bottom w:val="none" w:sz="0" w:space="0" w:color="auto"/>
        <w:right w:val="none" w:sz="0" w:space="0" w:color="auto"/>
      </w:divBdr>
    </w:div>
    <w:div w:id="1123041585">
      <w:bodyDiv w:val="1"/>
      <w:marLeft w:val="0"/>
      <w:marRight w:val="0"/>
      <w:marTop w:val="0"/>
      <w:marBottom w:val="0"/>
      <w:divBdr>
        <w:top w:val="none" w:sz="0" w:space="0" w:color="auto"/>
        <w:left w:val="none" w:sz="0" w:space="0" w:color="auto"/>
        <w:bottom w:val="none" w:sz="0" w:space="0" w:color="auto"/>
        <w:right w:val="none" w:sz="0" w:space="0" w:color="auto"/>
      </w:divBdr>
    </w:div>
    <w:div w:id="1142650866">
      <w:bodyDiv w:val="1"/>
      <w:marLeft w:val="0"/>
      <w:marRight w:val="0"/>
      <w:marTop w:val="0"/>
      <w:marBottom w:val="0"/>
      <w:divBdr>
        <w:top w:val="none" w:sz="0" w:space="0" w:color="auto"/>
        <w:left w:val="none" w:sz="0" w:space="0" w:color="auto"/>
        <w:bottom w:val="none" w:sz="0" w:space="0" w:color="auto"/>
        <w:right w:val="none" w:sz="0" w:space="0" w:color="auto"/>
      </w:divBdr>
    </w:div>
    <w:div w:id="1146778798">
      <w:bodyDiv w:val="1"/>
      <w:marLeft w:val="0"/>
      <w:marRight w:val="0"/>
      <w:marTop w:val="0"/>
      <w:marBottom w:val="0"/>
      <w:divBdr>
        <w:top w:val="none" w:sz="0" w:space="0" w:color="auto"/>
        <w:left w:val="none" w:sz="0" w:space="0" w:color="auto"/>
        <w:bottom w:val="none" w:sz="0" w:space="0" w:color="auto"/>
        <w:right w:val="none" w:sz="0" w:space="0" w:color="auto"/>
      </w:divBdr>
    </w:div>
    <w:div w:id="1147630446">
      <w:bodyDiv w:val="1"/>
      <w:marLeft w:val="0"/>
      <w:marRight w:val="0"/>
      <w:marTop w:val="0"/>
      <w:marBottom w:val="0"/>
      <w:divBdr>
        <w:top w:val="none" w:sz="0" w:space="0" w:color="auto"/>
        <w:left w:val="none" w:sz="0" w:space="0" w:color="auto"/>
        <w:bottom w:val="none" w:sz="0" w:space="0" w:color="auto"/>
        <w:right w:val="none" w:sz="0" w:space="0" w:color="auto"/>
      </w:divBdr>
    </w:div>
    <w:div w:id="1152065302">
      <w:bodyDiv w:val="1"/>
      <w:marLeft w:val="0"/>
      <w:marRight w:val="0"/>
      <w:marTop w:val="0"/>
      <w:marBottom w:val="0"/>
      <w:divBdr>
        <w:top w:val="none" w:sz="0" w:space="0" w:color="auto"/>
        <w:left w:val="none" w:sz="0" w:space="0" w:color="auto"/>
        <w:bottom w:val="none" w:sz="0" w:space="0" w:color="auto"/>
        <w:right w:val="none" w:sz="0" w:space="0" w:color="auto"/>
      </w:divBdr>
    </w:div>
    <w:div w:id="1172142396">
      <w:bodyDiv w:val="1"/>
      <w:marLeft w:val="0"/>
      <w:marRight w:val="0"/>
      <w:marTop w:val="0"/>
      <w:marBottom w:val="0"/>
      <w:divBdr>
        <w:top w:val="none" w:sz="0" w:space="0" w:color="auto"/>
        <w:left w:val="none" w:sz="0" w:space="0" w:color="auto"/>
        <w:bottom w:val="none" w:sz="0" w:space="0" w:color="auto"/>
        <w:right w:val="none" w:sz="0" w:space="0" w:color="auto"/>
      </w:divBdr>
    </w:div>
    <w:div w:id="1181892302">
      <w:bodyDiv w:val="1"/>
      <w:marLeft w:val="0"/>
      <w:marRight w:val="0"/>
      <w:marTop w:val="0"/>
      <w:marBottom w:val="0"/>
      <w:divBdr>
        <w:top w:val="none" w:sz="0" w:space="0" w:color="auto"/>
        <w:left w:val="none" w:sz="0" w:space="0" w:color="auto"/>
        <w:bottom w:val="none" w:sz="0" w:space="0" w:color="auto"/>
        <w:right w:val="none" w:sz="0" w:space="0" w:color="auto"/>
      </w:divBdr>
    </w:div>
    <w:div w:id="1185368088">
      <w:bodyDiv w:val="1"/>
      <w:marLeft w:val="0"/>
      <w:marRight w:val="0"/>
      <w:marTop w:val="0"/>
      <w:marBottom w:val="0"/>
      <w:divBdr>
        <w:top w:val="none" w:sz="0" w:space="0" w:color="auto"/>
        <w:left w:val="none" w:sz="0" w:space="0" w:color="auto"/>
        <w:bottom w:val="none" w:sz="0" w:space="0" w:color="auto"/>
        <w:right w:val="none" w:sz="0" w:space="0" w:color="auto"/>
      </w:divBdr>
    </w:div>
    <w:div w:id="1227298672">
      <w:bodyDiv w:val="1"/>
      <w:marLeft w:val="0"/>
      <w:marRight w:val="0"/>
      <w:marTop w:val="0"/>
      <w:marBottom w:val="0"/>
      <w:divBdr>
        <w:top w:val="none" w:sz="0" w:space="0" w:color="auto"/>
        <w:left w:val="none" w:sz="0" w:space="0" w:color="auto"/>
        <w:bottom w:val="none" w:sz="0" w:space="0" w:color="auto"/>
        <w:right w:val="none" w:sz="0" w:space="0" w:color="auto"/>
      </w:divBdr>
    </w:div>
    <w:div w:id="1229000304">
      <w:bodyDiv w:val="1"/>
      <w:marLeft w:val="0"/>
      <w:marRight w:val="0"/>
      <w:marTop w:val="0"/>
      <w:marBottom w:val="0"/>
      <w:divBdr>
        <w:top w:val="none" w:sz="0" w:space="0" w:color="auto"/>
        <w:left w:val="none" w:sz="0" w:space="0" w:color="auto"/>
        <w:bottom w:val="none" w:sz="0" w:space="0" w:color="auto"/>
        <w:right w:val="none" w:sz="0" w:space="0" w:color="auto"/>
      </w:divBdr>
    </w:div>
    <w:div w:id="1232275489">
      <w:bodyDiv w:val="1"/>
      <w:marLeft w:val="0"/>
      <w:marRight w:val="0"/>
      <w:marTop w:val="0"/>
      <w:marBottom w:val="0"/>
      <w:divBdr>
        <w:top w:val="none" w:sz="0" w:space="0" w:color="auto"/>
        <w:left w:val="none" w:sz="0" w:space="0" w:color="auto"/>
        <w:bottom w:val="none" w:sz="0" w:space="0" w:color="auto"/>
        <w:right w:val="none" w:sz="0" w:space="0" w:color="auto"/>
      </w:divBdr>
    </w:div>
    <w:div w:id="1239436991">
      <w:bodyDiv w:val="1"/>
      <w:marLeft w:val="0"/>
      <w:marRight w:val="0"/>
      <w:marTop w:val="0"/>
      <w:marBottom w:val="0"/>
      <w:divBdr>
        <w:top w:val="none" w:sz="0" w:space="0" w:color="auto"/>
        <w:left w:val="none" w:sz="0" w:space="0" w:color="auto"/>
        <w:bottom w:val="none" w:sz="0" w:space="0" w:color="auto"/>
        <w:right w:val="none" w:sz="0" w:space="0" w:color="auto"/>
      </w:divBdr>
    </w:div>
    <w:div w:id="1244339716">
      <w:bodyDiv w:val="1"/>
      <w:marLeft w:val="0"/>
      <w:marRight w:val="0"/>
      <w:marTop w:val="0"/>
      <w:marBottom w:val="0"/>
      <w:divBdr>
        <w:top w:val="none" w:sz="0" w:space="0" w:color="auto"/>
        <w:left w:val="none" w:sz="0" w:space="0" w:color="auto"/>
        <w:bottom w:val="none" w:sz="0" w:space="0" w:color="auto"/>
        <w:right w:val="none" w:sz="0" w:space="0" w:color="auto"/>
      </w:divBdr>
    </w:div>
    <w:div w:id="1254169129">
      <w:bodyDiv w:val="1"/>
      <w:marLeft w:val="0"/>
      <w:marRight w:val="0"/>
      <w:marTop w:val="0"/>
      <w:marBottom w:val="0"/>
      <w:divBdr>
        <w:top w:val="none" w:sz="0" w:space="0" w:color="auto"/>
        <w:left w:val="none" w:sz="0" w:space="0" w:color="auto"/>
        <w:bottom w:val="none" w:sz="0" w:space="0" w:color="auto"/>
        <w:right w:val="none" w:sz="0" w:space="0" w:color="auto"/>
      </w:divBdr>
    </w:div>
    <w:div w:id="1275358447">
      <w:bodyDiv w:val="1"/>
      <w:marLeft w:val="0"/>
      <w:marRight w:val="0"/>
      <w:marTop w:val="0"/>
      <w:marBottom w:val="0"/>
      <w:divBdr>
        <w:top w:val="none" w:sz="0" w:space="0" w:color="auto"/>
        <w:left w:val="none" w:sz="0" w:space="0" w:color="auto"/>
        <w:bottom w:val="none" w:sz="0" w:space="0" w:color="auto"/>
        <w:right w:val="none" w:sz="0" w:space="0" w:color="auto"/>
      </w:divBdr>
    </w:div>
    <w:div w:id="1281575254">
      <w:bodyDiv w:val="1"/>
      <w:marLeft w:val="0"/>
      <w:marRight w:val="0"/>
      <w:marTop w:val="0"/>
      <w:marBottom w:val="0"/>
      <w:divBdr>
        <w:top w:val="none" w:sz="0" w:space="0" w:color="auto"/>
        <w:left w:val="none" w:sz="0" w:space="0" w:color="auto"/>
        <w:bottom w:val="none" w:sz="0" w:space="0" w:color="auto"/>
        <w:right w:val="none" w:sz="0" w:space="0" w:color="auto"/>
      </w:divBdr>
    </w:div>
    <w:div w:id="1288663810">
      <w:bodyDiv w:val="1"/>
      <w:marLeft w:val="0"/>
      <w:marRight w:val="0"/>
      <w:marTop w:val="0"/>
      <w:marBottom w:val="0"/>
      <w:divBdr>
        <w:top w:val="none" w:sz="0" w:space="0" w:color="auto"/>
        <w:left w:val="none" w:sz="0" w:space="0" w:color="auto"/>
        <w:bottom w:val="none" w:sz="0" w:space="0" w:color="auto"/>
        <w:right w:val="none" w:sz="0" w:space="0" w:color="auto"/>
      </w:divBdr>
    </w:div>
    <w:div w:id="1294284541">
      <w:bodyDiv w:val="1"/>
      <w:marLeft w:val="0"/>
      <w:marRight w:val="0"/>
      <w:marTop w:val="0"/>
      <w:marBottom w:val="0"/>
      <w:divBdr>
        <w:top w:val="none" w:sz="0" w:space="0" w:color="auto"/>
        <w:left w:val="none" w:sz="0" w:space="0" w:color="auto"/>
        <w:bottom w:val="none" w:sz="0" w:space="0" w:color="auto"/>
        <w:right w:val="none" w:sz="0" w:space="0" w:color="auto"/>
      </w:divBdr>
    </w:div>
    <w:div w:id="1298536525">
      <w:bodyDiv w:val="1"/>
      <w:marLeft w:val="0"/>
      <w:marRight w:val="0"/>
      <w:marTop w:val="0"/>
      <w:marBottom w:val="0"/>
      <w:divBdr>
        <w:top w:val="none" w:sz="0" w:space="0" w:color="auto"/>
        <w:left w:val="none" w:sz="0" w:space="0" w:color="auto"/>
        <w:bottom w:val="none" w:sz="0" w:space="0" w:color="auto"/>
        <w:right w:val="none" w:sz="0" w:space="0" w:color="auto"/>
      </w:divBdr>
    </w:div>
    <w:div w:id="1302882926">
      <w:bodyDiv w:val="1"/>
      <w:marLeft w:val="0"/>
      <w:marRight w:val="0"/>
      <w:marTop w:val="0"/>
      <w:marBottom w:val="0"/>
      <w:divBdr>
        <w:top w:val="none" w:sz="0" w:space="0" w:color="auto"/>
        <w:left w:val="none" w:sz="0" w:space="0" w:color="auto"/>
        <w:bottom w:val="none" w:sz="0" w:space="0" w:color="auto"/>
        <w:right w:val="none" w:sz="0" w:space="0" w:color="auto"/>
      </w:divBdr>
    </w:div>
    <w:div w:id="1306853953">
      <w:bodyDiv w:val="1"/>
      <w:marLeft w:val="0"/>
      <w:marRight w:val="0"/>
      <w:marTop w:val="0"/>
      <w:marBottom w:val="0"/>
      <w:divBdr>
        <w:top w:val="none" w:sz="0" w:space="0" w:color="auto"/>
        <w:left w:val="none" w:sz="0" w:space="0" w:color="auto"/>
        <w:bottom w:val="none" w:sz="0" w:space="0" w:color="auto"/>
        <w:right w:val="none" w:sz="0" w:space="0" w:color="auto"/>
      </w:divBdr>
    </w:div>
    <w:div w:id="1307660877">
      <w:bodyDiv w:val="1"/>
      <w:marLeft w:val="0"/>
      <w:marRight w:val="0"/>
      <w:marTop w:val="0"/>
      <w:marBottom w:val="0"/>
      <w:divBdr>
        <w:top w:val="none" w:sz="0" w:space="0" w:color="auto"/>
        <w:left w:val="none" w:sz="0" w:space="0" w:color="auto"/>
        <w:bottom w:val="none" w:sz="0" w:space="0" w:color="auto"/>
        <w:right w:val="none" w:sz="0" w:space="0" w:color="auto"/>
      </w:divBdr>
    </w:div>
    <w:div w:id="1310675595">
      <w:bodyDiv w:val="1"/>
      <w:marLeft w:val="0"/>
      <w:marRight w:val="0"/>
      <w:marTop w:val="0"/>
      <w:marBottom w:val="0"/>
      <w:divBdr>
        <w:top w:val="none" w:sz="0" w:space="0" w:color="auto"/>
        <w:left w:val="none" w:sz="0" w:space="0" w:color="auto"/>
        <w:bottom w:val="none" w:sz="0" w:space="0" w:color="auto"/>
        <w:right w:val="none" w:sz="0" w:space="0" w:color="auto"/>
      </w:divBdr>
    </w:div>
    <w:div w:id="1317150017">
      <w:bodyDiv w:val="1"/>
      <w:marLeft w:val="0"/>
      <w:marRight w:val="0"/>
      <w:marTop w:val="0"/>
      <w:marBottom w:val="0"/>
      <w:divBdr>
        <w:top w:val="none" w:sz="0" w:space="0" w:color="auto"/>
        <w:left w:val="none" w:sz="0" w:space="0" w:color="auto"/>
        <w:bottom w:val="none" w:sz="0" w:space="0" w:color="auto"/>
        <w:right w:val="none" w:sz="0" w:space="0" w:color="auto"/>
      </w:divBdr>
    </w:div>
    <w:div w:id="1333609357">
      <w:bodyDiv w:val="1"/>
      <w:marLeft w:val="0"/>
      <w:marRight w:val="0"/>
      <w:marTop w:val="0"/>
      <w:marBottom w:val="0"/>
      <w:divBdr>
        <w:top w:val="none" w:sz="0" w:space="0" w:color="auto"/>
        <w:left w:val="none" w:sz="0" w:space="0" w:color="auto"/>
        <w:bottom w:val="none" w:sz="0" w:space="0" w:color="auto"/>
        <w:right w:val="none" w:sz="0" w:space="0" w:color="auto"/>
      </w:divBdr>
    </w:div>
    <w:div w:id="1350066812">
      <w:bodyDiv w:val="1"/>
      <w:marLeft w:val="0"/>
      <w:marRight w:val="0"/>
      <w:marTop w:val="0"/>
      <w:marBottom w:val="0"/>
      <w:divBdr>
        <w:top w:val="none" w:sz="0" w:space="0" w:color="auto"/>
        <w:left w:val="none" w:sz="0" w:space="0" w:color="auto"/>
        <w:bottom w:val="none" w:sz="0" w:space="0" w:color="auto"/>
        <w:right w:val="none" w:sz="0" w:space="0" w:color="auto"/>
      </w:divBdr>
    </w:div>
    <w:div w:id="1351107929">
      <w:bodyDiv w:val="1"/>
      <w:marLeft w:val="0"/>
      <w:marRight w:val="0"/>
      <w:marTop w:val="0"/>
      <w:marBottom w:val="0"/>
      <w:divBdr>
        <w:top w:val="none" w:sz="0" w:space="0" w:color="auto"/>
        <w:left w:val="none" w:sz="0" w:space="0" w:color="auto"/>
        <w:bottom w:val="none" w:sz="0" w:space="0" w:color="auto"/>
        <w:right w:val="none" w:sz="0" w:space="0" w:color="auto"/>
      </w:divBdr>
    </w:div>
    <w:div w:id="1357930248">
      <w:bodyDiv w:val="1"/>
      <w:marLeft w:val="0"/>
      <w:marRight w:val="0"/>
      <w:marTop w:val="0"/>
      <w:marBottom w:val="0"/>
      <w:divBdr>
        <w:top w:val="none" w:sz="0" w:space="0" w:color="auto"/>
        <w:left w:val="none" w:sz="0" w:space="0" w:color="auto"/>
        <w:bottom w:val="none" w:sz="0" w:space="0" w:color="auto"/>
        <w:right w:val="none" w:sz="0" w:space="0" w:color="auto"/>
      </w:divBdr>
    </w:div>
    <w:div w:id="1363169595">
      <w:bodyDiv w:val="1"/>
      <w:marLeft w:val="0"/>
      <w:marRight w:val="0"/>
      <w:marTop w:val="0"/>
      <w:marBottom w:val="0"/>
      <w:divBdr>
        <w:top w:val="none" w:sz="0" w:space="0" w:color="auto"/>
        <w:left w:val="none" w:sz="0" w:space="0" w:color="auto"/>
        <w:bottom w:val="none" w:sz="0" w:space="0" w:color="auto"/>
        <w:right w:val="none" w:sz="0" w:space="0" w:color="auto"/>
      </w:divBdr>
    </w:div>
    <w:div w:id="1364332038">
      <w:bodyDiv w:val="1"/>
      <w:marLeft w:val="0"/>
      <w:marRight w:val="0"/>
      <w:marTop w:val="0"/>
      <w:marBottom w:val="0"/>
      <w:divBdr>
        <w:top w:val="none" w:sz="0" w:space="0" w:color="auto"/>
        <w:left w:val="none" w:sz="0" w:space="0" w:color="auto"/>
        <w:bottom w:val="none" w:sz="0" w:space="0" w:color="auto"/>
        <w:right w:val="none" w:sz="0" w:space="0" w:color="auto"/>
      </w:divBdr>
    </w:div>
    <w:div w:id="1364400974">
      <w:bodyDiv w:val="1"/>
      <w:marLeft w:val="0"/>
      <w:marRight w:val="0"/>
      <w:marTop w:val="0"/>
      <w:marBottom w:val="0"/>
      <w:divBdr>
        <w:top w:val="none" w:sz="0" w:space="0" w:color="auto"/>
        <w:left w:val="none" w:sz="0" w:space="0" w:color="auto"/>
        <w:bottom w:val="none" w:sz="0" w:space="0" w:color="auto"/>
        <w:right w:val="none" w:sz="0" w:space="0" w:color="auto"/>
      </w:divBdr>
    </w:div>
    <w:div w:id="1366715652">
      <w:bodyDiv w:val="1"/>
      <w:marLeft w:val="0"/>
      <w:marRight w:val="0"/>
      <w:marTop w:val="0"/>
      <w:marBottom w:val="0"/>
      <w:divBdr>
        <w:top w:val="none" w:sz="0" w:space="0" w:color="auto"/>
        <w:left w:val="none" w:sz="0" w:space="0" w:color="auto"/>
        <w:bottom w:val="none" w:sz="0" w:space="0" w:color="auto"/>
        <w:right w:val="none" w:sz="0" w:space="0" w:color="auto"/>
      </w:divBdr>
    </w:div>
    <w:div w:id="1373116303">
      <w:bodyDiv w:val="1"/>
      <w:marLeft w:val="0"/>
      <w:marRight w:val="0"/>
      <w:marTop w:val="0"/>
      <w:marBottom w:val="0"/>
      <w:divBdr>
        <w:top w:val="none" w:sz="0" w:space="0" w:color="auto"/>
        <w:left w:val="none" w:sz="0" w:space="0" w:color="auto"/>
        <w:bottom w:val="none" w:sz="0" w:space="0" w:color="auto"/>
        <w:right w:val="none" w:sz="0" w:space="0" w:color="auto"/>
      </w:divBdr>
    </w:div>
    <w:div w:id="1388650180">
      <w:bodyDiv w:val="1"/>
      <w:marLeft w:val="0"/>
      <w:marRight w:val="0"/>
      <w:marTop w:val="0"/>
      <w:marBottom w:val="0"/>
      <w:divBdr>
        <w:top w:val="none" w:sz="0" w:space="0" w:color="auto"/>
        <w:left w:val="none" w:sz="0" w:space="0" w:color="auto"/>
        <w:bottom w:val="none" w:sz="0" w:space="0" w:color="auto"/>
        <w:right w:val="none" w:sz="0" w:space="0" w:color="auto"/>
      </w:divBdr>
    </w:div>
    <w:div w:id="1400056659">
      <w:bodyDiv w:val="1"/>
      <w:marLeft w:val="0"/>
      <w:marRight w:val="0"/>
      <w:marTop w:val="0"/>
      <w:marBottom w:val="0"/>
      <w:divBdr>
        <w:top w:val="none" w:sz="0" w:space="0" w:color="auto"/>
        <w:left w:val="none" w:sz="0" w:space="0" w:color="auto"/>
        <w:bottom w:val="none" w:sz="0" w:space="0" w:color="auto"/>
        <w:right w:val="none" w:sz="0" w:space="0" w:color="auto"/>
      </w:divBdr>
    </w:div>
    <w:div w:id="1403404999">
      <w:bodyDiv w:val="1"/>
      <w:marLeft w:val="0"/>
      <w:marRight w:val="0"/>
      <w:marTop w:val="0"/>
      <w:marBottom w:val="0"/>
      <w:divBdr>
        <w:top w:val="none" w:sz="0" w:space="0" w:color="auto"/>
        <w:left w:val="none" w:sz="0" w:space="0" w:color="auto"/>
        <w:bottom w:val="none" w:sz="0" w:space="0" w:color="auto"/>
        <w:right w:val="none" w:sz="0" w:space="0" w:color="auto"/>
      </w:divBdr>
    </w:div>
    <w:div w:id="1414277330">
      <w:bodyDiv w:val="1"/>
      <w:marLeft w:val="0"/>
      <w:marRight w:val="0"/>
      <w:marTop w:val="0"/>
      <w:marBottom w:val="0"/>
      <w:divBdr>
        <w:top w:val="none" w:sz="0" w:space="0" w:color="auto"/>
        <w:left w:val="none" w:sz="0" w:space="0" w:color="auto"/>
        <w:bottom w:val="none" w:sz="0" w:space="0" w:color="auto"/>
        <w:right w:val="none" w:sz="0" w:space="0" w:color="auto"/>
      </w:divBdr>
    </w:div>
    <w:div w:id="1414745351">
      <w:bodyDiv w:val="1"/>
      <w:marLeft w:val="0"/>
      <w:marRight w:val="0"/>
      <w:marTop w:val="0"/>
      <w:marBottom w:val="0"/>
      <w:divBdr>
        <w:top w:val="none" w:sz="0" w:space="0" w:color="auto"/>
        <w:left w:val="none" w:sz="0" w:space="0" w:color="auto"/>
        <w:bottom w:val="none" w:sz="0" w:space="0" w:color="auto"/>
        <w:right w:val="none" w:sz="0" w:space="0" w:color="auto"/>
      </w:divBdr>
    </w:div>
    <w:div w:id="1422143472">
      <w:bodyDiv w:val="1"/>
      <w:marLeft w:val="0"/>
      <w:marRight w:val="0"/>
      <w:marTop w:val="0"/>
      <w:marBottom w:val="0"/>
      <w:divBdr>
        <w:top w:val="none" w:sz="0" w:space="0" w:color="auto"/>
        <w:left w:val="none" w:sz="0" w:space="0" w:color="auto"/>
        <w:bottom w:val="none" w:sz="0" w:space="0" w:color="auto"/>
        <w:right w:val="none" w:sz="0" w:space="0" w:color="auto"/>
      </w:divBdr>
    </w:div>
    <w:div w:id="1438207899">
      <w:bodyDiv w:val="1"/>
      <w:marLeft w:val="0"/>
      <w:marRight w:val="0"/>
      <w:marTop w:val="0"/>
      <w:marBottom w:val="0"/>
      <w:divBdr>
        <w:top w:val="none" w:sz="0" w:space="0" w:color="auto"/>
        <w:left w:val="none" w:sz="0" w:space="0" w:color="auto"/>
        <w:bottom w:val="none" w:sz="0" w:space="0" w:color="auto"/>
        <w:right w:val="none" w:sz="0" w:space="0" w:color="auto"/>
      </w:divBdr>
    </w:div>
    <w:div w:id="1441485028">
      <w:bodyDiv w:val="1"/>
      <w:marLeft w:val="0"/>
      <w:marRight w:val="0"/>
      <w:marTop w:val="0"/>
      <w:marBottom w:val="0"/>
      <w:divBdr>
        <w:top w:val="none" w:sz="0" w:space="0" w:color="auto"/>
        <w:left w:val="none" w:sz="0" w:space="0" w:color="auto"/>
        <w:bottom w:val="none" w:sz="0" w:space="0" w:color="auto"/>
        <w:right w:val="none" w:sz="0" w:space="0" w:color="auto"/>
      </w:divBdr>
    </w:div>
    <w:div w:id="1446189840">
      <w:bodyDiv w:val="1"/>
      <w:marLeft w:val="0"/>
      <w:marRight w:val="0"/>
      <w:marTop w:val="0"/>
      <w:marBottom w:val="0"/>
      <w:divBdr>
        <w:top w:val="none" w:sz="0" w:space="0" w:color="auto"/>
        <w:left w:val="none" w:sz="0" w:space="0" w:color="auto"/>
        <w:bottom w:val="none" w:sz="0" w:space="0" w:color="auto"/>
        <w:right w:val="none" w:sz="0" w:space="0" w:color="auto"/>
      </w:divBdr>
    </w:div>
    <w:div w:id="1472139862">
      <w:bodyDiv w:val="1"/>
      <w:marLeft w:val="0"/>
      <w:marRight w:val="0"/>
      <w:marTop w:val="0"/>
      <w:marBottom w:val="0"/>
      <w:divBdr>
        <w:top w:val="none" w:sz="0" w:space="0" w:color="auto"/>
        <w:left w:val="none" w:sz="0" w:space="0" w:color="auto"/>
        <w:bottom w:val="none" w:sz="0" w:space="0" w:color="auto"/>
        <w:right w:val="none" w:sz="0" w:space="0" w:color="auto"/>
      </w:divBdr>
    </w:div>
    <w:div w:id="1476413045">
      <w:bodyDiv w:val="1"/>
      <w:marLeft w:val="0"/>
      <w:marRight w:val="0"/>
      <w:marTop w:val="0"/>
      <w:marBottom w:val="0"/>
      <w:divBdr>
        <w:top w:val="none" w:sz="0" w:space="0" w:color="auto"/>
        <w:left w:val="none" w:sz="0" w:space="0" w:color="auto"/>
        <w:bottom w:val="none" w:sz="0" w:space="0" w:color="auto"/>
        <w:right w:val="none" w:sz="0" w:space="0" w:color="auto"/>
      </w:divBdr>
    </w:div>
    <w:div w:id="1484662895">
      <w:bodyDiv w:val="1"/>
      <w:marLeft w:val="0"/>
      <w:marRight w:val="0"/>
      <w:marTop w:val="0"/>
      <w:marBottom w:val="0"/>
      <w:divBdr>
        <w:top w:val="none" w:sz="0" w:space="0" w:color="auto"/>
        <w:left w:val="none" w:sz="0" w:space="0" w:color="auto"/>
        <w:bottom w:val="none" w:sz="0" w:space="0" w:color="auto"/>
        <w:right w:val="none" w:sz="0" w:space="0" w:color="auto"/>
      </w:divBdr>
    </w:div>
    <w:div w:id="1488127547">
      <w:bodyDiv w:val="1"/>
      <w:marLeft w:val="0"/>
      <w:marRight w:val="0"/>
      <w:marTop w:val="0"/>
      <w:marBottom w:val="0"/>
      <w:divBdr>
        <w:top w:val="none" w:sz="0" w:space="0" w:color="auto"/>
        <w:left w:val="none" w:sz="0" w:space="0" w:color="auto"/>
        <w:bottom w:val="none" w:sz="0" w:space="0" w:color="auto"/>
        <w:right w:val="none" w:sz="0" w:space="0" w:color="auto"/>
      </w:divBdr>
    </w:div>
    <w:div w:id="1493594612">
      <w:bodyDiv w:val="1"/>
      <w:marLeft w:val="0"/>
      <w:marRight w:val="0"/>
      <w:marTop w:val="0"/>
      <w:marBottom w:val="0"/>
      <w:divBdr>
        <w:top w:val="none" w:sz="0" w:space="0" w:color="auto"/>
        <w:left w:val="none" w:sz="0" w:space="0" w:color="auto"/>
        <w:bottom w:val="none" w:sz="0" w:space="0" w:color="auto"/>
        <w:right w:val="none" w:sz="0" w:space="0" w:color="auto"/>
      </w:divBdr>
    </w:div>
    <w:div w:id="1504972071">
      <w:bodyDiv w:val="1"/>
      <w:marLeft w:val="0"/>
      <w:marRight w:val="0"/>
      <w:marTop w:val="0"/>
      <w:marBottom w:val="0"/>
      <w:divBdr>
        <w:top w:val="none" w:sz="0" w:space="0" w:color="auto"/>
        <w:left w:val="none" w:sz="0" w:space="0" w:color="auto"/>
        <w:bottom w:val="none" w:sz="0" w:space="0" w:color="auto"/>
        <w:right w:val="none" w:sz="0" w:space="0" w:color="auto"/>
      </w:divBdr>
    </w:div>
    <w:div w:id="1513450886">
      <w:bodyDiv w:val="1"/>
      <w:marLeft w:val="0"/>
      <w:marRight w:val="0"/>
      <w:marTop w:val="0"/>
      <w:marBottom w:val="0"/>
      <w:divBdr>
        <w:top w:val="none" w:sz="0" w:space="0" w:color="auto"/>
        <w:left w:val="none" w:sz="0" w:space="0" w:color="auto"/>
        <w:bottom w:val="none" w:sz="0" w:space="0" w:color="auto"/>
        <w:right w:val="none" w:sz="0" w:space="0" w:color="auto"/>
      </w:divBdr>
    </w:div>
    <w:div w:id="1515657090">
      <w:bodyDiv w:val="1"/>
      <w:marLeft w:val="0"/>
      <w:marRight w:val="0"/>
      <w:marTop w:val="0"/>
      <w:marBottom w:val="0"/>
      <w:divBdr>
        <w:top w:val="none" w:sz="0" w:space="0" w:color="auto"/>
        <w:left w:val="none" w:sz="0" w:space="0" w:color="auto"/>
        <w:bottom w:val="none" w:sz="0" w:space="0" w:color="auto"/>
        <w:right w:val="none" w:sz="0" w:space="0" w:color="auto"/>
      </w:divBdr>
    </w:div>
    <w:div w:id="1517691866">
      <w:bodyDiv w:val="1"/>
      <w:marLeft w:val="0"/>
      <w:marRight w:val="0"/>
      <w:marTop w:val="0"/>
      <w:marBottom w:val="0"/>
      <w:divBdr>
        <w:top w:val="none" w:sz="0" w:space="0" w:color="auto"/>
        <w:left w:val="none" w:sz="0" w:space="0" w:color="auto"/>
        <w:bottom w:val="none" w:sz="0" w:space="0" w:color="auto"/>
        <w:right w:val="none" w:sz="0" w:space="0" w:color="auto"/>
      </w:divBdr>
    </w:div>
    <w:div w:id="1518229584">
      <w:bodyDiv w:val="1"/>
      <w:marLeft w:val="0"/>
      <w:marRight w:val="0"/>
      <w:marTop w:val="0"/>
      <w:marBottom w:val="0"/>
      <w:divBdr>
        <w:top w:val="none" w:sz="0" w:space="0" w:color="auto"/>
        <w:left w:val="none" w:sz="0" w:space="0" w:color="auto"/>
        <w:bottom w:val="none" w:sz="0" w:space="0" w:color="auto"/>
        <w:right w:val="none" w:sz="0" w:space="0" w:color="auto"/>
      </w:divBdr>
    </w:div>
    <w:div w:id="1521821219">
      <w:bodyDiv w:val="1"/>
      <w:marLeft w:val="0"/>
      <w:marRight w:val="0"/>
      <w:marTop w:val="0"/>
      <w:marBottom w:val="0"/>
      <w:divBdr>
        <w:top w:val="none" w:sz="0" w:space="0" w:color="auto"/>
        <w:left w:val="none" w:sz="0" w:space="0" w:color="auto"/>
        <w:bottom w:val="none" w:sz="0" w:space="0" w:color="auto"/>
        <w:right w:val="none" w:sz="0" w:space="0" w:color="auto"/>
      </w:divBdr>
    </w:div>
    <w:div w:id="1531987037">
      <w:bodyDiv w:val="1"/>
      <w:marLeft w:val="0"/>
      <w:marRight w:val="0"/>
      <w:marTop w:val="0"/>
      <w:marBottom w:val="0"/>
      <w:divBdr>
        <w:top w:val="none" w:sz="0" w:space="0" w:color="auto"/>
        <w:left w:val="none" w:sz="0" w:space="0" w:color="auto"/>
        <w:bottom w:val="none" w:sz="0" w:space="0" w:color="auto"/>
        <w:right w:val="none" w:sz="0" w:space="0" w:color="auto"/>
      </w:divBdr>
    </w:div>
    <w:div w:id="1541628229">
      <w:bodyDiv w:val="1"/>
      <w:marLeft w:val="0"/>
      <w:marRight w:val="0"/>
      <w:marTop w:val="0"/>
      <w:marBottom w:val="0"/>
      <w:divBdr>
        <w:top w:val="none" w:sz="0" w:space="0" w:color="auto"/>
        <w:left w:val="none" w:sz="0" w:space="0" w:color="auto"/>
        <w:bottom w:val="none" w:sz="0" w:space="0" w:color="auto"/>
        <w:right w:val="none" w:sz="0" w:space="0" w:color="auto"/>
      </w:divBdr>
    </w:div>
    <w:div w:id="1542746591">
      <w:bodyDiv w:val="1"/>
      <w:marLeft w:val="0"/>
      <w:marRight w:val="0"/>
      <w:marTop w:val="0"/>
      <w:marBottom w:val="0"/>
      <w:divBdr>
        <w:top w:val="none" w:sz="0" w:space="0" w:color="auto"/>
        <w:left w:val="none" w:sz="0" w:space="0" w:color="auto"/>
        <w:bottom w:val="none" w:sz="0" w:space="0" w:color="auto"/>
        <w:right w:val="none" w:sz="0" w:space="0" w:color="auto"/>
      </w:divBdr>
    </w:div>
    <w:div w:id="1550143733">
      <w:bodyDiv w:val="1"/>
      <w:marLeft w:val="0"/>
      <w:marRight w:val="0"/>
      <w:marTop w:val="0"/>
      <w:marBottom w:val="0"/>
      <w:divBdr>
        <w:top w:val="none" w:sz="0" w:space="0" w:color="auto"/>
        <w:left w:val="none" w:sz="0" w:space="0" w:color="auto"/>
        <w:bottom w:val="none" w:sz="0" w:space="0" w:color="auto"/>
        <w:right w:val="none" w:sz="0" w:space="0" w:color="auto"/>
      </w:divBdr>
    </w:div>
    <w:div w:id="1551457109">
      <w:bodyDiv w:val="1"/>
      <w:marLeft w:val="0"/>
      <w:marRight w:val="0"/>
      <w:marTop w:val="0"/>
      <w:marBottom w:val="0"/>
      <w:divBdr>
        <w:top w:val="none" w:sz="0" w:space="0" w:color="auto"/>
        <w:left w:val="none" w:sz="0" w:space="0" w:color="auto"/>
        <w:bottom w:val="none" w:sz="0" w:space="0" w:color="auto"/>
        <w:right w:val="none" w:sz="0" w:space="0" w:color="auto"/>
      </w:divBdr>
    </w:div>
    <w:div w:id="1554198578">
      <w:bodyDiv w:val="1"/>
      <w:marLeft w:val="0"/>
      <w:marRight w:val="0"/>
      <w:marTop w:val="0"/>
      <w:marBottom w:val="0"/>
      <w:divBdr>
        <w:top w:val="none" w:sz="0" w:space="0" w:color="auto"/>
        <w:left w:val="none" w:sz="0" w:space="0" w:color="auto"/>
        <w:bottom w:val="none" w:sz="0" w:space="0" w:color="auto"/>
        <w:right w:val="none" w:sz="0" w:space="0" w:color="auto"/>
      </w:divBdr>
    </w:div>
    <w:div w:id="1556352330">
      <w:bodyDiv w:val="1"/>
      <w:marLeft w:val="0"/>
      <w:marRight w:val="0"/>
      <w:marTop w:val="0"/>
      <w:marBottom w:val="0"/>
      <w:divBdr>
        <w:top w:val="none" w:sz="0" w:space="0" w:color="auto"/>
        <w:left w:val="none" w:sz="0" w:space="0" w:color="auto"/>
        <w:bottom w:val="none" w:sz="0" w:space="0" w:color="auto"/>
        <w:right w:val="none" w:sz="0" w:space="0" w:color="auto"/>
      </w:divBdr>
    </w:div>
    <w:div w:id="1558274502">
      <w:bodyDiv w:val="1"/>
      <w:marLeft w:val="0"/>
      <w:marRight w:val="0"/>
      <w:marTop w:val="0"/>
      <w:marBottom w:val="0"/>
      <w:divBdr>
        <w:top w:val="none" w:sz="0" w:space="0" w:color="auto"/>
        <w:left w:val="none" w:sz="0" w:space="0" w:color="auto"/>
        <w:bottom w:val="none" w:sz="0" w:space="0" w:color="auto"/>
        <w:right w:val="none" w:sz="0" w:space="0" w:color="auto"/>
      </w:divBdr>
    </w:div>
    <w:div w:id="1577670058">
      <w:bodyDiv w:val="1"/>
      <w:marLeft w:val="0"/>
      <w:marRight w:val="0"/>
      <w:marTop w:val="0"/>
      <w:marBottom w:val="0"/>
      <w:divBdr>
        <w:top w:val="none" w:sz="0" w:space="0" w:color="auto"/>
        <w:left w:val="none" w:sz="0" w:space="0" w:color="auto"/>
        <w:bottom w:val="none" w:sz="0" w:space="0" w:color="auto"/>
        <w:right w:val="none" w:sz="0" w:space="0" w:color="auto"/>
      </w:divBdr>
    </w:div>
    <w:div w:id="1581713651">
      <w:bodyDiv w:val="1"/>
      <w:marLeft w:val="0"/>
      <w:marRight w:val="0"/>
      <w:marTop w:val="0"/>
      <w:marBottom w:val="0"/>
      <w:divBdr>
        <w:top w:val="none" w:sz="0" w:space="0" w:color="auto"/>
        <w:left w:val="none" w:sz="0" w:space="0" w:color="auto"/>
        <w:bottom w:val="none" w:sz="0" w:space="0" w:color="auto"/>
        <w:right w:val="none" w:sz="0" w:space="0" w:color="auto"/>
      </w:divBdr>
    </w:div>
    <w:div w:id="1586651778">
      <w:bodyDiv w:val="1"/>
      <w:marLeft w:val="0"/>
      <w:marRight w:val="0"/>
      <w:marTop w:val="0"/>
      <w:marBottom w:val="0"/>
      <w:divBdr>
        <w:top w:val="none" w:sz="0" w:space="0" w:color="auto"/>
        <w:left w:val="none" w:sz="0" w:space="0" w:color="auto"/>
        <w:bottom w:val="none" w:sz="0" w:space="0" w:color="auto"/>
        <w:right w:val="none" w:sz="0" w:space="0" w:color="auto"/>
      </w:divBdr>
    </w:div>
    <w:div w:id="1589921176">
      <w:bodyDiv w:val="1"/>
      <w:marLeft w:val="0"/>
      <w:marRight w:val="0"/>
      <w:marTop w:val="0"/>
      <w:marBottom w:val="0"/>
      <w:divBdr>
        <w:top w:val="none" w:sz="0" w:space="0" w:color="auto"/>
        <w:left w:val="none" w:sz="0" w:space="0" w:color="auto"/>
        <w:bottom w:val="none" w:sz="0" w:space="0" w:color="auto"/>
        <w:right w:val="none" w:sz="0" w:space="0" w:color="auto"/>
      </w:divBdr>
    </w:div>
    <w:div w:id="1590777126">
      <w:bodyDiv w:val="1"/>
      <w:marLeft w:val="0"/>
      <w:marRight w:val="0"/>
      <w:marTop w:val="0"/>
      <w:marBottom w:val="0"/>
      <w:divBdr>
        <w:top w:val="none" w:sz="0" w:space="0" w:color="auto"/>
        <w:left w:val="none" w:sz="0" w:space="0" w:color="auto"/>
        <w:bottom w:val="none" w:sz="0" w:space="0" w:color="auto"/>
        <w:right w:val="none" w:sz="0" w:space="0" w:color="auto"/>
      </w:divBdr>
    </w:div>
    <w:div w:id="1594974668">
      <w:bodyDiv w:val="1"/>
      <w:marLeft w:val="0"/>
      <w:marRight w:val="0"/>
      <w:marTop w:val="0"/>
      <w:marBottom w:val="0"/>
      <w:divBdr>
        <w:top w:val="none" w:sz="0" w:space="0" w:color="auto"/>
        <w:left w:val="none" w:sz="0" w:space="0" w:color="auto"/>
        <w:bottom w:val="none" w:sz="0" w:space="0" w:color="auto"/>
        <w:right w:val="none" w:sz="0" w:space="0" w:color="auto"/>
      </w:divBdr>
    </w:div>
    <w:div w:id="1596286391">
      <w:bodyDiv w:val="1"/>
      <w:marLeft w:val="0"/>
      <w:marRight w:val="0"/>
      <w:marTop w:val="0"/>
      <w:marBottom w:val="0"/>
      <w:divBdr>
        <w:top w:val="none" w:sz="0" w:space="0" w:color="auto"/>
        <w:left w:val="none" w:sz="0" w:space="0" w:color="auto"/>
        <w:bottom w:val="none" w:sz="0" w:space="0" w:color="auto"/>
        <w:right w:val="none" w:sz="0" w:space="0" w:color="auto"/>
      </w:divBdr>
    </w:div>
    <w:div w:id="1599481757">
      <w:bodyDiv w:val="1"/>
      <w:marLeft w:val="0"/>
      <w:marRight w:val="0"/>
      <w:marTop w:val="0"/>
      <w:marBottom w:val="0"/>
      <w:divBdr>
        <w:top w:val="none" w:sz="0" w:space="0" w:color="auto"/>
        <w:left w:val="none" w:sz="0" w:space="0" w:color="auto"/>
        <w:bottom w:val="none" w:sz="0" w:space="0" w:color="auto"/>
        <w:right w:val="none" w:sz="0" w:space="0" w:color="auto"/>
      </w:divBdr>
    </w:div>
    <w:div w:id="1606645508">
      <w:bodyDiv w:val="1"/>
      <w:marLeft w:val="0"/>
      <w:marRight w:val="0"/>
      <w:marTop w:val="0"/>
      <w:marBottom w:val="0"/>
      <w:divBdr>
        <w:top w:val="none" w:sz="0" w:space="0" w:color="auto"/>
        <w:left w:val="none" w:sz="0" w:space="0" w:color="auto"/>
        <w:bottom w:val="none" w:sz="0" w:space="0" w:color="auto"/>
        <w:right w:val="none" w:sz="0" w:space="0" w:color="auto"/>
      </w:divBdr>
    </w:div>
    <w:div w:id="1614357629">
      <w:bodyDiv w:val="1"/>
      <w:marLeft w:val="0"/>
      <w:marRight w:val="0"/>
      <w:marTop w:val="0"/>
      <w:marBottom w:val="0"/>
      <w:divBdr>
        <w:top w:val="none" w:sz="0" w:space="0" w:color="auto"/>
        <w:left w:val="none" w:sz="0" w:space="0" w:color="auto"/>
        <w:bottom w:val="none" w:sz="0" w:space="0" w:color="auto"/>
        <w:right w:val="none" w:sz="0" w:space="0" w:color="auto"/>
      </w:divBdr>
    </w:div>
    <w:div w:id="1616327936">
      <w:bodyDiv w:val="1"/>
      <w:marLeft w:val="0"/>
      <w:marRight w:val="0"/>
      <w:marTop w:val="0"/>
      <w:marBottom w:val="0"/>
      <w:divBdr>
        <w:top w:val="none" w:sz="0" w:space="0" w:color="auto"/>
        <w:left w:val="none" w:sz="0" w:space="0" w:color="auto"/>
        <w:bottom w:val="none" w:sz="0" w:space="0" w:color="auto"/>
        <w:right w:val="none" w:sz="0" w:space="0" w:color="auto"/>
      </w:divBdr>
    </w:div>
    <w:div w:id="1619022817">
      <w:bodyDiv w:val="1"/>
      <w:marLeft w:val="0"/>
      <w:marRight w:val="0"/>
      <w:marTop w:val="0"/>
      <w:marBottom w:val="0"/>
      <w:divBdr>
        <w:top w:val="none" w:sz="0" w:space="0" w:color="auto"/>
        <w:left w:val="none" w:sz="0" w:space="0" w:color="auto"/>
        <w:bottom w:val="none" w:sz="0" w:space="0" w:color="auto"/>
        <w:right w:val="none" w:sz="0" w:space="0" w:color="auto"/>
      </w:divBdr>
    </w:div>
    <w:div w:id="1629891408">
      <w:bodyDiv w:val="1"/>
      <w:marLeft w:val="0"/>
      <w:marRight w:val="0"/>
      <w:marTop w:val="0"/>
      <w:marBottom w:val="0"/>
      <w:divBdr>
        <w:top w:val="none" w:sz="0" w:space="0" w:color="auto"/>
        <w:left w:val="none" w:sz="0" w:space="0" w:color="auto"/>
        <w:bottom w:val="none" w:sz="0" w:space="0" w:color="auto"/>
        <w:right w:val="none" w:sz="0" w:space="0" w:color="auto"/>
      </w:divBdr>
    </w:div>
    <w:div w:id="1635716001">
      <w:bodyDiv w:val="1"/>
      <w:marLeft w:val="0"/>
      <w:marRight w:val="0"/>
      <w:marTop w:val="0"/>
      <w:marBottom w:val="0"/>
      <w:divBdr>
        <w:top w:val="none" w:sz="0" w:space="0" w:color="auto"/>
        <w:left w:val="none" w:sz="0" w:space="0" w:color="auto"/>
        <w:bottom w:val="none" w:sz="0" w:space="0" w:color="auto"/>
        <w:right w:val="none" w:sz="0" w:space="0" w:color="auto"/>
      </w:divBdr>
    </w:div>
    <w:div w:id="1636253979">
      <w:bodyDiv w:val="1"/>
      <w:marLeft w:val="0"/>
      <w:marRight w:val="0"/>
      <w:marTop w:val="0"/>
      <w:marBottom w:val="0"/>
      <w:divBdr>
        <w:top w:val="none" w:sz="0" w:space="0" w:color="auto"/>
        <w:left w:val="none" w:sz="0" w:space="0" w:color="auto"/>
        <w:bottom w:val="none" w:sz="0" w:space="0" w:color="auto"/>
        <w:right w:val="none" w:sz="0" w:space="0" w:color="auto"/>
      </w:divBdr>
    </w:div>
    <w:div w:id="1641223522">
      <w:bodyDiv w:val="1"/>
      <w:marLeft w:val="0"/>
      <w:marRight w:val="0"/>
      <w:marTop w:val="0"/>
      <w:marBottom w:val="0"/>
      <w:divBdr>
        <w:top w:val="none" w:sz="0" w:space="0" w:color="auto"/>
        <w:left w:val="none" w:sz="0" w:space="0" w:color="auto"/>
        <w:bottom w:val="none" w:sz="0" w:space="0" w:color="auto"/>
        <w:right w:val="none" w:sz="0" w:space="0" w:color="auto"/>
      </w:divBdr>
    </w:div>
    <w:div w:id="1644651801">
      <w:bodyDiv w:val="1"/>
      <w:marLeft w:val="0"/>
      <w:marRight w:val="0"/>
      <w:marTop w:val="0"/>
      <w:marBottom w:val="0"/>
      <w:divBdr>
        <w:top w:val="none" w:sz="0" w:space="0" w:color="auto"/>
        <w:left w:val="none" w:sz="0" w:space="0" w:color="auto"/>
        <w:bottom w:val="none" w:sz="0" w:space="0" w:color="auto"/>
        <w:right w:val="none" w:sz="0" w:space="0" w:color="auto"/>
      </w:divBdr>
    </w:div>
    <w:div w:id="1650398565">
      <w:bodyDiv w:val="1"/>
      <w:marLeft w:val="0"/>
      <w:marRight w:val="0"/>
      <w:marTop w:val="0"/>
      <w:marBottom w:val="0"/>
      <w:divBdr>
        <w:top w:val="none" w:sz="0" w:space="0" w:color="auto"/>
        <w:left w:val="none" w:sz="0" w:space="0" w:color="auto"/>
        <w:bottom w:val="none" w:sz="0" w:space="0" w:color="auto"/>
        <w:right w:val="none" w:sz="0" w:space="0" w:color="auto"/>
      </w:divBdr>
    </w:div>
    <w:div w:id="1651324890">
      <w:bodyDiv w:val="1"/>
      <w:marLeft w:val="0"/>
      <w:marRight w:val="0"/>
      <w:marTop w:val="0"/>
      <w:marBottom w:val="0"/>
      <w:divBdr>
        <w:top w:val="none" w:sz="0" w:space="0" w:color="auto"/>
        <w:left w:val="none" w:sz="0" w:space="0" w:color="auto"/>
        <w:bottom w:val="none" w:sz="0" w:space="0" w:color="auto"/>
        <w:right w:val="none" w:sz="0" w:space="0" w:color="auto"/>
      </w:divBdr>
    </w:div>
    <w:div w:id="1667056205">
      <w:bodyDiv w:val="1"/>
      <w:marLeft w:val="0"/>
      <w:marRight w:val="0"/>
      <w:marTop w:val="0"/>
      <w:marBottom w:val="0"/>
      <w:divBdr>
        <w:top w:val="none" w:sz="0" w:space="0" w:color="auto"/>
        <w:left w:val="none" w:sz="0" w:space="0" w:color="auto"/>
        <w:bottom w:val="none" w:sz="0" w:space="0" w:color="auto"/>
        <w:right w:val="none" w:sz="0" w:space="0" w:color="auto"/>
      </w:divBdr>
    </w:div>
    <w:div w:id="1667391948">
      <w:bodyDiv w:val="1"/>
      <w:marLeft w:val="0"/>
      <w:marRight w:val="0"/>
      <w:marTop w:val="0"/>
      <w:marBottom w:val="0"/>
      <w:divBdr>
        <w:top w:val="none" w:sz="0" w:space="0" w:color="auto"/>
        <w:left w:val="none" w:sz="0" w:space="0" w:color="auto"/>
        <w:bottom w:val="none" w:sz="0" w:space="0" w:color="auto"/>
        <w:right w:val="none" w:sz="0" w:space="0" w:color="auto"/>
      </w:divBdr>
    </w:div>
    <w:div w:id="1670056536">
      <w:bodyDiv w:val="1"/>
      <w:marLeft w:val="0"/>
      <w:marRight w:val="0"/>
      <w:marTop w:val="0"/>
      <w:marBottom w:val="0"/>
      <w:divBdr>
        <w:top w:val="none" w:sz="0" w:space="0" w:color="auto"/>
        <w:left w:val="none" w:sz="0" w:space="0" w:color="auto"/>
        <w:bottom w:val="none" w:sz="0" w:space="0" w:color="auto"/>
        <w:right w:val="none" w:sz="0" w:space="0" w:color="auto"/>
      </w:divBdr>
    </w:div>
    <w:div w:id="1671643667">
      <w:bodyDiv w:val="1"/>
      <w:marLeft w:val="0"/>
      <w:marRight w:val="0"/>
      <w:marTop w:val="0"/>
      <w:marBottom w:val="0"/>
      <w:divBdr>
        <w:top w:val="none" w:sz="0" w:space="0" w:color="auto"/>
        <w:left w:val="none" w:sz="0" w:space="0" w:color="auto"/>
        <w:bottom w:val="none" w:sz="0" w:space="0" w:color="auto"/>
        <w:right w:val="none" w:sz="0" w:space="0" w:color="auto"/>
      </w:divBdr>
    </w:div>
    <w:div w:id="1672248984">
      <w:bodyDiv w:val="1"/>
      <w:marLeft w:val="0"/>
      <w:marRight w:val="0"/>
      <w:marTop w:val="0"/>
      <w:marBottom w:val="0"/>
      <w:divBdr>
        <w:top w:val="none" w:sz="0" w:space="0" w:color="auto"/>
        <w:left w:val="none" w:sz="0" w:space="0" w:color="auto"/>
        <w:bottom w:val="none" w:sz="0" w:space="0" w:color="auto"/>
        <w:right w:val="none" w:sz="0" w:space="0" w:color="auto"/>
      </w:divBdr>
    </w:div>
    <w:div w:id="1673527872">
      <w:bodyDiv w:val="1"/>
      <w:marLeft w:val="0"/>
      <w:marRight w:val="0"/>
      <w:marTop w:val="0"/>
      <w:marBottom w:val="0"/>
      <w:divBdr>
        <w:top w:val="none" w:sz="0" w:space="0" w:color="auto"/>
        <w:left w:val="none" w:sz="0" w:space="0" w:color="auto"/>
        <w:bottom w:val="none" w:sz="0" w:space="0" w:color="auto"/>
        <w:right w:val="none" w:sz="0" w:space="0" w:color="auto"/>
      </w:divBdr>
    </w:div>
    <w:div w:id="1680346761">
      <w:bodyDiv w:val="1"/>
      <w:marLeft w:val="0"/>
      <w:marRight w:val="0"/>
      <w:marTop w:val="0"/>
      <w:marBottom w:val="0"/>
      <w:divBdr>
        <w:top w:val="none" w:sz="0" w:space="0" w:color="auto"/>
        <w:left w:val="none" w:sz="0" w:space="0" w:color="auto"/>
        <w:bottom w:val="none" w:sz="0" w:space="0" w:color="auto"/>
        <w:right w:val="none" w:sz="0" w:space="0" w:color="auto"/>
      </w:divBdr>
    </w:div>
    <w:div w:id="1695184827">
      <w:bodyDiv w:val="1"/>
      <w:marLeft w:val="0"/>
      <w:marRight w:val="0"/>
      <w:marTop w:val="0"/>
      <w:marBottom w:val="0"/>
      <w:divBdr>
        <w:top w:val="none" w:sz="0" w:space="0" w:color="auto"/>
        <w:left w:val="none" w:sz="0" w:space="0" w:color="auto"/>
        <w:bottom w:val="none" w:sz="0" w:space="0" w:color="auto"/>
        <w:right w:val="none" w:sz="0" w:space="0" w:color="auto"/>
      </w:divBdr>
    </w:div>
    <w:div w:id="1714385766">
      <w:bodyDiv w:val="1"/>
      <w:marLeft w:val="0"/>
      <w:marRight w:val="0"/>
      <w:marTop w:val="0"/>
      <w:marBottom w:val="0"/>
      <w:divBdr>
        <w:top w:val="none" w:sz="0" w:space="0" w:color="auto"/>
        <w:left w:val="none" w:sz="0" w:space="0" w:color="auto"/>
        <w:bottom w:val="none" w:sz="0" w:space="0" w:color="auto"/>
        <w:right w:val="none" w:sz="0" w:space="0" w:color="auto"/>
      </w:divBdr>
    </w:div>
    <w:div w:id="1720782450">
      <w:bodyDiv w:val="1"/>
      <w:marLeft w:val="0"/>
      <w:marRight w:val="0"/>
      <w:marTop w:val="0"/>
      <w:marBottom w:val="0"/>
      <w:divBdr>
        <w:top w:val="none" w:sz="0" w:space="0" w:color="auto"/>
        <w:left w:val="none" w:sz="0" w:space="0" w:color="auto"/>
        <w:bottom w:val="none" w:sz="0" w:space="0" w:color="auto"/>
        <w:right w:val="none" w:sz="0" w:space="0" w:color="auto"/>
      </w:divBdr>
    </w:div>
    <w:div w:id="1725833137">
      <w:bodyDiv w:val="1"/>
      <w:marLeft w:val="0"/>
      <w:marRight w:val="0"/>
      <w:marTop w:val="0"/>
      <w:marBottom w:val="0"/>
      <w:divBdr>
        <w:top w:val="none" w:sz="0" w:space="0" w:color="auto"/>
        <w:left w:val="none" w:sz="0" w:space="0" w:color="auto"/>
        <w:bottom w:val="none" w:sz="0" w:space="0" w:color="auto"/>
        <w:right w:val="none" w:sz="0" w:space="0" w:color="auto"/>
      </w:divBdr>
    </w:div>
    <w:div w:id="1728070300">
      <w:bodyDiv w:val="1"/>
      <w:marLeft w:val="0"/>
      <w:marRight w:val="0"/>
      <w:marTop w:val="0"/>
      <w:marBottom w:val="0"/>
      <w:divBdr>
        <w:top w:val="none" w:sz="0" w:space="0" w:color="auto"/>
        <w:left w:val="none" w:sz="0" w:space="0" w:color="auto"/>
        <w:bottom w:val="none" w:sz="0" w:space="0" w:color="auto"/>
        <w:right w:val="none" w:sz="0" w:space="0" w:color="auto"/>
      </w:divBdr>
    </w:div>
    <w:div w:id="1739404468">
      <w:bodyDiv w:val="1"/>
      <w:marLeft w:val="0"/>
      <w:marRight w:val="0"/>
      <w:marTop w:val="0"/>
      <w:marBottom w:val="0"/>
      <w:divBdr>
        <w:top w:val="none" w:sz="0" w:space="0" w:color="auto"/>
        <w:left w:val="none" w:sz="0" w:space="0" w:color="auto"/>
        <w:bottom w:val="none" w:sz="0" w:space="0" w:color="auto"/>
        <w:right w:val="none" w:sz="0" w:space="0" w:color="auto"/>
      </w:divBdr>
    </w:div>
    <w:div w:id="1749766554">
      <w:bodyDiv w:val="1"/>
      <w:marLeft w:val="0"/>
      <w:marRight w:val="0"/>
      <w:marTop w:val="0"/>
      <w:marBottom w:val="0"/>
      <w:divBdr>
        <w:top w:val="none" w:sz="0" w:space="0" w:color="auto"/>
        <w:left w:val="none" w:sz="0" w:space="0" w:color="auto"/>
        <w:bottom w:val="none" w:sz="0" w:space="0" w:color="auto"/>
        <w:right w:val="none" w:sz="0" w:space="0" w:color="auto"/>
      </w:divBdr>
    </w:div>
    <w:div w:id="1759868715">
      <w:bodyDiv w:val="1"/>
      <w:marLeft w:val="0"/>
      <w:marRight w:val="0"/>
      <w:marTop w:val="0"/>
      <w:marBottom w:val="0"/>
      <w:divBdr>
        <w:top w:val="none" w:sz="0" w:space="0" w:color="auto"/>
        <w:left w:val="none" w:sz="0" w:space="0" w:color="auto"/>
        <w:bottom w:val="none" w:sz="0" w:space="0" w:color="auto"/>
        <w:right w:val="none" w:sz="0" w:space="0" w:color="auto"/>
      </w:divBdr>
    </w:div>
    <w:div w:id="1763141822">
      <w:bodyDiv w:val="1"/>
      <w:marLeft w:val="0"/>
      <w:marRight w:val="0"/>
      <w:marTop w:val="0"/>
      <w:marBottom w:val="0"/>
      <w:divBdr>
        <w:top w:val="none" w:sz="0" w:space="0" w:color="auto"/>
        <w:left w:val="none" w:sz="0" w:space="0" w:color="auto"/>
        <w:bottom w:val="none" w:sz="0" w:space="0" w:color="auto"/>
        <w:right w:val="none" w:sz="0" w:space="0" w:color="auto"/>
      </w:divBdr>
    </w:div>
    <w:div w:id="1763842703">
      <w:bodyDiv w:val="1"/>
      <w:marLeft w:val="0"/>
      <w:marRight w:val="0"/>
      <w:marTop w:val="0"/>
      <w:marBottom w:val="0"/>
      <w:divBdr>
        <w:top w:val="none" w:sz="0" w:space="0" w:color="auto"/>
        <w:left w:val="none" w:sz="0" w:space="0" w:color="auto"/>
        <w:bottom w:val="none" w:sz="0" w:space="0" w:color="auto"/>
        <w:right w:val="none" w:sz="0" w:space="0" w:color="auto"/>
      </w:divBdr>
    </w:div>
    <w:div w:id="1765103469">
      <w:bodyDiv w:val="1"/>
      <w:marLeft w:val="0"/>
      <w:marRight w:val="0"/>
      <w:marTop w:val="0"/>
      <w:marBottom w:val="0"/>
      <w:divBdr>
        <w:top w:val="none" w:sz="0" w:space="0" w:color="auto"/>
        <w:left w:val="none" w:sz="0" w:space="0" w:color="auto"/>
        <w:bottom w:val="none" w:sz="0" w:space="0" w:color="auto"/>
        <w:right w:val="none" w:sz="0" w:space="0" w:color="auto"/>
      </w:divBdr>
    </w:div>
    <w:div w:id="1769035457">
      <w:bodyDiv w:val="1"/>
      <w:marLeft w:val="0"/>
      <w:marRight w:val="0"/>
      <w:marTop w:val="0"/>
      <w:marBottom w:val="0"/>
      <w:divBdr>
        <w:top w:val="none" w:sz="0" w:space="0" w:color="auto"/>
        <w:left w:val="none" w:sz="0" w:space="0" w:color="auto"/>
        <w:bottom w:val="none" w:sz="0" w:space="0" w:color="auto"/>
        <w:right w:val="none" w:sz="0" w:space="0" w:color="auto"/>
      </w:divBdr>
    </w:div>
    <w:div w:id="1778603390">
      <w:bodyDiv w:val="1"/>
      <w:marLeft w:val="0"/>
      <w:marRight w:val="0"/>
      <w:marTop w:val="0"/>
      <w:marBottom w:val="0"/>
      <w:divBdr>
        <w:top w:val="none" w:sz="0" w:space="0" w:color="auto"/>
        <w:left w:val="none" w:sz="0" w:space="0" w:color="auto"/>
        <w:bottom w:val="none" w:sz="0" w:space="0" w:color="auto"/>
        <w:right w:val="none" w:sz="0" w:space="0" w:color="auto"/>
      </w:divBdr>
    </w:div>
    <w:div w:id="1782606494">
      <w:bodyDiv w:val="1"/>
      <w:marLeft w:val="0"/>
      <w:marRight w:val="0"/>
      <w:marTop w:val="0"/>
      <w:marBottom w:val="0"/>
      <w:divBdr>
        <w:top w:val="none" w:sz="0" w:space="0" w:color="auto"/>
        <w:left w:val="none" w:sz="0" w:space="0" w:color="auto"/>
        <w:bottom w:val="none" w:sz="0" w:space="0" w:color="auto"/>
        <w:right w:val="none" w:sz="0" w:space="0" w:color="auto"/>
      </w:divBdr>
    </w:div>
    <w:div w:id="1785732505">
      <w:bodyDiv w:val="1"/>
      <w:marLeft w:val="0"/>
      <w:marRight w:val="0"/>
      <w:marTop w:val="0"/>
      <w:marBottom w:val="0"/>
      <w:divBdr>
        <w:top w:val="none" w:sz="0" w:space="0" w:color="auto"/>
        <w:left w:val="none" w:sz="0" w:space="0" w:color="auto"/>
        <w:bottom w:val="none" w:sz="0" w:space="0" w:color="auto"/>
        <w:right w:val="none" w:sz="0" w:space="0" w:color="auto"/>
      </w:divBdr>
    </w:div>
    <w:div w:id="1791127416">
      <w:bodyDiv w:val="1"/>
      <w:marLeft w:val="0"/>
      <w:marRight w:val="0"/>
      <w:marTop w:val="0"/>
      <w:marBottom w:val="0"/>
      <w:divBdr>
        <w:top w:val="none" w:sz="0" w:space="0" w:color="auto"/>
        <w:left w:val="none" w:sz="0" w:space="0" w:color="auto"/>
        <w:bottom w:val="none" w:sz="0" w:space="0" w:color="auto"/>
        <w:right w:val="none" w:sz="0" w:space="0" w:color="auto"/>
      </w:divBdr>
    </w:div>
    <w:div w:id="1801259980">
      <w:bodyDiv w:val="1"/>
      <w:marLeft w:val="0"/>
      <w:marRight w:val="0"/>
      <w:marTop w:val="0"/>
      <w:marBottom w:val="0"/>
      <w:divBdr>
        <w:top w:val="none" w:sz="0" w:space="0" w:color="auto"/>
        <w:left w:val="none" w:sz="0" w:space="0" w:color="auto"/>
        <w:bottom w:val="none" w:sz="0" w:space="0" w:color="auto"/>
        <w:right w:val="none" w:sz="0" w:space="0" w:color="auto"/>
      </w:divBdr>
    </w:div>
    <w:div w:id="1816986429">
      <w:bodyDiv w:val="1"/>
      <w:marLeft w:val="0"/>
      <w:marRight w:val="0"/>
      <w:marTop w:val="0"/>
      <w:marBottom w:val="0"/>
      <w:divBdr>
        <w:top w:val="none" w:sz="0" w:space="0" w:color="auto"/>
        <w:left w:val="none" w:sz="0" w:space="0" w:color="auto"/>
        <w:bottom w:val="none" w:sz="0" w:space="0" w:color="auto"/>
        <w:right w:val="none" w:sz="0" w:space="0" w:color="auto"/>
      </w:divBdr>
    </w:div>
    <w:div w:id="1838306033">
      <w:bodyDiv w:val="1"/>
      <w:marLeft w:val="0"/>
      <w:marRight w:val="0"/>
      <w:marTop w:val="0"/>
      <w:marBottom w:val="0"/>
      <w:divBdr>
        <w:top w:val="none" w:sz="0" w:space="0" w:color="auto"/>
        <w:left w:val="none" w:sz="0" w:space="0" w:color="auto"/>
        <w:bottom w:val="none" w:sz="0" w:space="0" w:color="auto"/>
        <w:right w:val="none" w:sz="0" w:space="0" w:color="auto"/>
      </w:divBdr>
    </w:div>
    <w:div w:id="1845314986">
      <w:bodyDiv w:val="1"/>
      <w:marLeft w:val="0"/>
      <w:marRight w:val="0"/>
      <w:marTop w:val="0"/>
      <w:marBottom w:val="0"/>
      <w:divBdr>
        <w:top w:val="none" w:sz="0" w:space="0" w:color="auto"/>
        <w:left w:val="none" w:sz="0" w:space="0" w:color="auto"/>
        <w:bottom w:val="none" w:sz="0" w:space="0" w:color="auto"/>
        <w:right w:val="none" w:sz="0" w:space="0" w:color="auto"/>
      </w:divBdr>
    </w:div>
    <w:div w:id="1846556733">
      <w:bodyDiv w:val="1"/>
      <w:marLeft w:val="0"/>
      <w:marRight w:val="0"/>
      <w:marTop w:val="0"/>
      <w:marBottom w:val="0"/>
      <w:divBdr>
        <w:top w:val="none" w:sz="0" w:space="0" w:color="auto"/>
        <w:left w:val="none" w:sz="0" w:space="0" w:color="auto"/>
        <w:bottom w:val="none" w:sz="0" w:space="0" w:color="auto"/>
        <w:right w:val="none" w:sz="0" w:space="0" w:color="auto"/>
      </w:divBdr>
    </w:div>
    <w:div w:id="1848061026">
      <w:bodyDiv w:val="1"/>
      <w:marLeft w:val="0"/>
      <w:marRight w:val="0"/>
      <w:marTop w:val="0"/>
      <w:marBottom w:val="0"/>
      <w:divBdr>
        <w:top w:val="none" w:sz="0" w:space="0" w:color="auto"/>
        <w:left w:val="none" w:sz="0" w:space="0" w:color="auto"/>
        <w:bottom w:val="none" w:sz="0" w:space="0" w:color="auto"/>
        <w:right w:val="none" w:sz="0" w:space="0" w:color="auto"/>
      </w:divBdr>
    </w:div>
    <w:div w:id="1851216567">
      <w:bodyDiv w:val="1"/>
      <w:marLeft w:val="0"/>
      <w:marRight w:val="0"/>
      <w:marTop w:val="0"/>
      <w:marBottom w:val="0"/>
      <w:divBdr>
        <w:top w:val="none" w:sz="0" w:space="0" w:color="auto"/>
        <w:left w:val="none" w:sz="0" w:space="0" w:color="auto"/>
        <w:bottom w:val="none" w:sz="0" w:space="0" w:color="auto"/>
        <w:right w:val="none" w:sz="0" w:space="0" w:color="auto"/>
      </w:divBdr>
    </w:div>
    <w:div w:id="1857697245">
      <w:bodyDiv w:val="1"/>
      <w:marLeft w:val="0"/>
      <w:marRight w:val="0"/>
      <w:marTop w:val="0"/>
      <w:marBottom w:val="0"/>
      <w:divBdr>
        <w:top w:val="none" w:sz="0" w:space="0" w:color="auto"/>
        <w:left w:val="none" w:sz="0" w:space="0" w:color="auto"/>
        <w:bottom w:val="none" w:sz="0" w:space="0" w:color="auto"/>
        <w:right w:val="none" w:sz="0" w:space="0" w:color="auto"/>
      </w:divBdr>
    </w:div>
    <w:div w:id="1867205981">
      <w:bodyDiv w:val="1"/>
      <w:marLeft w:val="0"/>
      <w:marRight w:val="0"/>
      <w:marTop w:val="0"/>
      <w:marBottom w:val="0"/>
      <w:divBdr>
        <w:top w:val="none" w:sz="0" w:space="0" w:color="auto"/>
        <w:left w:val="none" w:sz="0" w:space="0" w:color="auto"/>
        <w:bottom w:val="none" w:sz="0" w:space="0" w:color="auto"/>
        <w:right w:val="none" w:sz="0" w:space="0" w:color="auto"/>
      </w:divBdr>
    </w:div>
    <w:div w:id="1886790332">
      <w:bodyDiv w:val="1"/>
      <w:marLeft w:val="0"/>
      <w:marRight w:val="0"/>
      <w:marTop w:val="0"/>
      <w:marBottom w:val="0"/>
      <w:divBdr>
        <w:top w:val="none" w:sz="0" w:space="0" w:color="auto"/>
        <w:left w:val="none" w:sz="0" w:space="0" w:color="auto"/>
        <w:bottom w:val="none" w:sz="0" w:space="0" w:color="auto"/>
        <w:right w:val="none" w:sz="0" w:space="0" w:color="auto"/>
      </w:divBdr>
    </w:div>
    <w:div w:id="1889367084">
      <w:bodyDiv w:val="1"/>
      <w:marLeft w:val="0"/>
      <w:marRight w:val="0"/>
      <w:marTop w:val="0"/>
      <w:marBottom w:val="0"/>
      <w:divBdr>
        <w:top w:val="none" w:sz="0" w:space="0" w:color="auto"/>
        <w:left w:val="none" w:sz="0" w:space="0" w:color="auto"/>
        <w:bottom w:val="none" w:sz="0" w:space="0" w:color="auto"/>
        <w:right w:val="none" w:sz="0" w:space="0" w:color="auto"/>
      </w:divBdr>
    </w:div>
    <w:div w:id="1891265029">
      <w:bodyDiv w:val="1"/>
      <w:marLeft w:val="0"/>
      <w:marRight w:val="0"/>
      <w:marTop w:val="0"/>
      <w:marBottom w:val="0"/>
      <w:divBdr>
        <w:top w:val="none" w:sz="0" w:space="0" w:color="auto"/>
        <w:left w:val="none" w:sz="0" w:space="0" w:color="auto"/>
        <w:bottom w:val="none" w:sz="0" w:space="0" w:color="auto"/>
        <w:right w:val="none" w:sz="0" w:space="0" w:color="auto"/>
      </w:divBdr>
    </w:div>
    <w:div w:id="1891764872">
      <w:bodyDiv w:val="1"/>
      <w:marLeft w:val="0"/>
      <w:marRight w:val="0"/>
      <w:marTop w:val="0"/>
      <w:marBottom w:val="0"/>
      <w:divBdr>
        <w:top w:val="none" w:sz="0" w:space="0" w:color="auto"/>
        <w:left w:val="none" w:sz="0" w:space="0" w:color="auto"/>
        <w:bottom w:val="none" w:sz="0" w:space="0" w:color="auto"/>
        <w:right w:val="none" w:sz="0" w:space="0" w:color="auto"/>
      </w:divBdr>
    </w:div>
    <w:div w:id="1905874175">
      <w:bodyDiv w:val="1"/>
      <w:marLeft w:val="0"/>
      <w:marRight w:val="0"/>
      <w:marTop w:val="0"/>
      <w:marBottom w:val="0"/>
      <w:divBdr>
        <w:top w:val="none" w:sz="0" w:space="0" w:color="auto"/>
        <w:left w:val="none" w:sz="0" w:space="0" w:color="auto"/>
        <w:bottom w:val="none" w:sz="0" w:space="0" w:color="auto"/>
        <w:right w:val="none" w:sz="0" w:space="0" w:color="auto"/>
      </w:divBdr>
    </w:div>
    <w:div w:id="1908108122">
      <w:bodyDiv w:val="1"/>
      <w:marLeft w:val="0"/>
      <w:marRight w:val="0"/>
      <w:marTop w:val="0"/>
      <w:marBottom w:val="0"/>
      <w:divBdr>
        <w:top w:val="none" w:sz="0" w:space="0" w:color="auto"/>
        <w:left w:val="none" w:sz="0" w:space="0" w:color="auto"/>
        <w:bottom w:val="none" w:sz="0" w:space="0" w:color="auto"/>
        <w:right w:val="none" w:sz="0" w:space="0" w:color="auto"/>
      </w:divBdr>
    </w:div>
    <w:div w:id="1909029670">
      <w:bodyDiv w:val="1"/>
      <w:marLeft w:val="0"/>
      <w:marRight w:val="0"/>
      <w:marTop w:val="0"/>
      <w:marBottom w:val="0"/>
      <w:divBdr>
        <w:top w:val="none" w:sz="0" w:space="0" w:color="auto"/>
        <w:left w:val="none" w:sz="0" w:space="0" w:color="auto"/>
        <w:bottom w:val="none" w:sz="0" w:space="0" w:color="auto"/>
        <w:right w:val="none" w:sz="0" w:space="0" w:color="auto"/>
      </w:divBdr>
      <w:divsChild>
        <w:div w:id="2036928980">
          <w:marLeft w:val="0"/>
          <w:marRight w:val="0"/>
          <w:marTop w:val="0"/>
          <w:marBottom w:val="0"/>
          <w:divBdr>
            <w:top w:val="none" w:sz="0" w:space="0" w:color="auto"/>
            <w:left w:val="none" w:sz="0" w:space="0" w:color="auto"/>
            <w:bottom w:val="none" w:sz="0" w:space="0" w:color="auto"/>
            <w:right w:val="none" w:sz="0" w:space="0" w:color="auto"/>
          </w:divBdr>
        </w:div>
        <w:div w:id="156459275">
          <w:marLeft w:val="0"/>
          <w:marRight w:val="0"/>
          <w:marTop w:val="0"/>
          <w:marBottom w:val="0"/>
          <w:divBdr>
            <w:top w:val="none" w:sz="0" w:space="0" w:color="auto"/>
            <w:left w:val="none" w:sz="0" w:space="0" w:color="auto"/>
            <w:bottom w:val="none" w:sz="0" w:space="0" w:color="auto"/>
            <w:right w:val="none" w:sz="0" w:space="0" w:color="auto"/>
          </w:divBdr>
        </w:div>
        <w:div w:id="37239479">
          <w:marLeft w:val="0"/>
          <w:marRight w:val="0"/>
          <w:marTop w:val="0"/>
          <w:marBottom w:val="0"/>
          <w:divBdr>
            <w:top w:val="none" w:sz="0" w:space="0" w:color="auto"/>
            <w:left w:val="none" w:sz="0" w:space="0" w:color="auto"/>
            <w:bottom w:val="none" w:sz="0" w:space="0" w:color="auto"/>
            <w:right w:val="none" w:sz="0" w:space="0" w:color="auto"/>
          </w:divBdr>
        </w:div>
        <w:div w:id="229122831">
          <w:marLeft w:val="0"/>
          <w:marRight w:val="0"/>
          <w:marTop w:val="0"/>
          <w:marBottom w:val="0"/>
          <w:divBdr>
            <w:top w:val="none" w:sz="0" w:space="0" w:color="auto"/>
            <w:left w:val="none" w:sz="0" w:space="0" w:color="auto"/>
            <w:bottom w:val="none" w:sz="0" w:space="0" w:color="auto"/>
            <w:right w:val="none" w:sz="0" w:space="0" w:color="auto"/>
          </w:divBdr>
        </w:div>
        <w:div w:id="541602940">
          <w:marLeft w:val="0"/>
          <w:marRight w:val="0"/>
          <w:marTop w:val="0"/>
          <w:marBottom w:val="0"/>
          <w:divBdr>
            <w:top w:val="none" w:sz="0" w:space="0" w:color="auto"/>
            <w:left w:val="none" w:sz="0" w:space="0" w:color="auto"/>
            <w:bottom w:val="none" w:sz="0" w:space="0" w:color="auto"/>
            <w:right w:val="none" w:sz="0" w:space="0" w:color="auto"/>
          </w:divBdr>
          <w:divsChild>
            <w:div w:id="128088270">
              <w:marLeft w:val="-75"/>
              <w:marRight w:val="0"/>
              <w:marTop w:val="30"/>
              <w:marBottom w:val="30"/>
              <w:divBdr>
                <w:top w:val="none" w:sz="0" w:space="0" w:color="auto"/>
                <w:left w:val="none" w:sz="0" w:space="0" w:color="auto"/>
                <w:bottom w:val="none" w:sz="0" w:space="0" w:color="auto"/>
                <w:right w:val="none" w:sz="0" w:space="0" w:color="auto"/>
              </w:divBdr>
              <w:divsChild>
                <w:div w:id="996766056">
                  <w:marLeft w:val="0"/>
                  <w:marRight w:val="0"/>
                  <w:marTop w:val="0"/>
                  <w:marBottom w:val="0"/>
                  <w:divBdr>
                    <w:top w:val="none" w:sz="0" w:space="0" w:color="auto"/>
                    <w:left w:val="none" w:sz="0" w:space="0" w:color="auto"/>
                    <w:bottom w:val="none" w:sz="0" w:space="0" w:color="auto"/>
                    <w:right w:val="none" w:sz="0" w:space="0" w:color="auto"/>
                  </w:divBdr>
                  <w:divsChild>
                    <w:div w:id="2087026104">
                      <w:marLeft w:val="0"/>
                      <w:marRight w:val="0"/>
                      <w:marTop w:val="0"/>
                      <w:marBottom w:val="0"/>
                      <w:divBdr>
                        <w:top w:val="none" w:sz="0" w:space="0" w:color="auto"/>
                        <w:left w:val="none" w:sz="0" w:space="0" w:color="auto"/>
                        <w:bottom w:val="none" w:sz="0" w:space="0" w:color="auto"/>
                        <w:right w:val="none" w:sz="0" w:space="0" w:color="auto"/>
                      </w:divBdr>
                    </w:div>
                  </w:divsChild>
                </w:div>
                <w:div w:id="1647398998">
                  <w:marLeft w:val="0"/>
                  <w:marRight w:val="0"/>
                  <w:marTop w:val="0"/>
                  <w:marBottom w:val="0"/>
                  <w:divBdr>
                    <w:top w:val="none" w:sz="0" w:space="0" w:color="auto"/>
                    <w:left w:val="none" w:sz="0" w:space="0" w:color="auto"/>
                    <w:bottom w:val="none" w:sz="0" w:space="0" w:color="auto"/>
                    <w:right w:val="none" w:sz="0" w:space="0" w:color="auto"/>
                  </w:divBdr>
                  <w:divsChild>
                    <w:div w:id="1561674519">
                      <w:marLeft w:val="0"/>
                      <w:marRight w:val="0"/>
                      <w:marTop w:val="0"/>
                      <w:marBottom w:val="0"/>
                      <w:divBdr>
                        <w:top w:val="none" w:sz="0" w:space="0" w:color="auto"/>
                        <w:left w:val="none" w:sz="0" w:space="0" w:color="auto"/>
                        <w:bottom w:val="none" w:sz="0" w:space="0" w:color="auto"/>
                        <w:right w:val="none" w:sz="0" w:space="0" w:color="auto"/>
                      </w:divBdr>
                    </w:div>
                  </w:divsChild>
                </w:div>
                <w:div w:id="775566606">
                  <w:marLeft w:val="0"/>
                  <w:marRight w:val="0"/>
                  <w:marTop w:val="0"/>
                  <w:marBottom w:val="0"/>
                  <w:divBdr>
                    <w:top w:val="none" w:sz="0" w:space="0" w:color="auto"/>
                    <w:left w:val="none" w:sz="0" w:space="0" w:color="auto"/>
                    <w:bottom w:val="none" w:sz="0" w:space="0" w:color="auto"/>
                    <w:right w:val="none" w:sz="0" w:space="0" w:color="auto"/>
                  </w:divBdr>
                  <w:divsChild>
                    <w:div w:id="137498199">
                      <w:marLeft w:val="0"/>
                      <w:marRight w:val="0"/>
                      <w:marTop w:val="0"/>
                      <w:marBottom w:val="0"/>
                      <w:divBdr>
                        <w:top w:val="none" w:sz="0" w:space="0" w:color="auto"/>
                        <w:left w:val="none" w:sz="0" w:space="0" w:color="auto"/>
                        <w:bottom w:val="none" w:sz="0" w:space="0" w:color="auto"/>
                        <w:right w:val="none" w:sz="0" w:space="0" w:color="auto"/>
                      </w:divBdr>
                    </w:div>
                  </w:divsChild>
                </w:div>
                <w:div w:id="994067527">
                  <w:marLeft w:val="0"/>
                  <w:marRight w:val="0"/>
                  <w:marTop w:val="0"/>
                  <w:marBottom w:val="0"/>
                  <w:divBdr>
                    <w:top w:val="none" w:sz="0" w:space="0" w:color="auto"/>
                    <w:left w:val="none" w:sz="0" w:space="0" w:color="auto"/>
                    <w:bottom w:val="none" w:sz="0" w:space="0" w:color="auto"/>
                    <w:right w:val="none" w:sz="0" w:space="0" w:color="auto"/>
                  </w:divBdr>
                  <w:divsChild>
                    <w:div w:id="1684240721">
                      <w:marLeft w:val="0"/>
                      <w:marRight w:val="0"/>
                      <w:marTop w:val="0"/>
                      <w:marBottom w:val="0"/>
                      <w:divBdr>
                        <w:top w:val="none" w:sz="0" w:space="0" w:color="auto"/>
                        <w:left w:val="none" w:sz="0" w:space="0" w:color="auto"/>
                        <w:bottom w:val="none" w:sz="0" w:space="0" w:color="auto"/>
                        <w:right w:val="none" w:sz="0" w:space="0" w:color="auto"/>
                      </w:divBdr>
                    </w:div>
                  </w:divsChild>
                </w:div>
                <w:div w:id="900485350">
                  <w:marLeft w:val="0"/>
                  <w:marRight w:val="0"/>
                  <w:marTop w:val="0"/>
                  <w:marBottom w:val="0"/>
                  <w:divBdr>
                    <w:top w:val="none" w:sz="0" w:space="0" w:color="auto"/>
                    <w:left w:val="none" w:sz="0" w:space="0" w:color="auto"/>
                    <w:bottom w:val="none" w:sz="0" w:space="0" w:color="auto"/>
                    <w:right w:val="none" w:sz="0" w:space="0" w:color="auto"/>
                  </w:divBdr>
                  <w:divsChild>
                    <w:div w:id="1884293112">
                      <w:marLeft w:val="0"/>
                      <w:marRight w:val="0"/>
                      <w:marTop w:val="0"/>
                      <w:marBottom w:val="0"/>
                      <w:divBdr>
                        <w:top w:val="none" w:sz="0" w:space="0" w:color="auto"/>
                        <w:left w:val="none" w:sz="0" w:space="0" w:color="auto"/>
                        <w:bottom w:val="none" w:sz="0" w:space="0" w:color="auto"/>
                        <w:right w:val="none" w:sz="0" w:space="0" w:color="auto"/>
                      </w:divBdr>
                    </w:div>
                  </w:divsChild>
                </w:div>
                <w:div w:id="1810856075">
                  <w:marLeft w:val="0"/>
                  <w:marRight w:val="0"/>
                  <w:marTop w:val="0"/>
                  <w:marBottom w:val="0"/>
                  <w:divBdr>
                    <w:top w:val="none" w:sz="0" w:space="0" w:color="auto"/>
                    <w:left w:val="none" w:sz="0" w:space="0" w:color="auto"/>
                    <w:bottom w:val="none" w:sz="0" w:space="0" w:color="auto"/>
                    <w:right w:val="none" w:sz="0" w:space="0" w:color="auto"/>
                  </w:divBdr>
                  <w:divsChild>
                    <w:div w:id="804004069">
                      <w:marLeft w:val="0"/>
                      <w:marRight w:val="0"/>
                      <w:marTop w:val="0"/>
                      <w:marBottom w:val="0"/>
                      <w:divBdr>
                        <w:top w:val="none" w:sz="0" w:space="0" w:color="auto"/>
                        <w:left w:val="none" w:sz="0" w:space="0" w:color="auto"/>
                        <w:bottom w:val="none" w:sz="0" w:space="0" w:color="auto"/>
                        <w:right w:val="none" w:sz="0" w:space="0" w:color="auto"/>
                      </w:divBdr>
                    </w:div>
                    <w:div w:id="363100001">
                      <w:marLeft w:val="0"/>
                      <w:marRight w:val="0"/>
                      <w:marTop w:val="0"/>
                      <w:marBottom w:val="0"/>
                      <w:divBdr>
                        <w:top w:val="none" w:sz="0" w:space="0" w:color="auto"/>
                        <w:left w:val="none" w:sz="0" w:space="0" w:color="auto"/>
                        <w:bottom w:val="none" w:sz="0" w:space="0" w:color="auto"/>
                        <w:right w:val="none" w:sz="0" w:space="0" w:color="auto"/>
                      </w:divBdr>
                    </w:div>
                  </w:divsChild>
                </w:div>
                <w:div w:id="132330660">
                  <w:marLeft w:val="0"/>
                  <w:marRight w:val="0"/>
                  <w:marTop w:val="0"/>
                  <w:marBottom w:val="0"/>
                  <w:divBdr>
                    <w:top w:val="none" w:sz="0" w:space="0" w:color="auto"/>
                    <w:left w:val="none" w:sz="0" w:space="0" w:color="auto"/>
                    <w:bottom w:val="none" w:sz="0" w:space="0" w:color="auto"/>
                    <w:right w:val="none" w:sz="0" w:space="0" w:color="auto"/>
                  </w:divBdr>
                  <w:divsChild>
                    <w:div w:id="455875015">
                      <w:marLeft w:val="0"/>
                      <w:marRight w:val="0"/>
                      <w:marTop w:val="0"/>
                      <w:marBottom w:val="0"/>
                      <w:divBdr>
                        <w:top w:val="none" w:sz="0" w:space="0" w:color="auto"/>
                        <w:left w:val="none" w:sz="0" w:space="0" w:color="auto"/>
                        <w:bottom w:val="none" w:sz="0" w:space="0" w:color="auto"/>
                        <w:right w:val="none" w:sz="0" w:space="0" w:color="auto"/>
                      </w:divBdr>
                    </w:div>
                  </w:divsChild>
                </w:div>
                <w:div w:id="1869487137">
                  <w:marLeft w:val="0"/>
                  <w:marRight w:val="0"/>
                  <w:marTop w:val="0"/>
                  <w:marBottom w:val="0"/>
                  <w:divBdr>
                    <w:top w:val="none" w:sz="0" w:space="0" w:color="auto"/>
                    <w:left w:val="none" w:sz="0" w:space="0" w:color="auto"/>
                    <w:bottom w:val="none" w:sz="0" w:space="0" w:color="auto"/>
                    <w:right w:val="none" w:sz="0" w:space="0" w:color="auto"/>
                  </w:divBdr>
                  <w:divsChild>
                    <w:div w:id="373625697">
                      <w:marLeft w:val="0"/>
                      <w:marRight w:val="0"/>
                      <w:marTop w:val="0"/>
                      <w:marBottom w:val="0"/>
                      <w:divBdr>
                        <w:top w:val="none" w:sz="0" w:space="0" w:color="auto"/>
                        <w:left w:val="none" w:sz="0" w:space="0" w:color="auto"/>
                        <w:bottom w:val="none" w:sz="0" w:space="0" w:color="auto"/>
                        <w:right w:val="none" w:sz="0" w:space="0" w:color="auto"/>
                      </w:divBdr>
                    </w:div>
                  </w:divsChild>
                </w:div>
                <w:div w:id="1811095819">
                  <w:marLeft w:val="0"/>
                  <w:marRight w:val="0"/>
                  <w:marTop w:val="0"/>
                  <w:marBottom w:val="0"/>
                  <w:divBdr>
                    <w:top w:val="none" w:sz="0" w:space="0" w:color="auto"/>
                    <w:left w:val="none" w:sz="0" w:space="0" w:color="auto"/>
                    <w:bottom w:val="none" w:sz="0" w:space="0" w:color="auto"/>
                    <w:right w:val="none" w:sz="0" w:space="0" w:color="auto"/>
                  </w:divBdr>
                  <w:divsChild>
                    <w:div w:id="816385344">
                      <w:marLeft w:val="0"/>
                      <w:marRight w:val="0"/>
                      <w:marTop w:val="0"/>
                      <w:marBottom w:val="0"/>
                      <w:divBdr>
                        <w:top w:val="none" w:sz="0" w:space="0" w:color="auto"/>
                        <w:left w:val="none" w:sz="0" w:space="0" w:color="auto"/>
                        <w:bottom w:val="none" w:sz="0" w:space="0" w:color="auto"/>
                        <w:right w:val="none" w:sz="0" w:space="0" w:color="auto"/>
                      </w:divBdr>
                    </w:div>
                  </w:divsChild>
                </w:div>
                <w:div w:id="636028837">
                  <w:marLeft w:val="0"/>
                  <w:marRight w:val="0"/>
                  <w:marTop w:val="0"/>
                  <w:marBottom w:val="0"/>
                  <w:divBdr>
                    <w:top w:val="none" w:sz="0" w:space="0" w:color="auto"/>
                    <w:left w:val="none" w:sz="0" w:space="0" w:color="auto"/>
                    <w:bottom w:val="none" w:sz="0" w:space="0" w:color="auto"/>
                    <w:right w:val="none" w:sz="0" w:space="0" w:color="auto"/>
                  </w:divBdr>
                  <w:divsChild>
                    <w:div w:id="632953131">
                      <w:marLeft w:val="0"/>
                      <w:marRight w:val="0"/>
                      <w:marTop w:val="0"/>
                      <w:marBottom w:val="0"/>
                      <w:divBdr>
                        <w:top w:val="none" w:sz="0" w:space="0" w:color="auto"/>
                        <w:left w:val="none" w:sz="0" w:space="0" w:color="auto"/>
                        <w:bottom w:val="none" w:sz="0" w:space="0" w:color="auto"/>
                        <w:right w:val="none" w:sz="0" w:space="0" w:color="auto"/>
                      </w:divBdr>
                    </w:div>
                  </w:divsChild>
                </w:div>
                <w:div w:id="1363482572">
                  <w:marLeft w:val="0"/>
                  <w:marRight w:val="0"/>
                  <w:marTop w:val="0"/>
                  <w:marBottom w:val="0"/>
                  <w:divBdr>
                    <w:top w:val="none" w:sz="0" w:space="0" w:color="auto"/>
                    <w:left w:val="none" w:sz="0" w:space="0" w:color="auto"/>
                    <w:bottom w:val="none" w:sz="0" w:space="0" w:color="auto"/>
                    <w:right w:val="none" w:sz="0" w:space="0" w:color="auto"/>
                  </w:divBdr>
                  <w:divsChild>
                    <w:div w:id="1221332047">
                      <w:marLeft w:val="0"/>
                      <w:marRight w:val="0"/>
                      <w:marTop w:val="0"/>
                      <w:marBottom w:val="0"/>
                      <w:divBdr>
                        <w:top w:val="none" w:sz="0" w:space="0" w:color="auto"/>
                        <w:left w:val="none" w:sz="0" w:space="0" w:color="auto"/>
                        <w:bottom w:val="none" w:sz="0" w:space="0" w:color="auto"/>
                        <w:right w:val="none" w:sz="0" w:space="0" w:color="auto"/>
                      </w:divBdr>
                    </w:div>
                  </w:divsChild>
                </w:div>
                <w:div w:id="30231165">
                  <w:marLeft w:val="0"/>
                  <w:marRight w:val="0"/>
                  <w:marTop w:val="0"/>
                  <w:marBottom w:val="0"/>
                  <w:divBdr>
                    <w:top w:val="none" w:sz="0" w:space="0" w:color="auto"/>
                    <w:left w:val="none" w:sz="0" w:space="0" w:color="auto"/>
                    <w:bottom w:val="none" w:sz="0" w:space="0" w:color="auto"/>
                    <w:right w:val="none" w:sz="0" w:space="0" w:color="auto"/>
                  </w:divBdr>
                  <w:divsChild>
                    <w:div w:id="2085489248">
                      <w:marLeft w:val="0"/>
                      <w:marRight w:val="0"/>
                      <w:marTop w:val="0"/>
                      <w:marBottom w:val="0"/>
                      <w:divBdr>
                        <w:top w:val="none" w:sz="0" w:space="0" w:color="auto"/>
                        <w:left w:val="none" w:sz="0" w:space="0" w:color="auto"/>
                        <w:bottom w:val="none" w:sz="0" w:space="0" w:color="auto"/>
                        <w:right w:val="none" w:sz="0" w:space="0" w:color="auto"/>
                      </w:divBdr>
                    </w:div>
                  </w:divsChild>
                </w:div>
                <w:div w:id="1880514017">
                  <w:marLeft w:val="0"/>
                  <w:marRight w:val="0"/>
                  <w:marTop w:val="0"/>
                  <w:marBottom w:val="0"/>
                  <w:divBdr>
                    <w:top w:val="none" w:sz="0" w:space="0" w:color="auto"/>
                    <w:left w:val="none" w:sz="0" w:space="0" w:color="auto"/>
                    <w:bottom w:val="none" w:sz="0" w:space="0" w:color="auto"/>
                    <w:right w:val="none" w:sz="0" w:space="0" w:color="auto"/>
                  </w:divBdr>
                  <w:divsChild>
                    <w:div w:id="1153524042">
                      <w:marLeft w:val="0"/>
                      <w:marRight w:val="0"/>
                      <w:marTop w:val="0"/>
                      <w:marBottom w:val="0"/>
                      <w:divBdr>
                        <w:top w:val="none" w:sz="0" w:space="0" w:color="auto"/>
                        <w:left w:val="none" w:sz="0" w:space="0" w:color="auto"/>
                        <w:bottom w:val="none" w:sz="0" w:space="0" w:color="auto"/>
                        <w:right w:val="none" w:sz="0" w:space="0" w:color="auto"/>
                      </w:divBdr>
                    </w:div>
                  </w:divsChild>
                </w:div>
                <w:div w:id="1159730005">
                  <w:marLeft w:val="0"/>
                  <w:marRight w:val="0"/>
                  <w:marTop w:val="0"/>
                  <w:marBottom w:val="0"/>
                  <w:divBdr>
                    <w:top w:val="none" w:sz="0" w:space="0" w:color="auto"/>
                    <w:left w:val="none" w:sz="0" w:space="0" w:color="auto"/>
                    <w:bottom w:val="none" w:sz="0" w:space="0" w:color="auto"/>
                    <w:right w:val="none" w:sz="0" w:space="0" w:color="auto"/>
                  </w:divBdr>
                  <w:divsChild>
                    <w:div w:id="390463890">
                      <w:marLeft w:val="0"/>
                      <w:marRight w:val="0"/>
                      <w:marTop w:val="0"/>
                      <w:marBottom w:val="0"/>
                      <w:divBdr>
                        <w:top w:val="none" w:sz="0" w:space="0" w:color="auto"/>
                        <w:left w:val="none" w:sz="0" w:space="0" w:color="auto"/>
                        <w:bottom w:val="none" w:sz="0" w:space="0" w:color="auto"/>
                        <w:right w:val="none" w:sz="0" w:space="0" w:color="auto"/>
                      </w:divBdr>
                    </w:div>
                  </w:divsChild>
                </w:div>
                <w:div w:id="1194611245">
                  <w:marLeft w:val="0"/>
                  <w:marRight w:val="0"/>
                  <w:marTop w:val="0"/>
                  <w:marBottom w:val="0"/>
                  <w:divBdr>
                    <w:top w:val="none" w:sz="0" w:space="0" w:color="auto"/>
                    <w:left w:val="none" w:sz="0" w:space="0" w:color="auto"/>
                    <w:bottom w:val="none" w:sz="0" w:space="0" w:color="auto"/>
                    <w:right w:val="none" w:sz="0" w:space="0" w:color="auto"/>
                  </w:divBdr>
                  <w:divsChild>
                    <w:div w:id="1011108801">
                      <w:marLeft w:val="0"/>
                      <w:marRight w:val="0"/>
                      <w:marTop w:val="0"/>
                      <w:marBottom w:val="0"/>
                      <w:divBdr>
                        <w:top w:val="none" w:sz="0" w:space="0" w:color="auto"/>
                        <w:left w:val="none" w:sz="0" w:space="0" w:color="auto"/>
                        <w:bottom w:val="none" w:sz="0" w:space="0" w:color="auto"/>
                        <w:right w:val="none" w:sz="0" w:space="0" w:color="auto"/>
                      </w:divBdr>
                    </w:div>
                  </w:divsChild>
                </w:div>
                <w:div w:id="866672929">
                  <w:marLeft w:val="0"/>
                  <w:marRight w:val="0"/>
                  <w:marTop w:val="0"/>
                  <w:marBottom w:val="0"/>
                  <w:divBdr>
                    <w:top w:val="none" w:sz="0" w:space="0" w:color="auto"/>
                    <w:left w:val="none" w:sz="0" w:space="0" w:color="auto"/>
                    <w:bottom w:val="none" w:sz="0" w:space="0" w:color="auto"/>
                    <w:right w:val="none" w:sz="0" w:space="0" w:color="auto"/>
                  </w:divBdr>
                  <w:divsChild>
                    <w:div w:id="837037427">
                      <w:marLeft w:val="0"/>
                      <w:marRight w:val="0"/>
                      <w:marTop w:val="0"/>
                      <w:marBottom w:val="0"/>
                      <w:divBdr>
                        <w:top w:val="none" w:sz="0" w:space="0" w:color="auto"/>
                        <w:left w:val="none" w:sz="0" w:space="0" w:color="auto"/>
                        <w:bottom w:val="none" w:sz="0" w:space="0" w:color="auto"/>
                        <w:right w:val="none" w:sz="0" w:space="0" w:color="auto"/>
                      </w:divBdr>
                    </w:div>
                  </w:divsChild>
                </w:div>
                <w:div w:id="104008465">
                  <w:marLeft w:val="0"/>
                  <w:marRight w:val="0"/>
                  <w:marTop w:val="0"/>
                  <w:marBottom w:val="0"/>
                  <w:divBdr>
                    <w:top w:val="none" w:sz="0" w:space="0" w:color="auto"/>
                    <w:left w:val="none" w:sz="0" w:space="0" w:color="auto"/>
                    <w:bottom w:val="none" w:sz="0" w:space="0" w:color="auto"/>
                    <w:right w:val="none" w:sz="0" w:space="0" w:color="auto"/>
                  </w:divBdr>
                  <w:divsChild>
                    <w:div w:id="1371149427">
                      <w:marLeft w:val="0"/>
                      <w:marRight w:val="0"/>
                      <w:marTop w:val="0"/>
                      <w:marBottom w:val="0"/>
                      <w:divBdr>
                        <w:top w:val="none" w:sz="0" w:space="0" w:color="auto"/>
                        <w:left w:val="none" w:sz="0" w:space="0" w:color="auto"/>
                        <w:bottom w:val="none" w:sz="0" w:space="0" w:color="auto"/>
                        <w:right w:val="none" w:sz="0" w:space="0" w:color="auto"/>
                      </w:divBdr>
                    </w:div>
                  </w:divsChild>
                </w:div>
                <w:div w:id="1331174508">
                  <w:marLeft w:val="0"/>
                  <w:marRight w:val="0"/>
                  <w:marTop w:val="0"/>
                  <w:marBottom w:val="0"/>
                  <w:divBdr>
                    <w:top w:val="none" w:sz="0" w:space="0" w:color="auto"/>
                    <w:left w:val="none" w:sz="0" w:space="0" w:color="auto"/>
                    <w:bottom w:val="none" w:sz="0" w:space="0" w:color="auto"/>
                    <w:right w:val="none" w:sz="0" w:space="0" w:color="auto"/>
                  </w:divBdr>
                  <w:divsChild>
                    <w:div w:id="411204602">
                      <w:marLeft w:val="0"/>
                      <w:marRight w:val="0"/>
                      <w:marTop w:val="0"/>
                      <w:marBottom w:val="0"/>
                      <w:divBdr>
                        <w:top w:val="none" w:sz="0" w:space="0" w:color="auto"/>
                        <w:left w:val="none" w:sz="0" w:space="0" w:color="auto"/>
                        <w:bottom w:val="none" w:sz="0" w:space="0" w:color="auto"/>
                        <w:right w:val="none" w:sz="0" w:space="0" w:color="auto"/>
                      </w:divBdr>
                    </w:div>
                  </w:divsChild>
                </w:div>
                <w:div w:id="364865980">
                  <w:marLeft w:val="0"/>
                  <w:marRight w:val="0"/>
                  <w:marTop w:val="0"/>
                  <w:marBottom w:val="0"/>
                  <w:divBdr>
                    <w:top w:val="none" w:sz="0" w:space="0" w:color="auto"/>
                    <w:left w:val="none" w:sz="0" w:space="0" w:color="auto"/>
                    <w:bottom w:val="none" w:sz="0" w:space="0" w:color="auto"/>
                    <w:right w:val="none" w:sz="0" w:space="0" w:color="auto"/>
                  </w:divBdr>
                  <w:divsChild>
                    <w:div w:id="1538739129">
                      <w:marLeft w:val="0"/>
                      <w:marRight w:val="0"/>
                      <w:marTop w:val="0"/>
                      <w:marBottom w:val="0"/>
                      <w:divBdr>
                        <w:top w:val="none" w:sz="0" w:space="0" w:color="auto"/>
                        <w:left w:val="none" w:sz="0" w:space="0" w:color="auto"/>
                        <w:bottom w:val="none" w:sz="0" w:space="0" w:color="auto"/>
                        <w:right w:val="none" w:sz="0" w:space="0" w:color="auto"/>
                      </w:divBdr>
                    </w:div>
                  </w:divsChild>
                </w:div>
                <w:div w:id="1849565073">
                  <w:marLeft w:val="0"/>
                  <w:marRight w:val="0"/>
                  <w:marTop w:val="0"/>
                  <w:marBottom w:val="0"/>
                  <w:divBdr>
                    <w:top w:val="none" w:sz="0" w:space="0" w:color="auto"/>
                    <w:left w:val="none" w:sz="0" w:space="0" w:color="auto"/>
                    <w:bottom w:val="none" w:sz="0" w:space="0" w:color="auto"/>
                    <w:right w:val="none" w:sz="0" w:space="0" w:color="auto"/>
                  </w:divBdr>
                  <w:divsChild>
                    <w:div w:id="1744136662">
                      <w:marLeft w:val="0"/>
                      <w:marRight w:val="0"/>
                      <w:marTop w:val="0"/>
                      <w:marBottom w:val="0"/>
                      <w:divBdr>
                        <w:top w:val="none" w:sz="0" w:space="0" w:color="auto"/>
                        <w:left w:val="none" w:sz="0" w:space="0" w:color="auto"/>
                        <w:bottom w:val="none" w:sz="0" w:space="0" w:color="auto"/>
                        <w:right w:val="none" w:sz="0" w:space="0" w:color="auto"/>
                      </w:divBdr>
                    </w:div>
                  </w:divsChild>
                </w:div>
                <w:div w:id="302346905">
                  <w:marLeft w:val="0"/>
                  <w:marRight w:val="0"/>
                  <w:marTop w:val="0"/>
                  <w:marBottom w:val="0"/>
                  <w:divBdr>
                    <w:top w:val="none" w:sz="0" w:space="0" w:color="auto"/>
                    <w:left w:val="none" w:sz="0" w:space="0" w:color="auto"/>
                    <w:bottom w:val="none" w:sz="0" w:space="0" w:color="auto"/>
                    <w:right w:val="none" w:sz="0" w:space="0" w:color="auto"/>
                  </w:divBdr>
                  <w:divsChild>
                    <w:div w:id="417990590">
                      <w:marLeft w:val="0"/>
                      <w:marRight w:val="0"/>
                      <w:marTop w:val="0"/>
                      <w:marBottom w:val="0"/>
                      <w:divBdr>
                        <w:top w:val="none" w:sz="0" w:space="0" w:color="auto"/>
                        <w:left w:val="none" w:sz="0" w:space="0" w:color="auto"/>
                        <w:bottom w:val="none" w:sz="0" w:space="0" w:color="auto"/>
                        <w:right w:val="none" w:sz="0" w:space="0" w:color="auto"/>
                      </w:divBdr>
                    </w:div>
                  </w:divsChild>
                </w:div>
                <w:div w:id="463817694">
                  <w:marLeft w:val="0"/>
                  <w:marRight w:val="0"/>
                  <w:marTop w:val="0"/>
                  <w:marBottom w:val="0"/>
                  <w:divBdr>
                    <w:top w:val="none" w:sz="0" w:space="0" w:color="auto"/>
                    <w:left w:val="none" w:sz="0" w:space="0" w:color="auto"/>
                    <w:bottom w:val="none" w:sz="0" w:space="0" w:color="auto"/>
                    <w:right w:val="none" w:sz="0" w:space="0" w:color="auto"/>
                  </w:divBdr>
                  <w:divsChild>
                    <w:div w:id="111291215">
                      <w:marLeft w:val="0"/>
                      <w:marRight w:val="0"/>
                      <w:marTop w:val="0"/>
                      <w:marBottom w:val="0"/>
                      <w:divBdr>
                        <w:top w:val="none" w:sz="0" w:space="0" w:color="auto"/>
                        <w:left w:val="none" w:sz="0" w:space="0" w:color="auto"/>
                        <w:bottom w:val="none" w:sz="0" w:space="0" w:color="auto"/>
                        <w:right w:val="none" w:sz="0" w:space="0" w:color="auto"/>
                      </w:divBdr>
                    </w:div>
                  </w:divsChild>
                </w:div>
                <w:div w:id="960116413">
                  <w:marLeft w:val="0"/>
                  <w:marRight w:val="0"/>
                  <w:marTop w:val="0"/>
                  <w:marBottom w:val="0"/>
                  <w:divBdr>
                    <w:top w:val="none" w:sz="0" w:space="0" w:color="auto"/>
                    <w:left w:val="none" w:sz="0" w:space="0" w:color="auto"/>
                    <w:bottom w:val="none" w:sz="0" w:space="0" w:color="auto"/>
                    <w:right w:val="none" w:sz="0" w:space="0" w:color="auto"/>
                  </w:divBdr>
                  <w:divsChild>
                    <w:div w:id="607005934">
                      <w:marLeft w:val="0"/>
                      <w:marRight w:val="0"/>
                      <w:marTop w:val="0"/>
                      <w:marBottom w:val="0"/>
                      <w:divBdr>
                        <w:top w:val="none" w:sz="0" w:space="0" w:color="auto"/>
                        <w:left w:val="none" w:sz="0" w:space="0" w:color="auto"/>
                        <w:bottom w:val="none" w:sz="0" w:space="0" w:color="auto"/>
                        <w:right w:val="none" w:sz="0" w:space="0" w:color="auto"/>
                      </w:divBdr>
                    </w:div>
                  </w:divsChild>
                </w:div>
                <w:div w:id="152722032">
                  <w:marLeft w:val="0"/>
                  <w:marRight w:val="0"/>
                  <w:marTop w:val="0"/>
                  <w:marBottom w:val="0"/>
                  <w:divBdr>
                    <w:top w:val="none" w:sz="0" w:space="0" w:color="auto"/>
                    <w:left w:val="none" w:sz="0" w:space="0" w:color="auto"/>
                    <w:bottom w:val="none" w:sz="0" w:space="0" w:color="auto"/>
                    <w:right w:val="none" w:sz="0" w:space="0" w:color="auto"/>
                  </w:divBdr>
                  <w:divsChild>
                    <w:div w:id="2126121691">
                      <w:marLeft w:val="0"/>
                      <w:marRight w:val="0"/>
                      <w:marTop w:val="0"/>
                      <w:marBottom w:val="0"/>
                      <w:divBdr>
                        <w:top w:val="none" w:sz="0" w:space="0" w:color="auto"/>
                        <w:left w:val="none" w:sz="0" w:space="0" w:color="auto"/>
                        <w:bottom w:val="none" w:sz="0" w:space="0" w:color="auto"/>
                        <w:right w:val="none" w:sz="0" w:space="0" w:color="auto"/>
                      </w:divBdr>
                    </w:div>
                  </w:divsChild>
                </w:div>
                <w:div w:id="2115400120">
                  <w:marLeft w:val="0"/>
                  <w:marRight w:val="0"/>
                  <w:marTop w:val="0"/>
                  <w:marBottom w:val="0"/>
                  <w:divBdr>
                    <w:top w:val="none" w:sz="0" w:space="0" w:color="auto"/>
                    <w:left w:val="none" w:sz="0" w:space="0" w:color="auto"/>
                    <w:bottom w:val="none" w:sz="0" w:space="0" w:color="auto"/>
                    <w:right w:val="none" w:sz="0" w:space="0" w:color="auto"/>
                  </w:divBdr>
                  <w:divsChild>
                    <w:div w:id="573275742">
                      <w:marLeft w:val="0"/>
                      <w:marRight w:val="0"/>
                      <w:marTop w:val="0"/>
                      <w:marBottom w:val="0"/>
                      <w:divBdr>
                        <w:top w:val="none" w:sz="0" w:space="0" w:color="auto"/>
                        <w:left w:val="none" w:sz="0" w:space="0" w:color="auto"/>
                        <w:bottom w:val="none" w:sz="0" w:space="0" w:color="auto"/>
                        <w:right w:val="none" w:sz="0" w:space="0" w:color="auto"/>
                      </w:divBdr>
                    </w:div>
                  </w:divsChild>
                </w:div>
                <w:div w:id="1888373688">
                  <w:marLeft w:val="0"/>
                  <w:marRight w:val="0"/>
                  <w:marTop w:val="0"/>
                  <w:marBottom w:val="0"/>
                  <w:divBdr>
                    <w:top w:val="none" w:sz="0" w:space="0" w:color="auto"/>
                    <w:left w:val="none" w:sz="0" w:space="0" w:color="auto"/>
                    <w:bottom w:val="none" w:sz="0" w:space="0" w:color="auto"/>
                    <w:right w:val="none" w:sz="0" w:space="0" w:color="auto"/>
                  </w:divBdr>
                  <w:divsChild>
                    <w:div w:id="1048334854">
                      <w:marLeft w:val="0"/>
                      <w:marRight w:val="0"/>
                      <w:marTop w:val="0"/>
                      <w:marBottom w:val="0"/>
                      <w:divBdr>
                        <w:top w:val="none" w:sz="0" w:space="0" w:color="auto"/>
                        <w:left w:val="none" w:sz="0" w:space="0" w:color="auto"/>
                        <w:bottom w:val="none" w:sz="0" w:space="0" w:color="auto"/>
                        <w:right w:val="none" w:sz="0" w:space="0" w:color="auto"/>
                      </w:divBdr>
                    </w:div>
                    <w:div w:id="1047876023">
                      <w:marLeft w:val="0"/>
                      <w:marRight w:val="0"/>
                      <w:marTop w:val="0"/>
                      <w:marBottom w:val="0"/>
                      <w:divBdr>
                        <w:top w:val="none" w:sz="0" w:space="0" w:color="auto"/>
                        <w:left w:val="none" w:sz="0" w:space="0" w:color="auto"/>
                        <w:bottom w:val="none" w:sz="0" w:space="0" w:color="auto"/>
                        <w:right w:val="none" w:sz="0" w:space="0" w:color="auto"/>
                      </w:divBdr>
                    </w:div>
                    <w:div w:id="87969697">
                      <w:marLeft w:val="0"/>
                      <w:marRight w:val="0"/>
                      <w:marTop w:val="0"/>
                      <w:marBottom w:val="0"/>
                      <w:divBdr>
                        <w:top w:val="none" w:sz="0" w:space="0" w:color="auto"/>
                        <w:left w:val="none" w:sz="0" w:space="0" w:color="auto"/>
                        <w:bottom w:val="none" w:sz="0" w:space="0" w:color="auto"/>
                        <w:right w:val="none" w:sz="0" w:space="0" w:color="auto"/>
                      </w:divBdr>
                    </w:div>
                  </w:divsChild>
                </w:div>
                <w:div w:id="629240615">
                  <w:marLeft w:val="0"/>
                  <w:marRight w:val="0"/>
                  <w:marTop w:val="0"/>
                  <w:marBottom w:val="0"/>
                  <w:divBdr>
                    <w:top w:val="none" w:sz="0" w:space="0" w:color="auto"/>
                    <w:left w:val="none" w:sz="0" w:space="0" w:color="auto"/>
                    <w:bottom w:val="none" w:sz="0" w:space="0" w:color="auto"/>
                    <w:right w:val="none" w:sz="0" w:space="0" w:color="auto"/>
                  </w:divBdr>
                  <w:divsChild>
                    <w:div w:id="37290902">
                      <w:marLeft w:val="0"/>
                      <w:marRight w:val="0"/>
                      <w:marTop w:val="0"/>
                      <w:marBottom w:val="0"/>
                      <w:divBdr>
                        <w:top w:val="none" w:sz="0" w:space="0" w:color="auto"/>
                        <w:left w:val="none" w:sz="0" w:space="0" w:color="auto"/>
                        <w:bottom w:val="none" w:sz="0" w:space="0" w:color="auto"/>
                        <w:right w:val="none" w:sz="0" w:space="0" w:color="auto"/>
                      </w:divBdr>
                    </w:div>
                  </w:divsChild>
                </w:div>
                <w:div w:id="226500133">
                  <w:marLeft w:val="0"/>
                  <w:marRight w:val="0"/>
                  <w:marTop w:val="0"/>
                  <w:marBottom w:val="0"/>
                  <w:divBdr>
                    <w:top w:val="none" w:sz="0" w:space="0" w:color="auto"/>
                    <w:left w:val="none" w:sz="0" w:space="0" w:color="auto"/>
                    <w:bottom w:val="none" w:sz="0" w:space="0" w:color="auto"/>
                    <w:right w:val="none" w:sz="0" w:space="0" w:color="auto"/>
                  </w:divBdr>
                  <w:divsChild>
                    <w:div w:id="137935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4142">
          <w:marLeft w:val="0"/>
          <w:marRight w:val="0"/>
          <w:marTop w:val="0"/>
          <w:marBottom w:val="0"/>
          <w:divBdr>
            <w:top w:val="none" w:sz="0" w:space="0" w:color="auto"/>
            <w:left w:val="none" w:sz="0" w:space="0" w:color="auto"/>
            <w:bottom w:val="none" w:sz="0" w:space="0" w:color="auto"/>
            <w:right w:val="none" w:sz="0" w:space="0" w:color="auto"/>
          </w:divBdr>
        </w:div>
        <w:div w:id="126972328">
          <w:marLeft w:val="0"/>
          <w:marRight w:val="0"/>
          <w:marTop w:val="0"/>
          <w:marBottom w:val="0"/>
          <w:divBdr>
            <w:top w:val="none" w:sz="0" w:space="0" w:color="auto"/>
            <w:left w:val="none" w:sz="0" w:space="0" w:color="auto"/>
            <w:bottom w:val="none" w:sz="0" w:space="0" w:color="auto"/>
            <w:right w:val="none" w:sz="0" w:space="0" w:color="auto"/>
          </w:divBdr>
        </w:div>
      </w:divsChild>
    </w:div>
    <w:div w:id="1909336872">
      <w:bodyDiv w:val="1"/>
      <w:marLeft w:val="0"/>
      <w:marRight w:val="0"/>
      <w:marTop w:val="0"/>
      <w:marBottom w:val="0"/>
      <w:divBdr>
        <w:top w:val="none" w:sz="0" w:space="0" w:color="auto"/>
        <w:left w:val="none" w:sz="0" w:space="0" w:color="auto"/>
        <w:bottom w:val="none" w:sz="0" w:space="0" w:color="auto"/>
        <w:right w:val="none" w:sz="0" w:space="0" w:color="auto"/>
      </w:divBdr>
    </w:div>
    <w:div w:id="1923757730">
      <w:bodyDiv w:val="1"/>
      <w:marLeft w:val="0"/>
      <w:marRight w:val="0"/>
      <w:marTop w:val="0"/>
      <w:marBottom w:val="0"/>
      <w:divBdr>
        <w:top w:val="none" w:sz="0" w:space="0" w:color="auto"/>
        <w:left w:val="none" w:sz="0" w:space="0" w:color="auto"/>
        <w:bottom w:val="none" w:sz="0" w:space="0" w:color="auto"/>
        <w:right w:val="none" w:sz="0" w:space="0" w:color="auto"/>
      </w:divBdr>
    </w:div>
    <w:div w:id="1934364190">
      <w:bodyDiv w:val="1"/>
      <w:marLeft w:val="0"/>
      <w:marRight w:val="0"/>
      <w:marTop w:val="0"/>
      <w:marBottom w:val="0"/>
      <w:divBdr>
        <w:top w:val="none" w:sz="0" w:space="0" w:color="auto"/>
        <w:left w:val="none" w:sz="0" w:space="0" w:color="auto"/>
        <w:bottom w:val="none" w:sz="0" w:space="0" w:color="auto"/>
        <w:right w:val="none" w:sz="0" w:space="0" w:color="auto"/>
      </w:divBdr>
    </w:div>
    <w:div w:id="1950164449">
      <w:bodyDiv w:val="1"/>
      <w:marLeft w:val="0"/>
      <w:marRight w:val="0"/>
      <w:marTop w:val="0"/>
      <w:marBottom w:val="0"/>
      <w:divBdr>
        <w:top w:val="none" w:sz="0" w:space="0" w:color="auto"/>
        <w:left w:val="none" w:sz="0" w:space="0" w:color="auto"/>
        <w:bottom w:val="none" w:sz="0" w:space="0" w:color="auto"/>
        <w:right w:val="none" w:sz="0" w:space="0" w:color="auto"/>
      </w:divBdr>
    </w:div>
    <w:div w:id="1950703201">
      <w:bodyDiv w:val="1"/>
      <w:marLeft w:val="0"/>
      <w:marRight w:val="0"/>
      <w:marTop w:val="0"/>
      <w:marBottom w:val="0"/>
      <w:divBdr>
        <w:top w:val="none" w:sz="0" w:space="0" w:color="auto"/>
        <w:left w:val="none" w:sz="0" w:space="0" w:color="auto"/>
        <w:bottom w:val="none" w:sz="0" w:space="0" w:color="auto"/>
        <w:right w:val="none" w:sz="0" w:space="0" w:color="auto"/>
      </w:divBdr>
    </w:div>
    <w:div w:id="1963686636">
      <w:bodyDiv w:val="1"/>
      <w:marLeft w:val="0"/>
      <w:marRight w:val="0"/>
      <w:marTop w:val="0"/>
      <w:marBottom w:val="0"/>
      <w:divBdr>
        <w:top w:val="none" w:sz="0" w:space="0" w:color="auto"/>
        <w:left w:val="none" w:sz="0" w:space="0" w:color="auto"/>
        <w:bottom w:val="none" w:sz="0" w:space="0" w:color="auto"/>
        <w:right w:val="none" w:sz="0" w:space="0" w:color="auto"/>
      </w:divBdr>
    </w:div>
    <w:div w:id="1966307465">
      <w:bodyDiv w:val="1"/>
      <w:marLeft w:val="0"/>
      <w:marRight w:val="0"/>
      <w:marTop w:val="0"/>
      <w:marBottom w:val="0"/>
      <w:divBdr>
        <w:top w:val="none" w:sz="0" w:space="0" w:color="auto"/>
        <w:left w:val="none" w:sz="0" w:space="0" w:color="auto"/>
        <w:bottom w:val="none" w:sz="0" w:space="0" w:color="auto"/>
        <w:right w:val="none" w:sz="0" w:space="0" w:color="auto"/>
      </w:divBdr>
    </w:div>
    <w:div w:id="1978487606">
      <w:bodyDiv w:val="1"/>
      <w:marLeft w:val="0"/>
      <w:marRight w:val="0"/>
      <w:marTop w:val="0"/>
      <w:marBottom w:val="0"/>
      <w:divBdr>
        <w:top w:val="none" w:sz="0" w:space="0" w:color="auto"/>
        <w:left w:val="none" w:sz="0" w:space="0" w:color="auto"/>
        <w:bottom w:val="none" w:sz="0" w:space="0" w:color="auto"/>
        <w:right w:val="none" w:sz="0" w:space="0" w:color="auto"/>
      </w:divBdr>
    </w:div>
    <w:div w:id="1990743290">
      <w:bodyDiv w:val="1"/>
      <w:marLeft w:val="0"/>
      <w:marRight w:val="0"/>
      <w:marTop w:val="0"/>
      <w:marBottom w:val="0"/>
      <w:divBdr>
        <w:top w:val="none" w:sz="0" w:space="0" w:color="auto"/>
        <w:left w:val="none" w:sz="0" w:space="0" w:color="auto"/>
        <w:bottom w:val="none" w:sz="0" w:space="0" w:color="auto"/>
        <w:right w:val="none" w:sz="0" w:space="0" w:color="auto"/>
      </w:divBdr>
    </w:div>
    <w:div w:id="1996764043">
      <w:bodyDiv w:val="1"/>
      <w:marLeft w:val="0"/>
      <w:marRight w:val="0"/>
      <w:marTop w:val="0"/>
      <w:marBottom w:val="0"/>
      <w:divBdr>
        <w:top w:val="none" w:sz="0" w:space="0" w:color="auto"/>
        <w:left w:val="none" w:sz="0" w:space="0" w:color="auto"/>
        <w:bottom w:val="none" w:sz="0" w:space="0" w:color="auto"/>
        <w:right w:val="none" w:sz="0" w:space="0" w:color="auto"/>
      </w:divBdr>
    </w:div>
    <w:div w:id="2006780150">
      <w:bodyDiv w:val="1"/>
      <w:marLeft w:val="0"/>
      <w:marRight w:val="0"/>
      <w:marTop w:val="0"/>
      <w:marBottom w:val="0"/>
      <w:divBdr>
        <w:top w:val="none" w:sz="0" w:space="0" w:color="auto"/>
        <w:left w:val="none" w:sz="0" w:space="0" w:color="auto"/>
        <w:bottom w:val="none" w:sz="0" w:space="0" w:color="auto"/>
        <w:right w:val="none" w:sz="0" w:space="0" w:color="auto"/>
      </w:divBdr>
    </w:div>
    <w:div w:id="2009287783">
      <w:bodyDiv w:val="1"/>
      <w:marLeft w:val="0"/>
      <w:marRight w:val="0"/>
      <w:marTop w:val="0"/>
      <w:marBottom w:val="0"/>
      <w:divBdr>
        <w:top w:val="none" w:sz="0" w:space="0" w:color="auto"/>
        <w:left w:val="none" w:sz="0" w:space="0" w:color="auto"/>
        <w:bottom w:val="none" w:sz="0" w:space="0" w:color="auto"/>
        <w:right w:val="none" w:sz="0" w:space="0" w:color="auto"/>
      </w:divBdr>
    </w:div>
    <w:div w:id="2013336993">
      <w:bodyDiv w:val="1"/>
      <w:marLeft w:val="0"/>
      <w:marRight w:val="0"/>
      <w:marTop w:val="0"/>
      <w:marBottom w:val="0"/>
      <w:divBdr>
        <w:top w:val="none" w:sz="0" w:space="0" w:color="auto"/>
        <w:left w:val="none" w:sz="0" w:space="0" w:color="auto"/>
        <w:bottom w:val="none" w:sz="0" w:space="0" w:color="auto"/>
        <w:right w:val="none" w:sz="0" w:space="0" w:color="auto"/>
      </w:divBdr>
    </w:div>
    <w:div w:id="2016569569">
      <w:bodyDiv w:val="1"/>
      <w:marLeft w:val="0"/>
      <w:marRight w:val="0"/>
      <w:marTop w:val="0"/>
      <w:marBottom w:val="0"/>
      <w:divBdr>
        <w:top w:val="none" w:sz="0" w:space="0" w:color="auto"/>
        <w:left w:val="none" w:sz="0" w:space="0" w:color="auto"/>
        <w:bottom w:val="none" w:sz="0" w:space="0" w:color="auto"/>
        <w:right w:val="none" w:sz="0" w:space="0" w:color="auto"/>
      </w:divBdr>
    </w:div>
    <w:div w:id="2023890923">
      <w:bodyDiv w:val="1"/>
      <w:marLeft w:val="0"/>
      <w:marRight w:val="0"/>
      <w:marTop w:val="0"/>
      <w:marBottom w:val="0"/>
      <w:divBdr>
        <w:top w:val="none" w:sz="0" w:space="0" w:color="auto"/>
        <w:left w:val="none" w:sz="0" w:space="0" w:color="auto"/>
        <w:bottom w:val="none" w:sz="0" w:space="0" w:color="auto"/>
        <w:right w:val="none" w:sz="0" w:space="0" w:color="auto"/>
      </w:divBdr>
    </w:div>
    <w:div w:id="2036227884">
      <w:bodyDiv w:val="1"/>
      <w:marLeft w:val="0"/>
      <w:marRight w:val="0"/>
      <w:marTop w:val="0"/>
      <w:marBottom w:val="0"/>
      <w:divBdr>
        <w:top w:val="none" w:sz="0" w:space="0" w:color="auto"/>
        <w:left w:val="none" w:sz="0" w:space="0" w:color="auto"/>
        <w:bottom w:val="none" w:sz="0" w:space="0" w:color="auto"/>
        <w:right w:val="none" w:sz="0" w:space="0" w:color="auto"/>
      </w:divBdr>
    </w:div>
    <w:div w:id="2040009741">
      <w:bodyDiv w:val="1"/>
      <w:marLeft w:val="0"/>
      <w:marRight w:val="0"/>
      <w:marTop w:val="0"/>
      <w:marBottom w:val="0"/>
      <w:divBdr>
        <w:top w:val="none" w:sz="0" w:space="0" w:color="auto"/>
        <w:left w:val="none" w:sz="0" w:space="0" w:color="auto"/>
        <w:bottom w:val="none" w:sz="0" w:space="0" w:color="auto"/>
        <w:right w:val="none" w:sz="0" w:space="0" w:color="auto"/>
      </w:divBdr>
    </w:div>
    <w:div w:id="2057242354">
      <w:bodyDiv w:val="1"/>
      <w:marLeft w:val="0"/>
      <w:marRight w:val="0"/>
      <w:marTop w:val="0"/>
      <w:marBottom w:val="0"/>
      <w:divBdr>
        <w:top w:val="none" w:sz="0" w:space="0" w:color="auto"/>
        <w:left w:val="none" w:sz="0" w:space="0" w:color="auto"/>
        <w:bottom w:val="none" w:sz="0" w:space="0" w:color="auto"/>
        <w:right w:val="none" w:sz="0" w:space="0" w:color="auto"/>
      </w:divBdr>
    </w:div>
    <w:div w:id="2060127733">
      <w:bodyDiv w:val="1"/>
      <w:marLeft w:val="0"/>
      <w:marRight w:val="0"/>
      <w:marTop w:val="0"/>
      <w:marBottom w:val="0"/>
      <w:divBdr>
        <w:top w:val="none" w:sz="0" w:space="0" w:color="auto"/>
        <w:left w:val="none" w:sz="0" w:space="0" w:color="auto"/>
        <w:bottom w:val="none" w:sz="0" w:space="0" w:color="auto"/>
        <w:right w:val="none" w:sz="0" w:space="0" w:color="auto"/>
      </w:divBdr>
    </w:div>
    <w:div w:id="2061857497">
      <w:bodyDiv w:val="1"/>
      <w:marLeft w:val="0"/>
      <w:marRight w:val="0"/>
      <w:marTop w:val="0"/>
      <w:marBottom w:val="0"/>
      <w:divBdr>
        <w:top w:val="none" w:sz="0" w:space="0" w:color="auto"/>
        <w:left w:val="none" w:sz="0" w:space="0" w:color="auto"/>
        <w:bottom w:val="none" w:sz="0" w:space="0" w:color="auto"/>
        <w:right w:val="none" w:sz="0" w:space="0" w:color="auto"/>
      </w:divBdr>
    </w:div>
    <w:div w:id="2064987728">
      <w:bodyDiv w:val="1"/>
      <w:marLeft w:val="0"/>
      <w:marRight w:val="0"/>
      <w:marTop w:val="0"/>
      <w:marBottom w:val="0"/>
      <w:divBdr>
        <w:top w:val="none" w:sz="0" w:space="0" w:color="auto"/>
        <w:left w:val="none" w:sz="0" w:space="0" w:color="auto"/>
        <w:bottom w:val="none" w:sz="0" w:space="0" w:color="auto"/>
        <w:right w:val="none" w:sz="0" w:space="0" w:color="auto"/>
      </w:divBdr>
    </w:div>
    <w:div w:id="2067289602">
      <w:bodyDiv w:val="1"/>
      <w:marLeft w:val="0"/>
      <w:marRight w:val="0"/>
      <w:marTop w:val="0"/>
      <w:marBottom w:val="0"/>
      <w:divBdr>
        <w:top w:val="none" w:sz="0" w:space="0" w:color="auto"/>
        <w:left w:val="none" w:sz="0" w:space="0" w:color="auto"/>
        <w:bottom w:val="none" w:sz="0" w:space="0" w:color="auto"/>
        <w:right w:val="none" w:sz="0" w:space="0" w:color="auto"/>
      </w:divBdr>
    </w:div>
    <w:div w:id="2071417007">
      <w:bodyDiv w:val="1"/>
      <w:marLeft w:val="0"/>
      <w:marRight w:val="0"/>
      <w:marTop w:val="0"/>
      <w:marBottom w:val="0"/>
      <w:divBdr>
        <w:top w:val="none" w:sz="0" w:space="0" w:color="auto"/>
        <w:left w:val="none" w:sz="0" w:space="0" w:color="auto"/>
        <w:bottom w:val="none" w:sz="0" w:space="0" w:color="auto"/>
        <w:right w:val="none" w:sz="0" w:space="0" w:color="auto"/>
      </w:divBdr>
    </w:div>
    <w:div w:id="2072775201">
      <w:bodyDiv w:val="1"/>
      <w:marLeft w:val="0"/>
      <w:marRight w:val="0"/>
      <w:marTop w:val="0"/>
      <w:marBottom w:val="0"/>
      <w:divBdr>
        <w:top w:val="none" w:sz="0" w:space="0" w:color="auto"/>
        <w:left w:val="none" w:sz="0" w:space="0" w:color="auto"/>
        <w:bottom w:val="none" w:sz="0" w:space="0" w:color="auto"/>
        <w:right w:val="none" w:sz="0" w:space="0" w:color="auto"/>
      </w:divBdr>
    </w:div>
    <w:div w:id="2080327822">
      <w:bodyDiv w:val="1"/>
      <w:marLeft w:val="0"/>
      <w:marRight w:val="0"/>
      <w:marTop w:val="0"/>
      <w:marBottom w:val="0"/>
      <w:divBdr>
        <w:top w:val="none" w:sz="0" w:space="0" w:color="auto"/>
        <w:left w:val="none" w:sz="0" w:space="0" w:color="auto"/>
        <w:bottom w:val="none" w:sz="0" w:space="0" w:color="auto"/>
        <w:right w:val="none" w:sz="0" w:space="0" w:color="auto"/>
      </w:divBdr>
    </w:div>
    <w:div w:id="2082827952">
      <w:bodyDiv w:val="1"/>
      <w:marLeft w:val="0"/>
      <w:marRight w:val="0"/>
      <w:marTop w:val="0"/>
      <w:marBottom w:val="0"/>
      <w:divBdr>
        <w:top w:val="none" w:sz="0" w:space="0" w:color="auto"/>
        <w:left w:val="none" w:sz="0" w:space="0" w:color="auto"/>
        <w:bottom w:val="none" w:sz="0" w:space="0" w:color="auto"/>
        <w:right w:val="none" w:sz="0" w:space="0" w:color="auto"/>
      </w:divBdr>
    </w:div>
    <w:div w:id="2088919601">
      <w:bodyDiv w:val="1"/>
      <w:marLeft w:val="0"/>
      <w:marRight w:val="0"/>
      <w:marTop w:val="0"/>
      <w:marBottom w:val="0"/>
      <w:divBdr>
        <w:top w:val="none" w:sz="0" w:space="0" w:color="auto"/>
        <w:left w:val="none" w:sz="0" w:space="0" w:color="auto"/>
        <w:bottom w:val="none" w:sz="0" w:space="0" w:color="auto"/>
        <w:right w:val="none" w:sz="0" w:space="0" w:color="auto"/>
      </w:divBdr>
    </w:div>
    <w:div w:id="2091539004">
      <w:bodyDiv w:val="1"/>
      <w:marLeft w:val="0"/>
      <w:marRight w:val="0"/>
      <w:marTop w:val="0"/>
      <w:marBottom w:val="0"/>
      <w:divBdr>
        <w:top w:val="none" w:sz="0" w:space="0" w:color="auto"/>
        <w:left w:val="none" w:sz="0" w:space="0" w:color="auto"/>
        <w:bottom w:val="none" w:sz="0" w:space="0" w:color="auto"/>
        <w:right w:val="none" w:sz="0" w:space="0" w:color="auto"/>
      </w:divBdr>
    </w:div>
    <w:div w:id="2101103451">
      <w:bodyDiv w:val="1"/>
      <w:marLeft w:val="0"/>
      <w:marRight w:val="0"/>
      <w:marTop w:val="0"/>
      <w:marBottom w:val="0"/>
      <w:divBdr>
        <w:top w:val="none" w:sz="0" w:space="0" w:color="auto"/>
        <w:left w:val="none" w:sz="0" w:space="0" w:color="auto"/>
        <w:bottom w:val="none" w:sz="0" w:space="0" w:color="auto"/>
        <w:right w:val="none" w:sz="0" w:space="0" w:color="auto"/>
      </w:divBdr>
    </w:div>
    <w:div w:id="2105030391">
      <w:bodyDiv w:val="1"/>
      <w:marLeft w:val="0"/>
      <w:marRight w:val="0"/>
      <w:marTop w:val="0"/>
      <w:marBottom w:val="0"/>
      <w:divBdr>
        <w:top w:val="none" w:sz="0" w:space="0" w:color="auto"/>
        <w:left w:val="none" w:sz="0" w:space="0" w:color="auto"/>
        <w:bottom w:val="none" w:sz="0" w:space="0" w:color="auto"/>
        <w:right w:val="none" w:sz="0" w:space="0" w:color="auto"/>
      </w:divBdr>
    </w:div>
    <w:div w:id="2113550617">
      <w:bodyDiv w:val="1"/>
      <w:marLeft w:val="0"/>
      <w:marRight w:val="0"/>
      <w:marTop w:val="0"/>
      <w:marBottom w:val="0"/>
      <w:divBdr>
        <w:top w:val="none" w:sz="0" w:space="0" w:color="auto"/>
        <w:left w:val="none" w:sz="0" w:space="0" w:color="auto"/>
        <w:bottom w:val="none" w:sz="0" w:space="0" w:color="auto"/>
        <w:right w:val="none" w:sz="0" w:space="0" w:color="auto"/>
      </w:divBdr>
    </w:div>
    <w:div w:id="2117360192">
      <w:bodyDiv w:val="1"/>
      <w:marLeft w:val="0"/>
      <w:marRight w:val="0"/>
      <w:marTop w:val="0"/>
      <w:marBottom w:val="0"/>
      <w:divBdr>
        <w:top w:val="none" w:sz="0" w:space="0" w:color="auto"/>
        <w:left w:val="none" w:sz="0" w:space="0" w:color="auto"/>
        <w:bottom w:val="none" w:sz="0" w:space="0" w:color="auto"/>
        <w:right w:val="none" w:sz="0" w:space="0" w:color="auto"/>
      </w:divBdr>
    </w:div>
    <w:div w:id="2120222039">
      <w:bodyDiv w:val="1"/>
      <w:marLeft w:val="0"/>
      <w:marRight w:val="0"/>
      <w:marTop w:val="0"/>
      <w:marBottom w:val="0"/>
      <w:divBdr>
        <w:top w:val="none" w:sz="0" w:space="0" w:color="auto"/>
        <w:left w:val="none" w:sz="0" w:space="0" w:color="auto"/>
        <w:bottom w:val="none" w:sz="0" w:space="0" w:color="auto"/>
        <w:right w:val="none" w:sz="0" w:space="0" w:color="auto"/>
      </w:divBdr>
    </w:div>
    <w:div w:id="2122533772">
      <w:bodyDiv w:val="1"/>
      <w:marLeft w:val="0"/>
      <w:marRight w:val="0"/>
      <w:marTop w:val="0"/>
      <w:marBottom w:val="0"/>
      <w:divBdr>
        <w:top w:val="none" w:sz="0" w:space="0" w:color="auto"/>
        <w:left w:val="none" w:sz="0" w:space="0" w:color="auto"/>
        <w:bottom w:val="none" w:sz="0" w:space="0" w:color="auto"/>
        <w:right w:val="none" w:sz="0" w:space="0" w:color="auto"/>
      </w:divBdr>
    </w:div>
    <w:div w:id="2122608046">
      <w:bodyDiv w:val="1"/>
      <w:marLeft w:val="0"/>
      <w:marRight w:val="0"/>
      <w:marTop w:val="0"/>
      <w:marBottom w:val="0"/>
      <w:divBdr>
        <w:top w:val="none" w:sz="0" w:space="0" w:color="auto"/>
        <w:left w:val="none" w:sz="0" w:space="0" w:color="auto"/>
        <w:bottom w:val="none" w:sz="0" w:space="0" w:color="auto"/>
        <w:right w:val="none" w:sz="0" w:space="0" w:color="auto"/>
      </w:divBdr>
    </w:div>
    <w:div w:id="2122917334">
      <w:bodyDiv w:val="1"/>
      <w:marLeft w:val="0"/>
      <w:marRight w:val="0"/>
      <w:marTop w:val="0"/>
      <w:marBottom w:val="0"/>
      <w:divBdr>
        <w:top w:val="none" w:sz="0" w:space="0" w:color="auto"/>
        <w:left w:val="none" w:sz="0" w:space="0" w:color="auto"/>
        <w:bottom w:val="none" w:sz="0" w:space="0" w:color="auto"/>
        <w:right w:val="none" w:sz="0" w:space="0" w:color="auto"/>
      </w:divBdr>
    </w:div>
    <w:div w:id="2123528635">
      <w:bodyDiv w:val="1"/>
      <w:marLeft w:val="0"/>
      <w:marRight w:val="0"/>
      <w:marTop w:val="0"/>
      <w:marBottom w:val="0"/>
      <w:divBdr>
        <w:top w:val="none" w:sz="0" w:space="0" w:color="auto"/>
        <w:left w:val="none" w:sz="0" w:space="0" w:color="auto"/>
        <w:bottom w:val="none" w:sz="0" w:space="0" w:color="auto"/>
        <w:right w:val="none" w:sz="0" w:space="0" w:color="auto"/>
      </w:divBdr>
    </w:div>
    <w:div w:id="2126849629">
      <w:bodyDiv w:val="1"/>
      <w:marLeft w:val="0"/>
      <w:marRight w:val="0"/>
      <w:marTop w:val="0"/>
      <w:marBottom w:val="0"/>
      <w:divBdr>
        <w:top w:val="none" w:sz="0" w:space="0" w:color="auto"/>
        <w:left w:val="none" w:sz="0" w:space="0" w:color="auto"/>
        <w:bottom w:val="none" w:sz="0" w:space="0" w:color="auto"/>
        <w:right w:val="none" w:sz="0" w:space="0" w:color="auto"/>
      </w:divBdr>
    </w:div>
    <w:div w:id="214704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jpg"/><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image" Target="media/image6.png"/><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jp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ADE20</b:Tag>
    <b:SourceType>InternetSite</b:SourceType>
    <b:Guid>{0C08746A-9BAD-46F8-865F-FBB8A7DD2A27}</b:Guid>
    <b:Title>What is the project lifecycle </b:Title>
    <b:Year>2020</b:Year>
    <b:Author>
      <b:Author>
        <b:Corporate>ADEACA</b:Corporate>
      </b:Author>
    </b:Author>
    <b:YearAccessed>2024</b:YearAccessed>
    <b:MonthAccessed>April</b:MonthAccessed>
    <b:DayAccessed>05</b:DayAccessed>
    <b:URL>https://www.adeaca.com/blog/faq-items/what-is-the-project-lifecycle/</b:URL>
    <b:RefOrder>23</b:RefOrder>
  </b:Source>
  <b:Source>
    <b:Tag>Bur131</b:Tag>
    <b:SourceType>BookSection</b:SourceType>
    <b:Guid>{0AF56CEE-D652-4544-8348-234D8038B8A4}</b:Guid>
    <b:Year>2013</b:Year>
    <b:Pages>11</b:Pages>
    <b:Author>
      <b:Author>
        <b:NameList>
          <b:Person>
            <b:Last>Burke</b:Last>
            <b:First>R.</b:First>
          </b:Person>
        </b:NameList>
      </b:Author>
    </b:Author>
    <b:BookTitle>Project Management: Planning and Control Techniques</b:BookTitle>
    <b:Publisher>John Wiley &amp; Sons</b:Publisher>
    <b:RefOrder>16</b:RefOrder>
  </b:Source>
  <b:Source>
    <b:Tag>Mal12</b:Tag>
    <b:SourceType>BookSection</b:SourceType>
    <b:Guid>{58AF8C8C-AEE1-4D7B-9EC3-7595832CAE70}</b:Guid>
    <b:Author>
      <b:Author>
        <b:NameList>
          <b:Person>
            <b:Last>Maley C</b:Last>
            <b:First>H.</b:First>
          </b:Person>
        </b:NameList>
      </b:Author>
    </b:Author>
    <b:BookTitle>Project Management Concepts, Methods, and Techniques</b:BookTitle>
    <b:Year>2012</b:Year>
    <b:Pages>3</b:Pages>
    <b:Publisher>CRC Press</b:Publisher>
    <b:RefOrder>8</b:RefOrder>
  </b:Source>
  <b:Source>
    <b:Tag>Seb21</b:Tag>
    <b:SourceType>JournalArticle</b:SourceType>
    <b:Guid>{4013E326-9173-40DA-8CAA-307049C6CA43}</b:Guid>
    <b:Title>Impact of Methodologies and Standards on the Owner's Economic Benefit in Projects</b:Title>
    <b:Year>2021</b:Year>
    <b:Author>
      <b:Author>
        <b:NameList>
          <b:Person>
            <b:Last>Sebestyén</b:Last>
            <b:First>Z.</b:First>
          </b:Person>
          <b:Person>
            <b:Last>János</b:Last>
            <b:First>E.</b:First>
          </b:Person>
          <b:Person>
            <b:Last>Dina</b:Last>
            <b:First>E.</b:First>
          </b:Person>
        </b:NameList>
      </b:Author>
    </b:Author>
    <b:JournalName>SSRN Electronic Journal</b:JournalName>
    <b:Volume>8</b:Volume>
    <b:Issue>2</b:Issue>
    <b:RefOrder>24</b:RefOrder>
  </b:Source>
  <b:Source>
    <b:Tag>Kha17</b:Tag>
    <b:SourceType>JournalArticle</b:SourceType>
    <b:Guid>{81A3CEC1-90A0-4337-B199-B9FA6420758A}</b:Guid>
    <b:Author>
      <b:Author>
        <b:NameList>
          <b:Person>
            <b:Last>Khan</b:Last>
            <b:First>U,</b:First>
            <b:Middle>A.</b:Middle>
          </b:Person>
          <b:Person>
            <b:Last>Haider</b:Last>
            <b:First>S,</b:First>
            <b:Middle>F.</b:Middle>
          </b:Person>
        </b:NameList>
      </b:Author>
    </b:Author>
    <b:Title>Impact of Quantitative Analysis Techniques in Enhancing Time Management</b:Title>
    <b:JournalName>International Journal of Innovative Research in Engineering &amp; Management</b:JournalName>
    <b:Year>2017</b:Year>
    <b:Pages>749-752</b:Pages>
    <b:RefOrder>17</b:RefOrder>
  </b:Source>
  <b:Source>
    <b:Tag>Wul18</b:Tag>
    <b:SourceType>JournalArticle</b:SourceType>
    <b:Guid>{59BD0B9D-A0D4-4103-B10A-240B2A5896DA}</b:Guid>
    <b:Author>
      <b:Author>
        <b:NameList>
          <b:Person>
            <b:Last>Wulandari</b:Last>
            <b:First>A.</b:First>
          </b:Person>
          <b:Person>
            <b:Last>Dachyar</b:Last>
            <b:First>M.</b:First>
          </b:Person>
          <b:Person>
            <b:Last>Farizal</b:Last>
            <b:First>K.</b:First>
          </b:Person>
          <b:Person>
            <b:Last>Hazmi</b:Last>
            <b:First>A.</b:First>
          </b:Person>
          <b:Person>
            <b:Last>Hadiguna</b:Last>
            <b:First>R.A.</b:First>
          </b:Person>
          <b:Person>
            <b:Last>Suherman</b:Last>
            <b:First>H.</b:First>
          </b:Person>
          <b:Person>
            <b:Last>Desmiarti</b:Last>
            <b:First>R.</b:First>
          </b:Person>
        </b:NameList>
      </b:Author>
    </b:Author>
    <b:Title>Scheduling of Empennage Structure Design Project of Indonesia’s Aircraft with Critical Path Method (CPM)</b:Title>
    <b:JournalName>MATEC Web of Conferences</b:JournalName>
    <b:Year>2018 </b:Year>
    <b:Pages>03012</b:Pages>
    <b:Volume>248</b:Volume>
    <b:RefOrder>18</b:RefOrder>
  </b:Source>
  <b:Source>
    <b:Tag>EKu</b:Tag>
    <b:SourceType>JournalArticle</b:SourceType>
    <b:Guid>{C177BB87-C19C-4F10-B848-03BC297BA824}</b:Guid>
    <b:Author>
      <b:Author>
        <b:NameList>
          <b:Person>
            <b:Last>Kutsch</b:Last>
            <b:First>E.</b:First>
          </b:Person>
          <b:Person>
            <b:Last>Hall.</b:Last>
            <b:First>M</b:First>
          </b:Person>
        </b:NameList>
      </b:Author>
    </b:Author>
    <b:Title>Intervening conditions on the management of project risk: Dealing with uncertainty in information technology projects</b:Title>
    <b:JournalName>International Journal of Project Management </b:JournalName>
    <b:Year>2005</b:Year>
    <b:Pages>591-599</b:Pages>
    <b:Volume>23</b:Volume>
    <b:Issue>8</b:Issue>
    <b:RefOrder>19</b:RefOrder>
  </b:Source>
  <b:Source>
    <b:Tag>Xia17</b:Tag>
    <b:SourceType>JournalArticle</b:SourceType>
    <b:Guid>{63DD157C-7104-4C3C-90CE-59A6DBD1C74E}</b:Guid>
    <b:Author>
      <b:Author>
        <b:NameList>
          <b:Person>
            <b:Last>Xia</b:Last>
            <b:First>N.</b:First>
          </b:Person>
          <b:Person>
            <b:Last>Wang</b:Last>
            <b:First>X.</b:First>
          </b:Person>
          <b:Person>
            <b:Last>Wang</b:Last>
            <b:First>Y.</b:First>
          </b:Person>
          <b:Person>
            <b:Last>Yang</b:Last>
            <b:First>Q.</b:First>
          </b:Person>
          <b:Person>
            <b:Last>Lui</b:Last>
            <b:First>X.</b:First>
          </b:Person>
        </b:NameList>
      </b:Author>
    </b:Author>
    <b:Title>Lifecycle cost risk analysis for infrastructure projects with modified Bayesian networks</b:Title>
    <b:JournalName>Journal of Engineering, Design and Technology</b:JournalName>
    <b:Year>2017</b:Year>
    <b:Pages>79-103</b:Pages>
    <b:Volume>15</b:Volume>
    <b:Issue>1</b:Issue>
    <b:RefOrder>15</b:RefOrder>
  </b:Source>
  <b:Source>
    <b:Tag>Obr13</b:Tag>
    <b:SourceType>JournalArticle</b:SourceType>
    <b:Guid>{DFEB1AE8-3519-444C-9432-48D6D081B0CF}</b:Guid>
    <b:Author>
      <b:Author>
        <b:NameList>
          <b:Person>
            <b:Last>Obrová</b:Last>
            <b:First>V.</b:First>
          </b:Person>
          <b:Person>
            <b:Last>Smolíková</b:Last>
            <b:First>L.</b:First>
          </b:Person>
        </b:NameList>
      </b:Author>
    </b:Author>
    <b:Title>The Comparison of Selected Risk Management Methods for Project Management</b:Title>
    <b:JournalName>Environmental Software Systems. Fostering Information Sharing</b:JournalName>
    <b:Year>2013</b:Year>
    <b:Pages>517-524</b:Pages>
    <b:RefOrder>20</b:RefOrder>
  </b:Source>
  <b:Source>
    <b:Tag>GLo23</b:Tag>
    <b:SourceType>JournalArticle</b:SourceType>
    <b:Guid>{804F59AA-45C1-4B04-B1DC-112DE5223E91}</b:Guid>
    <b:Author>
      <b:Author>
        <b:NameList>
          <b:Person>
            <b:Last>Locatelli</b:Last>
            <b:First>G.</b:First>
          </b:Person>
          <b:Person>
            <b:Last>L.</b:Last>
            <b:First>Ika</b:First>
          </b:Person>
          <b:Person>
            <b:Last>Drouin</b:Last>
            <b:First>N.</b:First>
          </b:Person>
          <b:Person>
            <b:Last>Müller</b:Last>
            <b:First>R.</b:First>
          </b:Person>
          <b:Person>
            <b:Last>Huemann</b:Last>
            <b:First>M.</b:First>
          </b:Person>
          <b:Person>
            <b:Last>Söderlund</b:Last>
            <b:First>J.</b:First>
          </b:Person>
          <b:Person>
            <b:Last>Geraldi</b:Last>
            <b:First>J.</b:First>
          </b:Person>
          <b:Person>
            <b:Last>Clegg</b:Last>
            <b:First>S.</b:First>
          </b:Person>
        </b:NameList>
      </b:Author>
    </b:Author>
    <b:Title>A Manifesto for project management research</b:Title>
    <b:JournalName>European Management Review</b:JournalName>
    <b:Year>2023</b:Year>
    <b:Pages>1-158</b:Pages>
    <b:Volume>20</b:Volume>
    <b:Issue>1</b:Issue>
    <b:RefOrder>3</b:RefOrder>
  </b:Source>
  <b:Source>
    <b:Tag>Ibb01</b:Tag>
    <b:SourceType>JournalArticle</b:SourceType>
    <b:Guid>{F5129010-584B-467D-A680-C2D564BF7AA0}</b:Guid>
    <b:Author>
      <b:Author>
        <b:NameList>
          <b:Person>
            <b:Last>Ibbs</b:Last>
            <b:First>C.</b:First>
            <b:Middle>W.</b:Middle>
          </b:Person>
          <b:Person>
            <b:Last>Wong</b:Last>
            <b:First>C.</b:First>
          </b:Person>
          <b:Person>
            <b:Last>Kwak</b:Last>
            <b:First>Y.</b:First>
          </b:Person>
        </b:NameList>
      </b:Author>
    </b:Author>
    <b:Title>Project Change Management System</b:Title>
    <b:JournalName>Journal of Management in Engineering</b:JournalName>
    <b:Year>2001</b:Year>
    <b:Pages>159-165</b:Pages>
    <b:Volume>17</b:Volume>
    <b:Issue>3</b:Issue>
    <b:RefOrder>4</b:RefOrder>
  </b:Source>
  <b:Source>
    <b:Tag>Kot96</b:Tag>
    <b:SourceType>Book</b:SourceType>
    <b:Guid>{0D0AAA26-F7E8-43D1-AD71-CB160B3636D2}</b:Guid>
    <b:Title>Leading Change </b:Title>
    <b:Year>1996</b:Year>
    <b:Author>
      <b:Author>
        <b:NameList>
          <b:Person>
            <b:Last>Kotter</b:Last>
            <b:First>J.</b:First>
          </b:Person>
        </b:NameList>
      </b:Author>
    </b:Author>
    <b:Publisher>Business Havard Press</b:Publisher>
    <b:RefOrder>25</b:RefOrder>
  </b:Source>
  <b:Source>
    <b:Tag>Kot081</b:Tag>
    <b:SourceType>Book</b:SourceType>
    <b:Guid>{28DA9C50-55F0-4483-A24B-7FCE4D9E7044}</b:Guid>
    <b:Author>
      <b:Author>
        <b:NameList>
          <b:Person>
            <b:Last>Kotter</b:Last>
            <b:First>J.</b:First>
          </b:Person>
        </b:NameList>
      </b:Author>
    </b:Author>
    <b:Title>A sense of urgency </b:Title>
    <b:Year>2008</b:Year>
    <b:Publisher>Havard Business Press</b:Publisher>
    <b:RefOrder>5</b:RefOrder>
  </b:Source>
  <b:Source>
    <b:Tag>OLe17</b:Tag>
    <b:SourceType>JournalArticle</b:SourceType>
    <b:Guid>{9D774823-B03D-4949-964C-F0FBAAD78989}</b:Guid>
    <b:Title>Introduction of a dose-banding system for parenteral chemotherapy on a haematology–oncology day ward</b:Title>
    <b:Year>2017</b:Year>
    <b:Author>
      <b:Author>
        <b:NameList>
          <b:Person>
            <b:Last>O'Leary</b:Last>
            <b:First>C.</b:First>
          </b:Person>
          <b:Person>
            <b:Last>Collins</b:Last>
            <b:First>A.</b:First>
          </b:Person>
          <b:Person>
            <b:Last>Henman</b:Last>
            <b:First>M.</b:First>
          </b:Person>
          <b:Person>
            <b:Last>King</b:Last>
            <b:First>F</b:First>
          </b:Person>
        </b:NameList>
      </b:Author>
    </b:Author>
    <b:JournalName>Journal of Oncology Pharmacy Practice</b:JournalName>
    <b:Pages>351-361</b:Pages>
    <b:Volume>25</b:Volume>
    <b:Issue>2</b:Issue>
    <b:RefOrder>6</b:RefOrder>
  </b:Source>
  <b:Source>
    <b:Tag>Met19</b:Tag>
    <b:SourceType>JournalArticle</b:SourceType>
    <b:Guid>{282A8457-E136-4721-A049-41AF3B7B8F32}</b:Guid>
    <b:Author>
      <b:Author>
        <b:NameList>
          <b:Person>
            <b:Last>Methangkool</b:Last>
            <b:First>E.</b:First>
          </b:Person>
          <b:Person>
            <b:Last>Tollinche</b:Last>
            <b:First>L.</b:First>
          </b:Person>
          <b:Person>
            <b:Last>Sparling</b:Last>
            <b:First>J.</b:First>
          </b:Person>
          <b:Person>
            <b:Last>Agarwala</b:Last>
            <b:First>A.</b:First>
          </b:Person>
        </b:NameList>
      </b:Author>
    </b:Author>
    <b:Title>Communication: Is There a Standard Handover Technique to Transfer Patient care?</b:Title>
    <b:JournalName>International Anesthesiology Clinics</b:JournalName>
    <b:Year>2019</b:Year>
    <b:Pages>35-47</b:Pages>
    <b:Volume>57</b:Volume>
    <b:Issue>3</b:Issue>
    <b:RefOrder>7</b:RefOrder>
  </b:Source>
  <b:Source>
    <b:Tag>Hil15</b:Tag>
    <b:SourceType>JournalArticle</b:SourceType>
    <b:Guid>{8DC8AECF-437C-4B7E-9BAF-559A901B8C3F}</b:Guid>
    <b:Author>
      <b:Author>
        <b:NameList>
          <b:Person>
            <b:Last>Hill</b:Last>
            <b:First>S.</b:First>
          </b:Person>
        </b:NameList>
      </b:Author>
    </b:Author>
    <b:Title>Critical analysis of Maslow’s hierarchy of need</b:Title>
    <b:JournalName>The STeP Journal (Student Teacher Perspectives)</b:JournalName>
    <b:Year>2015</b:Year>
    <b:Pages>54-57</b:Pages>
    <b:Volume>2</b:Volume>
    <b:Issue>4</b:Issue>
    <b:RefOrder>21</b:RefOrder>
  </b:Source>
  <b:Source>
    <b:Tag>Kau13</b:Tag>
    <b:SourceType>JournalArticle</b:SourceType>
    <b:Guid>{6985C8CF-D613-4920-9342-150B09D8F298}</b:Guid>
    <b:Author>
      <b:Author>
        <b:NameList>
          <b:Person>
            <b:Last>Kaur</b:Last>
            <b:First>A.</b:First>
          </b:Person>
        </b:NameList>
      </b:Author>
    </b:Author>
    <b:Title>Maslow’s Need Hierarchy Theory: Applications and Criticisms </b:Title>
    <b:JournalName>Global Journal of Management and Business Studies. </b:JournalName>
    <b:Year>2013</b:Year>
    <b:Pages>1061-1064</b:Pages>
    <b:Volume>3</b:Volume>
    <b:Issue>10</b:Issue>
    <b:RefOrder>22</b:RefOrder>
  </b:Source>
  <b:Source>
    <b:Tag>Jit19</b:Tag>
    <b:SourceType>JournalArticle</b:SourceType>
    <b:Guid>{785E2891-82CA-4B6C-A30F-A26DAC9B562F}</b:Guid>
    <b:Author>
      <b:Author>
        <b:NameList>
          <b:Person>
            <b:Last>Jitapaidoon</b:Last>
            <b:First>J.</b:First>
          </b:Person>
          <b:Person>
            <b:Last>Smith</b:Last>
            <b:First>S.</b:First>
          </b:Person>
          <b:Person>
            <b:Last>Gu</b:Last>
            <b:First>Q.</b:First>
          </b:Person>
        </b:NameList>
      </b:Author>
    </b:Author>
    <b:Title>Critical Success Factors Affecting Project Performance: An Analysis of Tools, Practices, and Managerial Support</b:Title>
    <b:JournalName>Project Management Journal </b:JournalName>
    <b:Year>2019</b:Year>
    <b:Pages>271-287</b:Pages>
    <b:Volume>50</b:Volume>
    <b:Issue>3</b:Issue>
    <b:RefOrder>9</b:RefOrder>
  </b:Source>
  <b:Source>
    <b:Tag>Jug05</b:Tag>
    <b:SourceType>JournalArticle</b:SourceType>
    <b:Guid>{6B01A8DF-E00E-4C7F-932F-3563517FB7EA}</b:Guid>
    <b:Author>
      <b:Author>
        <b:NameList>
          <b:Person>
            <b:Last>Jugdev</b:Last>
            <b:First>K.</b:First>
          </b:Person>
          <b:Person>
            <b:Last>Müller</b:Last>
            <b:First>R.</b:First>
          </b:Person>
        </b:NameList>
      </b:Author>
    </b:Author>
    <b:Title>A Retrospective Look at Our Evolving Understanding of Project Success</b:Title>
    <b:JournalName>Project Management Journal </b:JournalName>
    <b:Year>2005</b:Year>
    <b:Pages>19-31</b:Pages>
    <b:Volume>36</b:Volume>
    <b:Issue>4</b:Issue>
    <b:RefOrder>10</b:RefOrder>
  </b:Source>
  <b:Source>
    <b:Tag>Ead13</b:Tag>
    <b:SourceType>JournalArticle</b:SourceType>
    <b:Guid>{413BB1D6-D3EE-40B2-8C21-74CF42B5ACDC}</b:Guid>
    <b:Author>
      <b:Author>
        <b:NameList>
          <b:Person>
            <b:Last>Eadie</b:Last>
            <b:First>R.</b:First>
          </b:Person>
          <b:Person>
            <b:Last>Browne</b:Last>
            <b:First>Mike.</b:First>
          </b:Person>
          <b:Person>
            <b:Last>Odeyinka</b:Last>
            <b:First>H.</b:First>
          </b:Person>
          <b:Person>
            <b:Last>McKeown</b:Last>
            <b:First>C.</b:First>
          </b:Person>
          <b:Person>
            <b:Last>McNiff</b:Last>
            <b:First>S.</b:First>
          </b:Person>
        </b:NameList>
      </b:Author>
    </b:Author>
    <b:Title>BIM implementation throughout the UK construction project lifecycle: An analysis</b:Title>
    <b:JournalName>Automation in Construction</b:JournalName>
    <b:Year>2013</b:Year>
    <b:Pages>145-151</b:Pages>
    <b:Volume>36</b:Volume>
    <b:Issue>36</b:Issue>
    <b:RefOrder>11</b:RefOrder>
  </b:Source>
  <b:Source>
    <b:Tag>Zou07</b:Tag>
    <b:SourceType>JournalArticle</b:SourceType>
    <b:Guid>{6C6F8383-4B11-4ADF-8EAA-CB193AF85A28}</b:Guid>
    <b:Author>
      <b:Author>
        <b:NameList>
          <b:Person>
            <b:Last>Zou</b:Last>
            <b:First>P.</b:First>
          </b:Person>
          <b:Person>
            <b:Last>Zhang</b:Last>
            <b:First>G.</b:First>
          </b:Person>
          <b:Person>
            <b:Last>Wang</b:Last>
            <b:First>J.</b:First>
          </b:Person>
        </b:NameList>
      </b:Author>
    </b:Author>
    <b:Title>Understanding the key risks in construction projects in China</b:Title>
    <b:JournalName>International Journal of Project Management</b:JournalName>
    <b:Year>2007</b:Year>
    <b:Pages>601-614</b:Pages>
    <b:Volume>25</b:Volume>
    <b:Issue>6</b:Issue>
    <b:RefOrder>12</b:RefOrder>
  </b:Source>
  <b:Source>
    <b:Tag>Wil20</b:Tag>
    <b:SourceType>JournalArticle</b:SourceType>
    <b:Guid>{F44B8D94-D685-4486-995A-C04E82DD6D4F}</b:Guid>
    <b:Author>
      <b:Author>
        <b:NameList>
          <b:Person>
            <b:Last>Willar</b:Last>
            <b:First>D.</b:First>
          </b:Person>
          <b:Person>
            <b:Last>Waney</b:Last>
            <b:First>E.</b:First>
          </b:Person>
          <b:Person>
            <b:Last>Pangermanan</b:Last>
            <b:First>D.</b:First>
          </b:Person>
          <b:Person>
            <b:Last>Mait</b:Last>
            <b:First>R.</b:First>
          </b:Person>
        </b:NameList>
      </b:Author>
    </b:Author>
    <b:Title>Sustainable construction practices in the execution of infrastructure projects</b:Title>
    <b:JournalName>Smart and Sustainable Built Environment</b:JournalName>
    <b:Year>2020</b:Year>
    <b:Pages>106-124</b:Pages>
    <b:Volume>10</b:Volume>
    <b:Issue>1</b:Issue>
    <b:RefOrder>13</b:RefOrder>
  </b:Source>
  <b:Source>
    <b:Tag>Jab17</b:Tag>
    <b:SourceType>JournalArticle</b:SourceType>
    <b:Guid>{F0A7F783-7520-4F1B-A66E-833F3B7D4A6D}</b:Guid>
    <b:Author>
      <b:Author>
        <b:NameList>
          <b:Person>
            <b:Last>Jaber</b:Last>
            <b:First>H.</b:First>
          </b:Person>
          <b:Person>
            <b:Last>Marle</b:Last>
            <b:First>F.</b:First>
          </b:Person>
          <b:Person>
            <b:Last>Vidal</b:Last>
            <b:First>L.</b:First>
          </b:Person>
          <b:Person>
            <b:Last>Didiez</b:Last>
            <b:First>L.</b:First>
          </b:Person>
        </b:NameList>
      </b:Author>
    </b:Author>
    <b:Title>Criticality and propagation analysis of impacts between project deliverables</b:Title>
    <b:JournalName>Reasearch in Engineering Design </b:JournalName>
    <b:Year>2017</b:Year>
    <b:Pages>87-106</b:Pages>
    <b:Volume>29</b:Volume>
    <b:Issue>1</b:Issue>
    <b:RefOrder>14</b:RefOrder>
  </b:Source>
  <b:Source>
    <b:Tag>Ngu05</b:Tag>
    <b:SourceType>JournalArticle</b:SourceType>
    <b:Guid>{99C26633-698D-4ED2-BC04-E7C21AEC61FF}</b:Guid>
    <b:Author>
      <b:Author>
        <b:NameList>
          <b:Person>
            <b:Last>Nguyen</b:Last>
            <b:First>T.</b:First>
          </b:Person>
          <b:Person>
            <b:Last>Weckman</b:Last>
            <b:First>D.</b:First>
          </b:Person>
          <b:Person>
            <b:Last>Johnson</b:Last>
            <b:First>D.</b:First>
          </b:Person>
          <b:Person>
            <b:Last>Kerr</b:Last>
            <b:First>H.</b:First>
          </b:Person>
        </b:NameList>
      </b:Author>
    </b:Author>
    <b:Title>The humping phenomenon during high speed gas metal arc welding</b:Title>
    <b:JournalName>Science and Technology of Welding and Joining</b:JournalName>
    <b:Year>2005</b:Year>
    <b:Pages>447-459</b:Pages>
    <b:Volume>10</b:Volume>
    <b:Issue>4</b:Issue>
    <b:RefOrder>1</b:RefOrder>
  </b:Source>
  <b:Source>
    <b:Tag>Air15</b:Tag>
    <b:SourceType>Report</b:SourceType>
    <b:Guid>{A3DBB10D-C777-4EEE-8CFD-D2EE538B8D2D}</b:Guid>
    <b:Title>Safetygram 8 Liquid Argon </b:Title>
    <b:Year>2015</b:Year>
    <b:Author>
      <b:Author>
        <b:Corporate>Air Products and Chemicals INC</b:Corporate>
      </b:Author>
    </b:Author>
    <b:Publisher>Air Products and Chemicals INC</b:Publisher>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055fadc2a65c9f534a2b5a7254a5a6f5">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c55a5c621d034a6cc980b4a5698a4b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6E4228-D38E-4A1F-B5EF-0CECD5BE535D}">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2507B1D1-3A94-440D-8BFE-57E9FAB080FA}">
  <ds:schemaRefs>
    <ds:schemaRef ds:uri="http://schemas.openxmlformats.org/officeDocument/2006/bibliography"/>
  </ds:schemaRefs>
</ds:datastoreItem>
</file>

<file path=customXml/itemProps3.xml><?xml version="1.0" encoding="utf-8"?>
<ds:datastoreItem xmlns:ds="http://schemas.openxmlformats.org/officeDocument/2006/customXml" ds:itemID="{6B760C72-A873-4D18-A8F9-9FE3094F873D}">
  <ds:schemaRefs>
    <ds:schemaRef ds:uri="http://schemas.microsoft.com/sharepoint/v3/contenttype/forms"/>
  </ds:schemaRefs>
</ds:datastoreItem>
</file>

<file path=customXml/itemProps4.xml><?xml version="1.0" encoding="utf-8"?>
<ds:datastoreItem xmlns:ds="http://schemas.openxmlformats.org/officeDocument/2006/customXml" ds:itemID="{AEB8F8AD-D8E0-4DC4-9F9C-D27755A67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5965</Words>
  <Characters>34005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39891</CharactersWithSpaces>
  <SharedDoc>false</SharedDoc>
  <HLinks>
    <vt:vector size="60" baseType="variant">
      <vt:variant>
        <vt:i4>1441847</vt:i4>
      </vt:variant>
      <vt:variant>
        <vt:i4>56</vt:i4>
      </vt:variant>
      <vt:variant>
        <vt:i4>0</vt:i4>
      </vt:variant>
      <vt:variant>
        <vt:i4>5</vt:i4>
      </vt:variant>
      <vt:variant>
        <vt:lpwstr/>
      </vt:variant>
      <vt:variant>
        <vt:lpwstr>_Toc166839363</vt:lpwstr>
      </vt:variant>
      <vt:variant>
        <vt:i4>1441847</vt:i4>
      </vt:variant>
      <vt:variant>
        <vt:i4>50</vt:i4>
      </vt:variant>
      <vt:variant>
        <vt:i4>0</vt:i4>
      </vt:variant>
      <vt:variant>
        <vt:i4>5</vt:i4>
      </vt:variant>
      <vt:variant>
        <vt:lpwstr/>
      </vt:variant>
      <vt:variant>
        <vt:lpwstr>_Toc166839362</vt:lpwstr>
      </vt:variant>
      <vt:variant>
        <vt:i4>1441847</vt:i4>
      </vt:variant>
      <vt:variant>
        <vt:i4>44</vt:i4>
      </vt:variant>
      <vt:variant>
        <vt:i4>0</vt:i4>
      </vt:variant>
      <vt:variant>
        <vt:i4>5</vt:i4>
      </vt:variant>
      <vt:variant>
        <vt:lpwstr/>
      </vt:variant>
      <vt:variant>
        <vt:lpwstr>_Toc166839361</vt:lpwstr>
      </vt:variant>
      <vt:variant>
        <vt:i4>1441847</vt:i4>
      </vt:variant>
      <vt:variant>
        <vt:i4>38</vt:i4>
      </vt:variant>
      <vt:variant>
        <vt:i4>0</vt:i4>
      </vt:variant>
      <vt:variant>
        <vt:i4>5</vt:i4>
      </vt:variant>
      <vt:variant>
        <vt:lpwstr/>
      </vt:variant>
      <vt:variant>
        <vt:lpwstr>_Toc166839360</vt:lpwstr>
      </vt:variant>
      <vt:variant>
        <vt:i4>1376311</vt:i4>
      </vt:variant>
      <vt:variant>
        <vt:i4>32</vt:i4>
      </vt:variant>
      <vt:variant>
        <vt:i4>0</vt:i4>
      </vt:variant>
      <vt:variant>
        <vt:i4>5</vt:i4>
      </vt:variant>
      <vt:variant>
        <vt:lpwstr/>
      </vt:variant>
      <vt:variant>
        <vt:lpwstr>_Toc166839359</vt:lpwstr>
      </vt:variant>
      <vt:variant>
        <vt:i4>1376311</vt:i4>
      </vt:variant>
      <vt:variant>
        <vt:i4>26</vt:i4>
      </vt:variant>
      <vt:variant>
        <vt:i4>0</vt:i4>
      </vt:variant>
      <vt:variant>
        <vt:i4>5</vt:i4>
      </vt:variant>
      <vt:variant>
        <vt:lpwstr/>
      </vt:variant>
      <vt:variant>
        <vt:lpwstr>_Toc166839358</vt:lpwstr>
      </vt:variant>
      <vt:variant>
        <vt:i4>1376311</vt:i4>
      </vt:variant>
      <vt:variant>
        <vt:i4>20</vt:i4>
      </vt:variant>
      <vt:variant>
        <vt:i4>0</vt:i4>
      </vt:variant>
      <vt:variant>
        <vt:i4>5</vt:i4>
      </vt:variant>
      <vt:variant>
        <vt:lpwstr/>
      </vt:variant>
      <vt:variant>
        <vt:lpwstr>_Toc166839357</vt:lpwstr>
      </vt:variant>
      <vt:variant>
        <vt:i4>1376311</vt:i4>
      </vt:variant>
      <vt:variant>
        <vt:i4>14</vt:i4>
      </vt:variant>
      <vt:variant>
        <vt:i4>0</vt:i4>
      </vt:variant>
      <vt:variant>
        <vt:i4>5</vt:i4>
      </vt:variant>
      <vt:variant>
        <vt:lpwstr/>
      </vt:variant>
      <vt:variant>
        <vt:lpwstr>_Toc166839356</vt:lpwstr>
      </vt:variant>
      <vt:variant>
        <vt:i4>1376311</vt:i4>
      </vt:variant>
      <vt:variant>
        <vt:i4>8</vt:i4>
      </vt:variant>
      <vt:variant>
        <vt:i4>0</vt:i4>
      </vt:variant>
      <vt:variant>
        <vt:i4>5</vt:i4>
      </vt:variant>
      <vt:variant>
        <vt:lpwstr/>
      </vt:variant>
      <vt:variant>
        <vt:lpwstr>_Toc166839355</vt:lpwstr>
      </vt:variant>
      <vt:variant>
        <vt:i4>1376311</vt:i4>
      </vt:variant>
      <vt:variant>
        <vt:i4>2</vt:i4>
      </vt:variant>
      <vt:variant>
        <vt:i4>0</vt:i4>
      </vt:variant>
      <vt:variant>
        <vt:i4>5</vt:i4>
      </vt:variant>
      <vt:variant>
        <vt:lpwstr/>
      </vt:variant>
      <vt:variant>
        <vt:lpwstr>_Toc166839354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Axon (2218372)</dc:creator>
  <cp:keywords/>
  <dc:description/>
  <cp:lastModifiedBy>Joshua Axon (2218372)</cp:lastModifiedBy>
  <cp:revision>3</cp:revision>
  <dcterms:created xsi:type="dcterms:W3CDTF">2024-05-22T15:39:00Z</dcterms:created>
  <dcterms:modified xsi:type="dcterms:W3CDTF">2024-05-22T15:40:00Z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ec2faceddc4bf09e82a1629549c6cc4a748bbd8c8ee66dc45322982c97ae1f58</vt:lpwstr>
  </property>
</Properties>
</file>