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9F9" w:rsidRDefault="0077246B" w:rsidP="005869F9">
      <w:pPr>
        <w:pStyle w:val="Heading1"/>
      </w:pPr>
      <w:r>
        <w:rPr>
          <w:rFonts w:eastAsiaTheme="minorEastAsia"/>
          <w:noProof/>
          <w:lang w:eastAsia="en-GB"/>
        </w:rPr>
        <w:t xml:space="preserve"> </w:t>
      </w:r>
      <w:r w:rsidR="008A2AF2">
        <w:rPr>
          <w:noProof/>
          <w:lang w:eastAsia="en-GB"/>
        </w:rPr>
        <w:drawing>
          <wp:inline distT="0" distB="0" distL="0" distR="0" wp14:anchorId="19FA8CE1" wp14:editId="3BFB59B9">
            <wp:extent cx="1518285" cy="534670"/>
            <wp:effectExtent l="0" t="0" r="5715" b="0"/>
            <wp:docPr id="1" name="Picture 1" descr="New logo sml"/>
            <wp:cNvGraphicFramePr/>
            <a:graphic xmlns:a="http://schemas.openxmlformats.org/drawingml/2006/main">
              <a:graphicData uri="http://schemas.openxmlformats.org/drawingml/2006/picture">
                <pic:pic xmlns:pic="http://schemas.openxmlformats.org/drawingml/2006/picture">
                  <pic:nvPicPr>
                    <pic:cNvPr id="1" name="Picture 1" descr="New logo sml"/>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8285" cy="534670"/>
                    </a:xfrm>
                    <a:prstGeom prst="rect">
                      <a:avLst/>
                    </a:prstGeom>
                    <a:noFill/>
                    <a:ln>
                      <a:noFill/>
                    </a:ln>
                  </pic:spPr>
                </pic:pic>
              </a:graphicData>
            </a:graphic>
          </wp:inline>
        </w:drawing>
      </w:r>
      <w:r>
        <w:rPr>
          <w:rFonts w:eastAsiaTheme="minorEastAsia"/>
          <w:noProof/>
          <w:lang w:eastAsia="en-GB"/>
        </w:rPr>
        <w:t xml:space="preserve">           </w:t>
      </w:r>
      <w:r>
        <w:rPr>
          <w:rFonts w:eastAsiaTheme="minorEastAsia"/>
          <w:noProof/>
          <w:lang w:eastAsia="en-GB"/>
        </w:rPr>
        <w:tab/>
      </w:r>
      <w:r>
        <w:rPr>
          <w:rFonts w:eastAsiaTheme="minorEastAsia"/>
          <w:noProof/>
          <w:lang w:eastAsia="en-GB"/>
        </w:rPr>
        <w:tab/>
        <w:t xml:space="preserve">  </w:t>
      </w:r>
    </w:p>
    <w:p w:rsidR="005869F9" w:rsidRDefault="00BE2B9F" w:rsidP="005869F9">
      <w:pPr>
        <w:pStyle w:val="Heading1"/>
      </w:pP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37465</wp:posOffset>
                </wp:positionV>
                <wp:extent cx="6600825" cy="53403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" stroked="f">
                <v:textbox>
                  <w:txbxContent>
                    <w:p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rsidR="00412CAA" w:rsidRPr="001E2080" w:rsidRDefault="00412CAA" w:rsidP="00412CAA">
                      <w:pPr>
                        <w:jc w:val="center"/>
                        <w:rPr>
                          <w:sz w:val="36"/>
                          <w:szCs w:val="36"/>
                        </w:rPr>
                      </w:pPr>
                    </w:p>
                  </w:txbxContent>
                </v:textbox>
              </v:shape>
            </w:pict>
          </mc:Fallback>
        </mc:AlternateContent>
      </w:r>
    </w:p>
    <w:p w:rsidR="00B7037C" w:rsidRDefault="00B7037C">
      <w:pPr>
        <w:rPr>
          <w:b/>
        </w:rPr>
      </w:pPr>
    </w:p>
    <w:p w:rsidR="00C004CE" w:rsidRPr="005B0101" w:rsidRDefault="00C004CE">
      <w:pPr>
        <w:pStyle w:val="Heading2"/>
        <w:rPr>
          <w:sz w:val="28"/>
          <w:szCs w:val="28"/>
        </w:rPr>
      </w:pPr>
    </w:p>
    <w:p w:rsidR="00B7037C" w:rsidRPr="005B0101" w:rsidRDefault="0033024D">
      <w:pPr>
        <w:pStyle w:val="Heading2"/>
        <w:rPr>
          <w:sz w:val="28"/>
          <w:szCs w:val="28"/>
        </w:rPr>
      </w:pPr>
      <w:r w:rsidRPr="005B0101">
        <w:rPr>
          <w:sz w:val="28"/>
          <w:szCs w:val="28"/>
        </w:rPr>
        <w:t>MODULE</w:t>
      </w:r>
      <w:r w:rsidR="00B7037C" w:rsidRPr="005B0101">
        <w:rPr>
          <w:sz w:val="28"/>
          <w:szCs w:val="28"/>
        </w:rPr>
        <w:t xml:space="preserve"> </w:t>
      </w:r>
      <w:r w:rsidR="00C004CE" w:rsidRPr="005B0101">
        <w:rPr>
          <w:sz w:val="28"/>
          <w:szCs w:val="28"/>
        </w:rPr>
        <w:t xml:space="preserve">REVIEW &amp; </w:t>
      </w:r>
      <w:r w:rsidR="00B7037C" w:rsidRPr="005B0101">
        <w:rPr>
          <w:sz w:val="28"/>
          <w:szCs w:val="28"/>
        </w:rPr>
        <w:t xml:space="preserve">EVALUATION </w:t>
      </w:r>
    </w:p>
    <w:p w:rsidR="00B7037C" w:rsidRPr="005B0101" w:rsidRDefault="001C042B">
      <w:pPr>
        <w:pStyle w:val="Heading3"/>
        <w:rPr>
          <w:sz w:val="28"/>
          <w:szCs w:val="28"/>
        </w:rPr>
      </w:pPr>
      <w:r w:rsidRPr="005B0101">
        <w:rPr>
          <w:sz w:val="28"/>
          <w:szCs w:val="28"/>
        </w:rPr>
        <w:t>ACADEMIC YEAR 20</w:t>
      </w:r>
      <w:r w:rsidR="000871D8">
        <w:rPr>
          <w:sz w:val="28"/>
          <w:szCs w:val="28"/>
        </w:rPr>
        <w:t>1</w:t>
      </w:r>
      <w:r w:rsidR="00EB0F4C">
        <w:rPr>
          <w:sz w:val="28"/>
          <w:szCs w:val="28"/>
        </w:rPr>
        <w:t>8</w:t>
      </w:r>
      <w:r w:rsidR="00863FB0" w:rsidRPr="005B0101">
        <w:rPr>
          <w:sz w:val="28"/>
          <w:szCs w:val="28"/>
        </w:rPr>
        <w:t>/201</w:t>
      </w:r>
      <w:r w:rsidR="00EB0F4C">
        <w:rPr>
          <w:sz w:val="28"/>
          <w:szCs w:val="28"/>
        </w:rPr>
        <w:t>9</w:t>
      </w:r>
    </w:p>
    <w:p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1"/>
        <w:gridCol w:w="2078"/>
      </w:tblGrid>
      <w:tr w:rsidR="00B7037C" w:rsidRPr="00C004CE" w:rsidTr="00617855">
        <w:tc>
          <w:tcPr>
            <w:tcW w:w="6941" w:type="dxa"/>
            <w:shd w:val="clear" w:color="auto" w:fill="D9D9D9"/>
          </w:tcPr>
          <w:p w:rsidR="00C004CE"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705EF5">
              <w:rPr>
                <w:rFonts w:ascii="Calibri" w:hAnsi="Calibri"/>
                <w:b/>
                <w:sz w:val="28"/>
                <w:szCs w:val="28"/>
              </w:rPr>
              <w:t>Industrial Placement</w:t>
            </w:r>
          </w:p>
          <w:p w:rsidR="00B7037C" w:rsidRPr="00C004CE" w:rsidRDefault="00C004CE" w:rsidP="009447A7">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AC4F15">
              <w:rPr>
                <w:rFonts w:ascii="Calibri" w:hAnsi="Calibri"/>
                <w:b/>
                <w:sz w:val="28"/>
                <w:szCs w:val="28"/>
              </w:rPr>
              <w:t xml:space="preserve"> </w:t>
            </w:r>
            <w:r w:rsidR="00617855">
              <w:rPr>
                <w:rFonts w:ascii="Calibri" w:hAnsi="Calibri"/>
                <w:b/>
                <w:sz w:val="28"/>
                <w:szCs w:val="28"/>
              </w:rPr>
              <w:t>Abigail Summerfield</w:t>
            </w:r>
            <w:r w:rsidR="008C7F3F">
              <w:rPr>
                <w:rFonts w:ascii="Calibri" w:hAnsi="Calibri"/>
                <w:b/>
                <w:sz w:val="28"/>
                <w:szCs w:val="28"/>
              </w:rPr>
              <w:t xml:space="preserve"> </w:t>
            </w:r>
          </w:p>
        </w:tc>
        <w:tc>
          <w:tcPr>
            <w:tcW w:w="2078" w:type="dxa"/>
            <w:shd w:val="clear" w:color="auto" w:fill="D9D9D9"/>
          </w:tcPr>
          <w:p w:rsidR="00B7037C" w:rsidRDefault="0033024D">
            <w:pPr>
              <w:rPr>
                <w:rFonts w:ascii="Calibri" w:hAnsi="Calibri"/>
                <w:b/>
                <w:sz w:val="28"/>
                <w:szCs w:val="28"/>
              </w:rPr>
            </w:pPr>
            <w:r w:rsidRPr="00C004CE">
              <w:rPr>
                <w:rFonts w:ascii="Calibri" w:hAnsi="Calibri"/>
                <w:b/>
                <w:sz w:val="28"/>
                <w:szCs w:val="28"/>
              </w:rPr>
              <w:t xml:space="preserve">Level/year: </w:t>
            </w:r>
            <w:r w:rsidR="00705EF5">
              <w:rPr>
                <w:rFonts w:ascii="Calibri" w:hAnsi="Calibri"/>
                <w:b/>
                <w:sz w:val="28"/>
                <w:szCs w:val="28"/>
              </w:rPr>
              <w:t>5</w:t>
            </w:r>
            <w:r w:rsidR="00617855">
              <w:rPr>
                <w:rFonts w:ascii="Calibri" w:hAnsi="Calibri"/>
                <w:b/>
                <w:sz w:val="28"/>
                <w:szCs w:val="28"/>
              </w:rPr>
              <w:t>/</w:t>
            </w:r>
            <w:r w:rsidR="00705EF5">
              <w:rPr>
                <w:rFonts w:ascii="Calibri" w:hAnsi="Calibri"/>
                <w:b/>
                <w:sz w:val="28"/>
                <w:szCs w:val="28"/>
              </w:rPr>
              <w:t>2</w:t>
            </w:r>
          </w:p>
          <w:p w:rsidR="00AC4F15" w:rsidRPr="00C004CE" w:rsidRDefault="00AC4F15">
            <w:pPr>
              <w:rPr>
                <w:rFonts w:ascii="Calibri" w:hAnsi="Calibri"/>
                <w:b/>
                <w:sz w:val="28"/>
                <w:szCs w:val="28"/>
              </w:rPr>
            </w:pPr>
          </w:p>
        </w:tc>
      </w:tr>
      <w:tr w:rsidR="0033024D" w:rsidRPr="00C004CE" w:rsidTr="00617855">
        <w:tc>
          <w:tcPr>
            <w:tcW w:w="9019" w:type="dxa"/>
            <w:gridSpan w:val="2"/>
          </w:tcPr>
          <w:p w:rsidR="00412CAA" w:rsidRDefault="00412CAA" w:rsidP="00B21DA6">
            <w:pPr>
              <w:jc w:val="both"/>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rsidR="00705EF5" w:rsidRPr="00705EF5" w:rsidRDefault="00705EF5" w:rsidP="00B21DA6">
            <w:pPr>
              <w:jc w:val="both"/>
              <w:rPr>
                <w:rFonts w:asciiTheme="minorHAnsi" w:hAnsiTheme="minorHAnsi"/>
                <w:b/>
              </w:rPr>
            </w:pPr>
          </w:p>
          <w:p w:rsidR="00705EF5" w:rsidRPr="00705EF5" w:rsidRDefault="00705EF5" w:rsidP="00705EF5">
            <w:pPr>
              <w:jc w:val="both"/>
              <w:rPr>
                <w:rFonts w:asciiTheme="minorHAnsi" w:hAnsiTheme="minorHAnsi"/>
              </w:rPr>
            </w:pPr>
            <w:r w:rsidRPr="00705EF5">
              <w:rPr>
                <w:rFonts w:asciiTheme="minorHAnsi" w:hAnsiTheme="minorHAnsi"/>
              </w:rPr>
              <w:t xml:space="preserve">This module is not formally taught, students are expected to find their own placements relevant to their course (Motorsport, Automotive, Motorcycle) and get the details in so indemnities and other paperwork can be mailed to the employers.  Generally this works well, students decide whether they wish to stay near to UWTSD  as most of them are paid up in accommodation until the end of June, or return home to take a placement there.  Occasionally, students will find placements away from UWTSD and home and find appropriate accommodation near to their placement which they fund themselves.  Students are placed all over the country and occasionally abroad.  Should a student struggle to find a placement, then I have a database of all the previous placements from the last 5 years that they can browse through.  They can then get in touch with any they feel might be suitable and request a position there for the 6 week period.  </w:t>
            </w:r>
          </w:p>
          <w:p w:rsidR="00705EF5" w:rsidRPr="00705EF5" w:rsidRDefault="00705EF5" w:rsidP="00705EF5">
            <w:pPr>
              <w:jc w:val="both"/>
              <w:rPr>
                <w:rFonts w:asciiTheme="minorHAnsi" w:hAnsiTheme="minorHAnsi"/>
              </w:rPr>
            </w:pPr>
          </w:p>
          <w:p w:rsidR="00705EF5" w:rsidRPr="00705EF5" w:rsidRDefault="00705EF5" w:rsidP="00705EF5">
            <w:pPr>
              <w:jc w:val="both"/>
              <w:rPr>
                <w:rFonts w:asciiTheme="minorHAnsi" w:hAnsiTheme="minorHAnsi"/>
              </w:rPr>
            </w:pPr>
            <w:r w:rsidRPr="00705EF5">
              <w:rPr>
                <w:rFonts w:asciiTheme="minorHAnsi" w:hAnsiTheme="minorHAnsi"/>
              </w:rPr>
              <w:t>Some students choose to work with race teams who ask them to attend at race weekends only.  With these students I ask that they complete the equivalent of around 25-30 working days over the year.</w:t>
            </w:r>
          </w:p>
          <w:p w:rsidR="00705EF5" w:rsidRPr="00705EF5" w:rsidRDefault="00705EF5" w:rsidP="00705EF5">
            <w:pPr>
              <w:jc w:val="both"/>
              <w:rPr>
                <w:rFonts w:asciiTheme="minorHAnsi" w:hAnsiTheme="minorHAnsi"/>
              </w:rPr>
            </w:pPr>
            <w:r w:rsidRPr="00705EF5">
              <w:rPr>
                <w:rFonts w:asciiTheme="minorHAnsi" w:hAnsiTheme="minorHAnsi"/>
              </w:rPr>
              <w:t>Usually the placement commences the Tuesday after the Mayday bank holiday, and finishes the second Friday in June.  This puts a little pressure on the students as it means all of their assessments have to be completed the week before they leave (the last week of April), much sooner than any of our other courses.</w:t>
            </w:r>
          </w:p>
          <w:p w:rsidR="00705EF5" w:rsidRPr="00705EF5" w:rsidRDefault="00705EF5" w:rsidP="00705EF5">
            <w:pPr>
              <w:jc w:val="both"/>
              <w:rPr>
                <w:rFonts w:asciiTheme="minorHAnsi" w:hAnsiTheme="minorHAnsi"/>
              </w:rPr>
            </w:pPr>
            <w:r w:rsidRPr="00705EF5">
              <w:rPr>
                <w:rFonts w:asciiTheme="minorHAnsi" w:hAnsiTheme="minorHAnsi"/>
              </w:rPr>
              <w:t>Occasionally we have students who cannot find a placement either due to personal reasons or just because they leave the whole process too late, these then stay at UWTSD and complete their placement in the workshops.  This is not ideal but serves well as a backup.</w:t>
            </w:r>
          </w:p>
          <w:p w:rsidR="00705EF5" w:rsidRPr="00705EF5" w:rsidRDefault="00705EF5" w:rsidP="00705EF5">
            <w:pPr>
              <w:jc w:val="both"/>
              <w:rPr>
                <w:rFonts w:asciiTheme="minorHAnsi" w:hAnsiTheme="minorHAnsi"/>
              </w:rPr>
            </w:pPr>
          </w:p>
          <w:p w:rsidR="00705EF5" w:rsidRPr="00705EF5" w:rsidRDefault="00705EF5" w:rsidP="00705EF5">
            <w:pPr>
              <w:jc w:val="both"/>
              <w:rPr>
                <w:rFonts w:asciiTheme="minorHAnsi" w:hAnsiTheme="minorHAnsi"/>
              </w:rPr>
            </w:pPr>
            <w:r w:rsidRPr="00705EF5">
              <w:rPr>
                <w:rFonts w:asciiTheme="minorHAnsi" w:hAnsiTheme="minorHAnsi"/>
              </w:rPr>
              <w:t xml:space="preserve">This year’s first year cohorts were all placed.  Although this year were very tardy in sorting out the details in order for the placement paperwork to be mailed out.  </w:t>
            </w:r>
          </w:p>
          <w:p w:rsidR="00705EF5" w:rsidRPr="00705EF5" w:rsidRDefault="00705EF5" w:rsidP="00705EF5">
            <w:pPr>
              <w:jc w:val="both"/>
              <w:rPr>
                <w:rFonts w:asciiTheme="minorHAnsi" w:hAnsiTheme="minorHAnsi"/>
              </w:rPr>
            </w:pPr>
          </w:p>
          <w:p w:rsidR="00705EF5" w:rsidRPr="00705EF5" w:rsidRDefault="00705EF5" w:rsidP="00705EF5">
            <w:pPr>
              <w:jc w:val="both"/>
              <w:rPr>
                <w:rFonts w:asciiTheme="minorHAnsi" w:hAnsiTheme="minorHAnsi"/>
                <w:b/>
              </w:rPr>
            </w:pPr>
            <w:r w:rsidRPr="00705EF5">
              <w:rPr>
                <w:rFonts w:asciiTheme="minorHAnsi" w:hAnsiTheme="minorHAnsi"/>
              </w:rPr>
              <w:t>Sometime during the 6 weeks, a member of staff will call out and visit the students to make sure they are representing the university well and are working properly and are not being a nuisance.  This is also an opportunity for staff to make sure the placement is treating the student properly, supplying all required PPE etc.</w:t>
            </w:r>
          </w:p>
          <w:p w:rsidR="00705EF5" w:rsidRPr="00705EF5" w:rsidRDefault="00705EF5" w:rsidP="00705EF5">
            <w:pPr>
              <w:jc w:val="both"/>
              <w:rPr>
                <w:rFonts w:asciiTheme="minorHAnsi" w:hAnsiTheme="minorHAnsi"/>
                <w:b/>
              </w:rPr>
            </w:pPr>
          </w:p>
          <w:p w:rsidR="00617855" w:rsidRDefault="00705EF5" w:rsidP="00705EF5">
            <w:pPr>
              <w:jc w:val="both"/>
              <w:rPr>
                <w:rFonts w:asciiTheme="minorHAnsi" w:hAnsiTheme="minorHAnsi"/>
                <w:b/>
              </w:rPr>
            </w:pPr>
            <w:r w:rsidRPr="00705EF5">
              <w:rPr>
                <w:rFonts w:asciiTheme="minorHAnsi" w:hAnsiTheme="minorHAnsi"/>
                <w:b/>
              </w:rPr>
              <w:t xml:space="preserve">This module is not assessed until students return in the second year, where they submit a report on their placement.  The marks and work presented here are for this year’s year 2 cohort who went out on placement May 2016. </w:t>
            </w:r>
          </w:p>
          <w:p w:rsidR="00705EF5" w:rsidRDefault="00705EF5" w:rsidP="00705EF5">
            <w:pPr>
              <w:jc w:val="both"/>
              <w:rPr>
                <w:rFonts w:asciiTheme="minorHAnsi" w:hAnsiTheme="minorHAnsi"/>
                <w:b/>
              </w:rPr>
            </w:pPr>
          </w:p>
          <w:p w:rsidR="00705EF5" w:rsidRPr="00705EF5" w:rsidRDefault="00705EF5" w:rsidP="00705EF5">
            <w:pPr>
              <w:jc w:val="both"/>
              <w:rPr>
                <w:rFonts w:asciiTheme="minorHAnsi" w:hAnsiTheme="minorHAnsi"/>
              </w:rPr>
            </w:pPr>
          </w:p>
          <w:p w:rsidR="00EB0F4C" w:rsidRPr="0077246B" w:rsidRDefault="00EB0F4C" w:rsidP="009447A7">
            <w:pPr>
              <w:jc w:val="both"/>
              <w:rPr>
                <w:rFonts w:ascii="Lucida Calligraphy" w:hAnsi="Lucida Calligraphy"/>
                <w:sz w:val="20"/>
                <w:szCs w:val="20"/>
              </w:rPr>
            </w:pPr>
          </w:p>
        </w:tc>
      </w:tr>
      <w:tr w:rsidR="00B7037C" w:rsidRPr="00C004CE" w:rsidTr="00617855">
        <w:tc>
          <w:tcPr>
            <w:tcW w:w="9019" w:type="dxa"/>
            <w:gridSpan w:val="2"/>
          </w:tcPr>
          <w:p w:rsidR="00412CAA" w:rsidRPr="002C5B17" w:rsidRDefault="00412CAA" w:rsidP="00412CAA">
            <w:pPr>
              <w:rPr>
                <w:rFonts w:ascii="Calibri" w:hAnsi="Calibri"/>
                <w:b/>
                <w:sz w:val="28"/>
                <w:szCs w:val="28"/>
              </w:rPr>
            </w:pPr>
            <w:r w:rsidRPr="002C5B17">
              <w:rPr>
                <w:rFonts w:ascii="Calibri" w:hAnsi="Calibri"/>
                <w:b/>
                <w:sz w:val="28"/>
                <w:szCs w:val="28"/>
              </w:rPr>
              <w:lastRenderedPageBreak/>
              <w:t xml:space="preserve">Analysis of Grades </w:t>
            </w:r>
            <w:r>
              <w:rPr>
                <w:rFonts w:ascii="Calibri" w:hAnsi="Calibri"/>
                <w:b/>
                <w:sz w:val="22"/>
                <w:szCs w:val="22"/>
              </w:rPr>
              <w:t>(MIN &amp; MAX, AVG &amp;</w:t>
            </w:r>
            <w:r w:rsidRPr="002C5B17">
              <w:rPr>
                <w:rFonts w:ascii="Calibri" w:hAnsi="Calibri"/>
                <w:b/>
                <w:sz w:val="22"/>
                <w:szCs w:val="22"/>
              </w:rPr>
              <w:t xml:space="preserve"> SD</w:t>
            </w:r>
            <w:r>
              <w:rPr>
                <w:rFonts w:ascii="Calibri" w:hAnsi="Calibri"/>
                <w:b/>
                <w:sz w:val="22"/>
                <w:szCs w:val="22"/>
              </w:rPr>
              <w:t xml:space="preserve"> with 0s removed</w:t>
            </w:r>
            <w:r w:rsidRPr="002C5B17">
              <w:rPr>
                <w:rFonts w:ascii="Calibri" w:hAnsi="Calibri"/>
                <w:b/>
                <w:sz w:val="22"/>
                <w:szCs w:val="22"/>
              </w:rPr>
              <w:t>):</w:t>
            </w:r>
          </w:p>
          <w:p w:rsidR="00DA573C" w:rsidRDefault="00DA573C" w:rsidP="00EB0F4C">
            <w:pPr>
              <w:jc w:val="both"/>
              <w:rPr>
                <w:rFonts w:ascii="Calibri" w:hAnsi="Calibri"/>
                <w:b/>
              </w:rPr>
            </w:pPr>
          </w:p>
          <w:p w:rsidR="00EB0F4C" w:rsidRPr="008F00A4" w:rsidRDefault="008F00A4" w:rsidP="00EB0F4C">
            <w:pPr>
              <w:jc w:val="both"/>
              <w:rPr>
                <w:rFonts w:ascii="Calibri" w:hAnsi="Calibri"/>
              </w:rPr>
            </w:pPr>
            <w:r w:rsidRPr="008F00A4">
              <w:rPr>
                <w:rFonts w:ascii="Calibri" w:hAnsi="Calibri"/>
              </w:rPr>
              <w:t>Please see attached spreadsheet.</w:t>
            </w:r>
          </w:p>
          <w:p w:rsidR="00EB0F4C" w:rsidRPr="00C004CE" w:rsidRDefault="00EB0F4C" w:rsidP="00EB0F4C">
            <w:pPr>
              <w:jc w:val="both"/>
              <w:rPr>
                <w:rFonts w:ascii="Calibri" w:hAnsi="Calibri"/>
                <w:b/>
              </w:rPr>
            </w:pPr>
          </w:p>
        </w:tc>
        <w:bookmarkStart w:id="0" w:name="_GoBack"/>
        <w:bookmarkEnd w:id="0"/>
      </w:tr>
      <w:tr w:rsidR="00B7037C" w:rsidRPr="00C004CE" w:rsidTr="00617855">
        <w:tc>
          <w:tcPr>
            <w:tcW w:w="9019" w:type="dxa"/>
            <w:gridSpan w:val="2"/>
          </w:tcPr>
          <w:p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rsidR="00705EF5" w:rsidRDefault="00705EF5" w:rsidP="00705EF5">
            <w:pPr>
              <w:rPr>
                <w:rFonts w:asciiTheme="minorHAnsi" w:hAnsiTheme="minorHAnsi"/>
                <w:bCs/>
              </w:rPr>
            </w:pPr>
          </w:p>
          <w:p w:rsidR="00705EF5" w:rsidRPr="00705EF5" w:rsidRDefault="00705EF5" w:rsidP="00705EF5">
            <w:pPr>
              <w:jc w:val="both"/>
              <w:rPr>
                <w:rFonts w:asciiTheme="minorHAnsi" w:hAnsiTheme="minorHAnsi"/>
                <w:bCs/>
              </w:rPr>
            </w:pPr>
            <w:r w:rsidRPr="00705EF5">
              <w:rPr>
                <w:rFonts w:asciiTheme="minorHAnsi" w:hAnsiTheme="minorHAnsi"/>
                <w:bCs/>
              </w:rPr>
              <w:t xml:space="preserve">I had mentioned in a previous review that to negate the late submission of </w:t>
            </w:r>
            <w:r w:rsidRPr="00705EF5">
              <w:rPr>
                <w:rFonts w:asciiTheme="minorHAnsi" w:hAnsiTheme="minorHAnsi"/>
                <w:bCs/>
              </w:rPr>
              <w:t xml:space="preserve">placement details, I suggest that a </w:t>
            </w:r>
            <w:proofErr w:type="spellStart"/>
            <w:r w:rsidRPr="00705EF5">
              <w:rPr>
                <w:rFonts w:asciiTheme="minorHAnsi" w:hAnsiTheme="minorHAnsi"/>
                <w:bCs/>
              </w:rPr>
              <w:t>turnitin</w:t>
            </w:r>
            <w:proofErr w:type="spellEnd"/>
            <w:r w:rsidRPr="00705EF5">
              <w:rPr>
                <w:rFonts w:asciiTheme="minorHAnsi" w:hAnsiTheme="minorHAnsi"/>
                <w:bCs/>
              </w:rPr>
              <w:t xml:space="preserve"> submission is used sometime before Easter.  This means that students can submit early and academic and administrative staff can access these to send out indemnities etc.  Students who do not submit on time can face a late penalty on their work.</w:t>
            </w:r>
            <w:r w:rsidRPr="00705EF5">
              <w:rPr>
                <w:rFonts w:asciiTheme="minorHAnsi" w:hAnsiTheme="minorHAnsi"/>
                <w:bCs/>
              </w:rPr>
              <w:t xml:space="preserve">  I had forgotten to action this for this academic year but will make sure that it is actioned 2019-2020.</w:t>
            </w:r>
          </w:p>
          <w:p w:rsidR="008A2AF2" w:rsidRPr="00C004CE" w:rsidRDefault="009447A7" w:rsidP="009447A7">
            <w:pPr>
              <w:rPr>
                <w:rFonts w:ascii="Calibri" w:hAnsi="Calibri"/>
                <w:bCs/>
              </w:rPr>
            </w:pPr>
            <w:r w:rsidRPr="00C004CE">
              <w:rPr>
                <w:rFonts w:ascii="Calibri" w:hAnsi="Calibri"/>
                <w:bCs/>
              </w:rPr>
              <w:t xml:space="preserve"> </w:t>
            </w:r>
          </w:p>
        </w:tc>
      </w:tr>
    </w:tbl>
    <w:p w:rsidR="00B7037C" w:rsidRDefault="00B7037C" w:rsidP="008C7F3F"/>
    <w:sectPr w:rsidR="00B7037C" w:rsidSect="00C004CE">
      <w:pgSz w:w="11909" w:h="16834" w:code="9"/>
      <w:pgMar w:top="720" w:right="1440" w:bottom="900" w:left="1440" w:header="706" w:footer="706" w:gutter="0"/>
      <w:paperSrc w:first="259" w:other="25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81"/>
    <w:rsid w:val="000429A9"/>
    <w:rsid w:val="000871D8"/>
    <w:rsid w:val="00106C59"/>
    <w:rsid w:val="00136027"/>
    <w:rsid w:val="001B1F97"/>
    <w:rsid w:val="001C042B"/>
    <w:rsid w:val="0033024D"/>
    <w:rsid w:val="00412CAA"/>
    <w:rsid w:val="0043004F"/>
    <w:rsid w:val="0046228E"/>
    <w:rsid w:val="004916DE"/>
    <w:rsid w:val="00567B9D"/>
    <w:rsid w:val="005869F9"/>
    <w:rsid w:val="005A7E10"/>
    <w:rsid w:val="005B0101"/>
    <w:rsid w:val="005D4D2B"/>
    <w:rsid w:val="00606937"/>
    <w:rsid w:val="00617855"/>
    <w:rsid w:val="006353D7"/>
    <w:rsid w:val="00696981"/>
    <w:rsid w:val="006C2ED0"/>
    <w:rsid w:val="007015B5"/>
    <w:rsid w:val="00705EF5"/>
    <w:rsid w:val="00720615"/>
    <w:rsid w:val="0077246B"/>
    <w:rsid w:val="007D4BD6"/>
    <w:rsid w:val="00863FB0"/>
    <w:rsid w:val="008A2AF2"/>
    <w:rsid w:val="008C7F3F"/>
    <w:rsid w:val="008F00A4"/>
    <w:rsid w:val="00937F51"/>
    <w:rsid w:val="009447A7"/>
    <w:rsid w:val="00A125C4"/>
    <w:rsid w:val="00A640CC"/>
    <w:rsid w:val="00AB008E"/>
    <w:rsid w:val="00AC4F15"/>
    <w:rsid w:val="00AF469A"/>
    <w:rsid w:val="00B01E02"/>
    <w:rsid w:val="00B0447D"/>
    <w:rsid w:val="00B16B5F"/>
    <w:rsid w:val="00B21DA6"/>
    <w:rsid w:val="00B7037C"/>
    <w:rsid w:val="00BE2B9F"/>
    <w:rsid w:val="00C004CE"/>
    <w:rsid w:val="00C31104"/>
    <w:rsid w:val="00C53AB5"/>
    <w:rsid w:val="00C652B9"/>
    <w:rsid w:val="00C66273"/>
    <w:rsid w:val="00CE0321"/>
    <w:rsid w:val="00D9169A"/>
    <w:rsid w:val="00DA573C"/>
    <w:rsid w:val="00E04CE3"/>
    <w:rsid w:val="00E23D2C"/>
    <w:rsid w:val="00E61C9A"/>
    <w:rsid w:val="00EB0F4C"/>
    <w:rsid w:val="00EF6DE8"/>
    <w:rsid w:val="00F7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F1722D-E8E8-4575-8145-8B8FC116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69A"/>
    <w:rPr>
      <w:sz w:val="24"/>
      <w:szCs w:val="24"/>
      <w:lang w:eastAsia="en-US"/>
    </w:rPr>
  </w:style>
  <w:style w:type="paragraph" w:styleId="Heading1">
    <w:name w:val="heading 1"/>
    <w:basedOn w:val="Normal"/>
    <w:next w:val="Normal"/>
    <w:qFormat/>
    <w:rsid w:val="00AF469A"/>
    <w:pPr>
      <w:keepNext/>
      <w:outlineLvl w:val="0"/>
    </w:pPr>
    <w:rPr>
      <w:b/>
      <w:szCs w:val="20"/>
    </w:rPr>
  </w:style>
  <w:style w:type="paragraph" w:styleId="Heading2">
    <w:name w:val="heading 2"/>
    <w:basedOn w:val="Normal"/>
    <w:next w:val="Normal"/>
    <w:qFormat/>
    <w:rsid w:val="00AF469A"/>
    <w:pPr>
      <w:keepNext/>
      <w:jc w:val="center"/>
      <w:outlineLvl w:val="1"/>
    </w:pPr>
    <w:rPr>
      <w:b/>
      <w:sz w:val="44"/>
      <w:szCs w:val="20"/>
    </w:rPr>
  </w:style>
  <w:style w:type="paragraph" w:styleId="Heading3">
    <w:name w:val="heading 3"/>
    <w:basedOn w:val="Normal"/>
    <w:next w:val="Normal"/>
    <w:qFormat/>
    <w:rsid w:val="00AF469A"/>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469A"/>
    <w:rPr>
      <w:bCs/>
      <w:sz w:val="20"/>
    </w:rPr>
  </w:style>
  <w:style w:type="paragraph" w:styleId="BalloonText">
    <w:name w:val="Balloon Text"/>
    <w:basedOn w:val="Normal"/>
    <w:link w:val="BalloonTextChar"/>
    <w:rsid w:val="00F77A59"/>
    <w:rPr>
      <w:rFonts w:ascii="Tahoma" w:hAnsi="Tahoma" w:cs="Tahoma"/>
      <w:sz w:val="16"/>
      <w:szCs w:val="16"/>
    </w:rPr>
  </w:style>
  <w:style w:type="character" w:customStyle="1" w:styleId="BalloonTextChar">
    <w:name w:val="Balloon Text Char"/>
    <w:basedOn w:val="DefaultParagraphFont"/>
    <w:link w:val="BalloonText"/>
    <w:rsid w:val="00F77A5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Abi Summerfield</cp:lastModifiedBy>
  <cp:revision>3</cp:revision>
  <cp:lastPrinted>2015-06-01T09:58:00Z</cp:lastPrinted>
  <dcterms:created xsi:type="dcterms:W3CDTF">2019-05-08T14:06:00Z</dcterms:created>
  <dcterms:modified xsi:type="dcterms:W3CDTF">2019-05-08T14:11:00Z</dcterms:modified>
</cp:coreProperties>
</file>