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75F3D" w14:textId="28FA5A56" w:rsidR="007B6161" w:rsidRDefault="004477C6" w:rsidP="00DE6E3B">
      <w:pPr>
        <w:spacing w:line="259" w:lineRule="auto"/>
        <w:jc w:val="center"/>
        <w:rPr>
          <w:rFonts w:asciiTheme="majorHAnsi" w:hAnsiTheme="majorHAnsi" w:cstheme="majorHAnsi"/>
          <w:b/>
          <w:bCs/>
          <w:sz w:val="48"/>
          <w:szCs w:val="44"/>
        </w:rPr>
      </w:pPr>
      <w:r w:rsidRPr="00DE6E3B">
        <w:rPr>
          <w:rFonts w:asciiTheme="majorHAnsi" w:hAnsiTheme="majorHAnsi" w:cstheme="majorHAnsi"/>
          <w:b/>
          <w:bCs/>
          <w:sz w:val="48"/>
          <w:szCs w:val="44"/>
        </w:rPr>
        <w:t>DEVELOPING WORKPLACE CRITICAL THINKING</w:t>
      </w:r>
    </w:p>
    <w:p w14:paraId="27686D5C" w14:textId="361983CB" w:rsidR="001734EB" w:rsidRPr="00DE6E3B" w:rsidRDefault="001734EB" w:rsidP="00DE6E3B">
      <w:pPr>
        <w:spacing w:line="259" w:lineRule="auto"/>
        <w:jc w:val="center"/>
        <w:rPr>
          <w:rFonts w:asciiTheme="majorHAnsi" w:hAnsiTheme="majorHAnsi" w:cstheme="majorHAnsi"/>
          <w:b/>
          <w:bCs/>
          <w:sz w:val="48"/>
          <w:szCs w:val="44"/>
        </w:rPr>
      </w:pPr>
      <w:r>
        <w:rPr>
          <w:rFonts w:asciiTheme="majorHAnsi" w:hAnsiTheme="majorHAnsi" w:cstheme="majorHAnsi"/>
          <w:b/>
          <w:bCs/>
          <w:sz w:val="48"/>
          <w:szCs w:val="44"/>
        </w:rPr>
        <w:t>Module Code: BMSW5101</w:t>
      </w:r>
    </w:p>
    <w:p w14:paraId="2EBE47BF" w14:textId="54D33610" w:rsidR="00AD65D5" w:rsidRDefault="00AD65D5">
      <w:pPr>
        <w:spacing w:line="259" w:lineRule="auto"/>
        <w:jc w:val="left"/>
      </w:pPr>
    </w:p>
    <w:p w14:paraId="45CDEF2F" w14:textId="085DC315" w:rsidR="00AD65D5" w:rsidRDefault="00AD65D5">
      <w:pPr>
        <w:spacing w:line="259" w:lineRule="auto"/>
        <w:jc w:val="left"/>
      </w:pPr>
    </w:p>
    <w:p w14:paraId="1011AA6A" w14:textId="10C35750" w:rsidR="00AD65D5" w:rsidRDefault="00AD65D5">
      <w:pPr>
        <w:spacing w:line="259" w:lineRule="auto"/>
        <w:jc w:val="left"/>
      </w:pPr>
    </w:p>
    <w:p w14:paraId="30F95162" w14:textId="67B3F4B7" w:rsidR="00AD65D5" w:rsidRDefault="00AD65D5">
      <w:pPr>
        <w:spacing w:line="259" w:lineRule="auto"/>
        <w:jc w:val="left"/>
      </w:pPr>
    </w:p>
    <w:p w14:paraId="7DC001B2" w14:textId="4A0DF51C" w:rsidR="00AD65D5" w:rsidRDefault="00AD65D5">
      <w:pPr>
        <w:spacing w:line="259" w:lineRule="auto"/>
        <w:jc w:val="left"/>
      </w:pPr>
    </w:p>
    <w:p w14:paraId="14811F4C" w14:textId="389A5E35" w:rsidR="00AD65D5" w:rsidRDefault="00AD65D5">
      <w:pPr>
        <w:spacing w:line="259" w:lineRule="auto"/>
        <w:jc w:val="left"/>
      </w:pPr>
    </w:p>
    <w:p w14:paraId="151CE88E" w14:textId="11124623" w:rsidR="00AD65D5" w:rsidRDefault="00AD65D5">
      <w:pPr>
        <w:spacing w:line="259" w:lineRule="auto"/>
        <w:jc w:val="left"/>
      </w:pPr>
    </w:p>
    <w:p w14:paraId="3E511BA3" w14:textId="77777777" w:rsidR="00066B90" w:rsidRDefault="00066B90">
      <w:pPr>
        <w:spacing w:line="259" w:lineRule="auto"/>
        <w:jc w:val="left"/>
      </w:pPr>
    </w:p>
    <w:p w14:paraId="5CC4FD83" w14:textId="258A00E1" w:rsidR="007B6161" w:rsidRDefault="001734EB">
      <w:pPr>
        <w:spacing w:line="259" w:lineRule="auto"/>
        <w:jc w:val="left"/>
      </w:pPr>
      <w:r>
        <w:t xml:space="preserve">                               </w:t>
      </w:r>
      <w:r w:rsidR="007B6161">
        <w:t xml:space="preserve">Student Name: </w:t>
      </w:r>
      <w:r>
        <w:t>Abdul Q Chowdhury</w:t>
      </w:r>
    </w:p>
    <w:p w14:paraId="05FD58DA" w14:textId="54DF08A8" w:rsidR="00095484" w:rsidRDefault="001734EB">
      <w:pPr>
        <w:spacing w:line="259" w:lineRule="auto"/>
        <w:jc w:val="left"/>
      </w:pPr>
      <w:r>
        <w:t xml:space="preserve">                               </w:t>
      </w:r>
      <w:r w:rsidR="007B6161">
        <w:t xml:space="preserve">Student ID: </w:t>
      </w:r>
      <w:r>
        <w:t>2119999</w:t>
      </w:r>
    </w:p>
    <w:p w14:paraId="3A3E16A5" w14:textId="0982F1AA" w:rsidR="001734EB" w:rsidRDefault="001734EB">
      <w:pPr>
        <w:spacing w:line="259" w:lineRule="auto"/>
        <w:jc w:val="left"/>
      </w:pPr>
      <w:r>
        <w:t xml:space="preserve">                               Lecturer Name: </w:t>
      </w:r>
      <w:proofErr w:type="spellStart"/>
      <w:r>
        <w:t>Akinseye</w:t>
      </w:r>
      <w:proofErr w:type="spellEnd"/>
      <w:r>
        <w:t xml:space="preserve"> Aluko</w:t>
      </w:r>
    </w:p>
    <w:p w14:paraId="1A726D70" w14:textId="77777777" w:rsidR="00095484" w:rsidRDefault="00095484">
      <w:pPr>
        <w:spacing w:line="259" w:lineRule="auto"/>
        <w:jc w:val="left"/>
      </w:pPr>
      <w:r>
        <w:br w:type="page"/>
      </w:r>
    </w:p>
    <w:p w14:paraId="758CAC02" w14:textId="77777777" w:rsidR="002A7F45" w:rsidRPr="00564FE6" w:rsidRDefault="002A7F45">
      <w:pPr>
        <w:spacing w:line="259" w:lineRule="auto"/>
        <w:jc w:val="left"/>
        <w:rPr>
          <w:rFonts w:cs="Arial"/>
          <w:b/>
          <w:bCs/>
          <w:color w:val="2F5496" w:themeColor="accent1" w:themeShade="BF"/>
          <w:sz w:val="22"/>
        </w:rPr>
      </w:pPr>
      <w:r w:rsidRPr="00564FE6">
        <w:rPr>
          <w:rFonts w:cs="Arial"/>
          <w:b/>
          <w:bCs/>
          <w:color w:val="2F5496" w:themeColor="accent1" w:themeShade="BF"/>
          <w:sz w:val="22"/>
        </w:rPr>
        <w:lastRenderedPageBreak/>
        <w:t>Executive Summary</w:t>
      </w:r>
    </w:p>
    <w:p w14:paraId="4B09131C" w14:textId="1B772ED8" w:rsidR="001569A4" w:rsidRPr="00365132" w:rsidRDefault="001569A4" w:rsidP="001569A4">
      <w:pPr>
        <w:rPr>
          <w:rFonts w:cs="Arial"/>
          <w:b/>
          <w:bCs/>
          <w:sz w:val="22"/>
        </w:rPr>
      </w:pPr>
      <w:r w:rsidRPr="00365132">
        <w:rPr>
          <w:rFonts w:cs="Arial"/>
          <w:sz w:val="22"/>
        </w:rPr>
        <w:t>ASDA is one of the largest supermarket chains in the United Kingdom. ASDA, like other businesses, was impacted by COVID-19. In this report, we discussed how attitudes, values, and beliefs affect corporations, as well as how the Covid_19 issue affected ASDA's employees. The development of critical thinking in the workplace entails encouraging individuals to think freely and critically about their employment, the problems they encounter, and the decisions they make on the job. It requires employing logic, analyzing evidence, evaluating alternative viewpoints, and making decisions based on accurate information and sound judgment. Organizations may develop training programs that allow employees to apply critical thinking skills in real-world scenarios in order to enhance their critical thinking skills on the job. We have used the Red model¸ of De Bono's Six Thinking Hats Method to see how ASDA was impacted by lockdowns and social distancing.</w:t>
      </w:r>
    </w:p>
    <w:p w14:paraId="030799AB" w14:textId="362EEDB1" w:rsidR="009D234F" w:rsidRPr="00365132" w:rsidRDefault="009D234F" w:rsidP="001569A4">
      <w:pPr>
        <w:rPr>
          <w:rFonts w:cs="Arial"/>
          <w:sz w:val="22"/>
        </w:rPr>
      </w:pPr>
      <w:r w:rsidRPr="00365132">
        <w:rPr>
          <w:rFonts w:cs="Arial"/>
          <w:sz w:val="22"/>
        </w:rPr>
        <w:br w:type="page"/>
      </w:r>
    </w:p>
    <w:sdt>
      <w:sdtPr>
        <w:rPr>
          <w:rFonts w:ascii="Arial" w:eastAsiaTheme="minorHAnsi" w:hAnsi="Arial" w:cs="Arial"/>
          <w:color w:val="auto"/>
          <w:sz w:val="22"/>
          <w:szCs w:val="22"/>
          <w:lang w:val="en-GB"/>
        </w:rPr>
        <w:id w:val="-2140869781"/>
        <w:docPartObj>
          <w:docPartGallery w:val="Table of Contents"/>
          <w:docPartUnique/>
        </w:docPartObj>
      </w:sdtPr>
      <w:sdtEndPr>
        <w:rPr>
          <w:b/>
          <w:bCs/>
          <w:noProof/>
        </w:rPr>
      </w:sdtEndPr>
      <w:sdtContent>
        <w:p w14:paraId="603CE604" w14:textId="4141D7CC" w:rsidR="00457152" w:rsidRPr="00365132" w:rsidRDefault="00457152">
          <w:pPr>
            <w:pStyle w:val="TOCHeading"/>
            <w:rPr>
              <w:rFonts w:ascii="Arial" w:hAnsi="Arial" w:cs="Arial"/>
              <w:sz w:val="22"/>
              <w:szCs w:val="22"/>
            </w:rPr>
          </w:pPr>
          <w:r w:rsidRPr="00365132">
            <w:rPr>
              <w:rFonts w:ascii="Arial" w:hAnsi="Arial" w:cs="Arial"/>
              <w:b/>
              <w:bCs/>
              <w:sz w:val="22"/>
              <w:szCs w:val="22"/>
            </w:rPr>
            <w:t>Contents</w:t>
          </w:r>
        </w:p>
        <w:p w14:paraId="34A58445" w14:textId="0F4E89B1" w:rsidR="00D33997" w:rsidRPr="00365132" w:rsidRDefault="00457152">
          <w:pPr>
            <w:pStyle w:val="TOC1"/>
            <w:tabs>
              <w:tab w:val="left" w:pos="480"/>
              <w:tab w:val="right" w:leader="dot" w:pos="9350"/>
            </w:tabs>
            <w:rPr>
              <w:rFonts w:eastAsiaTheme="minorEastAsia" w:cs="Arial"/>
              <w:noProof/>
              <w:sz w:val="22"/>
              <w:lang w:val="en-US"/>
            </w:rPr>
          </w:pPr>
          <w:r w:rsidRPr="00365132">
            <w:rPr>
              <w:rFonts w:cs="Arial"/>
              <w:sz w:val="22"/>
            </w:rPr>
            <w:fldChar w:fldCharType="begin"/>
          </w:r>
          <w:r w:rsidRPr="00365132">
            <w:rPr>
              <w:rFonts w:cs="Arial"/>
              <w:sz w:val="22"/>
            </w:rPr>
            <w:instrText xml:space="preserve"> TOC \o "1-3" \h \z \u </w:instrText>
          </w:r>
          <w:r w:rsidRPr="00365132">
            <w:rPr>
              <w:rFonts w:cs="Arial"/>
              <w:sz w:val="22"/>
            </w:rPr>
            <w:fldChar w:fldCharType="separate"/>
          </w:r>
          <w:hyperlink w:anchor="_Toc133435090" w:history="1">
            <w:r w:rsidR="00D33997" w:rsidRPr="00365132">
              <w:rPr>
                <w:rStyle w:val="Hyperlink"/>
                <w:rFonts w:cs="Arial"/>
                <w:noProof/>
                <w:sz w:val="22"/>
              </w:rPr>
              <w:t>1.</w:t>
            </w:r>
            <w:r w:rsidR="00D33997" w:rsidRPr="00365132">
              <w:rPr>
                <w:rFonts w:eastAsiaTheme="minorEastAsia" w:cs="Arial"/>
                <w:noProof/>
                <w:sz w:val="22"/>
                <w:lang w:val="en-US"/>
              </w:rPr>
              <w:tab/>
            </w:r>
            <w:r w:rsidR="00D33997" w:rsidRPr="00365132">
              <w:rPr>
                <w:rStyle w:val="Hyperlink"/>
                <w:rFonts w:cs="Arial"/>
                <w:noProof/>
                <w:sz w:val="22"/>
              </w:rPr>
              <w:t>Introduction of ASDA</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_Toc133435090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4</w:t>
            </w:r>
            <w:r w:rsidR="00D33997" w:rsidRPr="00365132">
              <w:rPr>
                <w:rFonts w:cs="Arial"/>
                <w:noProof/>
                <w:webHidden/>
                <w:sz w:val="22"/>
              </w:rPr>
              <w:fldChar w:fldCharType="end"/>
            </w:r>
          </w:hyperlink>
        </w:p>
        <w:p w14:paraId="4CD00C67" w14:textId="3298AC81" w:rsidR="00D33997" w:rsidRPr="00365132" w:rsidRDefault="00000000">
          <w:pPr>
            <w:pStyle w:val="TOC1"/>
            <w:tabs>
              <w:tab w:val="left" w:pos="480"/>
              <w:tab w:val="right" w:leader="dot" w:pos="9350"/>
            </w:tabs>
            <w:rPr>
              <w:rFonts w:eastAsiaTheme="minorEastAsia" w:cs="Arial"/>
              <w:noProof/>
              <w:sz w:val="22"/>
              <w:lang w:val="en-US"/>
            </w:rPr>
          </w:pPr>
          <w:hyperlink w:anchor="_Toc133435091" w:history="1">
            <w:r w:rsidR="00D33997" w:rsidRPr="00365132">
              <w:rPr>
                <w:rStyle w:val="Hyperlink"/>
                <w:rFonts w:cs="Arial"/>
                <w:noProof/>
                <w:sz w:val="22"/>
              </w:rPr>
              <w:t>2.</w:t>
            </w:r>
            <w:r w:rsidR="00D33997" w:rsidRPr="00365132">
              <w:rPr>
                <w:rFonts w:eastAsiaTheme="minorEastAsia" w:cs="Arial"/>
                <w:noProof/>
                <w:sz w:val="22"/>
                <w:lang w:val="en-US"/>
              </w:rPr>
              <w:tab/>
            </w:r>
            <w:r w:rsidR="00D33997" w:rsidRPr="00365132">
              <w:rPr>
                <w:rStyle w:val="Hyperlink"/>
                <w:rFonts w:cs="Arial"/>
                <w:noProof/>
                <w:sz w:val="22"/>
              </w:rPr>
              <w:t>The importance of critical thinking in relation to ASDA taking in the Covid-19</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_Toc133435091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5</w:t>
            </w:r>
            <w:r w:rsidR="00D33997" w:rsidRPr="00365132">
              <w:rPr>
                <w:rFonts w:cs="Arial"/>
                <w:noProof/>
                <w:webHidden/>
                <w:sz w:val="22"/>
              </w:rPr>
              <w:fldChar w:fldCharType="end"/>
            </w:r>
          </w:hyperlink>
        </w:p>
        <w:p w14:paraId="6478B43E" w14:textId="31BDD967" w:rsidR="00D33997" w:rsidRPr="00365132" w:rsidRDefault="00000000">
          <w:pPr>
            <w:pStyle w:val="TOC1"/>
            <w:tabs>
              <w:tab w:val="left" w:pos="480"/>
              <w:tab w:val="right" w:leader="dot" w:pos="9350"/>
            </w:tabs>
            <w:rPr>
              <w:rFonts w:eastAsiaTheme="minorEastAsia" w:cs="Arial"/>
              <w:noProof/>
              <w:sz w:val="22"/>
              <w:lang w:val="en-US"/>
            </w:rPr>
          </w:pPr>
          <w:hyperlink w:anchor="_Toc133435092" w:history="1">
            <w:r w:rsidR="00D33997" w:rsidRPr="00365132">
              <w:rPr>
                <w:rStyle w:val="Hyperlink"/>
                <w:rFonts w:cs="Arial"/>
                <w:noProof/>
                <w:sz w:val="22"/>
              </w:rPr>
              <w:t>3.</w:t>
            </w:r>
            <w:r w:rsidR="00D33997" w:rsidRPr="00365132">
              <w:rPr>
                <w:rFonts w:eastAsiaTheme="minorEastAsia" w:cs="Arial"/>
                <w:noProof/>
                <w:sz w:val="22"/>
                <w:lang w:val="en-US"/>
              </w:rPr>
              <w:tab/>
            </w:r>
            <w:r w:rsidR="00D33997" w:rsidRPr="00365132">
              <w:rPr>
                <w:rStyle w:val="Hyperlink"/>
                <w:rFonts w:cs="Arial"/>
                <w:noProof/>
                <w:sz w:val="22"/>
              </w:rPr>
              <w:t>Differences in Beliefs, attitudes, and values in relation to ASDA</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_Toc133435092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7</w:t>
            </w:r>
            <w:r w:rsidR="00D33997" w:rsidRPr="00365132">
              <w:rPr>
                <w:rFonts w:cs="Arial"/>
                <w:noProof/>
                <w:webHidden/>
                <w:sz w:val="22"/>
              </w:rPr>
              <w:fldChar w:fldCharType="end"/>
            </w:r>
          </w:hyperlink>
        </w:p>
        <w:p w14:paraId="05A78CCA" w14:textId="3B796832" w:rsidR="00D33997" w:rsidRPr="00365132" w:rsidRDefault="00000000">
          <w:pPr>
            <w:pStyle w:val="TOC1"/>
            <w:tabs>
              <w:tab w:val="left" w:pos="480"/>
              <w:tab w:val="right" w:leader="dot" w:pos="9350"/>
            </w:tabs>
            <w:rPr>
              <w:rFonts w:eastAsiaTheme="minorEastAsia" w:cs="Arial"/>
              <w:noProof/>
              <w:sz w:val="22"/>
              <w:lang w:val="en-US"/>
            </w:rPr>
          </w:pPr>
          <w:hyperlink w:anchor="_Toc133435093" w:history="1">
            <w:r w:rsidR="00D33997" w:rsidRPr="00365132">
              <w:rPr>
                <w:rStyle w:val="Hyperlink"/>
                <w:rFonts w:cs="Arial"/>
                <w:noProof/>
                <w:sz w:val="22"/>
              </w:rPr>
              <w:t>4.</w:t>
            </w:r>
            <w:r w:rsidR="00D33997" w:rsidRPr="00365132">
              <w:rPr>
                <w:rFonts w:eastAsiaTheme="minorEastAsia" w:cs="Arial"/>
                <w:noProof/>
                <w:sz w:val="22"/>
                <w:lang w:val="en-US"/>
              </w:rPr>
              <w:tab/>
            </w:r>
            <w:r w:rsidR="00D33997" w:rsidRPr="00365132">
              <w:rPr>
                <w:rStyle w:val="Hyperlink"/>
                <w:rFonts w:cs="Arial"/>
                <w:noProof/>
                <w:sz w:val="22"/>
              </w:rPr>
              <w:t>Evaluation of ASDA's values, beliefs, and workplace behaviors throughout the epidemic.</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_Toc133435093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9</w:t>
            </w:r>
            <w:r w:rsidR="00D33997" w:rsidRPr="00365132">
              <w:rPr>
                <w:rFonts w:cs="Arial"/>
                <w:noProof/>
                <w:webHidden/>
                <w:sz w:val="22"/>
              </w:rPr>
              <w:fldChar w:fldCharType="end"/>
            </w:r>
          </w:hyperlink>
        </w:p>
        <w:p w14:paraId="07D0C1D5" w14:textId="6A8F6954" w:rsidR="00D33997" w:rsidRPr="00365132" w:rsidRDefault="00000000">
          <w:pPr>
            <w:pStyle w:val="TOC1"/>
            <w:tabs>
              <w:tab w:val="left" w:pos="480"/>
              <w:tab w:val="right" w:leader="dot" w:pos="9350"/>
            </w:tabs>
            <w:rPr>
              <w:rFonts w:eastAsiaTheme="minorEastAsia" w:cs="Arial"/>
              <w:noProof/>
              <w:sz w:val="22"/>
              <w:lang w:val="en-US"/>
            </w:rPr>
          </w:pPr>
          <w:hyperlink w:anchor="_Toc133435094" w:history="1">
            <w:r w:rsidR="00D33997" w:rsidRPr="00365132">
              <w:rPr>
                <w:rStyle w:val="Hyperlink"/>
                <w:rFonts w:cs="Arial"/>
                <w:noProof/>
                <w:sz w:val="22"/>
              </w:rPr>
              <w:t>5.</w:t>
            </w:r>
            <w:r w:rsidR="00D33997" w:rsidRPr="00365132">
              <w:rPr>
                <w:rFonts w:eastAsiaTheme="minorEastAsia" w:cs="Arial"/>
                <w:noProof/>
                <w:sz w:val="22"/>
                <w:lang w:val="en-US"/>
              </w:rPr>
              <w:tab/>
            </w:r>
            <w:r w:rsidR="00D33997" w:rsidRPr="00365132">
              <w:rPr>
                <w:rStyle w:val="Hyperlink"/>
                <w:rFonts w:cs="Arial"/>
                <w:noProof/>
                <w:sz w:val="22"/>
              </w:rPr>
              <w:t>Applying the critical evaluation of an applicable management theory.</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_Toc133435094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11</w:t>
            </w:r>
            <w:r w:rsidR="00D33997" w:rsidRPr="00365132">
              <w:rPr>
                <w:rFonts w:cs="Arial"/>
                <w:noProof/>
                <w:webHidden/>
                <w:sz w:val="22"/>
              </w:rPr>
              <w:fldChar w:fldCharType="end"/>
            </w:r>
          </w:hyperlink>
        </w:p>
        <w:p w14:paraId="6EA8AE71" w14:textId="55C71015" w:rsidR="00D33997" w:rsidRPr="00365132" w:rsidRDefault="00000000">
          <w:pPr>
            <w:pStyle w:val="TOC2"/>
            <w:tabs>
              <w:tab w:val="right" w:leader="dot" w:pos="9350"/>
            </w:tabs>
            <w:rPr>
              <w:rFonts w:eastAsiaTheme="minorEastAsia" w:cs="Arial"/>
              <w:noProof/>
              <w:sz w:val="22"/>
              <w:lang w:val="en-US"/>
            </w:rPr>
          </w:pPr>
          <w:hyperlink w:anchor="_Toc133435095" w:history="1">
            <w:r w:rsidR="00D33997" w:rsidRPr="00365132">
              <w:rPr>
                <w:rStyle w:val="Hyperlink"/>
                <w:rFonts w:cs="Arial"/>
                <w:noProof/>
                <w:sz w:val="22"/>
              </w:rPr>
              <w:t>The Scanlon Human Relation Approach</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_Toc133435095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11</w:t>
            </w:r>
            <w:r w:rsidR="00D33997" w:rsidRPr="00365132">
              <w:rPr>
                <w:rFonts w:cs="Arial"/>
                <w:noProof/>
                <w:webHidden/>
                <w:sz w:val="22"/>
              </w:rPr>
              <w:fldChar w:fldCharType="end"/>
            </w:r>
          </w:hyperlink>
        </w:p>
        <w:p w14:paraId="58390961" w14:textId="13489A71" w:rsidR="00D33997" w:rsidRPr="00365132" w:rsidRDefault="00000000">
          <w:pPr>
            <w:pStyle w:val="TOC1"/>
            <w:tabs>
              <w:tab w:val="left" w:pos="480"/>
              <w:tab w:val="right" w:leader="dot" w:pos="9350"/>
            </w:tabs>
            <w:rPr>
              <w:rFonts w:eastAsiaTheme="minorEastAsia" w:cs="Arial"/>
              <w:noProof/>
              <w:sz w:val="22"/>
              <w:lang w:val="en-US"/>
            </w:rPr>
          </w:pPr>
          <w:hyperlink w:anchor="_Toc133435096" w:history="1">
            <w:r w:rsidR="00D33997" w:rsidRPr="00365132">
              <w:rPr>
                <w:rStyle w:val="Hyperlink"/>
                <w:rFonts w:cs="Arial"/>
                <w:noProof/>
                <w:sz w:val="22"/>
              </w:rPr>
              <w:t>6.</w:t>
            </w:r>
            <w:r w:rsidR="00D33997" w:rsidRPr="00365132">
              <w:rPr>
                <w:rFonts w:eastAsiaTheme="minorEastAsia" w:cs="Arial"/>
                <w:noProof/>
                <w:sz w:val="22"/>
                <w:lang w:val="en-US"/>
              </w:rPr>
              <w:tab/>
            </w:r>
            <w:r w:rsidR="00D33997" w:rsidRPr="00365132">
              <w:rPr>
                <w:rStyle w:val="Hyperlink"/>
                <w:rFonts w:cs="Arial"/>
                <w:noProof/>
                <w:sz w:val="22"/>
              </w:rPr>
              <w:t>Applying Critical Thinking Models</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_Toc133435096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13</w:t>
            </w:r>
            <w:r w:rsidR="00D33997" w:rsidRPr="00365132">
              <w:rPr>
                <w:rFonts w:cs="Arial"/>
                <w:noProof/>
                <w:webHidden/>
                <w:sz w:val="22"/>
              </w:rPr>
              <w:fldChar w:fldCharType="end"/>
            </w:r>
          </w:hyperlink>
        </w:p>
        <w:p w14:paraId="1F29B079" w14:textId="248790EE" w:rsidR="00D33997" w:rsidRPr="00365132" w:rsidRDefault="00000000">
          <w:pPr>
            <w:pStyle w:val="TOC2"/>
            <w:tabs>
              <w:tab w:val="right" w:leader="dot" w:pos="9350"/>
            </w:tabs>
            <w:rPr>
              <w:rFonts w:eastAsiaTheme="minorEastAsia" w:cs="Arial"/>
              <w:noProof/>
              <w:sz w:val="22"/>
              <w:lang w:val="en-US"/>
            </w:rPr>
          </w:pPr>
          <w:hyperlink w:anchor="_Toc133435097" w:history="1">
            <w:r w:rsidR="00D33997" w:rsidRPr="00365132">
              <w:rPr>
                <w:rStyle w:val="Hyperlink"/>
                <w:rFonts w:cs="Arial"/>
                <w:noProof/>
                <w:sz w:val="22"/>
              </w:rPr>
              <w:t>Red Model</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_Toc133435097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13</w:t>
            </w:r>
            <w:r w:rsidR="00D33997" w:rsidRPr="00365132">
              <w:rPr>
                <w:rFonts w:cs="Arial"/>
                <w:noProof/>
                <w:webHidden/>
                <w:sz w:val="22"/>
              </w:rPr>
              <w:fldChar w:fldCharType="end"/>
            </w:r>
          </w:hyperlink>
        </w:p>
        <w:p w14:paraId="1D63CA75" w14:textId="321F6B1F" w:rsidR="00D33997" w:rsidRPr="00365132" w:rsidRDefault="00000000">
          <w:pPr>
            <w:pStyle w:val="TOC2"/>
            <w:tabs>
              <w:tab w:val="right" w:leader="dot" w:pos="9350"/>
            </w:tabs>
            <w:rPr>
              <w:rFonts w:eastAsiaTheme="minorEastAsia" w:cs="Arial"/>
              <w:noProof/>
              <w:sz w:val="22"/>
              <w:lang w:val="en-US"/>
            </w:rPr>
          </w:pPr>
          <w:hyperlink w:anchor="_Toc133435098" w:history="1">
            <w:r w:rsidR="00D33997" w:rsidRPr="00365132">
              <w:rPr>
                <w:rStyle w:val="Hyperlink"/>
                <w:rFonts w:cs="Arial"/>
                <w:noProof/>
                <w:sz w:val="22"/>
              </w:rPr>
              <w:t>De Bono’s  Six Thinking Hats Method</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_Toc133435098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14</w:t>
            </w:r>
            <w:r w:rsidR="00D33997" w:rsidRPr="00365132">
              <w:rPr>
                <w:rFonts w:cs="Arial"/>
                <w:noProof/>
                <w:webHidden/>
                <w:sz w:val="22"/>
              </w:rPr>
              <w:fldChar w:fldCharType="end"/>
            </w:r>
          </w:hyperlink>
        </w:p>
        <w:p w14:paraId="185A9C55" w14:textId="21517AC5" w:rsidR="00D33997" w:rsidRPr="00365132" w:rsidRDefault="00000000">
          <w:pPr>
            <w:pStyle w:val="TOC1"/>
            <w:tabs>
              <w:tab w:val="left" w:pos="480"/>
              <w:tab w:val="right" w:leader="dot" w:pos="9350"/>
            </w:tabs>
            <w:rPr>
              <w:rFonts w:eastAsiaTheme="minorEastAsia" w:cs="Arial"/>
              <w:noProof/>
              <w:sz w:val="22"/>
              <w:lang w:val="en-US"/>
            </w:rPr>
          </w:pPr>
          <w:hyperlink w:anchor="_Toc133435099" w:history="1">
            <w:r w:rsidR="00D33997" w:rsidRPr="00365132">
              <w:rPr>
                <w:rStyle w:val="Hyperlink"/>
                <w:rFonts w:cs="Arial"/>
                <w:noProof/>
                <w:sz w:val="22"/>
              </w:rPr>
              <w:t>7.</w:t>
            </w:r>
            <w:r w:rsidR="00D33997" w:rsidRPr="00365132">
              <w:rPr>
                <w:rFonts w:eastAsiaTheme="minorEastAsia" w:cs="Arial"/>
                <w:noProof/>
                <w:sz w:val="22"/>
                <w:lang w:val="en-US"/>
              </w:rPr>
              <w:tab/>
            </w:r>
            <w:r w:rsidR="00D33997" w:rsidRPr="00365132">
              <w:rPr>
                <w:rStyle w:val="Hyperlink"/>
                <w:rFonts w:cs="Arial"/>
                <w:noProof/>
                <w:sz w:val="22"/>
              </w:rPr>
              <w:t>Recommendation</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_Toc133435099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16</w:t>
            </w:r>
            <w:r w:rsidR="00D33997" w:rsidRPr="00365132">
              <w:rPr>
                <w:rFonts w:cs="Arial"/>
                <w:noProof/>
                <w:webHidden/>
                <w:sz w:val="22"/>
              </w:rPr>
              <w:fldChar w:fldCharType="end"/>
            </w:r>
          </w:hyperlink>
        </w:p>
        <w:p w14:paraId="672C3AB3" w14:textId="47EF58D9" w:rsidR="00D33997" w:rsidRPr="00365132" w:rsidRDefault="00000000">
          <w:pPr>
            <w:pStyle w:val="TOC1"/>
            <w:tabs>
              <w:tab w:val="left" w:pos="480"/>
              <w:tab w:val="right" w:leader="dot" w:pos="9350"/>
            </w:tabs>
            <w:rPr>
              <w:rFonts w:eastAsiaTheme="minorEastAsia" w:cs="Arial"/>
              <w:noProof/>
              <w:sz w:val="22"/>
              <w:lang w:val="en-US"/>
            </w:rPr>
          </w:pPr>
          <w:hyperlink w:anchor="_Toc133435100" w:history="1">
            <w:r w:rsidR="00D33997" w:rsidRPr="00365132">
              <w:rPr>
                <w:rStyle w:val="Hyperlink"/>
                <w:rFonts w:cs="Arial"/>
                <w:noProof/>
                <w:sz w:val="22"/>
              </w:rPr>
              <w:t>8.</w:t>
            </w:r>
            <w:r w:rsidR="00D33997" w:rsidRPr="00365132">
              <w:rPr>
                <w:rFonts w:eastAsiaTheme="minorEastAsia" w:cs="Arial"/>
                <w:noProof/>
                <w:sz w:val="22"/>
                <w:lang w:val="en-US"/>
              </w:rPr>
              <w:tab/>
            </w:r>
            <w:r w:rsidR="00D33997" w:rsidRPr="00365132">
              <w:rPr>
                <w:rStyle w:val="Hyperlink"/>
                <w:rFonts w:cs="Arial"/>
                <w:noProof/>
                <w:sz w:val="22"/>
              </w:rPr>
              <w:t>Conclusion</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_Toc133435100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17</w:t>
            </w:r>
            <w:r w:rsidR="00D33997" w:rsidRPr="00365132">
              <w:rPr>
                <w:rFonts w:cs="Arial"/>
                <w:noProof/>
                <w:webHidden/>
                <w:sz w:val="22"/>
              </w:rPr>
              <w:fldChar w:fldCharType="end"/>
            </w:r>
          </w:hyperlink>
        </w:p>
        <w:p w14:paraId="26D4CC5B" w14:textId="4B204C9B" w:rsidR="00D33997" w:rsidRPr="00365132" w:rsidRDefault="00000000">
          <w:pPr>
            <w:pStyle w:val="TOC1"/>
            <w:tabs>
              <w:tab w:val="right" w:leader="dot" w:pos="9350"/>
            </w:tabs>
            <w:rPr>
              <w:rFonts w:eastAsiaTheme="minorEastAsia" w:cs="Arial"/>
              <w:noProof/>
              <w:sz w:val="22"/>
              <w:lang w:val="en-US"/>
            </w:rPr>
          </w:pPr>
          <w:hyperlink w:anchor="_Toc133435101" w:history="1">
            <w:r w:rsidR="00D33997" w:rsidRPr="00365132">
              <w:rPr>
                <w:rStyle w:val="Hyperlink"/>
                <w:rFonts w:cs="Arial"/>
                <w:noProof/>
                <w:sz w:val="22"/>
              </w:rPr>
              <w:t>Part 2- Reflective Journal</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_Toc133435101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18</w:t>
            </w:r>
            <w:r w:rsidR="00D33997" w:rsidRPr="00365132">
              <w:rPr>
                <w:rFonts w:cs="Arial"/>
                <w:noProof/>
                <w:webHidden/>
                <w:sz w:val="22"/>
              </w:rPr>
              <w:fldChar w:fldCharType="end"/>
            </w:r>
          </w:hyperlink>
        </w:p>
        <w:p w14:paraId="4CB0850B" w14:textId="3AC3C8B2" w:rsidR="00D33997" w:rsidRPr="00365132" w:rsidRDefault="00000000">
          <w:pPr>
            <w:pStyle w:val="TOC1"/>
            <w:tabs>
              <w:tab w:val="left" w:pos="480"/>
              <w:tab w:val="right" w:leader="dot" w:pos="9350"/>
            </w:tabs>
            <w:rPr>
              <w:rFonts w:eastAsiaTheme="minorEastAsia" w:cs="Arial"/>
              <w:noProof/>
              <w:sz w:val="22"/>
              <w:lang w:val="en-US"/>
            </w:rPr>
          </w:pPr>
          <w:hyperlink w:anchor="_Toc133435102" w:history="1">
            <w:r w:rsidR="00D33997" w:rsidRPr="00365132">
              <w:rPr>
                <w:rStyle w:val="Hyperlink"/>
                <w:rFonts w:cs="Arial"/>
                <w:noProof/>
                <w:sz w:val="22"/>
              </w:rPr>
              <w:t>9.</w:t>
            </w:r>
            <w:r w:rsidR="00D33997" w:rsidRPr="00365132">
              <w:rPr>
                <w:rFonts w:eastAsiaTheme="minorEastAsia" w:cs="Arial"/>
                <w:noProof/>
                <w:sz w:val="22"/>
                <w:lang w:val="en-US"/>
              </w:rPr>
              <w:tab/>
            </w:r>
            <w:r w:rsidR="00D33997" w:rsidRPr="00365132">
              <w:rPr>
                <w:rStyle w:val="Hyperlink"/>
                <w:rFonts w:cs="Arial"/>
                <w:noProof/>
                <w:sz w:val="22"/>
              </w:rPr>
              <w:t>Introduction</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_Toc133435102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18</w:t>
            </w:r>
            <w:r w:rsidR="00D33997" w:rsidRPr="00365132">
              <w:rPr>
                <w:rFonts w:cs="Arial"/>
                <w:noProof/>
                <w:webHidden/>
                <w:sz w:val="22"/>
              </w:rPr>
              <w:fldChar w:fldCharType="end"/>
            </w:r>
          </w:hyperlink>
        </w:p>
        <w:p w14:paraId="2AECC380" w14:textId="3069F6F0" w:rsidR="00D33997" w:rsidRPr="00365132" w:rsidRDefault="00000000">
          <w:pPr>
            <w:pStyle w:val="TOC1"/>
            <w:tabs>
              <w:tab w:val="left" w:pos="660"/>
              <w:tab w:val="right" w:leader="dot" w:pos="9350"/>
            </w:tabs>
            <w:rPr>
              <w:rFonts w:eastAsiaTheme="minorEastAsia" w:cs="Arial"/>
              <w:noProof/>
              <w:sz w:val="22"/>
              <w:lang w:val="en-US"/>
            </w:rPr>
          </w:pPr>
          <w:hyperlink w:anchor="_Toc133435103" w:history="1">
            <w:r w:rsidR="00D33997" w:rsidRPr="00365132">
              <w:rPr>
                <w:rStyle w:val="Hyperlink"/>
                <w:rFonts w:cs="Arial"/>
                <w:noProof/>
                <w:sz w:val="22"/>
              </w:rPr>
              <w:t>10.</w:t>
            </w:r>
            <w:r w:rsidR="00D33997" w:rsidRPr="00365132">
              <w:rPr>
                <w:rFonts w:eastAsiaTheme="minorEastAsia" w:cs="Arial"/>
                <w:noProof/>
                <w:sz w:val="22"/>
                <w:lang w:val="en-US"/>
              </w:rPr>
              <w:tab/>
            </w:r>
            <w:r w:rsidR="00D33997" w:rsidRPr="00365132">
              <w:rPr>
                <w:rStyle w:val="Hyperlink"/>
                <w:rFonts w:cs="Arial"/>
                <w:noProof/>
                <w:sz w:val="22"/>
              </w:rPr>
              <w:t>Reflection of weeks</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_Toc133435103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19</w:t>
            </w:r>
            <w:r w:rsidR="00D33997" w:rsidRPr="00365132">
              <w:rPr>
                <w:rFonts w:cs="Arial"/>
                <w:noProof/>
                <w:webHidden/>
                <w:sz w:val="22"/>
              </w:rPr>
              <w:fldChar w:fldCharType="end"/>
            </w:r>
          </w:hyperlink>
        </w:p>
        <w:p w14:paraId="5814CA6F" w14:textId="1641534C" w:rsidR="00D33997" w:rsidRPr="00365132" w:rsidRDefault="00000000">
          <w:pPr>
            <w:pStyle w:val="TOC2"/>
            <w:tabs>
              <w:tab w:val="right" w:leader="dot" w:pos="9350"/>
            </w:tabs>
            <w:rPr>
              <w:rFonts w:eastAsiaTheme="minorEastAsia" w:cs="Arial"/>
              <w:noProof/>
              <w:sz w:val="22"/>
              <w:lang w:val="en-US"/>
            </w:rPr>
          </w:pPr>
          <w:hyperlink w:anchor="_Toc133435104" w:history="1">
            <w:r w:rsidR="00D33997" w:rsidRPr="00365132">
              <w:rPr>
                <w:rStyle w:val="Hyperlink"/>
                <w:rFonts w:cs="Arial"/>
                <w:noProof/>
                <w:sz w:val="22"/>
              </w:rPr>
              <w:t>Week 1</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_Toc133435104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19</w:t>
            </w:r>
            <w:r w:rsidR="00D33997" w:rsidRPr="00365132">
              <w:rPr>
                <w:rFonts w:cs="Arial"/>
                <w:noProof/>
                <w:webHidden/>
                <w:sz w:val="22"/>
              </w:rPr>
              <w:fldChar w:fldCharType="end"/>
            </w:r>
          </w:hyperlink>
        </w:p>
        <w:p w14:paraId="30A6E25C" w14:textId="25EFFDCC" w:rsidR="00D33997" w:rsidRPr="00365132" w:rsidRDefault="00000000">
          <w:pPr>
            <w:pStyle w:val="TOC2"/>
            <w:tabs>
              <w:tab w:val="right" w:leader="dot" w:pos="9350"/>
            </w:tabs>
            <w:rPr>
              <w:rFonts w:eastAsiaTheme="minorEastAsia" w:cs="Arial"/>
              <w:noProof/>
              <w:sz w:val="22"/>
              <w:lang w:val="en-US"/>
            </w:rPr>
          </w:pPr>
          <w:hyperlink w:anchor="_Toc133435105" w:history="1">
            <w:r w:rsidR="00D33997" w:rsidRPr="00365132">
              <w:rPr>
                <w:rStyle w:val="Hyperlink"/>
                <w:rFonts w:cs="Arial"/>
                <w:noProof/>
                <w:sz w:val="22"/>
              </w:rPr>
              <w:t>Week 2</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_Toc133435105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19</w:t>
            </w:r>
            <w:r w:rsidR="00D33997" w:rsidRPr="00365132">
              <w:rPr>
                <w:rFonts w:cs="Arial"/>
                <w:noProof/>
                <w:webHidden/>
                <w:sz w:val="22"/>
              </w:rPr>
              <w:fldChar w:fldCharType="end"/>
            </w:r>
          </w:hyperlink>
        </w:p>
        <w:p w14:paraId="0D46BBB1" w14:textId="0B53098C" w:rsidR="00D33997" w:rsidRPr="00365132" w:rsidRDefault="00000000">
          <w:pPr>
            <w:pStyle w:val="TOC2"/>
            <w:tabs>
              <w:tab w:val="right" w:leader="dot" w:pos="9350"/>
            </w:tabs>
            <w:rPr>
              <w:rFonts w:eastAsiaTheme="minorEastAsia" w:cs="Arial"/>
              <w:noProof/>
              <w:sz w:val="22"/>
              <w:lang w:val="en-US"/>
            </w:rPr>
          </w:pPr>
          <w:hyperlink w:anchor="_Toc133435106" w:history="1">
            <w:r w:rsidR="00D33997" w:rsidRPr="00365132">
              <w:rPr>
                <w:rStyle w:val="Hyperlink"/>
                <w:rFonts w:cs="Arial"/>
                <w:noProof/>
                <w:sz w:val="22"/>
              </w:rPr>
              <w:t>Week 3</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_Toc133435106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20</w:t>
            </w:r>
            <w:r w:rsidR="00D33997" w:rsidRPr="00365132">
              <w:rPr>
                <w:rFonts w:cs="Arial"/>
                <w:noProof/>
                <w:webHidden/>
                <w:sz w:val="22"/>
              </w:rPr>
              <w:fldChar w:fldCharType="end"/>
            </w:r>
          </w:hyperlink>
        </w:p>
        <w:p w14:paraId="6D9B27BA" w14:textId="307BFB9A" w:rsidR="00D33997" w:rsidRPr="00365132" w:rsidRDefault="00000000">
          <w:pPr>
            <w:pStyle w:val="TOC2"/>
            <w:tabs>
              <w:tab w:val="right" w:leader="dot" w:pos="9350"/>
            </w:tabs>
            <w:rPr>
              <w:rFonts w:eastAsiaTheme="minorEastAsia" w:cs="Arial"/>
              <w:noProof/>
              <w:sz w:val="22"/>
              <w:lang w:val="en-US"/>
            </w:rPr>
          </w:pPr>
          <w:hyperlink w:anchor="_Toc133435107" w:history="1">
            <w:r w:rsidR="00D33997" w:rsidRPr="00365132">
              <w:rPr>
                <w:rStyle w:val="Hyperlink"/>
                <w:rFonts w:cs="Arial"/>
                <w:noProof/>
                <w:sz w:val="22"/>
              </w:rPr>
              <w:t>Week 4</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_Toc133435107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20</w:t>
            </w:r>
            <w:r w:rsidR="00D33997" w:rsidRPr="00365132">
              <w:rPr>
                <w:rFonts w:cs="Arial"/>
                <w:noProof/>
                <w:webHidden/>
                <w:sz w:val="22"/>
              </w:rPr>
              <w:fldChar w:fldCharType="end"/>
            </w:r>
          </w:hyperlink>
        </w:p>
        <w:p w14:paraId="744FEDC6" w14:textId="0675326D" w:rsidR="00D33997" w:rsidRPr="00365132" w:rsidRDefault="00000000">
          <w:pPr>
            <w:pStyle w:val="TOC2"/>
            <w:tabs>
              <w:tab w:val="right" w:leader="dot" w:pos="9350"/>
            </w:tabs>
            <w:rPr>
              <w:rFonts w:eastAsiaTheme="minorEastAsia" w:cs="Arial"/>
              <w:noProof/>
              <w:sz w:val="22"/>
              <w:lang w:val="en-US"/>
            </w:rPr>
          </w:pPr>
          <w:hyperlink w:anchor="_Toc133435108" w:history="1">
            <w:r w:rsidR="00D33997" w:rsidRPr="00365132">
              <w:rPr>
                <w:rStyle w:val="Hyperlink"/>
                <w:rFonts w:cs="Arial"/>
                <w:noProof/>
                <w:sz w:val="22"/>
              </w:rPr>
              <w:t>Week 5</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_Toc133435108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21</w:t>
            </w:r>
            <w:r w:rsidR="00D33997" w:rsidRPr="00365132">
              <w:rPr>
                <w:rFonts w:cs="Arial"/>
                <w:noProof/>
                <w:webHidden/>
                <w:sz w:val="22"/>
              </w:rPr>
              <w:fldChar w:fldCharType="end"/>
            </w:r>
          </w:hyperlink>
        </w:p>
        <w:p w14:paraId="3961B1A7" w14:textId="265E348B" w:rsidR="00D33997" w:rsidRPr="00365132" w:rsidRDefault="00000000">
          <w:pPr>
            <w:pStyle w:val="TOC2"/>
            <w:tabs>
              <w:tab w:val="right" w:leader="dot" w:pos="9350"/>
            </w:tabs>
            <w:rPr>
              <w:rFonts w:eastAsiaTheme="minorEastAsia" w:cs="Arial"/>
              <w:noProof/>
              <w:sz w:val="22"/>
              <w:lang w:val="en-US"/>
            </w:rPr>
          </w:pPr>
          <w:hyperlink w:anchor="_Toc133435109" w:history="1">
            <w:r w:rsidR="00D33997" w:rsidRPr="00365132">
              <w:rPr>
                <w:rStyle w:val="Hyperlink"/>
                <w:rFonts w:cs="Arial"/>
                <w:noProof/>
                <w:sz w:val="22"/>
              </w:rPr>
              <w:t>Week 6</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_Toc133435109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22</w:t>
            </w:r>
            <w:r w:rsidR="00D33997" w:rsidRPr="00365132">
              <w:rPr>
                <w:rFonts w:cs="Arial"/>
                <w:noProof/>
                <w:webHidden/>
                <w:sz w:val="22"/>
              </w:rPr>
              <w:fldChar w:fldCharType="end"/>
            </w:r>
          </w:hyperlink>
        </w:p>
        <w:p w14:paraId="73E91CB8" w14:textId="1CF5A182" w:rsidR="00D33997" w:rsidRPr="00365132" w:rsidRDefault="00000000">
          <w:pPr>
            <w:pStyle w:val="TOC2"/>
            <w:tabs>
              <w:tab w:val="right" w:leader="dot" w:pos="9350"/>
            </w:tabs>
            <w:rPr>
              <w:rFonts w:eastAsiaTheme="minorEastAsia" w:cs="Arial"/>
              <w:noProof/>
              <w:sz w:val="22"/>
              <w:lang w:val="en-US"/>
            </w:rPr>
          </w:pPr>
          <w:hyperlink w:anchor="_Toc133435110" w:history="1">
            <w:r w:rsidR="00D33997" w:rsidRPr="00365132">
              <w:rPr>
                <w:rStyle w:val="Hyperlink"/>
                <w:rFonts w:cs="Arial"/>
                <w:noProof/>
                <w:sz w:val="22"/>
              </w:rPr>
              <w:t>Week 7</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_Toc133435110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22</w:t>
            </w:r>
            <w:r w:rsidR="00D33997" w:rsidRPr="00365132">
              <w:rPr>
                <w:rFonts w:cs="Arial"/>
                <w:noProof/>
                <w:webHidden/>
                <w:sz w:val="22"/>
              </w:rPr>
              <w:fldChar w:fldCharType="end"/>
            </w:r>
          </w:hyperlink>
        </w:p>
        <w:p w14:paraId="50FFC2DE" w14:textId="413587B6" w:rsidR="00D33997" w:rsidRPr="00365132" w:rsidRDefault="00000000">
          <w:pPr>
            <w:pStyle w:val="TOC2"/>
            <w:tabs>
              <w:tab w:val="right" w:leader="dot" w:pos="9350"/>
            </w:tabs>
            <w:rPr>
              <w:rFonts w:eastAsiaTheme="minorEastAsia" w:cs="Arial"/>
              <w:noProof/>
              <w:sz w:val="22"/>
              <w:lang w:val="en-US"/>
            </w:rPr>
          </w:pPr>
          <w:hyperlink w:anchor="_Toc133435111" w:history="1">
            <w:r w:rsidR="00D33997" w:rsidRPr="00365132">
              <w:rPr>
                <w:rStyle w:val="Hyperlink"/>
                <w:rFonts w:cs="Arial"/>
                <w:noProof/>
                <w:sz w:val="22"/>
              </w:rPr>
              <w:t>Week 8</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_Toc133435111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23</w:t>
            </w:r>
            <w:r w:rsidR="00D33997" w:rsidRPr="00365132">
              <w:rPr>
                <w:rFonts w:cs="Arial"/>
                <w:noProof/>
                <w:webHidden/>
                <w:sz w:val="22"/>
              </w:rPr>
              <w:fldChar w:fldCharType="end"/>
            </w:r>
          </w:hyperlink>
        </w:p>
        <w:p w14:paraId="7EE39A95" w14:textId="09985472" w:rsidR="00D33997" w:rsidRPr="00365132" w:rsidRDefault="00000000">
          <w:pPr>
            <w:pStyle w:val="TOC2"/>
            <w:tabs>
              <w:tab w:val="right" w:leader="dot" w:pos="9350"/>
            </w:tabs>
            <w:rPr>
              <w:rFonts w:eastAsiaTheme="minorEastAsia" w:cs="Arial"/>
              <w:noProof/>
              <w:sz w:val="22"/>
              <w:lang w:val="en-US"/>
            </w:rPr>
          </w:pPr>
          <w:hyperlink w:anchor="_Toc133435112" w:history="1">
            <w:r w:rsidR="00D33997" w:rsidRPr="00365132">
              <w:rPr>
                <w:rStyle w:val="Hyperlink"/>
                <w:rFonts w:cs="Arial"/>
                <w:noProof/>
                <w:sz w:val="22"/>
              </w:rPr>
              <w:t>Week 9</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_Toc133435112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24</w:t>
            </w:r>
            <w:r w:rsidR="00D33997" w:rsidRPr="00365132">
              <w:rPr>
                <w:rFonts w:cs="Arial"/>
                <w:noProof/>
                <w:webHidden/>
                <w:sz w:val="22"/>
              </w:rPr>
              <w:fldChar w:fldCharType="end"/>
            </w:r>
          </w:hyperlink>
        </w:p>
        <w:p w14:paraId="7CAE4175" w14:textId="4AE8D565" w:rsidR="00D33997" w:rsidRPr="00365132" w:rsidRDefault="00000000">
          <w:pPr>
            <w:pStyle w:val="TOC1"/>
            <w:tabs>
              <w:tab w:val="left" w:pos="660"/>
              <w:tab w:val="right" w:leader="dot" w:pos="9350"/>
            </w:tabs>
            <w:rPr>
              <w:rFonts w:eastAsiaTheme="minorEastAsia" w:cs="Arial"/>
              <w:noProof/>
              <w:sz w:val="22"/>
              <w:lang w:val="en-US"/>
            </w:rPr>
          </w:pPr>
          <w:hyperlink w:anchor="_Toc133435113" w:history="1">
            <w:r w:rsidR="00D33997" w:rsidRPr="00365132">
              <w:rPr>
                <w:rStyle w:val="Hyperlink"/>
                <w:rFonts w:cs="Arial"/>
                <w:noProof/>
                <w:sz w:val="22"/>
              </w:rPr>
              <w:t>11.</w:t>
            </w:r>
            <w:r w:rsidR="00D33997" w:rsidRPr="00365132">
              <w:rPr>
                <w:rFonts w:eastAsiaTheme="minorEastAsia" w:cs="Arial"/>
                <w:noProof/>
                <w:sz w:val="22"/>
                <w:lang w:val="en-US"/>
              </w:rPr>
              <w:tab/>
            </w:r>
            <w:r w:rsidR="00D33997" w:rsidRPr="00365132">
              <w:rPr>
                <w:rStyle w:val="Hyperlink"/>
                <w:rFonts w:cs="Arial"/>
                <w:noProof/>
                <w:sz w:val="22"/>
              </w:rPr>
              <w:t>Conclusion</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_Toc133435113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25</w:t>
            </w:r>
            <w:r w:rsidR="00D33997" w:rsidRPr="00365132">
              <w:rPr>
                <w:rFonts w:cs="Arial"/>
                <w:noProof/>
                <w:webHidden/>
                <w:sz w:val="22"/>
              </w:rPr>
              <w:fldChar w:fldCharType="end"/>
            </w:r>
          </w:hyperlink>
        </w:p>
        <w:p w14:paraId="4412251B" w14:textId="5837F9C7" w:rsidR="00D33997" w:rsidRPr="00365132" w:rsidRDefault="00000000">
          <w:pPr>
            <w:pStyle w:val="TOC1"/>
            <w:tabs>
              <w:tab w:val="left" w:pos="660"/>
              <w:tab w:val="right" w:leader="dot" w:pos="9350"/>
            </w:tabs>
            <w:rPr>
              <w:rFonts w:eastAsiaTheme="minorEastAsia" w:cs="Arial"/>
              <w:noProof/>
              <w:sz w:val="22"/>
              <w:lang w:val="en-US"/>
            </w:rPr>
          </w:pPr>
          <w:hyperlink w:anchor="_Toc133435114" w:history="1">
            <w:r w:rsidR="00D33997" w:rsidRPr="00365132">
              <w:rPr>
                <w:rStyle w:val="Hyperlink"/>
                <w:rFonts w:cs="Arial"/>
                <w:noProof/>
                <w:sz w:val="22"/>
              </w:rPr>
              <w:t>12.</w:t>
            </w:r>
            <w:r w:rsidR="00D33997" w:rsidRPr="00365132">
              <w:rPr>
                <w:rFonts w:eastAsiaTheme="minorEastAsia" w:cs="Arial"/>
                <w:noProof/>
                <w:sz w:val="22"/>
                <w:lang w:val="en-US"/>
              </w:rPr>
              <w:tab/>
            </w:r>
            <w:r w:rsidR="00D33997" w:rsidRPr="00365132">
              <w:rPr>
                <w:rStyle w:val="Hyperlink"/>
                <w:rFonts w:cs="Arial"/>
                <w:noProof/>
                <w:sz w:val="22"/>
              </w:rPr>
              <w:t>Reference</w:t>
            </w:r>
            <w:r w:rsidR="00D33997" w:rsidRPr="00365132">
              <w:rPr>
                <w:rFonts w:cs="Arial"/>
                <w:noProof/>
                <w:webHidden/>
                <w:sz w:val="22"/>
              </w:rPr>
              <w:tab/>
            </w:r>
            <w:r w:rsidR="00D33997" w:rsidRPr="00365132">
              <w:rPr>
                <w:rFonts w:cs="Arial"/>
                <w:noProof/>
                <w:webHidden/>
                <w:sz w:val="22"/>
              </w:rPr>
              <w:fldChar w:fldCharType="begin"/>
            </w:r>
            <w:r w:rsidR="00D33997" w:rsidRPr="00365132">
              <w:rPr>
                <w:rFonts w:cs="Arial"/>
                <w:noProof/>
                <w:webHidden/>
                <w:sz w:val="22"/>
              </w:rPr>
              <w:instrText xml:space="preserve"> PAGEREF _Toc133435114 \h </w:instrText>
            </w:r>
            <w:r w:rsidR="00D33997" w:rsidRPr="00365132">
              <w:rPr>
                <w:rFonts w:cs="Arial"/>
                <w:noProof/>
                <w:webHidden/>
                <w:sz w:val="22"/>
              </w:rPr>
            </w:r>
            <w:r w:rsidR="00D33997" w:rsidRPr="00365132">
              <w:rPr>
                <w:rFonts w:cs="Arial"/>
                <w:noProof/>
                <w:webHidden/>
                <w:sz w:val="22"/>
              </w:rPr>
              <w:fldChar w:fldCharType="separate"/>
            </w:r>
            <w:r w:rsidR="00D33997" w:rsidRPr="00365132">
              <w:rPr>
                <w:rFonts w:cs="Arial"/>
                <w:noProof/>
                <w:webHidden/>
                <w:sz w:val="22"/>
              </w:rPr>
              <w:t>26</w:t>
            </w:r>
            <w:r w:rsidR="00D33997" w:rsidRPr="00365132">
              <w:rPr>
                <w:rFonts w:cs="Arial"/>
                <w:noProof/>
                <w:webHidden/>
                <w:sz w:val="22"/>
              </w:rPr>
              <w:fldChar w:fldCharType="end"/>
            </w:r>
          </w:hyperlink>
        </w:p>
        <w:p w14:paraId="1B510258" w14:textId="4D32E5C5" w:rsidR="00457152" w:rsidRPr="00365132" w:rsidRDefault="00457152">
          <w:pPr>
            <w:rPr>
              <w:rFonts w:cs="Arial"/>
              <w:sz w:val="22"/>
            </w:rPr>
          </w:pPr>
          <w:r w:rsidRPr="00365132">
            <w:rPr>
              <w:rFonts w:cs="Arial"/>
              <w:b/>
              <w:bCs/>
              <w:noProof/>
              <w:sz w:val="22"/>
            </w:rPr>
            <w:fldChar w:fldCharType="end"/>
          </w:r>
        </w:p>
      </w:sdtContent>
    </w:sdt>
    <w:p w14:paraId="086BD696" w14:textId="1A6E7EC9" w:rsidR="006E7B9B" w:rsidRPr="00365132" w:rsidRDefault="009D234F" w:rsidP="00AA52BB">
      <w:pPr>
        <w:pStyle w:val="Heading1"/>
        <w:numPr>
          <w:ilvl w:val="0"/>
          <w:numId w:val="9"/>
        </w:numPr>
        <w:rPr>
          <w:rFonts w:cs="Arial"/>
          <w:sz w:val="22"/>
          <w:szCs w:val="22"/>
        </w:rPr>
      </w:pPr>
      <w:bookmarkStart w:id="0" w:name="_Toc96418335"/>
      <w:bookmarkStart w:id="1" w:name="_Toc133435090"/>
      <w:r w:rsidRPr="00365132">
        <w:rPr>
          <w:rFonts w:cs="Arial"/>
          <w:sz w:val="22"/>
          <w:szCs w:val="22"/>
        </w:rPr>
        <w:lastRenderedPageBreak/>
        <w:t>Introduction</w:t>
      </w:r>
      <w:bookmarkEnd w:id="0"/>
      <w:r w:rsidR="00AA52BB" w:rsidRPr="00365132">
        <w:rPr>
          <w:rFonts w:cs="Arial"/>
          <w:sz w:val="22"/>
          <w:szCs w:val="22"/>
        </w:rPr>
        <w:t xml:space="preserve"> of ASDA</w:t>
      </w:r>
      <w:bookmarkEnd w:id="1"/>
    </w:p>
    <w:p w14:paraId="13EC839E" w14:textId="21EB14EA" w:rsidR="0045122C" w:rsidRPr="00365132" w:rsidRDefault="002A7F45" w:rsidP="002A7F45">
      <w:pPr>
        <w:rPr>
          <w:rFonts w:cs="Arial"/>
          <w:sz w:val="22"/>
        </w:rPr>
      </w:pPr>
      <w:r w:rsidRPr="00365132">
        <w:rPr>
          <w:rFonts w:cs="Arial"/>
          <w:sz w:val="22"/>
        </w:rPr>
        <w:t>In the UK in 1949, ASDA was started as a chain of grocery stores. With over 600 stores, it is one of the biggest food store groups in the United Kingdom. Food, clothes, technology, and things for the home can all be bought at ASDA for prices that are easy on the wallet</w:t>
      </w:r>
      <w:r w:rsidR="00ED22DE" w:rsidRPr="00365132">
        <w:rPr>
          <w:rFonts w:cs="Arial"/>
          <w:sz w:val="22"/>
        </w:rPr>
        <w:t xml:space="preserve"> (Kirby, 2010)</w:t>
      </w:r>
      <w:r w:rsidRPr="00365132">
        <w:rPr>
          <w:rFonts w:cs="Arial"/>
          <w:sz w:val="22"/>
        </w:rPr>
        <w:t>. At any ASDA store, customers can buy food and other household things that will be sent to their homes or made ready for them to pick up in the store. The company is happy with its efforts to get rid of trash, teach people how to be good stewards of the earth</w:t>
      </w:r>
      <w:r w:rsidR="004477C6" w:rsidRPr="00365132">
        <w:rPr>
          <w:rFonts w:cs="Arial"/>
          <w:sz w:val="22"/>
        </w:rPr>
        <w:t>,</w:t>
      </w:r>
      <w:r w:rsidRPr="00365132">
        <w:rPr>
          <w:rFonts w:cs="Arial"/>
          <w:sz w:val="22"/>
        </w:rPr>
        <w:t xml:space="preserve"> and support fair and sustainable purchasing.</w:t>
      </w:r>
    </w:p>
    <w:p w14:paraId="5FE673C1" w14:textId="26E271AA" w:rsidR="00924A93" w:rsidRPr="00365132" w:rsidRDefault="00924A93" w:rsidP="00924A93">
      <w:pPr>
        <w:jc w:val="center"/>
        <w:rPr>
          <w:rFonts w:cs="Arial"/>
          <w:sz w:val="22"/>
        </w:rPr>
      </w:pPr>
      <w:r w:rsidRPr="00365132">
        <w:rPr>
          <w:rFonts w:cs="Arial"/>
          <w:noProof/>
          <w:sz w:val="22"/>
          <w:lang w:eastAsia="en-GB"/>
        </w:rPr>
        <w:drawing>
          <wp:inline distT="0" distB="0" distL="0" distR="0" wp14:anchorId="3F9D40BC" wp14:editId="0446B034">
            <wp:extent cx="3840321" cy="2154264"/>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51044" cy="2160279"/>
                    </a:xfrm>
                    <a:prstGeom prst="rect">
                      <a:avLst/>
                    </a:prstGeom>
                    <a:noFill/>
                    <a:ln>
                      <a:noFill/>
                    </a:ln>
                  </pic:spPr>
                </pic:pic>
              </a:graphicData>
            </a:graphic>
          </wp:inline>
        </w:drawing>
      </w:r>
    </w:p>
    <w:p w14:paraId="582F5821" w14:textId="767B5565" w:rsidR="00924A93" w:rsidRPr="00365132" w:rsidRDefault="00924A93" w:rsidP="00924A93">
      <w:pPr>
        <w:jc w:val="center"/>
        <w:rPr>
          <w:rFonts w:cs="Arial"/>
          <w:sz w:val="22"/>
        </w:rPr>
      </w:pPr>
      <w:r w:rsidRPr="00365132">
        <w:rPr>
          <w:rFonts w:cs="Arial"/>
          <w:sz w:val="22"/>
        </w:rPr>
        <w:t xml:space="preserve">Figure: ASDA (Asda &amp; </w:t>
      </w:r>
      <w:proofErr w:type="spellStart"/>
      <w:r w:rsidRPr="00365132">
        <w:rPr>
          <w:rFonts w:cs="Arial"/>
          <w:sz w:val="22"/>
        </w:rPr>
        <w:t>Syarifah</w:t>
      </w:r>
      <w:proofErr w:type="spellEnd"/>
      <w:r w:rsidRPr="00365132">
        <w:rPr>
          <w:rFonts w:cs="Arial"/>
          <w:sz w:val="22"/>
        </w:rPr>
        <w:t>, 2020)</w:t>
      </w:r>
    </w:p>
    <w:p w14:paraId="06FD5C98" w14:textId="38D664F9" w:rsidR="009D234F" w:rsidRPr="00365132" w:rsidRDefault="009D234F" w:rsidP="0081576E">
      <w:pPr>
        <w:pStyle w:val="Heading1"/>
        <w:rPr>
          <w:rFonts w:cs="Arial"/>
          <w:sz w:val="22"/>
          <w:szCs w:val="22"/>
        </w:rPr>
      </w:pPr>
      <w:r w:rsidRPr="00365132">
        <w:rPr>
          <w:rFonts w:cs="Arial"/>
          <w:sz w:val="22"/>
          <w:szCs w:val="22"/>
        </w:rPr>
        <w:br w:type="page"/>
      </w:r>
    </w:p>
    <w:p w14:paraId="08A5050D" w14:textId="33D271B8" w:rsidR="00E24E6E" w:rsidRPr="00365132" w:rsidRDefault="001569A4" w:rsidP="00AA52BB">
      <w:pPr>
        <w:pStyle w:val="Heading1"/>
        <w:numPr>
          <w:ilvl w:val="0"/>
          <w:numId w:val="9"/>
        </w:numPr>
        <w:rPr>
          <w:rFonts w:cs="Arial"/>
          <w:sz w:val="22"/>
          <w:szCs w:val="22"/>
        </w:rPr>
      </w:pPr>
      <w:bookmarkStart w:id="2" w:name="_Toc133435091"/>
      <w:bookmarkStart w:id="3" w:name="_Toc96418336"/>
      <w:r w:rsidRPr="00365132">
        <w:rPr>
          <w:rFonts w:cs="Arial"/>
          <w:sz w:val="22"/>
          <w:szCs w:val="22"/>
        </w:rPr>
        <w:lastRenderedPageBreak/>
        <w:t xml:space="preserve">The importance of </w:t>
      </w:r>
      <w:r w:rsidR="00E24E6E" w:rsidRPr="00365132">
        <w:rPr>
          <w:rFonts w:cs="Arial"/>
          <w:sz w:val="22"/>
          <w:szCs w:val="22"/>
        </w:rPr>
        <w:t xml:space="preserve">critical thinking </w:t>
      </w:r>
      <w:r w:rsidRPr="00365132">
        <w:rPr>
          <w:rFonts w:cs="Arial"/>
          <w:sz w:val="22"/>
          <w:szCs w:val="22"/>
        </w:rPr>
        <w:t xml:space="preserve">in relation to ASDA </w:t>
      </w:r>
      <w:r w:rsidR="00E24E6E" w:rsidRPr="00365132">
        <w:rPr>
          <w:rFonts w:cs="Arial"/>
          <w:sz w:val="22"/>
          <w:szCs w:val="22"/>
        </w:rPr>
        <w:t xml:space="preserve">taking </w:t>
      </w:r>
      <w:r w:rsidRPr="00365132">
        <w:rPr>
          <w:rFonts w:cs="Arial"/>
          <w:sz w:val="22"/>
          <w:szCs w:val="22"/>
        </w:rPr>
        <w:t>in the Covid-19</w:t>
      </w:r>
      <w:bookmarkEnd w:id="2"/>
    </w:p>
    <w:p w14:paraId="2B9B9ADB" w14:textId="77777777" w:rsidR="001569A4" w:rsidRPr="00365132" w:rsidRDefault="001569A4" w:rsidP="00E24E6E">
      <w:pPr>
        <w:rPr>
          <w:rFonts w:cs="Arial"/>
          <w:b/>
          <w:bCs/>
          <w:sz w:val="22"/>
        </w:rPr>
      </w:pPr>
      <w:r w:rsidRPr="00365132">
        <w:rPr>
          <w:rFonts w:cs="Arial"/>
          <w:b/>
          <w:bCs/>
          <w:sz w:val="22"/>
        </w:rPr>
        <w:t>ASDA</w:t>
      </w:r>
    </w:p>
    <w:p w14:paraId="0FE7999C" w14:textId="27C00A63" w:rsidR="00E24E6E" w:rsidRPr="00365132" w:rsidRDefault="00E24E6E" w:rsidP="00E24E6E">
      <w:pPr>
        <w:rPr>
          <w:rFonts w:cs="Arial"/>
          <w:sz w:val="22"/>
        </w:rPr>
      </w:pPr>
      <w:r w:rsidRPr="00365132">
        <w:rPr>
          <w:rFonts w:cs="Arial"/>
          <w:sz w:val="22"/>
        </w:rPr>
        <w:t>ASDA, a British grocery store chain that was established in 1949, is currently owned by Walmart Inc. The enterprise boasts a network of around 600 establishments situated in the United Kingdom, which offer a diverse range of products including food, clothing, electronics, and various other commodities</w:t>
      </w:r>
      <w:r w:rsidR="00ED22DE" w:rsidRPr="00365132">
        <w:rPr>
          <w:rFonts w:cs="Arial"/>
          <w:sz w:val="22"/>
        </w:rPr>
        <w:t xml:space="preserve"> (Asda &amp; </w:t>
      </w:r>
      <w:proofErr w:type="spellStart"/>
      <w:r w:rsidR="00ED22DE" w:rsidRPr="00365132">
        <w:rPr>
          <w:rFonts w:cs="Arial"/>
          <w:sz w:val="22"/>
        </w:rPr>
        <w:t>Syarifah</w:t>
      </w:r>
      <w:proofErr w:type="spellEnd"/>
      <w:r w:rsidR="00ED22DE" w:rsidRPr="00365132">
        <w:rPr>
          <w:rFonts w:cs="Arial"/>
          <w:sz w:val="22"/>
        </w:rPr>
        <w:t>, 2020)</w:t>
      </w:r>
      <w:r w:rsidRPr="00365132">
        <w:rPr>
          <w:rFonts w:cs="Arial"/>
          <w:sz w:val="22"/>
        </w:rPr>
        <w:t>. ASDA, a prominent retailer in the country, has faced several challenges in recent times. The COVID-19 pandemic has been identified as one of the most lethal epidemics in recent history.</w:t>
      </w:r>
    </w:p>
    <w:p w14:paraId="72AF9FF0" w14:textId="430D8518" w:rsidR="00E24E6E" w:rsidRPr="00365132" w:rsidRDefault="00E24E6E" w:rsidP="001569A4">
      <w:pPr>
        <w:pStyle w:val="ListParagraph"/>
        <w:numPr>
          <w:ilvl w:val="0"/>
          <w:numId w:val="6"/>
        </w:numPr>
        <w:rPr>
          <w:rFonts w:cs="Arial"/>
          <w:sz w:val="22"/>
        </w:rPr>
      </w:pPr>
      <w:r w:rsidRPr="00365132">
        <w:rPr>
          <w:rFonts w:cs="Arial"/>
          <w:sz w:val="22"/>
        </w:rPr>
        <w:t>Due to COVID-19, enterprises have been compelled to react significantly, and entities such as ASDA are required to engage in critical thinking more than ever before. In order to succeed in the current landscape, enterprises must possess the ability to swiftly adjust and exhibit adaptability. One must possess the ability to draw conclusions after thoroughly analyzing all relevant facts and data.</w:t>
      </w:r>
    </w:p>
    <w:p w14:paraId="1540E6CE" w14:textId="07092267" w:rsidR="00E24E6E" w:rsidRPr="00365132" w:rsidRDefault="00E24E6E" w:rsidP="001569A4">
      <w:pPr>
        <w:pStyle w:val="ListParagraph"/>
        <w:numPr>
          <w:ilvl w:val="0"/>
          <w:numId w:val="6"/>
        </w:numPr>
        <w:rPr>
          <w:rFonts w:cs="Arial"/>
          <w:sz w:val="22"/>
        </w:rPr>
      </w:pPr>
      <w:r w:rsidRPr="00365132">
        <w:rPr>
          <w:rFonts w:cs="Arial"/>
          <w:sz w:val="22"/>
        </w:rPr>
        <w:t>The outbreak has presented ASDA with several challenging obstacles, such as a surge in online product purchases, the need to ensure the safety of their personnel and customers, the management of their supply chains, and compliance with escalating regulatory requirements</w:t>
      </w:r>
      <w:r w:rsidR="00ED22DE" w:rsidRPr="00365132">
        <w:rPr>
          <w:rFonts w:cs="Arial"/>
          <w:sz w:val="22"/>
        </w:rPr>
        <w:t xml:space="preserve"> (Dubey, 2020)</w:t>
      </w:r>
      <w:r w:rsidRPr="00365132">
        <w:rPr>
          <w:rFonts w:cs="Arial"/>
          <w:sz w:val="22"/>
        </w:rPr>
        <w:t>. ASDA had to employ critical thinking skills in order to overcome the challenges.</w:t>
      </w:r>
    </w:p>
    <w:p w14:paraId="23F41EE7" w14:textId="69DAE0A7" w:rsidR="00E24E6E" w:rsidRPr="00365132" w:rsidRDefault="00E24E6E" w:rsidP="001569A4">
      <w:pPr>
        <w:pStyle w:val="ListParagraph"/>
        <w:numPr>
          <w:ilvl w:val="0"/>
          <w:numId w:val="6"/>
        </w:numPr>
        <w:rPr>
          <w:rFonts w:cs="Arial"/>
          <w:sz w:val="22"/>
        </w:rPr>
      </w:pPr>
      <w:r w:rsidRPr="00365132">
        <w:rPr>
          <w:rFonts w:cs="Arial"/>
          <w:sz w:val="22"/>
        </w:rPr>
        <w:t>ASDA's response to the rapid growth of online grocery purchasing can be viewed as an exemplification of the implementation of critical thinking within the organization. ASDA was compelled to devise inventive approaches to address the escalating demand while upholding social distancing protocols and safeguarding the well-being of its workforce</w:t>
      </w:r>
      <w:r w:rsidR="00ED22DE" w:rsidRPr="00365132">
        <w:rPr>
          <w:rFonts w:cs="Arial"/>
          <w:sz w:val="22"/>
        </w:rPr>
        <w:t xml:space="preserve"> (a et al., 2020)</w:t>
      </w:r>
      <w:r w:rsidRPr="00365132">
        <w:rPr>
          <w:rFonts w:cs="Arial"/>
          <w:sz w:val="22"/>
        </w:rPr>
        <w:t>. They expeditiously generated innovative ideas such as pre-paid shipping, click-and-collect amenities, and virtual waiting zones. ASDA has been able to maintain secure and effective customer service by implementing solutions that were formulated after meticulous analysis of consumer feedback and data.</w:t>
      </w:r>
    </w:p>
    <w:p w14:paraId="5A8B13B0" w14:textId="5693843D" w:rsidR="00E24E6E" w:rsidRPr="00365132" w:rsidRDefault="00E24E6E" w:rsidP="001569A4">
      <w:pPr>
        <w:pStyle w:val="ListParagraph"/>
        <w:numPr>
          <w:ilvl w:val="0"/>
          <w:numId w:val="6"/>
        </w:numPr>
        <w:rPr>
          <w:rFonts w:cs="Arial"/>
          <w:sz w:val="22"/>
        </w:rPr>
      </w:pPr>
      <w:r w:rsidRPr="00365132">
        <w:rPr>
          <w:rFonts w:cs="Arial"/>
          <w:sz w:val="22"/>
        </w:rPr>
        <w:t>The establishment of supply lines by ASDA during COVID-19 serves as an illustration of the company's employment of critical thinking. The imposition of lockdowns and transit restrictions had a significant impact on global supply networks, prompting ASDA to explore alternative sources of supply, such as local manufacturers and vendors, to ensure the availability of stock in its stores</w:t>
      </w:r>
      <w:r w:rsidR="00ED22DE" w:rsidRPr="00365132">
        <w:rPr>
          <w:rFonts w:cs="Arial"/>
          <w:sz w:val="22"/>
        </w:rPr>
        <w:t xml:space="preserve"> (</w:t>
      </w:r>
      <w:proofErr w:type="spellStart"/>
      <w:r w:rsidR="00ED22DE" w:rsidRPr="00365132">
        <w:rPr>
          <w:rFonts w:cs="Arial"/>
          <w:sz w:val="22"/>
        </w:rPr>
        <w:t>Kipkorir</w:t>
      </w:r>
      <w:proofErr w:type="spellEnd"/>
      <w:r w:rsidR="00ED22DE" w:rsidRPr="00365132">
        <w:rPr>
          <w:rFonts w:cs="Arial"/>
          <w:sz w:val="22"/>
        </w:rPr>
        <w:t xml:space="preserve"> Rotich, 2021)</w:t>
      </w:r>
      <w:r w:rsidRPr="00365132">
        <w:rPr>
          <w:rFonts w:cs="Arial"/>
          <w:sz w:val="22"/>
        </w:rPr>
        <w:t>. ASDA successfully managed to maintain pricing and supply levels amidst the challenges by collaborating with its merchants and transportation partners.</w:t>
      </w:r>
    </w:p>
    <w:p w14:paraId="247F20C7" w14:textId="77777777" w:rsidR="00E24E6E" w:rsidRPr="00365132" w:rsidRDefault="00E24E6E" w:rsidP="00E24E6E">
      <w:pPr>
        <w:rPr>
          <w:rFonts w:cs="Arial"/>
          <w:sz w:val="22"/>
        </w:rPr>
      </w:pPr>
      <w:r w:rsidRPr="00365132">
        <w:rPr>
          <w:rFonts w:cs="Arial"/>
          <w:sz w:val="22"/>
        </w:rPr>
        <w:lastRenderedPageBreak/>
        <w:t>The outbreak of COVID-19 has necessitated ASDA to exercise heightened scrutiny. ASDA has effectively navigated the challenges posed by the pandemic through a rigorous analysis of data and information, a willingness to adapt and embrace change, and the creation of innovative solutions. Given the ongoing rapid pace of global change, the cultivation and utilization of critical thinking skills will remain a crucial imperative for innovative enterprises such as ASDA.</w:t>
      </w:r>
    </w:p>
    <w:p w14:paraId="3C1943F7" w14:textId="77777777" w:rsidR="00E24E6E" w:rsidRPr="00365132" w:rsidRDefault="00E24E6E" w:rsidP="00E24E6E">
      <w:pPr>
        <w:spacing w:line="259" w:lineRule="auto"/>
        <w:jc w:val="left"/>
        <w:rPr>
          <w:rFonts w:cs="Arial"/>
          <w:sz w:val="22"/>
        </w:rPr>
      </w:pPr>
    </w:p>
    <w:p w14:paraId="3051341F" w14:textId="77777777" w:rsidR="00E24E6E" w:rsidRPr="00365132" w:rsidRDefault="00E24E6E" w:rsidP="00E24E6E">
      <w:pPr>
        <w:spacing w:line="259" w:lineRule="auto"/>
        <w:jc w:val="left"/>
        <w:rPr>
          <w:rFonts w:cs="Arial"/>
          <w:sz w:val="22"/>
        </w:rPr>
      </w:pPr>
    </w:p>
    <w:p w14:paraId="3649577D" w14:textId="77777777" w:rsidR="00E24E6E" w:rsidRPr="00365132" w:rsidRDefault="00E24E6E" w:rsidP="00E24E6E">
      <w:pPr>
        <w:spacing w:line="259" w:lineRule="auto"/>
        <w:jc w:val="left"/>
        <w:rPr>
          <w:rFonts w:cs="Arial"/>
          <w:sz w:val="22"/>
        </w:rPr>
      </w:pPr>
    </w:p>
    <w:p w14:paraId="3AC50116" w14:textId="77777777" w:rsidR="00E24E6E" w:rsidRPr="00365132" w:rsidRDefault="00E24E6E">
      <w:pPr>
        <w:spacing w:line="259" w:lineRule="auto"/>
        <w:jc w:val="left"/>
        <w:rPr>
          <w:rFonts w:eastAsiaTheme="majorEastAsia" w:cs="Arial"/>
          <w:b/>
          <w:color w:val="2F5496" w:themeColor="accent1" w:themeShade="BF"/>
          <w:sz w:val="22"/>
          <w:lang w:val="en-US"/>
        </w:rPr>
      </w:pPr>
      <w:r w:rsidRPr="00365132">
        <w:rPr>
          <w:rFonts w:cs="Arial"/>
          <w:sz w:val="22"/>
        </w:rPr>
        <w:br w:type="page"/>
      </w:r>
    </w:p>
    <w:p w14:paraId="61D0DE92" w14:textId="2735F12E" w:rsidR="00AF38C4" w:rsidRPr="00365132" w:rsidRDefault="00A32353" w:rsidP="00AA52BB">
      <w:pPr>
        <w:pStyle w:val="Heading1"/>
        <w:numPr>
          <w:ilvl w:val="0"/>
          <w:numId w:val="9"/>
        </w:numPr>
        <w:rPr>
          <w:rFonts w:cs="Arial"/>
          <w:sz w:val="22"/>
          <w:szCs w:val="22"/>
        </w:rPr>
      </w:pPr>
      <w:bookmarkStart w:id="4" w:name="_Toc133435092"/>
      <w:r w:rsidRPr="00365132">
        <w:rPr>
          <w:rFonts w:cs="Arial"/>
          <w:sz w:val="22"/>
          <w:szCs w:val="22"/>
        </w:rPr>
        <w:lastRenderedPageBreak/>
        <w:t xml:space="preserve">Differences in </w:t>
      </w:r>
      <w:r w:rsidR="001569A4" w:rsidRPr="00365132">
        <w:rPr>
          <w:rFonts w:cs="Arial"/>
          <w:sz w:val="22"/>
          <w:szCs w:val="22"/>
        </w:rPr>
        <w:t>B</w:t>
      </w:r>
      <w:r w:rsidR="00AF38C4" w:rsidRPr="00365132">
        <w:rPr>
          <w:rFonts w:cs="Arial"/>
          <w:sz w:val="22"/>
          <w:szCs w:val="22"/>
        </w:rPr>
        <w:t>eliefs, attitudes</w:t>
      </w:r>
      <w:r w:rsidR="001569A4" w:rsidRPr="00365132">
        <w:rPr>
          <w:rFonts w:cs="Arial"/>
          <w:sz w:val="22"/>
          <w:szCs w:val="22"/>
        </w:rPr>
        <w:t>,</w:t>
      </w:r>
      <w:r w:rsidR="00AF38C4" w:rsidRPr="00365132">
        <w:rPr>
          <w:rFonts w:cs="Arial"/>
          <w:sz w:val="22"/>
          <w:szCs w:val="22"/>
        </w:rPr>
        <w:t xml:space="preserve"> and values </w:t>
      </w:r>
      <w:r w:rsidRPr="00365132">
        <w:rPr>
          <w:rFonts w:cs="Arial"/>
          <w:sz w:val="22"/>
          <w:szCs w:val="22"/>
        </w:rPr>
        <w:t>in relation to ASDA</w:t>
      </w:r>
      <w:bookmarkEnd w:id="4"/>
    </w:p>
    <w:p w14:paraId="6E692491" w14:textId="02D8D58A" w:rsidR="00090C35" w:rsidRPr="00365132" w:rsidRDefault="00090C35" w:rsidP="00AF38C4">
      <w:pPr>
        <w:rPr>
          <w:rFonts w:cs="Arial"/>
          <w:sz w:val="22"/>
        </w:rPr>
      </w:pPr>
      <w:r w:rsidRPr="00365132">
        <w:rPr>
          <w:rFonts w:cs="Arial"/>
          <w:sz w:val="22"/>
        </w:rPr>
        <w:t xml:space="preserve">The workplace culture and atmosphere are significantly influenced by the </w:t>
      </w:r>
      <w:r w:rsidRPr="00365132">
        <w:rPr>
          <w:rFonts w:cs="Arial"/>
          <w:b/>
          <w:bCs/>
          <w:sz w:val="22"/>
        </w:rPr>
        <w:t>attitudes, beliefs, and values</w:t>
      </w:r>
      <w:r w:rsidRPr="00365132">
        <w:rPr>
          <w:rFonts w:cs="Arial"/>
          <w:sz w:val="22"/>
        </w:rPr>
        <w:t xml:space="preserve"> that are present within it. </w:t>
      </w:r>
      <w:r w:rsidRPr="00365132">
        <w:rPr>
          <w:rFonts w:cs="Arial"/>
          <w:b/>
          <w:bCs/>
          <w:sz w:val="22"/>
        </w:rPr>
        <w:t xml:space="preserve">Beliefs </w:t>
      </w:r>
      <w:r w:rsidRPr="00365132">
        <w:rPr>
          <w:rFonts w:cs="Arial"/>
          <w:sz w:val="22"/>
        </w:rPr>
        <w:t xml:space="preserve">refer to ideas or convictions that an individual holds to be true. An individual's </w:t>
      </w:r>
      <w:r w:rsidRPr="00365132">
        <w:rPr>
          <w:rFonts w:cs="Arial"/>
          <w:b/>
          <w:bCs/>
          <w:sz w:val="22"/>
        </w:rPr>
        <w:t xml:space="preserve">attitude </w:t>
      </w:r>
      <w:r w:rsidRPr="00365132">
        <w:rPr>
          <w:rFonts w:cs="Arial"/>
          <w:sz w:val="22"/>
        </w:rPr>
        <w:t>refers to their cognitive and affective evaluation of a particular object or individual</w:t>
      </w:r>
      <w:r w:rsidR="001E0388" w:rsidRPr="00365132">
        <w:rPr>
          <w:rFonts w:cs="Arial"/>
          <w:sz w:val="22"/>
        </w:rPr>
        <w:t xml:space="preserve"> (Rokeach, 2010)</w:t>
      </w:r>
      <w:r w:rsidRPr="00365132">
        <w:rPr>
          <w:rFonts w:cs="Arial"/>
          <w:sz w:val="22"/>
        </w:rPr>
        <w:t xml:space="preserve">. </w:t>
      </w:r>
      <w:r w:rsidRPr="00365132">
        <w:rPr>
          <w:rFonts w:cs="Arial"/>
          <w:b/>
          <w:bCs/>
          <w:sz w:val="22"/>
        </w:rPr>
        <w:t xml:space="preserve">Values </w:t>
      </w:r>
      <w:r w:rsidRPr="00365132">
        <w:rPr>
          <w:rFonts w:cs="Arial"/>
          <w:sz w:val="22"/>
        </w:rPr>
        <w:t xml:space="preserve">function as fundamental beliefs or norms that direct </w:t>
      </w:r>
      <w:r w:rsidR="00A32353" w:rsidRPr="00365132">
        <w:rPr>
          <w:rFonts w:cs="Arial"/>
          <w:sz w:val="22"/>
        </w:rPr>
        <w:t>behavior</w:t>
      </w:r>
      <w:r w:rsidRPr="00365132">
        <w:rPr>
          <w:rFonts w:cs="Arial"/>
          <w:sz w:val="22"/>
        </w:rPr>
        <w:t xml:space="preserve"> and the process of making choices.</w:t>
      </w:r>
    </w:p>
    <w:p w14:paraId="47112786" w14:textId="1E879D22" w:rsidR="00090C35" w:rsidRPr="00365132" w:rsidRDefault="00090C35" w:rsidP="00A32353">
      <w:pPr>
        <w:pStyle w:val="ListParagraph"/>
        <w:numPr>
          <w:ilvl w:val="0"/>
          <w:numId w:val="7"/>
        </w:numPr>
        <w:rPr>
          <w:rFonts w:cs="Arial"/>
          <w:sz w:val="22"/>
        </w:rPr>
      </w:pPr>
      <w:r w:rsidRPr="00365132">
        <w:rPr>
          <w:rFonts w:cs="Arial"/>
          <w:sz w:val="22"/>
        </w:rPr>
        <w:t>ASDA, a prominent UK retailer, maintains a robust corporate culture that places emphasis on employee engagement, customer satisfaction, and social accountability. The manner in which employees of various levels respond and behave in this scenario is influenced by their perspectives, beliefs, and principles</w:t>
      </w:r>
      <w:r w:rsidR="001E0388" w:rsidRPr="00365132">
        <w:rPr>
          <w:rFonts w:cs="Arial"/>
          <w:sz w:val="22"/>
        </w:rPr>
        <w:t xml:space="preserve"> (</w:t>
      </w:r>
      <w:proofErr w:type="spellStart"/>
      <w:r w:rsidR="001E0388" w:rsidRPr="00365132">
        <w:rPr>
          <w:rFonts w:cs="Arial"/>
          <w:sz w:val="22"/>
        </w:rPr>
        <w:t>Savicki</w:t>
      </w:r>
      <w:proofErr w:type="spellEnd"/>
      <w:r w:rsidR="001E0388" w:rsidRPr="00365132">
        <w:rPr>
          <w:rFonts w:cs="Arial"/>
          <w:sz w:val="22"/>
        </w:rPr>
        <w:t>, 2022)</w:t>
      </w:r>
      <w:r w:rsidRPr="00365132">
        <w:rPr>
          <w:rFonts w:cs="Arial"/>
          <w:sz w:val="22"/>
        </w:rPr>
        <w:t>.</w:t>
      </w:r>
    </w:p>
    <w:p w14:paraId="6610131F" w14:textId="621CD334" w:rsidR="00090C35" w:rsidRPr="00365132" w:rsidRDefault="00090C35" w:rsidP="00A32353">
      <w:pPr>
        <w:pStyle w:val="ListParagraph"/>
        <w:numPr>
          <w:ilvl w:val="0"/>
          <w:numId w:val="7"/>
        </w:numPr>
        <w:rPr>
          <w:rFonts w:cs="Arial"/>
          <w:sz w:val="22"/>
        </w:rPr>
      </w:pPr>
      <w:r w:rsidRPr="00365132">
        <w:rPr>
          <w:rFonts w:cs="Arial"/>
          <w:sz w:val="22"/>
        </w:rPr>
        <w:t>ASDA places great importance on collaboration as a key driver of success. The satisfaction of customers is deemed to be of utmost significance, while employees are encouraged to exercise originality and creativity. These concepts have an impact on the manner in which employees perform their tasks and engage with their colleagues</w:t>
      </w:r>
      <w:r w:rsidR="001E0388" w:rsidRPr="00365132">
        <w:rPr>
          <w:rFonts w:cs="Arial"/>
          <w:sz w:val="22"/>
        </w:rPr>
        <w:t xml:space="preserve"> (Folkman, 2018)</w:t>
      </w:r>
      <w:r w:rsidRPr="00365132">
        <w:rPr>
          <w:rFonts w:cs="Arial"/>
          <w:sz w:val="22"/>
        </w:rPr>
        <w:t>.</w:t>
      </w:r>
    </w:p>
    <w:p w14:paraId="370883D3" w14:textId="3898A619" w:rsidR="00090C35" w:rsidRPr="00365132" w:rsidRDefault="00090C35" w:rsidP="00A32353">
      <w:pPr>
        <w:pStyle w:val="ListParagraph"/>
        <w:numPr>
          <w:ilvl w:val="0"/>
          <w:numId w:val="7"/>
        </w:numPr>
        <w:rPr>
          <w:rFonts w:cs="Arial"/>
          <w:sz w:val="22"/>
        </w:rPr>
      </w:pPr>
      <w:r w:rsidRPr="00365132">
        <w:rPr>
          <w:rFonts w:cs="Arial"/>
          <w:sz w:val="22"/>
        </w:rPr>
        <w:t xml:space="preserve">At ASDA, attitudes may encompass a range of perspectives, such as a </w:t>
      </w:r>
      <w:r w:rsidR="00A32353" w:rsidRPr="00365132">
        <w:rPr>
          <w:rFonts w:cs="Arial"/>
          <w:sz w:val="22"/>
        </w:rPr>
        <w:t>favorable</w:t>
      </w:r>
      <w:r w:rsidRPr="00365132">
        <w:rPr>
          <w:rFonts w:cs="Arial"/>
          <w:sz w:val="22"/>
        </w:rPr>
        <w:t xml:space="preserve"> or </w:t>
      </w:r>
      <w:r w:rsidR="00A32353" w:rsidRPr="00365132">
        <w:rPr>
          <w:rFonts w:cs="Arial"/>
          <w:sz w:val="22"/>
        </w:rPr>
        <w:t>unfavorable</w:t>
      </w:r>
      <w:r w:rsidRPr="00365132">
        <w:rPr>
          <w:rFonts w:cs="Arial"/>
          <w:sz w:val="22"/>
        </w:rPr>
        <w:t xml:space="preserve"> outlook towards </w:t>
      </w:r>
      <w:r w:rsidR="00A32353" w:rsidRPr="00365132">
        <w:rPr>
          <w:rFonts w:cs="Arial"/>
          <w:sz w:val="22"/>
        </w:rPr>
        <w:t>organizational</w:t>
      </w:r>
      <w:r w:rsidRPr="00365132">
        <w:rPr>
          <w:rFonts w:cs="Arial"/>
          <w:sz w:val="22"/>
        </w:rPr>
        <w:t xml:space="preserve"> change, a willingness to undertake risks, or a level of commitment </w:t>
      </w:r>
      <w:r w:rsidR="00A32353" w:rsidRPr="00365132">
        <w:rPr>
          <w:rFonts w:cs="Arial"/>
          <w:sz w:val="22"/>
        </w:rPr>
        <w:t>toward</w:t>
      </w:r>
      <w:r w:rsidRPr="00365132">
        <w:rPr>
          <w:rFonts w:cs="Arial"/>
          <w:sz w:val="22"/>
        </w:rPr>
        <w:t xml:space="preserve"> achieving corporate objectives. An employee's openness to change can influence their willingness to experiment with novel approaches and adjust to new circumstances</w:t>
      </w:r>
      <w:r w:rsidR="001E0388" w:rsidRPr="00365132">
        <w:rPr>
          <w:rFonts w:cs="Arial"/>
          <w:sz w:val="22"/>
        </w:rPr>
        <w:t xml:space="preserve"> (Shepstone &amp; Currie, 2013)</w:t>
      </w:r>
      <w:r w:rsidRPr="00365132">
        <w:rPr>
          <w:rFonts w:cs="Arial"/>
          <w:sz w:val="22"/>
        </w:rPr>
        <w:t xml:space="preserve">. Conversely, an employee's reluctance or </w:t>
      </w:r>
      <w:proofErr w:type="spellStart"/>
      <w:r w:rsidR="00A32353" w:rsidRPr="00365132">
        <w:rPr>
          <w:rFonts w:cs="Arial"/>
          <w:sz w:val="22"/>
        </w:rPr>
        <w:t>skepticism</w:t>
      </w:r>
      <w:proofErr w:type="spellEnd"/>
      <w:r w:rsidRPr="00365132">
        <w:rPr>
          <w:rFonts w:cs="Arial"/>
          <w:sz w:val="22"/>
        </w:rPr>
        <w:t xml:space="preserve"> towards change may hinder their ability to adapt to evolving situations.</w:t>
      </w:r>
    </w:p>
    <w:p w14:paraId="4EFEAC23" w14:textId="6BB12C7A" w:rsidR="00090C35" w:rsidRPr="00365132" w:rsidRDefault="00090C35" w:rsidP="00AF38C4">
      <w:pPr>
        <w:rPr>
          <w:rFonts w:cs="Arial"/>
          <w:sz w:val="22"/>
        </w:rPr>
      </w:pPr>
      <w:r w:rsidRPr="00365132">
        <w:rPr>
          <w:rFonts w:cs="Arial"/>
          <w:b/>
          <w:bCs/>
          <w:sz w:val="22"/>
        </w:rPr>
        <w:t>The ASDA principles</w:t>
      </w:r>
      <w:r w:rsidRPr="00365132">
        <w:rPr>
          <w:rFonts w:cs="Arial"/>
          <w:sz w:val="22"/>
        </w:rPr>
        <w:t xml:space="preserve"> encompass a range of values such as honesty, respect, collaboration, diversity, and inclusivity towards all individuals. The aforementioned principles exert an influence on the decision-making and </w:t>
      </w:r>
      <w:r w:rsidR="00A32353" w:rsidRPr="00365132">
        <w:rPr>
          <w:rFonts w:cs="Arial"/>
          <w:sz w:val="22"/>
        </w:rPr>
        <w:t>behavior</w:t>
      </w:r>
      <w:r w:rsidRPr="00365132">
        <w:rPr>
          <w:rFonts w:cs="Arial"/>
          <w:sz w:val="22"/>
        </w:rPr>
        <w:t xml:space="preserve"> of employees, thereby ensuring that all personnel </w:t>
      </w:r>
      <w:r w:rsidR="00A32353" w:rsidRPr="00365132">
        <w:rPr>
          <w:rFonts w:cs="Arial"/>
          <w:sz w:val="22"/>
        </w:rPr>
        <w:t>adheres</w:t>
      </w:r>
      <w:r w:rsidRPr="00365132">
        <w:rPr>
          <w:rFonts w:cs="Arial"/>
          <w:sz w:val="22"/>
        </w:rPr>
        <w:t xml:space="preserve"> to the moral and social norms established by the </w:t>
      </w:r>
      <w:r w:rsidR="00A32353" w:rsidRPr="00365132">
        <w:rPr>
          <w:rFonts w:cs="Arial"/>
          <w:sz w:val="22"/>
        </w:rPr>
        <w:t>organization</w:t>
      </w:r>
      <w:r w:rsidRPr="00365132">
        <w:rPr>
          <w:rFonts w:cs="Arial"/>
          <w:sz w:val="22"/>
        </w:rPr>
        <w:t xml:space="preserve">. An instance of a value, such as "respect," connotes </w:t>
      </w:r>
      <w:r w:rsidR="00A32353" w:rsidRPr="00365132">
        <w:rPr>
          <w:rFonts w:cs="Arial"/>
          <w:sz w:val="22"/>
        </w:rPr>
        <w:t>that personnel</w:t>
      </w:r>
      <w:r w:rsidRPr="00365132">
        <w:rPr>
          <w:rFonts w:cs="Arial"/>
          <w:sz w:val="22"/>
        </w:rPr>
        <w:t xml:space="preserve"> </w:t>
      </w:r>
      <w:r w:rsidR="00A32353" w:rsidRPr="00365132">
        <w:rPr>
          <w:rFonts w:cs="Arial"/>
          <w:sz w:val="22"/>
        </w:rPr>
        <w:t>is</w:t>
      </w:r>
      <w:r w:rsidRPr="00365132">
        <w:rPr>
          <w:rFonts w:cs="Arial"/>
          <w:sz w:val="22"/>
        </w:rPr>
        <w:t xml:space="preserve"> obligated to exhibit courteous </w:t>
      </w:r>
      <w:r w:rsidR="00A32353" w:rsidRPr="00365132">
        <w:rPr>
          <w:rFonts w:cs="Arial"/>
          <w:sz w:val="22"/>
        </w:rPr>
        <w:t>behavior</w:t>
      </w:r>
      <w:r w:rsidRPr="00365132">
        <w:rPr>
          <w:rFonts w:cs="Arial"/>
          <w:sz w:val="22"/>
        </w:rPr>
        <w:t xml:space="preserve"> towards each other and clientele. Conversely, a value such as "collaboration" would signify that personnel ought to engage in collaborative efforts and exchange ideas to attain similar objectives.</w:t>
      </w:r>
    </w:p>
    <w:p w14:paraId="7D923023" w14:textId="1EA5464D" w:rsidR="00090C35" w:rsidRPr="00365132" w:rsidRDefault="00090C35" w:rsidP="00AF38C4">
      <w:pPr>
        <w:rPr>
          <w:rFonts w:cs="Arial"/>
          <w:sz w:val="22"/>
        </w:rPr>
      </w:pPr>
      <w:r w:rsidRPr="00365132">
        <w:rPr>
          <w:rFonts w:cs="Arial"/>
          <w:sz w:val="22"/>
        </w:rPr>
        <w:t xml:space="preserve">The formation and outcomes of </w:t>
      </w:r>
      <w:r w:rsidR="00A32353" w:rsidRPr="00365132">
        <w:rPr>
          <w:rFonts w:cs="Arial"/>
          <w:sz w:val="22"/>
        </w:rPr>
        <w:t>beliefs</w:t>
      </w:r>
      <w:r w:rsidRPr="00365132">
        <w:rPr>
          <w:rFonts w:cs="Arial"/>
          <w:sz w:val="22"/>
        </w:rPr>
        <w:t xml:space="preserve">, attitudes, and values are subject to variation. Beliefs are cognitive constructs that manifest an individual's perspective on the world. An individual's disposition </w:t>
      </w:r>
      <w:r w:rsidR="00A32353" w:rsidRPr="00365132">
        <w:rPr>
          <w:rFonts w:cs="Arial"/>
          <w:sz w:val="22"/>
        </w:rPr>
        <w:t>toward</w:t>
      </w:r>
      <w:r w:rsidRPr="00365132">
        <w:rPr>
          <w:rFonts w:cs="Arial"/>
          <w:sz w:val="22"/>
        </w:rPr>
        <w:t xml:space="preserve"> a subject matter serves as an indicator of their emotions and thoughts</w:t>
      </w:r>
      <w:r w:rsidR="00E24A41" w:rsidRPr="00365132">
        <w:rPr>
          <w:rFonts w:cs="Arial"/>
          <w:sz w:val="22"/>
        </w:rPr>
        <w:t xml:space="preserve"> (Silva, 2022)</w:t>
      </w:r>
      <w:r w:rsidRPr="00365132">
        <w:rPr>
          <w:rFonts w:cs="Arial"/>
          <w:sz w:val="22"/>
        </w:rPr>
        <w:t>. Values are a manifestation of an individual's perception of morality and ethics, and they exhibit a consistent framework.</w:t>
      </w:r>
    </w:p>
    <w:p w14:paraId="795954D7" w14:textId="759464F3" w:rsidR="00090C35" w:rsidRPr="00365132" w:rsidRDefault="00090C35" w:rsidP="00AF38C4">
      <w:pPr>
        <w:rPr>
          <w:rFonts w:cs="Arial"/>
          <w:sz w:val="22"/>
        </w:rPr>
      </w:pPr>
      <w:r w:rsidRPr="00365132">
        <w:rPr>
          <w:rFonts w:cs="Arial"/>
          <w:sz w:val="22"/>
        </w:rPr>
        <w:lastRenderedPageBreak/>
        <w:t xml:space="preserve">The ASDA environment is </w:t>
      </w:r>
      <w:r w:rsidR="00A32353" w:rsidRPr="00365132">
        <w:rPr>
          <w:rFonts w:cs="Arial"/>
          <w:sz w:val="22"/>
        </w:rPr>
        <w:t>characterized</w:t>
      </w:r>
      <w:r w:rsidRPr="00365132">
        <w:rPr>
          <w:rFonts w:cs="Arial"/>
          <w:sz w:val="22"/>
        </w:rPr>
        <w:t xml:space="preserve"> by the interplay and mutual reinforcement of ideas, sentiments, and values. Employees who share similar ideas, perspectives, and attitudes are more likely to exhibit effective collaboration, attain </w:t>
      </w:r>
      <w:r w:rsidR="00A32353" w:rsidRPr="00365132">
        <w:rPr>
          <w:rFonts w:cs="Arial"/>
          <w:sz w:val="22"/>
        </w:rPr>
        <w:t>organizational</w:t>
      </w:r>
      <w:r w:rsidRPr="00365132">
        <w:rPr>
          <w:rFonts w:cs="Arial"/>
          <w:sz w:val="22"/>
        </w:rPr>
        <w:t xml:space="preserve"> objectives, and foster a positive work atmosphere.</w:t>
      </w:r>
    </w:p>
    <w:p w14:paraId="7318C4B2" w14:textId="3B2E3E33" w:rsidR="00AF38C4" w:rsidRPr="00365132" w:rsidRDefault="00090C35" w:rsidP="00AF38C4">
      <w:pPr>
        <w:rPr>
          <w:rFonts w:cs="Arial"/>
          <w:sz w:val="22"/>
        </w:rPr>
      </w:pPr>
      <w:r w:rsidRPr="00365132">
        <w:rPr>
          <w:rFonts w:cs="Arial"/>
          <w:sz w:val="22"/>
        </w:rPr>
        <w:t xml:space="preserve">Values, attitudes, and ideals are significant components that contribute to the identity of corporations such as ASDA. Comprehending the distinctions among these principles and their interrelatedness may facilitate the development of a superior, more innovative, and more accountable </w:t>
      </w:r>
      <w:r w:rsidR="00A32353" w:rsidRPr="00365132">
        <w:rPr>
          <w:rFonts w:cs="Arial"/>
          <w:sz w:val="22"/>
        </w:rPr>
        <w:t>organization</w:t>
      </w:r>
      <w:r w:rsidRPr="00365132">
        <w:rPr>
          <w:rFonts w:cs="Arial"/>
          <w:sz w:val="22"/>
        </w:rPr>
        <w:t xml:space="preserve"> by both employees and management.</w:t>
      </w:r>
    </w:p>
    <w:p w14:paraId="183EE5F7" w14:textId="104EC89C" w:rsidR="00090C35" w:rsidRPr="00365132" w:rsidRDefault="00AF38C4" w:rsidP="00090C35">
      <w:pPr>
        <w:spacing w:line="259" w:lineRule="auto"/>
        <w:jc w:val="left"/>
        <w:rPr>
          <w:rFonts w:cs="Arial"/>
          <w:sz w:val="22"/>
        </w:rPr>
      </w:pPr>
      <w:r w:rsidRPr="00365132">
        <w:rPr>
          <w:rFonts w:cs="Arial"/>
          <w:sz w:val="22"/>
        </w:rPr>
        <w:br w:type="page"/>
      </w:r>
    </w:p>
    <w:p w14:paraId="1DC16C4A" w14:textId="4120B4D7" w:rsidR="00EB45D7" w:rsidRPr="00365132" w:rsidRDefault="00EB45D7" w:rsidP="00AA52BB">
      <w:pPr>
        <w:pStyle w:val="Heading1"/>
        <w:numPr>
          <w:ilvl w:val="0"/>
          <w:numId w:val="9"/>
        </w:numPr>
        <w:rPr>
          <w:rFonts w:cs="Arial"/>
          <w:sz w:val="22"/>
          <w:szCs w:val="22"/>
        </w:rPr>
      </w:pPr>
      <w:bookmarkStart w:id="5" w:name="_Toc133435093"/>
      <w:r w:rsidRPr="00365132">
        <w:rPr>
          <w:rFonts w:cs="Arial"/>
          <w:sz w:val="22"/>
          <w:szCs w:val="22"/>
        </w:rPr>
        <w:lastRenderedPageBreak/>
        <w:t>Evaluation of ASDA's values, beliefs, and workplace behaviors throughout the epidemic.</w:t>
      </w:r>
      <w:bookmarkEnd w:id="5"/>
    </w:p>
    <w:p w14:paraId="76441A5B" w14:textId="3478BA5A" w:rsidR="000C1ECD" w:rsidRPr="00365132" w:rsidRDefault="00EB45D7" w:rsidP="000C1ECD">
      <w:pPr>
        <w:rPr>
          <w:rFonts w:cs="Arial"/>
          <w:sz w:val="22"/>
        </w:rPr>
      </w:pPr>
      <w:r w:rsidRPr="00365132">
        <w:rPr>
          <w:rFonts w:cs="Arial"/>
          <w:sz w:val="22"/>
        </w:rPr>
        <w:t>S</w:t>
      </w:r>
      <w:r w:rsidR="000C1ECD" w:rsidRPr="00365132">
        <w:rPr>
          <w:rFonts w:cs="Arial"/>
          <w:sz w:val="22"/>
        </w:rPr>
        <w:t>ystems influenced the conduct of its employees during the COVID-19 outbreak. The company's policies and procedures demonstrate that customer service, safety, morality, and community service are of paramount importance.</w:t>
      </w:r>
    </w:p>
    <w:p w14:paraId="1691E624" w14:textId="44F59DE6" w:rsidR="00344387" w:rsidRPr="00365132" w:rsidRDefault="00344387" w:rsidP="00344387">
      <w:pPr>
        <w:jc w:val="center"/>
        <w:rPr>
          <w:rFonts w:cs="Arial"/>
          <w:sz w:val="22"/>
        </w:rPr>
      </w:pPr>
      <w:r w:rsidRPr="00365132">
        <w:rPr>
          <w:rFonts w:cs="Arial"/>
          <w:noProof/>
          <w:sz w:val="22"/>
          <w:lang w:eastAsia="en-GB"/>
        </w:rPr>
        <w:drawing>
          <wp:inline distT="0" distB="0" distL="0" distR="0" wp14:anchorId="033242C2" wp14:editId="1D199F2B">
            <wp:extent cx="2193341" cy="18321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23623" cy="1857450"/>
                    </a:xfrm>
                    <a:prstGeom prst="rect">
                      <a:avLst/>
                    </a:prstGeom>
                    <a:noFill/>
                    <a:ln>
                      <a:noFill/>
                    </a:ln>
                  </pic:spPr>
                </pic:pic>
              </a:graphicData>
            </a:graphic>
          </wp:inline>
        </w:drawing>
      </w:r>
    </w:p>
    <w:p w14:paraId="1DB76051" w14:textId="554628D8" w:rsidR="00344387" w:rsidRPr="00365132" w:rsidRDefault="00344387" w:rsidP="00344387">
      <w:pPr>
        <w:jc w:val="center"/>
        <w:rPr>
          <w:rFonts w:cs="Arial"/>
          <w:sz w:val="22"/>
        </w:rPr>
      </w:pPr>
      <w:r w:rsidRPr="00365132">
        <w:rPr>
          <w:rFonts w:cs="Arial"/>
          <w:sz w:val="22"/>
        </w:rPr>
        <w:t>Figure: Attitude, Belief, Value</w:t>
      </w:r>
      <w:r w:rsidR="00E24A41" w:rsidRPr="00365132">
        <w:rPr>
          <w:rFonts w:cs="Arial"/>
          <w:sz w:val="22"/>
        </w:rPr>
        <w:t xml:space="preserve"> (Blasi, 2012)</w:t>
      </w:r>
    </w:p>
    <w:p w14:paraId="7D42B5D4" w14:textId="77777777" w:rsidR="000C1ECD" w:rsidRPr="00365132" w:rsidRDefault="000C1ECD" w:rsidP="000C1ECD">
      <w:pPr>
        <w:rPr>
          <w:rFonts w:cs="Arial"/>
          <w:b/>
          <w:bCs/>
          <w:sz w:val="22"/>
        </w:rPr>
      </w:pPr>
      <w:r w:rsidRPr="00365132">
        <w:rPr>
          <w:rFonts w:cs="Arial"/>
          <w:b/>
          <w:bCs/>
          <w:sz w:val="22"/>
        </w:rPr>
        <w:t>Safety Measures</w:t>
      </w:r>
    </w:p>
    <w:p w14:paraId="1B5E9D1D" w14:textId="1A77E0CE" w:rsidR="000C1ECD" w:rsidRPr="00365132" w:rsidRDefault="000C1ECD" w:rsidP="000C1ECD">
      <w:pPr>
        <w:rPr>
          <w:rFonts w:cs="Arial"/>
          <w:sz w:val="22"/>
        </w:rPr>
      </w:pPr>
      <w:r w:rsidRPr="00365132">
        <w:rPr>
          <w:rFonts w:cs="Arial"/>
          <w:sz w:val="22"/>
        </w:rPr>
        <w:t xml:space="preserve">During the pandemic, ASDA has taken numerous precautions to ensure the safety of its employees and customers. Personal protective equipment (PPE) such as masks and gloves will be provided to every employee, and in addition to safety displays at checkouts and floor signs, additional cleansing and sanitation will be performed. Despite the pandemic, 95 percent of ASDA employees polled in August 2021 felt safe performing their duties in their stores. Moreover, 98% of employees </w:t>
      </w:r>
      <w:r w:rsidR="00A32353" w:rsidRPr="00365132">
        <w:rPr>
          <w:rFonts w:cs="Arial"/>
          <w:sz w:val="22"/>
        </w:rPr>
        <w:t>approve</w:t>
      </w:r>
      <w:r w:rsidRPr="00365132">
        <w:rPr>
          <w:rFonts w:cs="Arial"/>
          <w:sz w:val="22"/>
        </w:rPr>
        <w:t xml:space="preserve"> of the company's implemented safety measures</w:t>
      </w:r>
      <w:r w:rsidR="00E24A41" w:rsidRPr="00365132">
        <w:rPr>
          <w:rFonts w:cs="Arial"/>
          <w:sz w:val="22"/>
        </w:rPr>
        <w:t xml:space="preserve"> (Morris &amp; Murray, 2021)</w:t>
      </w:r>
      <w:r w:rsidRPr="00365132">
        <w:rPr>
          <w:rFonts w:cs="Arial"/>
          <w:sz w:val="22"/>
        </w:rPr>
        <w:t>. During the pandemic, ASDA's safety-related ideas and attitudes led to exemplary workplace conduct, as indicated by these statistics.</w:t>
      </w:r>
    </w:p>
    <w:p w14:paraId="6EFC2859" w14:textId="77777777" w:rsidR="000C1ECD" w:rsidRPr="00365132" w:rsidRDefault="000C1ECD" w:rsidP="000C1ECD">
      <w:pPr>
        <w:rPr>
          <w:rFonts w:cs="Arial"/>
          <w:b/>
          <w:bCs/>
          <w:sz w:val="22"/>
        </w:rPr>
      </w:pPr>
      <w:r w:rsidRPr="00365132">
        <w:rPr>
          <w:rFonts w:cs="Arial"/>
          <w:b/>
          <w:bCs/>
          <w:sz w:val="22"/>
        </w:rPr>
        <w:t>Ethical Practices</w:t>
      </w:r>
    </w:p>
    <w:p w14:paraId="1B86D82C" w14:textId="2C281920" w:rsidR="000C1ECD" w:rsidRPr="00365132" w:rsidRDefault="000C1ECD" w:rsidP="000C1ECD">
      <w:pPr>
        <w:rPr>
          <w:rFonts w:cs="Arial"/>
          <w:sz w:val="22"/>
        </w:rPr>
      </w:pPr>
      <w:r w:rsidRPr="00365132">
        <w:rPr>
          <w:rFonts w:cs="Arial"/>
          <w:sz w:val="22"/>
        </w:rPr>
        <w:t xml:space="preserve">During the outbreak, ASDA demonstrated its commitment to conducting business ethically by ensuring that supply chain personnel were treated and compensated equitably. The </w:t>
      </w:r>
      <w:r w:rsidR="00A32353" w:rsidRPr="00365132">
        <w:rPr>
          <w:rFonts w:cs="Arial"/>
          <w:sz w:val="22"/>
        </w:rPr>
        <w:t>organization</w:t>
      </w:r>
      <w:r w:rsidRPr="00365132">
        <w:rPr>
          <w:rFonts w:cs="Arial"/>
          <w:sz w:val="22"/>
        </w:rPr>
        <w:t xml:space="preserve"> has collaborated closely with its suppliers to ensure that individuals are treated fairly and are paid a living wage. ASDA will become the first retailer in the United Kingdom to join the Business Ambition for 1.5°C initiative in June 2021. This demonstrates their commitment to </w:t>
      </w:r>
      <w:r w:rsidR="00A32353" w:rsidRPr="00365132">
        <w:rPr>
          <w:rFonts w:cs="Arial"/>
          <w:sz w:val="22"/>
        </w:rPr>
        <w:t>minimizing</w:t>
      </w:r>
      <w:r w:rsidRPr="00365132">
        <w:rPr>
          <w:rFonts w:cs="Arial"/>
          <w:sz w:val="22"/>
        </w:rPr>
        <w:t xml:space="preserve"> carbon emissions and advancing sustainability. This initiative exemplifies ASDA's commitment to corporate social responsibility and environmental conservation</w:t>
      </w:r>
      <w:r w:rsidR="00E24A41" w:rsidRPr="00365132">
        <w:rPr>
          <w:rFonts w:cs="Arial"/>
          <w:sz w:val="22"/>
        </w:rPr>
        <w:t xml:space="preserve"> (Morris &amp; Murray, 2021)</w:t>
      </w:r>
      <w:r w:rsidRPr="00365132">
        <w:rPr>
          <w:rFonts w:cs="Arial"/>
          <w:sz w:val="22"/>
        </w:rPr>
        <w:t>.</w:t>
      </w:r>
    </w:p>
    <w:p w14:paraId="2B751658" w14:textId="77777777" w:rsidR="000C1ECD" w:rsidRPr="00365132" w:rsidRDefault="000C1ECD" w:rsidP="000C1ECD">
      <w:pPr>
        <w:rPr>
          <w:rFonts w:cs="Arial"/>
          <w:b/>
          <w:bCs/>
          <w:sz w:val="22"/>
        </w:rPr>
      </w:pPr>
      <w:r w:rsidRPr="00365132">
        <w:rPr>
          <w:rFonts w:cs="Arial"/>
          <w:b/>
          <w:bCs/>
          <w:sz w:val="22"/>
        </w:rPr>
        <w:lastRenderedPageBreak/>
        <w:t>Social Responsibility</w:t>
      </w:r>
    </w:p>
    <w:p w14:paraId="5443580D" w14:textId="4DED2DB0" w:rsidR="000C1ECD" w:rsidRPr="00365132" w:rsidRDefault="000C1ECD" w:rsidP="000C1ECD">
      <w:pPr>
        <w:rPr>
          <w:rFonts w:cs="Arial"/>
          <w:sz w:val="22"/>
        </w:rPr>
      </w:pPr>
      <w:r w:rsidRPr="00365132">
        <w:rPr>
          <w:rFonts w:cs="Arial"/>
          <w:sz w:val="22"/>
        </w:rPr>
        <w:t xml:space="preserve">ASDA's "Fight Hunger Create Change" initiative is aiding regional communities in overcoming the crisis. As part of its </w:t>
      </w:r>
      <w:r w:rsidR="00A32353" w:rsidRPr="00365132">
        <w:rPr>
          <w:rFonts w:cs="Arial"/>
          <w:sz w:val="22"/>
        </w:rPr>
        <w:t>program</w:t>
      </w:r>
      <w:r w:rsidRPr="00365132">
        <w:rPr>
          <w:rFonts w:cs="Arial"/>
          <w:sz w:val="22"/>
        </w:rPr>
        <w:t xml:space="preserve">, ASDA has donated millions of meals to food banks and other charitable </w:t>
      </w:r>
      <w:r w:rsidR="00EB45D7" w:rsidRPr="00365132">
        <w:rPr>
          <w:rFonts w:cs="Arial"/>
          <w:sz w:val="22"/>
        </w:rPr>
        <w:t>organizations</w:t>
      </w:r>
      <w:r w:rsidRPr="00365132">
        <w:rPr>
          <w:rFonts w:cs="Arial"/>
          <w:sz w:val="22"/>
        </w:rPr>
        <w:t>. This initiative illustrates ASDA's dedication to social responsibility and community engagement. During the pandemic, first responders were granted priority access to ASDA stores, allowing them to purchase essential supplies outside of store hours.</w:t>
      </w:r>
    </w:p>
    <w:p w14:paraId="3695DA11" w14:textId="7610409B" w:rsidR="000C1ECD" w:rsidRPr="00365132" w:rsidRDefault="000C1ECD" w:rsidP="000C1ECD">
      <w:pPr>
        <w:rPr>
          <w:rFonts w:cs="Arial"/>
          <w:b/>
          <w:bCs/>
          <w:sz w:val="22"/>
        </w:rPr>
      </w:pPr>
      <w:r w:rsidRPr="00365132">
        <w:rPr>
          <w:rFonts w:cs="Arial"/>
          <w:b/>
          <w:bCs/>
          <w:sz w:val="22"/>
        </w:rPr>
        <w:t>Customer Focus</w:t>
      </w:r>
    </w:p>
    <w:p w14:paraId="5BEAE88E" w14:textId="082C2EB7" w:rsidR="000C1ECD" w:rsidRPr="00365132" w:rsidRDefault="000C1ECD" w:rsidP="000C1ECD">
      <w:pPr>
        <w:rPr>
          <w:rFonts w:cs="Arial"/>
          <w:sz w:val="22"/>
        </w:rPr>
      </w:pPr>
      <w:r w:rsidRPr="00365132">
        <w:rPr>
          <w:rFonts w:cs="Arial"/>
          <w:sz w:val="22"/>
        </w:rPr>
        <w:t xml:space="preserve">ASDA's set of values </w:t>
      </w:r>
      <w:r w:rsidR="00E24A41" w:rsidRPr="00365132">
        <w:rPr>
          <w:rFonts w:cs="Arial"/>
          <w:sz w:val="22"/>
        </w:rPr>
        <w:t>prioritizes</w:t>
      </w:r>
      <w:r w:rsidRPr="00365132">
        <w:rPr>
          <w:rFonts w:cs="Arial"/>
          <w:sz w:val="22"/>
        </w:rPr>
        <w:t xml:space="preserve"> the consumer. Throughout the pandemic, ASDA has implemented numerous rules and procedures to ensure consumer safety and satisfaction. For example, more online delivery and Click &amp; Collect options have been introduced, and a special purchasing hour has been created for those who are unable to shop during normal business hours</w:t>
      </w:r>
      <w:r w:rsidR="005253DD" w:rsidRPr="00365132">
        <w:rPr>
          <w:rFonts w:cs="Arial"/>
          <w:sz w:val="22"/>
        </w:rPr>
        <w:t xml:space="preserve"> (</w:t>
      </w:r>
      <w:proofErr w:type="spellStart"/>
      <w:r w:rsidR="005253DD" w:rsidRPr="00365132">
        <w:rPr>
          <w:rFonts w:cs="Arial"/>
          <w:sz w:val="22"/>
        </w:rPr>
        <w:t>Rozario</w:t>
      </w:r>
      <w:proofErr w:type="spellEnd"/>
      <w:r w:rsidR="005253DD" w:rsidRPr="00365132">
        <w:rPr>
          <w:rFonts w:cs="Arial"/>
          <w:sz w:val="22"/>
        </w:rPr>
        <w:t>, 2020)</w:t>
      </w:r>
      <w:r w:rsidRPr="00365132">
        <w:rPr>
          <w:rFonts w:cs="Arial"/>
          <w:sz w:val="22"/>
        </w:rPr>
        <w:t>. These initiatives demonstrate ASDA's commitment to providing customers with safe and straightforward shopping experiences.</w:t>
      </w:r>
    </w:p>
    <w:p w14:paraId="1AABA5E4" w14:textId="19C29AF1" w:rsidR="000C1ECD" w:rsidRPr="00365132" w:rsidRDefault="000C1ECD" w:rsidP="000C1ECD">
      <w:pPr>
        <w:rPr>
          <w:rFonts w:eastAsiaTheme="majorEastAsia" w:cs="Arial"/>
          <w:b/>
          <w:color w:val="2F5496" w:themeColor="accent1" w:themeShade="BF"/>
          <w:sz w:val="22"/>
          <w:lang w:val="en-US"/>
        </w:rPr>
      </w:pPr>
      <w:r w:rsidRPr="00365132">
        <w:rPr>
          <w:rFonts w:cs="Arial"/>
          <w:sz w:val="22"/>
        </w:rPr>
        <w:t xml:space="preserve">ASDA's fundamental values, beliefs, and attitudes influenced the conduct of its employees during the COVID-19 outbreak. Employees are contented and perform well due to the organization's emphasis on safety, integrity, doing the right thing in the community, and consumer demands. The survey results indicate that the attitudes and </w:t>
      </w:r>
      <w:r w:rsidR="00DA2A33" w:rsidRPr="00365132">
        <w:rPr>
          <w:rFonts w:cs="Arial"/>
          <w:sz w:val="22"/>
        </w:rPr>
        <w:t>behaviors</w:t>
      </w:r>
      <w:r w:rsidRPr="00365132">
        <w:rPr>
          <w:rFonts w:cs="Arial"/>
          <w:sz w:val="22"/>
        </w:rPr>
        <w:t xml:space="preserve"> of their employees reflect these ideals. This demonstrates how crucial it is for a company's values and its employees' actions to align. In addition, ASDA's response to the epidemic demonstrates its ability to change and adapt to difficult situations while maintaining its core values. In light of this, ASDA is a magnificent example of how corporate values can inspire exceptional workplace </w:t>
      </w:r>
      <w:r w:rsidR="00DA2A33" w:rsidRPr="00365132">
        <w:rPr>
          <w:rFonts w:cs="Arial"/>
          <w:sz w:val="22"/>
        </w:rPr>
        <w:t>behavior</w:t>
      </w:r>
      <w:r w:rsidRPr="00365132">
        <w:rPr>
          <w:rFonts w:cs="Arial"/>
          <w:sz w:val="22"/>
        </w:rPr>
        <w:t xml:space="preserve"> during times of crisis.</w:t>
      </w:r>
      <w:r w:rsidRPr="00365132">
        <w:rPr>
          <w:rFonts w:cs="Arial"/>
          <w:sz w:val="22"/>
        </w:rPr>
        <w:br w:type="page"/>
      </w:r>
    </w:p>
    <w:p w14:paraId="0F9A4F60" w14:textId="3FD176C7" w:rsidR="00894DFC" w:rsidRPr="00365132" w:rsidRDefault="002B697E" w:rsidP="009B6D0C">
      <w:pPr>
        <w:pStyle w:val="Heading1"/>
        <w:numPr>
          <w:ilvl w:val="0"/>
          <w:numId w:val="9"/>
        </w:numPr>
        <w:rPr>
          <w:rFonts w:cs="Arial"/>
          <w:sz w:val="22"/>
          <w:szCs w:val="22"/>
        </w:rPr>
      </w:pPr>
      <w:bookmarkStart w:id="6" w:name="_Toc133435094"/>
      <w:r w:rsidRPr="00365132">
        <w:rPr>
          <w:rFonts w:cs="Arial"/>
          <w:sz w:val="22"/>
          <w:szCs w:val="22"/>
        </w:rPr>
        <w:lastRenderedPageBreak/>
        <w:t>Apply</w:t>
      </w:r>
      <w:r w:rsidR="00443AE9" w:rsidRPr="00365132">
        <w:rPr>
          <w:rFonts w:cs="Arial"/>
          <w:sz w:val="22"/>
          <w:szCs w:val="22"/>
        </w:rPr>
        <w:t>ing</w:t>
      </w:r>
      <w:r w:rsidRPr="00365132">
        <w:rPr>
          <w:rFonts w:cs="Arial"/>
          <w:sz w:val="22"/>
          <w:szCs w:val="22"/>
        </w:rPr>
        <w:t xml:space="preserve"> the critical evaluation of an applicable management theory</w:t>
      </w:r>
      <w:r w:rsidR="00443AE9" w:rsidRPr="00365132">
        <w:rPr>
          <w:rFonts w:cs="Arial"/>
          <w:sz w:val="22"/>
          <w:szCs w:val="22"/>
        </w:rPr>
        <w:t>.</w:t>
      </w:r>
      <w:bookmarkEnd w:id="6"/>
    </w:p>
    <w:p w14:paraId="06BE97DB" w14:textId="60FE1C8E" w:rsidR="009B6D0C" w:rsidRPr="00365132" w:rsidRDefault="009B6D0C" w:rsidP="00894DFC">
      <w:pPr>
        <w:pStyle w:val="Heading2"/>
        <w:rPr>
          <w:rFonts w:cs="Arial"/>
          <w:sz w:val="22"/>
          <w:szCs w:val="22"/>
          <w:lang w:val="en-US"/>
        </w:rPr>
      </w:pPr>
      <w:bookmarkStart w:id="7" w:name="_Toc133435095"/>
      <w:r w:rsidRPr="00365132">
        <w:rPr>
          <w:rFonts w:cs="Arial"/>
          <w:sz w:val="22"/>
          <w:szCs w:val="22"/>
        </w:rPr>
        <w:t>The Scanlon Human Relation Approach</w:t>
      </w:r>
      <w:bookmarkEnd w:id="7"/>
      <w:r w:rsidRPr="00365132">
        <w:rPr>
          <w:rFonts w:cs="Arial"/>
          <w:sz w:val="22"/>
          <w:szCs w:val="22"/>
        </w:rPr>
        <w:t> </w:t>
      </w:r>
    </w:p>
    <w:p w14:paraId="1B7D0B91" w14:textId="08E4B758" w:rsidR="00D01C2F" w:rsidRPr="00365132" w:rsidRDefault="00D01C2F" w:rsidP="00D01C2F">
      <w:pPr>
        <w:rPr>
          <w:rFonts w:cs="Arial"/>
          <w:sz w:val="22"/>
        </w:rPr>
      </w:pPr>
      <w:r w:rsidRPr="00365132">
        <w:rPr>
          <w:rFonts w:cs="Arial"/>
          <w:b/>
          <w:bCs/>
          <w:sz w:val="22"/>
        </w:rPr>
        <w:t>The Scanlon Human Relation Approach</w:t>
      </w:r>
      <w:r w:rsidRPr="00365132">
        <w:rPr>
          <w:rFonts w:cs="Arial"/>
          <w:sz w:val="22"/>
        </w:rPr>
        <w:t xml:space="preserve">, a management theory developed by Joseph Scanlon, emphasizes the need </w:t>
      </w:r>
      <w:r w:rsidR="00EB45D7" w:rsidRPr="00365132">
        <w:rPr>
          <w:rFonts w:cs="Arial"/>
          <w:sz w:val="22"/>
        </w:rPr>
        <w:t>for</w:t>
      </w:r>
      <w:r w:rsidRPr="00365132">
        <w:rPr>
          <w:rFonts w:cs="Arial"/>
          <w:sz w:val="22"/>
        </w:rPr>
        <w:t xml:space="preserve"> collaboration between management and employees in achieving organizational objectives. According to this point of view, employees should be seen as tools rather than merely as components of a machine, and their input and participation in decision-making may increase productivity and job satisfaction.</w:t>
      </w:r>
    </w:p>
    <w:p w14:paraId="495A651D" w14:textId="4602D9D8" w:rsidR="00DA2A33" w:rsidRPr="00365132" w:rsidRDefault="00DA2A33" w:rsidP="00DA2A33">
      <w:pPr>
        <w:jc w:val="center"/>
        <w:rPr>
          <w:rFonts w:cs="Arial"/>
          <w:sz w:val="22"/>
        </w:rPr>
      </w:pPr>
      <w:r w:rsidRPr="00365132">
        <w:rPr>
          <w:rFonts w:cs="Arial"/>
          <w:noProof/>
          <w:sz w:val="22"/>
          <w:lang w:eastAsia="en-GB"/>
        </w:rPr>
        <w:drawing>
          <wp:inline distT="0" distB="0" distL="0" distR="0" wp14:anchorId="54F23910" wp14:editId="2BBCFD6B">
            <wp:extent cx="2410867" cy="1808151"/>
            <wp:effectExtent l="0" t="0" r="8890" b="1905"/>
            <wp:docPr id="3" name="Picture 3" descr="Discuss the contribution of the Human Relations Approach to the theory of  Administration. - Owl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scuss the contribution of the Human Relations Approach to the theory of  Administration. - Owlge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32217" cy="1824164"/>
                    </a:xfrm>
                    <a:prstGeom prst="rect">
                      <a:avLst/>
                    </a:prstGeom>
                    <a:noFill/>
                    <a:ln>
                      <a:noFill/>
                    </a:ln>
                  </pic:spPr>
                </pic:pic>
              </a:graphicData>
            </a:graphic>
          </wp:inline>
        </w:drawing>
      </w:r>
    </w:p>
    <w:p w14:paraId="766C018B" w14:textId="2D9616C4" w:rsidR="00DA2A33" w:rsidRPr="00365132" w:rsidRDefault="00DA2A33" w:rsidP="00DA2A33">
      <w:pPr>
        <w:jc w:val="center"/>
        <w:rPr>
          <w:rFonts w:cs="Arial"/>
          <w:sz w:val="22"/>
        </w:rPr>
      </w:pPr>
      <w:r w:rsidRPr="00365132">
        <w:rPr>
          <w:rFonts w:cs="Arial"/>
          <w:sz w:val="22"/>
        </w:rPr>
        <w:t>Figure: Human Relations A</w:t>
      </w:r>
      <w:r w:rsidR="00344387" w:rsidRPr="00365132">
        <w:rPr>
          <w:rFonts w:cs="Arial"/>
          <w:sz w:val="22"/>
        </w:rPr>
        <w:t>pproach</w:t>
      </w:r>
      <w:r w:rsidR="00E24A41" w:rsidRPr="00365132">
        <w:rPr>
          <w:rFonts w:cs="Arial"/>
          <w:sz w:val="22"/>
        </w:rPr>
        <w:t xml:space="preserve"> (Blasi, 2012)</w:t>
      </w:r>
    </w:p>
    <w:p w14:paraId="2D944A15" w14:textId="04B34B3B" w:rsidR="00D01C2F" w:rsidRPr="00365132" w:rsidRDefault="00D01C2F" w:rsidP="00D01C2F">
      <w:pPr>
        <w:rPr>
          <w:rFonts w:cs="Arial"/>
          <w:sz w:val="22"/>
        </w:rPr>
      </w:pPr>
      <w:r w:rsidRPr="00365132">
        <w:rPr>
          <w:rFonts w:cs="Arial"/>
          <w:sz w:val="22"/>
        </w:rPr>
        <w:t>When using this method, it is essential to consider all potential viewpoints in order to comprehend how someone with different beliefs, attitudes, and values can interpret the theory in connection to lockdowns at ASDA's Workplace, Covid 19.</w:t>
      </w:r>
    </w:p>
    <w:p w14:paraId="49DE4A02" w14:textId="7E31D4CA" w:rsidR="00D01C2F" w:rsidRPr="00365132" w:rsidRDefault="00D01C2F" w:rsidP="00D01C2F">
      <w:pPr>
        <w:rPr>
          <w:rFonts w:cs="Arial"/>
          <w:sz w:val="22"/>
        </w:rPr>
      </w:pPr>
      <w:r w:rsidRPr="00365132">
        <w:rPr>
          <w:rFonts w:cs="Arial"/>
          <w:sz w:val="22"/>
        </w:rPr>
        <w:t xml:space="preserve">For instance, a worker who respects freedom and individuality can find the Scanlon Human Relations approach to be too </w:t>
      </w:r>
      <w:r w:rsidRPr="00365132">
        <w:rPr>
          <w:rFonts w:cs="Arial"/>
          <w:b/>
          <w:bCs/>
          <w:sz w:val="22"/>
        </w:rPr>
        <w:t>intrusive or controlling</w:t>
      </w:r>
      <w:r w:rsidRPr="00365132">
        <w:rPr>
          <w:rFonts w:cs="Arial"/>
          <w:sz w:val="22"/>
        </w:rPr>
        <w:t>, particularly if they don't feel that their opinions are valued or taken into consideration when making decisions</w:t>
      </w:r>
      <w:r w:rsidR="005253DD" w:rsidRPr="00365132">
        <w:rPr>
          <w:rFonts w:cs="Arial"/>
          <w:sz w:val="22"/>
        </w:rPr>
        <w:t xml:space="preserve"> (</w:t>
      </w:r>
      <w:proofErr w:type="spellStart"/>
      <w:r w:rsidR="005253DD" w:rsidRPr="00365132">
        <w:rPr>
          <w:rFonts w:cs="Arial"/>
          <w:sz w:val="22"/>
        </w:rPr>
        <w:t>Rozario</w:t>
      </w:r>
      <w:proofErr w:type="spellEnd"/>
      <w:r w:rsidR="005253DD" w:rsidRPr="00365132">
        <w:rPr>
          <w:rFonts w:cs="Arial"/>
          <w:sz w:val="22"/>
        </w:rPr>
        <w:t>, 2020)</w:t>
      </w:r>
      <w:r w:rsidRPr="00365132">
        <w:rPr>
          <w:rFonts w:cs="Arial"/>
          <w:sz w:val="22"/>
        </w:rPr>
        <w:t>. On the other side, a worker who values cooperation and teamwork may find the approach to be very helpful as it places a high value on communication and cooperation among all members of the organization.</w:t>
      </w:r>
    </w:p>
    <w:p w14:paraId="336A035A" w14:textId="28CEDF61" w:rsidR="00D01C2F" w:rsidRPr="00365132" w:rsidRDefault="00D01C2F" w:rsidP="00D01C2F">
      <w:pPr>
        <w:rPr>
          <w:rFonts w:cs="Arial"/>
          <w:sz w:val="22"/>
        </w:rPr>
      </w:pPr>
      <w:r w:rsidRPr="00365132">
        <w:rPr>
          <w:rFonts w:cs="Arial"/>
          <w:sz w:val="22"/>
        </w:rPr>
        <w:t xml:space="preserve">The Covid-19 epidemic and lockdowns may be seen as making the Scanlon Human Relations method even more crucial. This is done so that businesses can swiftly adapt to new circumstances, such as </w:t>
      </w:r>
      <w:r w:rsidRPr="00365132">
        <w:rPr>
          <w:rFonts w:cs="Arial"/>
          <w:b/>
          <w:bCs/>
          <w:sz w:val="22"/>
        </w:rPr>
        <w:t>remote employment</w:t>
      </w:r>
      <w:r w:rsidRPr="00365132">
        <w:rPr>
          <w:rFonts w:cs="Arial"/>
          <w:sz w:val="22"/>
        </w:rPr>
        <w:t xml:space="preserve"> and a greater focus on health and safety. This strategy could be appealing to a worker who puts security and safety above all else since it emphasizes the value of management and employee respect and care. People may be more capable of developing trust and confidence when circumstances are unclear.</w:t>
      </w:r>
    </w:p>
    <w:p w14:paraId="38C516A7" w14:textId="235C4E41" w:rsidR="00D01C2F" w:rsidRPr="00365132" w:rsidRDefault="00D01C2F" w:rsidP="00D01C2F">
      <w:pPr>
        <w:rPr>
          <w:rFonts w:cs="Arial"/>
          <w:sz w:val="22"/>
        </w:rPr>
      </w:pPr>
      <w:r w:rsidRPr="00365132">
        <w:rPr>
          <w:rFonts w:cs="Arial"/>
          <w:sz w:val="22"/>
        </w:rPr>
        <w:lastRenderedPageBreak/>
        <w:t>However, someone with different objectives from yours can see the tactic in a different way. For instance, employees who value autonomy or do not respect authority can see the approach as being too controlling or manipulative. This is particularly true if they believe management has an excessive influence on their actions or decisions and is disguising it as cooperation.</w:t>
      </w:r>
    </w:p>
    <w:p w14:paraId="27CABF75" w14:textId="7C02E10D" w:rsidR="00D01C2F" w:rsidRPr="00365132" w:rsidRDefault="00D01C2F" w:rsidP="00D01C2F">
      <w:pPr>
        <w:rPr>
          <w:rFonts w:eastAsiaTheme="majorEastAsia" w:cs="Arial"/>
          <w:b/>
          <w:color w:val="2F5496" w:themeColor="accent1" w:themeShade="BF"/>
          <w:sz w:val="22"/>
          <w:lang w:val="en-US"/>
        </w:rPr>
      </w:pPr>
      <w:r w:rsidRPr="00365132">
        <w:rPr>
          <w:rFonts w:cs="Arial"/>
          <w:sz w:val="22"/>
        </w:rPr>
        <w:t>The Scanlon Human Relation method research concludes that although it may be highly effective in fostering collaboration and teamwork between management and workers, it may not be suitable for everyone, particularly if they hold divergent ideas, attitudes, or values. As a consequence, companies like ASDA must apply management strategies that consider the many perspectives of their staff while also being flexible and receptive to novel situations like Covid 19 and lockdowns.</w:t>
      </w:r>
      <w:r w:rsidRPr="00365132">
        <w:rPr>
          <w:rFonts w:cs="Arial"/>
          <w:sz w:val="22"/>
        </w:rPr>
        <w:br w:type="page"/>
      </w:r>
    </w:p>
    <w:p w14:paraId="70B3A2C8" w14:textId="01A876D9" w:rsidR="0040446D" w:rsidRPr="00365132" w:rsidRDefault="0040446D" w:rsidP="00AA52BB">
      <w:pPr>
        <w:pStyle w:val="Heading1"/>
        <w:numPr>
          <w:ilvl w:val="0"/>
          <w:numId w:val="9"/>
        </w:numPr>
        <w:rPr>
          <w:rFonts w:cs="Arial"/>
          <w:sz w:val="22"/>
          <w:szCs w:val="22"/>
        </w:rPr>
      </w:pPr>
      <w:bookmarkStart w:id="8" w:name="_Toc133435096"/>
      <w:r w:rsidRPr="00365132">
        <w:rPr>
          <w:rFonts w:cs="Arial"/>
          <w:sz w:val="22"/>
          <w:szCs w:val="22"/>
        </w:rPr>
        <w:lastRenderedPageBreak/>
        <w:t xml:space="preserve">Applying </w:t>
      </w:r>
      <w:r w:rsidR="00410A91" w:rsidRPr="00365132">
        <w:rPr>
          <w:rFonts w:cs="Arial"/>
          <w:sz w:val="22"/>
          <w:szCs w:val="22"/>
        </w:rPr>
        <w:t xml:space="preserve">Critical Thinking </w:t>
      </w:r>
      <w:r w:rsidRPr="00365132">
        <w:rPr>
          <w:rFonts w:cs="Arial"/>
          <w:sz w:val="22"/>
          <w:szCs w:val="22"/>
        </w:rPr>
        <w:t>Models</w:t>
      </w:r>
      <w:bookmarkEnd w:id="8"/>
    </w:p>
    <w:p w14:paraId="7C76DE43" w14:textId="1143ECF2" w:rsidR="008E295D" w:rsidRPr="00365132" w:rsidRDefault="008E295D" w:rsidP="008E295D">
      <w:pPr>
        <w:rPr>
          <w:rFonts w:cs="Arial"/>
          <w:sz w:val="22"/>
        </w:rPr>
      </w:pPr>
      <w:r w:rsidRPr="00365132">
        <w:rPr>
          <w:rFonts w:cs="Arial"/>
          <w:sz w:val="22"/>
        </w:rPr>
        <w:t xml:space="preserve">The Covid-19 </w:t>
      </w:r>
      <w:r w:rsidR="00FB47D3" w:rsidRPr="00365132">
        <w:rPr>
          <w:rFonts w:cs="Arial"/>
          <w:sz w:val="22"/>
        </w:rPr>
        <w:t>outbreak,</w:t>
      </w:r>
      <w:r w:rsidRPr="00365132">
        <w:rPr>
          <w:rFonts w:cs="Arial"/>
          <w:sz w:val="22"/>
        </w:rPr>
        <w:t xml:space="preserve"> and associated lockdowns had an impact on </w:t>
      </w:r>
      <w:r w:rsidR="0040446D" w:rsidRPr="00365132">
        <w:rPr>
          <w:rFonts w:cs="Arial"/>
          <w:sz w:val="22"/>
        </w:rPr>
        <w:t xml:space="preserve">the </w:t>
      </w:r>
      <w:r w:rsidRPr="00365132">
        <w:rPr>
          <w:rFonts w:cs="Arial"/>
          <w:sz w:val="22"/>
        </w:rPr>
        <w:t xml:space="preserve">popular British shop ASDA. I shall ascertain what is going on using De Bono's </w:t>
      </w:r>
      <w:r w:rsidR="0040446D" w:rsidRPr="00365132">
        <w:rPr>
          <w:rFonts w:cs="Arial"/>
          <w:sz w:val="22"/>
        </w:rPr>
        <w:t>six-thinking</w:t>
      </w:r>
      <w:r w:rsidRPr="00365132">
        <w:rPr>
          <w:rFonts w:cs="Arial"/>
          <w:sz w:val="22"/>
        </w:rPr>
        <w:t xml:space="preserve"> headwear and the RED paradigm.</w:t>
      </w:r>
    </w:p>
    <w:p w14:paraId="56FD5C13" w14:textId="4BDC37D3" w:rsidR="008E295D" w:rsidRPr="00365132" w:rsidRDefault="008E295D" w:rsidP="00EB45D7">
      <w:pPr>
        <w:pStyle w:val="Heading2"/>
        <w:rPr>
          <w:rFonts w:cs="Arial"/>
          <w:sz w:val="22"/>
          <w:szCs w:val="22"/>
        </w:rPr>
      </w:pPr>
      <w:bookmarkStart w:id="9" w:name="_Toc133435097"/>
      <w:r w:rsidRPr="00365132">
        <w:rPr>
          <w:rFonts w:cs="Arial"/>
          <w:sz w:val="22"/>
          <w:szCs w:val="22"/>
        </w:rPr>
        <w:t>R</w:t>
      </w:r>
      <w:r w:rsidR="00D8422D" w:rsidRPr="00365132">
        <w:rPr>
          <w:rFonts w:cs="Arial"/>
          <w:sz w:val="22"/>
          <w:szCs w:val="22"/>
        </w:rPr>
        <w:t>ed Model</w:t>
      </w:r>
      <w:bookmarkEnd w:id="9"/>
      <w:r w:rsidR="00D8422D" w:rsidRPr="00365132">
        <w:rPr>
          <w:rFonts w:cs="Arial"/>
          <w:sz w:val="22"/>
          <w:szCs w:val="22"/>
        </w:rPr>
        <w:t xml:space="preserve"> </w:t>
      </w:r>
    </w:p>
    <w:p w14:paraId="03D08DFD" w14:textId="186AAC50" w:rsidR="008E295D" w:rsidRPr="00365132" w:rsidRDefault="008E295D" w:rsidP="008E295D">
      <w:pPr>
        <w:rPr>
          <w:rFonts w:cs="Arial"/>
          <w:sz w:val="22"/>
        </w:rPr>
      </w:pPr>
      <w:r w:rsidRPr="00365132">
        <w:rPr>
          <w:rFonts w:cs="Arial"/>
          <w:sz w:val="22"/>
        </w:rPr>
        <w:t>Using the RED (Recognise, Evaluate, Decide) paradigm, it is feasible to evaluate ASDA's reaction to the outbreak.</w:t>
      </w:r>
    </w:p>
    <w:p w14:paraId="4F612AAA" w14:textId="58A9AA4C" w:rsidR="008B69FF" w:rsidRPr="00365132" w:rsidRDefault="008B69FF" w:rsidP="008B69FF">
      <w:pPr>
        <w:jc w:val="center"/>
        <w:rPr>
          <w:rFonts w:cs="Arial"/>
          <w:sz w:val="22"/>
        </w:rPr>
      </w:pPr>
      <w:r w:rsidRPr="00365132">
        <w:rPr>
          <w:rFonts w:cs="Arial"/>
          <w:noProof/>
          <w:sz w:val="22"/>
          <w:lang w:eastAsia="en-GB"/>
        </w:rPr>
        <w:drawing>
          <wp:inline distT="0" distB="0" distL="0" distR="0" wp14:anchorId="641F87A6" wp14:editId="1ECC262B">
            <wp:extent cx="3548418" cy="17742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52111" cy="1776056"/>
                    </a:xfrm>
                    <a:prstGeom prst="rect">
                      <a:avLst/>
                    </a:prstGeom>
                    <a:noFill/>
                    <a:ln>
                      <a:noFill/>
                    </a:ln>
                  </pic:spPr>
                </pic:pic>
              </a:graphicData>
            </a:graphic>
          </wp:inline>
        </w:drawing>
      </w:r>
    </w:p>
    <w:p w14:paraId="7FF70CA2" w14:textId="21D34F29" w:rsidR="008B69FF" w:rsidRPr="00365132" w:rsidRDefault="008B69FF" w:rsidP="008B69FF">
      <w:pPr>
        <w:jc w:val="center"/>
        <w:rPr>
          <w:rFonts w:cs="Arial"/>
          <w:sz w:val="22"/>
        </w:rPr>
      </w:pPr>
      <w:r w:rsidRPr="00365132">
        <w:rPr>
          <w:rFonts w:cs="Arial"/>
          <w:sz w:val="22"/>
        </w:rPr>
        <w:t>Figure: RED Model</w:t>
      </w:r>
      <w:r w:rsidR="005253DD" w:rsidRPr="00365132">
        <w:rPr>
          <w:rFonts w:cs="Arial"/>
          <w:sz w:val="22"/>
        </w:rPr>
        <w:t xml:space="preserve"> (Zollinger, 2021)</w:t>
      </w:r>
    </w:p>
    <w:p w14:paraId="2DFABFEF" w14:textId="77B31E9E" w:rsidR="008E295D" w:rsidRPr="00365132" w:rsidRDefault="008E295D" w:rsidP="0040446D">
      <w:pPr>
        <w:pStyle w:val="ListParagraph"/>
        <w:numPr>
          <w:ilvl w:val="0"/>
          <w:numId w:val="5"/>
        </w:numPr>
        <w:rPr>
          <w:rFonts w:cs="Arial"/>
          <w:sz w:val="22"/>
        </w:rPr>
      </w:pPr>
      <w:r w:rsidRPr="00365132">
        <w:rPr>
          <w:rFonts w:cs="Arial"/>
          <w:b/>
          <w:bCs/>
          <w:sz w:val="22"/>
        </w:rPr>
        <w:t>Recognize:</w:t>
      </w:r>
      <w:r w:rsidRPr="00365132">
        <w:rPr>
          <w:rFonts w:cs="Arial"/>
          <w:sz w:val="22"/>
        </w:rPr>
        <w:t xml:space="preserve"> ASDA acted right away to safeguard its consumers and workers after quickly realizing the gravity of the crisis. It put in place safety precautions including segregating people, mandating masks, and implementing tougher cleanliness laws.</w:t>
      </w:r>
    </w:p>
    <w:p w14:paraId="6E15AE63" w14:textId="02F70E52" w:rsidR="008E295D" w:rsidRPr="00365132" w:rsidRDefault="008E295D" w:rsidP="0040446D">
      <w:pPr>
        <w:pStyle w:val="ListParagraph"/>
        <w:numPr>
          <w:ilvl w:val="0"/>
          <w:numId w:val="5"/>
        </w:numPr>
        <w:rPr>
          <w:rFonts w:cs="Arial"/>
          <w:sz w:val="22"/>
        </w:rPr>
      </w:pPr>
      <w:r w:rsidRPr="00365132">
        <w:rPr>
          <w:rFonts w:cs="Arial"/>
          <w:b/>
          <w:bCs/>
          <w:sz w:val="22"/>
        </w:rPr>
        <w:t xml:space="preserve">Evaluate: </w:t>
      </w:r>
      <w:r w:rsidRPr="00365132">
        <w:rPr>
          <w:rFonts w:cs="Arial"/>
          <w:sz w:val="22"/>
        </w:rPr>
        <w:t>ASDA assessed how these safety precautions might affect its business operations and made any necessary adjustments. It provided internet shopping and home delivery for people who were unable or unable to purchase in person.</w:t>
      </w:r>
    </w:p>
    <w:p w14:paraId="0B001514" w14:textId="1CD38721" w:rsidR="008E295D" w:rsidRPr="00365132" w:rsidRDefault="008E295D" w:rsidP="0040446D">
      <w:pPr>
        <w:pStyle w:val="ListParagraph"/>
        <w:numPr>
          <w:ilvl w:val="0"/>
          <w:numId w:val="5"/>
        </w:numPr>
        <w:rPr>
          <w:rFonts w:cs="Arial"/>
          <w:sz w:val="22"/>
        </w:rPr>
      </w:pPr>
      <w:r w:rsidRPr="00365132">
        <w:rPr>
          <w:rFonts w:cs="Arial"/>
          <w:b/>
          <w:bCs/>
          <w:sz w:val="22"/>
        </w:rPr>
        <w:t>Decide:</w:t>
      </w:r>
      <w:r w:rsidRPr="00365132">
        <w:rPr>
          <w:rFonts w:cs="Arial"/>
          <w:sz w:val="22"/>
        </w:rPr>
        <w:t xml:space="preserve"> ASDA was forced to make challenging choices during the epidemic regarding the administration of its shops, including lowering store hours and partly shutting certain sites</w:t>
      </w:r>
      <w:r w:rsidR="005253DD" w:rsidRPr="00365132">
        <w:rPr>
          <w:rFonts w:cs="Arial"/>
          <w:sz w:val="22"/>
        </w:rPr>
        <w:t xml:space="preserve"> (</w:t>
      </w:r>
      <w:proofErr w:type="spellStart"/>
      <w:r w:rsidR="005253DD" w:rsidRPr="00365132">
        <w:rPr>
          <w:rFonts w:cs="Arial"/>
          <w:sz w:val="22"/>
        </w:rPr>
        <w:t>Jozičić</w:t>
      </w:r>
      <w:proofErr w:type="spellEnd"/>
      <w:r w:rsidR="005253DD" w:rsidRPr="00365132">
        <w:rPr>
          <w:rFonts w:cs="Arial"/>
          <w:sz w:val="22"/>
        </w:rPr>
        <w:t>, 2022)</w:t>
      </w:r>
      <w:r w:rsidRPr="00365132">
        <w:rPr>
          <w:rFonts w:cs="Arial"/>
          <w:sz w:val="22"/>
        </w:rPr>
        <w:t>. The business also spent money on additional safety measures including plastic checkout barriers and temperature checks for employees.</w:t>
      </w:r>
    </w:p>
    <w:p w14:paraId="21D4B1F5" w14:textId="4F8E97BC" w:rsidR="008E295D" w:rsidRPr="00365132" w:rsidRDefault="008E295D" w:rsidP="00EB45D7">
      <w:pPr>
        <w:pStyle w:val="Heading2"/>
        <w:rPr>
          <w:rFonts w:cs="Arial"/>
          <w:sz w:val="22"/>
          <w:szCs w:val="22"/>
        </w:rPr>
      </w:pPr>
      <w:bookmarkStart w:id="10" w:name="_Toc133435098"/>
      <w:r w:rsidRPr="00365132">
        <w:rPr>
          <w:rFonts w:cs="Arial"/>
          <w:sz w:val="22"/>
          <w:szCs w:val="22"/>
        </w:rPr>
        <w:t>D</w:t>
      </w:r>
      <w:r w:rsidR="00D8422D" w:rsidRPr="00365132">
        <w:rPr>
          <w:rFonts w:cs="Arial"/>
          <w:sz w:val="22"/>
          <w:szCs w:val="22"/>
        </w:rPr>
        <w:t xml:space="preserve">e </w:t>
      </w:r>
      <w:r w:rsidR="00B93BCE" w:rsidRPr="00365132">
        <w:rPr>
          <w:rFonts w:cs="Arial"/>
          <w:sz w:val="22"/>
          <w:szCs w:val="22"/>
        </w:rPr>
        <w:t>Bono’s Six</w:t>
      </w:r>
      <w:r w:rsidRPr="00365132">
        <w:rPr>
          <w:rFonts w:cs="Arial"/>
          <w:sz w:val="22"/>
          <w:szCs w:val="22"/>
        </w:rPr>
        <w:t xml:space="preserve"> T</w:t>
      </w:r>
      <w:r w:rsidR="00D8422D" w:rsidRPr="00365132">
        <w:rPr>
          <w:rFonts w:cs="Arial"/>
          <w:sz w:val="22"/>
          <w:szCs w:val="22"/>
        </w:rPr>
        <w:t>hinking</w:t>
      </w:r>
      <w:r w:rsidRPr="00365132">
        <w:rPr>
          <w:rFonts w:cs="Arial"/>
          <w:sz w:val="22"/>
          <w:szCs w:val="22"/>
        </w:rPr>
        <w:t xml:space="preserve"> H</w:t>
      </w:r>
      <w:r w:rsidR="00D8422D" w:rsidRPr="00365132">
        <w:rPr>
          <w:rFonts w:cs="Arial"/>
          <w:sz w:val="22"/>
          <w:szCs w:val="22"/>
        </w:rPr>
        <w:t>ats</w:t>
      </w:r>
      <w:r w:rsidRPr="00365132">
        <w:rPr>
          <w:rFonts w:cs="Arial"/>
          <w:sz w:val="22"/>
          <w:szCs w:val="22"/>
        </w:rPr>
        <w:t xml:space="preserve"> M</w:t>
      </w:r>
      <w:r w:rsidR="00D8422D" w:rsidRPr="00365132">
        <w:rPr>
          <w:rFonts w:cs="Arial"/>
          <w:sz w:val="22"/>
          <w:szCs w:val="22"/>
        </w:rPr>
        <w:t>ethod</w:t>
      </w:r>
      <w:bookmarkEnd w:id="10"/>
    </w:p>
    <w:p w14:paraId="77BBBF45" w14:textId="674831EE" w:rsidR="008E295D" w:rsidRPr="00365132" w:rsidRDefault="008E295D" w:rsidP="008E295D">
      <w:pPr>
        <w:rPr>
          <w:rFonts w:cs="Arial"/>
          <w:sz w:val="22"/>
        </w:rPr>
      </w:pPr>
      <w:r w:rsidRPr="00365132">
        <w:rPr>
          <w:rFonts w:cs="Arial"/>
          <w:sz w:val="22"/>
        </w:rPr>
        <w:t>Examine ASDA's approach to the pandemic from a number of angles using De Bono's Six Thinking Hats method in order to come up with viable solutions.</w:t>
      </w:r>
    </w:p>
    <w:p w14:paraId="57B06382" w14:textId="21EF9985" w:rsidR="008B69FF" w:rsidRPr="00365132" w:rsidRDefault="008B69FF" w:rsidP="008B69FF">
      <w:pPr>
        <w:jc w:val="center"/>
        <w:rPr>
          <w:rFonts w:cs="Arial"/>
          <w:sz w:val="22"/>
        </w:rPr>
      </w:pPr>
      <w:r w:rsidRPr="00365132">
        <w:rPr>
          <w:rFonts w:cs="Arial"/>
          <w:noProof/>
          <w:sz w:val="22"/>
          <w:lang w:eastAsia="en-GB"/>
        </w:rPr>
        <w:lastRenderedPageBreak/>
        <w:drawing>
          <wp:inline distT="0" distB="0" distL="0" distR="0" wp14:anchorId="2FE19FE9" wp14:editId="638D2D15">
            <wp:extent cx="4007728" cy="2223947"/>
            <wp:effectExtent l="0" t="0" r="0" b="5080"/>
            <wp:docPr id="2" name="Picture 2" descr="Six Thinking Hats technique - News | One Day Design Challenge | Ro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x Thinking Hats technique - News | One Day Design Challenge | Roc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22130" cy="2231939"/>
                    </a:xfrm>
                    <a:prstGeom prst="rect">
                      <a:avLst/>
                    </a:prstGeom>
                    <a:noFill/>
                    <a:ln>
                      <a:noFill/>
                    </a:ln>
                  </pic:spPr>
                </pic:pic>
              </a:graphicData>
            </a:graphic>
          </wp:inline>
        </w:drawing>
      </w:r>
    </w:p>
    <w:p w14:paraId="7FE159DB" w14:textId="4E3CC45A" w:rsidR="008B69FF" w:rsidRPr="00365132" w:rsidRDefault="008B69FF" w:rsidP="008B69FF">
      <w:pPr>
        <w:jc w:val="center"/>
        <w:rPr>
          <w:rFonts w:cs="Arial"/>
          <w:sz w:val="22"/>
        </w:rPr>
      </w:pPr>
      <w:r w:rsidRPr="00365132">
        <w:rPr>
          <w:rFonts w:cs="Arial"/>
          <w:sz w:val="22"/>
        </w:rPr>
        <w:t>Figure: De Bono’s method</w:t>
      </w:r>
      <w:r w:rsidR="005253DD" w:rsidRPr="00365132">
        <w:rPr>
          <w:rFonts w:cs="Arial"/>
          <w:sz w:val="22"/>
        </w:rPr>
        <w:t xml:space="preserve"> (Zollinger, 2021)</w:t>
      </w:r>
    </w:p>
    <w:p w14:paraId="070D703B" w14:textId="7766B449" w:rsidR="008E295D" w:rsidRPr="00365132" w:rsidRDefault="008E295D" w:rsidP="0040446D">
      <w:pPr>
        <w:pStyle w:val="ListParagraph"/>
        <w:numPr>
          <w:ilvl w:val="0"/>
          <w:numId w:val="4"/>
        </w:numPr>
        <w:rPr>
          <w:rFonts w:cs="Arial"/>
          <w:sz w:val="22"/>
        </w:rPr>
      </w:pPr>
      <w:r w:rsidRPr="00365132">
        <w:rPr>
          <w:rFonts w:cs="Arial"/>
          <w:b/>
          <w:bCs/>
          <w:sz w:val="22"/>
        </w:rPr>
        <w:t>White hat (facts and information):</w:t>
      </w:r>
      <w:r w:rsidRPr="00365132">
        <w:rPr>
          <w:rFonts w:cs="Arial"/>
          <w:sz w:val="22"/>
        </w:rPr>
        <w:t xml:space="preserve"> Facts and information are equivalent with the phrase "white hat." The "white hat" technique includes data gathering and analysis. This tactic may be used by ASDA to find out what its consumers and staff know about Covid-19 cases and how they behave during lockdowns.</w:t>
      </w:r>
    </w:p>
    <w:p w14:paraId="2A2EC925" w14:textId="03229926" w:rsidR="008E295D" w:rsidRPr="00365132" w:rsidRDefault="008E295D" w:rsidP="0040446D">
      <w:pPr>
        <w:pStyle w:val="ListParagraph"/>
        <w:numPr>
          <w:ilvl w:val="0"/>
          <w:numId w:val="4"/>
        </w:numPr>
        <w:rPr>
          <w:rFonts w:cs="Arial"/>
          <w:sz w:val="22"/>
        </w:rPr>
      </w:pPr>
      <w:r w:rsidRPr="00365132">
        <w:rPr>
          <w:rFonts w:cs="Arial"/>
          <w:b/>
          <w:bCs/>
          <w:sz w:val="22"/>
        </w:rPr>
        <w:t>Red hat (emotions and feelings):</w:t>
      </w:r>
      <w:r w:rsidRPr="00365132">
        <w:rPr>
          <w:rFonts w:cs="Arial"/>
          <w:sz w:val="22"/>
        </w:rPr>
        <w:t xml:space="preserve"> The red hat method takes into consideration sentiments and emotions. By using this technique, ASDA might find out what its staff and customers think of the pandemic safety precautions as well as what other security measures they would want to see put in place.</w:t>
      </w:r>
    </w:p>
    <w:p w14:paraId="4A1EF243" w14:textId="3F2DE4DE" w:rsidR="008E295D" w:rsidRPr="00365132" w:rsidRDefault="008E295D" w:rsidP="0040446D">
      <w:pPr>
        <w:pStyle w:val="ListParagraph"/>
        <w:numPr>
          <w:ilvl w:val="0"/>
          <w:numId w:val="4"/>
        </w:numPr>
        <w:rPr>
          <w:rFonts w:cs="Arial"/>
          <w:sz w:val="22"/>
        </w:rPr>
      </w:pPr>
      <w:r w:rsidRPr="00365132">
        <w:rPr>
          <w:rFonts w:cs="Arial"/>
          <w:b/>
          <w:bCs/>
          <w:sz w:val="22"/>
        </w:rPr>
        <w:t>Black hat (critical thinking and risk analysis):</w:t>
      </w:r>
      <w:r w:rsidRPr="00365132">
        <w:rPr>
          <w:rFonts w:cs="Arial"/>
          <w:sz w:val="22"/>
        </w:rPr>
        <w:t xml:space="preserve"> Critical thinking and risk analysis are key components of the black hat method, which relies on them to identify possible dangers. This approach might be used by ASDA to assess the riskiness of different corporate actions, such as cutting down on shop hours or shutting down sites</w:t>
      </w:r>
      <w:r w:rsidR="005253DD" w:rsidRPr="00365132">
        <w:rPr>
          <w:rFonts w:cs="Arial"/>
          <w:sz w:val="22"/>
        </w:rPr>
        <w:t xml:space="preserve"> (</w:t>
      </w:r>
      <w:proofErr w:type="spellStart"/>
      <w:r w:rsidR="005253DD" w:rsidRPr="00365132">
        <w:rPr>
          <w:rFonts w:cs="Arial"/>
          <w:sz w:val="22"/>
        </w:rPr>
        <w:t>Jozičić</w:t>
      </w:r>
      <w:proofErr w:type="spellEnd"/>
      <w:r w:rsidR="005253DD" w:rsidRPr="00365132">
        <w:rPr>
          <w:rFonts w:cs="Arial"/>
          <w:sz w:val="22"/>
        </w:rPr>
        <w:t>, 2022)</w:t>
      </w:r>
      <w:r w:rsidRPr="00365132">
        <w:rPr>
          <w:rFonts w:cs="Arial"/>
          <w:sz w:val="22"/>
        </w:rPr>
        <w:t>.</w:t>
      </w:r>
    </w:p>
    <w:p w14:paraId="70F90EF7" w14:textId="2E3BF332" w:rsidR="008E295D" w:rsidRPr="00365132" w:rsidRDefault="0040446D" w:rsidP="0040446D">
      <w:pPr>
        <w:pStyle w:val="ListParagraph"/>
        <w:numPr>
          <w:ilvl w:val="0"/>
          <w:numId w:val="4"/>
        </w:numPr>
        <w:rPr>
          <w:rFonts w:cs="Arial"/>
          <w:sz w:val="22"/>
        </w:rPr>
      </w:pPr>
      <w:r w:rsidRPr="00365132">
        <w:rPr>
          <w:rFonts w:cs="Arial"/>
          <w:b/>
          <w:bCs/>
          <w:sz w:val="22"/>
        </w:rPr>
        <w:t>Yellow hat (positive thinking and opportunities):</w:t>
      </w:r>
      <w:r w:rsidRPr="00365132">
        <w:rPr>
          <w:rFonts w:cs="Arial"/>
          <w:sz w:val="22"/>
        </w:rPr>
        <w:t xml:space="preserve"> </w:t>
      </w:r>
      <w:r w:rsidR="008E295D" w:rsidRPr="00365132">
        <w:rPr>
          <w:rFonts w:cs="Arial"/>
          <w:sz w:val="22"/>
        </w:rPr>
        <w:t>The foundation of the yellow hat approach is opportunity finding and optimistic thinking. By using this approach, ASDA may find new areas for growth, such as providing additional online shopping choices and home delivery.</w:t>
      </w:r>
    </w:p>
    <w:p w14:paraId="6E78EE84" w14:textId="6ADCD22A" w:rsidR="008E295D" w:rsidRPr="00365132" w:rsidRDefault="0040446D" w:rsidP="0040446D">
      <w:pPr>
        <w:pStyle w:val="ListParagraph"/>
        <w:numPr>
          <w:ilvl w:val="0"/>
          <w:numId w:val="4"/>
        </w:numPr>
        <w:rPr>
          <w:rFonts w:cs="Arial"/>
          <w:sz w:val="22"/>
        </w:rPr>
      </w:pPr>
      <w:r w:rsidRPr="00365132">
        <w:rPr>
          <w:rFonts w:cs="Arial"/>
          <w:b/>
          <w:bCs/>
          <w:sz w:val="22"/>
        </w:rPr>
        <w:t>Green hat (creative thinking and innovation):</w:t>
      </w:r>
      <w:r w:rsidRPr="00365132">
        <w:rPr>
          <w:rFonts w:cs="Arial"/>
          <w:sz w:val="22"/>
        </w:rPr>
        <w:t xml:space="preserve"> </w:t>
      </w:r>
      <w:r w:rsidR="008E295D" w:rsidRPr="00365132">
        <w:rPr>
          <w:rFonts w:cs="Arial"/>
          <w:sz w:val="22"/>
        </w:rPr>
        <w:t>The green hat approach is focused on fresh thinking and innovative solutions. By using this technique, ASDA can come up with fresh suggestions for operational improvements and safety measures that will benefit both its clients and staff.</w:t>
      </w:r>
    </w:p>
    <w:p w14:paraId="253FD7DA" w14:textId="2F864B4D" w:rsidR="008E295D" w:rsidRPr="00365132" w:rsidRDefault="0040446D" w:rsidP="0040446D">
      <w:pPr>
        <w:pStyle w:val="ListParagraph"/>
        <w:numPr>
          <w:ilvl w:val="0"/>
          <w:numId w:val="4"/>
        </w:numPr>
        <w:rPr>
          <w:rFonts w:cs="Arial"/>
          <w:sz w:val="22"/>
        </w:rPr>
      </w:pPr>
      <w:r w:rsidRPr="00365132">
        <w:rPr>
          <w:rFonts w:cs="Arial"/>
          <w:b/>
          <w:bCs/>
          <w:sz w:val="22"/>
        </w:rPr>
        <w:t>Blue hat (control and organization):</w:t>
      </w:r>
      <w:r w:rsidRPr="00365132">
        <w:rPr>
          <w:rFonts w:cs="Arial"/>
          <w:sz w:val="22"/>
        </w:rPr>
        <w:t xml:space="preserve"> </w:t>
      </w:r>
      <w:r w:rsidR="008E295D" w:rsidRPr="00365132">
        <w:rPr>
          <w:rFonts w:cs="Arial"/>
          <w:sz w:val="22"/>
        </w:rPr>
        <w:t xml:space="preserve">The blue hat technique emphasizes control and structure. This approach might be used by ASDA to coordinate the responses of all of its </w:t>
      </w:r>
      <w:r w:rsidR="008E295D" w:rsidRPr="00365132">
        <w:rPr>
          <w:rFonts w:cs="Arial"/>
          <w:sz w:val="22"/>
        </w:rPr>
        <w:lastRenderedPageBreak/>
        <w:t>divisions and shops to the pandemic. This would guarantee that all safety measures and communications between customers and employees are consistent.</w:t>
      </w:r>
    </w:p>
    <w:p w14:paraId="61A9C344" w14:textId="7C34E4DD" w:rsidR="00D01C2F" w:rsidRPr="00365132" w:rsidRDefault="008E295D" w:rsidP="008E295D">
      <w:pPr>
        <w:rPr>
          <w:rFonts w:eastAsiaTheme="majorEastAsia" w:cs="Arial"/>
          <w:b/>
          <w:color w:val="2F5496" w:themeColor="accent1" w:themeShade="BF"/>
          <w:sz w:val="22"/>
          <w:lang w:val="en-US"/>
        </w:rPr>
      </w:pPr>
      <w:r w:rsidRPr="00365132">
        <w:rPr>
          <w:rFonts w:cs="Arial"/>
          <w:sz w:val="22"/>
        </w:rPr>
        <w:t>ASDA may find it useful to apply the RED model and De Bono's six-thinking headwear approach to handle the issues brought on by the Covid-19 pandemic and ensuing lockdowns. By acknowledging the gravity of the problem, using data to highlight how bad it is, and making challenging management choices, ASDA has shown that it cares about the well-being of its workers and consumers</w:t>
      </w:r>
      <w:r w:rsidR="005253DD" w:rsidRPr="00365132">
        <w:rPr>
          <w:rFonts w:cs="Arial"/>
          <w:sz w:val="22"/>
        </w:rPr>
        <w:t xml:space="preserve"> (</w:t>
      </w:r>
      <w:r w:rsidR="00564FE6" w:rsidRPr="00365132">
        <w:rPr>
          <w:rFonts w:cs="Arial"/>
          <w:sz w:val="22"/>
        </w:rPr>
        <w:t>Jovicic</w:t>
      </w:r>
      <w:r w:rsidR="005253DD" w:rsidRPr="00365132">
        <w:rPr>
          <w:rFonts w:cs="Arial"/>
          <w:sz w:val="22"/>
        </w:rPr>
        <w:t>, 2022)</w:t>
      </w:r>
      <w:r w:rsidRPr="00365132">
        <w:rPr>
          <w:rFonts w:cs="Arial"/>
          <w:sz w:val="22"/>
        </w:rPr>
        <w:t xml:space="preserve">. ASDA may utilize the six-thinking headwear approach to </w:t>
      </w:r>
      <w:r w:rsidR="00564FE6" w:rsidRPr="00365132">
        <w:rPr>
          <w:rFonts w:cs="Arial"/>
          <w:sz w:val="22"/>
        </w:rPr>
        <w:t>consider</w:t>
      </w:r>
      <w:r w:rsidRPr="00365132">
        <w:rPr>
          <w:rFonts w:cs="Arial"/>
          <w:sz w:val="22"/>
        </w:rPr>
        <w:t xml:space="preserve"> many viewpoints and possible answers in order to more successfully adjust to new conditions and recover from the epidemic.</w:t>
      </w:r>
      <w:r w:rsidR="00D01C2F" w:rsidRPr="00365132">
        <w:rPr>
          <w:rFonts w:cs="Arial"/>
          <w:sz w:val="22"/>
        </w:rPr>
        <w:br w:type="page"/>
      </w:r>
    </w:p>
    <w:p w14:paraId="0D4A5F48" w14:textId="56F38AF8" w:rsidR="002A7F45" w:rsidRPr="00365132" w:rsidRDefault="002A7F45" w:rsidP="00AA52BB">
      <w:pPr>
        <w:pStyle w:val="Heading1"/>
        <w:numPr>
          <w:ilvl w:val="0"/>
          <w:numId w:val="4"/>
        </w:numPr>
        <w:rPr>
          <w:rFonts w:cs="Arial"/>
          <w:sz w:val="22"/>
          <w:szCs w:val="22"/>
        </w:rPr>
      </w:pPr>
      <w:bookmarkStart w:id="11" w:name="_Toc133435099"/>
      <w:r w:rsidRPr="00365132">
        <w:rPr>
          <w:rFonts w:cs="Arial"/>
          <w:sz w:val="22"/>
          <w:szCs w:val="22"/>
        </w:rPr>
        <w:lastRenderedPageBreak/>
        <w:t>Recommendation</w:t>
      </w:r>
      <w:bookmarkEnd w:id="11"/>
    </w:p>
    <w:p w14:paraId="04FAC22A" w14:textId="7EEAD147" w:rsidR="002A7F45" w:rsidRPr="00365132" w:rsidRDefault="002A7F45" w:rsidP="002A7F45">
      <w:pPr>
        <w:rPr>
          <w:rFonts w:cs="Arial"/>
          <w:sz w:val="22"/>
        </w:rPr>
      </w:pPr>
      <w:r w:rsidRPr="00365132">
        <w:rPr>
          <w:rFonts w:cs="Arial"/>
          <w:sz w:val="22"/>
        </w:rPr>
        <w:t xml:space="preserve">This report on the ASDA workplace led us to the conclusion that more effort is required to teach people to think critically. A crucial ability is the ability to scrutinize and evaluate information </w:t>
      </w:r>
      <w:r w:rsidR="00564FE6" w:rsidRPr="00365132">
        <w:rPr>
          <w:rFonts w:cs="Arial"/>
          <w:sz w:val="22"/>
        </w:rPr>
        <w:t>to</w:t>
      </w:r>
      <w:r w:rsidRPr="00365132">
        <w:rPr>
          <w:rFonts w:cs="Arial"/>
          <w:sz w:val="22"/>
        </w:rPr>
        <w:t xml:space="preserve"> make decisions based on knowledge.</w:t>
      </w:r>
    </w:p>
    <w:p w14:paraId="2FA3A0E7" w14:textId="77777777" w:rsidR="002A7F45" w:rsidRPr="00365132" w:rsidRDefault="002A7F45" w:rsidP="002A7F45">
      <w:pPr>
        <w:rPr>
          <w:rFonts w:cs="Arial"/>
          <w:sz w:val="22"/>
        </w:rPr>
      </w:pPr>
      <w:r w:rsidRPr="00365132">
        <w:rPr>
          <w:rFonts w:cs="Arial"/>
          <w:sz w:val="22"/>
        </w:rPr>
        <w:t xml:space="preserve">As its critical thinking skills develop at work, ASDA will be able to resolve problems more efficiently, make wiser decisions, and produce better results for the company as a whole. </w:t>
      </w:r>
    </w:p>
    <w:p w14:paraId="0A69BB46" w14:textId="4F0C8DAA" w:rsidR="002A7F45" w:rsidRPr="00365132" w:rsidRDefault="002A7F45" w:rsidP="002A7F45">
      <w:pPr>
        <w:rPr>
          <w:rFonts w:cs="Arial"/>
          <w:sz w:val="22"/>
        </w:rPr>
      </w:pPr>
      <w:r w:rsidRPr="00365132">
        <w:rPr>
          <w:rFonts w:cs="Arial"/>
          <w:sz w:val="22"/>
        </w:rPr>
        <w:t>Courses and seminars that emphasize critical thinking could be advantageous. These provide employees with the knowledge and skills necessary to evaluate complex problems and develop well-considered solutions.</w:t>
      </w:r>
    </w:p>
    <w:p w14:paraId="1BBBFE60" w14:textId="77777777" w:rsidR="002A7F45" w:rsidRPr="00365132" w:rsidRDefault="002A7F45" w:rsidP="002A7F45">
      <w:pPr>
        <w:rPr>
          <w:rFonts w:cs="Arial"/>
          <w:sz w:val="22"/>
        </w:rPr>
      </w:pPr>
      <w:r w:rsidRPr="00365132">
        <w:rPr>
          <w:rFonts w:cs="Arial"/>
          <w:sz w:val="22"/>
        </w:rPr>
        <w:t xml:space="preserve">Permitting employees to think independently and make significant contributions to the success of the company may increase employee engagement and job satisfaction. </w:t>
      </w:r>
    </w:p>
    <w:p w14:paraId="65E5C0F9" w14:textId="77777777" w:rsidR="00564FE6" w:rsidRPr="00365132" w:rsidRDefault="002A7F45" w:rsidP="002A7F45">
      <w:pPr>
        <w:rPr>
          <w:rFonts w:cs="Arial"/>
          <w:sz w:val="22"/>
        </w:rPr>
      </w:pPr>
      <w:r w:rsidRPr="00365132">
        <w:rPr>
          <w:rFonts w:cs="Arial"/>
          <w:sz w:val="22"/>
        </w:rPr>
        <w:t>We believe that fostering critical thinking will benefit the ASDA workplace and help the company remain competitive in today's fast-paced business environment.</w:t>
      </w:r>
    </w:p>
    <w:p w14:paraId="4FC24AFF" w14:textId="77777777" w:rsidR="00564FE6" w:rsidRPr="00365132" w:rsidRDefault="00564FE6" w:rsidP="002A7F45">
      <w:pPr>
        <w:rPr>
          <w:rFonts w:cs="Arial"/>
          <w:sz w:val="22"/>
        </w:rPr>
      </w:pPr>
    </w:p>
    <w:p w14:paraId="606B0A14" w14:textId="75E5BB7B" w:rsidR="00D01C2F" w:rsidRPr="00365132" w:rsidRDefault="00D01C2F" w:rsidP="002A7F45">
      <w:pPr>
        <w:rPr>
          <w:rFonts w:eastAsiaTheme="majorEastAsia" w:cs="Arial"/>
          <w:b/>
          <w:color w:val="2F5496" w:themeColor="accent1" w:themeShade="BF"/>
          <w:sz w:val="22"/>
          <w:lang w:val="en-US"/>
        </w:rPr>
      </w:pPr>
      <w:r w:rsidRPr="00365132">
        <w:rPr>
          <w:rFonts w:cs="Arial"/>
          <w:sz w:val="22"/>
        </w:rPr>
        <w:br w:type="page"/>
      </w:r>
    </w:p>
    <w:p w14:paraId="6700635B" w14:textId="2B2D9AA3" w:rsidR="009D234F" w:rsidRPr="00365132" w:rsidRDefault="009D234F" w:rsidP="00AA52BB">
      <w:pPr>
        <w:pStyle w:val="Heading1"/>
        <w:numPr>
          <w:ilvl w:val="0"/>
          <w:numId w:val="4"/>
        </w:numPr>
        <w:rPr>
          <w:rFonts w:cs="Arial"/>
          <w:sz w:val="22"/>
          <w:szCs w:val="22"/>
        </w:rPr>
      </w:pPr>
      <w:bookmarkStart w:id="12" w:name="_Toc133435100"/>
      <w:r w:rsidRPr="00365132">
        <w:rPr>
          <w:rFonts w:cs="Arial"/>
          <w:sz w:val="22"/>
          <w:szCs w:val="22"/>
        </w:rPr>
        <w:lastRenderedPageBreak/>
        <w:t>Conclusion</w:t>
      </w:r>
      <w:bookmarkEnd w:id="3"/>
      <w:bookmarkEnd w:id="12"/>
      <w:r w:rsidR="003034D1" w:rsidRPr="00365132">
        <w:rPr>
          <w:rFonts w:cs="Arial"/>
          <w:sz w:val="22"/>
          <w:szCs w:val="22"/>
        </w:rPr>
        <w:t xml:space="preserve"> </w:t>
      </w:r>
    </w:p>
    <w:p w14:paraId="0367E797" w14:textId="08E6F7FA" w:rsidR="00165BFF" w:rsidRPr="00365132" w:rsidRDefault="004477C6" w:rsidP="004477C6">
      <w:pPr>
        <w:rPr>
          <w:rFonts w:cs="Arial"/>
          <w:sz w:val="22"/>
        </w:rPr>
      </w:pPr>
      <w:bookmarkStart w:id="13" w:name="_Toc96418337"/>
      <w:r w:rsidRPr="00365132">
        <w:rPr>
          <w:rFonts w:cs="Arial"/>
          <w:sz w:val="22"/>
        </w:rPr>
        <w:t>As a result of the COVID-19 pandemic, we can conclude that the British supermarket behemoth ASDA has experienced difficulties with online product sales, safety, supply chain management, and regulatory compliance. ASDA's innovative solutions and COVID-19 supply lines demonstrated its response to the rapid growth of online grocery purchasing. Innovation at ASDA requires critical thought. ASDA values collaboration, consumer satisfaction, and employee creativity. Employees should assess how their values, beliefs, and attitudes influence their conduct in the workplace. The COVID-19 policies of ASDA reflect the company's commitment to customer service, safety, ethics, and community service. The adoption of safety, ethics, social responsibility, and consumer satisfaction.  Companies must manage employee perspectives and be adaptable to new situations, such as Covid-19 and lockdowns. ASDA may employ red, black, yellow, green, and blue headwear to combat the epidemic. Using the RED paradigm and De Bono's six-thinking headgear, ASDA must adapt and recover from the epidemic.</w:t>
      </w:r>
      <w:r w:rsidR="00165BFF" w:rsidRPr="00365132">
        <w:rPr>
          <w:rFonts w:cs="Arial"/>
          <w:sz w:val="22"/>
        </w:rPr>
        <w:br w:type="page"/>
      </w:r>
    </w:p>
    <w:p w14:paraId="3449524C" w14:textId="1E565B95" w:rsidR="00AA52BB" w:rsidRPr="00365132" w:rsidRDefault="00AA52BB" w:rsidP="00AA52BB">
      <w:pPr>
        <w:pStyle w:val="Heading1"/>
        <w:rPr>
          <w:rFonts w:cs="Arial"/>
          <w:sz w:val="22"/>
          <w:szCs w:val="22"/>
        </w:rPr>
      </w:pPr>
      <w:bookmarkStart w:id="14" w:name="_Toc133435101"/>
      <w:r w:rsidRPr="00365132">
        <w:rPr>
          <w:rFonts w:cs="Arial"/>
          <w:sz w:val="22"/>
          <w:szCs w:val="22"/>
        </w:rPr>
        <w:lastRenderedPageBreak/>
        <w:t>Part 2- Reflective Journal</w:t>
      </w:r>
      <w:bookmarkEnd w:id="14"/>
    </w:p>
    <w:p w14:paraId="5D5D5D81" w14:textId="10E51989" w:rsidR="00AA52BB" w:rsidRPr="00365132" w:rsidRDefault="00AA52BB" w:rsidP="00AA52BB">
      <w:pPr>
        <w:pStyle w:val="Heading1"/>
        <w:numPr>
          <w:ilvl w:val="0"/>
          <w:numId w:val="4"/>
        </w:numPr>
        <w:rPr>
          <w:rFonts w:cs="Arial"/>
          <w:sz w:val="22"/>
          <w:szCs w:val="22"/>
        </w:rPr>
      </w:pPr>
      <w:bookmarkStart w:id="15" w:name="_Toc133430101"/>
      <w:bookmarkStart w:id="16" w:name="_Toc133435102"/>
      <w:r w:rsidRPr="00365132">
        <w:rPr>
          <w:rFonts w:cs="Arial"/>
          <w:sz w:val="22"/>
          <w:szCs w:val="22"/>
        </w:rPr>
        <w:t>Introduction</w:t>
      </w:r>
      <w:bookmarkEnd w:id="15"/>
      <w:bookmarkEnd w:id="16"/>
    </w:p>
    <w:p w14:paraId="61D8F321" w14:textId="77777777" w:rsidR="00AA52BB" w:rsidRPr="00365132" w:rsidRDefault="00AA52BB" w:rsidP="00AA52BB">
      <w:pPr>
        <w:rPr>
          <w:rFonts w:cs="Arial"/>
          <w:sz w:val="22"/>
        </w:rPr>
      </w:pPr>
      <w:r w:rsidRPr="00365132">
        <w:rPr>
          <w:rFonts w:cs="Arial"/>
          <w:sz w:val="22"/>
        </w:rPr>
        <w:t>In this Reflective Journal, I have compiled all of the knowledge that was gained over the course of the past nine weeks. Here, each course is split down into its respective week. The most essential thing I learned in this course was about management, specifically how management evolves over time and how these changes impact enterprises. In addition to examining the effects of the shifting circumstances on the workplace and its employees, this article also examines management theories pertaining to the shifting circumstances. In addition to a discussion of the significance of critical thinking and its function within an organization, a discussion on how to cultivate critical thinking is also included (</w:t>
      </w:r>
      <w:proofErr w:type="spellStart"/>
      <w:r w:rsidRPr="00365132">
        <w:rPr>
          <w:rFonts w:cs="Arial"/>
          <w:sz w:val="22"/>
        </w:rPr>
        <w:t>Beven</w:t>
      </w:r>
      <w:proofErr w:type="spellEnd"/>
      <w:r w:rsidRPr="00365132">
        <w:rPr>
          <w:rFonts w:cs="Arial"/>
          <w:sz w:val="22"/>
        </w:rPr>
        <w:t>, K., 2006). All of these teachings will help me perform well at work and advance my livelihood in the future.</w:t>
      </w:r>
      <w:r w:rsidRPr="00365132">
        <w:rPr>
          <w:rFonts w:cs="Arial"/>
          <w:sz w:val="22"/>
        </w:rPr>
        <w:br w:type="page"/>
      </w:r>
    </w:p>
    <w:p w14:paraId="0A56DAE9" w14:textId="3B5A400B" w:rsidR="00AA52BB" w:rsidRPr="00365132" w:rsidRDefault="00AA52BB" w:rsidP="00AA52BB">
      <w:pPr>
        <w:pStyle w:val="Heading1"/>
        <w:numPr>
          <w:ilvl w:val="0"/>
          <w:numId w:val="4"/>
        </w:numPr>
        <w:rPr>
          <w:rFonts w:cs="Arial"/>
          <w:sz w:val="22"/>
          <w:szCs w:val="22"/>
        </w:rPr>
      </w:pPr>
      <w:bookmarkStart w:id="17" w:name="_Toc133435103"/>
      <w:bookmarkStart w:id="18" w:name="_Toc133430102"/>
      <w:r w:rsidRPr="00365132">
        <w:rPr>
          <w:rFonts w:cs="Arial"/>
          <w:sz w:val="22"/>
          <w:szCs w:val="22"/>
        </w:rPr>
        <w:lastRenderedPageBreak/>
        <w:t xml:space="preserve">Reflection </w:t>
      </w:r>
      <w:r w:rsidR="00C43A8D" w:rsidRPr="00365132">
        <w:rPr>
          <w:rFonts w:cs="Arial"/>
          <w:sz w:val="22"/>
          <w:szCs w:val="22"/>
        </w:rPr>
        <w:t>on</w:t>
      </w:r>
      <w:r w:rsidRPr="00365132">
        <w:rPr>
          <w:rFonts w:cs="Arial"/>
          <w:sz w:val="22"/>
          <w:szCs w:val="22"/>
        </w:rPr>
        <w:t xml:space="preserve"> weeks</w:t>
      </w:r>
      <w:bookmarkEnd w:id="17"/>
      <w:r w:rsidRPr="00365132">
        <w:rPr>
          <w:rFonts w:cs="Arial"/>
          <w:sz w:val="22"/>
          <w:szCs w:val="22"/>
        </w:rPr>
        <w:t xml:space="preserve"> </w:t>
      </w:r>
    </w:p>
    <w:p w14:paraId="5AF42DF3" w14:textId="0EA5D130" w:rsidR="00AA52BB" w:rsidRPr="00365132" w:rsidRDefault="00AA52BB" w:rsidP="00AA52BB">
      <w:pPr>
        <w:pStyle w:val="Heading2"/>
        <w:rPr>
          <w:rFonts w:cs="Arial"/>
          <w:sz w:val="22"/>
          <w:szCs w:val="22"/>
        </w:rPr>
      </w:pPr>
      <w:bookmarkStart w:id="19" w:name="_Toc133435104"/>
      <w:r w:rsidRPr="00365132">
        <w:rPr>
          <w:rFonts w:cs="Arial"/>
          <w:sz w:val="22"/>
          <w:szCs w:val="22"/>
        </w:rPr>
        <w:t>Week 1</w:t>
      </w:r>
      <w:bookmarkEnd w:id="18"/>
      <w:bookmarkEnd w:id="19"/>
    </w:p>
    <w:p w14:paraId="49BFD9E0" w14:textId="77777777" w:rsidR="00A62E3B" w:rsidRPr="00365132" w:rsidRDefault="00A62E3B" w:rsidP="00A62E3B">
      <w:pPr>
        <w:rPr>
          <w:rFonts w:cs="Arial"/>
          <w:b/>
          <w:sz w:val="22"/>
        </w:rPr>
      </w:pPr>
      <w:bookmarkStart w:id="20" w:name="_Toc133430103"/>
      <w:bookmarkStart w:id="21" w:name="_Toc133435105"/>
      <w:r w:rsidRPr="00365132">
        <w:rPr>
          <w:rFonts w:cs="Arial"/>
          <w:sz w:val="22"/>
        </w:rPr>
        <w:t>Developing Workplace Critical Thinking (DWC) taught me a lot about workplaces, management ideas, and their development in the first week. The first topic examined how workplace understanding affects decision-making and problem-solving. Atlassian software and the Children's Hospital of Ontario were examined to demonstrate the importance of adaptation in management (Brookfield. S., 2012). I may find ways to improve my workplace transition management when I look back. Scientific, Administrative, and Behavioural Management were taught in the first week of DWC. I can understand how these concepts affect firms and managers by observing them in action. I learned about management concepts' history in DWC's first week. I can better understand management practises and how they affect the workplace by analysing management concept change across time (Contingency theory, 2018).</w:t>
      </w:r>
    </w:p>
    <w:p w14:paraId="111B95C0" w14:textId="68CE3478" w:rsidR="00AA52BB" w:rsidRPr="00365132" w:rsidRDefault="00AA52BB" w:rsidP="00AA52BB">
      <w:pPr>
        <w:pStyle w:val="Heading2"/>
        <w:rPr>
          <w:rFonts w:cs="Arial"/>
          <w:sz w:val="22"/>
          <w:szCs w:val="22"/>
        </w:rPr>
      </w:pPr>
      <w:r w:rsidRPr="00365132">
        <w:rPr>
          <w:rFonts w:cs="Arial"/>
          <w:sz w:val="22"/>
          <w:szCs w:val="22"/>
        </w:rPr>
        <w:t>Week 2</w:t>
      </w:r>
      <w:bookmarkEnd w:id="20"/>
      <w:bookmarkEnd w:id="21"/>
    </w:p>
    <w:p w14:paraId="1AA532D1" w14:textId="77777777" w:rsidR="00A62E3B" w:rsidRPr="00365132" w:rsidRDefault="00A62E3B" w:rsidP="00A62E3B">
      <w:pPr>
        <w:rPr>
          <w:rFonts w:cs="Arial"/>
          <w:b/>
          <w:sz w:val="22"/>
        </w:rPr>
      </w:pPr>
      <w:bookmarkStart w:id="22" w:name="_Toc133430104"/>
      <w:bookmarkStart w:id="23" w:name="_Toc133435106"/>
      <w:r w:rsidRPr="00365132">
        <w:rPr>
          <w:rFonts w:cs="Arial"/>
          <w:sz w:val="22"/>
        </w:rPr>
        <w:t xml:space="preserve">Today I attended Developing Critical Thinking in the Workplace Week. We talked about corporate perspectives, values, attitudes, and critical thinking. This encounter shaped my workplace problem-solving. DWC Week's most valuable lesson was workplace critical thinking. Critical thinking and impartial data analysis are needed to make fact-based conclusions.  Using reliable data to make business decisions is crucial (Root, G., 2017). Beliefs, ideals, and attitudes affect workplace behaviour and judgements, I realised. Our beliefs and values influence our actions and decisions, whether we realise it or not. These traits must match the company's goals. Positive thinking about my career and </w:t>
      </w:r>
      <w:proofErr w:type="spellStart"/>
      <w:r w:rsidRPr="00365132">
        <w:rPr>
          <w:rFonts w:cs="Arial"/>
          <w:sz w:val="22"/>
        </w:rPr>
        <w:t>coworkers</w:t>
      </w:r>
      <w:proofErr w:type="spellEnd"/>
      <w:r w:rsidRPr="00365132">
        <w:rPr>
          <w:rFonts w:cs="Arial"/>
          <w:sz w:val="22"/>
        </w:rPr>
        <w:t xml:space="preserve"> helps me get along with them and achieve more. I want to use these talents to make smart business decisions for my company.</w:t>
      </w:r>
    </w:p>
    <w:p w14:paraId="191B855B" w14:textId="33FA0BD8" w:rsidR="00AA52BB" w:rsidRPr="00365132" w:rsidRDefault="00AA52BB" w:rsidP="00AA52BB">
      <w:pPr>
        <w:pStyle w:val="Heading2"/>
        <w:rPr>
          <w:rFonts w:cs="Arial"/>
          <w:sz w:val="22"/>
          <w:szCs w:val="22"/>
        </w:rPr>
      </w:pPr>
      <w:r w:rsidRPr="00365132">
        <w:rPr>
          <w:rFonts w:cs="Arial"/>
          <w:sz w:val="22"/>
          <w:szCs w:val="22"/>
        </w:rPr>
        <w:t>Week 3</w:t>
      </w:r>
      <w:bookmarkEnd w:id="22"/>
      <w:bookmarkEnd w:id="23"/>
    </w:p>
    <w:p w14:paraId="79A14B80" w14:textId="2984B421" w:rsidR="00A62E3B" w:rsidRPr="00365132" w:rsidRDefault="00A62E3B" w:rsidP="00A62E3B">
      <w:pPr>
        <w:rPr>
          <w:rFonts w:cs="Arial"/>
          <w:b/>
          <w:sz w:val="22"/>
        </w:rPr>
      </w:pPr>
      <w:bookmarkStart w:id="24" w:name="_Toc133430105"/>
      <w:bookmarkStart w:id="25" w:name="_Toc133435107"/>
      <w:r w:rsidRPr="00365132">
        <w:rPr>
          <w:rFonts w:cs="Arial"/>
          <w:sz w:val="22"/>
        </w:rPr>
        <w:t xml:space="preserve">Critical thinking dominated week three. I realised this week how important it is to teach critical thinking. I now know how to use critical thinking in my personal and professional life. I also know what makes a persuasive argument and can distinguish between strong and poor ones. DWC Week requires the HRA. It emphasises workplace cooperation and communication. This method increased my collaboration, problem-solving, and </w:t>
      </w:r>
      <w:r w:rsidR="00564FE6" w:rsidRPr="00365132">
        <w:rPr>
          <w:rFonts w:cs="Arial"/>
          <w:sz w:val="22"/>
        </w:rPr>
        <w:t>co-worker</w:t>
      </w:r>
      <w:r w:rsidRPr="00365132">
        <w:rPr>
          <w:rFonts w:cs="Arial"/>
          <w:sz w:val="22"/>
        </w:rPr>
        <w:t xml:space="preserve"> relations (Root, G., 2017). DWC Week will also explore the 1924–1932 HAWTHORNE STUDIES. They were the first to examine how social and psychological elements affect job performance. These studies will teach me how to establish a pleasant workplace that boosts employee productivity and satisfaction. The Human Relations Approach works. This will let me use my DWC Week abilities. This programme </w:t>
      </w:r>
      <w:r w:rsidRPr="00365132">
        <w:rPr>
          <w:rFonts w:cs="Arial"/>
          <w:sz w:val="22"/>
        </w:rPr>
        <w:lastRenderedPageBreak/>
        <w:t>increased my critical thinking, communication, and teamwork. DWC Week's lessons will serve me well throughout my academic and professional future.</w:t>
      </w:r>
    </w:p>
    <w:p w14:paraId="2070D6DD" w14:textId="2BB5D461" w:rsidR="00AA52BB" w:rsidRPr="00365132" w:rsidRDefault="00AA52BB" w:rsidP="00AA52BB">
      <w:pPr>
        <w:pStyle w:val="Heading2"/>
        <w:rPr>
          <w:rFonts w:cs="Arial"/>
          <w:sz w:val="22"/>
          <w:szCs w:val="22"/>
        </w:rPr>
      </w:pPr>
      <w:r w:rsidRPr="00365132">
        <w:rPr>
          <w:rFonts w:cs="Arial"/>
          <w:sz w:val="22"/>
          <w:szCs w:val="22"/>
        </w:rPr>
        <w:t>Week 4</w:t>
      </w:r>
      <w:bookmarkEnd w:id="24"/>
      <w:bookmarkEnd w:id="25"/>
    </w:p>
    <w:p w14:paraId="22E7AC86" w14:textId="77777777" w:rsidR="00A62E3B" w:rsidRPr="00365132" w:rsidRDefault="00A62E3B" w:rsidP="00A62E3B">
      <w:pPr>
        <w:rPr>
          <w:rFonts w:cs="Arial"/>
          <w:b/>
          <w:sz w:val="22"/>
        </w:rPr>
      </w:pPr>
      <w:bookmarkStart w:id="26" w:name="_Toc133430106"/>
      <w:bookmarkStart w:id="27" w:name="_Toc133435108"/>
      <w:r w:rsidRPr="00365132">
        <w:rPr>
          <w:rFonts w:cs="Arial"/>
          <w:sz w:val="22"/>
        </w:rPr>
        <w:t>The fourth week taught me several problem-solving and critical-thinking skills. The first topic we examined, "The Changing Business Environment," defined corporate evolution in the 21st century for me. Globalisation and technology have transformed enterprises. We discussed wildebeest decision-making all week. I learned how animals use intuition and cognition to make decisions from this odd topic. This introduced me to emulating nature to improve critical thinking. "Critical Thinking and Logic" taught me a lot about critical thinking and the value of logic and analysis. I learnt to apply several mental processes to everyday circumstances. The Red Model of Critical Thinking was also considered for information analysis and evaluation (Rich, B., 2016). This critical thinking paradigm helped me identify biases, assumptions, and logical mistakes in arguments. This course goes beyond the 1880s Golden Age. The Gantt Chart, Frederick Taylor's Scientific Management, and Frank and Lillian Gilbreth were also discussed. DWC week improved my critical thinking and problem-solving. I'm better at data analysis and decision-making. I'll keep honing these skills in school and work.</w:t>
      </w:r>
    </w:p>
    <w:p w14:paraId="32E8227A" w14:textId="78ABA012" w:rsidR="00A62E3B" w:rsidRPr="00365132" w:rsidRDefault="00AA52BB" w:rsidP="00564FE6">
      <w:pPr>
        <w:pStyle w:val="Heading2"/>
        <w:rPr>
          <w:rFonts w:cs="Arial"/>
          <w:b w:val="0"/>
          <w:color w:val="auto"/>
          <w:sz w:val="22"/>
          <w:szCs w:val="22"/>
        </w:rPr>
      </w:pPr>
      <w:r w:rsidRPr="00365132">
        <w:rPr>
          <w:rFonts w:cs="Arial"/>
          <w:color w:val="00B0F0"/>
          <w:sz w:val="22"/>
          <w:szCs w:val="22"/>
        </w:rPr>
        <w:t>Week 5</w:t>
      </w:r>
      <w:bookmarkStart w:id="28" w:name="_Toc133430107"/>
      <w:bookmarkStart w:id="29" w:name="_Toc133435109"/>
      <w:bookmarkEnd w:id="26"/>
      <w:bookmarkEnd w:id="27"/>
      <w:r w:rsidR="00564FE6" w:rsidRPr="00365132">
        <w:rPr>
          <w:rFonts w:cs="Arial"/>
          <w:color w:val="00B0F0"/>
          <w:sz w:val="22"/>
          <w:szCs w:val="22"/>
        </w:rPr>
        <w:t xml:space="preserve"> </w:t>
      </w:r>
      <w:r w:rsidR="00564FE6" w:rsidRPr="00365132">
        <w:rPr>
          <w:rFonts w:eastAsiaTheme="minorHAnsi" w:cs="Arial"/>
          <w:b w:val="0"/>
          <w:color w:val="auto"/>
          <w:sz w:val="22"/>
          <w:szCs w:val="22"/>
        </w:rPr>
        <w:t xml:space="preserve">In this session, </w:t>
      </w:r>
      <w:r w:rsidR="00564FE6" w:rsidRPr="00365132">
        <w:rPr>
          <w:rFonts w:cs="Arial"/>
          <w:b w:val="0"/>
          <w:color w:val="auto"/>
          <w:sz w:val="22"/>
          <w:szCs w:val="22"/>
        </w:rPr>
        <w:t>we</w:t>
      </w:r>
      <w:r w:rsidR="00A62E3B" w:rsidRPr="00365132">
        <w:rPr>
          <w:rFonts w:cs="Arial"/>
          <w:b w:val="0"/>
          <w:color w:val="auto"/>
          <w:sz w:val="22"/>
          <w:szCs w:val="22"/>
        </w:rPr>
        <w:t xml:space="preserve"> learn about workplace issues and critical thinking applications in the fifth week. The weekly learning goals improved my critical thinking. DE BONO'S 6 THINKING HATS METHOD helped me learn different problem-solving methods (Markgraf, B., 2017). Problem-solving is methodical, which encourages multiple perspectives. This strategy will help me handle difficult situations logically and objectively in the future. Second, I've learned from studying government management. My understanding of firms, decisions, and tasks has improved. This learning result will help me manage complex companies and understand bureaucracy. Thirdly, Max Weber's bureaucracy definition and pros and cons have proven helpful. These concepts made me consider government institutions' pros and cons. Understanding these issues has taught me how crucial organisational growth is.  I now have new problem-solving methods and a better knowledge of how complexity affects organisations. This week, my critical thinking skills increased, which will benefit my career.</w:t>
      </w:r>
    </w:p>
    <w:p w14:paraId="011A1C04" w14:textId="13760D47" w:rsidR="00AA52BB" w:rsidRPr="00365132" w:rsidRDefault="00AA52BB" w:rsidP="00AA52BB">
      <w:pPr>
        <w:pStyle w:val="Heading2"/>
        <w:rPr>
          <w:rFonts w:cs="Arial"/>
          <w:sz w:val="22"/>
          <w:szCs w:val="22"/>
        </w:rPr>
      </w:pPr>
      <w:r w:rsidRPr="00365132">
        <w:rPr>
          <w:rFonts w:cs="Arial"/>
          <w:sz w:val="22"/>
          <w:szCs w:val="22"/>
        </w:rPr>
        <w:t>Week 6</w:t>
      </w:r>
      <w:bookmarkEnd w:id="28"/>
      <w:bookmarkEnd w:id="29"/>
    </w:p>
    <w:p w14:paraId="61B184D7" w14:textId="5ADEBFCD" w:rsidR="00AA52BB" w:rsidRPr="00365132" w:rsidRDefault="00AA52BB" w:rsidP="00AA52BB">
      <w:pPr>
        <w:rPr>
          <w:rFonts w:cs="Arial"/>
          <w:sz w:val="22"/>
        </w:rPr>
      </w:pPr>
      <w:r w:rsidRPr="00365132">
        <w:rPr>
          <w:rFonts w:cs="Arial"/>
          <w:sz w:val="22"/>
        </w:rPr>
        <w:t xml:space="preserve">I just finished 6th Week, and I engaged in </w:t>
      </w:r>
      <w:r w:rsidR="00564FE6" w:rsidRPr="00365132">
        <w:rPr>
          <w:rFonts w:cs="Arial"/>
          <w:sz w:val="22"/>
        </w:rPr>
        <w:t>several</w:t>
      </w:r>
      <w:r w:rsidRPr="00365132">
        <w:rPr>
          <w:rFonts w:cs="Arial"/>
          <w:sz w:val="22"/>
        </w:rPr>
        <w:t xml:space="preserve"> activities this week that improved my ability for critical thought.  How to critically assess evidence was one of the most important things I learnt this week. I learned that choosing entails more than deciding which alternative to choose. Instead, it requires carefully weighing all alternatives following a careful review of all relevant information </w:t>
      </w:r>
      <w:r w:rsidRPr="00365132">
        <w:rPr>
          <w:rFonts w:cs="Arial"/>
          <w:sz w:val="22"/>
        </w:rPr>
        <w:lastRenderedPageBreak/>
        <w:t>and circumstances. I also picked up a crucial skill this week: the ability to carefully consider a variety of thoughts. There were two different kinds of alternative assessments discussed. One may evaluate each choice in relation to the most crucial requirements before selecting a choice (Markgraf, B., 2017). Another strategy is to list each option's benefits and drawbacks before weighing them. The contingency hypothesis, which maintains that no one corporate management strategy can satisfy all stakeholders, is another concept I am acquainted with. I now see that varied situations call for different management approaches and that managers must be flexible and prepared to evolve with the times. I also discovered the differences between mechanical and biological structures. Machine structures are stiff and hierarchical in contrast to the fluid and scattered character of organic structures (Jensen, K., 2017). Now that I know both kinds of structures have benefits and drawbacks, I can choose the one that will work best in each situation. I think I now have a better understanding of critical thinking, making decisions, and team leadership, which will help me in both my academic and professional futures.</w:t>
      </w:r>
    </w:p>
    <w:p w14:paraId="72421F92" w14:textId="77777777" w:rsidR="00AA52BB" w:rsidRPr="00365132" w:rsidRDefault="00AA52BB" w:rsidP="00AA52BB">
      <w:pPr>
        <w:pStyle w:val="Heading2"/>
        <w:rPr>
          <w:rFonts w:cs="Arial"/>
          <w:sz w:val="22"/>
          <w:szCs w:val="22"/>
        </w:rPr>
      </w:pPr>
      <w:bookmarkStart w:id="30" w:name="_Toc133430108"/>
      <w:bookmarkStart w:id="31" w:name="_Toc133435110"/>
      <w:r w:rsidRPr="00365132">
        <w:rPr>
          <w:rFonts w:cs="Arial"/>
          <w:sz w:val="22"/>
          <w:szCs w:val="22"/>
        </w:rPr>
        <w:t>Week 7</w:t>
      </w:r>
      <w:bookmarkEnd w:id="30"/>
      <w:bookmarkEnd w:id="31"/>
    </w:p>
    <w:p w14:paraId="6DC205D1" w14:textId="77777777" w:rsidR="00AA52BB" w:rsidRPr="00365132" w:rsidRDefault="00AA52BB" w:rsidP="00AA52BB">
      <w:pPr>
        <w:rPr>
          <w:rFonts w:cs="Arial"/>
          <w:sz w:val="22"/>
        </w:rPr>
      </w:pPr>
      <w:r w:rsidRPr="00365132">
        <w:rPr>
          <w:rFonts w:cs="Arial"/>
          <w:sz w:val="22"/>
        </w:rPr>
        <w:t>I have learned a lot about systems theory and analysis by taking part in the Developing Workplace Critical Thinking (DWC) Week as a student. This week, I looked at how different systems theories work as well as the six dimensions of data, processes, storage, fluxes, feedback loops, and restrictions. This week, I came to the important conclusion that systems thinking is essential for solving complicated workplace problems. Investigating how system elements interact with one another and how the system as a whole function is the discipline of systems thinking. I may utilise systems thinking to study the problem holistically and discover the fundamental causes rather than just treating the symptoms. I also acquired the crucial knowledge of how to discern between linear and nonlinear systems during DWC Week. Unlike linear systems, which provide predictable results, nonlinear systems may act strangely and are more challenging to describe and understand (</w:t>
      </w:r>
      <w:r w:rsidRPr="00365132">
        <w:rPr>
          <w:rFonts w:cs="Arial"/>
          <w:sz w:val="22"/>
          <w:lang w:val="en-US"/>
        </w:rPr>
        <w:t>Hudson, D., 2018)</w:t>
      </w:r>
      <w:r w:rsidRPr="00365132">
        <w:rPr>
          <w:rFonts w:cs="Arial"/>
          <w:sz w:val="22"/>
        </w:rPr>
        <w:t>. Knowing these distinctions allows me to choose the best analytical and problem-solving strategies. DWC Week was a useful event that improved my capacity for critical thought and increased my familiarity with systems theory and analysis. I want to apply these concepts to actual problems while also learning more about this subject.</w:t>
      </w:r>
    </w:p>
    <w:p w14:paraId="476624C7" w14:textId="77777777" w:rsidR="00AA52BB" w:rsidRPr="00365132" w:rsidRDefault="00AA52BB" w:rsidP="00AA52BB">
      <w:pPr>
        <w:pStyle w:val="Heading2"/>
        <w:rPr>
          <w:rFonts w:cs="Arial"/>
          <w:sz w:val="22"/>
          <w:szCs w:val="22"/>
        </w:rPr>
      </w:pPr>
      <w:bookmarkStart w:id="32" w:name="_Toc133430109"/>
      <w:bookmarkStart w:id="33" w:name="_Toc133435111"/>
      <w:r w:rsidRPr="00365132">
        <w:rPr>
          <w:rFonts w:cs="Arial"/>
          <w:sz w:val="22"/>
          <w:szCs w:val="22"/>
        </w:rPr>
        <w:t>Week 8</w:t>
      </w:r>
      <w:bookmarkEnd w:id="32"/>
      <w:bookmarkEnd w:id="33"/>
    </w:p>
    <w:p w14:paraId="349DB7E4" w14:textId="5E78BD08" w:rsidR="00AA52BB" w:rsidRPr="00365132" w:rsidRDefault="00AA52BB" w:rsidP="00AA52BB">
      <w:pPr>
        <w:rPr>
          <w:rFonts w:cs="Arial"/>
          <w:sz w:val="22"/>
        </w:rPr>
      </w:pPr>
      <w:r w:rsidRPr="00365132">
        <w:rPr>
          <w:rFonts w:cs="Arial"/>
          <w:sz w:val="22"/>
        </w:rPr>
        <w:t xml:space="preserve">In the 8th week, I learned a lot about how to manage creativity and innovation in a dynamic context. The learning goals for this week focused on the many traits, plans, strategies, marketing, technical processes, quality, environment, logistics, management, and human resources of prosperous creative firms. One of the most significant conclusions I took away from this was that </w:t>
      </w:r>
      <w:r w:rsidR="00564FE6" w:rsidRPr="00365132">
        <w:rPr>
          <w:rFonts w:cs="Arial"/>
          <w:sz w:val="22"/>
        </w:rPr>
        <w:lastRenderedPageBreak/>
        <w:t>most of</w:t>
      </w:r>
      <w:r w:rsidRPr="00365132">
        <w:rPr>
          <w:rFonts w:cs="Arial"/>
          <w:sz w:val="22"/>
        </w:rPr>
        <w:t xml:space="preserve"> these industries </w:t>
      </w:r>
      <w:r w:rsidR="00564FE6" w:rsidRPr="00365132">
        <w:rPr>
          <w:rFonts w:cs="Arial"/>
          <w:sz w:val="22"/>
        </w:rPr>
        <w:t>favour</w:t>
      </w:r>
      <w:r w:rsidRPr="00365132">
        <w:rPr>
          <w:rFonts w:cs="Arial"/>
          <w:sz w:val="22"/>
        </w:rPr>
        <w:t xml:space="preserve"> businesses with great creative ability. Businesses must consider all facets of their company </w:t>
      </w:r>
      <w:r w:rsidR="00564FE6" w:rsidRPr="00365132">
        <w:rPr>
          <w:rFonts w:cs="Arial"/>
          <w:sz w:val="22"/>
        </w:rPr>
        <w:t>to</w:t>
      </w:r>
      <w:r w:rsidRPr="00365132">
        <w:rPr>
          <w:rFonts w:cs="Arial"/>
          <w:sz w:val="22"/>
        </w:rPr>
        <w:t xml:space="preserve"> be creatively successful. The significance of having a determined approach and clear objectives cannot be overstated (</w:t>
      </w:r>
      <w:r w:rsidRPr="00365132">
        <w:rPr>
          <w:rFonts w:cs="Arial"/>
          <w:sz w:val="22"/>
          <w:lang w:val="en-US"/>
        </w:rPr>
        <w:t>Ethics toolkit, 2013)</w:t>
      </w:r>
      <w:r w:rsidRPr="00365132">
        <w:rPr>
          <w:rFonts w:cs="Arial"/>
          <w:sz w:val="22"/>
        </w:rPr>
        <w:t>. It was fascinating to see how smart organizations adapt and expand by using new technology, improving their goods, and putting money into their people. I also discovered that innovation is not only restricted to the development of novel items or technology. It may show up in a range of settings, including marketing, logistics, and human resources. The focus on sustainability, quality, and the environment was particularly inspiring since it emphasized the need of behaving properly towards both society and the ecosystem. I gained more knowledge about what it takes to build a successful and unique firm during the DWC week.  I want to use the knowledge I've gained this week in my next undertakings, whether they are at work or in school.</w:t>
      </w:r>
    </w:p>
    <w:p w14:paraId="21A47840" w14:textId="77777777" w:rsidR="00AA52BB" w:rsidRPr="00365132" w:rsidRDefault="00AA52BB" w:rsidP="00AA52BB">
      <w:pPr>
        <w:pStyle w:val="Heading2"/>
        <w:rPr>
          <w:rFonts w:cs="Arial"/>
          <w:sz w:val="22"/>
          <w:szCs w:val="22"/>
        </w:rPr>
      </w:pPr>
      <w:bookmarkStart w:id="34" w:name="_Toc133430110"/>
      <w:bookmarkStart w:id="35" w:name="_Toc133435112"/>
      <w:r w:rsidRPr="00365132">
        <w:rPr>
          <w:rFonts w:cs="Arial"/>
          <w:sz w:val="22"/>
          <w:szCs w:val="22"/>
        </w:rPr>
        <w:t>Week 9</w:t>
      </w:r>
      <w:bookmarkEnd w:id="34"/>
      <w:bookmarkEnd w:id="35"/>
    </w:p>
    <w:p w14:paraId="29ED7180" w14:textId="77777777" w:rsidR="00A62E3B" w:rsidRPr="00365132" w:rsidRDefault="00A62E3B" w:rsidP="00A62E3B">
      <w:pPr>
        <w:rPr>
          <w:rFonts w:cs="Arial"/>
          <w:sz w:val="22"/>
        </w:rPr>
      </w:pPr>
      <w:r w:rsidRPr="00365132">
        <w:rPr>
          <w:rFonts w:cs="Arial"/>
          <w:sz w:val="22"/>
        </w:rPr>
        <w:t>I learned a lot throughout The Last Week. I learned about sustainable development, management, social sustainability, relevant technology, and stakeholder analysis during the week. As a student, this programme helped me. As I taught in management, sustainable development considers economic, social, and environmental factors while making decisions. Businesses must use sustainable methods to maximise profits while minimising environmental and social harm. This expanded my managerial perspective and inspired me to explore sustainable business careers.  Second, the programme taught me healthy growth. I realised that supporting sustainable practises in my personal and professional life can make a difference. I realise how important it is for me to promote healthy living in my community and beyond. Thirdly, I learned about social sustainability—how social structures and institutions may balance economic and environmental goals. Sustainable practises must consider society's impact. This taught me to consider how environmental practises affect different social groups. I now know how to use environmentally safe, socially acceptable, and financially successful technology (Doyle, A., 2018). This idea has raised my understanding of how technology affects individuals and the environment.  Finally, I learned about stakeholder analysis, which prioritises project participants' demands.</w:t>
      </w:r>
    </w:p>
    <w:p w14:paraId="3DA60199" w14:textId="0738D26E" w:rsidR="00AA52BB" w:rsidRPr="00365132" w:rsidRDefault="00AA52BB" w:rsidP="00AA52BB">
      <w:pPr>
        <w:rPr>
          <w:rFonts w:eastAsiaTheme="majorEastAsia" w:cs="Arial"/>
          <w:color w:val="2F5496" w:themeColor="accent1" w:themeShade="BF"/>
          <w:sz w:val="22"/>
          <w:lang w:val="en-US"/>
        </w:rPr>
      </w:pPr>
      <w:r w:rsidRPr="00365132">
        <w:rPr>
          <w:rFonts w:cs="Arial"/>
          <w:sz w:val="22"/>
        </w:rPr>
        <w:br w:type="page"/>
      </w:r>
    </w:p>
    <w:p w14:paraId="249815F6" w14:textId="4C823AB3" w:rsidR="00AA52BB" w:rsidRPr="00365132" w:rsidRDefault="00AA52BB" w:rsidP="00AA52BB">
      <w:pPr>
        <w:pStyle w:val="Heading1"/>
        <w:numPr>
          <w:ilvl w:val="0"/>
          <w:numId w:val="4"/>
        </w:numPr>
        <w:rPr>
          <w:rFonts w:cs="Arial"/>
          <w:sz w:val="22"/>
          <w:szCs w:val="22"/>
        </w:rPr>
      </w:pPr>
      <w:bookmarkStart w:id="36" w:name="_Toc133430111"/>
      <w:bookmarkStart w:id="37" w:name="_Toc133435113"/>
      <w:r w:rsidRPr="00365132">
        <w:rPr>
          <w:rFonts w:cs="Arial"/>
          <w:sz w:val="22"/>
          <w:szCs w:val="22"/>
        </w:rPr>
        <w:lastRenderedPageBreak/>
        <w:t>Conclusion</w:t>
      </w:r>
      <w:bookmarkEnd w:id="36"/>
      <w:bookmarkEnd w:id="37"/>
      <w:r w:rsidRPr="00365132">
        <w:rPr>
          <w:rFonts w:cs="Arial"/>
          <w:sz w:val="22"/>
          <w:szCs w:val="22"/>
        </w:rPr>
        <w:t xml:space="preserve"> </w:t>
      </w:r>
    </w:p>
    <w:p w14:paraId="798F4DDD" w14:textId="77777777" w:rsidR="00AA52BB" w:rsidRPr="00365132" w:rsidRDefault="00AA52BB" w:rsidP="00AA52BB">
      <w:pPr>
        <w:rPr>
          <w:rFonts w:eastAsiaTheme="majorEastAsia" w:cs="Arial"/>
          <w:b/>
          <w:color w:val="2F5496" w:themeColor="accent1" w:themeShade="BF"/>
          <w:sz w:val="22"/>
          <w:lang w:val="en-US"/>
        </w:rPr>
      </w:pPr>
      <w:r w:rsidRPr="00365132">
        <w:rPr>
          <w:rFonts w:cs="Arial"/>
          <w:sz w:val="22"/>
        </w:rPr>
        <w:t>The first week of DWC was all on understanding the workplace and how it affects decision-making and problem-solving. Making data-driven, organizationally beneficial choices at work requires critical thinking. The HAWTHORNE STUDIES investigated how social and psychological variables influence work performance from 1924 to 1932. The Human Relations Approach encourages workplace cooperation and communication. The DWC week helped me improve my critical thinking and problem-solving skills, allowing me to assess and make judgements. DE BONO'S 6THINKING HATS METHOD, Max Weber's bureaucratic definition, and new problem-solving strategies have all improved critical thinking, which will be essential in future professions. This week, the ability to assess facts, examine possibilities, and explore other viewpoints aided critical thinking, decision-making, and team leadership. During the last week, I studied about sustainable development, social sustainability, acceptable technology, and stakeholder analysis. It showed me how to encourage healthy development, social sustainability, and ecologically friendly technologies.</w:t>
      </w:r>
      <w:r w:rsidRPr="00365132">
        <w:rPr>
          <w:rFonts w:cs="Arial"/>
          <w:sz w:val="22"/>
        </w:rPr>
        <w:br w:type="page"/>
      </w:r>
    </w:p>
    <w:p w14:paraId="683C08FB" w14:textId="75DD5FFE" w:rsidR="00F95623" w:rsidRPr="00365132" w:rsidRDefault="009D234F" w:rsidP="00AA52BB">
      <w:pPr>
        <w:pStyle w:val="Heading1"/>
        <w:numPr>
          <w:ilvl w:val="0"/>
          <w:numId w:val="4"/>
        </w:numPr>
        <w:rPr>
          <w:rFonts w:cs="Arial"/>
          <w:sz w:val="22"/>
          <w:szCs w:val="22"/>
        </w:rPr>
      </w:pPr>
      <w:bookmarkStart w:id="38" w:name="_Toc133435114"/>
      <w:r w:rsidRPr="00365132">
        <w:rPr>
          <w:rFonts w:cs="Arial"/>
          <w:sz w:val="22"/>
          <w:szCs w:val="22"/>
        </w:rPr>
        <w:lastRenderedPageBreak/>
        <w:t>Reference</w:t>
      </w:r>
      <w:bookmarkEnd w:id="13"/>
      <w:bookmarkEnd w:id="38"/>
    </w:p>
    <w:p w14:paraId="1A8BA6C5" w14:textId="77777777" w:rsidR="00AA52BB" w:rsidRPr="00365132" w:rsidRDefault="00AA52BB" w:rsidP="004B55A7">
      <w:pPr>
        <w:pStyle w:val="ListParagraph"/>
        <w:numPr>
          <w:ilvl w:val="0"/>
          <w:numId w:val="8"/>
        </w:numPr>
        <w:rPr>
          <w:rFonts w:cs="Arial"/>
          <w:sz w:val="22"/>
          <w:lang w:val="en-US"/>
        </w:rPr>
      </w:pPr>
      <w:r w:rsidRPr="00365132">
        <w:rPr>
          <w:rFonts w:cs="Arial"/>
          <w:sz w:val="22"/>
          <w:lang w:val="en-US"/>
        </w:rPr>
        <w:t xml:space="preserve">a, N., </w:t>
      </w:r>
      <w:proofErr w:type="spellStart"/>
      <w:r w:rsidRPr="00365132">
        <w:rPr>
          <w:rFonts w:cs="Arial"/>
          <w:sz w:val="22"/>
          <w:lang w:val="en-US"/>
        </w:rPr>
        <w:t>Favorskaya</w:t>
      </w:r>
      <w:proofErr w:type="spellEnd"/>
      <w:r w:rsidRPr="00365132">
        <w:rPr>
          <w:rFonts w:cs="Arial"/>
          <w:sz w:val="22"/>
          <w:lang w:val="en-US"/>
        </w:rPr>
        <w:t xml:space="preserve">, M.N. and N. </w:t>
      </w:r>
      <w:proofErr w:type="spellStart"/>
      <w:r w:rsidRPr="00365132">
        <w:rPr>
          <w:rFonts w:cs="Arial"/>
          <w:sz w:val="22"/>
          <w:lang w:val="en-US"/>
        </w:rPr>
        <w:t>Zhukovskaya</w:t>
      </w:r>
      <w:proofErr w:type="spellEnd"/>
      <w:r w:rsidRPr="00365132">
        <w:rPr>
          <w:rFonts w:cs="Arial"/>
          <w:sz w:val="22"/>
          <w:lang w:val="en-US"/>
        </w:rPr>
        <w:t xml:space="preserve">, A. (2020) “Impact of covid-19 on Aeronautical Engineering,” COVID-19 Pandemic update 2020, pp. 176–183. Available at: https://doi.org/10.26524/royal.37.16. </w:t>
      </w:r>
    </w:p>
    <w:p w14:paraId="7A89943A" w14:textId="77777777" w:rsidR="00AA52BB" w:rsidRPr="00365132" w:rsidRDefault="00AA52BB" w:rsidP="004B55A7">
      <w:pPr>
        <w:pStyle w:val="ListParagraph"/>
        <w:numPr>
          <w:ilvl w:val="0"/>
          <w:numId w:val="8"/>
        </w:numPr>
        <w:rPr>
          <w:rFonts w:cs="Arial"/>
          <w:sz w:val="22"/>
          <w:lang w:val="en-US"/>
        </w:rPr>
      </w:pPr>
      <w:r w:rsidRPr="00365132">
        <w:rPr>
          <w:rFonts w:cs="Arial"/>
          <w:sz w:val="22"/>
          <w:lang w:val="en-US"/>
        </w:rPr>
        <w:t xml:space="preserve">Asda, P. and </w:t>
      </w:r>
      <w:proofErr w:type="spellStart"/>
      <w:r w:rsidRPr="00365132">
        <w:rPr>
          <w:rFonts w:cs="Arial"/>
          <w:sz w:val="22"/>
          <w:lang w:val="en-US"/>
        </w:rPr>
        <w:t>Syarifah</w:t>
      </w:r>
      <w:proofErr w:type="spellEnd"/>
      <w:r w:rsidRPr="00365132">
        <w:rPr>
          <w:rFonts w:cs="Arial"/>
          <w:sz w:val="22"/>
          <w:lang w:val="en-US"/>
        </w:rPr>
        <w:t>, N. (2020) “</w:t>
      </w:r>
      <w:proofErr w:type="spellStart"/>
      <w:r w:rsidRPr="00365132">
        <w:rPr>
          <w:rFonts w:cs="Arial"/>
          <w:sz w:val="22"/>
          <w:lang w:val="en-US"/>
        </w:rPr>
        <w:t>Penyuluhan</w:t>
      </w:r>
      <w:proofErr w:type="spellEnd"/>
      <w:r w:rsidRPr="00365132">
        <w:rPr>
          <w:rFonts w:cs="Arial"/>
          <w:sz w:val="22"/>
          <w:lang w:val="en-US"/>
        </w:rPr>
        <w:t xml:space="preserve"> Kesehatan </w:t>
      </w:r>
      <w:proofErr w:type="spellStart"/>
      <w:r w:rsidRPr="00365132">
        <w:rPr>
          <w:rFonts w:cs="Arial"/>
          <w:sz w:val="22"/>
          <w:lang w:val="en-US"/>
        </w:rPr>
        <w:t>Tetap</w:t>
      </w:r>
      <w:proofErr w:type="spellEnd"/>
      <w:r w:rsidRPr="00365132">
        <w:rPr>
          <w:rFonts w:cs="Arial"/>
          <w:sz w:val="22"/>
          <w:lang w:val="en-US"/>
        </w:rPr>
        <w:t xml:space="preserve"> Sehat di Masa </w:t>
      </w:r>
      <w:proofErr w:type="spellStart"/>
      <w:r w:rsidRPr="00365132">
        <w:rPr>
          <w:rFonts w:cs="Arial"/>
          <w:sz w:val="22"/>
          <w:lang w:val="en-US"/>
        </w:rPr>
        <w:t>Pandemi</w:t>
      </w:r>
      <w:proofErr w:type="spellEnd"/>
      <w:r w:rsidRPr="00365132">
        <w:rPr>
          <w:rFonts w:cs="Arial"/>
          <w:sz w:val="22"/>
          <w:lang w:val="en-US"/>
        </w:rPr>
        <w:t xml:space="preserve"> covid-19,” DIMAS: </w:t>
      </w:r>
      <w:proofErr w:type="spellStart"/>
      <w:r w:rsidRPr="00365132">
        <w:rPr>
          <w:rFonts w:cs="Arial"/>
          <w:sz w:val="22"/>
          <w:lang w:val="en-US"/>
        </w:rPr>
        <w:t>Jurnal</w:t>
      </w:r>
      <w:proofErr w:type="spellEnd"/>
      <w:r w:rsidRPr="00365132">
        <w:rPr>
          <w:rFonts w:cs="Arial"/>
          <w:sz w:val="22"/>
          <w:lang w:val="en-US"/>
        </w:rPr>
        <w:t xml:space="preserve"> </w:t>
      </w:r>
      <w:proofErr w:type="spellStart"/>
      <w:r w:rsidRPr="00365132">
        <w:rPr>
          <w:rFonts w:cs="Arial"/>
          <w:sz w:val="22"/>
          <w:lang w:val="en-US"/>
        </w:rPr>
        <w:t>Pengabdian</w:t>
      </w:r>
      <w:proofErr w:type="spellEnd"/>
      <w:r w:rsidRPr="00365132">
        <w:rPr>
          <w:rFonts w:cs="Arial"/>
          <w:sz w:val="22"/>
          <w:lang w:val="en-US"/>
        </w:rPr>
        <w:t xml:space="preserve"> Masyarakat, 2(2). Available at: https://doi.org/10.47317/dmk.v2i2.296. </w:t>
      </w:r>
    </w:p>
    <w:p w14:paraId="0B086BE9" w14:textId="77777777" w:rsidR="00AA52BB" w:rsidRPr="00365132" w:rsidRDefault="00AA52BB" w:rsidP="00AA52BB">
      <w:pPr>
        <w:pStyle w:val="ListParagraph"/>
        <w:numPr>
          <w:ilvl w:val="0"/>
          <w:numId w:val="8"/>
        </w:numPr>
        <w:rPr>
          <w:rFonts w:cs="Arial"/>
          <w:sz w:val="22"/>
          <w:lang w:val="en-US"/>
        </w:rPr>
      </w:pPr>
      <w:proofErr w:type="spellStart"/>
      <w:r w:rsidRPr="00365132">
        <w:rPr>
          <w:rFonts w:cs="Arial"/>
          <w:sz w:val="22"/>
          <w:lang w:val="en-US"/>
        </w:rPr>
        <w:t>Beven</w:t>
      </w:r>
      <w:proofErr w:type="spellEnd"/>
      <w:r w:rsidRPr="00365132">
        <w:rPr>
          <w:rFonts w:cs="Arial"/>
          <w:sz w:val="22"/>
          <w:lang w:val="en-US"/>
        </w:rPr>
        <w:t>, K. (2006). A manifesto for the equifinality thesis. Journal of hydrology, 320(1), 18-36.</w:t>
      </w:r>
    </w:p>
    <w:p w14:paraId="5D20806A" w14:textId="77777777" w:rsidR="00AA52BB" w:rsidRPr="00365132" w:rsidRDefault="00AA52BB" w:rsidP="004B55A7">
      <w:pPr>
        <w:pStyle w:val="ListParagraph"/>
        <w:numPr>
          <w:ilvl w:val="0"/>
          <w:numId w:val="8"/>
        </w:numPr>
        <w:rPr>
          <w:rFonts w:cs="Arial"/>
          <w:sz w:val="22"/>
          <w:lang w:val="en-US"/>
        </w:rPr>
      </w:pPr>
      <w:r w:rsidRPr="00365132">
        <w:rPr>
          <w:rFonts w:cs="Arial"/>
          <w:sz w:val="22"/>
          <w:lang w:val="en-US"/>
        </w:rPr>
        <w:t xml:space="preserve">Blasi, V. (2012) Ideas of the first amendment. St. Paul, MN: Thomson/West. </w:t>
      </w:r>
    </w:p>
    <w:p w14:paraId="42EB5A3E" w14:textId="77777777" w:rsidR="00AA52BB" w:rsidRPr="00365132" w:rsidRDefault="00AA52BB" w:rsidP="00AA52BB">
      <w:pPr>
        <w:pStyle w:val="ListParagraph"/>
        <w:numPr>
          <w:ilvl w:val="0"/>
          <w:numId w:val="8"/>
        </w:numPr>
        <w:rPr>
          <w:rFonts w:cs="Arial"/>
          <w:sz w:val="22"/>
          <w:lang w:val="en-US"/>
        </w:rPr>
      </w:pPr>
      <w:r w:rsidRPr="00365132">
        <w:rPr>
          <w:rFonts w:cs="Arial"/>
          <w:sz w:val="22"/>
          <w:lang w:val="en-US"/>
        </w:rPr>
        <w:t>Brookfield. S. (2012) Teaching for critical thinking : tools and techniques to help students question their assumptions.</w:t>
      </w:r>
    </w:p>
    <w:p w14:paraId="59F1E067" w14:textId="77777777" w:rsidR="00AA52BB" w:rsidRPr="00365132" w:rsidRDefault="00AA52BB" w:rsidP="00AA52BB">
      <w:pPr>
        <w:pStyle w:val="ListParagraph"/>
        <w:numPr>
          <w:ilvl w:val="0"/>
          <w:numId w:val="8"/>
        </w:numPr>
        <w:rPr>
          <w:rFonts w:cs="Arial"/>
          <w:sz w:val="22"/>
          <w:lang w:val="en-US"/>
        </w:rPr>
      </w:pPr>
      <w:r w:rsidRPr="00365132">
        <w:rPr>
          <w:rFonts w:cs="Arial"/>
          <w:sz w:val="22"/>
          <w:lang w:val="en-US"/>
        </w:rPr>
        <w:t>Contingency theory (2018), talking about organizations Podcast accessed on 25.03.2018 at https://www.talkingaboutorganizations.com/podcast/2016/8/17/e16-contingency-theory-lawrence-and-lorsch-part-1</w:t>
      </w:r>
    </w:p>
    <w:p w14:paraId="2F3AAE21" w14:textId="77777777" w:rsidR="00AA52BB" w:rsidRPr="00365132" w:rsidRDefault="00AA52BB" w:rsidP="00AA52BB">
      <w:pPr>
        <w:pStyle w:val="ListParagraph"/>
        <w:numPr>
          <w:ilvl w:val="0"/>
          <w:numId w:val="8"/>
        </w:numPr>
        <w:rPr>
          <w:rFonts w:cs="Arial"/>
          <w:sz w:val="22"/>
          <w:lang w:val="en-US"/>
        </w:rPr>
      </w:pPr>
      <w:r w:rsidRPr="00365132">
        <w:rPr>
          <w:rFonts w:cs="Arial"/>
          <w:sz w:val="22"/>
          <w:lang w:val="en-US"/>
        </w:rPr>
        <w:t>Doyle, A., (2018). Decision making skills with examples, accessed on 25.03.2018 at https://www.thebalance.com/decision-making-skills-with-examples-2063748</w:t>
      </w:r>
    </w:p>
    <w:p w14:paraId="7936F23D" w14:textId="77777777" w:rsidR="00AA52BB" w:rsidRPr="00365132" w:rsidRDefault="00AA52BB" w:rsidP="004B55A7">
      <w:pPr>
        <w:pStyle w:val="ListParagraph"/>
        <w:numPr>
          <w:ilvl w:val="0"/>
          <w:numId w:val="8"/>
        </w:numPr>
        <w:rPr>
          <w:rFonts w:cs="Arial"/>
          <w:sz w:val="22"/>
          <w:lang w:val="en-US"/>
        </w:rPr>
      </w:pPr>
      <w:r w:rsidRPr="00365132">
        <w:rPr>
          <w:rFonts w:cs="Arial"/>
          <w:sz w:val="22"/>
          <w:lang w:val="en-US"/>
        </w:rPr>
        <w:t xml:space="preserve">Dubey, D. (2020) “Psychological impact of covid-19,” COVID-19 Pandemic update 2020, pp. 165–175. Available at: https://doi.org/10.26524/royal.37.15. </w:t>
      </w:r>
    </w:p>
    <w:p w14:paraId="4BF80E96" w14:textId="77777777" w:rsidR="00AA52BB" w:rsidRPr="00365132" w:rsidRDefault="00AA52BB" w:rsidP="00AA52BB">
      <w:pPr>
        <w:pStyle w:val="ListParagraph"/>
        <w:numPr>
          <w:ilvl w:val="0"/>
          <w:numId w:val="8"/>
        </w:numPr>
        <w:rPr>
          <w:rFonts w:cs="Arial"/>
          <w:sz w:val="22"/>
          <w:lang w:val="en-US"/>
        </w:rPr>
      </w:pPr>
      <w:r w:rsidRPr="00365132">
        <w:rPr>
          <w:rFonts w:cs="Arial"/>
          <w:sz w:val="22"/>
          <w:lang w:val="en-US"/>
        </w:rPr>
        <w:t>Ethics toolkit (2013). Ministry of Business New Zealand accessed on 13.04.18 at http://www.iaa.govt.nz/toolkits/ethics-toolkit.pdf</w:t>
      </w:r>
    </w:p>
    <w:p w14:paraId="06547739" w14:textId="77777777" w:rsidR="00AA52BB" w:rsidRPr="00365132" w:rsidRDefault="00AA52BB" w:rsidP="004B55A7">
      <w:pPr>
        <w:pStyle w:val="ListParagraph"/>
        <w:numPr>
          <w:ilvl w:val="0"/>
          <w:numId w:val="8"/>
        </w:numPr>
        <w:rPr>
          <w:rFonts w:cs="Arial"/>
          <w:sz w:val="22"/>
          <w:lang w:val="en-US"/>
        </w:rPr>
      </w:pPr>
      <w:r w:rsidRPr="00365132">
        <w:rPr>
          <w:rFonts w:cs="Arial"/>
          <w:sz w:val="22"/>
          <w:lang w:val="en-US"/>
        </w:rPr>
        <w:t xml:space="preserve">Folkman, J. (2018) Attitudes and beliefs impact how we motivate others, Forbes. Forbes Magazine. Available at: https://www.forbes.com/sites/joefolkman/2018/07/31/attitudes-and-beliefs-impact-how-we-motivate-others/ (Accessed: April 26, 2023). </w:t>
      </w:r>
    </w:p>
    <w:p w14:paraId="716E7A4E" w14:textId="77777777" w:rsidR="00AA52BB" w:rsidRPr="00365132" w:rsidRDefault="00AA52BB" w:rsidP="00AA52BB">
      <w:pPr>
        <w:pStyle w:val="ListParagraph"/>
        <w:numPr>
          <w:ilvl w:val="0"/>
          <w:numId w:val="8"/>
        </w:numPr>
        <w:rPr>
          <w:rFonts w:cs="Arial"/>
          <w:sz w:val="22"/>
          <w:lang w:val="en-US"/>
        </w:rPr>
      </w:pPr>
      <w:r w:rsidRPr="00365132">
        <w:rPr>
          <w:rFonts w:cs="Arial"/>
          <w:sz w:val="22"/>
          <w:lang w:val="en-US"/>
        </w:rPr>
        <w:t>Hudson, D., (2018) Workplace Harassment after #MeToo [accessible at http://irc.queensu.ca/sites/default/files/articles/workplace-harassment-after-metoo.pdf accessed on 15.02.2022</w:t>
      </w:r>
    </w:p>
    <w:p w14:paraId="3656EFCF" w14:textId="77777777" w:rsidR="00AA52BB" w:rsidRPr="00365132" w:rsidRDefault="00AA52BB" w:rsidP="00AA52BB">
      <w:pPr>
        <w:pStyle w:val="ListParagraph"/>
        <w:numPr>
          <w:ilvl w:val="0"/>
          <w:numId w:val="8"/>
        </w:numPr>
        <w:rPr>
          <w:rFonts w:cs="Arial"/>
          <w:sz w:val="22"/>
          <w:lang w:val="en-US"/>
        </w:rPr>
      </w:pPr>
      <w:r w:rsidRPr="00365132">
        <w:rPr>
          <w:rFonts w:cs="Arial"/>
          <w:sz w:val="22"/>
          <w:lang w:val="en-US"/>
        </w:rPr>
        <w:t>Jensen, K., (2017) Changes That May Occur in the Workplace That May Affect Employees on http://smallbusiness.chron.com/changes-may-occur-workplace-may-affect-employees-18601.html</w:t>
      </w:r>
    </w:p>
    <w:p w14:paraId="403A9A36" w14:textId="77777777" w:rsidR="00AA52BB" w:rsidRPr="00365132" w:rsidRDefault="00AA52BB" w:rsidP="004B55A7">
      <w:pPr>
        <w:pStyle w:val="ListParagraph"/>
        <w:numPr>
          <w:ilvl w:val="0"/>
          <w:numId w:val="8"/>
        </w:numPr>
        <w:rPr>
          <w:rFonts w:cs="Arial"/>
          <w:sz w:val="22"/>
          <w:lang w:val="en-US"/>
        </w:rPr>
      </w:pPr>
      <w:proofErr w:type="spellStart"/>
      <w:r w:rsidRPr="00365132">
        <w:rPr>
          <w:rFonts w:cs="Arial"/>
          <w:sz w:val="22"/>
          <w:lang w:val="en-US"/>
        </w:rPr>
        <w:t>Jozičić</w:t>
      </w:r>
      <w:proofErr w:type="spellEnd"/>
      <w:r w:rsidRPr="00365132">
        <w:rPr>
          <w:rFonts w:cs="Arial"/>
          <w:sz w:val="22"/>
          <w:lang w:val="en-US"/>
        </w:rPr>
        <w:t xml:space="preserve">, N. (2022) “Six thinking hats method for interpreting Fairy tales,” Journal of Educational Sciences Theory and Practice, 17(2), pp. 70–77. Available at: https://doi.org/10.46763/jespt22172070j. </w:t>
      </w:r>
    </w:p>
    <w:p w14:paraId="233AE46F" w14:textId="77777777" w:rsidR="00AA52BB" w:rsidRPr="00365132" w:rsidRDefault="00AA52BB" w:rsidP="004B55A7">
      <w:pPr>
        <w:pStyle w:val="ListParagraph"/>
        <w:numPr>
          <w:ilvl w:val="0"/>
          <w:numId w:val="8"/>
        </w:numPr>
        <w:rPr>
          <w:rFonts w:cs="Arial"/>
          <w:sz w:val="22"/>
          <w:lang w:val="en-US"/>
        </w:rPr>
      </w:pPr>
      <w:proofErr w:type="spellStart"/>
      <w:r w:rsidRPr="00365132">
        <w:rPr>
          <w:rFonts w:cs="Arial"/>
          <w:sz w:val="22"/>
          <w:lang w:val="en-US"/>
        </w:rPr>
        <w:lastRenderedPageBreak/>
        <w:t>Kipkorir</w:t>
      </w:r>
      <w:proofErr w:type="spellEnd"/>
      <w:r w:rsidRPr="00365132">
        <w:rPr>
          <w:rFonts w:cs="Arial"/>
          <w:sz w:val="22"/>
          <w:lang w:val="en-US"/>
        </w:rPr>
        <w:t xml:space="preserve"> Rotich, R. (2021) “Impact of covid-19 on companies’ work arrangements,” The Impact of COVID-19 on Human Resource Management [Preprint]. Available at: https://doi.org/10.51432/978-1-8381524-4-4_8. </w:t>
      </w:r>
    </w:p>
    <w:p w14:paraId="255A2F7F" w14:textId="77777777" w:rsidR="00AA52BB" w:rsidRPr="00365132" w:rsidRDefault="00AA52BB" w:rsidP="004B55A7">
      <w:pPr>
        <w:pStyle w:val="ListParagraph"/>
        <w:numPr>
          <w:ilvl w:val="0"/>
          <w:numId w:val="8"/>
        </w:numPr>
        <w:rPr>
          <w:rFonts w:cs="Arial"/>
          <w:sz w:val="22"/>
          <w:lang w:val="en-US"/>
        </w:rPr>
      </w:pPr>
      <w:r w:rsidRPr="00365132">
        <w:rPr>
          <w:rFonts w:cs="Arial"/>
          <w:sz w:val="22"/>
          <w:lang w:val="en-US"/>
        </w:rPr>
        <w:t xml:space="preserve">Kirby, A. (2010) “Retail insights </w:t>
      </w:r>
      <w:r w:rsidRPr="00365132">
        <w:rPr>
          <w:rFonts w:ascii="Cambria Math" w:hAnsi="Cambria Math" w:cs="Cambria Math"/>
          <w:sz w:val="22"/>
          <w:lang w:val="en-US"/>
        </w:rPr>
        <w:t>‐</w:t>
      </w:r>
      <w:r w:rsidRPr="00365132">
        <w:rPr>
          <w:rFonts w:cs="Arial"/>
          <w:sz w:val="22"/>
          <w:lang w:val="en-US"/>
        </w:rPr>
        <w:t xml:space="preserve"> Wal</w:t>
      </w:r>
      <w:r w:rsidRPr="00365132">
        <w:rPr>
          <w:rFonts w:ascii="Cambria Math" w:hAnsi="Cambria Math" w:cs="Cambria Math"/>
          <w:sz w:val="22"/>
          <w:lang w:val="en-US"/>
        </w:rPr>
        <w:t>‐</w:t>
      </w:r>
      <w:r w:rsidRPr="00365132">
        <w:rPr>
          <w:rFonts w:cs="Arial"/>
          <w:sz w:val="22"/>
          <w:lang w:val="en-US"/>
        </w:rPr>
        <w:t xml:space="preserve">Mart’s takeover of Asda,” International Journal of Retail &amp;amp; Distribution Management, 28(3), pp. 1–22. Available at: https://doi.org/10.1108/09590552200000001. </w:t>
      </w:r>
    </w:p>
    <w:p w14:paraId="0FDCE552" w14:textId="77777777" w:rsidR="00AA52BB" w:rsidRPr="00365132" w:rsidRDefault="00AA52BB" w:rsidP="00AA52BB">
      <w:pPr>
        <w:pStyle w:val="ListParagraph"/>
        <w:numPr>
          <w:ilvl w:val="0"/>
          <w:numId w:val="8"/>
        </w:numPr>
        <w:rPr>
          <w:rFonts w:cs="Arial"/>
          <w:sz w:val="22"/>
          <w:lang w:val="en-US"/>
        </w:rPr>
      </w:pPr>
      <w:r w:rsidRPr="00365132">
        <w:rPr>
          <w:rFonts w:cs="Arial"/>
          <w:sz w:val="22"/>
          <w:lang w:val="en-US"/>
        </w:rPr>
        <w:t>Markgraf, B., (2017) The Evolution of Management Theories on https://yourbusiness.azcentral.com/evolution-management-theories-17356.html</w:t>
      </w:r>
    </w:p>
    <w:p w14:paraId="28562786" w14:textId="77777777" w:rsidR="00AA52BB" w:rsidRPr="00365132" w:rsidRDefault="00AA52BB" w:rsidP="004B55A7">
      <w:pPr>
        <w:pStyle w:val="ListParagraph"/>
        <w:numPr>
          <w:ilvl w:val="0"/>
          <w:numId w:val="8"/>
        </w:numPr>
        <w:rPr>
          <w:rFonts w:cs="Arial"/>
          <w:sz w:val="22"/>
          <w:lang w:val="en-US"/>
        </w:rPr>
      </w:pPr>
      <w:r w:rsidRPr="00365132">
        <w:rPr>
          <w:rFonts w:cs="Arial"/>
          <w:sz w:val="22"/>
          <w:lang w:val="en-US"/>
        </w:rPr>
        <w:t xml:space="preserve">Morris, H. and Murray, R. (2021) “Healthcare, hygiene, and Personal Protective Equipment (PPE),” Medical Textiles, pp. 261–310. Available at: https://doi.org/10.1201/9781003170570-9. </w:t>
      </w:r>
    </w:p>
    <w:p w14:paraId="35A1DA1B" w14:textId="77777777" w:rsidR="00AA52BB" w:rsidRPr="00365132" w:rsidRDefault="00AA52BB" w:rsidP="004B55A7">
      <w:pPr>
        <w:pStyle w:val="ListParagraph"/>
        <w:numPr>
          <w:ilvl w:val="0"/>
          <w:numId w:val="8"/>
        </w:numPr>
        <w:rPr>
          <w:rFonts w:cs="Arial"/>
          <w:sz w:val="22"/>
          <w:lang w:val="en-US"/>
        </w:rPr>
      </w:pPr>
      <w:r w:rsidRPr="00365132">
        <w:rPr>
          <w:rFonts w:cs="Arial"/>
          <w:sz w:val="22"/>
          <w:lang w:val="en-US"/>
        </w:rPr>
        <w:t xml:space="preserve">Rokeach, M. (2010) Beliefs, attitudes and values: A theory of organization and change. San Francisco, CA: Jossey-Bass. </w:t>
      </w:r>
    </w:p>
    <w:p w14:paraId="1D3910AF" w14:textId="77777777" w:rsidR="00AA52BB" w:rsidRPr="00365132" w:rsidRDefault="00AA52BB" w:rsidP="00AA52BB">
      <w:pPr>
        <w:pStyle w:val="ListParagraph"/>
        <w:numPr>
          <w:ilvl w:val="0"/>
          <w:numId w:val="8"/>
        </w:numPr>
        <w:rPr>
          <w:rFonts w:cs="Arial"/>
          <w:sz w:val="22"/>
          <w:lang w:val="en-US"/>
        </w:rPr>
      </w:pPr>
      <w:r w:rsidRPr="00365132">
        <w:rPr>
          <w:rFonts w:cs="Arial"/>
          <w:sz w:val="22"/>
          <w:lang w:val="en-US"/>
        </w:rPr>
        <w:t>Root, G. (2017) Examples of Organization Change on http://smallbusiness.chron.com/examples-organization-change-11694.html</w:t>
      </w:r>
    </w:p>
    <w:p w14:paraId="243F4559" w14:textId="77777777" w:rsidR="00FB47D3" w:rsidRPr="00365132" w:rsidRDefault="00AA52BB" w:rsidP="00FB47D3">
      <w:pPr>
        <w:pStyle w:val="ListParagraph"/>
        <w:numPr>
          <w:ilvl w:val="0"/>
          <w:numId w:val="8"/>
        </w:numPr>
        <w:rPr>
          <w:rFonts w:cs="Arial"/>
          <w:sz w:val="22"/>
          <w:lang w:val="en-US"/>
        </w:rPr>
      </w:pPr>
      <w:proofErr w:type="spellStart"/>
      <w:r w:rsidRPr="00365132">
        <w:rPr>
          <w:rFonts w:cs="Arial"/>
          <w:sz w:val="22"/>
          <w:lang w:val="en-US"/>
        </w:rPr>
        <w:t>Rozario</w:t>
      </w:r>
      <w:proofErr w:type="spellEnd"/>
      <w:r w:rsidRPr="00365132">
        <w:rPr>
          <w:rFonts w:cs="Arial"/>
          <w:sz w:val="22"/>
          <w:lang w:val="en-US"/>
        </w:rPr>
        <w:t>, K. (2020) Supermarket chain Asda Trials New Sustainable Store and promises 'customers will not pay more', Forbes. Forbes Magazine. Available at: https://www.forbes.com/sites/kevinrozario/2020/10/20/walmart-owned-asda-trials-new-sustainable-store-and-promises-customers-will-not-pay-more/ (Accessed: April 26, 2023</w:t>
      </w:r>
    </w:p>
    <w:p w14:paraId="7B04E14B" w14:textId="77777777" w:rsidR="00FB47D3" w:rsidRPr="00365132" w:rsidRDefault="00FB47D3" w:rsidP="00FB47D3">
      <w:pPr>
        <w:pStyle w:val="ListParagraph"/>
        <w:rPr>
          <w:rFonts w:cs="Arial"/>
          <w:sz w:val="22"/>
          <w:lang w:val="en-US"/>
        </w:rPr>
      </w:pPr>
    </w:p>
    <w:p w14:paraId="4DEFE6BB" w14:textId="2A5431BD" w:rsidR="00FB47D3" w:rsidRPr="00365132" w:rsidRDefault="00FB47D3" w:rsidP="00FB47D3">
      <w:pPr>
        <w:pStyle w:val="ListParagraph"/>
        <w:rPr>
          <w:rFonts w:cs="Arial"/>
          <w:sz w:val="22"/>
          <w:lang w:val="en-US"/>
        </w:rPr>
      </w:pPr>
      <w:r w:rsidRPr="00365132">
        <w:rPr>
          <w:rFonts w:cs="Arial"/>
          <w:sz w:val="22"/>
          <w:lang w:val="en-US"/>
        </w:rPr>
        <w:t>______________________________******____________________________________</w:t>
      </w:r>
    </w:p>
    <w:sectPr w:rsidR="00FB47D3" w:rsidRPr="0036513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44713"/>
    <w:multiLevelType w:val="hybridMultilevel"/>
    <w:tmpl w:val="B57CCF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022E49"/>
    <w:multiLevelType w:val="hybridMultilevel"/>
    <w:tmpl w:val="63FE96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6140075"/>
    <w:multiLevelType w:val="hybridMultilevel"/>
    <w:tmpl w:val="7DDC089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5774A2E"/>
    <w:multiLevelType w:val="hybridMultilevel"/>
    <w:tmpl w:val="1D2A5E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BBE7BA7"/>
    <w:multiLevelType w:val="hybridMultilevel"/>
    <w:tmpl w:val="26340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2D0166"/>
    <w:multiLevelType w:val="hybridMultilevel"/>
    <w:tmpl w:val="9842C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E037CD9"/>
    <w:multiLevelType w:val="hybridMultilevel"/>
    <w:tmpl w:val="BD8A02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2ED625F"/>
    <w:multiLevelType w:val="hybridMultilevel"/>
    <w:tmpl w:val="40EE39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8B63B20"/>
    <w:multiLevelType w:val="hybridMultilevel"/>
    <w:tmpl w:val="04BE60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49839545">
    <w:abstractNumId w:val="4"/>
  </w:num>
  <w:num w:numId="2" w16cid:durableId="1908685374">
    <w:abstractNumId w:val="5"/>
  </w:num>
  <w:num w:numId="3" w16cid:durableId="735595405">
    <w:abstractNumId w:val="2"/>
  </w:num>
  <w:num w:numId="4" w16cid:durableId="1476609317">
    <w:abstractNumId w:val="6"/>
  </w:num>
  <w:num w:numId="5" w16cid:durableId="614558306">
    <w:abstractNumId w:val="7"/>
  </w:num>
  <w:num w:numId="6" w16cid:durableId="1947730558">
    <w:abstractNumId w:val="8"/>
  </w:num>
  <w:num w:numId="7" w16cid:durableId="428744064">
    <w:abstractNumId w:val="0"/>
  </w:num>
  <w:num w:numId="8" w16cid:durableId="143475879">
    <w:abstractNumId w:val="3"/>
  </w:num>
  <w:num w:numId="9" w16cid:durableId="13406974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wMbcwMbEwtzA3NjVX0lEKTi0uzszPAykwrAUAIkYMRywAAAA="/>
  </w:docVars>
  <w:rsids>
    <w:rsidRoot w:val="009E4ECE"/>
    <w:rsid w:val="00012567"/>
    <w:rsid w:val="000624F4"/>
    <w:rsid w:val="00066B90"/>
    <w:rsid w:val="00090C35"/>
    <w:rsid w:val="00095484"/>
    <w:rsid w:val="000A4BF5"/>
    <w:rsid w:val="000C1ECD"/>
    <w:rsid w:val="000D77DA"/>
    <w:rsid w:val="000E5FDE"/>
    <w:rsid w:val="000F6CE2"/>
    <w:rsid w:val="0010770C"/>
    <w:rsid w:val="00137FDF"/>
    <w:rsid w:val="0014347C"/>
    <w:rsid w:val="001542F9"/>
    <w:rsid w:val="001569A4"/>
    <w:rsid w:val="00165BFF"/>
    <w:rsid w:val="001734EB"/>
    <w:rsid w:val="001817C5"/>
    <w:rsid w:val="001B54D5"/>
    <w:rsid w:val="001E0388"/>
    <w:rsid w:val="00254307"/>
    <w:rsid w:val="002547B7"/>
    <w:rsid w:val="0025484D"/>
    <w:rsid w:val="00272928"/>
    <w:rsid w:val="002A6DF9"/>
    <w:rsid w:val="002A71F3"/>
    <w:rsid w:val="002A7F45"/>
    <w:rsid w:val="002B697E"/>
    <w:rsid w:val="003034D1"/>
    <w:rsid w:val="00306C30"/>
    <w:rsid w:val="00344387"/>
    <w:rsid w:val="00365132"/>
    <w:rsid w:val="003A7B71"/>
    <w:rsid w:val="003E284A"/>
    <w:rsid w:val="00400C1F"/>
    <w:rsid w:val="0040446D"/>
    <w:rsid w:val="00410A91"/>
    <w:rsid w:val="00443AE9"/>
    <w:rsid w:val="004477C6"/>
    <w:rsid w:val="0045122C"/>
    <w:rsid w:val="00457152"/>
    <w:rsid w:val="004B55A7"/>
    <w:rsid w:val="004D7C0B"/>
    <w:rsid w:val="00522C53"/>
    <w:rsid w:val="005253DD"/>
    <w:rsid w:val="00535734"/>
    <w:rsid w:val="005443B4"/>
    <w:rsid w:val="00564FE6"/>
    <w:rsid w:val="005D216B"/>
    <w:rsid w:val="005E18F3"/>
    <w:rsid w:val="005E38FA"/>
    <w:rsid w:val="0063793E"/>
    <w:rsid w:val="00661E76"/>
    <w:rsid w:val="006A0F23"/>
    <w:rsid w:val="006E7B9B"/>
    <w:rsid w:val="00714ABB"/>
    <w:rsid w:val="007440FE"/>
    <w:rsid w:val="007808FA"/>
    <w:rsid w:val="007B6161"/>
    <w:rsid w:val="007B69CE"/>
    <w:rsid w:val="007C3C9A"/>
    <w:rsid w:val="007E1B2B"/>
    <w:rsid w:val="00810B5A"/>
    <w:rsid w:val="0081576E"/>
    <w:rsid w:val="00826DAC"/>
    <w:rsid w:val="00842737"/>
    <w:rsid w:val="00865375"/>
    <w:rsid w:val="00880BFE"/>
    <w:rsid w:val="00894DFC"/>
    <w:rsid w:val="008B69FF"/>
    <w:rsid w:val="008E295D"/>
    <w:rsid w:val="008E6E1C"/>
    <w:rsid w:val="009214E0"/>
    <w:rsid w:val="00924A93"/>
    <w:rsid w:val="00974CA6"/>
    <w:rsid w:val="009777F2"/>
    <w:rsid w:val="00996AE3"/>
    <w:rsid w:val="009B6D0C"/>
    <w:rsid w:val="009D234F"/>
    <w:rsid w:val="009E3510"/>
    <w:rsid w:val="009E4ECE"/>
    <w:rsid w:val="00A32353"/>
    <w:rsid w:val="00A4344A"/>
    <w:rsid w:val="00A55BFC"/>
    <w:rsid w:val="00A62E3B"/>
    <w:rsid w:val="00A65C40"/>
    <w:rsid w:val="00A81574"/>
    <w:rsid w:val="00AA52BB"/>
    <w:rsid w:val="00AD5B52"/>
    <w:rsid w:val="00AD65D5"/>
    <w:rsid w:val="00AF38C4"/>
    <w:rsid w:val="00B01794"/>
    <w:rsid w:val="00B15161"/>
    <w:rsid w:val="00B91408"/>
    <w:rsid w:val="00B93BCE"/>
    <w:rsid w:val="00BD3605"/>
    <w:rsid w:val="00BE1BEF"/>
    <w:rsid w:val="00C43A8D"/>
    <w:rsid w:val="00C614D5"/>
    <w:rsid w:val="00C709F5"/>
    <w:rsid w:val="00C7513B"/>
    <w:rsid w:val="00C83F07"/>
    <w:rsid w:val="00CD415C"/>
    <w:rsid w:val="00CE4965"/>
    <w:rsid w:val="00CE6D05"/>
    <w:rsid w:val="00D01C2F"/>
    <w:rsid w:val="00D051A7"/>
    <w:rsid w:val="00D276F1"/>
    <w:rsid w:val="00D33997"/>
    <w:rsid w:val="00D5048C"/>
    <w:rsid w:val="00D70A1C"/>
    <w:rsid w:val="00D8422D"/>
    <w:rsid w:val="00DA2A33"/>
    <w:rsid w:val="00DE6E3B"/>
    <w:rsid w:val="00DF140B"/>
    <w:rsid w:val="00DF63FD"/>
    <w:rsid w:val="00E22674"/>
    <w:rsid w:val="00E24A41"/>
    <w:rsid w:val="00E24E6E"/>
    <w:rsid w:val="00E45EBB"/>
    <w:rsid w:val="00E861B2"/>
    <w:rsid w:val="00E879BF"/>
    <w:rsid w:val="00E93E38"/>
    <w:rsid w:val="00EB45D7"/>
    <w:rsid w:val="00ED22DE"/>
    <w:rsid w:val="00ED4C5A"/>
    <w:rsid w:val="00ED7C7A"/>
    <w:rsid w:val="00F02DC4"/>
    <w:rsid w:val="00F145E2"/>
    <w:rsid w:val="00F95623"/>
    <w:rsid w:val="00FB47D3"/>
    <w:rsid w:val="00FF096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25A7B"/>
  <w15:chartTrackingRefBased/>
  <w15:docId w15:val="{92F4D997-10E8-42A1-919A-2EE06D9F9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3A7B71"/>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unhideWhenUsed/>
    <w:qFormat/>
    <w:rsid w:val="00A81574"/>
    <w:pPr>
      <w:keepNext/>
      <w:keepLines/>
      <w:spacing w:before="40" w:after="0"/>
      <w:outlineLvl w:val="1"/>
    </w:pPr>
    <w:rPr>
      <w:rFonts w:eastAsiaTheme="majorEastAsia" w:cstheme="majorBidi"/>
      <w:b/>
      <w:color w:val="5B9BD5" w:themeColor="accent5"/>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3A7B71"/>
    <w:rPr>
      <w:rFonts w:ascii="Arial" w:eastAsiaTheme="majorEastAsia" w:hAnsi="Arial" w:cstheme="majorBidi"/>
      <w:b/>
      <w:color w:val="2F5496" w:themeColor="accent1" w:themeShade="BF"/>
      <w:sz w:val="36"/>
      <w:szCs w:val="32"/>
    </w:rPr>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lang w:val="en"/>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lang w:val="en"/>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UnresolvedMention1">
    <w:name w:val="Unresolved Mention1"/>
    <w:basedOn w:val="DefaultParagraphFont"/>
    <w:uiPriority w:val="99"/>
    <w:semiHidden/>
    <w:unhideWhenUsed/>
    <w:rsid w:val="00AA52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9F91BB-BE62-4FE4-B354-44E520590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5809</Words>
  <Characters>33116</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Participant</dc:creator>
  <cp:keywords/>
  <dc:description/>
  <cp:lastModifiedBy>CHOWDHURY, Abdul (UNIVERSITY COLLEGE LONDON HOSPITALS NHS FOUNDATION TRUST)</cp:lastModifiedBy>
  <cp:revision>3</cp:revision>
  <dcterms:created xsi:type="dcterms:W3CDTF">2023-04-27T09:39:00Z</dcterms:created>
  <dcterms:modified xsi:type="dcterms:W3CDTF">2023-04-27T09:41:00Z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9146b5f205a5641e08e0b3ed1019d99e034cee8001c694d89183128f481e853e</vt:lpwstr>
  </property>
</Properties>
</file>