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9D19F" w14:textId="66A2CA4D" w:rsidR="00DD109E" w:rsidRPr="00C8674E" w:rsidRDefault="00DD109E" w:rsidP="00A74B0F">
      <w:pPr>
        <w:pStyle w:val="a3"/>
        <w:rPr>
          <w:rFonts w:ascii="Times New Roman" w:hAnsi="Times New Roman" w:cs="Times New Roman"/>
          <w:b/>
          <w:lang w:val="en-GB"/>
        </w:rPr>
      </w:pPr>
      <w:r w:rsidRPr="00C8674E">
        <w:rPr>
          <w:rFonts w:ascii="Times New Roman" w:hAnsi="Times New Roman" w:cs="Times New Roman"/>
          <w:b/>
          <w:lang w:val="en-GB"/>
        </w:rPr>
        <w:t>University of Wales Trinity Saint David</w:t>
      </w:r>
    </w:p>
    <w:p w14:paraId="0E37E031" w14:textId="0BE55DA2" w:rsidR="00A74B0F" w:rsidRDefault="00A74B0F" w:rsidP="00A74B0F">
      <w:pPr>
        <w:rPr>
          <w:lang w:val="en-GB"/>
        </w:rPr>
      </w:pPr>
    </w:p>
    <w:p w14:paraId="7945C276" w14:textId="77777777" w:rsidR="00C8674E" w:rsidRPr="00A74B0F" w:rsidRDefault="00C8674E" w:rsidP="00A74B0F">
      <w:pPr>
        <w:rPr>
          <w:lang w:val="en-GB"/>
        </w:rPr>
      </w:pPr>
    </w:p>
    <w:p w14:paraId="761B6E2A" w14:textId="77777777" w:rsidR="00DD109E" w:rsidRPr="00C8674E" w:rsidRDefault="00590D33" w:rsidP="000B17EC">
      <w:pPr>
        <w:jc w:val="left"/>
        <w:rPr>
          <w:b/>
          <w:bCs/>
          <w:sz w:val="48"/>
          <w:szCs w:val="48"/>
          <w:lang w:val="en-GB"/>
        </w:rPr>
      </w:pPr>
      <w:r w:rsidRPr="00C8674E">
        <w:rPr>
          <w:b/>
          <w:bCs/>
          <w:sz w:val="48"/>
          <w:szCs w:val="48"/>
          <w:lang w:val="en-GB"/>
        </w:rPr>
        <w:t>Programme: BA Business Management</w:t>
      </w:r>
    </w:p>
    <w:p w14:paraId="155E444F" w14:textId="77777777" w:rsidR="00590D33" w:rsidRPr="00C8674E" w:rsidRDefault="00590D33" w:rsidP="000B17EC">
      <w:pPr>
        <w:jc w:val="left"/>
        <w:rPr>
          <w:b/>
          <w:bCs/>
          <w:sz w:val="40"/>
          <w:szCs w:val="40"/>
          <w:lang w:val="en-GB"/>
        </w:rPr>
      </w:pPr>
      <w:r w:rsidRPr="00C8674E">
        <w:rPr>
          <w:b/>
          <w:bCs/>
          <w:sz w:val="40"/>
          <w:szCs w:val="40"/>
          <w:lang w:val="en-GB"/>
        </w:rPr>
        <w:t>Module</w:t>
      </w:r>
      <w:r w:rsidR="000B17EC" w:rsidRPr="00C8674E">
        <w:rPr>
          <w:b/>
          <w:bCs/>
          <w:sz w:val="40"/>
          <w:szCs w:val="40"/>
          <w:lang w:val="en-GB"/>
        </w:rPr>
        <w:t>: Marketing Fundamentals</w:t>
      </w:r>
    </w:p>
    <w:p w14:paraId="5C6F58B3" w14:textId="77777777" w:rsidR="000B17EC" w:rsidRPr="00C8674E" w:rsidRDefault="000B17EC" w:rsidP="000B17EC">
      <w:pPr>
        <w:jc w:val="left"/>
        <w:rPr>
          <w:b/>
          <w:bCs/>
          <w:sz w:val="40"/>
          <w:szCs w:val="40"/>
          <w:lang w:val="en-GB"/>
        </w:rPr>
      </w:pPr>
      <w:r w:rsidRPr="00C8674E">
        <w:rPr>
          <w:b/>
          <w:bCs/>
          <w:sz w:val="40"/>
          <w:szCs w:val="40"/>
          <w:lang w:val="en-GB"/>
        </w:rPr>
        <w:t>Module code: LCBB4004</w:t>
      </w:r>
    </w:p>
    <w:p w14:paraId="36AAA83D" w14:textId="7A7DAB84" w:rsidR="000B17EC" w:rsidRPr="00C8674E" w:rsidRDefault="000B17EC" w:rsidP="000B17EC">
      <w:pPr>
        <w:jc w:val="left"/>
        <w:rPr>
          <w:b/>
          <w:bCs/>
          <w:sz w:val="40"/>
          <w:szCs w:val="40"/>
          <w:lang w:val="en-GB"/>
        </w:rPr>
      </w:pPr>
      <w:r w:rsidRPr="00C8674E">
        <w:rPr>
          <w:b/>
          <w:bCs/>
          <w:sz w:val="40"/>
          <w:szCs w:val="40"/>
          <w:lang w:val="en-GB"/>
        </w:rPr>
        <w:t xml:space="preserve">Module Lecturer: </w:t>
      </w:r>
      <w:r w:rsidR="00A74B0F" w:rsidRPr="00C8674E">
        <w:rPr>
          <w:b/>
          <w:bCs/>
          <w:sz w:val="40"/>
          <w:szCs w:val="40"/>
          <w:lang w:val="en-GB"/>
        </w:rPr>
        <w:t>Dr. Zee Zook</w:t>
      </w:r>
    </w:p>
    <w:p w14:paraId="4C050480" w14:textId="672B24D5" w:rsidR="000B17EC" w:rsidRPr="00C8674E" w:rsidRDefault="000B17EC" w:rsidP="000B17EC">
      <w:pPr>
        <w:jc w:val="left"/>
        <w:rPr>
          <w:b/>
          <w:bCs/>
          <w:sz w:val="40"/>
          <w:szCs w:val="40"/>
          <w:lang w:val="en-GB"/>
        </w:rPr>
      </w:pPr>
      <w:r w:rsidRPr="00C8674E">
        <w:rPr>
          <w:b/>
          <w:bCs/>
          <w:sz w:val="40"/>
          <w:szCs w:val="40"/>
          <w:lang w:val="en-GB"/>
        </w:rPr>
        <w:t>Assignment Title:</w:t>
      </w:r>
      <w:r w:rsidRPr="00C8674E">
        <w:rPr>
          <w:sz w:val="40"/>
          <w:szCs w:val="40"/>
          <w:lang w:val="en-GB"/>
        </w:rPr>
        <w:t xml:space="preserve"> </w:t>
      </w:r>
      <w:r w:rsidRPr="00C8674E">
        <w:rPr>
          <w:b/>
          <w:bCs/>
          <w:sz w:val="40"/>
          <w:szCs w:val="40"/>
          <w:lang w:val="en-GB"/>
        </w:rPr>
        <w:t xml:space="preserve">Assessment 1 </w:t>
      </w:r>
      <w:r w:rsidR="003A512E" w:rsidRPr="00C8674E">
        <w:rPr>
          <w:b/>
          <w:bCs/>
          <w:sz w:val="40"/>
          <w:szCs w:val="40"/>
          <w:lang w:val="en-GB"/>
        </w:rPr>
        <w:t xml:space="preserve">Critical analysis </w:t>
      </w:r>
      <w:r w:rsidRPr="00C8674E">
        <w:rPr>
          <w:b/>
          <w:bCs/>
          <w:sz w:val="40"/>
          <w:szCs w:val="40"/>
          <w:lang w:val="en-GB"/>
        </w:rPr>
        <w:t xml:space="preserve">and </w:t>
      </w:r>
      <w:r w:rsidR="003A512E" w:rsidRPr="00C8674E">
        <w:rPr>
          <w:b/>
          <w:bCs/>
          <w:sz w:val="40"/>
          <w:szCs w:val="40"/>
          <w:lang w:val="en-GB"/>
        </w:rPr>
        <w:t>e</w:t>
      </w:r>
      <w:r w:rsidRPr="00C8674E">
        <w:rPr>
          <w:b/>
          <w:bCs/>
          <w:sz w:val="40"/>
          <w:szCs w:val="40"/>
          <w:lang w:val="en-GB"/>
        </w:rPr>
        <w:t>valuation</w:t>
      </w:r>
      <w:r w:rsidR="003A512E" w:rsidRPr="00C8674E">
        <w:rPr>
          <w:b/>
          <w:bCs/>
          <w:sz w:val="40"/>
          <w:szCs w:val="40"/>
          <w:lang w:val="en-GB"/>
        </w:rPr>
        <w:t xml:space="preserve"> of the following:</w:t>
      </w:r>
    </w:p>
    <w:p w14:paraId="7D30E295" w14:textId="2DA271C3" w:rsidR="00C8674E" w:rsidRPr="00C8674E" w:rsidRDefault="00C8674E" w:rsidP="000B17EC">
      <w:pPr>
        <w:jc w:val="left"/>
        <w:rPr>
          <w:b/>
          <w:bCs/>
          <w:sz w:val="40"/>
          <w:szCs w:val="40"/>
          <w:lang w:val="en-GB"/>
        </w:rPr>
      </w:pPr>
      <w:r w:rsidRPr="00C8674E">
        <w:rPr>
          <w:b/>
          <w:bCs/>
          <w:sz w:val="40"/>
          <w:szCs w:val="40"/>
          <w:lang w:val="en-GB"/>
        </w:rPr>
        <w:t>-Processes and stage of marketing including the role of the marketing mix</w:t>
      </w:r>
    </w:p>
    <w:p w14:paraId="4BF31E7B" w14:textId="6893E296" w:rsidR="00C8674E" w:rsidRPr="00C8674E" w:rsidRDefault="00C8674E" w:rsidP="000B17EC">
      <w:pPr>
        <w:jc w:val="left"/>
        <w:rPr>
          <w:b/>
          <w:bCs/>
          <w:sz w:val="40"/>
          <w:szCs w:val="40"/>
          <w:lang w:val="en-GB"/>
        </w:rPr>
      </w:pPr>
      <w:r w:rsidRPr="00C8674E">
        <w:rPr>
          <w:b/>
          <w:bCs/>
          <w:sz w:val="40"/>
          <w:szCs w:val="40"/>
          <w:lang w:val="en-GB"/>
        </w:rPr>
        <w:t>Essay</w:t>
      </w:r>
    </w:p>
    <w:p w14:paraId="778A8241" w14:textId="77777777" w:rsidR="000B17EC" w:rsidRPr="005B3E70" w:rsidRDefault="000B17EC" w:rsidP="00DD109E">
      <w:pPr>
        <w:jc w:val="center"/>
        <w:rPr>
          <w:b/>
          <w:bCs/>
          <w:i/>
          <w:iCs/>
          <w:lang w:val="en-GB"/>
        </w:rPr>
      </w:pPr>
    </w:p>
    <w:p w14:paraId="17B3FD10" w14:textId="515D1280" w:rsidR="000B17EC" w:rsidRPr="00C8674E" w:rsidRDefault="000B17EC" w:rsidP="000B17EC">
      <w:pPr>
        <w:jc w:val="left"/>
        <w:rPr>
          <w:b/>
          <w:bCs/>
          <w:sz w:val="40"/>
          <w:szCs w:val="40"/>
          <w:lang w:val="en-GB"/>
        </w:rPr>
      </w:pPr>
      <w:r w:rsidRPr="00C8674E">
        <w:rPr>
          <w:b/>
          <w:bCs/>
          <w:sz w:val="40"/>
          <w:szCs w:val="40"/>
          <w:lang w:val="en-GB"/>
        </w:rPr>
        <w:t xml:space="preserve">Student Name: Nina Sashova Kirova </w:t>
      </w:r>
    </w:p>
    <w:p w14:paraId="6F00159E" w14:textId="2D278406" w:rsidR="000B17EC" w:rsidRPr="00C8674E" w:rsidRDefault="000B17EC" w:rsidP="000B17EC">
      <w:pPr>
        <w:jc w:val="left"/>
        <w:rPr>
          <w:b/>
          <w:bCs/>
          <w:sz w:val="40"/>
          <w:szCs w:val="40"/>
          <w:lang w:val="en-GB"/>
        </w:rPr>
      </w:pPr>
      <w:r w:rsidRPr="00C8674E">
        <w:rPr>
          <w:b/>
          <w:bCs/>
          <w:sz w:val="40"/>
          <w:szCs w:val="40"/>
          <w:lang w:val="en-GB"/>
        </w:rPr>
        <w:t>Student ID:</w:t>
      </w:r>
      <w:r w:rsidR="00A74B0F" w:rsidRPr="00C8674E">
        <w:rPr>
          <w:b/>
          <w:bCs/>
          <w:sz w:val="40"/>
          <w:szCs w:val="40"/>
          <w:lang w:val="en-GB"/>
        </w:rPr>
        <w:t>2018270</w:t>
      </w:r>
    </w:p>
    <w:p w14:paraId="4D9F5FB3" w14:textId="77777777" w:rsidR="000B17EC" w:rsidRPr="005B3E70" w:rsidRDefault="000B17EC" w:rsidP="00C8674E">
      <w:pPr>
        <w:rPr>
          <w:b/>
          <w:bCs/>
          <w:i/>
          <w:iCs/>
          <w:lang w:val="en-GB"/>
        </w:rPr>
      </w:pPr>
    </w:p>
    <w:p w14:paraId="76272E5D" w14:textId="77777777" w:rsidR="000B17EC" w:rsidRPr="005B3E70" w:rsidRDefault="000B17EC" w:rsidP="00E10932">
      <w:pPr>
        <w:rPr>
          <w:b/>
          <w:bCs/>
          <w:i/>
          <w:iCs/>
          <w:lang w:val="en-GB"/>
        </w:rPr>
      </w:pPr>
    </w:p>
    <w:sdt>
      <w:sdtPr>
        <w:rPr>
          <w:rFonts w:ascii="Times New Roman" w:eastAsiaTheme="minorHAnsi" w:hAnsi="Times New Roman" w:cstheme="minorBidi"/>
          <w:color w:val="000000" w:themeColor="text1"/>
          <w:sz w:val="24"/>
          <w:szCs w:val="22"/>
          <w:lang w:val="en-GB"/>
        </w:rPr>
        <w:id w:val="396018302"/>
        <w:docPartObj>
          <w:docPartGallery w:val="Table of Contents"/>
          <w:docPartUnique/>
        </w:docPartObj>
      </w:sdtPr>
      <w:sdtEndPr>
        <w:rPr>
          <w:b/>
          <w:bCs/>
          <w:noProof/>
        </w:rPr>
      </w:sdtEndPr>
      <w:sdtContent>
        <w:p w14:paraId="582AABE8" w14:textId="4BF51EFE" w:rsidR="000B17EC" w:rsidRPr="00431A86" w:rsidRDefault="000B17EC">
          <w:pPr>
            <w:pStyle w:val="a5"/>
            <w:rPr>
              <w:rFonts w:ascii="Times New Roman" w:hAnsi="Times New Roman" w:cs="Times New Roman"/>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31A86">
            <w:rPr>
              <w:rFonts w:ascii="Times New Roman" w:hAnsi="Times New Roman" w:cs="Times New Roman"/>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15B2E1A6" w14:textId="77777777" w:rsidR="00EB5763" w:rsidRPr="00431A86" w:rsidRDefault="00EB5763" w:rsidP="00EB5763">
          <w:pPr>
            <w:rPr>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27D412" w14:textId="12AA1F6D" w:rsidR="0020644D" w:rsidRPr="0044603A" w:rsidRDefault="000B17EC" w:rsidP="00D22C9B">
          <w:pPr>
            <w:pStyle w:val="11"/>
            <w:shd w:val="clear" w:color="auto" w:fill="FFFFFF" w:themeFill="background1"/>
            <w:rPr>
              <w:rFonts w:asciiTheme="minorHAnsi" w:eastAsiaTheme="minorEastAsia" w:hAnsiTheme="minorHAnsi"/>
              <w:bCs/>
              <w:sz w:val="22"/>
            </w:rPr>
          </w:pPr>
          <w:r w:rsidRPr="0044603A">
            <w:rPr>
              <w:bCs/>
              <w:noProof w:val="0"/>
            </w:rPr>
            <w:fldChar w:fldCharType="begin"/>
          </w:r>
          <w:r w:rsidRPr="0044603A">
            <w:rPr>
              <w:bCs/>
            </w:rPr>
            <w:instrText xml:space="preserve"> TOC \o "1-3" \h \z \u </w:instrText>
          </w:r>
          <w:r w:rsidRPr="0044603A">
            <w:rPr>
              <w:bCs/>
              <w:noProof w:val="0"/>
            </w:rPr>
            <w:fldChar w:fldCharType="separate"/>
          </w:r>
          <w:hyperlink w:anchor="_Toc70195980" w:history="1">
            <w:r w:rsidR="0020644D" w:rsidRPr="0044603A">
              <w:rPr>
                <w:rStyle w:val="a7"/>
                <w:bCs/>
                <w:color w:val="000000" w:themeColor="text1"/>
              </w:rPr>
              <w:t>Introduction</w:t>
            </w:r>
            <w:r w:rsidR="0020644D" w:rsidRPr="0044603A">
              <w:rPr>
                <w:bCs/>
                <w:webHidden/>
              </w:rPr>
              <w:tab/>
            </w:r>
          </w:hyperlink>
          <w:r w:rsidR="00D22C9B" w:rsidRPr="0044603A">
            <w:rPr>
              <w:bCs/>
            </w:rPr>
            <w:t>2</w:t>
          </w:r>
        </w:p>
        <w:p w14:paraId="1DFF7E06" w14:textId="4FAD12FD" w:rsidR="0020644D" w:rsidRPr="0044603A" w:rsidRDefault="009D1D4E" w:rsidP="00D22C9B">
          <w:pPr>
            <w:pStyle w:val="11"/>
            <w:shd w:val="clear" w:color="auto" w:fill="FFFFFF" w:themeFill="background1"/>
            <w:rPr>
              <w:rFonts w:asciiTheme="minorHAnsi" w:eastAsiaTheme="minorEastAsia" w:hAnsiTheme="minorHAnsi"/>
              <w:bCs/>
              <w:sz w:val="22"/>
            </w:rPr>
          </w:pPr>
          <w:hyperlink w:anchor="_Toc70195981" w:history="1">
            <w:r w:rsidR="0020644D" w:rsidRPr="0044603A">
              <w:rPr>
                <w:rStyle w:val="a7"/>
                <w:bCs/>
                <w:color w:val="000000" w:themeColor="text1"/>
              </w:rPr>
              <w:t>Main Body</w:t>
            </w:r>
            <w:r w:rsidR="0020644D" w:rsidRPr="0044603A">
              <w:rPr>
                <w:bCs/>
                <w:webHidden/>
              </w:rPr>
              <w:tab/>
            </w:r>
          </w:hyperlink>
          <w:r w:rsidR="00D22C9B" w:rsidRPr="0044603A">
            <w:rPr>
              <w:bCs/>
            </w:rPr>
            <w:t>3</w:t>
          </w:r>
        </w:p>
        <w:p w14:paraId="6D926A98" w14:textId="1D574761" w:rsidR="0020644D" w:rsidRPr="0044603A" w:rsidRDefault="009D1D4E" w:rsidP="00D22C9B">
          <w:pPr>
            <w:pStyle w:val="11"/>
            <w:shd w:val="clear" w:color="auto" w:fill="FFFFFF" w:themeFill="background1"/>
            <w:rPr>
              <w:rFonts w:asciiTheme="minorHAnsi" w:eastAsiaTheme="minorEastAsia" w:hAnsiTheme="minorHAnsi"/>
              <w:bCs/>
              <w:sz w:val="22"/>
            </w:rPr>
          </w:pPr>
          <w:hyperlink w:anchor="_Toc70195982" w:history="1">
            <w:r w:rsidR="0020644D" w:rsidRPr="0044603A">
              <w:rPr>
                <w:rStyle w:val="a7"/>
                <w:bCs/>
                <w:color w:val="000000" w:themeColor="text1"/>
              </w:rPr>
              <w:t>Conclusion</w:t>
            </w:r>
            <w:r w:rsidR="0020644D" w:rsidRPr="0044603A">
              <w:rPr>
                <w:bCs/>
                <w:webHidden/>
              </w:rPr>
              <w:tab/>
            </w:r>
          </w:hyperlink>
          <w:r w:rsidR="00EB4F53">
            <w:rPr>
              <w:bCs/>
            </w:rPr>
            <w:t>9</w:t>
          </w:r>
        </w:p>
        <w:p w14:paraId="25102ED3" w14:textId="385A04DE" w:rsidR="0020644D" w:rsidRPr="0044603A" w:rsidRDefault="009D1D4E" w:rsidP="00D22C9B">
          <w:pPr>
            <w:pStyle w:val="11"/>
            <w:shd w:val="clear" w:color="auto" w:fill="FFFFFF" w:themeFill="background1"/>
            <w:rPr>
              <w:rFonts w:asciiTheme="minorHAnsi" w:eastAsiaTheme="minorEastAsia" w:hAnsiTheme="minorHAnsi"/>
              <w:bCs/>
              <w:sz w:val="22"/>
            </w:rPr>
          </w:pPr>
          <w:hyperlink w:anchor="_Toc70195983" w:history="1">
            <w:r w:rsidR="0020644D" w:rsidRPr="0044603A">
              <w:rPr>
                <w:rStyle w:val="a7"/>
                <w:bCs/>
                <w:color w:val="000000" w:themeColor="text1"/>
              </w:rPr>
              <w:t>References</w:t>
            </w:r>
            <w:r w:rsidR="0020644D" w:rsidRPr="0044603A">
              <w:rPr>
                <w:bCs/>
                <w:webHidden/>
              </w:rPr>
              <w:tab/>
            </w:r>
          </w:hyperlink>
          <w:r w:rsidR="00D22C9B" w:rsidRPr="0044603A">
            <w:rPr>
              <w:bCs/>
            </w:rPr>
            <w:t>1</w:t>
          </w:r>
        </w:p>
        <w:p w14:paraId="1F109482" w14:textId="77777777" w:rsidR="000B17EC" w:rsidRPr="00C879CE" w:rsidRDefault="000B17EC" w:rsidP="00D22C9B">
          <w:pPr>
            <w:shd w:val="clear" w:color="auto" w:fill="FFFFFF" w:themeFill="background1"/>
            <w:rPr>
              <w:color w:val="000000" w:themeColor="text1"/>
              <w:lang w:val="en-GB"/>
            </w:rPr>
          </w:pPr>
          <w:r w:rsidRPr="0044603A">
            <w:rPr>
              <w:bCs/>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5A1E001D" w14:textId="77777777" w:rsidR="00B85FD8" w:rsidRPr="00C879CE" w:rsidRDefault="00B85FD8" w:rsidP="00D22C9B">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70">
        <w:rPr>
          <w:lang w:val="en-GB"/>
        </w:rPr>
        <w:br w:type="page"/>
      </w:r>
    </w:p>
    <w:p w14:paraId="4BF73DEA" w14:textId="12FDEF40" w:rsidR="00887AAE" w:rsidRDefault="00887AAE" w:rsidP="00095CB0">
      <w:pPr>
        <w:jc w:val="center"/>
        <w:rPr>
          <w:b/>
          <w:bCs/>
          <w:sz w:val="40"/>
          <w:szCs w:val="40"/>
          <w:lang w:val="en-GB"/>
        </w:rPr>
      </w:pPr>
      <w:r w:rsidRPr="00095CB0">
        <w:rPr>
          <w:b/>
          <w:bCs/>
          <w:sz w:val="40"/>
          <w:szCs w:val="40"/>
          <w:lang w:val="en-GB"/>
        </w:rPr>
        <w:lastRenderedPageBreak/>
        <w:t>Processes and stages of marketing including the role of the marketing mix</w:t>
      </w:r>
    </w:p>
    <w:p w14:paraId="32D016FC" w14:textId="77777777" w:rsidR="00095CB0" w:rsidRPr="00095CB0" w:rsidRDefault="00095CB0" w:rsidP="00095CB0">
      <w:pPr>
        <w:jc w:val="center"/>
        <w:rPr>
          <w:b/>
          <w:bCs/>
          <w:sz w:val="40"/>
          <w:szCs w:val="40"/>
          <w:lang w:val="en-GB"/>
        </w:rPr>
      </w:pPr>
    </w:p>
    <w:p w14:paraId="670F0AA1" w14:textId="091EEAAE" w:rsidR="00FC0C1F" w:rsidRPr="00095CB0" w:rsidRDefault="00B85FD8" w:rsidP="00095CB0">
      <w:pPr>
        <w:rPr>
          <w:b/>
          <w:bCs/>
          <w:sz w:val="36"/>
          <w:szCs w:val="36"/>
          <w:lang w:val="en-GB"/>
        </w:rPr>
      </w:pPr>
      <w:bookmarkStart w:id="0" w:name="_Toc70195980"/>
      <w:r w:rsidRPr="00095CB0">
        <w:rPr>
          <w:b/>
          <w:bCs/>
          <w:sz w:val="36"/>
          <w:szCs w:val="36"/>
          <w:lang w:val="en-GB"/>
        </w:rPr>
        <w:t>Introduction</w:t>
      </w:r>
      <w:bookmarkEnd w:id="0"/>
    </w:p>
    <w:p w14:paraId="4717AD69" w14:textId="69694C39" w:rsidR="00564DDD" w:rsidRPr="005B3E70" w:rsidRDefault="00E505ED" w:rsidP="00B85FD8">
      <w:pPr>
        <w:rPr>
          <w:lang w:val="en-GB"/>
        </w:rPr>
      </w:pPr>
      <w:r w:rsidRPr="005B3E70">
        <w:rPr>
          <w:lang w:val="en-GB"/>
        </w:rPr>
        <w:t>In simplest word</w:t>
      </w:r>
      <w:r w:rsidR="00564DDD" w:rsidRPr="005B3E70">
        <w:rPr>
          <w:lang w:val="en-GB"/>
        </w:rPr>
        <w:t>s</w:t>
      </w:r>
      <w:r w:rsidRPr="005B3E70">
        <w:rPr>
          <w:lang w:val="en-GB"/>
        </w:rPr>
        <w:t xml:space="preserve"> marketing is making </w:t>
      </w:r>
      <w:r w:rsidR="00564DDD" w:rsidRPr="005B3E70">
        <w:rPr>
          <w:lang w:val="en-GB"/>
        </w:rPr>
        <w:t xml:space="preserve">a </w:t>
      </w:r>
      <w:r w:rsidRPr="005B3E70">
        <w:rPr>
          <w:lang w:val="en-GB"/>
        </w:rPr>
        <w:t xml:space="preserve">profit by satisfying customers. Marketing can be </w:t>
      </w:r>
      <w:r w:rsidR="00564DDD" w:rsidRPr="005B3E70">
        <w:rPr>
          <w:lang w:val="en-GB"/>
        </w:rPr>
        <w:t>defined as the combination of activities that a company undertakes to sell its products to the target market</w:t>
      </w:r>
      <w:r w:rsidR="00463D0E" w:rsidRPr="005B3E70">
        <w:rPr>
          <w:lang w:val="en-GB"/>
        </w:rPr>
        <w:t xml:space="preserve"> (Kotler and Armstrong, 2015)</w:t>
      </w:r>
      <w:r w:rsidR="00564DDD" w:rsidRPr="005B3E70">
        <w:rPr>
          <w:lang w:val="en-GB"/>
        </w:rPr>
        <w:t xml:space="preserve">. Marketing starts before production, it continues to supply chain, and promotion to sales. Marketing revolves around four activities, product, price, place, and promotion. This essay will describe the process and stages of marketing. It will help understand the role of the marketing environment and other situational models. The chosen company for this assignment is </w:t>
      </w:r>
      <w:r w:rsidR="00564DDD" w:rsidRPr="005B3E70">
        <w:rPr>
          <w:b/>
          <w:lang w:val="en-GB"/>
        </w:rPr>
        <w:t>British American Tobacco</w:t>
      </w:r>
      <w:r w:rsidR="00564DDD" w:rsidRPr="005B3E70">
        <w:rPr>
          <w:lang w:val="en-GB"/>
        </w:rPr>
        <w:t>. It is a multinational company founded in England in 1902. British American Tobacco is one of the largest tobacco companies in the world. This essay will determine market segmentation</w:t>
      </w:r>
      <w:r w:rsidR="006148BA" w:rsidRPr="005B3E70">
        <w:rPr>
          <w:lang w:val="en-GB"/>
        </w:rPr>
        <w:t>, target</w:t>
      </w:r>
      <w:r w:rsidR="00564DDD" w:rsidRPr="005B3E70">
        <w:rPr>
          <w:lang w:val="en-GB"/>
        </w:rPr>
        <w:t xml:space="preserve"> market, positioning, and marke</w:t>
      </w:r>
      <w:r w:rsidR="005A0173" w:rsidRPr="005B3E70">
        <w:rPr>
          <w:lang w:val="en-GB"/>
        </w:rPr>
        <w:t>t</w:t>
      </w:r>
      <w:r w:rsidR="00564DDD" w:rsidRPr="005B3E70">
        <w:rPr>
          <w:lang w:val="en-GB"/>
        </w:rPr>
        <w:t>ing mix of British American Tobacco.</w:t>
      </w:r>
    </w:p>
    <w:p w14:paraId="726476B3" w14:textId="77777777" w:rsidR="00564DDD" w:rsidRPr="005B3E70" w:rsidRDefault="00564DDD" w:rsidP="00564DDD">
      <w:pPr>
        <w:rPr>
          <w:lang w:val="en-GB"/>
        </w:rPr>
      </w:pPr>
      <w:r w:rsidRPr="005B3E70">
        <w:rPr>
          <w:lang w:val="en-GB"/>
        </w:rPr>
        <w:br w:type="page"/>
      </w:r>
    </w:p>
    <w:p w14:paraId="132A9DE7" w14:textId="08B8F1E1" w:rsidR="00B85FD8" w:rsidRPr="00095CB0" w:rsidRDefault="00887AAE" w:rsidP="00095CB0">
      <w:pPr>
        <w:rPr>
          <w:b/>
          <w:bCs/>
          <w:sz w:val="36"/>
          <w:szCs w:val="36"/>
          <w:lang w:val="en-GB"/>
        </w:rPr>
      </w:pPr>
      <w:bookmarkStart w:id="1" w:name="_Toc70195981"/>
      <w:r w:rsidRPr="00095CB0">
        <w:rPr>
          <w:b/>
          <w:bCs/>
          <w:sz w:val="36"/>
          <w:szCs w:val="36"/>
          <w:lang w:val="en-GB"/>
        </w:rPr>
        <w:lastRenderedPageBreak/>
        <w:t>Main Body</w:t>
      </w:r>
      <w:bookmarkEnd w:id="1"/>
    </w:p>
    <w:p w14:paraId="64F8578B" w14:textId="77777777" w:rsidR="00564DDD" w:rsidRPr="005B3E70" w:rsidRDefault="00560411" w:rsidP="00564DDD">
      <w:pPr>
        <w:rPr>
          <w:lang w:val="en-GB"/>
        </w:rPr>
      </w:pPr>
      <w:r w:rsidRPr="005B3E70">
        <w:rPr>
          <w:lang w:val="en-GB"/>
        </w:rPr>
        <w:t>Marketing fundamentals analysis and evaluation is a process through whi</w:t>
      </w:r>
      <w:r w:rsidR="00463D0E" w:rsidRPr="005B3E70">
        <w:rPr>
          <w:lang w:val="en-GB"/>
        </w:rPr>
        <w:t>ch an organisation studies</w:t>
      </w:r>
      <w:r w:rsidRPr="005B3E70">
        <w:rPr>
          <w:lang w:val="en-GB"/>
        </w:rPr>
        <w:t xml:space="preserve"> the dynam</w:t>
      </w:r>
      <w:r w:rsidR="00463D0E" w:rsidRPr="005B3E70">
        <w:rPr>
          <w:lang w:val="en-GB"/>
        </w:rPr>
        <w:t>i</w:t>
      </w:r>
      <w:r w:rsidRPr="005B3E70">
        <w:rPr>
          <w:lang w:val="en-GB"/>
        </w:rPr>
        <w:t xml:space="preserve">cs of the market in which it operates </w:t>
      </w:r>
      <w:r w:rsidR="00463D0E" w:rsidRPr="005B3E70">
        <w:rPr>
          <w:lang w:val="en-GB"/>
        </w:rPr>
        <w:t xml:space="preserve">a </w:t>
      </w:r>
      <w:r w:rsidRPr="005B3E70">
        <w:rPr>
          <w:lang w:val="en-GB"/>
        </w:rPr>
        <w:t>business by gathering information about the market</w:t>
      </w:r>
      <w:r w:rsidR="00463D0E" w:rsidRPr="005B3E70">
        <w:rPr>
          <w:lang w:val="en-GB"/>
        </w:rPr>
        <w:t xml:space="preserve"> (Burns and Veeck, 2020)</w:t>
      </w:r>
      <w:r w:rsidRPr="005B3E70">
        <w:rPr>
          <w:lang w:val="en-GB"/>
        </w:rPr>
        <w:t>. This information is collected from books, journals, videos or</w:t>
      </w:r>
      <w:r w:rsidR="00463D0E" w:rsidRPr="005B3E70">
        <w:rPr>
          <w:lang w:val="en-GB"/>
        </w:rPr>
        <w:t>,</w:t>
      </w:r>
      <w:r w:rsidRPr="005B3E70">
        <w:rPr>
          <w:lang w:val="en-GB"/>
        </w:rPr>
        <w:t xml:space="preserve"> other resources. An organisation analyses and evaluates the marketing fundamentals to determine the purpose of market research and attractiveness of a particular market in the industry.</w:t>
      </w:r>
    </w:p>
    <w:p w14:paraId="26436B48" w14:textId="29B3B0E4" w:rsidR="00564DDD" w:rsidRPr="005B3E70" w:rsidRDefault="00560411" w:rsidP="00564DDD">
      <w:pPr>
        <w:rPr>
          <w:lang w:val="en-GB"/>
        </w:rPr>
      </w:pPr>
      <w:r w:rsidRPr="005B3E70">
        <w:rPr>
          <w:lang w:val="en-GB"/>
        </w:rPr>
        <w:t>Marketing ref</w:t>
      </w:r>
      <w:r w:rsidR="00463D0E" w:rsidRPr="005B3E70">
        <w:rPr>
          <w:lang w:val="en-GB"/>
        </w:rPr>
        <w:t>ers to the activities that help</w:t>
      </w:r>
      <w:r w:rsidRPr="005B3E70">
        <w:rPr>
          <w:lang w:val="en-GB"/>
        </w:rPr>
        <w:t xml:space="preserve"> an organisation to capture new consumers and </w:t>
      </w:r>
      <w:r w:rsidR="00463D0E" w:rsidRPr="005B3E70">
        <w:rPr>
          <w:lang w:val="en-GB"/>
        </w:rPr>
        <w:t xml:space="preserve">provide them </w:t>
      </w:r>
      <w:r w:rsidR="003323E4">
        <w:rPr>
          <w:lang w:val="en-GB"/>
        </w:rPr>
        <w:t xml:space="preserve">with </w:t>
      </w:r>
      <w:r w:rsidR="00463D0E" w:rsidRPr="005B3E70">
        <w:rPr>
          <w:lang w:val="en-GB"/>
        </w:rPr>
        <w:t>superior value</w:t>
      </w:r>
      <w:r w:rsidRPr="005B3E70">
        <w:rPr>
          <w:lang w:val="en-GB"/>
        </w:rPr>
        <w:t xml:space="preserve"> and satisfy them so that they can create value </w:t>
      </w:r>
      <w:r w:rsidR="00463D0E" w:rsidRPr="005B3E70">
        <w:rPr>
          <w:lang w:val="en-GB"/>
        </w:rPr>
        <w:t>f</w:t>
      </w:r>
      <w:r w:rsidRPr="005B3E70">
        <w:rPr>
          <w:lang w:val="en-GB"/>
        </w:rPr>
        <w:t>o</w:t>
      </w:r>
      <w:r w:rsidR="00463D0E" w:rsidRPr="005B3E70">
        <w:rPr>
          <w:lang w:val="en-GB"/>
        </w:rPr>
        <w:t>r</w:t>
      </w:r>
      <w:r w:rsidRPr="005B3E70">
        <w:rPr>
          <w:lang w:val="en-GB"/>
        </w:rPr>
        <w:t xml:space="preserve"> the </w:t>
      </w:r>
      <w:r w:rsidR="00463D0E" w:rsidRPr="005B3E70">
        <w:rPr>
          <w:lang w:val="en-GB"/>
        </w:rPr>
        <w:t>organization (Forlani and Parthasarathy, 2013)</w:t>
      </w:r>
      <w:r w:rsidRPr="005B3E70">
        <w:rPr>
          <w:lang w:val="en-GB"/>
        </w:rPr>
        <w:t xml:space="preserve">. The purpose of marketing is to make </w:t>
      </w:r>
      <w:r w:rsidR="00463D0E" w:rsidRPr="005B3E70">
        <w:rPr>
          <w:lang w:val="en-GB"/>
        </w:rPr>
        <w:t xml:space="preserve">a </w:t>
      </w:r>
      <w:r w:rsidRPr="005B3E70">
        <w:rPr>
          <w:lang w:val="en-GB"/>
        </w:rPr>
        <w:t>profit by bu</w:t>
      </w:r>
      <w:r w:rsidR="00463D0E" w:rsidRPr="005B3E70">
        <w:rPr>
          <w:lang w:val="en-GB"/>
        </w:rPr>
        <w:t>i</w:t>
      </w:r>
      <w:r w:rsidRPr="005B3E70">
        <w:rPr>
          <w:lang w:val="en-GB"/>
        </w:rPr>
        <w:t>lding a strong and loyal relationship with its customers. Marketing is not a new idea. The modern marketing philosophy</w:t>
      </w:r>
      <w:r w:rsidR="00463D0E" w:rsidRPr="005B3E70">
        <w:rPr>
          <w:lang w:val="en-GB"/>
        </w:rPr>
        <w:t xml:space="preserve"> came after many philosophies (Tadajewski, O’shaughnessy and Hyman, 2014). The p</w:t>
      </w:r>
      <w:r w:rsidRPr="005B3E70">
        <w:rPr>
          <w:lang w:val="en-GB"/>
        </w:rPr>
        <w:t>roduction concept came at first. Acco</w:t>
      </w:r>
      <w:r w:rsidR="00463D0E" w:rsidRPr="005B3E70">
        <w:rPr>
          <w:lang w:val="en-GB"/>
        </w:rPr>
        <w:t>r</w:t>
      </w:r>
      <w:r w:rsidRPr="005B3E70">
        <w:rPr>
          <w:lang w:val="en-GB"/>
        </w:rPr>
        <w:t>ding to this philosophy</w:t>
      </w:r>
      <w:r w:rsidR="00463D0E" w:rsidRPr="005B3E70">
        <w:rPr>
          <w:lang w:val="en-GB"/>
        </w:rPr>
        <w:t>,</w:t>
      </w:r>
      <w:r w:rsidRPr="005B3E70">
        <w:rPr>
          <w:lang w:val="en-GB"/>
        </w:rPr>
        <w:t xml:space="preserve"> marketing is consider</w:t>
      </w:r>
      <w:r w:rsidR="00463D0E" w:rsidRPr="005B3E70">
        <w:rPr>
          <w:lang w:val="en-GB"/>
        </w:rPr>
        <w:t>ed a</w:t>
      </w:r>
      <w:r w:rsidRPr="005B3E70">
        <w:rPr>
          <w:lang w:val="en-GB"/>
        </w:rPr>
        <w:t xml:space="preserve"> production task. It says if a company produces a l</w:t>
      </w:r>
      <w:r w:rsidR="00463D0E" w:rsidRPr="005B3E70">
        <w:rPr>
          <w:lang w:val="en-GB"/>
        </w:rPr>
        <w:t>arge number of</w:t>
      </w:r>
      <w:r w:rsidRPr="005B3E70">
        <w:rPr>
          <w:lang w:val="en-GB"/>
        </w:rPr>
        <w:t xml:space="preserve"> inexpensive</w:t>
      </w:r>
      <w:r w:rsidR="00463D0E" w:rsidRPr="005B3E70">
        <w:rPr>
          <w:lang w:val="en-GB"/>
        </w:rPr>
        <w:t xml:space="preserve"> products</w:t>
      </w:r>
      <w:r w:rsidRPr="005B3E70">
        <w:rPr>
          <w:lang w:val="en-GB"/>
        </w:rPr>
        <w:t xml:space="preserve"> then co</w:t>
      </w:r>
      <w:r w:rsidR="00463D0E" w:rsidRPr="005B3E70">
        <w:rPr>
          <w:lang w:val="en-GB"/>
        </w:rPr>
        <w:t>n</w:t>
      </w:r>
      <w:r w:rsidRPr="005B3E70">
        <w:rPr>
          <w:lang w:val="en-GB"/>
        </w:rPr>
        <w:t>sumers will be attracted to buy from that company. After that product concept evolved which says consume</w:t>
      </w:r>
      <w:r w:rsidR="00463D0E" w:rsidRPr="005B3E70">
        <w:rPr>
          <w:lang w:val="en-GB"/>
        </w:rPr>
        <w:t>rs will favour</w:t>
      </w:r>
      <w:r w:rsidRPr="005B3E70">
        <w:rPr>
          <w:lang w:val="en-GB"/>
        </w:rPr>
        <w:t xml:space="preserve"> a product that offers </w:t>
      </w:r>
      <w:r w:rsidR="00463D0E" w:rsidRPr="005B3E70">
        <w:rPr>
          <w:lang w:val="en-GB"/>
        </w:rPr>
        <w:t xml:space="preserve">the </w:t>
      </w:r>
      <w:r w:rsidRPr="005B3E70">
        <w:rPr>
          <w:lang w:val="en-GB"/>
        </w:rPr>
        <w:t>best quality, performance</w:t>
      </w:r>
      <w:r w:rsidR="00463D0E" w:rsidRPr="005B3E70">
        <w:rPr>
          <w:lang w:val="en-GB"/>
        </w:rPr>
        <w:t>,</w:t>
      </w:r>
      <w:r w:rsidRPr="005B3E70">
        <w:rPr>
          <w:lang w:val="en-GB"/>
        </w:rPr>
        <w:t xml:space="preserve"> and innovative features. But to survive in the market a company cannot just produce </w:t>
      </w:r>
      <w:r w:rsidR="00463D0E" w:rsidRPr="005B3E70">
        <w:rPr>
          <w:lang w:val="en-GB"/>
        </w:rPr>
        <w:t xml:space="preserve">a </w:t>
      </w:r>
      <w:r w:rsidRPr="005B3E70">
        <w:rPr>
          <w:lang w:val="en-GB"/>
        </w:rPr>
        <w:t>good quality product an</w:t>
      </w:r>
      <w:r w:rsidR="006148BA">
        <w:rPr>
          <w:lang w:val="en-GB"/>
        </w:rPr>
        <w:t>d do nothing more. That</w:t>
      </w:r>
      <w:r w:rsidR="00A74B0F">
        <w:rPr>
          <w:lang w:val="en-GB"/>
        </w:rPr>
        <w:t xml:space="preserve"> i</w:t>
      </w:r>
      <w:r w:rsidR="006148BA">
        <w:rPr>
          <w:lang w:val="en-GB"/>
        </w:rPr>
        <w:t xml:space="preserve">s why </w:t>
      </w:r>
      <w:r w:rsidR="003323E4">
        <w:rPr>
          <w:lang w:val="en-GB"/>
        </w:rPr>
        <w:t xml:space="preserve">the </w:t>
      </w:r>
      <w:r w:rsidR="006148BA">
        <w:rPr>
          <w:lang w:val="en-GB"/>
        </w:rPr>
        <w:t>s</w:t>
      </w:r>
      <w:r w:rsidRPr="005B3E70">
        <w:rPr>
          <w:lang w:val="en-GB"/>
        </w:rPr>
        <w:t>e</w:t>
      </w:r>
      <w:r w:rsidR="006148BA">
        <w:rPr>
          <w:lang w:val="en-GB"/>
        </w:rPr>
        <w:t>l</w:t>
      </w:r>
      <w:r w:rsidRPr="005B3E70">
        <w:rPr>
          <w:lang w:val="en-GB"/>
        </w:rPr>
        <w:t>ling concept came to reality. It holds that consumers will buy from a company only when it undertakes aggressive selling and promotion effort</w:t>
      </w:r>
      <w:r w:rsidR="00463D0E" w:rsidRPr="005B3E70">
        <w:rPr>
          <w:lang w:val="en-GB"/>
        </w:rPr>
        <w:t>s (Lamb, Hair</w:t>
      </w:r>
      <w:r w:rsidR="00FF2999">
        <w:rPr>
          <w:lang w:val="en-GB"/>
        </w:rPr>
        <w:t>,</w:t>
      </w:r>
      <w:r w:rsidR="00463D0E" w:rsidRPr="005B3E70">
        <w:rPr>
          <w:lang w:val="en-GB"/>
        </w:rPr>
        <w:t xml:space="preserve"> and Mcdaniel, 2013)</w:t>
      </w:r>
      <w:r w:rsidRPr="005B3E70">
        <w:rPr>
          <w:lang w:val="en-GB"/>
        </w:rPr>
        <w:t>. The marketing concept holds that a company needs to understand the needs and wants of customers by being more effective than competitors in creating, delivering</w:t>
      </w:r>
      <w:r w:rsidR="00463D0E" w:rsidRPr="005B3E70">
        <w:rPr>
          <w:lang w:val="en-GB"/>
        </w:rPr>
        <w:t>,</w:t>
      </w:r>
      <w:r w:rsidRPr="005B3E70">
        <w:rPr>
          <w:lang w:val="en-GB"/>
        </w:rPr>
        <w:t xml:space="preserve"> and communicating value to its customers. The last philosophy that evolved in marketing is </w:t>
      </w:r>
      <w:r w:rsidR="00463D0E" w:rsidRPr="005B3E70">
        <w:rPr>
          <w:lang w:val="en-GB"/>
        </w:rPr>
        <w:t xml:space="preserve">the </w:t>
      </w:r>
      <w:r w:rsidRPr="005B3E70">
        <w:rPr>
          <w:lang w:val="en-GB"/>
        </w:rPr>
        <w:t>societal marketing concept. It says that a company should perform all marketing tasks in a way that enhances and p</w:t>
      </w:r>
      <w:r w:rsidR="00463D0E" w:rsidRPr="005B3E70">
        <w:rPr>
          <w:lang w:val="en-GB"/>
        </w:rPr>
        <w:t xml:space="preserve">reserves the consumer’s and </w:t>
      </w:r>
      <w:r w:rsidRPr="005B3E70">
        <w:rPr>
          <w:lang w:val="en-GB"/>
        </w:rPr>
        <w:t>society’s well-being</w:t>
      </w:r>
      <w:r w:rsidR="00463D0E" w:rsidRPr="005B3E70">
        <w:rPr>
          <w:lang w:val="en-GB"/>
        </w:rPr>
        <w:t xml:space="preserve"> (Gordon, 2011)</w:t>
      </w:r>
      <w:r w:rsidRPr="005B3E70">
        <w:rPr>
          <w:lang w:val="en-GB"/>
        </w:rPr>
        <w:t>.</w:t>
      </w:r>
    </w:p>
    <w:p w14:paraId="14A02104" w14:textId="77777777" w:rsidR="00082108" w:rsidRDefault="001052D9" w:rsidP="00564DDD">
      <w:pPr>
        <w:rPr>
          <w:lang w:val="en-GB"/>
        </w:rPr>
      </w:pPr>
      <w:r w:rsidRPr="005B3E70">
        <w:rPr>
          <w:lang w:val="en-GB"/>
        </w:rPr>
        <w:t>In order to survive in the market</w:t>
      </w:r>
      <w:r w:rsidR="00463D0E" w:rsidRPr="005B3E70">
        <w:rPr>
          <w:lang w:val="en-GB"/>
        </w:rPr>
        <w:t>,</w:t>
      </w:r>
      <w:r w:rsidRPr="005B3E70">
        <w:rPr>
          <w:lang w:val="en-GB"/>
        </w:rPr>
        <w:t xml:space="preserve"> every organisation needs to find a way to identify and satisfy unfulfilled consumer needs. </w:t>
      </w:r>
      <w:r w:rsidR="005A0173" w:rsidRPr="005B3E70">
        <w:rPr>
          <w:lang w:val="en-GB"/>
        </w:rPr>
        <w:t>The process and stage</w:t>
      </w:r>
      <w:r w:rsidR="00463D0E" w:rsidRPr="005B3E70">
        <w:rPr>
          <w:lang w:val="en-GB"/>
        </w:rPr>
        <w:t>s of marketing include</w:t>
      </w:r>
      <w:r w:rsidRPr="005B3E70">
        <w:rPr>
          <w:lang w:val="en-GB"/>
        </w:rPr>
        <w:t xml:space="preserve"> situational analysis, objectives setting</w:t>
      </w:r>
      <w:r w:rsidR="005A0173" w:rsidRPr="005B3E70">
        <w:rPr>
          <w:lang w:val="en-GB"/>
        </w:rPr>
        <w:t>,</w:t>
      </w:r>
      <w:r w:rsidRPr="005B3E70">
        <w:rPr>
          <w:lang w:val="en-GB"/>
        </w:rPr>
        <w:t xml:space="preserve"> strategies making,</w:t>
      </w:r>
      <w:r w:rsidR="005A0173" w:rsidRPr="005B3E70">
        <w:rPr>
          <w:lang w:val="en-GB"/>
        </w:rPr>
        <w:t xml:space="preserve"> marke</w:t>
      </w:r>
      <w:r w:rsidR="00463D0E" w:rsidRPr="005B3E70">
        <w:rPr>
          <w:lang w:val="en-GB"/>
        </w:rPr>
        <w:t>t</w:t>
      </w:r>
      <w:r w:rsidR="005A0173" w:rsidRPr="005B3E70">
        <w:rPr>
          <w:lang w:val="en-GB"/>
        </w:rPr>
        <w:t>ing implementation</w:t>
      </w:r>
      <w:r w:rsidRPr="005B3E70">
        <w:rPr>
          <w:lang w:val="en-GB"/>
        </w:rPr>
        <w:t>, and</w:t>
      </w:r>
      <w:r w:rsidR="005A0173" w:rsidRPr="005B3E70">
        <w:rPr>
          <w:lang w:val="en-GB"/>
        </w:rPr>
        <w:t xml:space="preserve"> control</w:t>
      </w:r>
      <w:r w:rsidR="00463D0E" w:rsidRPr="005B3E70">
        <w:rPr>
          <w:lang w:val="en-GB"/>
        </w:rPr>
        <w:t xml:space="preserve"> (Babin, 2019)</w:t>
      </w:r>
      <w:r w:rsidR="005A0173" w:rsidRPr="005B3E70">
        <w:rPr>
          <w:lang w:val="en-GB"/>
        </w:rPr>
        <w:t>.</w:t>
      </w:r>
      <w:r w:rsidRPr="005B3E70">
        <w:rPr>
          <w:lang w:val="en-GB"/>
        </w:rPr>
        <w:t xml:space="preserve"> A situational analysis is a thorough analysis of external a</w:t>
      </w:r>
      <w:r w:rsidR="00463D0E" w:rsidRPr="005B3E70">
        <w:rPr>
          <w:lang w:val="en-GB"/>
        </w:rPr>
        <w:t>nd internal factors that affect</w:t>
      </w:r>
      <w:r w:rsidRPr="005B3E70">
        <w:rPr>
          <w:lang w:val="en-GB"/>
        </w:rPr>
        <w:t xml:space="preserve"> the business of an organisation. A situational analysis helps a</w:t>
      </w:r>
      <w:r w:rsidR="00463D0E" w:rsidRPr="005B3E70">
        <w:rPr>
          <w:lang w:val="en-GB"/>
        </w:rPr>
        <w:t>n organisation to identify its</w:t>
      </w:r>
      <w:r w:rsidRPr="005B3E70">
        <w:rPr>
          <w:lang w:val="en-GB"/>
        </w:rPr>
        <w:t xml:space="preserve"> position in the market. It includes </w:t>
      </w:r>
      <w:r w:rsidR="00463D0E" w:rsidRPr="005B3E70">
        <w:rPr>
          <w:lang w:val="en-GB"/>
        </w:rPr>
        <w:t xml:space="preserve">the </w:t>
      </w:r>
      <w:r w:rsidRPr="005B3E70">
        <w:rPr>
          <w:lang w:val="en-GB"/>
        </w:rPr>
        <w:t xml:space="preserve">examination of </w:t>
      </w:r>
      <w:r w:rsidR="00463D0E" w:rsidRPr="005B3E70">
        <w:rPr>
          <w:lang w:val="en-GB"/>
        </w:rPr>
        <w:t xml:space="preserve">the </w:t>
      </w:r>
      <w:r w:rsidRPr="005B3E70">
        <w:rPr>
          <w:lang w:val="en-GB"/>
        </w:rPr>
        <w:t>Macro environment, SWOT analysis</w:t>
      </w:r>
      <w:r w:rsidR="00463D0E" w:rsidRPr="005B3E70">
        <w:rPr>
          <w:lang w:val="en-GB"/>
        </w:rPr>
        <w:t>,</w:t>
      </w:r>
      <w:r w:rsidRPr="005B3E70">
        <w:rPr>
          <w:lang w:val="en-GB"/>
        </w:rPr>
        <w:t xml:space="preserve"> </w:t>
      </w:r>
      <w:r w:rsidR="006148BA" w:rsidRPr="005B3E70">
        <w:rPr>
          <w:lang w:val="en-GB"/>
        </w:rPr>
        <w:t>and Porter’s</w:t>
      </w:r>
      <w:r w:rsidRPr="005B3E70">
        <w:rPr>
          <w:lang w:val="en-GB"/>
        </w:rPr>
        <w:t xml:space="preserve"> 5 forces </w:t>
      </w:r>
      <w:r w:rsidRPr="005B3E70">
        <w:rPr>
          <w:lang w:val="en-GB"/>
        </w:rPr>
        <w:lastRenderedPageBreak/>
        <w:t xml:space="preserve">model. </w:t>
      </w:r>
      <w:bookmarkStart w:id="2" w:name="_Hlk70080861"/>
      <w:r w:rsidRPr="005B3E70">
        <w:rPr>
          <w:lang w:val="en-GB"/>
        </w:rPr>
        <w:t xml:space="preserve">British American Tobacco </w:t>
      </w:r>
      <w:bookmarkEnd w:id="2"/>
      <w:r w:rsidRPr="005B3E70">
        <w:rPr>
          <w:lang w:val="en-GB"/>
        </w:rPr>
        <w:t>undertakes a situat</w:t>
      </w:r>
      <w:r w:rsidR="00463D0E" w:rsidRPr="005B3E70">
        <w:rPr>
          <w:lang w:val="en-GB"/>
        </w:rPr>
        <w:t>ional analysis to discover its</w:t>
      </w:r>
      <w:r w:rsidRPr="005B3E70">
        <w:rPr>
          <w:lang w:val="en-GB"/>
        </w:rPr>
        <w:t xml:space="preserve"> general position in the market from time to time. So t</w:t>
      </w:r>
      <w:r w:rsidR="00463D0E" w:rsidRPr="005B3E70">
        <w:rPr>
          <w:lang w:val="en-GB"/>
        </w:rPr>
        <w:t>hat the company does</w:t>
      </w:r>
      <w:r w:rsidR="00127A52">
        <w:rPr>
          <w:lang w:val="en-GB"/>
        </w:rPr>
        <w:t xml:space="preserve"> </w:t>
      </w:r>
      <w:r w:rsidR="00463D0E" w:rsidRPr="005B3E70">
        <w:rPr>
          <w:lang w:val="en-GB"/>
        </w:rPr>
        <w:t>n</w:t>
      </w:r>
      <w:r w:rsidR="00127A52">
        <w:rPr>
          <w:lang w:val="en-GB"/>
        </w:rPr>
        <w:t>o</w:t>
      </w:r>
      <w:r w:rsidR="00463D0E" w:rsidRPr="005B3E70">
        <w:rPr>
          <w:lang w:val="en-GB"/>
        </w:rPr>
        <w:t>t lose</w:t>
      </w:r>
      <w:r w:rsidRPr="005B3E70">
        <w:rPr>
          <w:lang w:val="en-GB"/>
        </w:rPr>
        <w:t xml:space="preserve"> track and achieve its business goals and objectives.</w:t>
      </w:r>
    </w:p>
    <w:p w14:paraId="7083CB38" w14:textId="38C6FD2F" w:rsidR="00082108" w:rsidRPr="00E07BC1" w:rsidRDefault="00082108" w:rsidP="00E07BC1">
      <w:pPr>
        <w:rPr>
          <w:lang w:val="en-GB"/>
        </w:rPr>
      </w:pPr>
      <w:r w:rsidRPr="00E07BC1">
        <w:rPr>
          <w:shd w:val="clear" w:color="auto" w:fill="FFFFFF" w:themeFill="background1"/>
          <w:lang w:val="en-GB"/>
        </w:rPr>
        <w:t>Mission statement of</w:t>
      </w:r>
      <w:r w:rsidR="00C879CE" w:rsidRPr="00E07BC1">
        <w:rPr>
          <w:shd w:val="clear" w:color="auto" w:fill="FFFFFF" w:themeFill="background1"/>
          <w:lang w:val="en-GB"/>
        </w:rPr>
        <w:t xml:space="preserve"> </w:t>
      </w:r>
      <w:bookmarkStart w:id="3" w:name="_Hlk70323737"/>
      <w:r w:rsidR="00C879CE" w:rsidRPr="00E07BC1">
        <w:rPr>
          <w:shd w:val="clear" w:color="auto" w:fill="FFFFFF" w:themeFill="background1"/>
          <w:lang w:val="en-GB"/>
        </w:rPr>
        <w:t>British American Tobacco</w:t>
      </w:r>
      <w:bookmarkEnd w:id="3"/>
      <w:r w:rsidR="0004014A" w:rsidRPr="00E07BC1">
        <w:rPr>
          <w:shd w:val="clear" w:color="auto" w:fill="FFFFFF" w:themeFill="background1"/>
          <w:lang w:val="en-GB"/>
        </w:rPr>
        <w:t>- According to Kotler, Marketing can be defined as the set of activities that an organisation undertakes to promote the selling of their product, service, or good. Companies engage with marketing to direct their product to consumers</w:t>
      </w:r>
      <w:r w:rsidR="001D74DD" w:rsidRPr="00E07BC1">
        <w:rPr>
          <w:shd w:val="clear" w:color="auto" w:fill="FFFFFF" w:themeFill="background1"/>
          <w:lang w:val="en-GB"/>
        </w:rPr>
        <w:t xml:space="preserve"> (Ekpe, Eneh and Inyang, 2015)</w:t>
      </w:r>
      <w:r w:rsidR="0004014A" w:rsidRPr="00E07BC1">
        <w:rPr>
          <w:shd w:val="clear" w:color="auto" w:fill="FFFFFF" w:themeFill="background1"/>
          <w:lang w:val="en-GB"/>
        </w:rPr>
        <w:t xml:space="preserve">. And the mission of </w:t>
      </w:r>
      <w:r w:rsidR="00C879CE" w:rsidRPr="00E07BC1">
        <w:rPr>
          <w:shd w:val="clear" w:color="auto" w:fill="FFFFFF" w:themeFill="background1"/>
          <w:lang w:val="en-GB"/>
        </w:rPr>
        <w:t>British American Tobacco</w:t>
      </w:r>
      <w:r w:rsidR="0004014A" w:rsidRPr="00E07BC1">
        <w:rPr>
          <w:shd w:val="clear" w:color="auto" w:fill="FFFFFF" w:themeFill="background1"/>
          <w:lang w:val="en-GB"/>
        </w:rPr>
        <w:t xml:space="preserve"> is anticipate and satisfy their consumers. Which can be done through marketing activities</w:t>
      </w:r>
      <w:r w:rsidR="0004014A" w:rsidRPr="00E07BC1">
        <w:rPr>
          <w:lang w:val="en-GB"/>
        </w:rPr>
        <w:t>.</w:t>
      </w:r>
    </w:p>
    <w:p w14:paraId="03775F55" w14:textId="4F3255CF" w:rsidR="005A0173" w:rsidRPr="005B3E70" w:rsidRDefault="001052D9" w:rsidP="00564DDD">
      <w:pPr>
        <w:rPr>
          <w:lang w:val="en-GB"/>
        </w:rPr>
      </w:pPr>
      <w:r w:rsidRPr="005B3E70">
        <w:rPr>
          <w:lang w:val="en-GB"/>
        </w:rPr>
        <w:t xml:space="preserve"> The situational analysis </w:t>
      </w:r>
      <w:bookmarkStart w:id="4" w:name="_Hlk70323409"/>
      <w:r w:rsidR="00855264" w:rsidRPr="005B3E70">
        <w:rPr>
          <w:lang w:val="en-GB"/>
        </w:rPr>
        <w:t>of</w:t>
      </w:r>
      <w:r w:rsidR="00855264">
        <w:rPr>
          <w:lang w:val="en-GB"/>
        </w:rPr>
        <w:t xml:space="preserve"> </w:t>
      </w:r>
      <w:r w:rsidR="00855264" w:rsidRPr="005B3E70">
        <w:rPr>
          <w:lang w:val="en-GB"/>
        </w:rPr>
        <w:t>British</w:t>
      </w:r>
      <w:r w:rsidR="005724CA" w:rsidRPr="005B3E70">
        <w:rPr>
          <w:lang w:val="en-GB"/>
        </w:rPr>
        <w:t xml:space="preserve"> American Tobacco </w:t>
      </w:r>
      <w:bookmarkEnd w:id="4"/>
      <w:r w:rsidRPr="005B3E70">
        <w:rPr>
          <w:lang w:val="en-GB"/>
        </w:rPr>
        <w:t>includes-</w:t>
      </w:r>
    </w:p>
    <w:p w14:paraId="1590FFDF" w14:textId="22532C38" w:rsidR="00A627B2" w:rsidRPr="005B3E70" w:rsidRDefault="005A0173" w:rsidP="00A627B2">
      <w:pPr>
        <w:rPr>
          <w:lang w:val="en-GB"/>
        </w:rPr>
      </w:pPr>
      <w:r w:rsidRPr="005B3E70">
        <w:rPr>
          <w:lang w:val="en-GB"/>
        </w:rPr>
        <w:t xml:space="preserve">The </w:t>
      </w:r>
      <w:r w:rsidR="001052D9" w:rsidRPr="005B3E70">
        <w:rPr>
          <w:lang w:val="en-GB"/>
        </w:rPr>
        <w:t xml:space="preserve">analysis of </w:t>
      </w:r>
      <w:r w:rsidRPr="005B3E70">
        <w:rPr>
          <w:lang w:val="en-GB"/>
        </w:rPr>
        <w:t>marketing environment</w:t>
      </w:r>
      <w:r w:rsidR="001052D9" w:rsidRPr="005B3E70">
        <w:rPr>
          <w:lang w:val="en-GB"/>
        </w:rPr>
        <w:t>- The marketing environment refers to all the external a</w:t>
      </w:r>
      <w:r w:rsidR="00463D0E" w:rsidRPr="005B3E70">
        <w:rPr>
          <w:lang w:val="en-GB"/>
        </w:rPr>
        <w:t>nd internal factors that affect</w:t>
      </w:r>
      <w:r w:rsidR="001052D9" w:rsidRPr="005B3E70">
        <w:rPr>
          <w:lang w:val="en-GB"/>
        </w:rPr>
        <w:t xml:space="preserve"> an organisation’s abilities to perform in the market for establishing a relationship with the consumers. The analysis of </w:t>
      </w:r>
      <w:r w:rsidR="00463D0E" w:rsidRPr="005B3E70">
        <w:rPr>
          <w:lang w:val="en-GB"/>
        </w:rPr>
        <w:t xml:space="preserve">the </w:t>
      </w:r>
      <w:r w:rsidR="001052D9" w:rsidRPr="005B3E70">
        <w:rPr>
          <w:lang w:val="en-GB"/>
        </w:rPr>
        <w:t>macro</w:t>
      </w:r>
      <w:r w:rsidR="003323E4">
        <w:rPr>
          <w:lang w:val="en-GB"/>
        </w:rPr>
        <w:t>-</w:t>
      </w:r>
      <w:r w:rsidR="001052D9" w:rsidRPr="005B3E70">
        <w:rPr>
          <w:lang w:val="en-GB"/>
        </w:rPr>
        <w:t xml:space="preserve">environment helped </w:t>
      </w:r>
      <w:r w:rsidR="005724CA" w:rsidRPr="005B3E70">
        <w:rPr>
          <w:lang w:val="en-GB"/>
        </w:rPr>
        <w:t xml:space="preserve">British American </w:t>
      </w:r>
      <w:r w:rsidR="00855264" w:rsidRPr="005B3E70">
        <w:rPr>
          <w:lang w:val="en-GB"/>
        </w:rPr>
        <w:t>Tobacco to</w:t>
      </w:r>
      <w:r w:rsidR="001052D9" w:rsidRPr="005B3E70">
        <w:rPr>
          <w:lang w:val="en-GB"/>
        </w:rPr>
        <w:t xml:space="preserve"> know the political, economic, social, technological, environmental, and legal factors that may affect the operation of the business in a certain country</w:t>
      </w:r>
      <w:r w:rsidR="00BD25D2">
        <w:rPr>
          <w:lang w:val="en-GB"/>
        </w:rPr>
        <w:t xml:space="preserve"> </w:t>
      </w:r>
      <w:r w:rsidR="00BD25D2" w:rsidRPr="00BD25D2">
        <w:rPr>
          <w:lang w:val="en-GB"/>
        </w:rPr>
        <w:t>(Carroll and Buchholtz, 2012)</w:t>
      </w:r>
      <w:r w:rsidR="001052D9" w:rsidRPr="005B3E70">
        <w:rPr>
          <w:lang w:val="en-GB"/>
        </w:rPr>
        <w:t xml:space="preserve">. </w:t>
      </w:r>
    </w:p>
    <w:p w14:paraId="76B4C621" w14:textId="4B76E86D" w:rsidR="005A0173" w:rsidRPr="005B3E70" w:rsidRDefault="00A627B2" w:rsidP="003611F5">
      <w:pPr>
        <w:rPr>
          <w:lang w:val="en-GB"/>
        </w:rPr>
      </w:pPr>
      <w:r w:rsidRPr="005B3E70">
        <w:rPr>
          <w:lang w:val="en-GB"/>
        </w:rPr>
        <w:t>The marke</w:t>
      </w:r>
      <w:r w:rsidR="00463D0E" w:rsidRPr="005B3E70">
        <w:rPr>
          <w:lang w:val="en-GB"/>
        </w:rPr>
        <w:t xml:space="preserve">ting environment includes </w:t>
      </w:r>
      <w:r w:rsidR="003323E4">
        <w:rPr>
          <w:lang w:val="en-GB"/>
        </w:rPr>
        <w:t xml:space="preserve">the </w:t>
      </w:r>
      <w:r w:rsidR="00463D0E" w:rsidRPr="005B3E70">
        <w:rPr>
          <w:lang w:val="en-GB"/>
        </w:rPr>
        <w:t>micro</w:t>
      </w:r>
      <w:r w:rsidRPr="005B3E70">
        <w:rPr>
          <w:lang w:val="en-GB"/>
        </w:rPr>
        <w:t>environment and</w:t>
      </w:r>
      <w:r w:rsidR="003611F5" w:rsidRPr="005B3E70">
        <w:rPr>
          <w:lang w:val="en-GB"/>
        </w:rPr>
        <w:t xml:space="preserve"> </w:t>
      </w:r>
      <w:r w:rsidR="00463D0E" w:rsidRPr="005B3E70">
        <w:rPr>
          <w:lang w:val="en-GB"/>
        </w:rPr>
        <w:t>macro environment</w:t>
      </w:r>
      <w:r w:rsidR="001D74DD">
        <w:rPr>
          <w:lang w:val="en-GB"/>
        </w:rPr>
        <w:t xml:space="preserve"> </w:t>
      </w:r>
      <w:r w:rsidR="001D74DD" w:rsidRPr="001D74DD">
        <w:rPr>
          <w:lang w:val="en-GB"/>
        </w:rPr>
        <w:t>(Rakita, 2016)</w:t>
      </w:r>
      <w:r w:rsidR="00463D0E" w:rsidRPr="005B3E70">
        <w:rPr>
          <w:lang w:val="en-GB"/>
        </w:rPr>
        <w:t>. The microenvironment is</w:t>
      </w:r>
      <w:r w:rsidR="001052D9" w:rsidRPr="005B3E70">
        <w:rPr>
          <w:lang w:val="en-GB"/>
        </w:rPr>
        <w:t xml:space="preserve"> the elements that </w:t>
      </w:r>
      <w:r w:rsidRPr="005B3E70">
        <w:rPr>
          <w:lang w:val="en-GB"/>
        </w:rPr>
        <w:t xml:space="preserve">a company can control or change </w:t>
      </w:r>
      <w:r w:rsidR="001052D9" w:rsidRPr="005B3E70">
        <w:rPr>
          <w:lang w:val="en-GB"/>
        </w:rPr>
        <w:t xml:space="preserve">to operate </w:t>
      </w:r>
      <w:r w:rsidR="00463D0E" w:rsidRPr="005B3E70">
        <w:rPr>
          <w:lang w:val="en-GB"/>
        </w:rPr>
        <w:t>a business. The micro</w:t>
      </w:r>
      <w:r w:rsidR="001052D9" w:rsidRPr="005B3E70">
        <w:rPr>
          <w:lang w:val="en-GB"/>
        </w:rPr>
        <w:t xml:space="preserve">environment of </w:t>
      </w:r>
      <w:r w:rsidR="00A74B0F" w:rsidRPr="005B3E70">
        <w:rPr>
          <w:lang w:val="en-GB"/>
        </w:rPr>
        <w:t>British American Tobacco</w:t>
      </w:r>
      <w:r w:rsidR="00A74B0F">
        <w:rPr>
          <w:lang w:val="en-GB"/>
        </w:rPr>
        <w:t xml:space="preserve"> </w:t>
      </w:r>
      <w:r w:rsidR="001052D9" w:rsidRPr="005B3E70">
        <w:rPr>
          <w:lang w:val="en-GB"/>
        </w:rPr>
        <w:t>includes its suppliers, competitors, intermediaries, customers, and</w:t>
      </w:r>
      <w:r w:rsidR="00463D0E" w:rsidRPr="005B3E70">
        <w:rPr>
          <w:lang w:val="en-GB"/>
        </w:rPr>
        <w:t xml:space="preserve"> publics. These elements affect the organisation</w:t>
      </w:r>
      <w:r w:rsidR="003323E4">
        <w:rPr>
          <w:lang w:val="en-GB"/>
        </w:rPr>
        <w:t>'</w:t>
      </w:r>
      <w:r w:rsidR="00463D0E" w:rsidRPr="005B3E70">
        <w:rPr>
          <w:lang w:val="en-GB"/>
        </w:rPr>
        <w:t xml:space="preserve">s </w:t>
      </w:r>
      <w:r w:rsidR="001052D9" w:rsidRPr="005B3E70">
        <w:rPr>
          <w:lang w:val="en-GB"/>
        </w:rPr>
        <w:t>performance and decision</w:t>
      </w:r>
      <w:r w:rsidR="003710F4">
        <w:rPr>
          <w:lang w:val="en-GB"/>
        </w:rPr>
        <w:t>-</w:t>
      </w:r>
      <w:r w:rsidR="001052D9" w:rsidRPr="005B3E70">
        <w:rPr>
          <w:lang w:val="en-GB"/>
        </w:rPr>
        <w:t xml:space="preserve"> m</w:t>
      </w:r>
      <w:r w:rsidR="00463D0E" w:rsidRPr="005B3E70">
        <w:rPr>
          <w:lang w:val="en-GB"/>
        </w:rPr>
        <w:t xml:space="preserve">aking. On the other hand, </w:t>
      </w:r>
      <w:r w:rsidR="006148BA" w:rsidRPr="005B3E70">
        <w:rPr>
          <w:lang w:val="en-GB"/>
        </w:rPr>
        <w:t>macro</w:t>
      </w:r>
      <w:r w:rsidR="003323E4">
        <w:rPr>
          <w:lang w:val="en-GB"/>
        </w:rPr>
        <w:t>-</w:t>
      </w:r>
      <w:r w:rsidR="006148BA" w:rsidRPr="005B3E70">
        <w:rPr>
          <w:lang w:val="en-GB"/>
        </w:rPr>
        <w:t>environment</w:t>
      </w:r>
      <w:r w:rsidR="001052D9" w:rsidRPr="005B3E70">
        <w:rPr>
          <w:lang w:val="en-GB"/>
        </w:rPr>
        <w:t xml:space="preserve"> are the elements that a company cannot control and adapts to those elements to survive in the market</w:t>
      </w:r>
      <w:r w:rsidR="00463D0E" w:rsidRPr="005B3E70">
        <w:rPr>
          <w:lang w:val="en-GB"/>
        </w:rPr>
        <w:t xml:space="preserve"> (Kocovic, 2011)</w:t>
      </w:r>
      <w:r w:rsidR="001052D9" w:rsidRPr="005B3E70">
        <w:rPr>
          <w:lang w:val="en-GB"/>
        </w:rPr>
        <w:t xml:space="preserve">. The main elements of </w:t>
      </w:r>
      <w:r w:rsidR="00463D0E" w:rsidRPr="005B3E70">
        <w:rPr>
          <w:lang w:val="en-GB"/>
        </w:rPr>
        <w:t>the macro environment include</w:t>
      </w:r>
      <w:r w:rsidR="001052D9" w:rsidRPr="005B3E70">
        <w:rPr>
          <w:lang w:val="en-GB"/>
        </w:rPr>
        <w:t xml:space="preserve"> political, economic, so</w:t>
      </w:r>
      <w:r w:rsidR="00463D0E" w:rsidRPr="005B3E70">
        <w:rPr>
          <w:lang w:val="en-GB"/>
        </w:rPr>
        <w:t>c</w:t>
      </w:r>
      <w:r w:rsidR="001052D9" w:rsidRPr="005B3E70">
        <w:rPr>
          <w:lang w:val="en-GB"/>
        </w:rPr>
        <w:t>ial, technological, environmental, a</w:t>
      </w:r>
      <w:r w:rsidR="00463D0E" w:rsidRPr="005B3E70">
        <w:rPr>
          <w:lang w:val="en-GB"/>
        </w:rPr>
        <w:t>nd legal factors of a country. The m</w:t>
      </w:r>
      <w:r w:rsidR="001052D9" w:rsidRPr="005B3E70">
        <w:rPr>
          <w:lang w:val="en-GB"/>
        </w:rPr>
        <w:t>acro</w:t>
      </w:r>
      <w:r w:rsidR="003323E4">
        <w:rPr>
          <w:lang w:val="en-GB"/>
        </w:rPr>
        <w:t>-</w:t>
      </w:r>
      <w:r w:rsidR="001052D9" w:rsidRPr="005B3E70">
        <w:rPr>
          <w:lang w:val="en-GB"/>
        </w:rPr>
        <w:t xml:space="preserve">environment creates opportunities or threats for </w:t>
      </w:r>
      <w:r w:rsidR="00A74B0F" w:rsidRPr="005B3E70">
        <w:rPr>
          <w:lang w:val="en-GB"/>
        </w:rPr>
        <w:t>British American Tobacco</w:t>
      </w:r>
      <w:r w:rsidR="001052D9" w:rsidRPr="005B3E70">
        <w:rPr>
          <w:lang w:val="en-GB"/>
        </w:rPr>
        <w:t>. That</w:t>
      </w:r>
      <w:r w:rsidR="00127A52">
        <w:rPr>
          <w:lang w:val="en-GB"/>
        </w:rPr>
        <w:t xml:space="preserve"> i</w:t>
      </w:r>
      <w:r w:rsidR="001052D9" w:rsidRPr="005B3E70">
        <w:rPr>
          <w:lang w:val="en-GB"/>
        </w:rPr>
        <w:t xml:space="preserve">s why the company needs to analyse the environment so that it can grab the opportunities and minimize the threat risks. </w:t>
      </w:r>
    </w:p>
    <w:p w14:paraId="30681E9E" w14:textId="44F7A5D9" w:rsidR="008361C2" w:rsidRDefault="006148BA" w:rsidP="00564DDD">
      <w:pPr>
        <w:rPr>
          <w:lang w:val="en-GB"/>
        </w:rPr>
      </w:pPr>
      <w:r w:rsidRPr="005B3E70">
        <w:rPr>
          <w:lang w:val="en-GB"/>
        </w:rPr>
        <w:t>The SWOT</w:t>
      </w:r>
      <w:r w:rsidR="00A627B2" w:rsidRPr="005B3E70">
        <w:rPr>
          <w:lang w:val="en-GB"/>
        </w:rPr>
        <w:t xml:space="preserve"> analysis helped </w:t>
      </w:r>
      <w:r w:rsidR="00A74B0F" w:rsidRPr="005B3E70">
        <w:rPr>
          <w:lang w:val="en-GB"/>
        </w:rPr>
        <w:t>British American Tobacco</w:t>
      </w:r>
      <w:r w:rsidR="00A627B2" w:rsidRPr="005B3E70">
        <w:rPr>
          <w:lang w:val="en-GB"/>
        </w:rPr>
        <w:t xml:space="preserve"> to identify the oppor</w:t>
      </w:r>
      <w:r w:rsidR="00463D0E" w:rsidRPr="005B3E70">
        <w:rPr>
          <w:lang w:val="en-GB"/>
        </w:rPr>
        <w:t>tu</w:t>
      </w:r>
      <w:r w:rsidR="00A627B2" w:rsidRPr="005B3E70">
        <w:rPr>
          <w:lang w:val="en-GB"/>
        </w:rPr>
        <w:t>nities, threats, strengths, and weaknesses of the company</w:t>
      </w:r>
      <w:r w:rsidR="00463D0E" w:rsidRPr="005B3E70">
        <w:rPr>
          <w:lang w:val="en-GB"/>
        </w:rPr>
        <w:t xml:space="preserve"> (States., 2018)</w:t>
      </w:r>
      <w:r w:rsidR="00A627B2" w:rsidRPr="005B3E70">
        <w:rPr>
          <w:lang w:val="en-GB"/>
        </w:rPr>
        <w:t xml:space="preserve">. The SWOT analysis of </w:t>
      </w:r>
      <w:r w:rsidR="00A74B0F" w:rsidRPr="005B3E70">
        <w:rPr>
          <w:lang w:val="en-GB"/>
        </w:rPr>
        <w:t xml:space="preserve">British American </w:t>
      </w:r>
      <w:r w:rsidR="00855264" w:rsidRPr="005B3E70">
        <w:rPr>
          <w:lang w:val="en-GB"/>
        </w:rPr>
        <w:t>Tobacco includes</w:t>
      </w:r>
      <w:r w:rsidR="00A627B2" w:rsidRPr="005B3E70">
        <w:rPr>
          <w:lang w:val="en-GB"/>
        </w:rPr>
        <w:t>-</w:t>
      </w:r>
      <w:r w:rsidR="00463D0E" w:rsidRPr="005B3E70">
        <w:rPr>
          <w:lang w:val="en-GB"/>
        </w:rPr>
        <w:t>T</w:t>
      </w:r>
      <w:r w:rsidR="00A627B2" w:rsidRPr="005B3E70">
        <w:rPr>
          <w:lang w:val="en-GB"/>
        </w:rPr>
        <w:t xml:space="preserve">he strengths of </w:t>
      </w:r>
      <w:r w:rsidR="00A74B0F" w:rsidRPr="005B3E70">
        <w:rPr>
          <w:lang w:val="en-GB"/>
        </w:rPr>
        <w:t xml:space="preserve">British American </w:t>
      </w:r>
      <w:r w:rsidR="00855264" w:rsidRPr="005B3E70">
        <w:rPr>
          <w:lang w:val="en-GB"/>
        </w:rPr>
        <w:t>Tobacco is</w:t>
      </w:r>
      <w:r w:rsidR="00A627B2" w:rsidRPr="005B3E70">
        <w:rPr>
          <w:lang w:val="en-GB"/>
        </w:rPr>
        <w:t xml:space="preserve"> its strong brand name and good reputation in the market, its financial resources, its highly trained and skilled employees, the good relationship with </w:t>
      </w:r>
      <w:r w:rsidR="009A0BA8" w:rsidRPr="005B3E70">
        <w:rPr>
          <w:lang w:val="en-GB"/>
        </w:rPr>
        <w:t xml:space="preserve">its suppliers and distributors. </w:t>
      </w:r>
      <w:r w:rsidR="00463D0E" w:rsidRPr="005B3E70">
        <w:rPr>
          <w:lang w:val="en-GB"/>
        </w:rPr>
        <w:t xml:space="preserve">The weaknesses of </w:t>
      </w:r>
      <w:r w:rsidR="00A74B0F" w:rsidRPr="005B3E70">
        <w:rPr>
          <w:lang w:val="en-GB"/>
        </w:rPr>
        <w:t xml:space="preserve">British American </w:t>
      </w:r>
      <w:r w:rsidR="00A74B0F" w:rsidRPr="005B3E70">
        <w:rPr>
          <w:lang w:val="en-GB"/>
        </w:rPr>
        <w:lastRenderedPageBreak/>
        <w:t>Tobacco</w:t>
      </w:r>
      <w:r w:rsidR="00463D0E" w:rsidRPr="005B3E70">
        <w:rPr>
          <w:lang w:val="en-GB"/>
        </w:rPr>
        <w:t xml:space="preserve"> include</w:t>
      </w:r>
      <w:r w:rsidR="00A627B2" w:rsidRPr="005B3E70">
        <w:rPr>
          <w:lang w:val="en-GB"/>
        </w:rPr>
        <w:t xml:space="preserve"> companies</w:t>
      </w:r>
      <w:r w:rsidR="00463D0E" w:rsidRPr="005B3E70">
        <w:rPr>
          <w:lang w:val="en-GB"/>
        </w:rPr>
        <w:t>’</w:t>
      </w:r>
      <w:r w:rsidR="00A627B2" w:rsidRPr="005B3E70">
        <w:rPr>
          <w:lang w:val="en-GB"/>
        </w:rPr>
        <w:t xml:space="preserve"> fai</w:t>
      </w:r>
      <w:r w:rsidR="00463D0E" w:rsidRPr="005B3E70">
        <w:rPr>
          <w:lang w:val="en-GB"/>
        </w:rPr>
        <w:t>lure</w:t>
      </w:r>
      <w:r w:rsidR="00A627B2" w:rsidRPr="005B3E70">
        <w:rPr>
          <w:lang w:val="en-GB"/>
        </w:rPr>
        <w:t xml:space="preserve"> to innovate, more focused on premium consumers, its organizational structure.</w:t>
      </w:r>
      <w:r w:rsidR="00A74B0F" w:rsidRPr="00A74B0F">
        <w:rPr>
          <w:lang w:val="en-GB"/>
        </w:rPr>
        <w:t xml:space="preserve"> </w:t>
      </w:r>
      <w:r w:rsidR="00A74B0F" w:rsidRPr="005B3E70">
        <w:rPr>
          <w:lang w:val="en-GB"/>
        </w:rPr>
        <w:t xml:space="preserve">British American </w:t>
      </w:r>
      <w:r w:rsidR="00855264" w:rsidRPr="005B3E70">
        <w:rPr>
          <w:lang w:val="en-GB"/>
        </w:rPr>
        <w:t>Tobacco is</w:t>
      </w:r>
      <w:r w:rsidR="00A627B2" w:rsidRPr="005B3E70">
        <w:rPr>
          <w:lang w:val="en-GB"/>
        </w:rPr>
        <w:t xml:space="preserve"> one of the largest tobacco companies it has the opportunity to invest in research and development. It can identify its potential competitor as w</w:t>
      </w:r>
      <w:r w:rsidR="00463D0E" w:rsidRPr="005B3E70">
        <w:rPr>
          <w:lang w:val="en-GB"/>
        </w:rPr>
        <w:t>ell as supp</w:t>
      </w:r>
      <w:r w:rsidR="00A627B2" w:rsidRPr="005B3E70">
        <w:rPr>
          <w:lang w:val="en-GB"/>
        </w:rPr>
        <w:t>l</w:t>
      </w:r>
      <w:r w:rsidR="00463D0E" w:rsidRPr="005B3E70">
        <w:rPr>
          <w:lang w:val="en-GB"/>
        </w:rPr>
        <w:t>i</w:t>
      </w:r>
      <w:r w:rsidR="00A627B2" w:rsidRPr="005B3E70">
        <w:rPr>
          <w:lang w:val="en-GB"/>
        </w:rPr>
        <w:t xml:space="preserve">ers and distributors. It can </w:t>
      </w:r>
      <w:r w:rsidRPr="005B3E70">
        <w:rPr>
          <w:lang w:val="en-GB"/>
        </w:rPr>
        <w:t>fulfil</w:t>
      </w:r>
      <w:r w:rsidR="00A627B2" w:rsidRPr="005B3E70">
        <w:rPr>
          <w:lang w:val="en-GB"/>
        </w:rPr>
        <w:t xml:space="preserve"> </w:t>
      </w:r>
      <w:r w:rsidR="00463D0E" w:rsidRPr="005B3E70">
        <w:rPr>
          <w:lang w:val="en-GB"/>
        </w:rPr>
        <w:t xml:space="preserve">the </w:t>
      </w:r>
      <w:r w:rsidR="00A627B2" w:rsidRPr="005B3E70">
        <w:rPr>
          <w:lang w:val="en-GB"/>
        </w:rPr>
        <w:t>unsatisfied needs of its consumers.</w:t>
      </w:r>
      <w:r w:rsidR="009A0BA8" w:rsidRPr="005B3E70">
        <w:rPr>
          <w:lang w:val="en-GB"/>
        </w:rPr>
        <w:t xml:space="preserve"> </w:t>
      </w:r>
      <w:r w:rsidR="00A627B2" w:rsidRPr="005B3E70">
        <w:rPr>
          <w:lang w:val="en-GB"/>
        </w:rPr>
        <w:t>As a tobacco company</w:t>
      </w:r>
      <w:r w:rsidR="00403A93">
        <w:rPr>
          <w:lang w:val="en-GB"/>
        </w:rPr>
        <w:t>,</w:t>
      </w:r>
      <w:r w:rsidR="00A627B2" w:rsidRPr="005B3E70">
        <w:rPr>
          <w:lang w:val="en-GB"/>
        </w:rPr>
        <w:t xml:space="preserve"> </w:t>
      </w:r>
      <w:r w:rsidR="00A74B0F" w:rsidRPr="005B3E70">
        <w:rPr>
          <w:lang w:val="en-GB"/>
        </w:rPr>
        <w:t xml:space="preserve">British American </w:t>
      </w:r>
      <w:r w:rsidR="00855264" w:rsidRPr="005B3E70">
        <w:rPr>
          <w:lang w:val="en-GB"/>
        </w:rPr>
        <w:t>Tobacco faces</w:t>
      </w:r>
      <w:r w:rsidR="00A627B2" w:rsidRPr="005B3E70">
        <w:rPr>
          <w:lang w:val="en-GB"/>
        </w:rPr>
        <w:t xml:space="preserve"> many threats from </w:t>
      </w:r>
      <w:r w:rsidR="00463D0E" w:rsidRPr="005B3E70">
        <w:rPr>
          <w:lang w:val="en-GB"/>
        </w:rPr>
        <w:t xml:space="preserve">the </w:t>
      </w:r>
      <w:r w:rsidR="00A627B2" w:rsidRPr="005B3E70">
        <w:rPr>
          <w:lang w:val="en-GB"/>
        </w:rPr>
        <w:t>government and environmentalists. Government imposes tax</w:t>
      </w:r>
      <w:r w:rsidR="00463D0E" w:rsidRPr="005B3E70">
        <w:rPr>
          <w:lang w:val="en-GB"/>
        </w:rPr>
        <w:t>es</w:t>
      </w:r>
      <w:r w:rsidR="00A627B2" w:rsidRPr="005B3E70">
        <w:rPr>
          <w:lang w:val="en-GB"/>
        </w:rPr>
        <w:t xml:space="preserve"> and regulations upon the compa</w:t>
      </w:r>
      <w:r w:rsidR="009A0BA8" w:rsidRPr="005B3E70">
        <w:rPr>
          <w:lang w:val="en-GB"/>
        </w:rPr>
        <w:t>ny. Many times environmentalist</w:t>
      </w:r>
      <w:r w:rsidR="00A627B2" w:rsidRPr="005B3E70">
        <w:rPr>
          <w:lang w:val="en-GB"/>
        </w:rPr>
        <w:t xml:space="preserve"> protests against the company as it can create health issues</w:t>
      </w:r>
      <w:r w:rsidR="001D74DD">
        <w:rPr>
          <w:lang w:val="en-GB"/>
        </w:rPr>
        <w:t xml:space="preserve"> </w:t>
      </w:r>
      <w:r w:rsidR="001D74DD" w:rsidRPr="001D74DD">
        <w:rPr>
          <w:lang w:val="en-GB"/>
        </w:rPr>
        <w:t>(Lee, Lee and Jung, 2020)</w:t>
      </w:r>
    </w:p>
    <w:p w14:paraId="304A6C9D" w14:textId="4143C671" w:rsidR="00E17447" w:rsidRDefault="00E17447" w:rsidP="00564DDD">
      <w:pPr>
        <w:rPr>
          <w:lang w:val="en-GB"/>
        </w:rPr>
      </w:pPr>
      <w:r>
        <w:rPr>
          <w:noProof/>
          <w:lang w:val="en-GB"/>
        </w:rPr>
        <w:drawing>
          <wp:inline distT="0" distB="0" distL="0" distR="0" wp14:anchorId="6020ACEC" wp14:editId="4972A99A">
            <wp:extent cx="5895975" cy="4886325"/>
            <wp:effectExtent l="0" t="38100" r="47625" b="47625"/>
            <wp:docPr id="5" name="Диагра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A3B2EA3" w14:textId="77777777" w:rsidR="00475BCC" w:rsidRPr="004725BF" w:rsidRDefault="00475BCC" w:rsidP="00475BCC">
      <w:pPr>
        <w:jc w:val="center"/>
        <w:rPr>
          <w:b/>
          <w:bCs/>
          <w:lang w:val="en-GB"/>
        </w:rPr>
      </w:pPr>
      <w:r w:rsidRPr="004725BF">
        <w:rPr>
          <w:b/>
          <w:bCs/>
          <w:lang w:val="en-GB"/>
        </w:rPr>
        <w:t>British American Tobacco SWOT Analysis</w:t>
      </w:r>
    </w:p>
    <w:p w14:paraId="1FEB089E" w14:textId="16B660C7" w:rsidR="00375169" w:rsidRPr="00FF2999" w:rsidRDefault="00FF1715" w:rsidP="00375169">
      <w:pPr>
        <w:jc w:val="center"/>
        <w:rPr>
          <w:b/>
          <w:bCs/>
          <w:lang w:val="en-GB"/>
        </w:rPr>
      </w:pPr>
      <w:r w:rsidRPr="00FF2999">
        <w:rPr>
          <w:b/>
          <w:bCs/>
          <w:lang w:val="en-GB"/>
        </w:rPr>
        <w:t xml:space="preserve">Figure </w:t>
      </w:r>
      <w:r w:rsidR="00375169" w:rsidRPr="00FF2999">
        <w:rPr>
          <w:b/>
          <w:bCs/>
          <w:lang w:val="en-GB"/>
        </w:rPr>
        <w:t>1</w:t>
      </w:r>
    </w:p>
    <w:p w14:paraId="0E8C622A" w14:textId="77777777" w:rsidR="00403A93" w:rsidRPr="005B3E70" w:rsidRDefault="00403A93" w:rsidP="00564DDD">
      <w:pPr>
        <w:rPr>
          <w:lang w:val="en-GB"/>
        </w:rPr>
      </w:pPr>
    </w:p>
    <w:p w14:paraId="524B5311" w14:textId="7E06EC17" w:rsidR="003B15A9" w:rsidRDefault="00F905CC" w:rsidP="00564DDD">
      <w:pPr>
        <w:rPr>
          <w:lang w:val="en-GB"/>
        </w:rPr>
      </w:pPr>
      <w:r w:rsidRPr="005B3E70">
        <w:rPr>
          <w:lang w:val="en-GB"/>
        </w:rPr>
        <w:t>British American Tobacco</w:t>
      </w:r>
      <w:r w:rsidR="00A627B2" w:rsidRPr="005B3E70">
        <w:rPr>
          <w:lang w:val="en-GB"/>
        </w:rPr>
        <w:t xml:space="preserve"> uses </w:t>
      </w:r>
      <w:r w:rsidR="003323E4">
        <w:rPr>
          <w:lang w:val="en-GB"/>
        </w:rPr>
        <w:t xml:space="preserve">the </w:t>
      </w:r>
      <w:r w:rsidR="0043323C" w:rsidRPr="005B3E70">
        <w:rPr>
          <w:lang w:val="en-GB"/>
        </w:rPr>
        <w:t xml:space="preserve">Porter’s </w:t>
      </w:r>
      <w:r w:rsidR="00A627B2" w:rsidRPr="005B3E70">
        <w:rPr>
          <w:lang w:val="en-GB"/>
        </w:rPr>
        <w:t>5 forces model to understand the market, potential profitability of the market in which it wants to enter. To understand how much</w:t>
      </w:r>
      <w:r w:rsidR="00463D0E" w:rsidRPr="005B3E70">
        <w:rPr>
          <w:lang w:val="en-GB"/>
        </w:rPr>
        <w:t xml:space="preserve"> the forces of the model impact</w:t>
      </w:r>
      <w:r w:rsidR="00A627B2" w:rsidRPr="005B3E70">
        <w:rPr>
          <w:lang w:val="en-GB"/>
        </w:rPr>
        <w:t xml:space="preserve"> the business and how it can change and use the forces to increase its profitability</w:t>
      </w:r>
      <w:r w:rsidR="00463D0E" w:rsidRPr="005B3E70">
        <w:rPr>
          <w:lang w:val="en-GB"/>
        </w:rPr>
        <w:t xml:space="preserve"> (Fortenberry, 2013)</w:t>
      </w:r>
      <w:r w:rsidR="00A627B2" w:rsidRPr="005B3E70">
        <w:rPr>
          <w:lang w:val="en-GB"/>
        </w:rPr>
        <w:t>.</w:t>
      </w:r>
      <w:r w:rsidR="006A7252" w:rsidRPr="005B3E70">
        <w:rPr>
          <w:lang w:val="en-GB"/>
        </w:rPr>
        <w:t xml:space="preserve"> </w:t>
      </w:r>
      <w:r w:rsidR="0043323C" w:rsidRPr="005B3E70">
        <w:rPr>
          <w:lang w:val="en-GB"/>
        </w:rPr>
        <w:t xml:space="preserve">Porter’s </w:t>
      </w:r>
      <w:r w:rsidR="006A7252" w:rsidRPr="005B3E70">
        <w:rPr>
          <w:lang w:val="en-GB"/>
        </w:rPr>
        <w:t xml:space="preserve">5 forces model includes competitive rivalry, </w:t>
      </w:r>
      <w:r w:rsidR="00463D0E" w:rsidRPr="005B3E70">
        <w:rPr>
          <w:lang w:val="en-GB"/>
        </w:rPr>
        <w:t xml:space="preserve">the </w:t>
      </w:r>
      <w:r w:rsidR="006A7252" w:rsidRPr="005B3E70">
        <w:rPr>
          <w:lang w:val="en-GB"/>
        </w:rPr>
        <w:t xml:space="preserve">threat of new entry, </w:t>
      </w:r>
      <w:r w:rsidR="00855264" w:rsidRPr="005B3E70">
        <w:rPr>
          <w:lang w:val="en-GB"/>
        </w:rPr>
        <w:t>buyer’s</w:t>
      </w:r>
      <w:r w:rsidR="00855264">
        <w:rPr>
          <w:lang w:val="en-GB"/>
        </w:rPr>
        <w:t xml:space="preserve"> </w:t>
      </w:r>
      <w:r w:rsidR="00855264" w:rsidRPr="005B3E70">
        <w:rPr>
          <w:lang w:val="en-GB"/>
        </w:rPr>
        <w:t>power</w:t>
      </w:r>
      <w:r w:rsidR="006A7252" w:rsidRPr="005B3E70">
        <w:rPr>
          <w:lang w:val="en-GB"/>
        </w:rPr>
        <w:t xml:space="preserve">, </w:t>
      </w:r>
      <w:r w:rsidR="00855264" w:rsidRPr="005B3E70">
        <w:rPr>
          <w:lang w:val="en-GB"/>
        </w:rPr>
        <w:t>supplier’s</w:t>
      </w:r>
      <w:r w:rsidR="00127A52">
        <w:rPr>
          <w:lang w:val="en-GB"/>
        </w:rPr>
        <w:t xml:space="preserve"> </w:t>
      </w:r>
      <w:r w:rsidR="006A7252" w:rsidRPr="005B3E70">
        <w:rPr>
          <w:lang w:val="en-GB"/>
        </w:rPr>
        <w:t xml:space="preserve">power, and </w:t>
      </w:r>
      <w:r w:rsidR="00463D0E" w:rsidRPr="005B3E70">
        <w:rPr>
          <w:lang w:val="en-GB"/>
        </w:rPr>
        <w:t>the threat of substitutes. The c</w:t>
      </w:r>
      <w:r w:rsidR="006A7252" w:rsidRPr="005B3E70">
        <w:rPr>
          <w:lang w:val="en-GB"/>
        </w:rPr>
        <w:t>ompetitive r</w:t>
      </w:r>
      <w:r w:rsidR="00463D0E" w:rsidRPr="005B3E70">
        <w:rPr>
          <w:lang w:val="en-GB"/>
        </w:rPr>
        <w:t xml:space="preserve">ivalry comes when </w:t>
      </w:r>
      <w:r w:rsidRPr="005B3E70">
        <w:rPr>
          <w:lang w:val="en-GB"/>
        </w:rPr>
        <w:t xml:space="preserve">British American Tobacco </w:t>
      </w:r>
      <w:r w:rsidR="00463D0E" w:rsidRPr="005B3E70">
        <w:rPr>
          <w:lang w:val="en-GB"/>
        </w:rPr>
        <w:t>faces much</w:t>
      </w:r>
      <w:r w:rsidR="006A7252" w:rsidRPr="005B3E70">
        <w:rPr>
          <w:lang w:val="en-GB"/>
        </w:rPr>
        <w:t xml:space="preserve"> competition in </w:t>
      </w:r>
      <w:r w:rsidR="00463D0E" w:rsidRPr="005B3E70">
        <w:rPr>
          <w:lang w:val="en-GB"/>
        </w:rPr>
        <w:t>the market it</w:t>
      </w:r>
      <w:r w:rsidR="006A7252" w:rsidRPr="005B3E70">
        <w:rPr>
          <w:lang w:val="en-GB"/>
        </w:rPr>
        <w:t xml:space="preserve"> wa</w:t>
      </w:r>
      <w:r w:rsidR="00463D0E" w:rsidRPr="005B3E70">
        <w:rPr>
          <w:lang w:val="en-GB"/>
        </w:rPr>
        <w:t>nts to enter. Competitors offer</w:t>
      </w:r>
      <w:r w:rsidR="006A7252" w:rsidRPr="005B3E70">
        <w:rPr>
          <w:lang w:val="en-GB"/>
        </w:rPr>
        <w:t xml:space="preserve"> similar products as </w:t>
      </w:r>
      <w:r w:rsidRPr="005B3E70">
        <w:rPr>
          <w:lang w:val="en-GB"/>
        </w:rPr>
        <w:t>British American Tobacco</w:t>
      </w:r>
      <w:r w:rsidR="006A7252" w:rsidRPr="005B3E70">
        <w:rPr>
          <w:lang w:val="en-GB"/>
        </w:rPr>
        <w:t>,</w:t>
      </w:r>
      <w:r w:rsidR="00463D0E" w:rsidRPr="005B3E70">
        <w:rPr>
          <w:lang w:val="en-GB"/>
        </w:rPr>
        <w:t xml:space="preserve"> and the exit barrier is high. The t</w:t>
      </w:r>
      <w:r w:rsidR="006A7252" w:rsidRPr="005B3E70">
        <w:rPr>
          <w:lang w:val="en-GB"/>
        </w:rPr>
        <w:t>hreat of new entr</w:t>
      </w:r>
      <w:r w:rsidR="00463D0E" w:rsidRPr="005B3E70">
        <w:rPr>
          <w:lang w:val="en-GB"/>
        </w:rPr>
        <w:t>y is where the entry barriers are</w:t>
      </w:r>
      <w:r w:rsidR="006A7252" w:rsidRPr="005B3E70">
        <w:rPr>
          <w:lang w:val="en-GB"/>
        </w:rPr>
        <w:t xml:space="preserve"> low then many competitors can enter into the market making the market less profitable for </w:t>
      </w:r>
      <w:r w:rsidRPr="005B3E70">
        <w:rPr>
          <w:lang w:val="en-GB"/>
        </w:rPr>
        <w:t>British American Tobacco</w:t>
      </w:r>
      <w:r w:rsidR="006A7252" w:rsidRPr="005B3E70">
        <w:rPr>
          <w:lang w:val="en-GB"/>
        </w:rPr>
        <w:t>. When buyer power is h</w:t>
      </w:r>
      <w:r w:rsidR="00463D0E" w:rsidRPr="005B3E70">
        <w:rPr>
          <w:lang w:val="en-GB"/>
        </w:rPr>
        <w:t>i</w:t>
      </w:r>
      <w:r w:rsidR="006A7252" w:rsidRPr="005B3E70">
        <w:rPr>
          <w:lang w:val="en-GB"/>
        </w:rPr>
        <w:t xml:space="preserve">gh, the market becomes less profitable for </w:t>
      </w:r>
      <w:r w:rsidR="0043323C" w:rsidRPr="005B3E70">
        <w:rPr>
          <w:lang w:val="en-GB"/>
        </w:rPr>
        <w:t xml:space="preserve">British American Tobacco </w:t>
      </w:r>
      <w:r w:rsidR="006A7252" w:rsidRPr="005B3E70">
        <w:rPr>
          <w:lang w:val="en-GB"/>
        </w:rPr>
        <w:t>as consumers can switch among many competitors. And when supp</w:t>
      </w:r>
      <w:r w:rsidR="00463D0E" w:rsidRPr="005B3E70">
        <w:rPr>
          <w:lang w:val="en-GB"/>
        </w:rPr>
        <w:t>lier power high then the org</w:t>
      </w:r>
      <w:r w:rsidR="006A7252" w:rsidRPr="005B3E70">
        <w:rPr>
          <w:lang w:val="en-GB"/>
        </w:rPr>
        <w:t xml:space="preserve">anisation faces </w:t>
      </w:r>
      <w:r w:rsidR="00463D0E" w:rsidRPr="005B3E70">
        <w:rPr>
          <w:lang w:val="en-GB"/>
        </w:rPr>
        <w:t xml:space="preserve">a </w:t>
      </w:r>
      <w:r w:rsidR="006A7252" w:rsidRPr="005B3E70">
        <w:rPr>
          <w:lang w:val="en-GB"/>
        </w:rPr>
        <w:t>huge cost to switch supp</w:t>
      </w:r>
      <w:r w:rsidR="00463D0E" w:rsidRPr="005B3E70">
        <w:rPr>
          <w:lang w:val="en-GB"/>
        </w:rPr>
        <w:t>l</w:t>
      </w:r>
      <w:r w:rsidR="006A7252" w:rsidRPr="005B3E70">
        <w:rPr>
          <w:lang w:val="en-GB"/>
        </w:rPr>
        <w:t>iers. Lastly</w:t>
      </w:r>
      <w:r w:rsidR="00463D0E" w:rsidRPr="005B3E70">
        <w:rPr>
          <w:lang w:val="en-GB"/>
        </w:rPr>
        <w:t>,</w:t>
      </w:r>
      <w:r w:rsidR="006A7252" w:rsidRPr="005B3E70">
        <w:rPr>
          <w:lang w:val="en-GB"/>
        </w:rPr>
        <w:t xml:space="preserve"> t</w:t>
      </w:r>
      <w:r w:rsidR="00463D0E" w:rsidRPr="005B3E70">
        <w:rPr>
          <w:lang w:val="en-GB"/>
        </w:rPr>
        <w:t>he t</w:t>
      </w:r>
      <w:r w:rsidR="006A7252" w:rsidRPr="005B3E70">
        <w:rPr>
          <w:lang w:val="en-GB"/>
        </w:rPr>
        <w:t>hreat of substitu</w:t>
      </w:r>
      <w:r w:rsidR="00463D0E" w:rsidRPr="005B3E70">
        <w:rPr>
          <w:lang w:val="en-GB"/>
        </w:rPr>
        <w:t>tes comes when competitors offer</w:t>
      </w:r>
      <w:r w:rsidR="006A7252" w:rsidRPr="005B3E70">
        <w:rPr>
          <w:lang w:val="en-GB"/>
        </w:rPr>
        <w:t xml:space="preserve"> similar products and benefit as </w:t>
      </w:r>
      <w:r w:rsidRPr="005B3E70">
        <w:rPr>
          <w:lang w:val="en-GB"/>
        </w:rPr>
        <w:t xml:space="preserve">British American Tobacco </w:t>
      </w:r>
      <w:r w:rsidR="00BD25D2" w:rsidRPr="00BD25D2">
        <w:rPr>
          <w:lang w:val="en-GB"/>
        </w:rPr>
        <w:t>(Bat.com, 2018)</w:t>
      </w:r>
      <w:r w:rsidR="006A7252" w:rsidRPr="005B3E70">
        <w:rPr>
          <w:lang w:val="en-GB"/>
        </w:rPr>
        <w:t>.</w:t>
      </w:r>
      <w:r w:rsidR="00E17447" w:rsidRPr="00E17447">
        <w:rPr>
          <w:lang w:val="en-GB"/>
        </w:rPr>
        <w:t xml:space="preserve"> </w:t>
      </w:r>
    </w:p>
    <w:p w14:paraId="6737CD89" w14:textId="77777777" w:rsidR="00EB4F53" w:rsidRDefault="0053054C" w:rsidP="00EB4F53">
      <w:pPr>
        <w:rPr>
          <w:lang w:val="en-GB"/>
        </w:rPr>
      </w:pPr>
      <w:r>
        <w:rPr>
          <w:noProof/>
          <w:lang w:val="en-GB"/>
        </w:rPr>
        <w:drawing>
          <wp:inline distT="0" distB="0" distL="0" distR="0" wp14:anchorId="21FD75F1" wp14:editId="5C2FA3DD">
            <wp:extent cx="5981700" cy="4171950"/>
            <wp:effectExtent l="38100" t="76200" r="38100" b="76200"/>
            <wp:docPr id="2" name="Диагра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25E9891" w14:textId="79525946" w:rsidR="00FF1715" w:rsidRPr="00EB4F53" w:rsidRDefault="00E063FE" w:rsidP="00EB4F53">
      <w:pPr>
        <w:jc w:val="center"/>
        <w:rPr>
          <w:b/>
          <w:bCs/>
          <w:lang w:val="en-GB"/>
        </w:rPr>
      </w:pPr>
      <w:r w:rsidRPr="00EB4F53">
        <w:rPr>
          <w:b/>
          <w:bCs/>
          <w:lang w:val="en-GB"/>
        </w:rPr>
        <w:lastRenderedPageBreak/>
        <w:t xml:space="preserve">Porter’s 5 forces model </w:t>
      </w:r>
      <w:r w:rsidR="00FF1715" w:rsidRPr="00EB4F53">
        <w:rPr>
          <w:b/>
          <w:bCs/>
          <w:lang w:val="en-GB"/>
        </w:rPr>
        <w:t>Figure 2</w:t>
      </w:r>
    </w:p>
    <w:p w14:paraId="642A5E93" w14:textId="77777777" w:rsidR="00E063FE" w:rsidRDefault="00E063FE" w:rsidP="008361C2">
      <w:pPr>
        <w:rPr>
          <w:lang w:val="en-GB"/>
        </w:rPr>
      </w:pPr>
    </w:p>
    <w:p w14:paraId="4C074599" w14:textId="5A3A871F" w:rsidR="003B15A9" w:rsidRPr="004725BF" w:rsidRDefault="00C879CE" w:rsidP="008361C2">
      <w:pPr>
        <w:jc w:val="center"/>
        <w:rPr>
          <w:b/>
          <w:bCs/>
          <w:lang w:val="en-GB"/>
        </w:rPr>
      </w:pPr>
      <w:r w:rsidRPr="004725BF">
        <w:rPr>
          <w:b/>
          <w:bCs/>
          <w:lang w:val="en-GB"/>
        </w:rPr>
        <w:t xml:space="preserve">British American Tobacco </w:t>
      </w:r>
      <w:bookmarkStart w:id="5" w:name="_Hlk70333831"/>
      <w:bookmarkStart w:id="6" w:name="_Hlk70332746"/>
      <w:r w:rsidR="003B15A9" w:rsidRPr="004725BF">
        <w:rPr>
          <w:b/>
          <w:bCs/>
          <w:lang w:val="en-GB"/>
        </w:rPr>
        <w:t xml:space="preserve">Porter’s </w:t>
      </w:r>
      <w:r w:rsidRPr="004725BF">
        <w:rPr>
          <w:b/>
          <w:bCs/>
          <w:lang w:val="en-GB"/>
        </w:rPr>
        <w:t>5</w:t>
      </w:r>
      <w:r w:rsidR="003B15A9" w:rsidRPr="004725BF">
        <w:rPr>
          <w:b/>
          <w:bCs/>
          <w:lang w:val="en-GB"/>
        </w:rPr>
        <w:t xml:space="preserve"> forces model</w:t>
      </w:r>
      <w:bookmarkEnd w:id="5"/>
    </w:p>
    <w:tbl>
      <w:tblPr>
        <w:tblpPr w:leftFromText="180" w:rightFromText="180" w:vertAnchor="text" w:tblpX="46" w:tblpY="46"/>
        <w:tblW w:w="10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5"/>
        <w:gridCol w:w="2220"/>
        <w:gridCol w:w="5310"/>
      </w:tblGrid>
      <w:tr w:rsidR="00E07BC1" w:rsidRPr="00E07BC1" w14:paraId="28EC0B1F" w14:textId="77777777" w:rsidTr="00680CC7">
        <w:trPr>
          <w:trHeight w:val="495"/>
        </w:trPr>
        <w:tc>
          <w:tcPr>
            <w:tcW w:w="2595" w:type="dxa"/>
          </w:tcPr>
          <w:bookmarkEnd w:id="6"/>
          <w:p w14:paraId="16F10F42" w14:textId="77777777" w:rsidR="003B15A9" w:rsidRPr="00E07BC1" w:rsidRDefault="003B15A9" w:rsidP="00E07BC1">
            <w:pPr>
              <w:rPr>
                <w:lang w:val="en-GB"/>
              </w:rPr>
            </w:pPr>
            <w:r w:rsidRPr="00E07BC1">
              <w:rPr>
                <w:lang w:val="en-GB"/>
              </w:rPr>
              <w:t>Forces</w:t>
            </w:r>
          </w:p>
        </w:tc>
        <w:tc>
          <w:tcPr>
            <w:tcW w:w="2220" w:type="dxa"/>
          </w:tcPr>
          <w:p w14:paraId="38E31F95" w14:textId="77777777" w:rsidR="003B15A9" w:rsidRPr="00E07BC1" w:rsidRDefault="003B15A9" w:rsidP="00E07BC1">
            <w:pPr>
              <w:rPr>
                <w:lang w:val="en-GB"/>
              </w:rPr>
            </w:pPr>
            <w:r w:rsidRPr="00E07BC1">
              <w:rPr>
                <w:lang w:val="en-GB"/>
              </w:rPr>
              <w:t>Extent</w:t>
            </w:r>
          </w:p>
        </w:tc>
        <w:tc>
          <w:tcPr>
            <w:tcW w:w="5310" w:type="dxa"/>
          </w:tcPr>
          <w:p w14:paraId="7C3F7157" w14:textId="77777777" w:rsidR="003B15A9" w:rsidRPr="00E07BC1" w:rsidRDefault="003B15A9" w:rsidP="00E07BC1">
            <w:pPr>
              <w:rPr>
                <w:lang w:val="en-GB"/>
              </w:rPr>
            </w:pPr>
            <w:r w:rsidRPr="00E07BC1">
              <w:rPr>
                <w:lang w:val="en-GB"/>
              </w:rPr>
              <w:t>Explanation</w:t>
            </w:r>
          </w:p>
        </w:tc>
      </w:tr>
      <w:tr w:rsidR="00E07BC1" w:rsidRPr="00E07BC1" w14:paraId="1C21A0E8" w14:textId="77777777" w:rsidTr="008D2452">
        <w:trPr>
          <w:trHeight w:val="1260"/>
        </w:trPr>
        <w:tc>
          <w:tcPr>
            <w:tcW w:w="2595" w:type="dxa"/>
            <w:shd w:val="clear" w:color="auto" w:fill="FFFFFF" w:themeFill="background1"/>
          </w:tcPr>
          <w:p w14:paraId="02736920" w14:textId="77777777" w:rsidR="003B15A9" w:rsidRPr="00E07BC1" w:rsidRDefault="003B15A9" w:rsidP="00E07BC1">
            <w:pPr>
              <w:rPr>
                <w:lang w:val="en-GB"/>
              </w:rPr>
            </w:pPr>
            <w:r w:rsidRPr="00E07BC1">
              <w:rPr>
                <w:lang w:val="en-GB"/>
              </w:rPr>
              <w:t>Competitive rivalry</w:t>
            </w:r>
          </w:p>
        </w:tc>
        <w:tc>
          <w:tcPr>
            <w:tcW w:w="2220" w:type="dxa"/>
            <w:shd w:val="clear" w:color="auto" w:fill="F2F2F2" w:themeFill="background1" w:themeFillShade="F2"/>
          </w:tcPr>
          <w:p w14:paraId="2094A155" w14:textId="77777777" w:rsidR="003B15A9" w:rsidRPr="00E07BC1" w:rsidRDefault="003B15A9" w:rsidP="00E07BC1">
            <w:pPr>
              <w:rPr>
                <w:lang w:val="en-GB"/>
              </w:rPr>
            </w:pPr>
            <w:r w:rsidRPr="00E07BC1">
              <w:rPr>
                <w:lang w:val="en-GB"/>
              </w:rPr>
              <w:t>Medium</w:t>
            </w:r>
          </w:p>
        </w:tc>
        <w:tc>
          <w:tcPr>
            <w:tcW w:w="5310" w:type="dxa"/>
          </w:tcPr>
          <w:p w14:paraId="00FDEFE9" w14:textId="1C1B8F00" w:rsidR="003B15A9" w:rsidRPr="00E07BC1" w:rsidRDefault="003B15A9" w:rsidP="00E07BC1">
            <w:pPr>
              <w:rPr>
                <w:lang w:val="en-GB"/>
              </w:rPr>
            </w:pPr>
            <w:r w:rsidRPr="00E07BC1">
              <w:rPr>
                <w:lang w:val="en-GB"/>
              </w:rPr>
              <w:t>Competition while entering into a new market</w:t>
            </w:r>
          </w:p>
          <w:p w14:paraId="28E96057" w14:textId="77777777" w:rsidR="003B15A9" w:rsidRPr="00E07BC1" w:rsidRDefault="003B15A9" w:rsidP="00E07BC1">
            <w:pPr>
              <w:rPr>
                <w:lang w:val="en-GB"/>
              </w:rPr>
            </w:pPr>
            <w:r w:rsidRPr="00E07BC1">
              <w:rPr>
                <w:lang w:val="en-GB"/>
              </w:rPr>
              <w:t>Similar products of competitors</w:t>
            </w:r>
          </w:p>
        </w:tc>
      </w:tr>
      <w:tr w:rsidR="00E07BC1" w:rsidRPr="00E07BC1" w14:paraId="4F648EDA" w14:textId="77777777" w:rsidTr="008D2452">
        <w:trPr>
          <w:trHeight w:val="1335"/>
        </w:trPr>
        <w:tc>
          <w:tcPr>
            <w:tcW w:w="2595" w:type="dxa"/>
            <w:shd w:val="clear" w:color="auto" w:fill="FFFFFF" w:themeFill="background1"/>
          </w:tcPr>
          <w:p w14:paraId="5126A535" w14:textId="77777777" w:rsidR="003B15A9" w:rsidRPr="00E07BC1" w:rsidRDefault="003B15A9" w:rsidP="00E07BC1">
            <w:pPr>
              <w:rPr>
                <w:lang w:val="en-GB"/>
              </w:rPr>
            </w:pPr>
            <w:r w:rsidRPr="00E07BC1">
              <w:rPr>
                <w:lang w:val="en-GB"/>
              </w:rPr>
              <w:t>Threats of new entry</w:t>
            </w:r>
          </w:p>
        </w:tc>
        <w:tc>
          <w:tcPr>
            <w:tcW w:w="2220" w:type="dxa"/>
            <w:shd w:val="clear" w:color="auto" w:fill="F2F2F2" w:themeFill="background1" w:themeFillShade="F2"/>
          </w:tcPr>
          <w:p w14:paraId="529CB7EF" w14:textId="77777777" w:rsidR="003B15A9" w:rsidRPr="00E07BC1" w:rsidRDefault="003B15A9" w:rsidP="00E07BC1">
            <w:pPr>
              <w:rPr>
                <w:lang w:val="en-GB"/>
              </w:rPr>
            </w:pPr>
            <w:r w:rsidRPr="00E07BC1">
              <w:rPr>
                <w:lang w:val="en-GB"/>
              </w:rPr>
              <w:t>Low</w:t>
            </w:r>
          </w:p>
        </w:tc>
        <w:tc>
          <w:tcPr>
            <w:tcW w:w="5310" w:type="dxa"/>
          </w:tcPr>
          <w:p w14:paraId="61492D87" w14:textId="77777777" w:rsidR="003B15A9" w:rsidRPr="00E07BC1" w:rsidRDefault="003B15A9" w:rsidP="00E07BC1">
            <w:pPr>
              <w:rPr>
                <w:lang w:val="en-GB"/>
              </w:rPr>
            </w:pPr>
            <w:r w:rsidRPr="00E07BC1">
              <w:rPr>
                <w:lang w:val="en-GB"/>
              </w:rPr>
              <w:t>Not many competitors can enter into the market due to government’s strict rules and regulation.</w:t>
            </w:r>
          </w:p>
        </w:tc>
      </w:tr>
      <w:tr w:rsidR="00E07BC1" w:rsidRPr="00E07BC1" w14:paraId="1F66A611" w14:textId="77777777" w:rsidTr="008D2452">
        <w:trPr>
          <w:trHeight w:val="1680"/>
        </w:trPr>
        <w:tc>
          <w:tcPr>
            <w:tcW w:w="2595" w:type="dxa"/>
            <w:shd w:val="clear" w:color="auto" w:fill="FFFFFF" w:themeFill="background1"/>
          </w:tcPr>
          <w:p w14:paraId="5FC90FDE" w14:textId="77777777" w:rsidR="003B15A9" w:rsidRPr="00E07BC1" w:rsidRDefault="003B15A9" w:rsidP="00E07BC1">
            <w:pPr>
              <w:rPr>
                <w:lang w:val="en-GB"/>
              </w:rPr>
            </w:pPr>
            <w:r w:rsidRPr="00E07BC1">
              <w:rPr>
                <w:lang w:val="en-GB"/>
              </w:rPr>
              <w:t>Buyers power</w:t>
            </w:r>
          </w:p>
        </w:tc>
        <w:tc>
          <w:tcPr>
            <w:tcW w:w="2220" w:type="dxa"/>
            <w:shd w:val="clear" w:color="auto" w:fill="F2F2F2" w:themeFill="background1" w:themeFillShade="F2"/>
          </w:tcPr>
          <w:p w14:paraId="3F72AD36" w14:textId="77777777" w:rsidR="003B15A9" w:rsidRPr="00E07BC1" w:rsidRDefault="003B15A9" w:rsidP="00E07BC1">
            <w:pPr>
              <w:rPr>
                <w:lang w:val="en-GB"/>
              </w:rPr>
            </w:pPr>
            <w:r w:rsidRPr="00E07BC1">
              <w:rPr>
                <w:lang w:val="en-GB"/>
              </w:rPr>
              <w:t>High</w:t>
            </w:r>
          </w:p>
        </w:tc>
        <w:tc>
          <w:tcPr>
            <w:tcW w:w="5310" w:type="dxa"/>
          </w:tcPr>
          <w:p w14:paraId="2D6BCA3C" w14:textId="0F28391D" w:rsidR="003B15A9" w:rsidRPr="00E07BC1" w:rsidRDefault="003B15A9" w:rsidP="00E07BC1">
            <w:pPr>
              <w:rPr>
                <w:lang w:val="en-GB"/>
              </w:rPr>
            </w:pPr>
            <w:r w:rsidRPr="00E07BC1">
              <w:rPr>
                <w:lang w:val="en-GB"/>
              </w:rPr>
              <w:t>Buyers can easily switch to</w:t>
            </w:r>
            <w:r w:rsidR="008328BF" w:rsidRPr="00E07BC1">
              <w:rPr>
                <w:lang w:val="bg-BG"/>
              </w:rPr>
              <w:t xml:space="preserve"> </w:t>
            </w:r>
            <w:r w:rsidRPr="00E07BC1">
              <w:rPr>
                <w:lang w:val="en-GB"/>
              </w:rPr>
              <w:t>competitors products</w:t>
            </w:r>
          </w:p>
          <w:p w14:paraId="1B3A1C91" w14:textId="07B2A6D1" w:rsidR="003B15A9" w:rsidRPr="00E07BC1" w:rsidRDefault="003B15A9" w:rsidP="00E07BC1">
            <w:pPr>
              <w:rPr>
                <w:lang w:val="en-GB"/>
              </w:rPr>
            </w:pPr>
            <w:r w:rsidRPr="00E07BC1">
              <w:rPr>
                <w:lang w:val="en-GB"/>
              </w:rPr>
              <w:t xml:space="preserve">When buyers feel </w:t>
            </w:r>
            <w:r w:rsidR="00E07BC1" w:rsidRPr="005B3E70">
              <w:rPr>
                <w:lang w:val="en-GB"/>
              </w:rPr>
              <w:t xml:space="preserve"> British American Tobacco </w:t>
            </w:r>
            <w:r w:rsidRPr="00E07BC1">
              <w:rPr>
                <w:lang w:val="en-GB"/>
              </w:rPr>
              <w:t xml:space="preserve"> is charging much more than competitors they switch</w:t>
            </w:r>
          </w:p>
        </w:tc>
      </w:tr>
      <w:tr w:rsidR="00E07BC1" w:rsidRPr="00E07BC1" w14:paraId="6D92E8BC" w14:textId="77777777" w:rsidTr="008D2452">
        <w:trPr>
          <w:trHeight w:val="1500"/>
        </w:trPr>
        <w:tc>
          <w:tcPr>
            <w:tcW w:w="2595" w:type="dxa"/>
            <w:shd w:val="clear" w:color="auto" w:fill="FFFFFF" w:themeFill="background1"/>
          </w:tcPr>
          <w:p w14:paraId="3FFDA747" w14:textId="77777777" w:rsidR="003B15A9" w:rsidRPr="00E07BC1" w:rsidRDefault="003B15A9" w:rsidP="00E07BC1">
            <w:pPr>
              <w:rPr>
                <w:lang w:val="en-GB"/>
              </w:rPr>
            </w:pPr>
            <w:r w:rsidRPr="00E07BC1">
              <w:rPr>
                <w:lang w:val="en-GB"/>
              </w:rPr>
              <w:t>Suppliers power</w:t>
            </w:r>
          </w:p>
        </w:tc>
        <w:tc>
          <w:tcPr>
            <w:tcW w:w="2220" w:type="dxa"/>
            <w:shd w:val="clear" w:color="auto" w:fill="F2F2F2" w:themeFill="background1" w:themeFillShade="F2"/>
          </w:tcPr>
          <w:p w14:paraId="0107251D" w14:textId="77777777" w:rsidR="003B15A9" w:rsidRPr="00E07BC1" w:rsidRDefault="003B15A9" w:rsidP="00E07BC1">
            <w:pPr>
              <w:rPr>
                <w:lang w:val="en-GB"/>
              </w:rPr>
            </w:pPr>
            <w:r w:rsidRPr="00E07BC1">
              <w:rPr>
                <w:lang w:val="en-GB"/>
              </w:rPr>
              <w:t>Low</w:t>
            </w:r>
          </w:p>
        </w:tc>
        <w:tc>
          <w:tcPr>
            <w:tcW w:w="5310" w:type="dxa"/>
          </w:tcPr>
          <w:p w14:paraId="0A27869B" w14:textId="77777777" w:rsidR="003B15A9" w:rsidRPr="00E07BC1" w:rsidRDefault="003B15A9" w:rsidP="00E07BC1">
            <w:pPr>
              <w:rPr>
                <w:lang w:val="en-GB"/>
              </w:rPr>
            </w:pPr>
            <w:r w:rsidRPr="00E07BC1">
              <w:rPr>
                <w:lang w:val="en-GB"/>
              </w:rPr>
              <w:t>As switching cost is high for suppliers they have less power</w:t>
            </w:r>
          </w:p>
          <w:p w14:paraId="29639D36" w14:textId="7B060CCB" w:rsidR="003B15A9" w:rsidRPr="00E07BC1" w:rsidRDefault="00E07BC1" w:rsidP="00E07BC1">
            <w:pPr>
              <w:rPr>
                <w:lang w:val="en-GB"/>
              </w:rPr>
            </w:pPr>
            <w:r w:rsidRPr="005B3E70">
              <w:rPr>
                <w:lang w:val="en-GB"/>
              </w:rPr>
              <w:t>British American Tobacco</w:t>
            </w:r>
            <w:r w:rsidR="003B15A9" w:rsidRPr="00E07BC1">
              <w:rPr>
                <w:lang w:val="en-GB"/>
              </w:rPr>
              <w:t>’s reputation helps it to get new suppliers easily.</w:t>
            </w:r>
          </w:p>
        </w:tc>
      </w:tr>
      <w:tr w:rsidR="00E07BC1" w:rsidRPr="00E07BC1" w14:paraId="0E0F1821" w14:textId="77777777" w:rsidTr="008D2452">
        <w:trPr>
          <w:trHeight w:val="1515"/>
        </w:trPr>
        <w:tc>
          <w:tcPr>
            <w:tcW w:w="2595" w:type="dxa"/>
            <w:shd w:val="clear" w:color="auto" w:fill="FFFFFF" w:themeFill="background1"/>
          </w:tcPr>
          <w:p w14:paraId="37F75AC3" w14:textId="77777777" w:rsidR="003B15A9" w:rsidRPr="00E07BC1" w:rsidRDefault="003B15A9" w:rsidP="00E07BC1">
            <w:pPr>
              <w:rPr>
                <w:lang w:val="en-GB"/>
              </w:rPr>
            </w:pPr>
            <w:r w:rsidRPr="00E07BC1">
              <w:rPr>
                <w:lang w:val="en-GB"/>
              </w:rPr>
              <w:t>Threats of substitutes</w:t>
            </w:r>
          </w:p>
        </w:tc>
        <w:tc>
          <w:tcPr>
            <w:tcW w:w="2220" w:type="dxa"/>
            <w:shd w:val="clear" w:color="auto" w:fill="F2F2F2" w:themeFill="background1" w:themeFillShade="F2"/>
          </w:tcPr>
          <w:p w14:paraId="2761C0A2" w14:textId="77777777" w:rsidR="003B15A9" w:rsidRPr="00E07BC1" w:rsidRDefault="003B15A9" w:rsidP="00E07BC1">
            <w:pPr>
              <w:rPr>
                <w:lang w:val="en-GB"/>
              </w:rPr>
            </w:pPr>
            <w:r w:rsidRPr="00E07BC1">
              <w:rPr>
                <w:lang w:val="en-GB"/>
              </w:rPr>
              <w:t>Medium</w:t>
            </w:r>
          </w:p>
        </w:tc>
        <w:tc>
          <w:tcPr>
            <w:tcW w:w="5310" w:type="dxa"/>
          </w:tcPr>
          <w:p w14:paraId="6C27DFDD" w14:textId="5F24FE58" w:rsidR="003B15A9" w:rsidRPr="00E07BC1" w:rsidRDefault="00E07BC1" w:rsidP="00E07BC1">
            <w:pPr>
              <w:rPr>
                <w:lang w:val="en-GB"/>
              </w:rPr>
            </w:pPr>
            <w:r w:rsidRPr="005B3E70">
              <w:rPr>
                <w:lang w:val="en-GB"/>
              </w:rPr>
              <w:t>British American Tobacco</w:t>
            </w:r>
            <w:r w:rsidR="003B15A9" w:rsidRPr="00E07BC1">
              <w:rPr>
                <w:lang w:val="en-GB"/>
              </w:rPr>
              <w:t xml:space="preserve"> has many competitors and they all sells almost same products</w:t>
            </w:r>
          </w:p>
          <w:p w14:paraId="50C41965" w14:textId="18B7CD4D" w:rsidR="003B15A9" w:rsidRPr="00E07BC1" w:rsidRDefault="003B15A9" w:rsidP="00E07BC1">
            <w:pPr>
              <w:rPr>
                <w:lang w:val="en-GB"/>
              </w:rPr>
            </w:pPr>
            <w:r w:rsidRPr="00E07BC1">
              <w:rPr>
                <w:lang w:val="en-GB"/>
              </w:rPr>
              <w:t>Buyers can switch when they do</w:t>
            </w:r>
            <w:r w:rsidR="00E07BC1">
              <w:rPr>
                <w:lang w:val="en-GB"/>
              </w:rPr>
              <w:t xml:space="preserve"> no</w:t>
            </w:r>
            <w:r w:rsidRPr="00E07BC1">
              <w:rPr>
                <w:lang w:val="en-GB"/>
              </w:rPr>
              <w:t xml:space="preserve">t get quality product. </w:t>
            </w:r>
          </w:p>
        </w:tc>
      </w:tr>
    </w:tbl>
    <w:p w14:paraId="733B7BBF" w14:textId="4E05D81F" w:rsidR="003B15A9" w:rsidRPr="00E07BC1" w:rsidRDefault="003B15A9" w:rsidP="00564DDD">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40F96C" w14:textId="77777777" w:rsidR="003B15A9" w:rsidRPr="003B15A9" w:rsidRDefault="003B15A9" w:rsidP="00564DDD">
      <w:pPr>
        <w:rPr>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61179E" w14:textId="718AAD46" w:rsidR="005A0173" w:rsidRPr="005B3E70" w:rsidRDefault="00F905CC" w:rsidP="00564DDD">
      <w:pPr>
        <w:rPr>
          <w:lang w:val="en-GB"/>
        </w:rPr>
      </w:pPr>
      <w:r w:rsidRPr="005B3E70">
        <w:rPr>
          <w:lang w:val="en-GB"/>
        </w:rPr>
        <w:t>British American Tobacco</w:t>
      </w:r>
      <w:r w:rsidR="006A7252" w:rsidRPr="005B3E70">
        <w:rPr>
          <w:lang w:val="en-GB"/>
        </w:rPr>
        <w:t xml:space="preserve"> is one of the largest tobacco companies in the world. It produces tobacco for mature consumers. Before entering into any market and offering its products to </w:t>
      </w:r>
      <w:r w:rsidR="006A7252" w:rsidRPr="005B3E70">
        <w:rPr>
          <w:lang w:val="en-GB"/>
        </w:rPr>
        <w:lastRenderedPageBreak/>
        <w:t xml:space="preserve">consumers </w:t>
      </w:r>
      <w:r w:rsidRPr="005B3E70">
        <w:rPr>
          <w:lang w:val="en-GB"/>
        </w:rPr>
        <w:t xml:space="preserve">British American </w:t>
      </w:r>
      <w:r w:rsidR="00855264" w:rsidRPr="005B3E70">
        <w:rPr>
          <w:lang w:val="en-GB"/>
        </w:rPr>
        <w:t>Tobacco divides</w:t>
      </w:r>
      <w:r w:rsidR="00463D0E" w:rsidRPr="005B3E70">
        <w:rPr>
          <w:lang w:val="en-GB"/>
        </w:rPr>
        <w:t xml:space="preserve"> the market into different seg</w:t>
      </w:r>
      <w:r w:rsidR="006A7252" w:rsidRPr="005B3E70">
        <w:rPr>
          <w:lang w:val="en-GB"/>
        </w:rPr>
        <w:t>ments, then choose</w:t>
      </w:r>
      <w:r w:rsidR="00463D0E" w:rsidRPr="005B3E70">
        <w:rPr>
          <w:lang w:val="en-GB"/>
        </w:rPr>
        <w:t>s</w:t>
      </w:r>
      <w:r w:rsidR="006A7252" w:rsidRPr="005B3E70">
        <w:rPr>
          <w:lang w:val="en-GB"/>
        </w:rPr>
        <w:t xml:space="preserve"> </w:t>
      </w:r>
      <w:r w:rsidR="00463D0E" w:rsidRPr="005B3E70">
        <w:rPr>
          <w:lang w:val="en-GB"/>
        </w:rPr>
        <w:t xml:space="preserve">the </w:t>
      </w:r>
      <w:r w:rsidR="006A7252" w:rsidRPr="005B3E70">
        <w:rPr>
          <w:lang w:val="en-GB"/>
        </w:rPr>
        <w:t xml:space="preserve">target market, creates a position </w:t>
      </w:r>
      <w:r w:rsidR="00463D0E" w:rsidRPr="005B3E70">
        <w:rPr>
          <w:lang w:val="en-GB"/>
        </w:rPr>
        <w:t xml:space="preserve">in </w:t>
      </w:r>
      <w:r w:rsidR="006A7252" w:rsidRPr="005B3E70">
        <w:rPr>
          <w:lang w:val="en-GB"/>
        </w:rPr>
        <w:t>the mind of its consumers by defeating its competitors</w:t>
      </w:r>
      <w:r w:rsidR="003A6B1A">
        <w:rPr>
          <w:lang w:val="en-GB"/>
        </w:rPr>
        <w:t xml:space="preserve"> </w:t>
      </w:r>
      <w:r w:rsidR="003A6B1A" w:rsidRPr="003A6B1A">
        <w:rPr>
          <w:lang w:val="en-GB"/>
        </w:rPr>
        <w:t>(Mullins and Mclean, 2019)</w:t>
      </w:r>
      <w:r w:rsidR="006A7252" w:rsidRPr="005B3E70">
        <w:rPr>
          <w:lang w:val="en-GB"/>
        </w:rPr>
        <w:t xml:space="preserve">. </w:t>
      </w:r>
      <w:bookmarkStart w:id="7" w:name="_Hlk70087366"/>
      <w:r w:rsidRPr="005B3E70">
        <w:rPr>
          <w:lang w:val="en-GB"/>
        </w:rPr>
        <w:t>British American Tobacco</w:t>
      </w:r>
      <w:r w:rsidR="006A7252" w:rsidRPr="005B3E70">
        <w:rPr>
          <w:lang w:val="en-GB"/>
        </w:rPr>
        <w:t xml:space="preserve"> </w:t>
      </w:r>
      <w:bookmarkEnd w:id="7"/>
      <w:r w:rsidR="006A7252" w:rsidRPr="005B3E70">
        <w:rPr>
          <w:lang w:val="en-GB"/>
        </w:rPr>
        <w:t xml:space="preserve">divides the market into smaller groups with similar characteristics. For example, it segments </w:t>
      </w:r>
      <w:r w:rsidR="00463D0E" w:rsidRPr="005B3E70">
        <w:rPr>
          <w:lang w:val="en-GB"/>
        </w:rPr>
        <w:t xml:space="preserve">the </w:t>
      </w:r>
      <w:r w:rsidR="006A7252" w:rsidRPr="005B3E70">
        <w:rPr>
          <w:lang w:val="en-GB"/>
        </w:rPr>
        <w:t>market by age, gender,</w:t>
      </w:r>
      <w:r w:rsidR="00463D0E" w:rsidRPr="005B3E70">
        <w:rPr>
          <w:lang w:val="en-GB"/>
        </w:rPr>
        <w:t xml:space="preserve"> </w:t>
      </w:r>
      <w:r w:rsidR="006A7252" w:rsidRPr="005B3E70">
        <w:rPr>
          <w:lang w:val="en-GB"/>
        </w:rPr>
        <w:t xml:space="preserve">race, marital status, lifestyle, geography, demography, income, education, </w:t>
      </w:r>
      <w:r w:rsidR="00855264" w:rsidRPr="005B3E70">
        <w:rPr>
          <w:lang w:val="en-GB"/>
        </w:rPr>
        <w:t>and occupation</w:t>
      </w:r>
      <w:r w:rsidR="006A7252" w:rsidRPr="005B3E70">
        <w:rPr>
          <w:lang w:val="en-GB"/>
        </w:rPr>
        <w:t>, according to the preferences</w:t>
      </w:r>
      <w:r w:rsidR="009A0BA8" w:rsidRPr="005B3E70">
        <w:rPr>
          <w:lang w:val="en-GB"/>
        </w:rPr>
        <w:t xml:space="preserve"> of consumers</w:t>
      </w:r>
      <w:r w:rsidR="001D74DD">
        <w:rPr>
          <w:lang w:val="en-GB"/>
        </w:rPr>
        <w:t xml:space="preserve"> </w:t>
      </w:r>
      <w:r w:rsidR="001D74DD" w:rsidRPr="001D74DD">
        <w:rPr>
          <w:lang w:val="en-GB"/>
        </w:rPr>
        <w:t>(Wilson, Wauson</w:t>
      </w:r>
      <w:r w:rsidR="00FF2999">
        <w:rPr>
          <w:lang w:val="en-GB"/>
        </w:rPr>
        <w:t>,</w:t>
      </w:r>
      <w:r w:rsidR="001D74DD" w:rsidRPr="001D74DD">
        <w:rPr>
          <w:lang w:val="en-GB"/>
        </w:rPr>
        <w:t xml:space="preserve"> and American Management Association, 2010)</w:t>
      </w:r>
      <w:r w:rsidR="009A0BA8" w:rsidRPr="005B3E70">
        <w:rPr>
          <w:lang w:val="en-GB"/>
        </w:rPr>
        <w:t>.</w:t>
      </w:r>
      <w:r w:rsidR="006A7252" w:rsidRPr="005B3E70">
        <w:rPr>
          <w:lang w:val="en-GB"/>
        </w:rPr>
        <w:t xml:space="preserve"> After dividing the market into smaller segments, </w:t>
      </w:r>
      <w:r w:rsidRPr="005B3E70">
        <w:rPr>
          <w:lang w:val="en-GB"/>
        </w:rPr>
        <w:t xml:space="preserve">British American </w:t>
      </w:r>
      <w:r w:rsidR="00855264" w:rsidRPr="005B3E70">
        <w:rPr>
          <w:lang w:val="en-GB"/>
        </w:rPr>
        <w:t>Tobacco chooses</w:t>
      </w:r>
      <w:r w:rsidR="006A7252" w:rsidRPr="005B3E70">
        <w:rPr>
          <w:lang w:val="en-GB"/>
        </w:rPr>
        <w:t xml:space="preserve"> the segments that it wants to serve. These segments are called </w:t>
      </w:r>
      <w:r w:rsidR="00463D0E" w:rsidRPr="005B3E70">
        <w:rPr>
          <w:lang w:val="en-GB"/>
        </w:rPr>
        <w:t xml:space="preserve">the </w:t>
      </w:r>
      <w:r w:rsidR="006A7252" w:rsidRPr="005B3E70">
        <w:rPr>
          <w:lang w:val="en-GB"/>
        </w:rPr>
        <w:t xml:space="preserve">target market. </w:t>
      </w:r>
      <w:r w:rsidRPr="005B3E70">
        <w:rPr>
          <w:lang w:val="en-GB"/>
        </w:rPr>
        <w:t>British American Tobacco</w:t>
      </w:r>
      <w:r w:rsidR="006A7252" w:rsidRPr="005B3E70">
        <w:rPr>
          <w:lang w:val="en-GB"/>
        </w:rPr>
        <w:t xml:space="preserve"> chooses those market which complies with the objectives of the company. For example, the company only sells its products to mature adults, so its target cannot be children. </w:t>
      </w:r>
      <w:r w:rsidRPr="005B3E70">
        <w:rPr>
          <w:lang w:val="en-GB"/>
        </w:rPr>
        <w:t xml:space="preserve">British American Tobacco </w:t>
      </w:r>
      <w:r w:rsidR="006A7252" w:rsidRPr="005B3E70">
        <w:rPr>
          <w:lang w:val="en-GB"/>
        </w:rPr>
        <w:t xml:space="preserve"> has created an image of the company in the minds </w:t>
      </w:r>
      <w:r w:rsidR="00463D0E" w:rsidRPr="005B3E70">
        <w:rPr>
          <w:lang w:val="en-GB"/>
        </w:rPr>
        <w:t xml:space="preserve">of the </w:t>
      </w:r>
      <w:r w:rsidR="006A7252" w:rsidRPr="005B3E70">
        <w:rPr>
          <w:lang w:val="en-GB"/>
        </w:rPr>
        <w:t xml:space="preserve">consumer.  </w:t>
      </w:r>
      <w:r w:rsidRPr="005B3E70">
        <w:rPr>
          <w:lang w:val="en-GB"/>
        </w:rPr>
        <w:t xml:space="preserve">British American Tobacco </w:t>
      </w:r>
      <w:r w:rsidR="006A7252" w:rsidRPr="005B3E70">
        <w:rPr>
          <w:lang w:val="en-GB"/>
        </w:rPr>
        <w:t xml:space="preserve"> has positioned itself as a leading tobacc</w:t>
      </w:r>
      <w:r w:rsidR="00463D0E" w:rsidRPr="005B3E70">
        <w:rPr>
          <w:lang w:val="en-GB"/>
        </w:rPr>
        <w:t>o company. Which is an environment-</w:t>
      </w:r>
      <w:r w:rsidR="006A7252" w:rsidRPr="005B3E70">
        <w:rPr>
          <w:lang w:val="en-GB"/>
        </w:rPr>
        <w:t>friendly company. As the brand value of the company is very high so</w:t>
      </w:r>
      <w:r w:rsidR="00463D0E" w:rsidRPr="005B3E70">
        <w:rPr>
          <w:lang w:val="en-GB"/>
        </w:rPr>
        <w:t xml:space="preserve"> the position of</w:t>
      </w:r>
      <w:r w:rsidR="006A7252" w:rsidRPr="005B3E70">
        <w:rPr>
          <w:lang w:val="en-GB"/>
        </w:rPr>
        <w:t xml:space="preserve"> the company is clear in the minds of its con</w:t>
      </w:r>
      <w:r w:rsidR="00463D0E" w:rsidRPr="005B3E70">
        <w:rPr>
          <w:lang w:val="en-GB"/>
        </w:rPr>
        <w:t>s</w:t>
      </w:r>
      <w:r w:rsidR="006A7252" w:rsidRPr="005B3E70">
        <w:rPr>
          <w:lang w:val="en-GB"/>
        </w:rPr>
        <w:t>umers.</w:t>
      </w:r>
    </w:p>
    <w:p w14:paraId="04D3B9C8" w14:textId="4BFE820C" w:rsidR="006A7252" w:rsidRDefault="006A7252" w:rsidP="00564DDD">
      <w:pPr>
        <w:rPr>
          <w:color w:val="000000" w:themeColor="text1"/>
          <w:lang w:val="en-GB"/>
        </w:rPr>
      </w:pPr>
      <w:r w:rsidRPr="005B3E70">
        <w:rPr>
          <w:lang w:val="en-GB"/>
        </w:rPr>
        <w:t xml:space="preserve">The marketing mix of </w:t>
      </w:r>
      <w:r w:rsidR="0043323C">
        <w:rPr>
          <w:lang w:val="en-GB"/>
        </w:rPr>
        <w:t xml:space="preserve"> </w:t>
      </w:r>
      <w:r w:rsidR="00F905CC" w:rsidRPr="005B3E70">
        <w:rPr>
          <w:lang w:val="en-GB"/>
        </w:rPr>
        <w:t xml:space="preserve">British American Tobacco </w:t>
      </w:r>
      <w:r w:rsidRPr="005B3E70">
        <w:rPr>
          <w:lang w:val="en-GB"/>
        </w:rPr>
        <w:t xml:space="preserve"> includes </w:t>
      </w:r>
      <w:r w:rsidR="00463D0E" w:rsidRPr="005B3E70">
        <w:rPr>
          <w:lang w:val="en-GB"/>
        </w:rPr>
        <w:t xml:space="preserve">the </w:t>
      </w:r>
      <w:r w:rsidRPr="005B3E70">
        <w:rPr>
          <w:lang w:val="en-GB"/>
        </w:rPr>
        <w:t>product, price, place</w:t>
      </w:r>
      <w:r w:rsidR="00463D0E" w:rsidRPr="005B3E70">
        <w:rPr>
          <w:lang w:val="en-GB"/>
        </w:rPr>
        <w:t>,</w:t>
      </w:r>
      <w:r w:rsidRPr="005B3E70">
        <w:rPr>
          <w:lang w:val="en-GB"/>
        </w:rPr>
        <w:t xml:space="preserve"> and promotion</w:t>
      </w:r>
      <w:r w:rsidR="00463D0E" w:rsidRPr="005B3E70">
        <w:rPr>
          <w:lang w:val="en-GB"/>
        </w:rPr>
        <w:t xml:space="preserve"> (Baines, Fill</w:t>
      </w:r>
      <w:r w:rsidR="00FF2999">
        <w:rPr>
          <w:lang w:val="en-GB"/>
        </w:rPr>
        <w:t>,</w:t>
      </w:r>
      <w:r w:rsidR="00463D0E" w:rsidRPr="005B3E70">
        <w:rPr>
          <w:lang w:val="en-GB"/>
        </w:rPr>
        <w:t xml:space="preserve"> and Page, 2013)</w:t>
      </w:r>
      <w:r w:rsidRPr="005B3E70">
        <w:rPr>
          <w:lang w:val="en-GB"/>
        </w:rPr>
        <w:t xml:space="preserve">. It develops marketing mix strategies to achieve desired goals from the market it serves. It helps the company to address different aspects of different elements of </w:t>
      </w:r>
      <w:r w:rsidR="00463D0E" w:rsidRPr="005B3E70">
        <w:rPr>
          <w:lang w:val="en-GB"/>
        </w:rPr>
        <w:t>the market and helps to achieve</w:t>
      </w:r>
      <w:r w:rsidRPr="005B3E70">
        <w:rPr>
          <w:lang w:val="en-GB"/>
        </w:rPr>
        <w:t xml:space="preserve"> broad marketing strategies. The marketing mix of </w:t>
      </w:r>
      <w:r w:rsidR="00F905CC" w:rsidRPr="005B3E70">
        <w:rPr>
          <w:lang w:val="en-GB"/>
        </w:rPr>
        <w:t xml:space="preserve">British American Tobacco </w:t>
      </w:r>
      <w:r w:rsidRPr="005B3E70">
        <w:rPr>
          <w:lang w:val="en-GB"/>
        </w:rPr>
        <w:t>-</w:t>
      </w:r>
      <w:r w:rsidR="009A0BA8" w:rsidRPr="005B3E70">
        <w:rPr>
          <w:lang w:val="en-GB"/>
        </w:rPr>
        <w:t xml:space="preserve"> </w:t>
      </w:r>
      <w:r w:rsidR="00463D0E" w:rsidRPr="005B3E70">
        <w:rPr>
          <w:lang w:val="en-GB"/>
        </w:rPr>
        <w:t xml:space="preserve">Its products are </w:t>
      </w:r>
      <w:r w:rsidR="006148BA" w:rsidRPr="005B3E70">
        <w:rPr>
          <w:lang w:val="en-GB"/>
        </w:rPr>
        <w:t>cigarettes</w:t>
      </w:r>
      <w:r w:rsidR="00463D0E" w:rsidRPr="005B3E70">
        <w:rPr>
          <w:lang w:val="en-GB"/>
        </w:rPr>
        <w:t xml:space="preserve"> and tobacco-</w:t>
      </w:r>
      <w:r w:rsidRPr="005B3E70">
        <w:rPr>
          <w:lang w:val="en-GB"/>
        </w:rPr>
        <w:t xml:space="preserve">related products. Its products are of high quality and it sells its products under 5 categories. All products are sold under the brand name. </w:t>
      </w:r>
      <w:r w:rsidR="006148BA" w:rsidRPr="005B3E70">
        <w:rPr>
          <w:lang w:val="en-GB"/>
        </w:rPr>
        <w:t>It</w:t>
      </w:r>
      <w:r w:rsidRPr="005B3E70">
        <w:rPr>
          <w:lang w:val="en-GB"/>
        </w:rPr>
        <w:t xml:space="preserve"> sells highly differentiated products with various features that competitors cannot provide</w:t>
      </w:r>
      <w:r w:rsidR="003A6B1A">
        <w:rPr>
          <w:lang w:val="en-GB"/>
        </w:rPr>
        <w:t xml:space="preserve"> </w:t>
      </w:r>
      <w:r w:rsidR="003A6B1A" w:rsidRPr="003A6B1A">
        <w:rPr>
          <w:lang w:val="en-GB"/>
        </w:rPr>
        <w:t>(Mullins, 2016)</w:t>
      </w:r>
      <w:r w:rsidRPr="005B3E70">
        <w:rPr>
          <w:lang w:val="en-GB"/>
        </w:rPr>
        <w:t>.</w:t>
      </w:r>
      <w:r w:rsidR="00463D0E" w:rsidRPr="005B3E70">
        <w:rPr>
          <w:lang w:val="en-GB"/>
        </w:rPr>
        <w:t xml:space="preserve"> It follows a competitive-</w:t>
      </w:r>
      <w:r w:rsidRPr="005B3E70">
        <w:rPr>
          <w:lang w:val="en-GB"/>
        </w:rPr>
        <w:t xml:space="preserve">based pricing strategy to set its price level. Because the data of competitors are easily available in </w:t>
      </w:r>
      <w:r w:rsidR="00463D0E" w:rsidRPr="005B3E70">
        <w:rPr>
          <w:lang w:val="en-GB"/>
        </w:rPr>
        <w:t xml:space="preserve">the </w:t>
      </w:r>
      <w:r w:rsidRPr="005B3E70">
        <w:rPr>
          <w:lang w:val="en-GB"/>
        </w:rPr>
        <w:t>tobacco industry. It sells its</w:t>
      </w:r>
      <w:r w:rsidR="00463D0E" w:rsidRPr="005B3E70">
        <w:rPr>
          <w:lang w:val="en-GB"/>
        </w:rPr>
        <w:t xml:space="preserve"> products at a higher price than</w:t>
      </w:r>
      <w:r w:rsidRPr="005B3E70">
        <w:rPr>
          <w:lang w:val="en-GB"/>
        </w:rPr>
        <w:t xml:space="preserve"> its competitors as the p</w:t>
      </w:r>
      <w:r w:rsidR="00463D0E" w:rsidRPr="005B3E70">
        <w:rPr>
          <w:lang w:val="en-GB"/>
        </w:rPr>
        <w:t>roducts are of high quality and</w:t>
      </w:r>
      <w:r w:rsidRPr="005B3E70">
        <w:rPr>
          <w:lang w:val="en-GB"/>
        </w:rPr>
        <w:t xml:space="preserve"> the brand value is very good.</w:t>
      </w:r>
      <w:r w:rsidR="009A0BA8" w:rsidRPr="005B3E70">
        <w:rPr>
          <w:lang w:val="en-GB"/>
        </w:rPr>
        <w:t xml:space="preserve"> </w:t>
      </w:r>
      <w:r w:rsidR="00F905CC" w:rsidRPr="005B3E70">
        <w:rPr>
          <w:lang w:val="en-GB"/>
        </w:rPr>
        <w:t xml:space="preserve">British American Tobacco </w:t>
      </w:r>
      <w:r w:rsidRPr="005B3E70">
        <w:rPr>
          <w:lang w:val="en-GB"/>
        </w:rPr>
        <w:t xml:space="preserve"> sells its products through different marketing channels. It sells directly to its consumers through </w:t>
      </w:r>
      <w:r w:rsidR="00463D0E" w:rsidRPr="005B3E70">
        <w:rPr>
          <w:lang w:val="en-GB"/>
        </w:rPr>
        <w:t xml:space="preserve">the </w:t>
      </w:r>
      <w:r w:rsidRPr="005B3E70">
        <w:rPr>
          <w:lang w:val="en-GB"/>
        </w:rPr>
        <w:t xml:space="preserve">online website. And it </w:t>
      </w:r>
      <w:r w:rsidR="00463D0E" w:rsidRPr="005B3E70">
        <w:rPr>
          <w:lang w:val="en-GB"/>
        </w:rPr>
        <w:t>sells products through wholesal</w:t>
      </w:r>
      <w:r w:rsidRPr="005B3E70">
        <w:rPr>
          <w:lang w:val="en-GB"/>
        </w:rPr>
        <w:t>ers who th</w:t>
      </w:r>
      <w:r w:rsidR="00463D0E" w:rsidRPr="005B3E70">
        <w:rPr>
          <w:lang w:val="en-GB"/>
        </w:rPr>
        <w:t>en sell them</w:t>
      </w:r>
      <w:r w:rsidRPr="005B3E70">
        <w:rPr>
          <w:lang w:val="en-GB"/>
        </w:rPr>
        <w:t xml:space="preserve"> to different retailers. The company uses multiple channels to promote its products. It advertises on </w:t>
      </w:r>
      <w:r w:rsidR="0043323C">
        <w:rPr>
          <w:lang w:val="en-GB"/>
        </w:rPr>
        <w:t>television</w:t>
      </w:r>
      <w:r w:rsidRPr="005B3E70">
        <w:rPr>
          <w:lang w:val="en-GB"/>
        </w:rPr>
        <w:t xml:space="preserve"> and radios. It also advertises on various social media platf</w:t>
      </w:r>
      <w:r w:rsidR="009A0BA8" w:rsidRPr="005B3E70">
        <w:rPr>
          <w:lang w:val="en-GB"/>
        </w:rPr>
        <w:t>orms. For example, on YouT</w:t>
      </w:r>
      <w:r w:rsidR="00463D0E" w:rsidRPr="005B3E70">
        <w:rPr>
          <w:lang w:val="en-GB"/>
        </w:rPr>
        <w:t>ube, Facebook, and T</w:t>
      </w:r>
      <w:r w:rsidRPr="005B3E70">
        <w:rPr>
          <w:lang w:val="en-GB"/>
        </w:rPr>
        <w:t>witter. It also undergoes personal selling to increase its presence in retail stores.</w:t>
      </w:r>
      <w:r w:rsidR="0004014A">
        <w:rPr>
          <w:lang w:val="en-GB"/>
        </w:rPr>
        <w:t xml:space="preserve"> </w:t>
      </w:r>
      <w:r w:rsidR="0004014A" w:rsidRPr="00C879CE">
        <w:rPr>
          <w:color w:val="000000" w:themeColor="text1"/>
          <w:lang w:val="en-GB"/>
        </w:rPr>
        <w:t xml:space="preserve">The top </w:t>
      </w:r>
      <w:r w:rsidR="00855264" w:rsidRPr="00C879CE">
        <w:rPr>
          <w:color w:val="000000" w:themeColor="text1"/>
          <w:lang w:val="en-GB"/>
        </w:rPr>
        <w:t>competitors</w:t>
      </w:r>
      <w:r w:rsidR="0004014A" w:rsidRPr="00C879CE">
        <w:rPr>
          <w:color w:val="000000" w:themeColor="text1"/>
          <w:lang w:val="en-GB"/>
        </w:rPr>
        <w:t xml:space="preserve"> of </w:t>
      </w:r>
      <w:r w:rsidR="003B15A9" w:rsidRPr="00C879CE">
        <w:rPr>
          <w:color w:val="000000" w:themeColor="text1"/>
          <w:lang w:val="en-GB"/>
        </w:rPr>
        <w:t>British American Tobacco</w:t>
      </w:r>
      <w:r w:rsidR="0004014A" w:rsidRPr="00C879CE">
        <w:rPr>
          <w:color w:val="000000" w:themeColor="text1"/>
          <w:lang w:val="en-GB"/>
        </w:rPr>
        <w:t xml:space="preserve"> are Japan Tobacco, Scandinavian Tobacco, Imperial Brands, Altria, and Philip Morris International</w:t>
      </w:r>
      <w:r w:rsidR="00BD25D2" w:rsidRPr="00C879CE">
        <w:rPr>
          <w:color w:val="000000" w:themeColor="text1"/>
          <w:lang w:val="en-GB"/>
        </w:rPr>
        <w:t xml:space="preserve"> (Bat.com, 2018)</w:t>
      </w:r>
      <w:r w:rsidR="0004014A" w:rsidRPr="00C879CE">
        <w:rPr>
          <w:color w:val="000000" w:themeColor="text1"/>
          <w:lang w:val="en-GB"/>
        </w:rPr>
        <w:t>.</w:t>
      </w:r>
    </w:p>
    <w:p w14:paraId="15837920" w14:textId="44970C3E" w:rsidR="00095CB0" w:rsidRDefault="00095CB0" w:rsidP="00564DDD">
      <w:pPr>
        <w:rPr>
          <w:color w:val="5B9BD5" w:themeColor="accent1"/>
          <w:lang w:val="en-GB"/>
        </w:rPr>
      </w:pPr>
    </w:p>
    <w:p w14:paraId="71BD7425" w14:textId="77777777" w:rsidR="008361C2" w:rsidRPr="0004014A" w:rsidRDefault="008361C2" w:rsidP="00564DDD">
      <w:pPr>
        <w:rPr>
          <w:color w:val="5B9BD5" w:themeColor="accent1"/>
          <w:lang w:val="en-GB"/>
        </w:rPr>
      </w:pPr>
    </w:p>
    <w:p w14:paraId="6E33E64E" w14:textId="1A85B2BE" w:rsidR="006A7252" w:rsidRPr="004725BF" w:rsidRDefault="00463D0E" w:rsidP="00095CB0">
      <w:pPr>
        <w:rPr>
          <w:b/>
          <w:bCs/>
          <w:color w:val="FFFFFF" w:themeColor="background1"/>
          <w:sz w:val="36"/>
          <w:szCs w:val="36"/>
          <w:lang w:val="en-GB"/>
        </w:rPr>
      </w:pPr>
      <w:bookmarkStart w:id="8" w:name="_Toc70195982"/>
      <w:r w:rsidRPr="004725BF">
        <w:rPr>
          <w:b/>
          <w:bCs/>
          <w:sz w:val="36"/>
          <w:szCs w:val="36"/>
          <w:lang w:val="en-GB"/>
        </w:rPr>
        <w:t>Conclus</w:t>
      </w:r>
      <w:r w:rsidR="006A7252" w:rsidRPr="004725BF">
        <w:rPr>
          <w:b/>
          <w:bCs/>
          <w:sz w:val="36"/>
          <w:szCs w:val="36"/>
          <w:lang w:val="en-GB"/>
        </w:rPr>
        <w:t>ion</w:t>
      </w:r>
      <w:bookmarkEnd w:id="8"/>
    </w:p>
    <w:p w14:paraId="58172F7A" w14:textId="7A8DB9BD" w:rsidR="00463D0E" w:rsidRPr="00095CB0" w:rsidRDefault="006A7252" w:rsidP="00095CB0">
      <w:pPr>
        <w:rPr>
          <w:lang w:val="en-GB"/>
        </w:rPr>
      </w:pPr>
      <w:bookmarkStart w:id="9" w:name="_Hlk70082457"/>
      <w:r w:rsidRPr="00095CB0">
        <w:rPr>
          <w:lang w:val="en-GB"/>
        </w:rPr>
        <w:t>From the above decision, the concept of marketing can be clearly unde</w:t>
      </w:r>
      <w:r w:rsidR="00463D0E" w:rsidRPr="00095CB0">
        <w:rPr>
          <w:lang w:val="en-GB"/>
        </w:rPr>
        <w:t xml:space="preserve">rstood. This essay provided an </w:t>
      </w:r>
      <w:r w:rsidRPr="00095CB0">
        <w:rPr>
          <w:lang w:val="en-GB"/>
        </w:rPr>
        <w:t xml:space="preserve">understanding of different marketing concepts and the process of </w:t>
      </w:r>
      <w:r w:rsidR="00463D0E" w:rsidRPr="00095CB0">
        <w:rPr>
          <w:lang w:val="en-GB"/>
        </w:rPr>
        <w:t xml:space="preserve">a </w:t>
      </w:r>
      <w:r w:rsidRPr="00095CB0">
        <w:rPr>
          <w:lang w:val="en-GB"/>
        </w:rPr>
        <w:t xml:space="preserve">marketing plan. </w:t>
      </w:r>
      <w:r w:rsidR="00F905CC" w:rsidRPr="00095CB0">
        <w:rPr>
          <w:lang w:val="en-GB"/>
        </w:rPr>
        <w:t xml:space="preserve">British American </w:t>
      </w:r>
      <w:r w:rsidR="00855264" w:rsidRPr="00095CB0">
        <w:rPr>
          <w:lang w:val="en-GB"/>
        </w:rPr>
        <w:t>Tobacco has</w:t>
      </w:r>
      <w:r w:rsidRPr="00095CB0">
        <w:rPr>
          <w:lang w:val="en-GB"/>
        </w:rPr>
        <w:t xml:space="preserve"> been operating its business in many countries as a successful leader in the tobacco industry. The marketing mix of th</w:t>
      </w:r>
      <w:r w:rsidR="00463D0E" w:rsidRPr="00095CB0">
        <w:rPr>
          <w:lang w:val="en-GB"/>
        </w:rPr>
        <w:t>e company along with its SWOT a</w:t>
      </w:r>
      <w:r w:rsidRPr="00095CB0">
        <w:rPr>
          <w:lang w:val="en-GB"/>
        </w:rPr>
        <w:t>n</w:t>
      </w:r>
      <w:r w:rsidR="00463D0E" w:rsidRPr="00095CB0">
        <w:rPr>
          <w:lang w:val="en-GB"/>
        </w:rPr>
        <w:t>a</w:t>
      </w:r>
      <w:r w:rsidRPr="00095CB0">
        <w:rPr>
          <w:lang w:val="en-GB"/>
        </w:rPr>
        <w:t xml:space="preserve">lysis and </w:t>
      </w:r>
      <w:bookmarkStart w:id="10" w:name="_Hlk70087306"/>
      <w:r w:rsidRPr="00095CB0">
        <w:rPr>
          <w:lang w:val="en-GB"/>
        </w:rPr>
        <w:t>Porter</w:t>
      </w:r>
      <w:r w:rsidR="00463D0E" w:rsidRPr="00095CB0">
        <w:rPr>
          <w:lang w:val="en-GB"/>
        </w:rPr>
        <w:t>’</w:t>
      </w:r>
      <w:r w:rsidRPr="00095CB0">
        <w:rPr>
          <w:lang w:val="en-GB"/>
        </w:rPr>
        <w:t xml:space="preserve">s </w:t>
      </w:r>
      <w:bookmarkEnd w:id="10"/>
      <w:r w:rsidRPr="00095CB0">
        <w:rPr>
          <w:lang w:val="en-GB"/>
        </w:rPr>
        <w:t>5 forces model analysis was discussed to show the impact of marketing fundamentals analysis and evaluation in the organisation so that it achieve</w:t>
      </w:r>
      <w:r w:rsidR="00463D0E" w:rsidRPr="00095CB0">
        <w:rPr>
          <w:lang w:val="en-GB"/>
        </w:rPr>
        <w:t>s</w:t>
      </w:r>
      <w:r w:rsidRPr="00095CB0">
        <w:rPr>
          <w:lang w:val="en-GB"/>
        </w:rPr>
        <w:t xml:space="preserve"> its business goals and objectives successfully.</w:t>
      </w:r>
    </w:p>
    <w:bookmarkEnd w:id="9"/>
    <w:p w14:paraId="0C853FF4" w14:textId="77777777" w:rsidR="00463D0E" w:rsidRPr="00095CB0" w:rsidRDefault="00463D0E" w:rsidP="00095CB0">
      <w:pPr>
        <w:rPr>
          <w:lang w:val="en-GB"/>
        </w:rPr>
      </w:pPr>
      <w:r w:rsidRPr="00095CB0">
        <w:rPr>
          <w:lang w:val="en-GB"/>
        </w:rPr>
        <w:br w:type="page"/>
      </w:r>
    </w:p>
    <w:p w14:paraId="16690C8C" w14:textId="77777777" w:rsidR="0020644D" w:rsidRPr="00095CB0" w:rsidRDefault="00463D0E" w:rsidP="00095CB0">
      <w:pPr>
        <w:rPr>
          <w:b/>
          <w:bCs/>
          <w:sz w:val="32"/>
          <w:szCs w:val="32"/>
          <w:lang w:val="en-GB"/>
        </w:rPr>
      </w:pPr>
      <w:bookmarkStart w:id="11" w:name="_Toc70195983"/>
      <w:r w:rsidRPr="00095CB0">
        <w:rPr>
          <w:b/>
          <w:bCs/>
          <w:sz w:val="32"/>
          <w:szCs w:val="32"/>
          <w:lang w:val="en-GB"/>
        </w:rPr>
        <w:lastRenderedPageBreak/>
        <w:t>References</w:t>
      </w:r>
      <w:bookmarkEnd w:id="11"/>
    </w:p>
    <w:p w14:paraId="7BADDB44" w14:textId="77777777" w:rsidR="00855264" w:rsidRPr="0020644D" w:rsidRDefault="00855264" w:rsidP="0020644D">
      <w:pPr>
        <w:rPr>
          <w:rFonts w:cs="Times New Roman"/>
          <w:b/>
          <w:bCs/>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3E70">
        <w:rPr>
          <w:lang w:val="en-GB"/>
        </w:rPr>
        <w:t xml:space="preserve">Babin, B.J. (2019). </w:t>
      </w:r>
      <w:r w:rsidRPr="005B3E70">
        <w:rPr>
          <w:i/>
          <w:iCs/>
          <w:lang w:val="en-GB"/>
        </w:rPr>
        <w:t>Essentials of marketing research</w:t>
      </w:r>
      <w:r w:rsidRPr="005B3E70">
        <w:rPr>
          <w:lang w:val="en-GB"/>
        </w:rPr>
        <w:t>. Boston, Ma: Cengage.</w:t>
      </w:r>
    </w:p>
    <w:p w14:paraId="57C1B650" w14:textId="77777777" w:rsidR="00855264" w:rsidRPr="005B3E70" w:rsidRDefault="00855264" w:rsidP="006148BA">
      <w:pPr>
        <w:pStyle w:val="a6"/>
        <w:spacing w:before="0" w:beforeAutospacing="0" w:after="240" w:afterAutospacing="0" w:line="360" w:lineRule="auto"/>
        <w:jc w:val="both"/>
        <w:rPr>
          <w:lang w:val="en-GB"/>
        </w:rPr>
      </w:pPr>
      <w:r w:rsidRPr="005B3E70">
        <w:rPr>
          <w:lang w:val="en-GB"/>
        </w:rPr>
        <w:t xml:space="preserve">Baines, P., Fill, C. and Page, K. (2013). </w:t>
      </w:r>
      <w:r w:rsidRPr="005B3E70">
        <w:rPr>
          <w:i/>
          <w:iCs/>
          <w:lang w:val="en-GB"/>
        </w:rPr>
        <w:t>Essentials of marketing</w:t>
      </w:r>
      <w:r w:rsidRPr="005B3E70">
        <w:rPr>
          <w:lang w:val="en-GB"/>
        </w:rPr>
        <w:t>. Oxford: Oxford University Press.</w:t>
      </w:r>
    </w:p>
    <w:p w14:paraId="3D7C0995" w14:textId="77777777" w:rsidR="00855264" w:rsidRDefault="00855264" w:rsidP="0020644D">
      <w:pPr>
        <w:pStyle w:val="a6"/>
        <w:spacing w:before="0" w:beforeAutospacing="0" w:after="240" w:afterAutospacing="0" w:line="360" w:lineRule="auto"/>
      </w:pPr>
      <w:r>
        <w:t xml:space="preserve">Bat.com. (2018). </w:t>
      </w:r>
      <w:r>
        <w:rPr>
          <w:i/>
          <w:iCs/>
        </w:rPr>
        <w:t>British American Tobacco - British American Tobacco</w:t>
      </w:r>
      <w:r>
        <w:t>. [online] Available at: https://www.bat.com/.</w:t>
      </w:r>
    </w:p>
    <w:p w14:paraId="5A886FE5" w14:textId="77777777" w:rsidR="00855264" w:rsidRPr="005B3E70" w:rsidRDefault="00855264" w:rsidP="006148BA">
      <w:pPr>
        <w:pStyle w:val="a6"/>
        <w:spacing w:before="0" w:beforeAutospacing="0" w:after="240" w:afterAutospacing="0" w:line="360" w:lineRule="auto"/>
        <w:jc w:val="both"/>
        <w:rPr>
          <w:lang w:val="en-GB"/>
        </w:rPr>
      </w:pPr>
      <w:r w:rsidRPr="005B3E70">
        <w:rPr>
          <w:lang w:val="en-GB"/>
        </w:rPr>
        <w:t xml:space="preserve">Burns, A.C. and Veeck, A. (2020). </w:t>
      </w:r>
      <w:r w:rsidRPr="005B3E70">
        <w:rPr>
          <w:i/>
          <w:iCs/>
          <w:lang w:val="en-GB"/>
        </w:rPr>
        <w:t>Marketing research</w:t>
      </w:r>
      <w:r w:rsidRPr="005B3E70">
        <w:rPr>
          <w:lang w:val="en-GB"/>
        </w:rPr>
        <w:t>. Harlow, England: Pearson.</w:t>
      </w:r>
    </w:p>
    <w:p w14:paraId="3F398B11" w14:textId="77777777" w:rsidR="00855264" w:rsidRDefault="00855264" w:rsidP="0020644D">
      <w:pPr>
        <w:pStyle w:val="a6"/>
        <w:spacing w:before="0" w:beforeAutospacing="0" w:after="240" w:afterAutospacing="0" w:line="360" w:lineRule="auto"/>
      </w:pPr>
      <w:r>
        <w:t xml:space="preserve">Carroll, A.B. and Buchholtz, A.K. (2012). </w:t>
      </w:r>
      <w:r>
        <w:rPr>
          <w:i/>
          <w:iCs/>
        </w:rPr>
        <w:t>Business &amp; society : ethics, sustainability, and stakeholder management</w:t>
      </w:r>
      <w:r>
        <w:t>. Australia ; Mason, Oh: South-Western, Cengage Learning.</w:t>
      </w:r>
    </w:p>
    <w:p w14:paraId="1D98F414" w14:textId="77777777" w:rsidR="00855264" w:rsidRDefault="00855264" w:rsidP="0020644D">
      <w:pPr>
        <w:pStyle w:val="a6"/>
        <w:spacing w:before="0" w:beforeAutospacing="0" w:after="240" w:afterAutospacing="0" w:line="360" w:lineRule="auto"/>
      </w:pPr>
      <w:r>
        <w:t xml:space="preserve">Ekpe, E.O., Eneh, S.I. and Inyang, B.J. (2015). Leveraging Organizational Performance through Effective Mission Statement. </w:t>
      </w:r>
      <w:r>
        <w:rPr>
          <w:i/>
          <w:iCs/>
        </w:rPr>
        <w:t>International Business Research</w:t>
      </w:r>
      <w:r>
        <w:t>, 8(9).</w:t>
      </w:r>
    </w:p>
    <w:p w14:paraId="0FD86222" w14:textId="77777777" w:rsidR="00855264" w:rsidRPr="005B3E70" w:rsidRDefault="00855264" w:rsidP="006148BA">
      <w:pPr>
        <w:pStyle w:val="a6"/>
        <w:spacing w:before="0" w:beforeAutospacing="0" w:after="240" w:afterAutospacing="0" w:line="360" w:lineRule="auto"/>
        <w:jc w:val="both"/>
        <w:rPr>
          <w:lang w:val="en-GB"/>
        </w:rPr>
      </w:pPr>
      <w:r w:rsidRPr="005B3E70">
        <w:rPr>
          <w:lang w:val="en-GB"/>
        </w:rPr>
        <w:t xml:space="preserve">Forlani, D. and Parthasarathy, M. (2013). Dynamic market definition: an international marketing perspective. </w:t>
      </w:r>
      <w:r w:rsidRPr="005B3E70">
        <w:rPr>
          <w:i/>
          <w:iCs/>
          <w:lang w:val="en-GB"/>
        </w:rPr>
        <w:t>International Marketing Review</w:t>
      </w:r>
      <w:r w:rsidRPr="005B3E70">
        <w:rPr>
          <w:lang w:val="en-GB"/>
        </w:rPr>
        <w:t>, 20(2), pp.142–160.</w:t>
      </w:r>
    </w:p>
    <w:p w14:paraId="7B397509" w14:textId="77777777" w:rsidR="00855264" w:rsidRPr="005B3E70" w:rsidRDefault="00855264" w:rsidP="006148BA">
      <w:pPr>
        <w:pStyle w:val="a6"/>
        <w:spacing w:before="0" w:beforeAutospacing="0" w:after="240" w:afterAutospacing="0" w:line="360" w:lineRule="auto"/>
        <w:jc w:val="both"/>
        <w:rPr>
          <w:lang w:val="en-GB"/>
        </w:rPr>
      </w:pPr>
      <w:r w:rsidRPr="005B3E70">
        <w:rPr>
          <w:lang w:val="en-GB"/>
        </w:rPr>
        <w:t xml:space="preserve">Fortenberry, J.L. (2013). </w:t>
      </w:r>
      <w:r w:rsidRPr="005B3E70">
        <w:rPr>
          <w:i/>
          <w:iCs/>
          <w:lang w:val="en-GB"/>
        </w:rPr>
        <w:t>Nonprofit marketing</w:t>
      </w:r>
      <w:r w:rsidRPr="005B3E70">
        <w:rPr>
          <w:lang w:val="en-GB"/>
        </w:rPr>
        <w:t>. Burlington, Ma: Jones &amp; Bartlett Learning.</w:t>
      </w:r>
    </w:p>
    <w:p w14:paraId="664BCD6F" w14:textId="77777777" w:rsidR="00855264" w:rsidRPr="005B3E70" w:rsidRDefault="00855264" w:rsidP="006148BA">
      <w:pPr>
        <w:pStyle w:val="a6"/>
        <w:spacing w:before="0" w:beforeAutospacing="0" w:after="240" w:afterAutospacing="0" w:line="360" w:lineRule="auto"/>
        <w:jc w:val="both"/>
        <w:rPr>
          <w:lang w:val="en-GB"/>
        </w:rPr>
      </w:pPr>
      <w:r w:rsidRPr="005B3E70">
        <w:rPr>
          <w:lang w:val="en-GB"/>
        </w:rPr>
        <w:t xml:space="preserve">Gordon, R. (2011). Critical social marketing: definition, application and domain. </w:t>
      </w:r>
      <w:r w:rsidRPr="005B3E70">
        <w:rPr>
          <w:i/>
          <w:iCs/>
          <w:lang w:val="en-GB"/>
        </w:rPr>
        <w:t>Journal of Social Marketing</w:t>
      </w:r>
      <w:r w:rsidRPr="005B3E70">
        <w:rPr>
          <w:lang w:val="en-GB"/>
        </w:rPr>
        <w:t>, 1(2), pp.82–99.</w:t>
      </w:r>
    </w:p>
    <w:p w14:paraId="0514FC36" w14:textId="77777777" w:rsidR="00855264" w:rsidRPr="005B3E70" w:rsidRDefault="00855264" w:rsidP="006148BA">
      <w:pPr>
        <w:pStyle w:val="a6"/>
        <w:spacing w:before="0" w:beforeAutospacing="0" w:after="240" w:afterAutospacing="0" w:line="360" w:lineRule="auto"/>
        <w:jc w:val="both"/>
        <w:rPr>
          <w:lang w:val="en-GB"/>
        </w:rPr>
      </w:pPr>
      <w:r w:rsidRPr="005B3E70">
        <w:rPr>
          <w:lang w:val="en-GB"/>
        </w:rPr>
        <w:t xml:space="preserve">Kocovic, M. (2011). Impact of macroeconomic environment on the cultural market. </w:t>
      </w:r>
      <w:r w:rsidRPr="005B3E70">
        <w:rPr>
          <w:i/>
          <w:iCs/>
          <w:lang w:val="en-GB"/>
        </w:rPr>
        <w:t>Marketing</w:t>
      </w:r>
      <w:r w:rsidRPr="005B3E70">
        <w:rPr>
          <w:lang w:val="en-GB"/>
        </w:rPr>
        <w:t>, 42(4), pp.276–287.</w:t>
      </w:r>
    </w:p>
    <w:p w14:paraId="111C51C7" w14:textId="77777777" w:rsidR="00855264" w:rsidRPr="005B3E70" w:rsidRDefault="00855264" w:rsidP="006148BA">
      <w:pPr>
        <w:pStyle w:val="a6"/>
        <w:spacing w:before="0" w:beforeAutospacing="0" w:after="240" w:afterAutospacing="0" w:line="360" w:lineRule="auto"/>
        <w:jc w:val="both"/>
        <w:rPr>
          <w:lang w:val="en-GB"/>
        </w:rPr>
      </w:pPr>
      <w:r w:rsidRPr="005B3E70">
        <w:rPr>
          <w:lang w:val="en-GB"/>
        </w:rPr>
        <w:t xml:space="preserve">Kotler, P. and Armstrong, G. (2015). </w:t>
      </w:r>
      <w:r w:rsidRPr="005B3E70">
        <w:rPr>
          <w:i/>
          <w:iCs/>
          <w:lang w:val="en-GB"/>
        </w:rPr>
        <w:t>Principles of marketing</w:t>
      </w:r>
      <w:r w:rsidRPr="005B3E70">
        <w:rPr>
          <w:lang w:val="en-GB"/>
        </w:rPr>
        <w:t>. Boston: Pearson.</w:t>
      </w:r>
    </w:p>
    <w:p w14:paraId="0679EE94" w14:textId="77777777" w:rsidR="00855264" w:rsidRPr="005B3E70" w:rsidRDefault="00855264" w:rsidP="006148BA">
      <w:pPr>
        <w:pStyle w:val="a6"/>
        <w:spacing w:before="0" w:beforeAutospacing="0" w:after="240" w:afterAutospacing="0" w:line="360" w:lineRule="auto"/>
        <w:jc w:val="both"/>
        <w:rPr>
          <w:lang w:val="en-GB"/>
        </w:rPr>
      </w:pPr>
      <w:r w:rsidRPr="005B3E70">
        <w:rPr>
          <w:lang w:val="en-GB"/>
        </w:rPr>
        <w:t xml:space="preserve">Lamb, C.W., Hair, J.F. and Mcdaniel, C. (2013). </w:t>
      </w:r>
      <w:r w:rsidRPr="005B3E70">
        <w:rPr>
          <w:i/>
          <w:iCs/>
          <w:lang w:val="en-GB"/>
        </w:rPr>
        <w:t>Marketing</w:t>
      </w:r>
      <w:r w:rsidRPr="005B3E70">
        <w:rPr>
          <w:lang w:val="en-GB"/>
        </w:rPr>
        <w:t>. Mason, Oh: South-Western/Cengage Learning.</w:t>
      </w:r>
    </w:p>
    <w:p w14:paraId="0EC2487C" w14:textId="77777777" w:rsidR="00855264" w:rsidRDefault="00855264" w:rsidP="0020644D">
      <w:pPr>
        <w:pStyle w:val="a6"/>
        <w:spacing w:before="0" w:beforeAutospacing="0" w:after="240" w:afterAutospacing="0" w:line="360" w:lineRule="auto"/>
      </w:pPr>
      <w:r>
        <w:t xml:space="preserve">Lee, J., Lee, S.-J. and Jung, K. (2020). Balanced SWOT: Revisiting SWOT Analysis through Failure Management and Success Management. </w:t>
      </w:r>
      <w:r>
        <w:rPr>
          <w:i/>
          <w:iCs/>
        </w:rPr>
        <w:t>SSRN Electronic Journal</w:t>
      </w:r>
      <w:r>
        <w:t>.</w:t>
      </w:r>
    </w:p>
    <w:p w14:paraId="4E6370AC" w14:textId="77777777" w:rsidR="00855264" w:rsidRDefault="00855264" w:rsidP="005D6931">
      <w:pPr>
        <w:pStyle w:val="a6"/>
        <w:shd w:val="clear" w:color="auto" w:fill="FFFFFF"/>
        <w:spacing w:before="0" w:beforeAutospacing="0" w:after="240" w:afterAutospacing="0" w:line="360" w:lineRule="atLeast"/>
        <w:rPr>
          <w:color w:val="000000"/>
        </w:rPr>
      </w:pPr>
      <w:r>
        <w:rPr>
          <w:color w:val="000000"/>
        </w:rPr>
        <w:lastRenderedPageBreak/>
        <w:t>Mullins, L.J. (2016). </w:t>
      </w:r>
      <w:r>
        <w:rPr>
          <w:i/>
          <w:iCs/>
          <w:color w:val="000000"/>
        </w:rPr>
        <w:t>Essentials of organisational behaviour</w:t>
      </w:r>
      <w:r>
        <w:rPr>
          <w:color w:val="000000"/>
        </w:rPr>
        <w:t>. 11th ed. Harlow, England; New York: Pearson.</w:t>
      </w:r>
    </w:p>
    <w:p w14:paraId="57E65617" w14:textId="77777777" w:rsidR="00855264" w:rsidRDefault="00855264" w:rsidP="005D6931">
      <w:pPr>
        <w:pStyle w:val="a6"/>
        <w:shd w:val="clear" w:color="auto" w:fill="FFFFFF"/>
        <w:spacing w:before="0" w:beforeAutospacing="0" w:after="240" w:afterAutospacing="0" w:line="360" w:lineRule="atLeast"/>
        <w:rPr>
          <w:color w:val="000000"/>
        </w:rPr>
      </w:pPr>
      <w:r>
        <w:rPr>
          <w:color w:val="000000"/>
        </w:rPr>
        <w:t>Mullins, L.J. and Mclean, J.E. (2019). </w:t>
      </w:r>
      <w:r>
        <w:rPr>
          <w:i/>
          <w:iCs/>
          <w:color w:val="000000"/>
        </w:rPr>
        <w:t>Organisational Behaviour in the Workplace</w:t>
      </w:r>
      <w:r>
        <w:rPr>
          <w:color w:val="000000"/>
        </w:rPr>
        <w:t>. 12th ed. Harlow, England; New York: Pearson.</w:t>
      </w:r>
    </w:p>
    <w:p w14:paraId="3A81A7DE" w14:textId="77777777" w:rsidR="00855264" w:rsidRDefault="00855264" w:rsidP="0020644D">
      <w:pPr>
        <w:pStyle w:val="a6"/>
        <w:spacing w:before="0" w:beforeAutospacing="0" w:after="240" w:afterAutospacing="0" w:line="360" w:lineRule="auto"/>
      </w:pPr>
      <w:r>
        <w:t xml:space="preserve">Rakita, A. (2016). Marketing channels of banking products and services in contemporary business environment. </w:t>
      </w:r>
      <w:r>
        <w:rPr>
          <w:i/>
          <w:iCs/>
        </w:rPr>
        <w:t>Marketing</w:t>
      </w:r>
      <w:r>
        <w:t>, 47(1), pp.66–77.</w:t>
      </w:r>
    </w:p>
    <w:p w14:paraId="1B11BEA0" w14:textId="77777777" w:rsidR="00855264" w:rsidRPr="005B3E70" w:rsidRDefault="00855264" w:rsidP="006148BA">
      <w:pPr>
        <w:pStyle w:val="a6"/>
        <w:spacing w:before="0" w:beforeAutospacing="0" w:after="240" w:afterAutospacing="0" w:line="360" w:lineRule="auto"/>
        <w:jc w:val="both"/>
        <w:rPr>
          <w:lang w:val="en-GB"/>
        </w:rPr>
      </w:pPr>
      <w:r w:rsidRPr="005B3E70">
        <w:rPr>
          <w:lang w:val="en-GB"/>
        </w:rPr>
        <w:t xml:space="preserve">States., U. (2018). </w:t>
      </w:r>
      <w:r w:rsidRPr="005B3E70">
        <w:rPr>
          <w:i/>
          <w:iCs/>
          <w:lang w:val="en-GB"/>
        </w:rPr>
        <w:t>SWOT analysis: a tool for making better business decisions.</w:t>
      </w:r>
      <w:r w:rsidRPr="005B3E70">
        <w:rPr>
          <w:lang w:val="en-GB"/>
        </w:rPr>
        <w:t xml:space="preserve"> Washington, D.C.: U.S. Dept. Of Agriculture, Risk Management Agency.</w:t>
      </w:r>
    </w:p>
    <w:p w14:paraId="12CAC4D6" w14:textId="77777777" w:rsidR="00855264" w:rsidRPr="0020644D" w:rsidRDefault="00855264" w:rsidP="0020644D">
      <w:pPr>
        <w:pStyle w:val="a6"/>
        <w:spacing w:before="0" w:beforeAutospacing="0" w:after="240" w:afterAutospacing="0" w:line="360" w:lineRule="auto"/>
        <w:jc w:val="both"/>
        <w:rPr>
          <w:lang w:val="en-GB"/>
        </w:rPr>
      </w:pPr>
      <w:r w:rsidRPr="005B3E70">
        <w:rPr>
          <w:lang w:val="en-GB"/>
        </w:rPr>
        <w:t xml:space="preserve">Tadajewski, M., O’shaughnessy, J. and Hyman, M.R. (2014). </w:t>
      </w:r>
      <w:r w:rsidRPr="005B3E70">
        <w:rPr>
          <w:i/>
          <w:iCs/>
          <w:lang w:val="en-GB"/>
        </w:rPr>
        <w:t>Philosophy of marketing</w:t>
      </w:r>
      <w:r w:rsidRPr="005B3E70">
        <w:rPr>
          <w:lang w:val="en-GB"/>
        </w:rPr>
        <w:t>. Los Angeles: Sage.</w:t>
      </w:r>
    </w:p>
    <w:p w14:paraId="07EE0EE0" w14:textId="4C6D170C" w:rsidR="00855264" w:rsidRDefault="00855264" w:rsidP="0020644D">
      <w:pPr>
        <w:pStyle w:val="a6"/>
        <w:spacing w:before="0" w:beforeAutospacing="0" w:after="240" w:afterAutospacing="0" w:line="360" w:lineRule="auto"/>
      </w:pPr>
      <w:r>
        <w:t xml:space="preserve">Wilson, K., Wauson, J. and American Management Association (2010). </w:t>
      </w:r>
      <w:r>
        <w:rPr>
          <w:i/>
          <w:iCs/>
        </w:rPr>
        <w:t>The AMA handbook of business writing : the ultimate guide to style, grammar, usage, punctuation, construction, and formatting</w:t>
      </w:r>
      <w:r>
        <w:t>. New York: Amacom/American Management Association.</w:t>
      </w:r>
    </w:p>
    <w:p w14:paraId="3F812646" w14:textId="78EA7BD1" w:rsidR="00EA486F" w:rsidRDefault="00EA486F" w:rsidP="0020644D">
      <w:pPr>
        <w:pStyle w:val="a6"/>
        <w:spacing w:before="0" w:beforeAutospacing="0" w:after="240" w:afterAutospacing="0" w:line="360" w:lineRule="auto"/>
      </w:pPr>
    </w:p>
    <w:p w14:paraId="470F6AA2" w14:textId="0EB1AC5A" w:rsidR="0020644D" w:rsidRPr="0020644D" w:rsidRDefault="0020644D" w:rsidP="0020644D">
      <w:pPr>
        <w:rPr>
          <w:rFonts w:eastAsia="Times New Roman" w:cs="Times New Roman"/>
          <w:szCs w:val="24"/>
        </w:rPr>
      </w:pPr>
      <w:r>
        <w:br w:type="page"/>
      </w:r>
    </w:p>
    <w:p w14:paraId="0A8632EB" w14:textId="72100639" w:rsidR="001E1607" w:rsidRPr="00855264" w:rsidRDefault="001E1607">
      <w:pPr>
        <w:rPr>
          <w:color w:val="0070C0"/>
          <w:lang w:val="en-GB"/>
        </w:rPr>
      </w:pPr>
      <w:bookmarkStart w:id="12" w:name="_Hlk70321772"/>
      <w:r w:rsidRPr="00855264">
        <w:rPr>
          <w:color w:val="0070C0"/>
          <w:lang w:val="en-GB"/>
        </w:rPr>
        <w:lastRenderedPageBreak/>
        <w:br w:type="page"/>
      </w:r>
    </w:p>
    <w:bookmarkEnd w:id="12"/>
    <w:p w14:paraId="7C1BA6DD" w14:textId="08B1E66D" w:rsidR="00181B7B" w:rsidRPr="00855264" w:rsidRDefault="00181B7B" w:rsidP="00181B7B">
      <w:pPr>
        <w:rPr>
          <w:b/>
          <w:color w:val="0070C0"/>
          <w:lang w:val="en-GB"/>
        </w:rPr>
      </w:pPr>
    </w:p>
    <w:p w14:paraId="761036A1" w14:textId="6D7022BD" w:rsidR="001E1607" w:rsidRPr="00855264" w:rsidRDefault="001E1607" w:rsidP="00181B7B">
      <w:pPr>
        <w:rPr>
          <w:b/>
          <w:color w:val="0070C0"/>
          <w:lang w:val="en-GB"/>
        </w:rPr>
      </w:pPr>
    </w:p>
    <w:sectPr w:rsidR="001E1607" w:rsidRPr="00855264" w:rsidSect="00431A86">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174F1" w14:textId="77777777" w:rsidR="009D1D4E" w:rsidRDefault="009D1D4E" w:rsidP="00094058">
      <w:pPr>
        <w:spacing w:after="0" w:line="240" w:lineRule="auto"/>
      </w:pPr>
      <w:r>
        <w:separator/>
      </w:r>
    </w:p>
  </w:endnote>
  <w:endnote w:type="continuationSeparator" w:id="0">
    <w:p w14:paraId="441B7BC8" w14:textId="77777777" w:rsidR="009D1D4E" w:rsidRDefault="009D1D4E" w:rsidP="00094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69BCE" w14:textId="77777777" w:rsidR="006B261A" w:rsidRDefault="006B261A">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791652"/>
      <w:docPartObj>
        <w:docPartGallery w:val="Page Numbers (Bottom of Page)"/>
        <w:docPartUnique/>
      </w:docPartObj>
    </w:sdtPr>
    <w:sdtEndPr/>
    <w:sdtContent>
      <w:p w14:paraId="032796D8" w14:textId="484DCF92" w:rsidR="00431A86" w:rsidRDefault="00431A86">
        <w:pPr>
          <w:pStyle w:val="aa"/>
          <w:jc w:val="right"/>
        </w:pPr>
        <w:r>
          <w:fldChar w:fldCharType="begin"/>
        </w:r>
        <w:r>
          <w:instrText>PAGE   \* MERGEFORMAT</w:instrText>
        </w:r>
        <w:r>
          <w:fldChar w:fldCharType="separate"/>
        </w:r>
        <w:r>
          <w:rPr>
            <w:lang w:val="bg-BG"/>
          </w:rPr>
          <w:t>2</w:t>
        </w:r>
        <w:r>
          <w:fldChar w:fldCharType="end"/>
        </w:r>
      </w:p>
    </w:sdtContent>
  </w:sdt>
  <w:p w14:paraId="7E8C4B15" w14:textId="77777777" w:rsidR="00F81741" w:rsidRDefault="00F81741">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2697294"/>
      <w:docPartObj>
        <w:docPartGallery w:val="Page Numbers (Bottom of Page)"/>
        <w:docPartUnique/>
      </w:docPartObj>
    </w:sdtPr>
    <w:sdtEndPr/>
    <w:sdtContent>
      <w:p w14:paraId="6098DB17" w14:textId="28E63EDD" w:rsidR="004B10BE" w:rsidRDefault="009D1D4E">
        <w:pPr>
          <w:pStyle w:val="aa"/>
          <w:jc w:val="right"/>
        </w:pPr>
      </w:p>
    </w:sdtContent>
  </w:sdt>
  <w:p w14:paraId="6E4DFC68" w14:textId="77777777" w:rsidR="004B10BE" w:rsidRDefault="004B10B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2A55E" w14:textId="77777777" w:rsidR="009D1D4E" w:rsidRDefault="009D1D4E" w:rsidP="00094058">
      <w:pPr>
        <w:spacing w:after="0" w:line="240" w:lineRule="auto"/>
      </w:pPr>
      <w:r>
        <w:separator/>
      </w:r>
    </w:p>
  </w:footnote>
  <w:footnote w:type="continuationSeparator" w:id="0">
    <w:p w14:paraId="28A8F13D" w14:textId="77777777" w:rsidR="009D1D4E" w:rsidRDefault="009D1D4E" w:rsidP="00094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2F0DC" w14:textId="77777777" w:rsidR="006B261A" w:rsidRDefault="006B261A">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12960" w14:textId="77777777" w:rsidR="006B261A" w:rsidRDefault="006B261A">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58384" w14:textId="77777777" w:rsidR="006B261A" w:rsidRDefault="006B261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2665A"/>
    <w:multiLevelType w:val="hybridMultilevel"/>
    <w:tmpl w:val="B770F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82098A"/>
    <w:multiLevelType w:val="hybridMultilevel"/>
    <w:tmpl w:val="3EE8C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1F2F0B"/>
    <w:multiLevelType w:val="hybridMultilevel"/>
    <w:tmpl w:val="0E923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C15A91"/>
    <w:multiLevelType w:val="hybridMultilevel"/>
    <w:tmpl w:val="8D86C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FE327E"/>
    <w:multiLevelType w:val="hybridMultilevel"/>
    <w:tmpl w:val="A9D28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853F44"/>
    <w:multiLevelType w:val="hybridMultilevel"/>
    <w:tmpl w:val="C28E7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433F18"/>
    <w:multiLevelType w:val="hybridMultilevel"/>
    <w:tmpl w:val="5B589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701331"/>
    <w:multiLevelType w:val="hybridMultilevel"/>
    <w:tmpl w:val="04523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8C1481"/>
    <w:multiLevelType w:val="hybridMultilevel"/>
    <w:tmpl w:val="B88E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3"/>
  </w:num>
  <w:num w:numId="5">
    <w:abstractNumId w:val="8"/>
  </w:num>
  <w:num w:numId="6">
    <w:abstractNumId w:val="0"/>
  </w:num>
  <w:num w:numId="7">
    <w:abstractNumId w:val="6"/>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wMDAyMDGxNDAxM7NQ0lEKTi0uzszPAykwrQUAvm2YGCwAAAA="/>
  </w:docVars>
  <w:rsids>
    <w:rsidRoot w:val="00FC0C1F"/>
    <w:rsid w:val="00033C5B"/>
    <w:rsid w:val="0004014A"/>
    <w:rsid w:val="00053BFC"/>
    <w:rsid w:val="00082108"/>
    <w:rsid w:val="00094058"/>
    <w:rsid w:val="00095CB0"/>
    <w:rsid w:val="000B17EC"/>
    <w:rsid w:val="000C5ABC"/>
    <w:rsid w:val="000D0887"/>
    <w:rsid w:val="000D4127"/>
    <w:rsid w:val="001052D9"/>
    <w:rsid w:val="00125C33"/>
    <w:rsid w:val="00127A52"/>
    <w:rsid w:val="00181B7B"/>
    <w:rsid w:val="001D74DD"/>
    <w:rsid w:val="001E1607"/>
    <w:rsid w:val="00204429"/>
    <w:rsid w:val="0020644D"/>
    <w:rsid w:val="00215C34"/>
    <w:rsid w:val="002F16CD"/>
    <w:rsid w:val="003323E4"/>
    <w:rsid w:val="003611F5"/>
    <w:rsid w:val="0036157D"/>
    <w:rsid w:val="003710F4"/>
    <w:rsid w:val="00375169"/>
    <w:rsid w:val="00383EEF"/>
    <w:rsid w:val="003A512E"/>
    <w:rsid w:val="003A6B1A"/>
    <w:rsid w:val="003B15A9"/>
    <w:rsid w:val="003B4058"/>
    <w:rsid w:val="003B5B0F"/>
    <w:rsid w:val="003D71A5"/>
    <w:rsid w:val="003F768C"/>
    <w:rsid w:val="00403A93"/>
    <w:rsid w:val="00431A86"/>
    <w:rsid w:val="0043323C"/>
    <w:rsid w:val="0044603A"/>
    <w:rsid w:val="00463D0E"/>
    <w:rsid w:val="004666BE"/>
    <w:rsid w:val="004725BF"/>
    <w:rsid w:val="00475BCC"/>
    <w:rsid w:val="004B10BE"/>
    <w:rsid w:val="004B4C79"/>
    <w:rsid w:val="004E17C7"/>
    <w:rsid w:val="0053054C"/>
    <w:rsid w:val="00560411"/>
    <w:rsid w:val="00564DDD"/>
    <w:rsid w:val="005724CA"/>
    <w:rsid w:val="005732EE"/>
    <w:rsid w:val="00590D33"/>
    <w:rsid w:val="005A0173"/>
    <w:rsid w:val="005B3E70"/>
    <w:rsid w:val="005D6931"/>
    <w:rsid w:val="006148BA"/>
    <w:rsid w:val="006426BC"/>
    <w:rsid w:val="006803C5"/>
    <w:rsid w:val="006A0243"/>
    <w:rsid w:val="006A7252"/>
    <w:rsid w:val="006B261A"/>
    <w:rsid w:val="007F7E3B"/>
    <w:rsid w:val="008328BF"/>
    <w:rsid w:val="008361C2"/>
    <w:rsid w:val="00855264"/>
    <w:rsid w:val="00887AAE"/>
    <w:rsid w:val="008D2452"/>
    <w:rsid w:val="00901BC7"/>
    <w:rsid w:val="009115A8"/>
    <w:rsid w:val="0095210E"/>
    <w:rsid w:val="00964786"/>
    <w:rsid w:val="009A0BA8"/>
    <w:rsid w:val="009A5632"/>
    <w:rsid w:val="009D1D4E"/>
    <w:rsid w:val="00A627B2"/>
    <w:rsid w:val="00A74B0F"/>
    <w:rsid w:val="00A93471"/>
    <w:rsid w:val="00B54B0B"/>
    <w:rsid w:val="00B85FD8"/>
    <w:rsid w:val="00BA6148"/>
    <w:rsid w:val="00BC2B79"/>
    <w:rsid w:val="00BD25D2"/>
    <w:rsid w:val="00C02F5D"/>
    <w:rsid w:val="00C2220C"/>
    <w:rsid w:val="00C27429"/>
    <w:rsid w:val="00C8674E"/>
    <w:rsid w:val="00C879CE"/>
    <w:rsid w:val="00C966EA"/>
    <w:rsid w:val="00D22C9B"/>
    <w:rsid w:val="00D46189"/>
    <w:rsid w:val="00DD109E"/>
    <w:rsid w:val="00E063FE"/>
    <w:rsid w:val="00E07BC1"/>
    <w:rsid w:val="00E10932"/>
    <w:rsid w:val="00E17447"/>
    <w:rsid w:val="00E505ED"/>
    <w:rsid w:val="00EA486F"/>
    <w:rsid w:val="00EA59A3"/>
    <w:rsid w:val="00EB4F53"/>
    <w:rsid w:val="00EB5763"/>
    <w:rsid w:val="00F24D8A"/>
    <w:rsid w:val="00F37A85"/>
    <w:rsid w:val="00F636CB"/>
    <w:rsid w:val="00F81741"/>
    <w:rsid w:val="00F839D0"/>
    <w:rsid w:val="00F905CC"/>
    <w:rsid w:val="00FC0C1F"/>
    <w:rsid w:val="00FF1715"/>
    <w:rsid w:val="00FF299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085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85F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C0C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FC0C1F"/>
    <w:rPr>
      <w:rFonts w:asciiTheme="majorHAnsi" w:eastAsiaTheme="majorEastAsia" w:hAnsiTheme="majorHAnsi" w:cstheme="majorBidi"/>
      <w:spacing w:val="-10"/>
      <w:kern w:val="28"/>
      <w:sz w:val="56"/>
      <w:szCs w:val="56"/>
    </w:rPr>
  </w:style>
  <w:style w:type="character" w:customStyle="1" w:styleId="10">
    <w:name w:val="Заглавие 1 Знак"/>
    <w:basedOn w:val="a0"/>
    <w:link w:val="1"/>
    <w:uiPriority w:val="9"/>
    <w:rsid w:val="00B85FD8"/>
    <w:rPr>
      <w:rFonts w:asciiTheme="majorHAnsi" w:eastAsiaTheme="majorEastAsia" w:hAnsiTheme="majorHAnsi" w:cstheme="majorBidi"/>
      <w:color w:val="2E74B5" w:themeColor="accent1" w:themeShade="BF"/>
      <w:sz w:val="32"/>
      <w:szCs w:val="32"/>
    </w:rPr>
  </w:style>
  <w:style w:type="paragraph" w:styleId="a5">
    <w:name w:val="TOC Heading"/>
    <w:basedOn w:val="1"/>
    <w:next w:val="a"/>
    <w:uiPriority w:val="39"/>
    <w:unhideWhenUsed/>
    <w:qFormat/>
    <w:rsid w:val="00B85FD8"/>
    <w:pPr>
      <w:spacing w:line="259" w:lineRule="auto"/>
      <w:jc w:val="left"/>
      <w:outlineLvl w:val="9"/>
    </w:pPr>
  </w:style>
  <w:style w:type="paragraph" w:styleId="a6">
    <w:name w:val="Normal (Web)"/>
    <w:basedOn w:val="a"/>
    <w:uiPriority w:val="99"/>
    <w:unhideWhenUsed/>
    <w:rsid w:val="00463D0E"/>
    <w:pPr>
      <w:spacing w:before="100" w:beforeAutospacing="1" w:after="100" w:afterAutospacing="1" w:line="240" w:lineRule="auto"/>
      <w:jc w:val="left"/>
    </w:pPr>
    <w:rPr>
      <w:rFonts w:eastAsia="Times New Roman" w:cs="Times New Roman"/>
      <w:szCs w:val="24"/>
    </w:rPr>
  </w:style>
  <w:style w:type="paragraph" w:styleId="11">
    <w:name w:val="toc 1"/>
    <w:basedOn w:val="a"/>
    <w:next w:val="a"/>
    <w:autoRedefine/>
    <w:uiPriority w:val="39"/>
    <w:unhideWhenUsed/>
    <w:rsid w:val="00C879CE"/>
    <w:pPr>
      <w:tabs>
        <w:tab w:val="right" w:leader="dot" w:pos="9350"/>
      </w:tabs>
      <w:spacing w:after="100"/>
    </w:pPr>
    <w:rPr>
      <w:rFonts w:cs="Times New Roman"/>
      <w:noProof/>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styleId="a7">
    <w:name w:val="Hyperlink"/>
    <w:basedOn w:val="a0"/>
    <w:uiPriority w:val="99"/>
    <w:unhideWhenUsed/>
    <w:rsid w:val="00463D0E"/>
    <w:rPr>
      <w:color w:val="0563C1" w:themeColor="hyperlink"/>
      <w:u w:val="single"/>
    </w:rPr>
  </w:style>
  <w:style w:type="paragraph" w:customStyle="1" w:styleId="Default">
    <w:name w:val="Default"/>
    <w:rsid w:val="00887AAE"/>
    <w:pPr>
      <w:autoSpaceDE w:val="0"/>
      <w:autoSpaceDN w:val="0"/>
      <w:adjustRightInd w:val="0"/>
      <w:spacing w:after="0" w:line="240" w:lineRule="auto"/>
      <w:jc w:val="left"/>
    </w:pPr>
    <w:rPr>
      <w:rFonts w:ascii="Arial" w:hAnsi="Arial" w:cs="Arial"/>
      <w:color w:val="000000"/>
      <w:szCs w:val="24"/>
      <w:lang w:bidi="bn-BD"/>
    </w:rPr>
  </w:style>
  <w:style w:type="paragraph" w:styleId="a8">
    <w:name w:val="header"/>
    <w:basedOn w:val="a"/>
    <w:link w:val="a9"/>
    <w:uiPriority w:val="99"/>
    <w:unhideWhenUsed/>
    <w:rsid w:val="00094058"/>
    <w:pPr>
      <w:tabs>
        <w:tab w:val="center" w:pos="4680"/>
        <w:tab w:val="right" w:pos="9360"/>
      </w:tabs>
      <w:spacing w:after="0" w:line="240" w:lineRule="auto"/>
    </w:pPr>
  </w:style>
  <w:style w:type="character" w:customStyle="1" w:styleId="a9">
    <w:name w:val="Горен колонтитул Знак"/>
    <w:basedOn w:val="a0"/>
    <w:link w:val="a8"/>
    <w:uiPriority w:val="99"/>
    <w:rsid w:val="00094058"/>
  </w:style>
  <w:style w:type="paragraph" w:styleId="aa">
    <w:name w:val="footer"/>
    <w:basedOn w:val="a"/>
    <w:link w:val="ab"/>
    <w:uiPriority w:val="99"/>
    <w:unhideWhenUsed/>
    <w:rsid w:val="00094058"/>
    <w:pPr>
      <w:tabs>
        <w:tab w:val="center" w:pos="4680"/>
        <w:tab w:val="right" w:pos="9360"/>
      </w:tabs>
      <w:spacing w:after="0" w:line="240" w:lineRule="auto"/>
    </w:pPr>
  </w:style>
  <w:style w:type="character" w:customStyle="1" w:styleId="ab">
    <w:name w:val="Долен колонтитул Знак"/>
    <w:basedOn w:val="a0"/>
    <w:link w:val="aa"/>
    <w:uiPriority w:val="99"/>
    <w:rsid w:val="00094058"/>
  </w:style>
  <w:style w:type="paragraph" w:styleId="ac">
    <w:name w:val="List Paragraph"/>
    <w:basedOn w:val="a"/>
    <w:uiPriority w:val="34"/>
    <w:qFormat/>
    <w:rsid w:val="00181B7B"/>
    <w:pPr>
      <w:ind w:left="720"/>
      <w:contextualSpacing/>
    </w:pPr>
  </w:style>
  <w:style w:type="character" w:styleId="ad">
    <w:name w:val="Unresolved Mention"/>
    <w:basedOn w:val="a0"/>
    <w:uiPriority w:val="99"/>
    <w:semiHidden/>
    <w:unhideWhenUsed/>
    <w:rsid w:val="00EA486F"/>
    <w:rPr>
      <w:color w:val="605E5C"/>
      <w:shd w:val="clear" w:color="auto" w:fill="E1DFDD"/>
    </w:rPr>
  </w:style>
  <w:style w:type="character" w:styleId="ae">
    <w:name w:val="annotation reference"/>
    <w:basedOn w:val="a0"/>
    <w:uiPriority w:val="99"/>
    <w:semiHidden/>
    <w:unhideWhenUsed/>
    <w:rsid w:val="00F81741"/>
    <w:rPr>
      <w:sz w:val="16"/>
      <w:szCs w:val="16"/>
    </w:rPr>
  </w:style>
  <w:style w:type="paragraph" w:styleId="af">
    <w:name w:val="annotation text"/>
    <w:basedOn w:val="a"/>
    <w:link w:val="af0"/>
    <w:uiPriority w:val="99"/>
    <w:semiHidden/>
    <w:unhideWhenUsed/>
    <w:rsid w:val="00F81741"/>
    <w:pPr>
      <w:spacing w:line="240" w:lineRule="auto"/>
    </w:pPr>
    <w:rPr>
      <w:sz w:val="20"/>
      <w:szCs w:val="20"/>
    </w:rPr>
  </w:style>
  <w:style w:type="character" w:customStyle="1" w:styleId="af0">
    <w:name w:val="Текст на коментар Знак"/>
    <w:basedOn w:val="a0"/>
    <w:link w:val="af"/>
    <w:uiPriority w:val="99"/>
    <w:semiHidden/>
    <w:rsid w:val="00F81741"/>
    <w:rPr>
      <w:sz w:val="20"/>
      <w:szCs w:val="20"/>
    </w:rPr>
  </w:style>
  <w:style w:type="paragraph" w:styleId="af1">
    <w:name w:val="annotation subject"/>
    <w:basedOn w:val="af"/>
    <w:next w:val="af"/>
    <w:link w:val="af2"/>
    <w:uiPriority w:val="99"/>
    <w:semiHidden/>
    <w:unhideWhenUsed/>
    <w:rsid w:val="00F81741"/>
    <w:rPr>
      <w:b/>
      <w:bCs/>
    </w:rPr>
  </w:style>
  <w:style w:type="character" w:customStyle="1" w:styleId="af2">
    <w:name w:val="Предмет на коментар Знак"/>
    <w:basedOn w:val="af0"/>
    <w:link w:val="af1"/>
    <w:uiPriority w:val="99"/>
    <w:semiHidden/>
    <w:rsid w:val="00F81741"/>
    <w:rPr>
      <w:b/>
      <w:bCs/>
      <w:sz w:val="20"/>
      <w:szCs w:val="20"/>
    </w:rPr>
  </w:style>
  <w:style w:type="paragraph" w:styleId="2">
    <w:name w:val="toc 2"/>
    <w:basedOn w:val="a"/>
    <w:next w:val="a"/>
    <w:autoRedefine/>
    <w:uiPriority w:val="39"/>
    <w:unhideWhenUsed/>
    <w:rsid w:val="00F636CB"/>
    <w:pPr>
      <w:spacing w:after="100" w:line="259" w:lineRule="auto"/>
      <w:ind w:left="220"/>
      <w:jc w:val="left"/>
    </w:pPr>
    <w:rPr>
      <w:rFonts w:asciiTheme="minorHAnsi" w:eastAsiaTheme="minorEastAsia" w:hAnsiTheme="minorHAnsi" w:cs="Times New Roman"/>
      <w:sz w:val="22"/>
      <w:lang w:val="bg-BG" w:eastAsia="bg-BG"/>
    </w:rPr>
  </w:style>
  <w:style w:type="paragraph" w:styleId="3">
    <w:name w:val="toc 3"/>
    <w:basedOn w:val="a"/>
    <w:next w:val="a"/>
    <w:autoRedefine/>
    <w:uiPriority w:val="39"/>
    <w:unhideWhenUsed/>
    <w:rsid w:val="00F636CB"/>
    <w:pPr>
      <w:spacing w:after="100" w:line="259" w:lineRule="auto"/>
      <w:ind w:left="440"/>
      <w:jc w:val="left"/>
    </w:pPr>
    <w:rPr>
      <w:rFonts w:asciiTheme="minorHAnsi" w:eastAsiaTheme="minorEastAsia" w:hAnsiTheme="minorHAnsi" w:cs="Times New Roman"/>
      <w:sz w:val="22"/>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5125076">
      <w:bodyDiv w:val="1"/>
      <w:marLeft w:val="0"/>
      <w:marRight w:val="0"/>
      <w:marTop w:val="0"/>
      <w:marBottom w:val="0"/>
      <w:divBdr>
        <w:top w:val="none" w:sz="0" w:space="0" w:color="auto"/>
        <w:left w:val="none" w:sz="0" w:space="0" w:color="auto"/>
        <w:bottom w:val="none" w:sz="0" w:space="0" w:color="auto"/>
        <w:right w:val="none" w:sz="0" w:space="0" w:color="auto"/>
      </w:divBdr>
      <w:divsChild>
        <w:div w:id="1958026918">
          <w:marLeft w:val="0"/>
          <w:marRight w:val="0"/>
          <w:marTop w:val="0"/>
          <w:marBottom w:val="0"/>
          <w:divBdr>
            <w:top w:val="none" w:sz="0" w:space="0" w:color="auto"/>
            <w:left w:val="none" w:sz="0" w:space="0" w:color="auto"/>
            <w:bottom w:val="none" w:sz="0" w:space="0" w:color="auto"/>
            <w:right w:val="none" w:sz="0" w:space="0" w:color="auto"/>
          </w:divBdr>
        </w:div>
      </w:divsChild>
    </w:div>
    <w:div w:id="1853448103">
      <w:bodyDiv w:val="1"/>
      <w:marLeft w:val="0"/>
      <w:marRight w:val="0"/>
      <w:marTop w:val="0"/>
      <w:marBottom w:val="0"/>
      <w:divBdr>
        <w:top w:val="none" w:sz="0" w:space="0" w:color="auto"/>
        <w:left w:val="none" w:sz="0" w:space="0" w:color="auto"/>
        <w:bottom w:val="none" w:sz="0" w:space="0" w:color="auto"/>
        <w:right w:val="none" w:sz="0" w:space="0" w:color="auto"/>
      </w:divBdr>
    </w:div>
    <w:div w:id="2141260559">
      <w:bodyDiv w:val="1"/>
      <w:marLeft w:val="0"/>
      <w:marRight w:val="0"/>
      <w:marTop w:val="0"/>
      <w:marBottom w:val="0"/>
      <w:divBdr>
        <w:top w:val="none" w:sz="0" w:space="0" w:color="auto"/>
        <w:left w:val="none" w:sz="0" w:space="0" w:color="auto"/>
        <w:bottom w:val="none" w:sz="0" w:space="0" w:color="auto"/>
        <w:right w:val="none" w:sz="0" w:space="0" w:color="auto"/>
      </w:divBdr>
      <w:divsChild>
        <w:div w:id="421534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3.xml"/><Relationship Id="rId10" Type="http://schemas.openxmlformats.org/officeDocument/2006/relationships/diagramQuickStyle" Target="diagrams/quickStyle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A80719-B630-4D08-872C-8526A8432D8C}" type="doc">
      <dgm:prSet loTypeId="urn:microsoft.com/office/officeart/2005/8/layout/matrix1" loCatId="matrix" qsTypeId="urn:microsoft.com/office/officeart/2005/8/quickstyle/3d2" qsCatId="3D" csTypeId="urn:microsoft.com/office/officeart/2005/8/colors/colorful2" csCatId="colorful" phldr="1"/>
      <dgm:spPr/>
      <dgm:t>
        <a:bodyPr/>
        <a:lstStyle/>
        <a:p>
          <a:endParaRPr lang="bg-BG"/>
        </a:p>
      </dgm:t>
    </dgm:pt>
    <dgm:pt modelId="{B063F7DF-96E7-49CD-9854-3D4F565290F7}">
      <dgm:prSet phldrT="[Текст]" custT="1"/>
      <dgm:spPr/>
      <dgm:t>
        <a:bodyPr/>
        <a:lstStyle/>
        <a:p>
          <a:r>
            <a:rPr lang="en-US" sz="2000" b="1">
              <a:latin typeface="Times New Roman" panose="02020603050405020304" pitchFamily="18" charset="0"/>
              <a:cs typeface="Times New Roman" panose="02020603050405020304" pitchFamily="18" charset="0"/>
            </a:rPr>
            <a:t>SWOT ANALYSIS</a:t>
          </a:r>
          <a:endParaRPr lang="bg-BG" sz="2000" b="1">
            <a:latin typeface="Times New Roman" panose="02020603050405020304" pitchFamily="18" charset="0"/>
            <a:cs typeface="Times New Roman" panose="02020603050405020304" pitchFamily="18" charset="0"/>
          </a:endParaRPr>
        </a:p>
      </dgm:t>
    </dgm:pt>
    <dgm:pt modelId="{2229DEC4-333B-4EA8-A0C4-84A7BDAC3800}" type="parTrans" cxnId="{35859A2C-CDE9-4483-AF89-D36871BE1A53}">
      <dgm:prSet/>
      <dgm:spPr/>
      <dgm:t>
        <a:bodyPr/>
        <a:lstStyle/>
        <a:p>
          <a:endParaRPr lang="bg-BG"/>
        </a:p>
      </dgm:t>
    </dgm:pt>
    <dgm:pt modelId="{500E0DAE-C3CA-401C-8FB4-885A340A7A02}" type="sibTrans" cxnId="{35859A2C-CDE9-4483-AF89-D36871BE1A53}">
      <dgm:prSet/>
      <dgm:spPr/>
      <dgm:t>
        <a:bodyPr/>
        <a:lstStyle/>
        <a:p>
          <a:endParaRPr lang="bg-BG"/>
        </a:p>
      </dgm:t>
    </dgm:pt>
    <dgm:pt modelId="{46E6A8AC-BAD6-456F-8AD9-BD53737E8797}">
      <dgm:prSet phldrT="[Текст]" custT="1"/>
      <dgm:spPr/>
      <dgm:t>
        <a:bodyPr/>
        <a:lstStyle/>
        <a:p>
          <a:pPr algn="ctr"/>
          <a:r>
            <a:rPr lang="en-US" sz="1800">
              <a:latin typeface="Times New Roman" panose="02020603050405020304" pitchFamily="18" charset="0"/>
              <a:cs typeface="Times New Roman" panose="02020603050405020304" pitchFamily="18" charset="0"/>
            </a:rPr>
            <a:t>THREATS  </a:t>
          </a:r>
          <a:r>
            <a:rPr lang="en-US" sz="2000">
              <a:latin typeface="Times New Roman" panose="02020603050405020304" pitchFamily="18" charset="0"/>
              <a:cs typeface="Times New Roman" panose="02020603050405020304" pitchFamily="18" charset="0"/>
            </a:rPr>
            <a:t>   </a:t>
          </a:r>
          <a:r>
            <a:rPr lang="en-US" sz="1600">
              <a:latin typeface="Times New Roman" panose="02020603050405020304" pitchFamily="18" charset="0"/>
              <a:cs typeface="Times New Roman" panose="02020603050405020304" pitchFamily="18" charset="0"/>
            </a:rPr>
            <a:t>      </a:t>
          </a:r>
        </a:p>
        <a:p>
          <a:pPr algn="l"/>
          <a:r>
            <a:rPr lang="en-US" sz="1400">
              <a:latin typeface="Times New Roman" panose="02020603050405020304" pitchFamily="18" charset="0"/>
              <a:cs typeface="Times New Roman" panose="02020603050405020304" pitchFamily="18" charset="0"/>
            </a:rPr>
            <a:t>Threats from govermment </a:t>
          </a:r>
        </a:p>
        <a:p>
          <a:pPr algn="l"/>
          <a:r>
            <a:rPr lang="en-US" sz="1400">
              <a:latin typeface="Times New Roman" panose="02020603050405020304" pitchFamily="18" charset="0"/>
              <a:cs typeface="Times New Roman" panose="02020603050405020304" pitchFamily="18" charset="0"/>
            </a:rPr>
            <a:t>Threats from environmentalists </a:t>
          </a:r>
        </a:p>
        <a:p>
          <a:pPr algn="l"/>
          <a:r>
            <a:rPr lang="en-US" sz="1400">
              <a:latin typeface="Times New Roman" panose="02020603050405020304" pitchFamily="18" charset="0"/>
              <a:cs typeface="Times New Roman" panose="02020603050405020304" pitchFamily="18" charset="0"/>
            </a:rPr>
            <a:t>Imposed taxes, rules, and regulations</a:t>
          </a:r>
          <a:endParaRPr lang="bg-BG" sz="1400">
            <a:latin typeface="Times New Roman" panose="02020603050405020304" pitchFamily="18" charset="0"/>
            <a:cs typeface="Times New Roman" panose="02020603050405020304" pitchFamily="18" charset="0"/>
          </a:endParaRPr>
        </a:p>
      </dgm:t>
    </dgm:pt>
    <dgm:pt modelId="{2349EE92-B7A2-4E18-8E23-32C30C16B610}" type="parTrans" cxnId="{7EF41CE6-BEAE-4962-AF28-16AE04870E04}">
      <dgm:prSet/>
      <dgm:spPr/>
      <dgm:t>
        <a:bodyPr/>
        <a:lstStyle/>
        <a:p>
          <a:endParaRPr lang="bg-BG"/>
        </a:p>
      </dgm:t>
    </dgm:pt>
    <dgm:pt modelId="{4FCDC3CD-5C34-4AB9-9EC6-2D86658E6CB2}" type="sibTrans" cxnId="{7EF41CE6-BEAE-4962-AF28-16AE04870E04}">
      <dgm:prSet/>
      <dgm:spPr/>
      <dgm:t>
        <a:bodyPr/>
        <a:lstStyle/>
        <a:p>
          <a:endParaRPr lang="bg-BG"/>
        </a:p>
      </dgm:t>
    </dgm:pt>
    <dgm:pt modelId="{7614BBD9-BA3A-4637-B34F-80B8164B2EEA}">
      <dgm:prSet phldrT="[Текст]" custT="1"/>
      <dgm:spPr/>
      <dgm:t>
        <a:bodyPr/>
        <a:lstStyle/>
        <a:p>
          <a:pPr algn="ctr"/>
          <a:r>
            <a:rPr lang="en-US" sz="1600">
              <a:latin typeface="Times New Roman" panose="02020603050405020304" pitchFamily="18" charset="0"/>
              <a:cs typeface="Times New Roman" panose="02020603050405020304" pitchFamily="18" charset="0"/>
            </a:rPr>
            <a:t>OPPORTUNITIE</a:t>
          </a:r>
        </a:p>
        <a:p>
          <a:pPr algn="l"/>
          <a:r>
            <a:rPr lang="en-US" sz="1400">
              <a:latin typeface="Times New Roman" panose="02020603050405020304" pitchFamily="18" charset="0"/>
              <a:cs typeface="Times New Roman" panose="02020603050405020304" pitchFamily="18" charset="0"/>
            </a:rPr>
            <a:t>Opportunities to invest in Research and Development Potential competitors, suppliers, and distributors</a:t>
          </a:r>
        </a:p>
        <a:p>
          <a:pPr algn="l"/>
          <a:r>
            <a:rPr lang="en-US" sz="1400">
              <a:latin typeface="Times New Roman" panose="02020603050405020304" pitchFamily="18" charset="0"/>
              <a:cs typeface="Times New Roman" panose="02020603050405020304" pitchFamily="18" charset="0"/>
            </a:rPr>
            <a:t> Unserved consumers</a:t>
          </a:r>
          <a:endParaRPr lang="bg-BG" sz="1400">
            <a:latin typeface="Times New Roman" panose="02020603050405020304" pitchFamily="18" charset="0"/>
            <a:cs typeface="Times New Roman" panose="02020603050405020304" pitchFamily="18" charset="0"/>
          </a:endParaRPr>
        </a:p>
      </dgm:t>
    </dgm:pt>
    <dgm:pt modelId="{4A9532F7-7300-4AD9-A5BB-1D5D6FCDDA42}" type="parTrans" cxnId="{8AE51560-9E8F-4755-BB1B-A012C32DC8D0}">
      <dgm:prSet/>
      <dgm:spPr/>
      <dgm:t>
        <a:bodyPr/>
        <a:lstStyle/>
        <a:p>
          <a:endParaRPr lang="bg-BG"/>
        </a:p>
      </dgm:t>
    </dgm:pt>
    <dgm:pt modelId="{6890CA74-5B87-418F-AD5B-CD5AF8852197}" type="sibTrans" cxnId="{8AE51560-9E8F-4755-BB1B-A012C32DC8D0}">
      <dgm:prSet/>
      <dgm:spPr/>
      <dgm:t>
        <a:bodyPr/>
        <a:lstStyle/>
        <a:p>
          <a:endParaRPr lang="bg-BG"/>
        </a:p>
      </dgm:t>
    </dgm:pt>
    <dgm:pt modelId="{A861FEF8-52BE-4854-919F-FBEFA61FCE49}">
      <dgm:prSet phldrT="[Текст]" custT="1"/>
      <dgm:spPr/>
      <dgm:t>
        <a:bodyPr/>
        <a:lstStyle/>
        <a:p>
          <a:pPr algn="ctr"/>
          <a:r>
            <a:rPr lang="en-US" sz="1600">
              <a:latin typeface="Times New Roman" panose="02020603050405020304" pitchFamily="18" charset="0"/>
              <a:cs typeface="Times New Roman" panose="02020603050405020304" pitchFamily="18" charset="0"/>
            </a:rPr>
            <a:t>STRENGTHS</a:t>
          </a:r>
        </a:p>
        <a:p>
          <a:pPr algn="l"/>
          <a:r>
            <a:rPr lang="en-US" sz="1400">
              <a:latin typeface="Times New Roman" panose="02020603050405020304" pitchFamily="18" charset="0"/>
              <a:cs typeface="Times New Roman" panose="02020603050405020304" pitchFamily="18" charset="0"/>
            </a:rPr>
            <a:t>Its strong brand name</a:t>
          </a:r>
        </a:p>
        <a:p>
          <a:pPr algn="l"/>
          <a:r>
            <a:rPr lang="en-US" sz="1400">
              <a:latin typeface="Times New Roman" panose="02020603050405020304" pitchFamily="18" charset="0"/>
              <a:cs typeface="Times New Roman" panose="02020603050405020304" pitchFamily="18" charset="0"/>
            </a:rPr>
            <a:t> Good reputation in the market Financial resources </a:t>
          </a:r>
        </a:p>
        <a:p>
          <a:pPr algn="l"/>
          <a:r>
            <a:rPr lang="en-US" sz="1400">
              <a:latin typeface="Times New Roman" panose="02020603050405020304" pitchFamily="18" charset="0"/>
              <a:cs typeface="Times New Roman" panose="02020603050405020304" pitchFamily="18" charset="0"/>
            </a:rPr>
            <a:t>Well trained and skilled suppliers and distributors </a:t>
          </a:r>
        </a:p>
        <a:p>
          <a:pPr algn="l"/>
          <a:r>
            <a:rPr lang="en-US" sz="1400">
              <a:latin typeface="Times New Roman" panose="02020603050405020304" pitchFamily="18" charset="0"/>
              <a:cs typeface="Times New Roman" panose="02020603050405020304" pitchFamily="18" charset="0"/>
            </a:rPr>
            <a:t>Good relationship with suppliers and distributors</a:t>
          </a:r>
          <a:endParaRPr lang="bg-BG" sz="1400">
            <a:latin typeface="Times New Roman" panose="02020603050405020304" pitchFamily="18" charset="0"/>
            <a:cs typeface="Times New Roman" panose="02020603050405020304" pitchFamily="18" charset="0"/>
          </a:endParaRPr>
        </a:p>
      </dgm:t>
    </dgm:pt>
    <dgm:pt modelId="{3EDE09A1-B178-4464-B547-8D37F4126006}" type="parTrans" cxnId="{25559D91-85B3-4B8F-96D1-C5563712337E}">
      <dgm:prSet/>
      <dgm:spPr/>
      <dgm:t>
        <a:bodyPr/>
        <a:lstStyle/>
        <a:p>
          <a:endParaRPr lang="bg-BG"/>
        </a:p>
      </dgm:t>
    </dgm:pt>
    <dgm:pt modelId="{3BF4E164-8F8B-41D4-9226-1B6F65D135E9}" type="sibTrans" cxnId="{25559D91-85B3-4B8F-96D1-C5563712337E}">
      <dgm:prSet/>
      <dgm:spPr/>
      <dgm:t>
        <a:bodyPr/>
        <a:lstStyle/>
        <a:p>
          <a:endParaRPr lang="bg-BG"/>
        </a:p>
      </dgm:t>
    </dgm:pt>
    <dgm:pt modelId="{35559F97-8E8B-4B57-82FE-785D97861B96}">
      <dgm:prSet phldrT="[Текст]" custT="1"/>
      <dgm:spPr/>
      <dgm:t>
        <a:bodyPr/>
        <a:lstStyle/>
        <a:p>
          <a:pPr algn="ctr"/>
          <a:r>
            <a:rPr lang="en-US" sz="1600">
              <a:latin typeface="Times New Roman" panose="02020603050405020304" pitchFamily="18" charset="0"/>
              <a:cs typeface="Times New Roman" panose="02020603050405020304" pitchFamily="18" charset="0"/>
            </a:rPr>
            <a:t>WEAKNESSES</a:t>
          </a:r>
        </a:p>
        <a:p>
          <a:pPr algn="l"/>
          <a:r>
            <a:rPr lang="en-US" sz="1400">
              <a:latin typeface="Times New Roman" panose="02020603050405020304" pitchFamily="18" charset="0"/>
              <a:cs typeface="Times New Roman" panose="02020603050405020304" pitchFamily="18" charset="0"/>
            </a:rPr>
            <a:t>Falure to innovate </a:t>
          </a:r>
        </a:p>
        <a:p>
          <a:pPr algn="l"/>
          <a:r>
            <a:rPr lang="en-US" sz="1400">
              <a:latin typeface="Times New Roman" panose="02020603050405020304" pitchFamily="18" charset="0"/>
              <a:cs typeface="Times New Roman" panose="02020603050405020304" pitchFamily="18" charset="0"/>
            </a:rPr>
            <a:t>Focus on premium consumers</a:t>
          </a:r>
        </a:p>
        <a:p>
          <a:pPr algn="l"/>
          <a:r>
            <a:rPr lang="en-US" sz="1400">
              <a:latin typeface="Times New Roman" panose="02020603050405020304" pitchFamily="18" charset="0"/>
              <a:cs typeface="Times New Roman" panose="02020603050405020304" pitchFamily="18" charset="0"/>
            </a:rPr>
            <a:t> Comlicated organisational structure</a:t>
          </a:r>
          <a:endParaRPr lang="bg-BG" sz="1400">
            <a:latin typeface="Times New Roman" panose="02020603050405020304" pitchFamily="18" charset="0"/>
            <a:cs typeface="Times New Roman" panose="02020603050405020304" pitchFamily="18" charset="0"/>
          </a:endParaRPr>
        </a:p>
      </dgm:t>
    </dgm:pt>
    <dgm:pt modelId="{22E7FBE2-A1EE-48DD-9106-378A395780BD}" type="sibTrans" cxnId="{494E6239-CC8B-45DE-9278-AB2A14997F0B}">
      <dgm:prSet/>
      <dgm:spPr/>
      <dgm:t>
        <a:bodyPr/>
        <a:lstStyle/>
        <a:p>
          <a:endParaRPr lang="bg-BG"/>
        </a:p>
      </dgm:t>
    </dgm:pt>
    <dgm:pt modelId="{C7F8EAA4-9676-4426-B21C-A2C81BB78242}" type="parTrans" cxnId="{494E6239-CC8B-45DE-9278-AB2A14997F0B}">
      <dgm:prSet/>
      <dgm:spPr/>
      <dgm:t>
        <a:bodyPr/>
        <a:lstStyle/>
        <a:p>
          <a:endParaRPr lang="bg-BG"/>
        </a:p>
      </dgm:t>
    </dgm:pt>
    <dgm:pt modelId="{0CF83B3A-0532-4F79-AD82-48B64F1CEDDA}" type="pres">
      <dgm:prSet presAssocID="{EEA80719-B630-4D08-872C-8526A8432D8C}" presName="diagram" presStyleCnt="0">
        <dgm:presLayoutVars>
          <dgm:chMax val="1"/>
          <dgm:dir/>
          <dgm:animLvl val="ctr"/>
          <dgm:resizeHandles val="exact"/>
        </dgm:presLayoutVars>
      </dgm:prSet>
      <dgm:spPr/>
    </dgm:pt>
    <dgm:pt modelId="{5B303D12-0697-45A8-8E98-7BFE2852C814}" type="pres">
      <dgm:prSet presAssocID="{EEA80719-B630-4D08-872C-8526A8432D8C}" presName="matrix" presStyleCnt="0"/>
      <dgm:spPr/>
    </dgm:pt>
    <dgm:pt modelId="{D7A96D77-DF0B-4E72-9F0E-9A41B8CEA19C}" type="pres">
      <dgm:prSet presAssocID="{EEA80719-B630-4D08-872C-8526A8432D8C}" presName="tile1" presStyleLbl="node1" presStyleIdx="0" presStyleCnt="4" custLinFactNeighborX="2262" custLinFactNeighborY="790"/>
      <dgm:spPr/>
    </dgm:pt>
    <dgm:pt modelId="{1F527EB8-1634-4B11-8B60-F29ACBD7488C}" type="pres">
      <dgm:prSet presAssocID="{EEA80719-B630-4D08-872C-8526A8432D8C}" presName="tile1text" presStyleLbl="node1" presStyleIdx="0" presStyleCnt="4">
        <dgm:presLayoutVars>
          <dgm:chMax val="0"/>
          <dgm:chPref val="0"/>
          <dgm:bulletEnabled val="1"/>
        </dgm:presLayoutVars>
      </dgm:prSet>
      <dgm:spPr/>
    </dgm:pt>
    <dgm:pt modelId="{7E85FF81-1BDC-49FD-B757-20295FFC75BC}" type="pres">
      <dgm:prSet presAssocID="{EEA80719-B630-4D08-872C-8526A8432D8C}" presName="tile2" presStyleLbl="node1" presStyleIdx="1" presStyleCnt="4" custScaleY="99256" custLinFactNeighborX="-1292" custLinFactNeighborY="-1542"/>
      <dgm:spPr/>
    </dgm:pt>
    <dgm:pt modelId="{2C8A4EAD-294B-4828-971C-B697DF176E39}" type="pres">
      <dgm:prSet presAssocID="{EEA80719-B630-4D08-872C-8526A8432D8C}" presName="tile2text" presStyleLbl="node1" presStyleIdx="1" presStyleCnt="4">
        <dgm:presLayoutVars>
          <dgm:chMax val="0"/>
          <dgm:chPref val="0"/>
          <dgm:bulletEnabled val="1"/>
        </dgm:presLayoutVars>
      </dgm:prSet>
      <dgm:spPr/>
    </dgm:pt>
    <dgm:pt modelId="{A54AE5CB-D401-4D2A-969C-5AA275EB1D07}" type="pres">
      <dgm:prSet presAssocID="{EEA80719-B630-4D08-872C-8526A8432D8C}" presName="tile3" presStyleLbl="node1" presStyleIdx="2" presStyleCnt="4" custLinFactNeighborX="1939" custLinFactNeighborY="0"/>
      <dgm:spPr/>
    </dgm:pt>
    <dgm:pt modelId="{9D8B5406-9412-48B1-B468-232D82C880DB}" type="pres">
      <dgm:prSet presAssocID="{EEA80719-B630-4D08-872C-8526A8432D8C}" presName="tile3text" presStyleLbl="node1" presStyleIdx="2" presStyleCnt="4">
        <dgm:presLayoutVars>
          <dgm:chMax val="0"/>
          <dgm:chPref val="0"/>
          <dgm:bulletEnabled val="1"/>
        </dgm:presLayoutVars>
      </dgm:prSet>
      <dgm:spPr/>
    </dgm:pt>
    <dgm:pt modelId="{2DBE4A84-2D3F-4A24-BA35-C1C7E402D5F8}" type="pres">
      <dgm:prSet presAssocID="{EEA80719-B630-4D08-872C-8526A8432D8C}" presName="tile4" presStyleLbl="node1" presStyleIdx="3" presStyleCnt="4"/>
      <dgm:spPr/>
    </dgm:pt>
    <dgm:pt modelId="{7B47BF21-F993-4DFA-8BA5-9DCDD08DD28D}" type="pres">
      <dgm:prSet presAssocID="{EEA80719-B630-4D08-872C-8526A8432D8C}" presName="tile4text" presStyleLbl="node1" presStyleIdx="3" presStyleCnt="4">
        <dgm:presLayoutVars>
          <dgm:chMax val="0"/>
          <dgm:chPref val="0"/>
          <dgm:bulletEnabled val="1"/>
        </dgm:presLayoutVars>
      </dgm:prSet>
      <dgm:spPr/>
    </dgm:pt>
    <dgm:pt modelId="{00356B18-AF73-437A-ACBC-CFC823AF173B}" type="pres">
      <dgm:prSet presAssocID="{EEA80719-B630-4D08-872C-8526A8432D8C}" presName="centerTile" presStyleLbl="fgShp" presStyleIdx="0" presStyleCnt="1" custLinFactNeighborX="-2154" custLinFactNeighborY="4720">
        <dgm:presLayoutVars>
          <dgm:chMax val="0"/>
          <dgm:chPref val="0"/>
        </dgm:presLayoutVars>
      </dgm:prSet>
      <dgm:spPr/>
    </dgm:pt>
  </dgm:ptLst>
  <dgm:cxnLst>
    <dgm:cxn modelId="{BF39BC06-7FC5-4B13-876F-5DFCE6025A00}" type="presOf" srcId="{B063F7DF-96E7-49CD-9854-3D4F565290F7}" destId="{00356B18-AF73-437A-ACBC-CFC823AF173B}" srcOrd="0" destOrd="0" presId="urn:microsoft.com/office/officeart/2005/8/layout/matrix1"/>
    <dgm:cxn modelId="{0D60E819-2F19-4F89-8DED-ADF86F4A4CBA}" type="presOf" srcId="{A861FEF8-52BE-4854-919F-FBEFA61FCE49}" destId="{7B47BF21-F993-4DFA-8BA5-9DCDD08DD28D}" srcOrd="1" destOrd="0" presId="urn:microsoft.com/office/officeart/2005/8/layout/matrix1"/>
    <dgm:cxn modelId="{66651125-6832-4752-BA3D-4D25753F51E6}" type="presOf" srcId="{7614BBD9-BA3A-4637-B34F-80B8164B2EEA}" destId="{9D8B5406-9412-48B1-B468-232D82C880DB}" srcOrd="1" destOrd="0" presId="urn:microsoft.com/office/officeart/2005/8/layout/matrix1"/>
    <dgm:cxn modelId="{35859A2C-CDE9-4483-AF89-D36871BE1A53}" srcId="{EEA80719-B630-4D08-872C-8526A8432D8C}" destId="{B063F7DF-96E7-49CD-9854-3D4F565290F7}" srcOrd="0" destOrd="0" parTransId="{2229DEC4-333B-4EA8-A0C4-84A7BDAC3800}" sibTransId="{500E0DAE-C3CA-401C-8FB4-885A340A7A02}"/>
    <dgm:cxn modelId="{D1603131-B049-4045-B24F-540EB0CE0B8B}" type="presOf" srcId="{7614BBD9-BA3A-4637-B34F-80B8164B2EEA}" destId="{A54AE5CB-D401-4D2A-969C-5AA275EB1D07}" srcOrd="0" destOrd="0" presId="urn:microsoft.com/office/officeart/2005/8/layout/matrix1"/>
    <dgm:cxn modelId="{494E6239-CC8B-45DE-9278-AB2A14997F0B}" srcId="{B063F7DF-96E7-49CD-9854-3D4F565290F7}" destId="{35559F97-8E8B-4B57-82FE-785D97861B96}" srcOrd="0" destOrd="0" parTransId="{C7F8EAA4-9676-4426-B21C-A2C81BB78242}" sibTransId="{22E7FBE2-A1EE-48DD-9106-378A395780BD}"/>
    <dgm:cxn modelId="{CFE3503A-C7B4-4A6F-8D1E-FF5418EB71C3}" type="presOf" srcId="{35559F97-8E8B-4B57-82FE-785D97861B96}" destId="{D7A96D77-DF0B-4E72-9F0E-9A41B8CEA19C}" srcOrd="0" destOrd="0" presId="urn:microsoft.com/office/officeart/2005/8/layout/matrix1"/>
    <dgm:cxn modelId="{8AE51560-9E8F-4755-BB1B-A012C32DC8D0}" srcId="{B063F7DF-96E7-49CD-9854-3D4F565290F7}" destId="{7614BBD9-BA3A-4637-B34F-80B8164B2EEA}" srcOrd="2" destOrd="0" parTransId="{4A9532F7-7300-4AD9-A5BB-1D5D6FCDDA42}" sibTransId="{6890CA74-5B87-418F-AD5B-CD5AF8852197}"/>
    <dgm:cxn modelId="{3CB25362-AAE8-49D0-B9A6-B71692C31377}" type="presOf" srcId="{35559F97-8E8B-4B57-82FE-785D97861B96}" destId="{1F527EB8-1634-4B11-8B60-F29ACBD7488C}" srcOrd="1" destOrd="0" presId="urn:microsoft.com/office/officeart/2005/8/layout/matrix1"/>
    <dgm:cxn modelId="{25559D91-85B3-4B8F-96D1-C5563712337E}" srcId="{B063F7DF-96E7-49CD-9854-3D4F565290F7}" destId="{A861FEF8-52BE-4854-919F-FBEFA61FCE49}" srcOrd="3" destOrd="0" parTransId="{3EDE09A1-B178-4464-B547-8D37F4126006}" sibTransId="{3BF4E164-8F8B-41D4-9226-1B6F65D135E9}"/>
    <dgm:cxn modelId="{7C4920A9-7CF2-4A5C-ADCE-6CBC46E92453}" type="presOf" srcId="{A861FEF8-52BE-4854-919F-FBEFA61FCE49}" destId="{2DBE4A84-2D3F-4A24-BA35-C1C7E402D5F8}" srcOrd="0" destOrd="0" presId="urn:microsoft.com/office/officeart/2005/8/layout/matrix1"/>
    <dgm:cxn modelId="{D0DEA7B1-6A6C-483C-8C7D-1CD46F8FB02B}" type="presOf" srcId="{46E6A8AC-BAD6-456F-8AD9-BD53737E8797}" destId="{7E85FF81-1BDC-49FD-B757-20295FFC75BC}" srcOrd="0" destOrd="0" presId="urn:microsoft.com/office/officeart/2005/8/layout/matrix1"/>
    <dgm:cxn modelId="{29FFD7E4-0675-4E9B-BA54-C1C595235E54}" type="presOf" srcId="{EEA80719-B630-4D08-872C-8526A8432D8C}" destId="{0CF83B3A-0532-4F79-AD82-48B64F1CEDDA}" srcOrd="0" destOrd="0" presId="urn:microsoft.com/office/officeart/2005/8/layout/matrix1"/>
    <dgm:cxn modelId="{7EF41CE6-BEAE-4962-AF28-16AE04870E04}" srcId="{B063F7DF-96E7-49CD-9854-3D4F565290F7}" destId="{46E6A8AC-BAD6-456F-8AD9-BD53737E8797}" srcOrd="1" destOrd="0" parTransId="{2349EE92-B7A2-4E18-8E23-32C30C16B610}" sibTransId="{4FCDC3CD-5C34-4AB9-9EC6-2D86658E6CB2}"/>
    <dgm:cxn modelId="{84C543EC-DCEB-43B9-A9AF-863E0A23940D}" type="presOf" srcId="{46E6A8AC-BAD6-456F-8AD9-BD53737E8797}" destId="{2C8A4EAD-294B-4828-971C-B697DF176E39}" srcOrd="1" destOrd="0" presId="urn:microsoft.com/office/officeart/2005/8/layout/matrix1"/>
    <dgm:cxn modelId="{BE413C8F-D213-461B-9B7D-C3A0611D649D}" type="presParOf" srcId="{0CF83B3A-0532-4F79-AD82-48B64F1CEDDA}" destId="{5B303D12-0697-45A8-8E98-7BFE2852C814}" srcOrd="0" destOrd="0" presId="urn:microsoft.com/office/officeart/2005/8/layout/matrix1"/>
    <dgm:cxn modelId="{1727294C-B2F1-43A7-9CD2-3852E6D25615}" type="presParOf" srcId="{5B303D12-0697-45A8-8E98-7BFE2852C814}" destId="{D7A96D77-DF0B-4E72-9F0E-9A41B8CEA19C}" srcOrd="0" destOrd="0" presId="urn:microsoft.com/office/officeart/2005/8/layout/matrix1"/>
    <dgm:cxn modelId="{A9F7FBFF-03DD-4E41-AD5E-D3F05DEBA10E}" type="presParOf" srcId="{5B303D12-0697-45A8-8E98-7BFE2852C814}" destId="{1F527EB8-1634-4B11-8B60-F29ACBD7488C}" srcOrd="1" destOrd="0" presId="urn:microsoft.com/office/officeart/2005/8/layout/matrix1"/>
    <dgm:cxn modelId="{A578E1EE-3610-4372-BFD4-5B6EBA63811E}" type="presParOf" srcId="{5B303D12-0697-45A8-8E98-7BFE2852C814}" destId="{7E85FF81-1BDC-49FD-B757-20295FFC75BC}" srcOrd="2" destOrd="0" presId="urn:microsoft.com/office/officeart/2005/8/layout/matrix1"/>
    <dgm:cxn modelId="{38B27848-43C1-42BF-94F8-536407941B49}" type="presParOf" srcId="{5B303D12-0697-45A8-8E98-7BFE2852C814}" destId="{2C8A4EAD-294B-4828-971C-B697DF176E39}" srcOrd="3" destOrd="0" presId="urn:microsoft.com/office/officeart/2005/8/layout/matrix1"/>
    <dgm:cxn modelId="{4894F060-5607-4FC8-9659-94B4C120E20A}" type="presParOf" srcId="{5B303D12-0697-45A8-8E98-7BFE2852C814}" destId="{A54AE5CB-D401-4D2A-969C-5AA275EB1D07}" srcOrd="4" destOrd="0" presId="urn:microsoft.com/office/officeart/2005/8/layout/matrix1"/>
    <dgm:cxn modelId="{39CA6B1D-98C6-4D0A-8D80-E1A9A18AF6FD}" type="presParOf" srcId="{5B303D12-0697-45A8-8E98-7BFE2852C814}" destId="{9D8B5406-9412-48B1-B468-232D82C880DB}" srcOrd="5" destOrd="0" presId="urn:microsoft.com/office/officeart/2005/8/layout/matrix1"/>
    <dgm:cxn modelId="{B5DE6503-A87D-485B-AF68-0CA240BF9DF1}" type="presParOf" srcId="{5B303D12-0697-45A8-8E98-7BFE2852C814}" destId="{2DBE4A84-2D3F-4A24-BA35-C1C7E402D5F8}" srcOrd="6" destOrd="0" presId="urn:microsoft.com/office/officeart/2005/8/layout/matrix1"/>
    <dgm:cxn modelId="{BEB8BFBF-EE4E-492E-956E-FFC7A56D0D44}" type="presParOf" srcId="{5B303D12-0697-45A8-8E98-7BFE2852C814}" destId="{7B47BF21-F993-4DFA-8BA5-9DCDD08DD28D}" srcOrd="7" destOrd="0" presId="urn:microsoft.com/office/officeart/2005/8/layout/matrix1"/>
    <dgm:cxn modelId="{FA551023-78F5-4178-84B4-0C46ECE05387}" type="presParOf" srcId="{0CF83B3A-0532-4F79-AD82-48B64F1CEDDA}" destId="{00356B18-AF73-437A-ACBC-CFC823AF173B}"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0657BA0-6091-4DAE-8971-1C0E630424BE}" type="doc">
      <dgm:prSet loTypeId="urn:microsoft.com/office/officeart/2005/8/layout/matrix1" loCatId="matrix" qsTypeId="urn:microsoft.com/office/officeart/2005/8/quickstyle/3d2" qsCatId="3D" csTypeId="urn:microsoft.com/office/officeart/2005/8/colors/colorful2" csCatId="colorful" phldr="1"/>
      <dgm:spPr/>
      <dgm:t>
        <a:bodyPr/>
        <a:lstStyle/>
        <a:p>
          <a:endParaRPr lang="bg-BG"/>
        </a:p>
      </dgm:t>
    </dgm:pt>
    <dgm:pt modelId="{FC1B2BE9-0B11-4417-8481-BE66EDE6456C}">
      <dgm:prSet phldrT="[Текст]" custT="1"/>
      <dgm:spPr/>
      <dgm:t>
        <a:bodyPr/>
        <a:lstStyle/>
        <a:p>
          <a:pPr algn="ctr"/>
          <a:r>
            <a:rPr lang="en-US" sz="1600" b="1">
              <a:latin typeface="Times New Roman" panose="02020603050405020304" pitchFamily="18" charset="0"/>
              <a:cs typeface="Times New Roman" panose="02020603050405020304" pitchFamily="18" charset="0"/>
            </a:rPr>
            <a:t>COMPETiTIVE RIVARLY</a:t>
          </a:r>
        </a:p>
        <a:p>
          <a:pPr algn="ctr"/>
          <a:r>
            <a:rPr lang="en-US" sz="1200" b="1">
              <a:latin typeface="Times New Roman" panose="02020603050405020304" pitchFamily="18" charset="0"/>
              <a:cs typeface="Times New Roman" panose="02020603050405020304" pitchFamily="18" charset="0"/>
            </a:rPr>
            <a:t>Number of conpetitors  Customer loyalty Requirements for adverlising expenses</a:t>
          </a:r>
        </a:p>
        <a:p>
          <a:pPr algn="ctr"/>
          <a:r>
            <a:rPr lang="en-US" sz="1200" b="1">
              <a:latin typeface="Times New Roman" panose="02020603050405020304" pitchFamily="18" charset="0"/>
              <a:cs typeface="Times New Roman" panose="02020603050405020304" pitchFamily="18" charset="0"/>
            </a:rPr>
            <a:t> Quality differences</a:t>
          </a:r>
          <a:endParaRPr lang="bg-BG" sz="1200" b="1">
            <a:latin typeface="Times New Roman" panose="02020603050405020304" pitchFamily="18" charset="0"/>
            <a:cs typeface="Times New Roman" panose="02020603050405020304" pitchFamily="18" charset="0"/>
          </a:endParaRPr>
        </a:p>
      </dgm:t>
    </dgm:pt>
    <dgm:pt modelId="{0204AAA3-AA8B-40F2-B228-C1B7D8C5E914}" type="parTrans" cxnId="{E39A319B-44B4-4C68-BBB9-5C30B588636E}">
      <dgm:prSet/>
      <dgm:spPr/>
      <dgm:t>
        <a:bodyPr/>
        <a:lstStyle/>
        <a:p>
          <a:endParaRPr lang="bg-BG"/>
        </a:p>
      </dgm:t>
    </dgm:pt>
    <dgm:pt modelId="{F74B1480-6C2C-4966-96E4-B6E54C13A735}" type="sibTrans" cxnId="{E39A319B-44B4-4C68-BBB9-5C30B588636E}">
      <dgm:prSet/>
      <dgm:spPr/>
      <dgm:t>
        <a:bodyPr/>
        <a:lstStyle/>
        <a:p>
          <a:endParaRPr lang="bg-BG"/>
        </a:p>
      </dgm:t>
    </dgm:pt>
    <dgm:pt modelId="{32AF809F-F599-4532-8B5C-EC4765D7BB86}">
      <dgm:prSet phldrT="[Текст]" phldr="1"/>
      <dgm:spPr/>
      <dgm:t>
        <a:bodyPr/>
        <a:lstStyle/>
        <a:p>
          <a:endParaRPr lang="bg-BG"/>
        </a:p>
      </dgm:t>
    </dgm:pt>
    <dgm:pt modelId="{77E73C9A-252C-477E-B256-47393FC1844F}" type="parTrans" cxnId="{24BD2396-506B-4C4C-B258-F4E1D67959A5}">
      <dgm:prSet/>
      <dgm:spPr/>
      <dgm:t>
        <a:bodyPr/>
        <a:lstStyle/>
        <a:p>
          <a:endParaRPr lang="bg-BG"/>
        </a:p>
      </dgm:t>
    </dgm:pt>
    <dgm:pt modelId="{02757C81-1A35-4E48-848C-E041BDCB5302}" type="sibTrans" cxnId="{24BD2396-506B-4C4C-B258-F4E1D67959A5}">
      <dgm:prSet/>
      <dgm:spPr/>
      <dgm:t>
        <a:bodyPr/>
        <a:lstStyle/>
        <a:p>
          <a:endParaRPr lang="bg-BG"/>
        </a:p>
      </dgm:t>
    </dgm:pt>
    <dgm:pt modelId="{496CEFC9-6EAC-4CFD-8530-78EA2A26645E}">
      <dgm:prSet phldrT="[Текст]" phldr="1"/>
      <dgm:spPr/>
      <dgm:t>
        <a:bodyPr/>
        <a:lstStyle/>
        <a:p>
          <a:endParaRPr lang="bg-BG"/>
        </a:p>
      </dgm:t>
    </dgm:pt>
    <dgm:pt modelId="{7B8CB87F-CE13-4AA2-B135-A6E71B82A2BF}" type="parTrans" cxnId="{B8D60D3C-53C1-4100-B31E-5373FDB40F02}">
      <dgm:prSet/>
      <dgm:spPr/>
      <dgm:t>
        <a:bodyPr/>
        <a:lstStyle/>
        <a:p>
          <a:endParaRPr lang="bg-BG"/>
        </a:p>
      </dgm:t>
    </dgm:pt>
    <dgm:pt modelId="{8C5B97C2-76BB-4376-A556-A2DEF749C058}" type="sibTrans" cxnId="{B8D60D3C-53C1-4100-B31E-5373FDB40F02}">
      <dgm:prSet/>
      <dgm:spPr/>
      <dgm:t>
        <a:bodyPr/>
        <a:lstStyle/>
        <a:p>
          <a:endParaRPr lang="bg-BG"/>
        </a:p>
      </dgm:t>
    </dgm:pt>
    <dgm:pt modelId="{303505B9-0014-48FA-868A-EC5FD20A5F8E}">
      <dgm:prSet phldrT="[Текст]" phldr="1"/>
      <dgm:spPr/>
      <dgm:t>
        <a:bodyPr/>
        <a:lstStyle/>
        <a:p>
          <a:endParaRPr lang="bg-BG"/>
        </a:p>
      </dgm:t>
    </dgm:pt>
    <dgm:pt modelId="{2DEC89A7-0290-4854-9417-4513E3EDDE97}" type="parTrans" cxnId="{5B789131-003F-45AF-9FA9-91D56404C2FD}">
      <dgm:prSet/>
      <dgm:spPr/>
      <dgm:t>
        <a:bodyPr/>
        <a:lstStyle/>
        <a:p>
          <a:endParaRPr lang="bg-BG"/>
        </a:p>
      </dgm:t>
    </dgm:pt>
    <dgm:pt modelId="{91D0E521-9647-4BB2-8500-24430AD928FA}" type="sibTrans" cxnId="{5B789131-003F-45AF-9FA9-91D56404C2FD}">
      <dgm:prSet/>
      <dgm:spPr/>
      <dgm:t>
        <a:bodyPr/>
        <a:lstStyle/>
        <a:p>
          <a:endParaRPr lang="bg-BG"/>
        </a:p>
      </dgm:t>
    </dgm:pt>
    <dgm:pt modelId="{A1C3A7EC-4785-418C-936C-7B9F71CCDA05}">
      <dgm:prSet phldrT="[Текст]" phldr="1"/>
      <dgm:spPr/>
      <dgm:t>
        <a:bodyPr/>
        <a:lstStyle/>
        <a:p>
          <a:endParaRPr lang="bg-BG"/>
        </a:p>
      </dgm:t>
    </dgm:pt>
    <dgm:pt modelId="{41B361BD-3114-43C3-B520-B0DA60EE29D2}" type="parTrans" cxnId="{4D4A20C4-B85D-4244-9488-8E1EBDECA790}">
      <dgm:prSet/>
      <dgm:spPr/>
      <dgm:t>
        <a:bodyPr/>
        <a:lstStyle/>
        <a:p>
          <a:endParaRPr lang="bg-BG"/>
        </a:p>
      </dgm:t>
    </dgm:pt>
    <dgm:pt modelId="{1AC9B468-43D9-4CCE-87FC-373E097E619C}" type="sibTrans" cxnId="{4D4A20C4-B85D-4244-9488-8E1EBDECA790}">
      <dgm:prSet/>
      <dgm:spPr/>
      <dgm:t>
        <a:bodyPr/>
        <a:lstStyle/>
        <a:p>
          <a:endParaRPr lang="bg-BG"/>
        </a:p>
      </dgm:t>
    </dgm:pt>
    <dgm:pt modelId="{39DD8DED-2D80-4BC0-94AC-645F31D35AA3}">
      <dgm:prSet phldrT="[Текст]"/>
      <dgm:spPr/>
      <dgm:t>
        <a:bodyPr/>
        <a:lstStyle/>
        <a:p>
          <a:endParaRPr lang="bg-BG"/>
        </a:p>
      </dgm:t>
    </dgm:pt>
    <dgm:pt modelId="{6A12A0D4-B002-43F7-9C8B-B3854B2AA5C7}" type="parTrans" cxnId="{B8DB4871-F602-4499-A3F0-271E7C8D5533}">
      <dgm:prSet/>
      <dgm:spPr/>
      <dgm:t>
        <a:bodyPr/>
        <a:lstStyle/>
        <a:p>
          <a:endParaRPr lang="bg-BG"/>
        </a:p>
      </dgm:t>
    </dgm:pt>
    <dgm:pt modelId="{0754A5C3-DAE5-4378-BAFA-3463F0123019}" type="sibTrans" cxnId="{B8DB4871-F602-4499-A3F0-271E7C8D5533}">
      <dgm:prSet/>
      <dgm:spPr/>
      <dgm:t>
        <a:bodyPr/>
        <a:lstStyle/>
        <a:p>
          <a:endParaRPr lang="bg-BG"/>
        </a:p>
      </dgm:t>
    </dgm:pt>
    <dgm:pt modelId="{4214FA71-C4C1-4E4D-90F1-D941A98C7E0C}">
      <dgm:prSet custT="1"/>
      <dgm:spPr/>
      <dgm:t>
        <a:bodyPr/>
        <a:lstStyle/>
        <a:p>
          <a:pPr algn="ctr"/>
          <a:r>
            <a:rPr lang="en-US" sz="1600" b="1">
              <a:latin typeface="Times New Roman" panose="02020603050405020304" pitchFamily="18" charset="0"/>
              <a:cs typeface="Times New Roman" panose="02020603050405020304" pitchFamily="18" charset="0"/>
            </a:rPr>
            <a:t>SUPPLIERS POWER</a:t>
          </a:r>
        </a:p>
        <a:p>
          <a:pPr algn="ctr"/>
          <a:r>
            <a:rPr lang="en-US" sz="1200" b="1">
              <a:latin typeface="Times New Roman" panose="02020603050405020304" pitchFamily="18" charset="0"/>
              <a:cs typeface="Times New Roman" panose="02020603050405020304" pitchFamily="18" charset="0"/>
            </a:rPr>
            <a:t>Suppliers concentration/Number of suppliers</a:t>
          </a:r>
        </a:p>
        <a:p>
          <a:pPr algn="ctr"/>
          <a:r>
            <a:rPr lang="en-US" sz="1200" b="1">
              <a:latin typeface="Times New Roman" panose="02020603050405020304" pitchFamily="18" charset="0"/>
              <a:cs typeface="Times New Roman" panose="02020603050405020304" pitchFamily="18" charset="0"/>
            </a:rPr>
            <a:t>Uniqueness of product/services</a:t>
          </a:r>
        </a:p>
        <a:p>
          <a:pPr algn="ctr"/>
          <a:r>
            <a:rPr lang="en-US" sz="1200" b="1">
              <a:latin typeface="Times New Roman" panose="02020603050405020304" pitchFamily="18" charset="0"/>
              <a:cs typeface="Times New Roman" panose="02020603050405020304" pitchFamily="18" charset="0"/>
            </a:rPr>
            <a:t>Ability to substitute</a:t>
          </a:r>
        </a:p>
        <a:p>
          <a:pPr algn="ctr"/>
          <a:r>
            <a:rPr lang="en-US" sz="1200" b="1">
              <a:latin typeface="Times New Roman" panose="02020603050405020304" pitchFamily="18" charset="0"/>
              <a:cs typeface="Times New Roman" panose="02020603050405020304" pitchFamily="18" charset="0"/>
            </a:rPr>
            <a:t> Supplier switching costs</a:t>
          </a:r>
          <a:endParaRPr lang="bg-BG" sz="1200" b="1">
            <a:latin typeface="Times New Roman" panose="02020603050405020304" pitchFamily="18" charset="0"/>
            <a:cs typeface="Times New Roman" panose="02020603050405020304" pitchFamily="18" charset="0"/>
          </a:endParaRPr>
        </a:p>
      </dgm:t>
    </dgm:pt>
    <dgm:pt modelId="{CC464101-D8FA-4F3D-B574-15AD6A6154F2}" type="parTrans" cxnId="{7ED7032A-F9B9-45D9-B386-8764483042E1}">
      <dgm:prSet/>
      <dgm:spPr/>
      <dgm:t>
        <a:bodyPr/>
        <a:lstStyle/>
        <a:p>
          <a:endParaRPr lang="bg-BG"/>
        </a:p>
      </dgm:t>
    </dgm:pt>
    <dgm:pt modelId="{CC5C95BB-02DD-4C7B-A8C8-D4DAC5921DC5}" type="sibTrans" cxnId="{7ED7032A-F9B9-45D9-B386-8764483042E1}">
      <dgm:prSet/>
      <dgm:spPr/>
      <dgm:t>
        <a:bodyPr/>
        <a:lstStyle/>
        <a:p>
          <a:endParaRPr lang="bg-BG"/>
        </a:p>
      </dgm:t>
    </dgm:pt>
    <dgm:pt modelId="{3748D8F3-7A99-4BAA-8BC9-5D49A0086481}">
      <dgm:prSet custT="1"/>
      <dgm:spPr/>
      <dgm:t>
        <a:bodyPr/>
        <a:lstStyle/>
        <a:p>
          <a:pPr algn="ctr"/>
          <a:r>
            <a:rPr lang="en-US" sz="1600" b="1">
              <a:latin typeface="Times New Roman" panose="02020603050405020304" pitchFamily="18" charset="0"/>
              <a:cs typeface="Times New Roman" panose="02020603050405020304" pitchFamily="18" charset="0"/>
            </a:rPr>
            <a:t>THREAT OF NEW ENTRANS</a:t>
          </a:r>
        </a:p>
        <a:p>
          <a:pPr algn="ctr"/>
          <a:r>
            <a:rPr lang="en-US" sz="1200" b="1">
              <a:latin typeface="Times New Roman" panose="02020603050405020304" pitchFamily="18" charset="0"/>
              <a:cs typeface="Times New Roman" panose="02020603050405020304" pitchFamily="18" charset="0"/>
            </a:rPr>
            <a:t>Barriers to entry</a:t>
          </a:r>
        </a:p>
        <a:p>
          <a:pPr algn="ctr"/>
          <a:r>
            <a:rPr lang="en-US" sz="1200" b="1">
              <a:latin typeface="Times New Roman" panose="02020603050405020304" pitchFamily="18" charset="0"/>
              <a:cs typeface="Times New Roman" panose="02020603050405020304" pitchFamily="18" charset="0"/>
            </a:rPr>
            <a:t>Economies of scale</a:t>
          </a:r>
        </a:p>
        <a:p>
          <a:pPr algn="ctr"/>
          <a:r>
            <a:rPr lang="en-US" sz="1200" b="1">
              <a:latin typeface="Times New Roman" panose="02020603050405020304" pitchFamily="18" charset="0"/>
              <a:cs typeface="Times New Roman" panose="02020603050405020304" pitchFamily="18" charset="0"/>
            </a:rPr>
            <a:t> Capital requirements</a:t>
          </a:r>
        </a:p>
        <a:p>
          <a:pPr algn="ctr"/>
          <a:r>
            <a:rPr lang="en-US" sz="1200" b="1">
              <a:latin typeface="Times New Roman" panose="02020603050405020304" pitchFamily="18" charset="0"/>
              <a:cs typeface="Times New Roman" panose="02020603050405020304" pitchFamily="18" charset="0"/>
            </a:rPr>
            <a:t> Product differentiation</a:t>
          </a:r>
          <a:endParaRPr lang="bg-BG" sz="1200" b="1">
            <a:latin typeface="Times New Roman" panose="02020603050405020304" pitchFamily="18" charset="0"/>
            <a:cs typeface="Times New Roman" panose="02020603050405020304" pitchFamily="18" charset="0"/>
          </a:endParaRPr>
        </a:p>
      </dgm:t>
    </dgm:pt>
    <dgm:pt modelId="{CCC5F66F-19E1-46D2-B719-9432FF6FA2CC}" type="parTrans" cxnId="{997A77E7-5184-4795-A750-57180A1114C6}">
      <dgm:prSet/>
      <dgm:spPr/>
      <dgm:t>
        <a:bodyPr/>
        <a:lstStyle/>
        <a:p>
          <a:endParaRPr lang="bg-BG"/>
        </a:p>
      </dgm:t>
    </dgm:pt>
    <dgm:pt modelId="{A1D66EE2-7015-475E-87A6-8F8A32655827}" type="sibTrans" cxnId="{997A77E7-5184-4795-A750-57180A1114C6}">
      <dgm:prSet/>
      <dgm:spPr/>
      <dgm:t>
        <a:bodyPr/>
        <a:lstStyle/>
        <a:p>
          <a:endParaRPr lang="bg-BG"/>
        </a:p>
      </dgm:t>
    </dgm:pt>
    <dgm:pt modelId="{3B617409-3786-4CA9-9CDB-E38088C150DE}">
      <dgm:prSet custT="1"/>
      <dgm:spPr/>
      <dgm:t>
        <a:bodyPr/>
        <a:lstStyle/>
        <a:p>
          <a:pPr algn="ctr"/>
          <a:r>
            <a:rPr lang="en-US" sz="1600" b="1">
              <a:latin typeface="Times New Roman" panose="02020603050405020304" pitchFamily="18" charset="0"/>
              <a:cs typeface="Times New Roman" panose="02020603050405020304" pitchFamily="18" charset="0"/>
            </a:rPr>
            <a:t>THREAT OF SUBSTITUTES</a:t>
          </a:r>
        </a:p>
        <a:p>
          <a:pPr algn="ctr"/>
          <a:r>
            <a:rPr lang="en-US" sz="1200" b="1">
              <a:latin typeface="Times New Roman" panose="02020603050405020304" pitchFamily="18" charset="0"/>
              <a:cs typeface="Times New Roman" panose="02020603050405020304" pitchFamily="18" charset="0"/>
            </a:rPr>
            <a:t>Buyer potential to substitute</a:t>
          </a:r>
        </a:p>
        <a:p>
          <a:pPr algn="ctr"/>
          <a:r>
            <a:rPr lang="en-US" sz="1200" b="1">
              <a:latin typeface="Times New Roman" panose="02020603050405020304" pitchFamily="18" charset="0"/>
              <a:cs typeface="Times New Roman" panose="02020603050405020304" pitchFamily="18" charset="0"/>
            </a:rPr>
            <a:t>Number of substitute products/services</a:t>
          </a:r>
        </a:p>
        <a:p>
          <a:pPr algn="ctr"/>
          <a:r>
            <a:rPr lang="en-US" sz="1200" b="1">
              <a:latin typeface="Times New Roman" panose="02020603050405020304" pitchFamily="18" charset="0"/>
              <a:cs typeface="Times New Roman" panose="02020603050405020304" pitchFamily="18" charset="0"/>
            </a:rPr>
            <a:t> Performance of substitute</a:t>
          </a:r>
        </a:p>
        <a:p>
          <a:pPr algn="ctr"/>
          <a:r>
            <a:rPr lang="en-US" sz="1200" b="1">
              <a:latin typeface="Times New Roman" panose="02020603050405020304" pitchFamily="18" charset="0"/>
              <a:cs typeface="Times New Roman" panose="02020603050405020304" pitchFamily="18" charset="0"/>
            </a:rPr>
            <a:t>Cost of change</a:t>
          </a:r>
          <a:endParaRPr lang="bg-BG" sz="1200" b="1">
            <a:latin typeface="Times New Roman" panose="02020603050405020304" pitchFamily="18" charset="0"/>
            <a:cs typeface="Times New Roman" panose="02020603050405020304" pitchFamily="18" charset="0"/>
          </a:endParaRPr>
        </a:p>
      </dgm:t>
    </dgm:pt>
    <dgm:pt modelId="{662FF20C-E8B7-4ADD-84B6-699831CDB131}" type="parTrans" cxnId="{56216E4C-832D-4236-8601-2C9A8D60A71C}">
      <dgm:prSet/>
      <dgm:spPr/>
      <dgm:t>
        <a:bodyPr/>
        <a:lstStyle/>
        <a:p>
          <a:endParaRPr lang="bg-BG"/>
        </a:p>
      </dgm:t>
    </dgm:pt>
    <dgm:pt modelId="{E8219B5A-D205-4A53-B932-9F1FB6ECBB49}" type="sibTrans" cxnId="{56216E4C-832D-4236-8601-2C9A8D60A71C}">
      <dgm:prSet/>
      <dgm:spPr/>
      <dgm:t>
        <a:bodyPr/>
        <a:lstStyle/>
        <a:p>
          <a:endParaRPr lang="bg-BG"/>
        </a:p>
      </dgm:t>
    </dgm:pt>
    <dgm:pt modelId="{8F601C90-61DC-4C9D-85AA-0FDCA96AAEF8}">
      <dgm:prSet custT="1"/>
      <dgm:spPr/>
      <dgm:t>
        <a:bodyPr/>
        <a:lstStyle/>
        <a:p>
          <a:pPr algn="ctr"/>
          <a:r>
            <a:rPr lang="en-US" sz="1600" b="1">
              <a:latin typeface="Times New Roman" panose="02020603050405020304" pitchFamily="18" charset="0"/>
              <a:cs typeface="Times New Roman" panose="02020603050405020304" pitchFamily="18" charset="0"/>
            </a:rPr>
            <a:t>BUYERS POWER</a:t>
          </a:r>
        </a:p>
        <a:p>
          <a:pPr algn="ctr"/>
          <a:r>
            <a:rPr lang="en-US" sz="1200" b="1">
              <a:latin typeface="Times New Roman" panose="02020603050405020304" pitchFamily="18" charset="0"/>
              <a:cs typeface="Times New Roman" panose="02020603050405020304" pitchFamily="18" charset="0"/>
            </a:rPr>
            <a:t>Bayer concentration/Number of customers</a:t>
          </a:r>
        </a:p>
        <a:p>
          <a:pPr algn="ctr"/>
          <a:r>
            <a:rPr lang="en-US" sz="1200" b="1">
              <a:latin typeface="Times New Roman" panose="02020603050405020304" pitchFamily="18" charset="0"/>
              <a:cs typeface="Times New Roman" panose="02020603050405020304" pitchFamily="18" charset="0"/>
            </a:rPr>
            <a:t> Bayer switching costs</a:t>
          </a:r>
        </a:p>
        <a:p>
          <a:pPr algn="ctr"/>
          <a:r>
            <a:rPr lang="en-US" sz="1200" b="1">
              <a:latin typeface="Times New Roman" panose="02020603050405020304" pitchFamily="18" charset="0"/>
              <a:cs typeface="Times New Roman" panose="02020603050405020304" pitchFamily="18" charset="0"/>
            </a:rPr>
            <a:t>Price sensivity</a:t>
          </a:r>
        </a:p>
        <a:p>
          <a:pPr algn="ctr"/>
          <a:r>
            <a:rPr lang="en-US" sz="1200" b="1">
              <a:latin typeface="Times New Roman" panose="02020603050405020304" pitchFamily="18" charset="0"/>
              <a:cs typeface="Times New Roman" panose="02020603050405020304" pitchFamily="18" charset="0"/>
            </a:rPr>
            <a:t>Differential advantage</a:t>
          </a:r>
          <a:endParaRPr lang="bg-BG" sz="1200" b="1">
            <a:latin typeface="Times New Roman" panose="02020603050405020304" pitchFamily="18" charset="0"/>
            <a:cs typeface="Times New Roman" panose="02020603050405020304" pitchFamily="18" charset="0"/>
          </a:endParaRPr>
        </a:p>
      </dgm:t>
    </dgm:pt>
    <dgm:pt modelId="{F81222F5-B5B1-4326-B896-019E92C4216E}" type="parTrans" cxnId="{27EC9CF9-7CCD-49A8-ACB3-05D2E8D2BB0D}">
      <dgm:prSet/>
      <dgm:spPr/>
      <dgm:t>
        <a:bodyPr/>
        <a:lstStyle/>
        <a:p>
          <a:endParaRPr lang="bg-BG"/>
        </a:p>
      </dgm:t>
    </dgm:pt>
    <dgm:pt modelId="{A3B1DC33-AD22-4915-B6F9-E3003A852101}" type="sibTrans" cxnId="{27EC9CF9-7CCD-49A8-ACB3-05D2E8D2BB0D}">
      <dgm:prSet/>
      <dgm:spPr/>
      <dgm:t>
        <a:bodyPr/>
        <a:lstStyle/>
        <a:p>
          <a:endParaRPr lang="bg-BG"/>
        </a:p>
      </dgm:t>
    </dgm:pt>
    <dgm:pt modelId="{C0C35BD0-4FAD-4DD4-8917-30B982C71DE1}">
      <dgm:prSet/>
      <dgm:spPr/>
      <dgm:t>
        <a:bodyPr/>
        <a:lstStyle/>
        <a:p>
          <a:endParaRPr lang="bg-BG"/>
        </a:p>
      </dgm:t>
    </dgm:pt>
    <dgm:pt modelId="{7F3CABDF-FAB6-4A30-AEA2-7D72286923A7}" type="parTrans" cxnId="{580C16E3-C21F-4631-8BC9-FA21120FDDE1}">
      <dgm:prSet/>
      <dgm:spPr/>
      <dgm:t>
        <a:bodyPr/>
        <a:lstStyle/>
        <a:p>
          <a:endParaRPr lang="bg-BG"/>
        </a:p>
      </dgm:t>
    </dgm:pt>
    <dgm:pt modelId="{90F16E9D-8779-4A3F-94C1-7985E7E48EAD}" type="sibTrans" cxnId="{580C16E3-C21F-4631-8BC9-FA21120FDDE1}">
      <dgm:prSet/>
      <dgm:spPr/>
      <dgm:t>
        <a:bodyPr/>
        <a:lstStyle/>
        <a:p>
          <a:endParaRPr lang="bg-BG"/>
        </a:p>
      </dgm:t>
    </dgm:pt>
    <dgm:pt modelId="{D75C9EE7-2B1B-47CC-B938-4B941970EEDE}">
      <dgm:prSet/>
      <dgm:spPr/>
      <dgm:t>
        <a:bodyPr/>
        <a:lstStyle/>
        <a:p>
          <a:endParaRPr lang="bg-BG"/>
        </a:p>
      </dgm:t>
    </dgm:pt>
    <dgm:pt modelId="{63E91534-3A07-468E-9DE2-4C35FB702908}" type="parTrans" cxnId="{69AA017D-FD33-4526-AA7A-FACB6C4A8560}">
      <dgm:prSet/>
      <dgm:spPr/>
      <dgm:t>
        <a:bodyPr/>
        <a:lstStyle/>
        <a:p>
          <a:endParaRPr lang="bg-BG"/>
        </a:p>
      </dgm:t>
    </dgm:pt>
    <dgm:pt modelId="{5FFEC414-2416-4BB7-AE8A-6AAEB0E91E19}" type="sibTrans" cxnId="{69AA017D-FD33-4526-AA7A-FACB6C4A8560}">
      <dgm:prSet/>
      <dgm:spPr/>
      <dgm:t>
        <a:bodyPr/>
        <a:lstStyle/>
        <a:p>
          <a:endParaRPr lang="bg-BG"/>
        </a:p>
      </dgm:t>
    </dgm:pt>
    <dgm:pt modelId="{3370521A-3F79-480F-A589-EAF68521FC90}" type="pres">
      <dgm:prSet presAssocID="{70657BA0-6091-4DAE-8971-1C0E630424BE}" presName="diagram" presStyleCnt="0">
        <dgm:presLayoutVars>
          <dgm:chMax val="1"/>
          <dgm:dir/>
          <dgm:animLvl val="ctr"/>
          <dgm:resizeHandles val="exact"/>
        </dgm:presLayoutVars>
      </dgm:prSet>
      <dgm:spPr/>
    </dgm:pt>
    <dgm:pt modelId="{D72267F4-69E4-482F-8605-643097A705C2}" type="pres">
      <dgm:prSet presAssocID="{70657BA0-6091-4DAE-8971-1C0E630424BE}" presName="matrix" presStyleCnt="0"/>
      <dgm:spPr/>
    </dgm:pt>
    <dgm:pt modelId="{2B8797E3-BB80-400B-9256-C869C938D4A4}" type="pres">
      <dgm:prSet presAssocID="{70657BA0-6091-4DAE-8971-1C0E630424BE}" presName="tile1" presStyleLbl="node1" presStyleIdx="0" presStyleCnt="4" custScaleY="103765" custLinFactNeighborX="1274" custLinFactNeighborY="-457"/>
      <dgm:spPr/>
    </dgm:pt>
    <dgm:pt modelId="{F2698B5F-285A-4A5D-9665-C071567A7B6C}" type="pres">
      <dgm:prSet presAssocID="{70657BA0-6091-4DAE-8971-1C0E630424BE}" presName="tile1text" presStyleLbl="node1" presStyleIdx="0" presStyleCnt="4">
        <dgm:presLayoutVars>
          <dgm:chMax val="0"/>
          <dgm:chPref val="0"/>
          <dgm:bulletEnabled val="1"/>
        </dgm:presLayoutVars>
      </dgm:prSet>
      <dgm:spPr/>
    </dgm:pt>
    <dgm:pt modelId="{87383550-55B4-432B-9333-D95BC7B45BD2}" type="pres">
      <dgm:prSet presAssocID="{70657BA0-6091-4DAE-8971-1C0E630424BE}" presName="tile2" presStyleLbl="node1" presStyleIdx="1" presStyleCnt="4"/>
      <dgm:spPr/>
    </dgm:pt>
    <dgm:pt modelId="{804F7BBC-68A4-42D9-B6F4-2453EDE51BB9}" type="pres">
      <dgm:prSet presAssocID="{70657BA0-6091-4DAE-8971-1C0E630424BE}" presName="tile2text" presStyleLbl="node1" presStyleIdx="1" presStyleCnt="4">
        <dgm:presLayoutVars>
          <dgm:chMax val="0"/>
          <dgm:chPref val="0"/>
          <dgm:bulletEnabled val="1"/>
        </dgm:presLayoutVars>
      </dgm:prSet>
      <dgm:spPr/>
    </dgm:pt>
    <dgm:pt modelId="{FD9345E6-D003-427D-84C2-4795BF6C2DDA}" type="pres">
      <dgm:prSet presAssocID="{70657BA0-6091-4DAE-8971-1C0E630424BE}" presName="tile3" presStyleLbl="node1" presStyleIdx="2" presStyleCnt="4" custLinFactNeighborX="-1274" custLinFactNeighborY="1456"/>
      <dgm:spPr/>
    </dgm:pt>
    <dgm:pt modelId="{CBB276D6-E3E7-4ECE-96B2-AE41FE346414}" type="pres">
      <dgm:prSet presAssocID="{70657BA0-6091-4DAE-8971-1C0E630424BE}" presName="tile3text" presStyleLbl="node1" presStyleIdx="2" presStyleCnt="4">
        <dgm:presLayoutVars>
          <dgm:chMax val="0"/>
          <dgm:chPref val="0"/>
          <dgm:bulletEnabled val="1"/>
        </dgm:presLayoutVars>
      </dgm:prSet>
      <dgm:spPr/>
    </dgm:pt>
    <dgm:pt modelId="{F1FE16E0-40C1-4992-83B0-983A10FB0A2C}" type="pres">
      <dgm:prSet presAssocID="{70657BA0-6091-4DAE-8971-1C0E630424BE}" presName="tile4" presStyleLbl="node1" presStyleIdx="3" presStyleCnt="4"/>
      <dgm:spPr/>
    </dgm:pt>
    <dgm:pt modelId="{7795A9FF-1670-4493-9EDE-0BC436A0AB4E}" type="pres">
      <dgm:prSet presAssocID="{70657BA0-6091-4DAE-8971-1C0E630424BE}" presName="tile4text" presStyleLbl="node1" presStyleIdx="3" presStyleCnt="4">
        <dgm:presLayoutVars>
          <dgm:chMax val="0"/>
          <dgm:chPref val="0"/>
          <dgm:bulletEnabled val="1"/>
        </dgm:presLayoutVars>
      </dgm:prSet>
      <dgm:spPr/>
    </dgm:pt>
    <dgm:pt modelId="{D7E66044-5D08-44B3-BC33-04C3B344FA16}" type="pres">
      <dgm:prSet presAssocID="{70657BA0-6091-4DAE-8971-1C0E630424BE}" presName="centerTile" presStyleLbl="fgShp" presStyleIdx="0" presStyleCnt="1" custScaleX="104034" custScaleY="131507">
        <dgm:presLayoutVars>
          <dgm:chMax val="0"/>
          <dgm:chPref val="0"/>
        </dgm:presLayoutVars>
      </dgm:prSet>
      <dgm:spPr/>
    </dgm:pt>
  </dgm:ptLst>
  <dgm:cxnLst>
    <dgm:cxn modelId="{7BC84504-B228-450F-9B7B-4CDBFD704AB8}" type="presOf" srcId="{3748D8F3-7A99-4BAA-8BC9-5D49A0086481}" destId="{804F7BBC-68A4-42D9-B6F4-2453EDE51BB9}" srcOrd="1" destOrd="0" presId="urn:microsoft.com/office/officeart/2005/8/layout/matrix1"/>
    <dgm:cxn modelId="{EDA86D13-3838-4868-9443-79D8E4305371}" type="presOf" srcId="{8F601C90-61DC-4C9D-85AA-0FDCA96AAEF8}" destId="{F1FE16E0-40C1-4992-83B0-983A10FB0A2C}" srcOrd="0" destOrd="0" presId="urn:microsoft.com/office/officeart/2005/8/layout/matrix1"/>
    <dgm:cxn modelId="{7ED7032A-F9B9-45D9-B386-8764483042E1}" srcId="{FC1B2BE9-0B11-4417-8481-BE66EDE6456C}" destId="{4214FA71-C4C1-4E4D-90F1-D941A98C7E0C}" srcOrd="0" destOrd="0" parTransId="{CC464101-D8FA-4F3D-B574-15AD6A6154F2}" sibTransId="{CC5C95BB-02DD-4C7B-A8C8-D4DAC5921DC5}"/>
    <dgm:cxn modelId="{5B789131-003F-45AF-9FA9-91D56404C2FD}" srcId="{39DD8DED-2D80-4BC0-94AC-645F31D35AA3}" destId="{303505B9-0014-48FA-868A-EC5FD20A5F8E}" srcOrd="2" destOrd="0" parTransId="{2DEC89A7-0290-4854-9417-4513E3EDDE97}" sibTransId="{91D0E521-9647-4BB2-8500-24430AD928FA}"/>
    <dgm:cxn modelId="{EDF63A37-E945-44E2-8AC3-551C1C4AC763}" type="presOf" srcId="{3B617409-3786-4CA9-9CDB-E38088C150DE}" destId="{FD9345E6-D003-427D-84C2-4795BF6C2DDA}" srcOrd="0" destOrd="0" presId="urn:microsoft.com/office/officeart/2005/8/layout/matrix1"/>
    <dgm:cxn modelId="{B8D60D3C-53C1-4100-B31E-5373FDB40F02}" srcId="{39DD8DED-2D80-4BC0-94AC-645F31D35AA3}" destId="{496CEFC9-6EAC-4CFD-8530-78EA2A26645E}" srcOrd="1" destOrd="0" parTransId="{7B8CB87F-CE13-4AA2-B135-A6E71B82A2BF}" sibTransId="{8C5B97C2-76BB-4376-A556-A2DEF749C058}"/>
    <dgm:cxn modelId="{56216E4C-832D-4236-8601-2C9A8D60A71C}" srcId="{FC1B2BE9-0B11-4417-8481-BE66EDE6456C}" destId="{3B617409-3786-4CA9-9CDB-E38088C150DE}" srcOrd="2" destOrd="0" parTransId="{662FF20C-E8B7-4ADD-84B6-699831CDB131}" sibTransId="{E8219B5A-D205-4A53-B932-9F1FB6ECBB49}"/>
    <dgm:cxn modelId="{B8DB4871-F602-4499-A3F0-271E7C8D5533}" srcId="{70657BA0-6091-4DAE-8971-1C0E630424BE}" destId="{39DD8DED-2D80-4BC0-94AC-645F31D35AA3}" srcOrd="2" destOrd="0" parTransId="{6A12A0D4-B002-43F7-9C8B-B3854B2AA5C7}" sibTransId="{0754A5C3-DAE5-4378-BAFA-3463F0123019}"/>
    <dgm:cxn modelId="{6BA93E55-C983-47E2-AC78-15E4B1A65E22}" type="presOf" srcId="{4214FA71-C4C1-4E4D-90F1-D941A98C7E0C}" destId="{F2698B5F-285A-4A5D-9665-C071567A7B6C}" srcOrd="1" destOrd="0" presId="urn:microsoft.com/office/officeart/2005/8/layout/matrix1"/>
    <dgm:cxn modelId="{69AA017D-FD33-4526-AA7A-FACB6C4A8560}" srcId="{FC1B2BE9-0B11-4417-8481-BE66EDE6456C}" destId="{D75C9EE7-2B1B-47CC-B938-4B941970EEDE}" srcOrd="4" destOrd="0" parTransId="{63E91534-3A07-468E-9DE2-4C35FB702908}" sibTransId="{5FFEC414-2416-4BB7-AE8A-6AAEB0E91E19}"/>
    <dgm:cxn modelId="{24BD2396-506B-4C4C-B258-F4E1D67959A5}" srcId="{39DD8DED-2D80-4BC0-94AC-645F31D35AA3}" destId="{32AF809F-F599-4532-8B5C-EC4765D7BB86}" srcOrd="0" destOrd="0" parTransId="{77E73C9A-252C-477E-B256-47393FC1844F}" sibTransId="{02757C81-1A35-4E48-848C-E041BDCB5302}"/>
    <dgm:cxn modelId="{E39A319B-44B4-4C68-BBB9-5C30B588636E}" srcId="{70657BA0-6091-4DAE-8971-1C0E630424BE}" destId="{FC1B2BE9-0B11-4417-8481-BE66EDE6456C}" srcOrd="0" destOrd="0" parTransId="{0204AAA3-AA8B-40F2-B228-C1B7D8C5E914}" sibTransId="{F74B1480-6C2C-4966-96E4-B6E54C13A735}"/>
    <dgm:cxn modelId="{BC8CE5A4-C906-4FD0-891C-A5368304ADA4}" type="presOf" srcId="{3B617409-3786-4CA9-9CDB-E38088C150DE}" destId="{CBB276D6-E3E7-4ECE-96B2-AE41FE346414}" srcOrd="1" destOrd="0" presId="urn:microsoft.com/office/officeart/2005/8/layout/matrix1"/>
    <dgm:cxn modelId="{ACA4C5AA-801C-468E-BA98-7CEE606AFD33}" type="presOf" srcId="{70657BA0-6091-4DAE-8971-1C0E630424BE}" destId="{3370521A-3F79-480F-A589-EAF68521FC90}" srcOrd="0" destOrd="0" presId="urn:microsoft.com/office/officeart/2005/8/layout/matrix1"/>
    <dgm:cxn modelId="{FEFF3DB0-224E-4C19-B111-86A7CF366533}" type="presOf" srcId="{3748D8F3-7A99-4BAA-8BC9-5D49A0086481}" destId="{87383550-55B4-432B-9333-D95BC7B45BD2}" srcOrd="0" destOrd="0" presId="urn:microsoft.com/office/officeart/2005/8/layout/matrix1"/>
    <dgm:cxn modelId="{59E281BB-F53F-4834-B3E3-BD058739153C}" type="presOf" srcId="{4214FA71-C4C1-4E4D-90F1-D941A98C7E0C}" destId="{2B8797E3-BB80-400B-9256-C869C938D4A4}" srcOrd="0" destOrd="0" presId="urn:microsoft.com/office/officeart/2005/8/layout/matrix1"/>
    <dgm:cxn modelId="{4D4A20C4-B85D-4244-9488-8E1EBDECA790}" srcId="{39DD8DED-2D80-4BC0-94AC-645F31D35AA3}" destId="{A1C3A7EC-4785-418C-936C-7B9F71CCDA05}" srcOrd="3" destOrd="0" parTransId="{41B361BD-3114-43C3-B520-B0DA60EE29D2}" sibTransId="{1AC9B468-43D9-4CCE-87FC-373E097E619C}"/>
    <dgm:cxn modelId="{5A2718D5-044F-4E4E-A0C4-E26951A4E0D9}" type="presOf" srcId="{FC1B2BE9-0B11-4417-8481-BE66EDE6456C}" destId="{D7E66044-5D08-44B3-BC33-04C3B344FA16}" srcOrd="0" destOrd="0" presId="urn:microsoft.com/office/officeart/2005/8/layout/matrix1"/>
    <dgm:cxn modelId="{580C16E3-C21F-4631-8BC9-FA21120FDDE1}" srcId="{70657BA0-6091-4DAE-8971-1C0E630424BE}" destId="{C0C35BD0-4FAD-4DD4-8917-30B982C71DE1}" srcOrd="1" destOrd="0" parTransId="{7F3CABDF-FAB6-4A30-AEA2-7D72286923A7}" sibTransId="{90F16E9D-8779-4A3F-94C1-7985E7E48EAD}"/>
    <dgm:cxn modelId="{997A77E7-5184-4795-A750-57180A1114C6}" srcId="{FC1B2BE9-0B11-4417-8481-BE66EDE6456C}" destId="{3748D8F3-7A99-4BAA-8BC9-5D49A0086481}" srcOrd="1" destOrd="0" parTransId="{CCC5F66F-19E1-46D2-B719-9432FF6FA2CC}" sibTransId="{A1D66EE2-7015-475E-87A6-8F8A32655827}"/>
    <dgm:cxn modelId="{6A322DEA-E8FC-4576-9D67-8C14130E0770}" type="presOf" srcId="{8F601C90-61DC-4C9D-85AA-0FDCA96AAEF8}" destId="{7795A9FF-1670-4493-9EDE-0BC436A0AB4E}" srcOrd="1" destOrd="0" presId="urn:microsoft.com/office/officeart/2005/8/layout/matrix1"/>
    <dgm:cxn modelId="{27EC9CF9-7CCD-49A8-ACB3-05D2E8D2BB0D}" srcId="{FC1B2BE9-0B11-4417-8481-BE66EDE6456C}" destId="{8F601C90-61DC-4C9D-85AA-0FDCA96AAEF8}" srcOrd="3" destOrd="0" parTransId="{F81222F5-B5B1-4326-B896-019E92C4216E}" sibTransId="{A3B1DC33-AD22-4915-B6F9-E3003A852101}"/>
    <dgm:cxn modelId="{13E1E135-862A-4487-9DBC-56C2F9EE47DA}" type="presParOf" srcId="{3370521A-3F79-480F-A589-EAF68521FC90}" destId="{D72267F4-69E4-482F-8605-643097A705C2}" srcOrd="0" destOrd="0" presId="urn:microsoft.com/office/officeart/2005/8/layout/matrix1"/>
    <dgm:cxn modelId="{CB2B22E4-302C-4266-9CF1-07DB69D8756B}" type="presParOf" srcId="{D72267F4-69E4-482F-8605-643097A705C2}" destId="{2B8797E3-BB80-400B-9256-C869C938D4A4}" srcOrd="0" destOrd="0" presId="urn:microsoft.com/office/officeart/2005/8/layout/matrix1"/>
    <dgm:cxn modelId="{F3535F64-1CEA-4E98-8880-B818AE38616F}" type="presParOf" srcId="{D72267F4-69E4-482F-8605-643097A705C2}" destId="{F2698B5F-285A-4A5D-9665-C071567A7B6C}" srcOrd="1" destOrd="0" presId="urn:microsoft.com/office/officeart/2005/8/layout/matrix1"/>
    <dgm:cxn modelId="{517A4801-F20E-464E-8EF4-1D3DC3928666}" type="presParOf" srcId="{D72267F4-69E4-482F-8605-643097A705C2}" destId="{87383550-55B4-432B-9333-D95BC7B45BD2}" srcOrd="2" destOrd="0" presId="urn:microsoft.com/office/officeart/2005/8/layout/matrix1"/>
    <dgm:cxn modelId="{074967F7-B0F9-4964-8A8E-BF2501B9C899}" type="presParOf" srcId="{D72267F4-69E4-482F-8605-643097A705C2}" destId="{804F7BBC-68A4-42D9-B6F4-2453EDE51BB9}" srcOrd="3" destOrd="0" presId="urn:microsoft.com/office/officeart/2005/8/layout/matrix1"/>
    <dgm:cxn modelId="{8E59E478-D3D5-4A8C-8217-873D48462F88}" type="presParOf" srcId="{D72267F4-69E4-482F-8605-643097A705C2}" destId="{FD9345E6-D003-427D-84C2-4795BF6C2DDA}" srcOrd="4" destOrd="0" presId="urn:microsoft.com/office/officeart/2005/8/layout/matrix1"/>
    <dgm:cxn modelId="{EEA134F0-B9F3-4B71-AB35-637792C66385}" type="presParOf" srcId="{D72267F4-69E4-482F-8605-643097A705C2}" destId="{CBB276D6-E3E7-4ECE-96B2-AE41FE346414}" srcOrd="5" destOrd="0" presId="urn:microsoft.com/office/officeart/2005/8/layout/matrix1"/>
    <dgm:cxn modelId="{0B8A6AE9-795B-4EFC-93D7-B21B6B8F4568}" type="presParOf" srcId="{D72267F4-69E4-482F-8605-643097A705C2}" destId="{F1FE16E0-40C1-4992-83B0-983A10FB0A2C}" srcOrd="6" destOrd="0" presId="urn:microsoft.com/office/officeart/2005/8/layout/matrix1"/>
    <dgm:cxn modelId="{773B506D-910F-43AB-B90A-ADF862FDD18F}" type="presParOf" srcId="{D72267F4-69E4-482F-8605-643097A705C2}" destId="{7795A9FF-1670-4493-9EDE-0BC436A0AB4E}" srcOrd="7" destOrd="0" presId="urn:microsoft.com/office/officeart/2005/8/layout/matrix1"/>
    <dgm:cxn modelId="{62614ED8-8069-42B4-9324-EAC48D21FD47}" type="presParOf" srcId="{3370521A-3F79-480F-A589-EAF68521FC90}" destId="{D7E66044-5D08-44B3-BC33-04C3B344FA16}"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A96D77-DF0B-4E72-9F0E-9A41B8CEA19C}">
      <dsp:nvSpPr>
        <dsp:cNvPr id="0" name=""/>
        <dsp:cNvSpPr/>
      </dsp:nvSpPr>
      <dsp:spPr>
        <a:xfrm rot="16200000">
          <a:off x="319095" y="-233111"/>
          <a:ext cx="2443162" cy="2947987"/>
        </a:xfrm>
        <a:prstGeom prst="round1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WEAKNESSES</a:t>
          </a:r>
        </a:p>
        <a:p>
          <a:pPr marL="0" lvl="0" indent="0" algn="l" defTabSz="7112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Falure to innovate </a:t>
          </a:r>
        </a:p>
        <a:p>
          <a:pPr marL="0" lvl="0" indent="0" algn="l" defTabSz="7112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Focus on premium consumers</a:t>
          </a:r>
        </a:p>
        <a:p>
          <a:pPr marL="0" lvl="0" indent="0" algn="l" defTabSz="7112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 Comlicated organisational structure</a:t>
          </a:r>
          <a:endParaRPr lang="bg-BG" sz="1400" kern="1200">
            <a:latin typeface="Times New Roman" panose="02020603050405020304" pitchFamily="18" charset="0"/>
            <a:cs typeface="Times New Roman" panose="02020603050405020304" pitchFamily="18" charset="0"/>
          </a:endParaRPr>
        </a:p>
      </dsp:txBody>
      <dsp:txXfrm rot="5400000">
        <a:off x="66683" y="19302"/>
        <a:ext cx="2947987" cy="1832371"/>
      </dsp:txXfrm>
    </dsp:sp>
    <dsp:sp modelId="{7E85FF81-1BDC-49FD-B757-20295FFC75BC}">
      <dsp:nvSpPr>
        <dsp:cNvPr id="0" name=""/>
        <dsp:cNvSpPr/>
      </dsp:nvSpPr>
      <dsp:spPr>
        <a:xfrm>
          <a:off x="2909899" y="0"/>
          <a:ext cx="2947987" cy="2424985"/>
        </a:xfrm>
        <a:prstGeom prst="round1Rect">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US" sz="1800" kern="1200">
              <a:latin typeface="Times New Roman" panose="02020603050405020304" pitchFamily="18" charset="0"/>
              <a:cs typeface="Times New Roman" panose="02020603050405020304" pitchFamily="18" charset="0"/>
            </a:rPr>
            <a:t>THREATS  </a:t>
          </a:r>
          <a:r>
            <a:rPr lang="en-US" sz="2000" kern="1200">
              <a:latin typeface="Times New Roman" panose="02020603050405020304" pitchFamily="18" charset="0"/>
              <a:cs typeface="Times New Roman" panose="02020603050405020304" pitchFamily="18" charset="0"/>
            </a:rPr>
            <a:t>   </a:t>
          </a:r>
          <a:r>
            <a:rPr lang="en-US" sz="1600" kern="1200">
              <a:latin typeface="Times New Roman" panose="02020603050405020304" pitchFamily="18" charset="0"/>
              <a:cs typeface="Times New Roman" panose="02020603050405020304" pitchFamily="18" charset="0"/>
            </a:rPr>
            <a:t>      </a:t>
          </a:r>
        </a:p>
        <a:p>
          <a:pPr marL="0" lvl="0" indent="0" algn="l" defTabSz="8001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Threats from govermment </a:t>
          </a:r>
        </a:p>
        <a:p>
          <a:pPr marL="0" lvl="0" indent="0" algn="l" defTabSz="8001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Threats from environmentalists </a:t>
          </a:r>
        </a:p>
        <a:p>
          <a:pPr marL="0" lvl="0" indent="0" algn="l" defTabSz="8001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Imposed taxes, rules, and regulations</a:t>
          </a:r>
          <a:endParaRPr lang="bg-BG" sz="1400" kern="1200">
            <a:latin typeface="Times New Roman" panose="02020603050405020304" pitchFamily="18" charset="0"/>
            <a:cs typeface="Times New Roman" panose="02020603050405020304" pitchFamily="18" charset="0"/>
          </a:endParaRPr>
        </a:p>
      </dsp:txBody>
      <dsp:txXfrm>
        <a:off x="2909899" y="0"/>
        <a:ext cx="2947987" cy="1818739"/>
      </dsp:txXfrm>
    </dsp:sp>
    <dsp:sp modelId="{A54AE5CB-D401-4D2A-969C-5AA275EB1D07}">
      <dsp:nvSpPr>
        <dsp:cNvPr id="0" name=""/>
        <dsp:cNvSpPr/>
      </dsp:nvSpPr>
      <dsp:spPr>
        <a:xfrm rot="10800000">
          <a:off x="57161" y="2443162"/>
          <a:ext cx="2947987" cy="2443162"/>
        </a:xfrm>
        <a:prstGeom prst="round1Rect">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OPPORTUNITIE</a:t>
          </a:r>
        </a:p>
        <a:p>
          <a:pPr marL="0" lvl="0" indent="0" algn="l" defTabSz="7112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Opportunities to invest in Research and Development Potential competitors, suppliers, and distributors</a:t>
          </a:r>
        </a:p>
        <a:p>
          <a:pPr marL="0" lvl="0" indent="0" algn="l" defTabSz="7112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 Unserved consumers</a:t>
          </a:r>
          <a:endParaRPr lang="bg-BG" sz="1400" kern="1200">
            <a:latin typeface="Times New Roman" panose="02020603050405020304" pitchFamily="18" charset="0"/>
            <a:cs typeface="Times New Roman" panose="02020603050405020304" pitchFamily="18" charset="0"/>
          </a:endParaRPr>
        </a:p>
      </dsp:txBody>
      <dsp:txXfrm rot="10800000">
        <a:off x="57161" y="3053953"/>
        <a:ext cx="2947987" cy="1832371"/>
      </dsp:txXfrm>
    </dsp:sp>
    <dsp:sp modelId="{2DBE4A84-2D3F-4A24-BA35-C1C7E402D5F8}">
      <dsp:nvSpPr>
        <dsp:cNvPr id="0" name=""/>
        <dsp:cNvSpPr/>
      </dsp:nvSpPr>
      <dsp:spPr>
        <a:xfrm rot="5400000">
          <a:off x="3200400" y="2190749"/>
          <a:ext cx="2443162" cy="2947987"/>
        </a:xfrm>
        <a:prstGeom prst="round1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STRENGTHS</a:t>
          </a:r>
        </a:p>
        <a:p>
          <a:pPr marL="0" lvl="0" indent="0" algn="l" defTabSz="7112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Its strong brand name</a:t>
          </a:r>
        </a:p>
        <a:p>
          <a:pPr marL="0" lvl="0" indent="0" algn="l" defTabSz="7112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 Good reputation in the market Financial resources </a:t>
          </a:r>
        </a:p>
        <a:p>
          <a:pPr marL="0" lvl="0" indent="0" algn="l" defTabSz="7112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Well trained and skilled suppliers and distributors </a:t>
          </a:r>
        </a:p>
        <a:p>
          <a:pPr marL="0" lvl="0" indent="0" algn="l" defTabSz="7112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Good relationship with suppliers and distributors</a:t>
          </a:r>
          <a:endParaRPr lang="bg-BG" sz="1400" kern="1200">
            <a:latin typeface="Times New Roman" panose="02020603050405020304" pitchFamily="18" charset="0"/>
            <a:cs typeface="Times New Roman" panose="02020603050405020304" pitchFamily="18" charset="0"/>
          </a:endParaRPr>
        </a:p>
      </dsp:txBody>
      <dsp:txXfrm rot="-5400000">
        <a:off x="2947987" y="3053953"/>
        <a:ext cx="2947987" cy="1832371"/>
      </dsp:txXfrm>
    </dsp:sp>
    <dsp:sp modelId="{00356B18-AF73-437A-ACBC-CFC823AF173B}">
      <dsp:nvSpPr>
        <dsp:cNvPr id="0" name=""/>
        <dsp:cNvSpPr/>
      </dsp:nvSpPr>
      <dsp:spPr>
        <a:xfrm>
          <a:off x="2025491" y="1890030"/>
          <a:ext cx="1768792" cy="1221581"/>
        </a:xfrm>
        <a:prstGeom prst="roundRect">
          <a:avLst/>
        </a:prstGeom>
        <a:solidFill>
          <a:schemeClr val="accent2">
            <a:tint val="4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b="1" kern="1200">
              <a:latin typeface="Times New Roman" panose="02020603050405020304" pitchFamily="18" charset="0"/>
              <a:cs typeface="Times New Roman" panose="02020603050405020304" pitchFamily="18" charset="0"/>
            </a:rPr>
            <a:t>SWOT ANALYSIS</a:t>
          </a:r>
          <a:endParaRPr lang="bg-BG" sz="2000" b="1" kern="1200">
            <a:latin typeface="Times New Roman" panose="02020603050405020304" pitchFamily="18" charset="0"/>
            <a:cs typeface="Times New Roman" panose="02020603050405020304" pitchFamily="18" charset="0"/>
          </a:endParaRPr>
        </a:p>
      </dsp:txBody>
      <dsp:txXfrm>
        <a:off x="2085124" y="1949663"/>
        <a:ext cx="1649526" cy="11023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8797E3-BB80-400B-9256-C869C938D4A4}">
      <dsp:nvSpPr>
        <dsp:cNvPr id="0" name=""/>
        <dsp:cNvSpPr/>
      </dsp:nvSpPr>
      <dsp:spPr>
        <a:xfrm rot="16200000">
          <a:off x="451272" y="-432803"/>
          <a:ext cx="2164511" cy="2990850"/>
        </a:xfrm>
        <a:prstGeom prst="round1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anose="02020603050405020304" pitchFamily="18" charset="0"/>
              <a:cs typeface="Times New Roman" panose="02020603050405020304" pitchFamily="18" charset="0"/>
            </a:rPr>
            <a:t>SUPPLIERS POWER</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Suppliers concentration/Number of suppliers</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Uniqueness of product/services</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Ability to substitute</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 Supplier switching costs</a:t>
          </a:r>
          <a:endParaRPr lang="bg-BG" sz="1200" b="1" kern="1200">
            <a:latin typeface="Times New Roman" panose="02020603050405020304" pitchFamily="18" charset="0"/>
            <a:cs typeface="Times New Roman" panose="02020603050405020304" pitchFamily="18" charset="0"/>
          </a:endParaRPr>
        </a:p>
      </dsp:txBody>
      <dsp:txXfrm rot="5400000">
        <a:off x="38103" y="-19634"/>
        <a:ext cx="2990850" cy="1623383"/>
      </dsp:txXfrm>
    </dsp:sp>
    <dsp:sp modelId="{87383550-55B4-432B-9333-D95BC7B45BD2}">
      <dsp:nvSpPr>
        <dsp:cNvPr id="0" name=""/>
        <dsp:cNvSpPr/>
      </dsp:nvSpPr>
      <dsp:spPr>
        <a:xfrm>
          <a:off x="2990850" y="19634"/>
          <a:ext cx="2990850" cy="2085975"/>
        </a:xfrm>
        <a:prstGeom prst="round1Rect">
          <a:avLst/>
        </a:prstGeom>
        <a:gradFill rotWithShape="0">
          <a:gsLst>
            <a:gs pos="0">
              <a:schemeClr val="accent2">
                <a:hueOff val="-485121"/>
                <a:satOff val="-27976"/>
                <a:lumOff val="2876"/>
                <a:alphaOff val="0"/>
                <a:satMod val="103000"/>
                <a:lumMod val="102000"/>
                <a:tint val="94000"/>
              </a:schemeClr>
            </a:gs>
            <a:gs pos="50000">
              <a:schemeClr val="accent2">
                <a:hueOff val="-485121"/>
                <a:satOff val="-27976"/>
                <a:lumOff val="2876"/>
                <a:alphaOff val="0"/>
                <a:satMod val="110000"/>
                <a:lumMod val="100000"/>
                <a:shade val="100000"/>
              </a:schemeClr>
            </a:gs>
            <a:gs pos="100000">
              <a:schemeClr val="accent2">
                <a:hueOff val="-485121"/>
                <a:satOff val="-27976"/>
                <a:lumOff val="287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anose="02020603050405020304" pitchFamily="18" charset="0"/>
              <a:cs typeface="Times New Roman" panose="02020603050405020304" pitchFamily="18" charset="0"/>
            </a:rPr>
            <a:t>THREAT OF NEW ENTRANS</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Barriers to entry</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Economies of scale</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 Capital requirements</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 Product differentiation</a:t>
          </a:r>
          <a:endParaRPr lang="bg-BG" sz="1200" b="1" kern="1200">
            <a:latin typeface="Times New Roman" panose="02020603050405020304" pitchFamily="18" charset="0"/>
            <a:cs typeface="Times New Roman" panose="02020603050405020304" pitchFamily="18" charset="0"/>
          </a:endParaRPr>
        </a:p>
      </dsp:txBody>
      <dsp:txXfrm>
        <a:off x="2990850" y="19634"/>
        <a:ext cx="2990850" cy="1564481"/>
      </dsp:txXfrm>
    </dsp:sp>
    <dsp:sp modelId="{FD9345E6-D003-427D-84C2-4795BF6C2DDA}">
      <dsp:nvSpPr>
        <dsp:cNvPr id="0" name=""/>
        <dsp:cNvSpPr/>
      </dsp:nvSpPr>
      <dsp:spPr>
        <a:xfrm rot="10800000">
          <a:off x="0" y="2105609"/>
          <a:ext cx="2990850" cy="2085975"/>
        </a:xfrm>
        <a:prstGeom prst="round1Rect">
          <a:avLst/>
        </a:prstGeom>
        <a:gradFill rotWithShape="0">
          <a:gsLst>
            <a:gs pos="0">
              <a:schemeClr val="accent2">
                <a:hueOff val="-970242"/>
                <a:satOff val="-55952"/>
                <a:lumOff val="5752"/>
                <a:alphaOff val="0"/>
                <a:satMod val="103000"/>
                <a:lumMod val="102000"/>
                <a:tint val="94000"/>
              </a:schemeClr>
            </a:gs>
            <a:gs pos="50000">
              <a:schemeClr val="accent2">
                <a:hueOff val="-970242"/>
                <a:satOff val="-55952"/>
                <a:lumOff val="5752"/>
                <a:alphaOff val="0"/>
                <a:satMod val="110000"/>
                <a:lumMod val="100000"/>
                <a:shade val="100000"/>
              </a:schemeClr>
            </a:gs>
            <a:gs pos="100000">
              <a:schemeClr val="accent2">
                <a:hueOff val="-970242"/>
                <a:satOff val="-55952"/>
                <a:lumOff val="575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anose="02020603050405020304" pitchFamily="18" charset="0"/>
              <a:cs typeface="Times New Roman" panose="02020603050405020304" pitchFamily="18" charset="0"/>
            </a:rPr>
            <a:t>THREAT OF SUBSTITUTES</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Buyer potential to substitute</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Number of substitute products/services</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 Performance of substitute</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Cost of change</a:t>
          </a:r>
          <a:endParaRPr lang="bg-BG" sz="1200" b="1" kern="1200">
            <a:latin typeface="Times New Roman" panose="02020603050405020304" pitchFamily="18" charset="0"/>
            <a:cs typeface="Times New Roman" panose="02020603050405020304" pitchFamily="18" charset="0"/>
          </a:endParaRPr>
        </a:p>
      </dsp:txBody>
      <dsp:txXfrm rot="10800000">
        <a:off x="0" y="2627102"/>
        <a:ext cx="2990850" cy="1564481"/>
      </dsp:txXfrm>
    </dsp:sp>
    <dsp:sp modelId="{F1FE16E0-40C1-4992-83B0-983A10FB0A2C}">
      <dsp:nvSpPr>
        <dsp:cNvPr id="0" name=""/>
        <dsp:cNvSpPr/>
      </dsp:nvSpPr>
      <dsp:spPr>
        <a:xfrm rot="5400000">
          <a:off x="3443287" y="1653171"/>
          <a:ext cx="2085975" cy="2990850"/>
        </a:xfrm>
        <a:prstGeom prst="round1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anose="02020603050405020304" pitchFamily="18" charset="0"/>
              <a:cs typeface="Times New Roman" panose="02020603050405020304" pitchFamily="18" charset="0"/>
            </a:rPr>
            <a:t>BUYERS POWER</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Bayer concentration/Number of customers</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 Bayer switching costs</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Price sensivity</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Differential advantage</a:t>
          </a:r>
          <a:endParaRPr lang="bg-BG" sz="1200" b="1" kern="1200">
            <a:latin typeface="Times New Roman" panose="02020603050405020304" pitchFamily="18" charset="0"/>
            <a:cs typeface="Times New Roman" panose="02020603050405020304" pitchFamily="18" charset="0"/>
          </a:endParaRPr>
        </a:p>
      </dsp:txBody>
      <dsp:txXfrm rot="-5400000">
        <a:off x="2990850" y="2627102"/>
        <a:ext cx="2990850" cy="1564481"/>
      </dsp:txXfrm>
    </dsp:sp>
    <dsp:sp modelId="{D7E66044-5D08-44B3-BC33-04C3B344FA16}">
      <dsp:nvSpPr>
        <dsp:cNvPr id="0" name=""/>
        <dsp:cNvSpPr/>
      </dsp:nvSpPr>
      <dsp:spPr>
        <a:xfrm>
          <a:off x="2057399" y="1400174"/>
          <a:ext cx="1866900" cy="1371601"/>
        </a:xfrm>
        <a:prstGeom prst="roundRect">
          <a:avLst/>
        </a:prstGeom>
        <a:solidFill>
          <a:schemeClr val="accent2">
            <a:tint val="4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latin typeface="Times New Roman" panose="02020603050405020304" pitchFamily="18" charset="0"/>
              <a:cs typeface="Times New Roman" panose="02020603050405020304" pitchFamily="18" charset="0"/>
            </a:rPr>
            <a:t>COMPETiTIVE RIVARLY</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Number of conpetitors  Customer loyalty Requirements for adverlising expenses</a:t>
          </a:r>
        </a:p>
        <a:p>
          <a:pPr marL="0" lvl="0" indent="0" algn="ctr" defTabSz="7112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 Quality differences</a:t>
          </a:r>
          <a:endParaRPr lang="bg-BG" sz="1200" b="1" kern="1200">
            <a:latin typeface="Times New Roman" panose="02020603050405020304" pitchFamily="18" charset="0"/>
            <a:cs typeface="Times New Roman" panose="02020603050405020304" pitchFamily="18" charset="0"/>
          </a:endParaRPr>
        </a:p>
      </dsp:txBody>
      <dsp:txXfrm>
        <a:off x="2124355" y="1467130"/>
        <a:ext cx="1732988" cy="1237689"/>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6E79E-22BF-442D-995C-6CB38E765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2333</Words>
  <Characters>13302</Characters>
  <Application>Microsoft Office Word</Application>
  <DocSecurity>0</DocSecurity>
  <Lines>110</Lines>
  <Paragraphs>31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2021-04-26T16:44:00Z</dcterms:created>
  <dcterms:modified xsi:type="dcterms:W3CDTF">2021-04-26T16:55:00Z</dcterms:modified>
</cp:coreProperties>
</file>