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00B1C" w14:textId="106F3882" w:rsidR="00C2520B" w:rsidRPr="00D52B3A" w:rsidRDefault="00C2520B" w:rsidP="0063047F">
      <w:pPr>
        <w:spacing w:before="120" w:after="120" w:line="360" w:lineRule="auto"/>
        <w:rPr>
          <w:rFonts w:ascii="Arial" w:hAnsi="Arial" w:cs="Arial"/>
          <w:b/>
          <w:sz w:val="22"/>
          <w:szCs w:val="22"/>
        </w:rPr>
      </w:pPr>
      <w:bookmarkStart w:id="0" w:name="_GoBack"/>
      <w:r>
        <w:rPr>
          <w:rFonts w:ascii="Arial" w:hAnsi="Arial" w:cs="Arial"/>
          <w:b/>
          <w:sz w:val="22"/>
          <w:szCs w:val="22"/>
        </w:rPr>
        <w:t>‘Reading a story to children with a rationale and reflection’</w:t>
      </w:r>
    </w:p>
    <w:bookmarkEnd w:id="0"/>
    <w:p w14:paraId="5FB77220" w14:textId="0C45FE8A" w:rsidR="00C2520B" w:rsidRDefault="00C2520B" w:rsidP="0063047F">
      <w:pPr>
        <w:spacing w:line="360" w:lineRule="auto"/>
        <w:rPr>
          <w:sz w:val="24"/>
        </w:rPr>
      </w:pPr>
    </w:p>
    <w:p w14:paraId="5D97312A" w14:textId="0675D251" w:rsidR="0075460B" w:rsidRPr="0063047F" w:rsidRDefault="0075460B" w:rsidP="0063047F">
      <w:pPr>
        <w:spacing w:line="360" w:lineRule="auto"/>
        <w:rPr>
          <w:sz w:val="28"/>
          <w:u w:val="single"/>
        </w:rPr>
      </w:pPr>
      <w:r>
        <w:rPr>
          <w:sz w:val="28"/>
          <w:u w:val="single"/>
        </w:rPr>
        <w:t>Task</w:t>
      </w:r>
      <w:r w:rsidRPr="0075460B">
        <w:rPr>
          <w:sz w:val="28"/>
          <w:u w:val="single"/>
        </w:rPr>
        <w:t xml:space="preserve"> 1</w:t>
      </w:r>
    </w:p>
    <w:p w14:paraId="492A7459" w14:textId="11B27AD3" w:rsidR="00C2520B" w:rsidRPr="00C2520B" w:rsidRDefault="00C2520B" w:rsidP="0063047F">
      <w:pPr>
        <w:spacing w:line="360" w:lineRule="auto"/>
        <w:rPr>
          <w:sz w:val="24"/>
        </w:rPr>
      </w:pPr>
      <w:r w:rsidRPr="00C2520B">
        <w:rPr>
          <w:sz w:val="24"/>
        </w:rPr>
        <w:t xml:space="preserve">The book I have chosen to read will be Peintio’r Drws. It is a story about a fox who is deciding what colour he should paint his door and he asks the opinion of his friends to see what they think. I chose this book because my class are 4-5 years old and have a limited understanding of </w:t>
      </w:r>
      <w:r w:rsidR="00977C4F">
        <w:rPr>
          <w:sz w:val="24"/>
        </w:rPr>
        <w:t>W</w:t>
      </w:r>
      <w:r w:rsidRPr="00C2520B">
        <w:rPr>
          <w:sz w:val="24"/>
        </w:rPr>
        <w:t xml:space="preserve">elsh. However, they have recently been learning the colours and therefore will </w:t>
      </w:r>
      <w:r w:rsidR="0075460B">
        <w:rPr>
          <w:sz w:val="24"/>
        </w:rPr>
        <w:t xml:space="preserve">be </w:t>
      </w:r>
      <w:r w:rsidRPr="00C2520B">
        <w:rPr>
          <w:sz w:val="24"/>
        </w:rPr>
        <w:t>able to use the pictures in the book to understand what is happening.  The story has a basic sentence structure that is repeated which some of the children will understand from incidental</w:t>
      </w:r>
      <w:r w:rsidR="00977C4F">
        <w:rPr>
          <w:sz w:val="24"/>
        </w:rPr>
        <w:t xml:space="preserve"> W</w:t>
      </w:r>
      <w:r w:rsidRPr="00C2520B">
        <w:rPr>
          <w:sz w:val="24"/>
        </w:rPr>
        <w:t xml:space="preserve">elsh used in the classroom. </w:t>
      </w:r>
    </w:p>
    <w:p w14:paraId="7CBE615B" w14:textId="77777777" w:rsidR="00C2520B" w:rsidRPr="00C2520B" w:rsidRDefault="00C2520B" w:rsidP="0063047F">
      <w:pPr>
        <w:spacing w:line="360" w:lineRule="auto"/>
        <w:rPr>
          <w:sz w:val="24"/>
        </w:rPr>
      </w:pPr>
    </w:p>
    <w:p w14:paraId="2EA9D6E5" w14:textId="7603336B" w:rsidR="00C2520B" w:rsidRPr="00C2520B" w:rsidRDefault="00C2520B" w:rsidP="0063047F">
      <w:pPr>
        <w:spacing w:line="360" w:lineRule="auto"/>
        <w:rPr>
          <w:sz w:val="24"/>
        </w:rPr>
      </w:pPr>
      <w:r w:rsidRPr="00C2520B">
        <w:rPr>
          <w:sz w:val="24"/>
        </w:rPr>
        <w:t xml:space="preserve">Within this lesson, my personal training target will be to pronounce the words correctly with expression. I will work towards this by practising the story prior to the lesson. The learning intention will be to recap the colours in </w:t>
      </w:r>
      <w:r w:rsidR="00977C4F">
        <w:rPr>
          <w:sz w:val="24"/>
        </w:rPr>
        <w:t>W</w:t>
      </w:r>
      <w:r w:rsidRPr="00C2520B">
        <w:rPr>
          <w:sz w:val="24"/>
        </w:rPr>
        <w:t xml:space="preserve">elsh and the success criteria is that they can join in with the story and answer my questions about the story. The resources I need are the online copy of the book and the interactive whiteboard. The children will be developing their oracy skills by expressing their opinions on the </w:t>
      </w:r>
      <w:r w:rsidR="0075460B">
        <w:rPr>
          <w:sz w:val="24"/>
        </w:rPr>
        <w:t xml:space="preserve">colour of the </w:t>
      </w:r>
      <w:r w:rsidRPr="00C2520B">
        <w:rPr>
          <w:sz w:val="24"/>
        </w:rPr>
        <w:t xml:space="preserve">door, speaking audibly and listening to the opinion of others. Furthermore, they will be developing their reading skills by recognising and making meanings from words and pictures on-screen and by predicting the end of the story (DCELLS, 2015). The children will be developing their Welsh language oral skills through joining in with the story. </w:t>
      </w:r>
    </w:p>
    <w:p w14:paraId="6084E414" w14:textId="77777777" w:rsidR="0063047F" w:rsidRPr="00C2520B" w:rsidRDefault="0063047F" w:rsidP="0063047F">
      <w:pPr>
        <w:spacing w:line="360" w:lineRule="auto"/>
        <w:rPr>
          <w:b/>
          <w:sz w:val="28"/>
          <w:u w:val="single"/>
        </w:rPr>
      </w:pPr>
    </w:p>
    <w:p w14:paraId="11E631C9" w14:textId="64A8ECA5" w:rsidR="00C2520B" w:rsidRPr="0075460B" w:rsidRDefault="0075460B" w:rsidP="0063047F">
      <w:pPr>
        <w:spacing w:line="360" w:lineRule="auto"/>
        <w:rPr>
          <w:sz w:val="28"/>
          <w:u w:val="single"/>
        </w:rPr>
      </w:pPr>
      <w:r>
        <w:rPr>
          <w:sz w:val="28"/>
          <w:u w:val="single"/>
        </w:rPr>
        <w:t>Task</w:t>
      </w:r>
      <w:r w:rsidRPr="0075460B">
        <w:rPr>
          <w:sz w:val="28"/>
          <w:u w:val="single"/>
        </w:rPr>
        <w:t xml:space="preserve"> 2</w:t>
      </w:r>
    </w:p>
    <w:p w14:paraId="3B9834D8" w14:textId="593027D8" w:rsidR="00C2520B" w:rsidRDefault="00C2520B" w:rsidP="0063047F">
      <w:pPr>
        <w:spacing w:line="360" w:lineRule="auto"/>
      </w:pPr>
    </w:p>
    <w:p w14:paraId="27758075" w14:textId="46772574" w:rsidR="00C2520B" w:rsidRDefault="00C2520B" w:rsidP="0063047F">
      <w:pPr>
        <w:spacing w:line="360" w:lineRule="auto"/>
      </w:pPr>
      <w:r>
        <w:rPr>
          <w:noProof/>
        </w:rPr>
        <mc:AlternateContent>
          <mc:Choice Requires="wps">
            <w:drawing>
              <wp:anchor distT="0" distB="0" distL="114300" distR="114300" simplePos="0" relativeHeight="251659264" behindDoc="0" locked="0" layoutInCell="1" allowOverlap="1" wp14:anchorId="6220C304" wp14:editId="6841AC84">
                <wp:simplePos x="0" y="0"/>
                <wp:positionH relativeFrom="column">
                  <wp:posOffset>-10510</wp:posOffset>
                </wp:positionH>
                <wp:positionV relativeFrom="paragraph">
                  <wp:posOffset>30130</wp:posOffset>
                </wp:positionV>
                <wp:extent cx="5644055" cy="1051034"/>
                <wp:effectExtent l="0" t="0" r="7620" b="15875"/>
                <wp:wrapNone/>
                <wp:docPr id="1" name="Text Box 1"/>
                <wp:cNvGraphicFramePr/>
                <a:graphic xmlns:a="http://schemas.openxmlformats.org/drawingml/2006/main">
                  <a:graphicData uri="http://schemas.microsoft.com/office/word/2010/wordprocessingShape">
                    <wps:wsp>
                      <wps:cNvSpPr txBox="1"/>
                      <wps:spPr>
                        <a:xfrm>
                          <a:off x="0" y="0"/>
                          <a:ext cx="5644055" cy="1051034"/>
                        </a:xfrm>
                        <a:prstGeom prst="rect">
                          <a:avLst/>
                        </a:prstGeom>
                        <a:solidFill>
                          <a:schemeClr val="lt1"/>
                        </a:solidFill>
                        <a:ln w="6350">
                          <a:solidFill>
                            <a:prstClr val="black"/>
                          </a:solidFill>
                        </a:ln>
                      </wps:spPr>
                      <wps:txbx>
                        <w:txbxContent>
                          <w:p w14:paraId="60CB6E83" w14:textId="77777777" w:rsidR="00C2520B" w:rsidRDefault="00C2520B" w:rsidP="00C2520B">
                            <w:pPr>
                              <w:jc w:val="center"/>
                            </w:pPr>
                          </w:p>
                          <w:p w14:paraId="0B37EDD5" w14:textId="77777777" w:rsidR="00C2520B" w:rsidRDefault="00C2520B" w:rsidP="00C2520B">
                            <w:pPr>
                              <w:jc w:val="center"/>
                            </w:pPr>
                          </w:p>
                          <w:p w14:paraId="7DEA1334" w14:textId="08402E76" w:rsidR="00C2520B" w:rsidRDefault="00207312" w:rsidP="00C2520B">
                            <w:pPr>
                              <w:jc w:val="center"/>
                            </w:pPr>
                            <w:hyperlink r:id="rId6" w:history="1">
                              <w:r w:rsidR="00C2520B" w:rsidRPr="00080828">
                                <w:rPr>
                                  <w:rStyle w:val="Hyperlink"/>
                                  <w:sz w:val="44"/>
                                </w:rPr>
                                <w:t>https://youtu.be/ZHLKjWbE7AM</w:t>
                              </w:r>
                            </w:hyperlink>
                          </w:p>
                          <w:p w14:paraId="2D8876FA" w14:textId="77777777" w:rsidR="00C2520B" w:rsidRDefault="00C252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220C304" id="_x0000_t202" coordsize="21600,21600" o:spt="202" path="m,l,21600r21600,l21600,xe">
                <v:stroke joinstyle="miter"/>
                <v:path gradientshapeok="t" o:connecttype="rect"/>
              </v:shapetype>
              <v:shape id="Text Box 1" o:spid="_x0000_s1026" type="#_x0000_t202" style="position:absolute;margin-left:-.85pt;margin-top:2.35pt;width:444.4pt;height:8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" fillcolor="white [3201]" strokeweight=".5pt">
                <v:textbox>
                  <w:txbxContent>
                    <w:p w14:paraId="60CB6E83" w14:textId="77777777" w:rsidR="00C2520B" w:rsidRDefault="00C2520B" w:rsidP="00C2520B">
                      <w:pPr>
                        <w:jc w:val="center"/>
                      </w:pPr>
                    </w:p>
                    <w:p w14:paraId="0B37EDD5" w14:textId="77777777" w:rsidR="00C2520B" w:rsidRDefault="00C2520B" w:rsidP="00C2520B">
                      <w:pPr>
                        <w:jc w:val="center"/>
                      </w:pPr>
                    </w:p>
                    <w:p w14:paraId="7DEA1334" w14:textId="08402E76" w:rsidR="00C2520B" w:rsidRDefault="00C2520B" w:rsidP="00C2520B">
                      <w:pPr>
                        <w:jc w:val="center"/>
                      </w:pPr>
                      <w:hyperlink r:id="rId7" w:history="1">
                        <w:r w:rsidRPr="00080828">
                          <w:rPr>
                            <w:rStyle w:val="Hyperlink"/>
                            <w:sz w:val="44"/>
                          </w:rPr>
                          <w:t>https://youtu.be/ZHLKjWbE7AM</w:t>
                        </w:r>
                      </w:hyperlink>
                    </w:p>
                    <w:p w14:paraId="2D8876FA" w14:textId="77777777" w:rsidR="00C2520B" w:rsidRDefault="00C2520B"/>
                  </w:txbxContent>
                </v:textbox>
              </v:shape>
            </w:pict>
          </mc:Fallback>
        </mc:AlternateContent>
      </w:r>
    </w:p>
    <w:p w14:paraId="63E4A9FB" w14:textId="5659F007" w:rsidR="00C2520B" w:rsidRPr="00C2520B" w:rsidRDefault="00C2520B" w:rsidP="0063047F">
      <w:pPr>
        <w:spacing w:line="360" w:lineRule="auto"/>
      </w:pPr>
    </w:p>
    <w:p w14:paraId="535A2152" w14:textId="43BD2C64" w:rsidR="00C2520B" w:rsidRPr="00C2520B" w:rsidRDefault="00C2520B" w:rsidP="0063047F">
      <w:pPr>
        <w:spacing w:line="360" w:lineRule="auto"/>
      </w:pPr>
    </w:p>
    <w:p w14:paraId="4B5CDDDB" w14:textId="44B7F91E" w:rsidR="00C2520B" w:rsidRPr="00C2520B" w:rsidRDefault="00C2520B" w:rsidP="0063047F">
      <w:pPr>
        <w:spacing w:line="360" w:lineRule="auto"/>
      </w:pPr>
    </w:p>
    <w:p w14:paraId="60DCD694" w14:textId="1320CE13" w:rsidR="00C2520B" w:rsidRPr="00C2520B" w:rsidRDefault="00C2520B" w:rsidP="0063047F">
      <w:pPr>
        <w:spacing w:line="360" w:lineRule="auto"/>
      </w:pPr>
    </w:p>
    <w:p w14:paraId="1FDB15B6" w14:textId="652EBD96" w:rsidR="00C2520B" w:rsidRDefault="00C2520B" w:rsidP="0063047F">
      <w:pPr>
        <w:spacing w:line="360" w:lineRule="auto"/>
      </w:pPr>
    </w:p>
    <w:p w14:paraId="4D2C1A07" w14:textId="2FEF6605" w:rsidR="0063047F" w:rsidRDefault="0063047F" w:rsidP="0063047F">
      <w:pPr>
        <w:spacing w:line="360" w:lineRule="auto"/>
      </w:pPr>
    </w:p>
    <w:p w14:paraId="0E29A1BD" w14:textId="77777777" w:rsidR="0063047F" w:rsidRPr="00C2520B" w:rsidRDefault="0063047F" w:rsidP="0063047F">
      <w:pPr>
        <w:spacing w:line="360" w:lineRule="auto"/>
      </w:pPr>
    </w:p>
    <w:p w14:paraId="15E3EB6B" w14:textId="77777777" w:rsidR="0075460B" w:rsidRPr="0075460B" w:rsidRDefault="0075460B" w:rsidP="0063047F">
      <w:pPr>
        <w:spacing w:line="360" w:lineRule="auto"/>
        <w:rPr>
          <w:sz w:val="24"/>
          <w:szCs w:val="24"/>
          <w:lang w:eastAsia="en-US"/>
        </w:rPr>
      </w:pPr>
      <w:r w:rsidRPr="0075460B">
        <w:rPr>
          <w:rFonts w:ascii="Arial" w:hAnsi="Arial" w:cs="Arial"/>
          <w:color w:val="000000"/>
          <w:shd w:val="clear" w:color="auto" w:fill="FFFFFF"/>
          <w:lang w:eastAsia="en-US"/>
        </w:rPr>
        <w:t>(Cscjes.org.uk, 2019)</w:t>
      </w:r>
    </w:p>
    <w:p w14:paraId="7AEF95A5" w14:textId="77777777" w:rsidR="0075460B" w:rsidRPr="00C2520B" w:rsidRDefault="0075460B" w:rsidP="0063047F">
      <w:pPr>
        <w:spacing w:line="360" w:lineRule="auto"/>
      </w:pPr>
    </w:p>
    <w:p w14:paraId="7E9EA961" w14:textId="6E2E93EB" w:rsidR="0075460B" w:rsidRPr="0063047F" w:rsidRDefault="0075460B" w:rsidP="0063047F">
      <w:pPr>
        <w:spacing w:line="360" w:lineRule="auto"/>
        <w:rPr>
          <w:sz w:val="28"/>
          <w:szCs w:val="24"/>
          <w:u w:val="single"/>
        </w:rPr>
      </w:pPr>
      <w:r w:rsidRPr="0075460B">
        <w:rPr>
          <w:sz w:val="28"/>
          <w:szCs w:val="24"/>
          <w:u w:val="single"/>
        </w:rPr>
        <w:lastRenderedPageBreak/>
        <w:t>Task 3</w:t>
      </w:r>
    </w:p>
    <w:p w14:paraId="1C940679" w14:textId="32E40204" w:rsidR="00C2520B" w:rsidRDefault="00C2520B" w:rsidP="0063047F">
      <w:pPr>
        <w:spacing w:line="360" w:lineRule="auto"/>
        <w:rPr>
          <w:sz w:val="24"/>
          <w:szCs w:val="24"/>
        </w:rPr>
      </w:pPr>
      <w:r w:rsidRPr="00C2520B">
        <w:rPr>
          <w:sz w:val="24"/>
          <w:szCs w:val="24"/>
        </w:rPr>
        <w:t xml:space="preserve">Prior to the story, I was very nervous because it was the first time I had read a Welsh story in front of a class. I felt that I had chosen an appropriate story for my class because the vocabulary was suitable, and it had a variety of pictures to go alongside to help the children understand what the story is about. Throughout the lesson I was conscious if I was asking enough questions related to the story. I found questioning hard because the children did not know a lot of Welsh vocabulary, therefore I could only ask questions relating to colours. Questioning is very important because it allows us as teachers to see what the children already know and to fill the gaps of knowledge and understanding. It’s always good to ask open and closed ended questions that require answers but also rhetorical questions that just get the children thinking (Hall, 2016). When reading the story, I was unsure of whether my pronunciation of Welsh was the same as the school that I was in because pronunciation can vary from different areas. Pronunciation was one of my personal targets, therefore I was more conscious to get it correct and achieve my target. Reflecting back, I feel that I asked a range of questions keeping to the same sentence structure and I engaged the children in the story relatively well. I could have learnt some more sentences that the class are familiar with and expanded my own knowledge but overall, I feel that the children enjoyed it and interacted well with the story. </w:t>
      </w:r>
    </w:p>
    <w:p w14:paraId="702E1071" w14:textId="77777777" w:rsidR="0063047F" w:rsidRPr="00C2520B" w:rsidRDefault="0063047F" w:rsidP="0063047F">
      <w:pPr>
        <w:spacing w:line="360" w:lineRule="auto"/>
        <w:rPr>
          <w:sz w:val="24"/>
          <w:szCs w:val="24"/>
        </w:rPr>
      </w:pPr>
    </w:p>
    <w:p w14:paraId="75C91137" w14:textId="5F10DBD6" w:rsidR="00C2520B" w:rsidRPr="00C2520B" w:rsidRDefault="00C2520B" w:rsidP="0063047F">
      <w:pPr>
        <w:spacing w:line="360" w:lineRule="auto"/>
        <w:rPr>
          <w:color w:val="000000"/>
          <w:sz w:val="24"/>
          <w:szCs w:val="24"/>
          <w:lang w:val="en-US"/>
        </w:rPr>
      </w:pPr>
      <w:r w:rsidRPr="00C2520B">
        <w:rPr>
          <w:sz w:val="24"/>
          <w:szCs w:val="24"/>
        </w:rPr>
        <w:t xml:space="preserve">The children were very well behaved throughout the story and were always engaging with what was going on in the pictures. I was pleased with the children’s behaviour because it was the first time for them to have a Welsh story read so I was unsure if they were going to be interested or if they were going to listen and interact with the lesson. It is important that we are continuously introducing children into Welsh second language from a young age because it has been found that children pick up a second language quicker between pre-school and six years old. Far too many children are leaving schools with the incapability to speak a second language. The new curriculum is looking to change this by adding that more emphasis is going to be put on Welsh second language </w:t>
      </w:r>
      <w:r w:rsidRPr="00C2520B">
        <w:rPr>
          <w:color w:val="000000"/>
          <w:sz w:val="24"/>
          <w:szCs w:val="24"/>
          <w:lang w:val="en-US"/>
        </w:rPr>
        <w:t xml:space="preserve">(Donaldson, 2015: 35), and should be done as soon as children start school. On the other hand, the disappointing aspects of the learning experience was that the teacher had to talk over the top of me because one of the boys with ADHD/ASD was fidgeting and fussing down the front disturbing other pupils. I did remind him how we sit on the carpet ‘eistedd yn dda’ and to listen but he has </w:t>
      </w:r>
      <w:r w:rsidR="00F9158D">
        <w:rPr>
          <w:color w:val="000000"/>
          <w:sz w:val="24"/>
          <w:szCs w:val="24"/>
          <w:lang w:val="en-US"/>
        </w:rPr>
        <w:t xml:space="preserve">a </w:t>
      </w:r>
      <w:r w:rsidRPr="00C2520B">
        <w:rPr>
          <w:color w:val="000000"/>
          <w:sz w:val="24"/>
          <w:szCs w:val="24"/>
          <w:lang w:val="en-US"/>
        </w:rPr>
        <w:t xml:space="preserve">very poor attention span and the teacher needed to intervene before he had an episode. Before reading the story, I </w:t>
      </w:r>
      <w:r w:rsidRPr="00C2520B">
        <w:rPr>
          <w:color w:val="000000"/>
          <w:sz w:val="24"/>
          <w:szCs w:val="24"/>
          <w:lang w:val="en-US"/>
        </w:rPr>
        <w:lastRenderedPageBreak/>
        <w:t>explained what it was about and what we were going to be looking at within the story. I believe giving the explanation in English had a positive impact on the learning experience because the children are still young</w:t>
      </w:r>
      <w:r w:rsidR="00791679">
        <w:rPr>
          <w:color w:val="000000"/>
          <w:sz w:val="24"/>
          <w:szCs w:val="24"/>
          <w:lang w:val="en-US"/>
        </w:rPr>
        <w:t>,</w:t>
      </w:r>
      <w:r w:rsidRPr="00C2520B">
        <w:rPr>
          <w:color w:val="000000"/>
          <w:sz w:val="24"/>
          <w:szCs w:val="24"/>
          <w:lang w:val="en-US"/>
        </w:rPr>
        <w:t xml:space="preserve"> so if they did not understand all the words in Welsh, they still would have had an idea what was happening in the story. Through having the book on the interactive whiteboard, all of the children were able to see the pictures clearly and could follow along with the words. Additionally, I did not have to hold the book, so I was able to move around and interact with the children pointing to different parts and asking questions. </w:t>
      </w:r>
    </w:p>
    <w:p w14:paraId="3DA67333" w14:textId="77777777" w:rsidR="00C2520B" w:rsidRPr="00C2520B" w:rsidRDefault="00C2520B" w:rsidP="0063047F">
      <w:pPr>
        <w:spacing w:line="360" w:lineRule="auto"/>
        <w:rPr>
          <w:color w:val="000000"/>
          <w:sz w:val="24"/>
          <w:szCs w:val="24"/>
          <w:lang w:val="en-US"/>
        </w:rPr>
      </w:pPr>
    </w:p>
    <w:p w14:paraId="359E4E0F" w14:textId="103657A7" w:rsidR="00C2520B" w:rsidRPr="00F9158D" w:rsidRDefault="00C2520B" w:rsidP="0063047F">
      <w:pPr>
        <w:spacing w:line="360" w:lineRule="auto"/>
        <w:rPr>
          <w:sz w:val="24"/>
          <w:szCs w:val="24"/>
        </w:rPr>
      </w:pPr>
      <w:r w:rsidRPr="00C2520B">
        <w:rPr>
          <w:sz w:val="24"/>
          <w:szCs w:val="24"/>
        </w:rPr>
        <w:t xml:space="preserve">There was effective teaching and learning in the lesson when I was asking the children in </w:t>
      </w:r>
      <w:r w:rsidR="00977C4F">
        <w:rPr>
          <w:sz w:val="24"/>
          <w:szCs w:val="24"/>
        </w:rPr>
        <w:t>W</w:t>
      </w:r>
      <w:r w:rsidRPr="00C2520B">
        <w:rPr>
          <w:sz w:val="24"/>
          <w:szCs w:val="24"/>
        </w:rPr>
        <w:t xml:space="preserve">elsh about the story and they responded in </w:t>
      </w:r>
      <w:r w:rsidR="00977C4F">
        <w:rPr>
          <w:sz w:val="24"/>
          <w:szCs w:val="24"/>
        </w:rPr>
        <w:t>W</w:t>
      </w:r>
      <w:r w:rsidRPr="00C2520B">
        <w:rPr>
          <w:sz w:val="24"/>
          <w:szCs w:val="24"/>
        </w:rPr>
        <w:t xml:space="preserve">elsh. I was able to see the level of knowledge and understand of the book and who was listening carefully. I got the children to think about their own opinions on different parts of the story and whether they agree or disagree with the characters in the book. It is important for children to express their opinion because it comes under the LNF that children are able to ‘express what they like and dislike’ (DCELLS, 2015) but it also allows everyone the opportunity to speak about their interests and to learn new facts about their peers. The learning could have been more effective if I got the children to predict at the start of the lesson, what they thought was going to happen in the story. This way the children could have used their inference skills and used the pictures on the front cover of the book to come up with a story plot. The classroom management techniques that I used were questioning and pupil involvement. Through questioning the children, I always had their attention because they were thinking of answers and on each page, I was asking 4-5 different questions, so they were always prepared with answers. The pupil involvement is a key aspect with class reading because children always want to be involved and want to be picked in front of their friends. These classroom management techniques are always good when you have the children sitting in the same place for a period of time because it takes their mind off being bored. </w:t>
      </w:r>
      <w:r w:rsidR="00F9158D">
        <w:rPr>
          <w:sz w:val="24"/>
          <w:szCs w:val="24"/>
        </w:rPr>
        <w:t xml:space="preserve">The importance of classroom management is for children to understand the teacher’s expectations and it allows the teacher to engage the children in their </w:t>
      </w:r>
      <w:r w:rsidR="00F9158D" w:rsidRPr="00F9158D">
        <w:rPr>
          <w:sz w:val="24"/>
          <w:szCs w:val="24"/>
        </w:rPr>
        <w:t>learning (</w:t>
      </w:r>
      <w:r w:rsidR="00F9158D" w:rsidRPr="00F9158D">
        <w:rPr>
          <w:color w:val="000000"/>
          <w:sz w:val="24"/>
          <w:szCs w:val="24"/>
          <w:shd w:val="clear" w:color="auto" w:fill="FFFFFF"/>
          <w:lang w:eastAsia="en-US"/>
        </w:rPr>
        <w:t>Education.gov.gy</w:t>
      </w:r>
      <w:r w:rsidR="00F9158D" w:rsidRPr="00F9158D">
        <w:rPr>
          <w:color w:val="000000"/>
          <w:sz w:val="24"/>
          <w:szCs w:val="24"/>
          <w:shd w:val="clear" w:color="auto" w:fill="FFFFFF"/>
          <w:lang w:eastAsia="en-US"/>
        </w:rPr>
        <w:t xml:space="preserve">, </w:t>
      </w:r>
      <w:r w:rsidR="00F9158D" w:rsidRPr="00F9158D">
        <w:rPr>
          <w:color w:val="000000"/>
          <w:sz w:val="24"/>
          <w:szCs w:val="24"/>
          <w:shd w:val="clear" w:color="auto" w:fill="FFFFFF"/>
          <w:lang w:eastAsia="en-US"/>
        </w:rPr>
        <w:t>2019</w:t>
      </w:r>
      <w:r w:rsidR="00F9158D" w:rsidRPr="00F9158D">
        <w:rPr>
          <w:color w:val="000000"/>
          <w:sz w:val="24"/>
          <w:szCs w:val="24"/>
          <w:shd w:val="clear" w:color="auto" w:fill="FFFFFF"/>
          <w:lang w:eastAsia="en-US"/>
        </w:rPr>
        <w:t>)</w:t>
      </w:r>
      <w:r w:rsidR="00F9158D" w:rsidRPr="00F9158D">
        <w:rPr>
          <w:sz w:val="24"/>
          <w:szCs w:val="24"/>
        </w:rPr>
        <w:t xml:space="preserve">. </w:t>
      </w:r>
    </w:p>
    <w:p w14:paraId="152569D2" w14:textId="77777777" w:rsidR="00C2520B" w:rsidRPr="00C2520B" w:rsidRDefault="00C2520B" w:rsidP="0063047F">
      <w:pPr>
        <w:spacing w:line="360" w:lineRule="auto"/>
        <w:rPr>
          <w:sz w:val="24"/>
          <w:szCs w:val="24"/>
        </w:rPr>
      </w:pPr>
    </w:p>
    <w:p w14:paraId="76AFC274" w14:textId="4C2A14B8" w:rsidR="00791679" w:rsidRDefault="00C2520B" w:rsidP="0063047F">
      <w:pPr>
        <w:spacing w:line="360" w:lineRule="auto"/>
        <w:rPr>
          <w:sz w:val="24"/>
          <w:szCs w:val="24"/>
        </w:rPr>
      </w:pPr>
      <w:r w:rsidRPr="00C2520B">
        <w:rPr>
          <w:sz w:val="24"/>
          <w:szCs w:val="24"/>
        </w:rPr>
        <w:t xml:space="preserve">The pupils may not all have moved forward with their learning today but the key aspect to learning a new language is repetition and they all were recapping the colours that they had been learning previously in their </w:t>
      </w:r>
      <w:r w:rsidR="00977C4F">
        <w:rPr>
          <w:sz w:val="24"/>
          <w:szCs w:val="24"/>
        </w:rPr>
        <w:t>W</w:t>
      </w:r>
      <w:r w:rsidRPr="00C2520B">
        <w:rPr>
          <w:sz w:val="24"/>
          <w:szCs w:val="24"/>
        </w:rPr>
        <w:t xml:space="preserve">elsh lessons. There were additional sentences within the story that the children had not learnt before so some would have been using the story to help them progress their knowledge and understanding further. This method would be using the </w:t>
      </w:r>
      <w:r w:rsidRPr="00C2520B">
        <w:rPr>
          <w:sz w:val="24"/>
          <w:szCs w:val="24"/>
        </w:rPr>
        <w:lastRenderedPageBreak/>
        <w:t>scaffolding strategy where they are taking what they already know and developing it through the help of another source</w:t>
      </w:r>
      <w:r w:rsidR="00F9158D">
        <w:rPr>
          <w:sz w:val="24"/>
          <w:szCs w:val="24"/>
        </w:rPr>
        <w:t>.</w:t>
      </w:r>
      <w:r w:rsidRPr="00C2520B">
        <w:rPr>
          <w:sz w:val="24"/>
          <w:szCs w:val="24"/>
        </w:rPr>
        <w:t xml:space="preserve"> </w:t>
      </w:r>
      <w:r w:rsidR="00F9158D">
        <w:rPr>
          <w:sz w:val="24"/>
          <w:szCs w:val="24"/>
        </w:rPr>
        <w:t>T</w:t>
      </w:r>
      <w:r w:rsidRPr="00C2520B">
        <w:rPr>
          <w:sz w:val="24"/>
          <w:szCs w:val="24"/>
        </w:rPr>
        <w:t xml:space="preserve">herefore, linking to Vygotsky’s theory of the zone of proximal development (McLeod, 2019). I could have found some pre-story activities linking to </w:t>
      </w:r>
      <w:r w:rsidR="00977C4F">
        <w:rPr>
          <w:sz w:val="24"/>
          <w:szCs w:val="24"/>
        </w:rPr>
        <w:t>W</w:t>
      </w:r>
      <w:r w:rsidRPr="00C2520B">
        <w:rPr>
          <w:sz w:val="24"/>
          <w:szCs w:val="24"/>
        </w:rPr>
        <w:t xml:space="preserve">elsh colours to remind the children of what they are, or I could have played some games relating to </w:t>
      </w:r>
      <w:r w:rsidR="00977C4F">
        <w:rPr>
          <w:sz w:val="24"/>
          <w:szCs w:val="24"/>
        </w:rPr>
        <w:t>W</w:t>
      </w:r>
      <w:r w:rsidRPr="00C2520B">
        <w:rPr>
          <w:sz w:val="24"/>
          <w:szCs w:val="24"/>
        </w:rPr>
        <w:t xml:space="preserve">elsh colours to get the children hooked. I could solve the disruption of one of the children if I had support staff that could sit with him at the back of the classroom. This way they could ensure that he is listening, and I can continue to teach the class. However, by not having any support staff that lesson I had to have him sat by me and he was disrupting the learning of other pupils. The next step for the class is to learn about clothing because they will then be able to talk about the different clothes that the characters in the story are wearing and put sentences together. </w:t>
      </w:r>
    </w:p>
    <w:p w14:paraId="24037A85" w14:textId="77777777" w:rsidR="00791679" w:rsidRDefault="00791679" w:rsidP="0063047F">
      <w:pPr>
        <w:spacing w:line="360" w:lineRule="auto"/>
        <w:rPr>
          <w:sz w:val="24"/>
          <w:szCs w:val="24"/>
        </w:rPr>
      </w:pPr>
    </w:p>
    <w:p w14:paraId="4015593E" w14:textId="6323E9ED" w:rsidR="00C2520B" w:rsidRPr="00C2520B" w:rsidRDefault="00791679" w:rsidP="0063047F">
      <w:pPr>
        <w:spacing w:line="360" w:lineRule="auto"/>
        <w:rPr>
          <w:sz w:val="24"/>
          <w:szCs w:val="24"/>
        </w:rPr>
      </w:pPr>
      <w:r>
        <w:rPr>
          <w:sz w:val="24"/>
          <w:szCs w:val="24"/>
        </w:rPr>
        <w:t>Overall, u</w:t>
      </w:r>
      <w:r w:rsidR="00C2520B" w:rsidRPr="00C2520B">
        <w:rPr>
          <w:sz w:val="24"/>
          <w:szCs w:val="24"/>
        </w:rPr>
        <w:t xml:space="preserve">sing my reflection, I will move forward by ensuring I have a starter activity to get the children hooked before moving forward with the main activity and then I will provide activities differentiated into three abilities providing the children opportunities to challenge themselves. If I was to read the story again, I would put more expression in and exaggerate more to engage the children in what is happening and to add more excitement to the story. I was happy with my pronunciation so I would continue to practise the book before I read it to the class again. Finally, I will read through the Foundation Phase framework and speak to my mentor to find other ways that I could move forward. </w:t>
      </w:r>
    </w:p>
    <w:p w14:paraId="6F5604A6" w14:textId="5DECCCBD" w:rsidR="00C2520B" w:rsidRDefault="00C2520B" w:rsidP="0063047F">
      <w:pPr>
        <w:spacing w:line="360" w:lineRule="auto"/>
      </w:pPr>
    </w:p>
    <w:p w14:paraId="4333152B" w14:textId="19BFEA24" w:rsidR="00791679" w:rsidRDefault="00791679" w:rsidP="0063047F">
      <w:pPr>
        <w:spacing w:line="360" w:lineRule="auto"/>
      </w:pPr>
    </w:p>
    <w:p w14:paraId="7286208C" w14:textId="1E9B80EA" w:rsidR="00791679" w:rsidRDefault="00791679" w:rsidP="0063047F">
      <w:pPr>
        <w:spacing w:line="360" w:lineRule="auto"/>
        <w:jc w:val="right"/>
      </w:pPr>
    </w:p>
    <w:p w14:paraId="4EAD53C5" w14:textId="0794E241" w:rsidR="00791679" w:rsidRPr="00791679" w:rsidRDefault="00791679" w:rsidP="0063047F">
      <w:pPr>
        <w:spacing w:line="360" w:lineRule="auto"/>
        <w:jc w:val="right"/>
        <w:rPr>
          <w:sz w:val="24"/>
        </w:rPr>
      </w:pPr>
      <w:r w:rsidRPr="00791679">
        <w:rPr>
          <w:sz w:val="24"/>
        </w:rPr>
        <w:t xml:space="preserve">Overall Word Count- </w:t>
      </w:r>
      <w:r>
        <w:rPr>
          <w:sz w:val="24"/>
        </w:rPr>
        <w:t>1540 words</w:t>
      </w:r>
    </w:p>
    <w:p w14:paraId="70526461" w14:textId="23E1CD09" w:rsidR="00C2520B" w:rsidRDefault="00C2520B" w:rsidP="0063047F">
      <w:pPr>
        <w:spacing w:line="360" w:lineRule="auto"/>
      </w:pPr>
    </w:p>
    <w:p w14:paraId="2883860C" w14:textId="58BA418A" w:rsidR="00C2520B" w:rsidRDefault="00C2520B" w:rsidP="0063047F">
      <w:pPr>
        <w:spacing w:line="360" w:lineRule="auto"/>
      </w:pPr>
    </w:p>
    <w:p w14:paraId="7C713A66" w14:textId="1EDA5125" w:rsidR="00C2520B" w:rsidRDefault="00C2520B" w:rsidP="0063047F">
      <w:pPr>
        <w:spacing w:line="360" w:lineRule="auto"/>
      </w:pPr>
    </w:p>
    <w:p w14:paraId="3867B61C" w14:textId="7DC21673" w:rsidR="00C2520B" w:rsidRDefault="00C2520B" w:rsidP="0063047F">
      <w:pPr>
        <w:spacing w:line="360" w:lineRule="auto"/>
      </w:pPr>
    </w:p>
    <w:p w14:paraId="19E44885" w14:textId="65BECAD7" w:rsidR="00C2520B" w:rsidRDefault="00C2520B" w:rsidP="0063047F">
      <w:pPr>
        <w:spacing w:line="360" w:lineRule="auto"/>
      </w:pPr>
    </w:p>
    <w:p w14:paraId="6378809B" w14:textId="20EAA6BB" w:rsidR="00C2520B" w:rsidRDefault="00C2520B" w:rsidP="0063047F">
      <w:pPr>
        <w:spacing w:line="360" w:lineRule="auto"/>
      </w:pPr>
    </w:p>
    <w:p w14:paraId="650B2767" w14:textId="77F38197" w:rsidR="00C2520B" w:rsidRDefault="00C2520B" w:rsidP="0063047F">
      <w:pPr>
        <w:spacing w:line="360" w:lineRule="auto"/>
      </w:pPr>
    </w:p>
    <w:p w14:paraId="53BF82A1" w14:textId="75032F3B" w:rsidR="00C2520B" w:rsidRDefault="00C2520B" w:rsidP="0063047F">
      <w:pPr>
        <w:spacing w:line="360" w:lineRule="auto"/>
      </w:pPr>
    </w:p>
    <w:p w14:paraId="1637D4FC" w14:textId="76F28669" w:rsidR="00C2520B" w:rsidRDefault="00C2520B" w:rsidP="0063047F">
      <w:pPr>
        <w:spacing w:line="360" w:lineRule="auto"/>
      </w:pPr>
    </w:p>
    <w:p w14:paraId="511B5331" w14:textId="2053721E" w:rsidR="00C2520B" w:rsidRDefault="00C2520B" w:rsidP="0063047F">
      <w:pPr>
        <w:spacing w:line="360" w:lineRule="auto"/>
      </w:pPr>
    </w:p>
    <w:p w14:paraId="3C4DB148" w14:textId="0B96DC78" w:rsidR="00C2520B" w:rsidRDefault="00C2520B" w:rsidP="0063047F">
      <w:pPr>
        <w:spacing w:line="360" w:lineRule="auto"/>
      </w:pPr>
    </w:p>
    <w:p w14:paraId="7A44193E" w14:textId="21894BA6" w:rsidR="00C2520B" w:rsidRPr="00C2520B" w:rsidRDefault="00C2520B" w:rsidP="0063047F">
      <w:pPr>
        <w:spacing w:line="360" w:lineRule="auto"/>
        <w:rPr>
          <w:sz w:val="24"/>
          <w:szCs w:val="24"/>
        </w:rPr>
      </w:pPr>
    </w:p>
    <w:p w14:paraId="58AA24D8" w14:textId="10658645" w:rsidR="00C2520B" w:rsidRPr="00C2520B" w:rsidRDefault="00C2520B" w:rsidP="0063047F">
      <w:pPr>
        <w:spacing w:line="360" w:lineRule="auto"/>
        <w:rPr>
          <w:b/>
          <w:sz w:val="28"/>
          <w:szCs w:val="24"/>
          <w:u w:val="single"/>
        </w:rPr>
      </w:pPr>
      <w:r w:rsidRPr="00C2520B">
        <w:rPr>
          <w:b/>
          <w:sz w:val="28"/>
          <w:szCs w:val="24"/>
          <w:u w:val="single"/>
        </w:rPr>
        <w:lastRenderedPageBreak/>
        <w:t>References</w:t>
      </w:r>
    </w:p>
    <w:p w14:paraId="46A88D43" w14:textId="77777777" w:rsidR="0075460B" w:rsidRPr="00C2520B" w:rsidRDefault="0075460B" w:rsidP="0063047F">
      <w:pPr>
        <w:spacing w:line="360" w:lineRule="auto"/>
      </w:pPr>
    </w:p>
    <w:p w14:paraId="6E54815D" w14:textId="77777777" w:rsidR="00791679" w:rsidRPr="0075460B" w:rsidRDefault="00791679" w:rsidP="0063047F">
      <w:pPr>
        <w:spacing w:line="360" w:lineRule="auto"/>
        <w:rPr>
          <w:sz w:val="24"/>
          <w:szCs w:val="24"/>
          <w:lang w:eastAsia="en-US"/>
        </w:rPr>
      </w:pPr>
      <w:r w:rsidRPr="0075460B">
        <w:rPr>
          <w:color w:val="000000"/>
          <w:sz w:val="24"/>
          <w:szCs w:val="24"/>
          <w:shd w:val="clear" w:color="auto" w:fill="FFFFFF"/>
          <w:lang w:eastAsia="en-US"/>
        </w:rPr>
        <w:t>Cscjes.org.uk. (2019). </w:t>
      </w:r>
      <w:r w:rsidRPr="0075460B">
        <w:rPr>
          <w:i/>
          <w:iCs/>
          <w:color w:val="000000"/>
          <w:sz w:val="24"/>
          <w:szCs w:val="24"/>
          <w:lang w:eastAsia="en-US"/>
        </w:rPr>
        <w:t>Reading Books - Welsh 2nd Language</w:t>
      </w:r>
      <w:r w:rsidRPr="0075460B">
        <w:rPr>
          <w:color w:val="000000"/>
          <w:sz w:val="24"/>
          <w:szCs w:val="24"/>
          <w:shd w:val="clear" w:color="auto" w:fill="FFFFFF"/>
          <w:lang w:eastAsia="en-US"/>
        </w:rPr>
        <w:t xml:space="preserve">. [online] Available at: https://www.cscjes.org.uk/repository/resource/363d38c0-5bbb-4427-9dc7-02e99289fe22/en </w:t>
      </w:r>
      <w:r w:rsidRPr="00791679">
        <w:rPr>
          <w:color w:val="000000"/>
          <w:sz w:val="24"/>
          <w:szCs w:val="24"/>
          <w:shd w:val="clear" w:color="auto" w:fill="FFFFFF"/>
          <w:lang w:eastAsia="en-US"/>
        </w:rPr>
        <w:t>(</w:t>
      </w:r>
      <w:r w:rsidRPr="0075460B">
        <w:rPr>
          <w:color w:val="000000"/>
          <w:sz w:val="24"/>
          <w:szCs w:val="24"/>
          <w:shd w:val="clear" w:color="auto" w:fill="FFFFFF"/>
          <w:lang w:eastAsia="en-US"/>
        </w:rPr>
        <w:t>Accessed 1 Apr. 2019</w:t>
      </w:r>
      <w:r w:rsidRPr="00791679">
        <w:rPr>
          <w:color w:val="000000"/>
          <w:sz w:val="24"/>
          <w:szCs w:val="24"/>
          <w:shd w:val="clear" w:color="auto" w:fill="FFFFFF"/>
          <w:lang w:eastAsia="en-US"/>
        </w:rPr>
        <w:t>)</w:t>
      </w:r>
    </w:p>
    <w:p w14:paraId="3AF3B3D0" w14:textId="77777777" w:rsidR="00791679" w:rsidRPr="00791679" w:rsidRDefault="00791679" w:rsidP="0063047F">
      <w:pPr>
        <w:pStyle w:val="NormalWeb"/>
        <w:spacing w:line="360" w:lineRule="auto"/>
      </w:pPr>
      <w:r w:rsidRPr="00791679">
        <w:t xml:space="preserve">Department for Education and Skills (2015) </w:t>
      </w:r>
      <w:r w:rsidRPr="00791679">
        <w:rPr>
          <w:i/>
          <w:iCs/>
        </w:rPr>
        <w:t xml:space="preserve">Foundation Phase Framework (Revised 2015). </w:t>
      </w:r>
      <w:r w:rsidRPr="00791679">
        <w:t xml:space="preserve">Cardiff: Welsh Government. Available at: </w:t>
      </w:r>
      <w:hyperlink r:id="rId8" w:history="1">
        <w:r w:rsidRPr="00791679">
          <w:rPr>
            <w:rStyle w:val="Hyperlink"/>
          </w:rPr>
          <w:t>http://learning.gov.wales/resources/browse-all/foundation-phase-framework/?lang=en</w:t>
        </w:r>
      </w:hyperlink>
      <w:r w:rsidRPr="00791679">
        <w:rPr>
          <w:color w:val="0000FF"/>
        </w:rPr>
        <w:t xml:space="preserve">  </w:t>
      </w:r>
      <w:r w:rsidRPr="00791679">
        <w:t>(Accessed 1</w:t>
      </w:r>
      <w:r w:rsidRPr="00791679">
        <w:rPr>
          <w:vertAlign w:val="superscript"/>
        </w:rPr>
        <w:t>st</w:t>
      </w:r>
      <w:r w:rsidRPr="00791679">
        <w:t xml:space="preserve"> May 2019)</w:t>
      </w:r>
    </w:p>
    <w:p w14:paraId="3246031D" w14:textId="77777777" w:rsidR="00791679" w:rsidRPr="00791679" w:rsidRDefault="00791679" w:rsidP="0063047F">
      <w:pPr>
        <w:pStyle w:val="NormalWeb"/>
        <w:spacing w:line="360" w:lineRule="auto"/>
      </w:pPr>
      <w:r w:rsidRPr="00791679">
        <w:t xml:space="preserve">Donaldson, G. (2015) </w:t>
      </w:r>
      <w:r w:rsidRPr="00791679">
        <w:rPr>
          <w:i/>
          <w:iCs/>
        </w:rPr>
        <w:t xml:space="preserve">Successful Futures: Independent Review of Curriculum and Assessment Arrangements in Wales. </w:t>
      </w:r>
      <w:r w:rsidRPr="00791679">
        <w:t>Crown copyright</w:t>
      </w:r>
      <w:r w:rsidRPr="00791679">
        <w:rPr>
          <w:i/>
          <w:iCs/>
        </w:rPr>
        <w:t xml:space="preserve">. </w:t>
      </w:r>
      <w:r w:rsidRPr="00791679">
        <w:t xml:space="preserve">Available at: </w:t>
      </w:r>
      <w:hyperlink r:id="rId9" w:history="1">
        <w:r w:rsidRPr="00791679">
          <w:rPr>
            <w:rStyle w:val="Hyperlink"/>
          </w:rPr>
          <w:t>http://gov.wales/docs/dcells/publications/150225-successful-futures-en.pdf</w:t>
        </w:r>
      </w:hyperlink>
      <w:r w:rsidRPr="00791679">
        <w:rPr>
          <w:color w:val="0000FF"/>
        </w:rPr>
        <w:t xml:space="preserve">  </w:t>
      </w:r>
      <w:r w:rsidRPr="00791679">
        <w:t>(Accessed 2</w:t>
      </w:r>
      <w:r w:rsidRPr="00791679">
        <w:rPr>
          <w:vertAlign w:val="superscript"/>
        </w:rPr>
        <w:t>nd</w:t>
      </w:r>
      <w:r w:rsidRPr="00791679">
        <w:t xml:space="preserve"> May 2019)</w:t>
      </w:r>
    </w:p>
    <w:p w14:paraId="42F22D20" w14:textId="3E865763" w:rsidR="00791679" w:rsidRDefault="00791679" w:rsidP="0063047F">
      <w:pPr>
        <w:spacing w:line="360" w:lineRule="auto"/>
        <w:rPr>
          <w:color w:val="000000"/>
          <w:sz w:val="24"/>
          <w:szCs w:val="24"/>
          <w:shd w:val="clear" w:color="auto" w:fill="FFFFFF"/>
          <w:lang w:eastAsia="en-US"/>
        </w:rPr>
      </w:pPr>
      <w:r w:rsidRPr="00F9158D">
        <w:rPr>
          <w:color w:val="000000"/>
          <w:sz w:val="24"/>
          <w:szCs w:val="24"/>
          <w:shd w:val="clear" w:color="auto" w:fill="FFFFFF"/>
          <w:lang w:eastAsia="en-US"/>
        </w:rPr>
        <w:t>Education.gov.gy. (2019). </w:t>
      </w:r>
      <w:r w:rsidRPr="00F9158D">
        <w:rPr>
          <w:i/>
          <w:iCs/>
          <w:color w:val="000000"/>
          <w:sz w:val="24"/>
          <w:szCs w:val="24"/>
          <w:lang w:eastAsia="en-US"/>
        </w:rPr>
        <w:t>Why Classroom Management Is Important</w:t>
      </w:r>
      <w:r w:rsidRPr="00F9158D">
        <w:rPr>
          <w:color w:val="000000"/>
          <w:sz w:val="24"/>
          <w:szCs w:val="24"/>
          <w:shd w:val="clear" w:color="auto" w:fill="FFFFFF"/>
          <w:lang w:eastAsia="en-US"/>
        </w:rPr>
        <w:t xml:space="preserve">. [online] Available at: https://www.education.gov.gy/web/index.php/teachers/tips-for-teaching/item/1651-why-classroom-management-is-important </w:t>
      </w:r>
      <w:r>
        <w:rPr>
          <w:color w:val="000000"/>
          <w:sz w:val="24"/>
          <w:szCs w:val="24"/>
          <w:shd w:val="clear" w:color="auto" w:fill="FFFFFF"/>
          <w:lang w:eastAsia="en-US"/>
        </w:rPr>
        <w:t>(</w:t>
      </w:r>
      <w:r w:rsidRPr="00F9158D">
        <w:rPr>
          <w:color w:val="000000"/>
          <w:sz w:val="24"/>
          <w:szCs w:val="24"/>
          <w:shd w:val="clear" w:color="auto" w:fill="FFFFFF"/>
          <w:lang w:eastAsia="en-US"/>
        </w:rPr>
        <w:t>Accessed 7 May 2019</w:t>
      </w:r>
      <w:r>
        <w:rPr>
          <w:color w:val="000000"/>
          <w:sz w:val="24"/>
          <w:szCs w:val="24"/>
          <w:shd w:val="clear" w:color="auto" w:fill="FFFFFF"/>
          <w:lang w:eastAsia="en-US"/>
        </w:rPr>
        <w:t>)</w:t>
      </w:r>
    </w:p>
    <w:p w14:paraId="42D34C3A" w14:textId="77777777" w:rsidR="00791679" w:rsidRPr="00F9158D" w:rsidRDefault="00791679" w:rsidP="0063047F">
      <w:pPr>
        <w:spacing w:line="360" w:lineRule="auto"/>
        <w:rPr>
          <w:sz w:val="24"/>
          <w:szCs w:val="24"/>
          <w:lang w:eastAsia="en-US"/>
        </w:rPr>
      </w:pPr>
    </w:p>
    <w:p w14:paraId="5FBA0A4D" w14:textId="3F20300D" w:rsidR="00791679" w:rsidRDefault="00791679" w:rsidP="0063047F">
      <w:pPr>
        <w:spacing w:line="360" w:lineRule="auto"/>
        <w:rPr>
          <w:sz w:val="24"/>
          <w:szCs w:val="24"/>
        </w:rPr>
      </w:pPr>
      <w:r w:rsidRPr="00791679">
        <w:rPr>
          <w:sz w:val="24"/>
          <w:szCs w:val="24"/>
        </w:rPr>
        <w:t xml:space="preserve">Hall, G. (2016) Importance of Questioning. Available at:  </w:t>
      </w:r>
      <w:hyperlink r:id="rId10" w:history="1">
        <w:r w:rsidRPr="00791679">
          <w:rPr>
            <w:rStyle w:val="Hyperlink"/>
            <w:sz w:val="24"/>
            <w:szCs w:val="24"/>
          </w:rPr>
          <w:t>https://garyhall.org.uk/importance-of-questioning.html</w:t>
        </w:r>
      </w:hyperlink>
      <w:r w:rsidRPr="00791679">
        <w:rPr>
          <w:sz w:val="24"/>
          <w:szCs w:val="24"/>
        </w:rPr>
        <w:t xml:space="preserve"> (Accessed 1st May 2019)</w:t>
      </w:r>
    </w:p>
    <w:p w14:paraId="50E03A8A" w14:textId="77777777" w:rsidR="00791679" w:rsidRPr="00791679" w:rsidRDefault="00791679" w:rsidP="0063047F">
      <w:pPr>
        <w:spacing w:line="360" w:lineRule="auto"/>
        <w:rPr>
          <w:sz w:val="24"/>
          <w:szCs w:val="24"/>
        </w:rPr>
      </w:pPr>
    </w:p>
    <w:p w14:paraId="7F2A1877" w14:textId="77777777" w:rsidR="00791679" w:rsidRPr="00791679" w:rsidRDefault="00791679" w:rsidP="0063047F">
      <w:pPr>
        <w:spacing w:after="192" w:line="360" w:lineRule="auto"/>
        <w:rPr>
          <w:color w:val="000000"/>
          <w:sz w:val="24"/>
          <w:szCs w:val="24"/>
        </w:rPr>
      </w:pPr>
      <w:r w:rsidRPr="00791679">
        <w:rPr>
          <w:color w:val="000000"/>
          <w:sz w:val="24"/>
          <w:szCs w:val="24"/>
        </w:rPr>
        <w:t>McLeod, S. A. (2019). </w:t>
      </w:r>
      <w:r w:rsidRPr="00791679">
        <w:rPr>
          <w:i/>
          <w:iCs/>
          <w:color w:val="000000"/>
          <w:sz w:val="24"/>
          <w:szCs w:val="24"/>
        </w:rPr>
        <w:t xml:space="preserve">What Is the Zone of Proximal Development? </w:t>
      </w:r>
      <w:r w:rsidRPr="00791679">
        <w:rPr>
          <w:color w:val="000000"/>
          <w:sz w:val="24"/>
          <w:szCs w:val="24"/>
        </w:rPr>
        <w:t xml:space="preserve">Retrieved from </w:t>
      </w:r>
      <w:hyperlink r:id="rId11" w:history="1">
        <w:r w:rsidRPr="00791679">
          <w:rPr>
            <w:rStyle w:val="Hyperlink"/>
            <w:sz w:val="24"/>
            <w:szCs w:val="24"/>
          </w:rPr>
          <w:t>https://www.simplypsychology.org/Zone-of-Proximal-Development.html</w:t>
        </w:r>
      </w:hyperlink>
      <w:r w:rsidRPr="00791679">
        <w:rPr>
          <w:color w:val="000000"/>
          <w:sz w:val="24"/>
          <w:szCs w:val="24"/>
        </w:rPr>
        <w:t xml:space="preserve"> (Accessed 2nd May 2019)</w:t>
      </w:r>
    </w:p>
    <w:p w14:paraId="65E3FE41" w14:textId="77777777" w:rsidR="00F9158D" w:rsidRPr="009B64DE" w:rsidRDefault="00F9158D" w:rsidP="0063047F">
      <w:pPr>
        <w:spacing w:after="192" w:line="360" w:lineRule="auto"/>
        <w:rPr>
          <w:color w:val="000000"/>
          <w:sz w:val="24"/>
          <w:szCs w:val="24"/>
        </w:rPr>
      </w:pPr>
    </w:p>
    <w:sectPr w:rsidR="00F9158D" w:rsidRPr="009B64DE" w:rsidSect="0092341D">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B5600" w14:textId="77777777" w:rsidR="00207312" w:rsidRDefault="00207312" w:rsidP="00C2520B">
      <w:r>
        <w:separator/>
      </w:r>
    </w:p>
  </w:endnote>
  <w:endnote w:type="continuationSeparator" w:id="0">
    <w:p w14:paraId="399A47B2" w14:textId="77777777" w:rsidR="00207312" w:rsidRDefault="00207312" w:rsidP="00C25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06077856"/>
      <w:docPartObj>
        <w:docPartGallery w:val="Page Numbers (Bottom of Page)"/>
        <w:docPartUnique/>
      </w:docPartObj>
    </w:sdtPr>
    <w:sdtContent>
      <w:p w14:paraId="6A7A3F32" w14:textId="53E2514F" w:rsidR="0063047F" w:rsidRDefault="0063047F" w:rsidP="00396B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8E41AD" w14:textId="77777777" w:rsidR="0063047F" w:rsidRDefault="0063047F" w:rsidP="006304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2696207"/>
      <w:docPartObj>
        <w:docPartGallery w:val="Page Numbers (Bottom of Page)"/>
        <w:docPartUnique/>
      </w:docPartObj>
    </w:sdtPr>
    <w:sdtContent>
      <w:p w14:paraId="32BBE1E7" w14:textId="3A610512" w:rsidR="0063047F" w:rsidRDefault="0063047F" w:rsidP="00396B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DF974B" w14:textId="77777777" w:rsidR="0063047F" w:rsidRDefault="0063047F" w:rsidP="006304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3B5C2" w14:textId="77777777" w:rsidR="00207312" w:rsidRDefault="00207312" w:rsidP="00C2520B">
      <w:r>
        <w:separator/>
      </w:r>
    </w:p>
  </w:footnote>
  <w:footnote w:type="continuationSeparator" w:id="0">
    <w:p w14:paraId="1B060403" w14:textId="77777777" w:rsidR="00207312" w:rsidRDefault="00207312" w:rsidP="00C25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58E66" w14:textId="326B97B7" w:rsidR="00C2520B" w:rsidRDefault="00C2520B">
    <w:pPr>
      <w:pStyle w:val="Header"/>
    </w:pPr>
    <w:r>
      <w:t>Abigail Thomas</w:t>
    </w:r>
  </w:p>
  <w:p w14:paraId="64A81B06" w14:textId="27DE7998" w:rsidR="00C2520B" w:rsidRDefault="00C2520B">
    <w:pPr>
      <w:pStyle w:val="Header"/>
    </w:pPr>
    <w:r>
      <w:t>1800558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20B"/>
    <w:rsid w:val="00006C38"/>
    <w:rsid w:val="00207312"/>
    <w:rsid w:val="00505600"/>
    <w:rsid w:val="0063047F"/>
    <w:rsid w:val="0075460B"/>
    <w:rsid w:val="00791679"/>
    <w:rsid w:val="007B7A08"/>
    <w:rsid w:val="0086200A"/>
    <w:rsid w:val="0092341D"/>
    <w:rsid w:val="00977C4F"/>
    <w:rsid w:val="00A9677A"/>
    <w:rsid w:val="00C2520B"/>
    <w:rsid w:val="00F91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81DE4"/>
  <w15:chartTrackingRefBased/>
  <w15:docId w15:val="{83EE72F2-9517-7E4C-923B-605AA6BFE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20B"/>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520B"/>
    <w:pPr>
      <w:tabs>
        <w:tab w:val="center" w:pos="4680"/>
        <w:tab w:val="right" w:pos="9360"/>
      </w:tabs>
    </w:pPr>
  </w:style>
  <w:style w:type="character" w:customStyle="1" w:styleId="HeaderChar">
    <w:name w:val="Header Char"/>
    <w:basedOn w:val="DefaultParagraphFont"/>
    <w:link w:val="Header"/>
    <w:uiPriority w:val="99"/>
    <w:rsid w:val="00C2520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2520B"/>
    <w:pPr>
      <w:tabs>
        <w:tab w:val="center" w:pos="4680"/>
        <w:tab w:val="right" w:pos="9360"/>
      </w:tabs>
    </w:pPr>
  </w:style>
  <w:style w:type="character" w:customStyle="1" w:styleId="FooterChar">
    <w:name w:val="Footer Char"/>
    <w:basedOn w:val="DefaultParagraphFont"/>
    <w:link w:val="Footer"/>
    <w:uiPriority w:val="99"/>
    <w:rsid w:val="00C2520B"/>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C2520B"/>
    <w:rPr>
      <w:color w:val="0563C1" w:themeColor="hyperlink"/>
      <w:u w:val="single"/>
    </w:rPr>
  </w:style>
  <w:style w:type="character" w:styleId="FollowedHyperlink">
    <w:name w:val="FollowedHyperlink"/>
    <w:basedOn w:val="DefaultParagraphFont"/>
    <w:uiPriority w:val="99"/>
    <w:semiHidden/>
    <w:unhideWhenUsed/>
    <w:rsid w:val="00C2520B"/>
    <w:rPr>
      <w:color w:val="954F72" w:themeColor="followedHyperlink"/>
      <w:u w:val="single"/>
    </w:rPr>
  </w:style>
  <w:style w:type="character" w:styleId="UnresolvedMention">
    <w:name w:val="Unresolved Mention"/>
    <w:basedOn w:val="DefaultParagraphFont"/>
    <w:uiPriority w:val="99"/>
    <w:semiHidden/>
    <w:unhideWhenUsed/>
    <w:rsid w:val="00C2520B"/>
    <w:rPr>
      <w:color w:val="605E5C"/>
      <w:shd w:val="clear" w:color="auto" w:fill="E1DFDD"/>
    </w:rPr>
  </w:style>
  <w:style w:type="paragraph" w:styleId="NormalWeb">
    <w:name w:val="Normal (Web)"/>
    <w:basedOn w:val="Normal"/>
    <w:uiPriority w:val="99"/>
    <w:unhideWhenUsed/>
    <w:rsid w:val="00C2520B"/>
    <w:pPr>
      <w:spacing w:before="100" w:beforeAutospacing="1" w:after="100" w:afterAutospacing="1"/>
    </w:pPr>
    <w:rPr>
      <w:sz w:val="24"/>
      <w:szCs w:val="24"/>
      <w:lang w:eastAsia="en-US"/>
    </w:rPr>
  </w:style>
  <w:style w:type="character" w:customStyle="1" w:styleId="apple-converted-space">
    <w:name w:val="apple-converted-space"/>
    <w:basedOn w:val="DefaultParagraphFont"/>
    <w:rsid w:val="0075460B"/>
  </w:style>
  <w:style w:type="character" w:styleId="PageNumber">
    <w:name w:val="page number"/>
    <w:basedOn w:val="DefaultParagraphFont"/>
    <w:uiPriority w:val="99"/>
    <w:semiHidden/>
    <w:unhideWhenUsed/>
    <w:rsid w:val="00630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456137">
      <w:bodyDiv w:val="1"/>
      <w:marLeft w:val="0"/>
      <w:marRight w:val="0"/>
      <w:marTop w:val="0"/>
      <w:marBottom w:val="0"/>
      <w:divBdr>
        <w:top w:val="none" w:sz="0" w:space="0" w:color="auto"/>
        <w:left w:val="none" w:sz="0" w:space="0" w:color="auto"/>
        <w:bottom w:val="none" w:sz="0" w:space="0" w:color="auto"/>
        <w:right w:val="none" w:sz="0" w:space="0" w:color="auto"/>
      </w:divBdr>
    </w:div>
    <w:div w:id="921448728">
      <w:bodyDiv w:val="1"/>
      <w:marLeft w:val="0"/>
      <w:marRight w:val="0"/>
      <w:marTop w:val="0"/>
      <w:marBottom w:val="0"/>
      <w:divBdr>
        <w:top w:val="none" w:sz="0" w:space="0" w:color="auto"/>
        <w:left w:val="none" w:sz="0" w:space="0" w:color="auto"/>
        <w:bottom w:val="none" w:sz="0" w:space="0" w:color="auto"/>
        <w:right w:val="none" w:sz="0" w:space="0" w:color="auto"/>
      </w:divBdr>
    </w:div>
    <w:div w:id="186833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browse-all/foundation-phase-framework/?lang=en"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youtu.be/ZHLKjWbE7AM" TargetMode="External"/><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youtu.be/ZHLKjWbE7AM" TargetMode="External"/><Relationship Id="rId11" Type="http://schemas.openxmlformats.org/officeDocument/2006/relationships/hyperlink" Target="https://www.simplypsychology.org/Zone-of-Proximal-Development.html"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garyhall.org.uk/importance-of-questioning.html" TargetMode="External"/><Relationship Id="rId4" Type="http://schemas.openxmlformats.org/officeDocument/2006/relationships/footnotes" Target="footnotes.xml"/><Relationship Id="rId9" Type="http://schemas.openxmlformats.org/officeDocument/2006/relationships/hyperlink" Target="http://gov.wales/docs/dcells/publications/150225-successful-futures-en.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5</Pages>
  <Words>1568</Words>
  <Characters>8942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Thomas (1800558)</dc:creator>
  <cp:keywords/>
  <dc:description/>
  <cp:lastModifiedBy>Abigail Thomas (1800558)</cp:lastModifiedBy>
  <cp:revision>10</cp:revision>
  <dcterms:created xsi:type="dcterms:W3CDTF">2019-05-02T14:39:00Z</dcterms:created>
  <dcterms:modified xsi:type="dcterms:W3CDTF">2019-05-07T18:21:00Z</dcterms:modified>
</cp:coreProperties>
</file>