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722CDFE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03771C">
              <w:rPr>
                <w:rFonts w:ascii="Times New Roman" w:hAnsi="Times New Roman" w:cs="Times New Roman"/>
                <w:b/>
                <w:color w:val="auto"/>
                <w:sz w:val="48"/>
              </w:rPr>
              <w:t>Elen Mair Ebenezer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92B90F7" w:rsidR="009C337F" w:rsidRPr="0003771C" w:rsidRDefault="009C337F" w:rsidP="0003771C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03771C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hyperlink r:id="rId11" w:history="1">
              <w:r w:rsidR="0003771C" w:rsidRPr="00EE0A10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elenebenezer@googlemail.com</w:t>
              </w:r>
            </w:hyperlink>
            <w:r w:rsidR="0003771C">
              <w:rPr>
                <w:rFonts w:ascii="Times New Roman" w:hAnsi="Times New Roman" w:cs="Times New Roman"/>
                <w:b/>
                <w:sz w:val="48"/>
              </w:rPr>
              <w:t xml:space="preserve"> / </w:t>
            </w:r>
            <w:hyperlink r:id="rId12" w:history="1">
              <w:r w:rsidR="0003771C" w:rsidRPr="00EE0A10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Elen.Ebenezer4@ceredigion.gov.uk</w:t>
              </w:r>
            </w:hyperlink>
            <w:r w:rsidR="0003771C"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77FC73DA" w:rsidR="0085230E" w:rsidRDefault="002F77CA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2433176</w:t>
            </w:r>
          </w:p>
          <w:p w14:paraId="09E70A3C" w14:textId="77777777" w:rsidR="002F77CA" w:rsidRPr="005D3F07" w:rsidRDefault="002F77CA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0FA16E7D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03771C">
              <w:rPr>
                <w:rFonts w:ascii="Times New Roman" w:hAnsi="Times New Roman" w:cs="Times New Roman"/>
                <w:b/>
                <w:color w:val="auto"/>
                <w:sz w:val="48"/>
              </w:rPr>
              <w:t>25B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70797153" w14:textId="5727FA31" w:rsidR="007F312E" w:rsidRPr="002F77CA" w:rsidRDefault="00E83F91" w:rsidP="002F77C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461E13">
        <w:trPr>
          <w:trHeight w:val="7928"/>
        </w:trPr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7FBAF473" w14:textId="77777777" w:rsidR="001E66A0" w:rsidRDefault="001E66A0" w:rsidP="001E66A0">
            <w:pPr>
              <w:jc w:val="both"/>
              <w:rPr>
                <w:i/>
                <w:sz w:val="24"/>
                <w:szCs w:val="24"/>
              </w:rPr>
            </w:pPr>
          </w:p>
          <w:p w14:paraId="2CC5D376" w14:textId="1DF94AE5" w:rsidR="001E66A0" w:rsidRDefault="001E66A0" w:rsidP="001E66A0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3301C283" w14:textId="77777777" w:rsidR="00B169D0" w:rsidRDefault="00B169D0" w:rsidP="001D2F4B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03A6631E" w14:textId="43BA8E25" w:rsidR="0072677B" w:rsidRDefault="0072677B" w:rsidP="0072677B">
            <w:pPr>
              <w:spacing w:line="276" w:lineRule="auto"/>
              <w:jc w:val="center"/>
              <w:rPr>
                <w:sz w:val="24"/>
                <w:szCs w:val="24"/>
                <w:u w:val="single"/>
              </w:rPr>
            </w:pPr>
            <w:r w:rsidRPr="0072677B">
              <w:rPr>
                <w:sz w:val="24"/>
                <w:szCs w:val="24"/>
                <w:u w:val="single"/>
              </w:rPr>
              <w:t>Task 4, part a</w:t>
            </w:r>
          </w:p>
          <w:p w14:paraId="06198A93" w14:textId="77777777" w:rsidR="0072677B" w:rsidRPr="0072677B" w:rsidRDefault="0072677B" w:rsidP="0072677B">
            <w:pPr>
              <w:spacing w:line="276" w:lineRule="auto"/>
              <w:jc w:val="center"/>
              <w:rPr>
                <w:sz w:val="24"/>
                <w:szCs w:val="24"/>
                <w:u w:val="single"/>
              </w:rPr>
            </w:pPr>
          </w:p>
          <w:p w14:paraId="3C2D92D3" w14:textId="7EC644F5" w:rsidR="00AB0E67" w:rsidRDefault="00B169D0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 a social worker practicing in Wales, </w:t>
            </w:r>
            <w:r w:rsidR="007C2326">
              <w:rPr>
                <w:sz w:val="24"/>
                <w:szCs w:val="24"/>
              </w:rPr>
              <w:t xml:space="preserve">the Social Services and Well-being [Wales] Act (2014) is the </w:t>
            </w:r>
            <w:r w:rsidR="00DD1B17">
              <w:rPr>
                <w:sz w:val="24"/>
                <w:szCs w:val="24"/>
              </w:rPr>
              <w:t xml:space="preserve">legislation </w:t>
            </w:r>
            <w:r w:rsidR="00736FD0">
              <w:rPr>
                <w:sz w:val="24"/>
                <w:szCs w:val="24"/>
              </w:rPr>
              <w:t>whi</w:t>
            </w:r>
            <w:r w:rsidR="0087309E">
              <w:rPr>
                <w:sz w:val="24"/>
                <w:szCs w:val="24"/>
              </w:rPr>
              <w:t xml:space="preserve">ch provides a legal framework </w:t>
            </w:r>
            <w:r w:rsidR="00FC1F7F">
              <w:rPr>
                <w:sz w:val="24"/>
                <w:szCs w:val="24"/>
              </w:rPr>
              <w:t xml:space="preserve">for </w:t>
            </w:r>
            <w:r w:rsidR="00FC1F7F" w:rsidRPr="00FC1F7F">
              <w:rPr>
                <w:sz w:val="24"/>
                <w:szCs w:val="24"/>
              </w:rPr>
              <w:t xml:space="preserve">improving the well-being </w:t>
            </w:r>
            <w:r w:rsidR="00495A95" w:rsidRPr="00FC1F7F">
              <w:rPr>
                <w:sz w:val="24"/>
                <w:szCs w:val="24"/>
              </w:rPr>
              <w:t>of adult</w:t>
            </w:r>
            <w:r w:rsidR="00495A95">
              <w:rPr>
                <w:sz w:val="24"/>
                <w:szCs w:val="24"/>
              </w:rPr>
              <w:t xml:space="preserve">s, </w:t>
            </w:r>
            <w:r w:rsidR="00495A95" w:rsidRPr="00FC1F7F">
              <w:rPr>
                <w:sz w:val="24"/>
                <w:szCs w:val="24"/>
              </w:rPr>
              <w:t xml:space="preserve">children </w:t>
            </w:r>
            <w:r w:rsidR="00495A95">
              <w:rPr>
                <w:sz w:val="24"/>
                <w:szCs w:val="24"/>
              </w:rPr>
              <w:t xml:space="preserve">and carers </w:t>
            </w:r>
            <w:r w:rsidR="00495A95" w:rsidRPr="00FC1F7F">
              <w:rPr>
                <w:sz w:val="24"/>
                <w:szCs w:val="24"/>
              </w:rPr>
              <w:t>who need care and support</w:t>
            </w:r>
            <w:r w:rsidR="00495A95">
              <w:rPr>
                <w:sz w:val="24"/>
                <w:szCs w:val="24"/>
              </w:rPr>
              <w:t xml:space="preserve">. </w:t>
            </w:r>
            <w:r w:rsidR="00675B6B">
              <w:rPr>
                <w:bCs/>
                <w:sz w:val="24"/>
                <w:szCs w:val="24"/>
              </w:rPr>
              <w:t>The act</w:t>
            </w:r>
            <w:r w:rsidR="00675B6B" w:rsidRPr="001A175B">
              <w:rPr>
                <w:bCs/>
                <w:sz w:val="24"/>
                <w:szCs w:val="24"/>
              </w:rPr>
              <w:t xml:space="preserve"> defines a child as </w:t>
            </w:r>
            <w:r w:rsidR="005F01E0">
              <w:rPr>
                <w:bCs/>
                <w:sz w:val="24"/>
                <w:szCs w:val="24"/>
              </w:rPr>
              <w:t>an individual</w:t>
            </w:r>
            <w:r w:rsidR="00675B6B" w:rsidRPr="001A175B">
              <w:rPr>
                <w:bCs/>
                <w:sz w:val="24"/>
                <w:szCs w:val="24"/>
              </w:rPr>
              <w:t xml:space="preserve"> under 18</w:t>
            </w:r>
            <w:r w:rsidR="005F01E0">
              <w:rPr>
                <w:bCs/>
                <w:sz w:val="24"/>
                <w:szCs w:val="24"/>
              </w:rPr>
              <w:t xml:space="preserve"> years of age.</w:t>
            </w:r>
          </w:p>
          <w:p w14:paraId="65ABF8D3" w14:textId="77777777" w:rsidR="00AB0E67" w:rsidRDefault="00AB0E67" w:rsidP="00DD5502">
            <w:pPr>
              <w:spacing w:line="276" w:lineRule="auto"/>
              <w:jc w:val="both"/>
              <w:rPr>
                <w:bCs/>
                <w:sz w:val="24"/>
                <w:szCs w:val="24"/>
              </w:rPr>
            </w:pPr>
          </w:p>
          <w:p w14:paraId="7B787D4A" w14:textId="56C51335" w:rsidR="008E1625" w:rsidRPr="001A175B" w:rsidRDefault="00CA5F2E" w:rsidP="00DD5502">
            <w:pPr>
              <w:spacing w:line="276" w:lineRule="auto"/>
              <w:jc w:val="both"/>
              <w:rPr>
                <w:bCs/>
                <w:sz w:val="24"/>
                <w:szCs w:val="24"/>
              </w:rPr>
            </w:pPr>
            <w:r w:rsidRPr="001A175B">
              <w:rPr>
                <w:bCs/>
                <w:sz w:val="24"/>
                <w:szCs w:val="24"/>
              </w:rPr>
              <w:t xml:space="preserve">A child at risk is defined as </w:t>
            </w:r>
            <w:r w:rsidR="00965495">
              <w:rPr>
                <w:bCs/>
                <w:sz w:val="24"/>
                <w:szCs w:val="24"/>
              </w:rPr>
              <w:t>‘</w:t>
            </w:r>
            <w:r w:rsidRPr="001A175B">
              <w:rPr>
                <w:bCs/>
                <w:sz w:val="24"/>
                <w:szCs w:val="24"/>
              </w:rPr>
              <w:t xml:space="preserve">a child who is experiencing or at risk of abuse, neglect or other kinds of harm; or has needs for care and support </w:t>
            </w:r>
            <w:proofErr w:type="gramStart"/>
            <w:r w:rsidRPr="001A175B">
              <w:rPr>
                <w:bCs/>
                <w:sz w:val="24"/>
                <w:szCs w:val="24"/>
              </w:rPr>
              <w:t>whether or not</w:t>
            </w:r>
            <w:proofErr w:type="gramEnd"/>
            <w:r w:rsidRPr="001A175B">
              <w:rPr>
                <w:bCs/>
                <w:sz w:val="24"/>
                <w:szCs w:val="24"/>
              </w:rPr>
              <w:t xml:space="preserve"> the authority is meeting those needs’</w:t>
            </w:r>
            <w:r w:rsidR="00261407">
              <w:rPr>
                <w:bCs/>
                <w:sz w:val="24"/>
                <w:szCs w:val="24"/>
              </w:rPr>
              <w:t xml:space="preserve"> under </w:t>
            </w:r>
            <w:r w:rsidR="00261407" w:rsidRPr="00261407">
              <w:rPr>
                <w:bCs/>
                <w:sz w:val="24"/>
                <w:szCs w:val="24"/>
              </w:rPr>
              <w:t>Section 130(4)</w:t>
            </w:r>
            <w:r w:rsidR="00F7087C">
              <w:rPr>
                <w:bCs/>
                <w:sz w:val="24"/>
                <w:szCs w:val="24"/>
              </w:rPr>
              <w:t xml:space="preserve"> of </w:t>
            </w:r>
            <w:r w:rsidRPr="001A175B">
              <w:rPr>
                <w:bCs/>
                <w:sz w:val="24"/>
                <w:szCs w:val="24"/>
              </w:rPr>
              <w:t>SSWBA</w:t>
            </w:r>
            <w:r w:rsidR="00F7087C">
              <w:rPr>
                <w:bCs/>
                <w:sz w:val="24"/>
                <w:szCs w:val="24"/>
              </w:rPr>
              <w:t xml:space="preserve"> (</w:t>
            </w:r>
            <w:r w:rsidRPr="001A175B">
              <w:rPr>
                <w:bCs/>
                <w:sz w:val="24"/>
                <w:szCs w:val="24"/>
              </w:rPr>
              <w:t xml:space="preserve">2014). </w:t>
            </w:r>
            <w:r w:rsidR="00D666A5">
              <w:rPr>
                <w:sz w:val="24"/>
                <w:szCs w:val="24"/>
              </w:rPr>
              <w:t>T</w:t>
            </w:r>
            <w:r w:rsidR="00C376DC" w:rsidRPr="005871A4">
              <w:rPr>
                <w:sz w:val="24"/>
                <w:szCs w:val="24"/>
              </w:rPr>
              <w:t xml:space="preserve">he local authority </w:t>
            </w:r>
            <w:r w:rsidR="00DE4A68" w:rsidRPr="005871A4">
              <w:rPr>
                <w:sz w:val="24"/>
                <w:szCs w:val="24"/>
              </w:rPr>
              <w:t xml:space="preserve">has a legal duty to </w:t>
            </w:r>
            <w:r w:rsidR="00C376DC" w:rsidRPr="005871A4">
              <w:rPr>
                <w:sz w:val="24"/>
                <w:szCs w:val="24"/>
              </w:rPr>
              <w:t>make, or cause to be made, such enquiries as consider</w:t>
            </w:r>
            <w:r w:rsidR="00DE4A68" w:rsidRPr="005871A4">
              <w:rPr>
                <w:sz w:val="24"/>
                <w:szCs w:val="24"/>
              </w:rPr>
              <w:t>ed to be</w:t>
            </w:r>
            <w:r w:rsidR="00C376DC" w:rsidRPr="005871A4">
              <w:rPr>
                <w:sz w:val="24"/>
                <w:szCs w:val="24"/>
              </w:rPr>
              <w:t xml:space="preserve"> necessary to </w:t>
            </w:r>
            <w:r w:rsidR="00F611A2" w:rsidRPr="005871A4">
              <w:rPr>
                <w:sz w:val="24"/>
                <w:szCs w:val="24"/>
              </w:rPr>
              <w:t>conclude whether</w:t>
            </w:r>
            <w:r w:rsidR="00C376DC" w:rsidRPr="005871A4">
              <w:rPr>
                <w:sz w:val="24"/>
                <w:szCs w:val="24"/>
              </w:rPr>
              <w:t xml:space="preserve"> </w:t>
            </w:r>
            <w:r w:rsidR="00BD47C2" w:rsidRPr="005871A4">
              <w:rPr>
                <w:sz w:val="24"/>
                <w:szCs w:val="24"/>
              </w:rPr>
              <w:t xml:space="preserve">further </w:t>
            </w:r>
            <w:r w:rsidR="00FF47F1" w:rsidRPr="005871A4">
              <w:rPr>
                <w:sz w:val="24"/>
                <w:szCs w:val="24"/>
              </w:rPr>
              <w:t>investigation</w:t>
            </w:r>
            <w:r w:rsidR="00F611A2">
              <w:rPr>
                <w:sz w:val="24"/>
                <w:szCs w:val="24"/>
              </w:rPr>
              <w:t xml:space="preserve">s </w:t>
            </w:r>
            <w:r w:rsidR="00FF47F1" w:rsidRPr="005871A4">
              <w:rPr>
                <w:sz w:val="24"/>
                <w:szCs w:val="24"/>
              </w:rPr>
              <w:t>are</w:t>
            </w:r>
            <w:r w:rsidR="00BD47C2" w:rsidRPr="005871A4">
              <w:rPr>
                <w:sz w:val="24"/>
                <w:szCs w:val="24"/>
              </w:rPr>
              <w:t xml:space="preserve"> required </w:t>
            </w:r>
            <w:r w:rsidR="00C376DC" w:rsidRPr="005871A4">
              <w:rPr>
                <w:sz w:val="24"/>
                <w:szCs w:val="24"/>
              </w:rPr>
              <w:t>to safeguard the child</w:t>
            </w:r>
            <w:r w:rsidR="00336A40">
              <w:rPr>
                <w:sz w:val="24"/>
                <w:szCs w:val="24"/>
              </w:rPr>
              <w:t xml:space="preserve"> at risks</w:t>
            </w:r>
            <w:r w:rsidR="00C376DC" w:rsidRPr="005871A4">
              <w:rPr>
                <w:sz w:val="24"/>
                <w:szCs w:val="24"/>
              </w:rPr>
              <w:t xml:space="preserve"> welfare under section 47 of the Children Act </w:t>
            </w:r>
            <w:r w:rsidR="0083167F">
              <w:rPr>
                <w:sz w:val="24"/>
                <w:szCs w:val="24"/>
              </w:rPr>
              <w:t xml:space="preserve">[CA] </w:t>
            </w:r>
            <w:r w:rsidR="00C376DC" w:rsidRPr="005871A4">
              <w:rPr>
                <w:sz w:val="24"/>
                <w:szCs w:val="24"/>
              </w:rPr>
              <w:t>(1989)</w:t>
            </w:r>
            <w:r w:rsidR="00CC6BA5">
              <w:rPr>
                <w:sz w:val="24"/>
                <w:szCs w:val="24"/>
              </w:rPr>
              <w:t>, where there is</w:t>
            </w:r>
            <w:r w:rsidR="00CC6BA5" w:rsidRPr="00AA5131">
              <w:rPr>
                <w:sz w:val="24"/>
                <w:szCs w:val="24"/>
              </w:rPr>
              <w:t xml:space="preserve"> reasonable cause to suspect a child “is suffering, or is likely to suffer, significant harm"</w:t>
            </w:r>
            <w:r w:rsidR="004D4D43">
              <w:rPr>
                <w:sz w:val="24"/>
                <w:szCs w:val="24"/>
              </w:rPr>
              <w:t xml:space="preserve">. </w:t>
            </w:r>
            <w:r w:rsidR="001B6562">
              <w:rPr>
                <w:sz w:val="24"/>
                <w:szCs w:val="24"/>
              </w:rPr>
              <w:t xml:space="preserve"> </w:t>
            </w:r>
            <w:r w:rsidR="00B24238">
              <w:rPr>
                <w:sz w:val="24"/>
                <w:szCs w:val="24"/>
              </w:rPr>
              <w:t xml:space="preserve">Although there </w:t>
            </w:r>
            <w:r w:rsidR="00B24238" w:rsidRPr="00894CD5">
              <w:rPr>
                <w:sz w:val="24"/>
                <w:szCs w:val="24"/>
              </w:rPr>
              <w:t xml:space="preserve">is no </w:t>
            </w:r>
            <w:r w:rsidR="00B24238">
              <w:rPr>
                <w:sz w:val="24"/>
                <w:szCs w:val="24"/>
              </w:rPr>
              <w:t>legal</w:t>
            </w:r>
            <w:r w:rsidR="00B24238" w:rsidRPr="00894CD5">
              <w:rPr>
                <w:sz w:val="24"/>
                <w:szCs w:val="24"/>
              </w:rPr>
              <w:t xml:space="preserve"> definition of "significant" harm</w:t>
            </w:r>
            <w:r w:rsidR="00B24238">
              <w:rPr>
                <w:sz w:val="24"/>
                <w:szCs w:val="24"/>
              </w:rPr>
              <w:t>,</w:t>
            </w:r>
            <w:r w:rsidR="00894CD5">
              <w:rPr>
                <w:sz w:val="24"/>
                <w:szCs w:val="24"/>
              </w:rPr>
              <w:t xml:space="preserve"> s</w:t>
            </w:r>
            <w:r w:rsidR="00894CD5" w:rsidRPr="00894CD5">
              <w:rPr>
                <w:sz w:val="24"/>
                <w:szCs w:val="24"/>
              </w:rPr>
              <w:t>ection 31(9) of the </w:t>
            </w:r>
            <w:r w:rsidR="00894CD5">
              <w:rPr>
                <w:sz w:val="24"/>
                <w:szCs w:val="24"/>
              </w:rPr>
              <w:t xml:space="preserve">CA (1989) </w:t>
            </w:r>
            <w:r w:rsidR="00B24238">
              <w:rPr>
                <w:sz w:val="24"/>
                <w:szCs w:val="24"/>
              </w:rPr>
              <w:t xml:space="preserve">defines </w:t>
            </w:r>
            <w:r w:rsidR="00894CD5" w:rsidRPr="00894CD5">
              <w:rPr>
                <w:sz w:val="24"/>
                <w:szCs w:val="24"/>
              </w:rPr>
              <w:t>"</w:t>
            </w:r>
            <w:r w:rsidR="00894CD5">
              <w:rPr>
                <w:sz w:val="24"/>
                <w:szCs w:val="24"/>
              </w:rPr>
              <w:t>H</w:t>
            </w:r>
            <w:r w:rsidR="00894CD5" w:rsidRPr="00894CD5">
              <w:rPr>
                <w:sz w:val="24"/>
                <w:szCs w:val="24"/>
              </w:rPr>
              <w:t xml:space="preserve">arm" </w:t>
            </w:r>
            <w:r w:rsidR="00B24238">
              <w:rPr>
                <w:sz w:val="24"/>
                <w:szCs w:val="24"/>
              </w:rPr>
              <w:t xml:space="preserve">as </w:t>
            </w:r>
            <w:r w:rsidR="00894CD5" w:rsidRPr="00894CD5">
              <w:rPr>
                <w:sz w:val="24"/>
                <w:szCs w:val="24"/>
              </w:rPr>
              <w:t>"ill-treatment or the impairment of health or development".</w:t>
            </w:r>
            <w:r w:rsidR="00B24238">
              <w:rPr>
                <w:sz w:val="24"/>
                <w:szCs w:val="24"/>
              </w:rPr>
              <w:t xml:space="preserve"> </w:t>
            </w:r>
            <w:r w:rsidR="00B24238" w:rsidRPr="00894CD5">
              <w:rPr>
                <w:sz w:val="24"/>
                <w:szCs w:val="24"/>
              </w:rPr>
              <w:t>"</w:t>
            </w:r>
            <w:r w:rsidR="004A7B94">
              <w:rPr>
                <w:sz w:val="24"/>
                <w:szCs w:val="24"/>
              </w:rPr>
              <w:t>S</w:t>
            </w:r>
            <w:r w:rsidR="00B24238" w:rsidRPr="00894CD5">
              <w:rPr>
                <w:sz w:val="24"/>
                <w:szCs w:val="24"/>
              </w:rPr>
              <w:t>ignificant" harm</w:t>
            </w:r>
            <w:r w:rsidR="00894CD5" w:rsidRPr="00894CD5">
              <w:rPr>
                <w:sz w:val="24"/>
                <w:szCs w:val="24"/>
              </w:rPr>
              <w:t xml:space="preserve"> is </w:t>
            </w:r>
            <w:r w:rsidR="004A7B94">
              <w:rPr>
                <w:sz w:val="24"/>
                <w:szCs w:val="24"/>
              </w:rPr>
              <w:t>evidenced</w:t>
            </w:r>
            <w:r w:rsidR="00894CD5" w:rsidRPr="00894CD5">
              <w:rPr>
                <w:sz w:val="24"/>
                <w:szCs w:val="24"/>
              </w:rPr>
              <w:t xml:space="preserve"> </w:t>
            </w:r>
            <w:r w:rsidR="00C6015C">
              <w:rPr>
                <w:sz w:val="24"/>
                <w:szCs w:val="24"/>
              </w:rPr>
              <w:t>through</w:t>
            </w:r>
            <w:r w:rsidR="00894CD5" w:rsidRPr="00894CD5">
              <w:rPr>
                <w:sz w:val="24"/>
                <w:szCs w:val="24"/>
              </w:rPr>
              <w:t xml:space="preserve"> compari</w:t>
            </w:r>
            <w:r w:rsidR="004A7B94">
              <w:rPr>
                <w:sz w:val="24"/>
                <w:szCs w:val="24"/>
              </w:rPr>
              <w:t>sons</w:t>
            </w:r>
            <w:r w:rsidR="00894CD5" w:rsidRPr="00894CD5">
              <w:rPr>
                <w:sz w:val="24"/>
                <w:szCs w:val="24"/>
              </w:rPr>
              <w:t xml:space="preserve"> </w:t>
            </w:r>
            <w:r w:rsidR="00C6015C">
              <w:rPr>
                <w:sz w:val="24"/>
                <w:szCs w:val="24"/>
              </w:rPr>
              <w:t xml:space="preserve">of </w:t>
            </w:r>
            <w:r w:rsidR="00894CD5" w:rsidRPr="00894CD5">
              <w:rPr>
                <w:sz w:val="24"/>
                <w:szCs w:val="24"/>
              </w:rPr>
              <w:t xml:space="preserve">a child's health and development </w:t>
            </w:r>
            <w:r w:rsidR="00DD380E">
              <w:rPr>
                <w:sz w:val="24"/>
                <w:szCs w:val="24"/>
              </w:rPr>
              <w:t xml:space="preserve">of </w:t>
            </w:r>
            <w:r w:rsidR="00894CD5" w:rsidRPr="00894CD5">
              <w:rPr>
                <w:sz w:val="24"/>
                <w:szCs w:val="24"/>
              </w:rPr>
              <w:t xml:space="preserve">what </w:t>
            </w:r>
            <w:r w:rsidR="00DD380E">
              <w:rPr>
                <w:sz w:val="24"/>
                <w:szCs w:val="24"/>
              </w:rPr>
              <w:t xml:space="preserve">is likely to </w:t>
            </w:r>
            <w:r w:rsidR="00894CD5" w:rsidRPr="00894CD5">
              <w:rPr>
                <w:sz w:val="24"/>
                <w:szCs w:val="24"/>
              </w:rPr>
              <w:t>be reasonably expected for child</w:t>
            </w:r>
            <w:r w:rsidR="008542B2">
              <w:rPr>
                <w:sz w:val="24"/>
                <w:szCs w:val="24"/>
              </w:rPr>
              <w:t>ren</w:t>
            </w:r>
            <w:r w:rsidR="00894CD5" w:rsidRPr="00894CD5">
              <w:rPr>
                <w:sz w:val="24"/>
                <w:szCs w:val="24"/>
              </w:rPr>
              <w:t xml:space="preserve"> of the same </w:t>
            </w:r>
            <w:r w:rsidR="008542B2">
              <w:rPr>
                <w:sz w:val="24"/>
                <w:szCs w:val="24"/>
              </w:rPr>
              <w:t xml:space="preserve">background and </w:t>
            </w:r>
            <w:r w:rsidR="00894CD5" w:rsidRPr="00894CD5">
              <w:rPr>
                <w:sz w:val="24"/>
                <w:szCs w:val="24"/>
              </w:rPr>
              <w:t>age</w:t>
            </w:r>
            <w:r w:rsidR="00623224">
              <w:rPr>
                <w:sz w:val="24"/>
                <w:szCs w:val="24"/>
              </w:rPr>
              <w:t>.</w:t>
            </w:r>
            <w:r w:rsidR="008B67DE">
              <w:rPr>
                <w:sz w:val="24"/>
                <w:szCs w:val="24"/>
              </w:rPr>
              <w:t xml:space="preserve"> </w:t>
            </w:r>
            <w:r w:rsidR="008B67DE" w:rsidRPr="00041F9D">
              <w:rPr>
                <w:bCs/>
                <w:sz w:val="24"/>
                <w:szCs w:val="24"/>
              </w:rPr>
              <w:t xml:space="preserve">The Children Act </w:t>
            </w:r>
            <w:r w:rsidR="008B67DE">
              <w:rPr>
                <w:bCs/>
                <w:sz w:val="24"/>
                <w:szCs w:val="24"/>
              </w:rPr>
              <w:t>(</w:t>
            </w:r>
            <w:r w:rsidR="008B67DE" w:rsidRPr="00041F9D">
              <w:rPr>
                <w:bCs/>
                <w:sz w:val="24"/>
                <w:szCs w:val="24"/>
              </w:rPr>
              <w:t>2004</w:t>
            </w:r>
            <w:r w:rsidR="008B67DE">
              <w:rPr>
                <w:bCs/>
                <w:sz w:val="24"/>
                <w:szCs w:val="24"/>
              </w:rPr>
              <w:t>)</w:t>
            </w:r>
            <w:r w:rsidR="008B67DE" w:rsidRPr="00041F9D">
              <w:rPr>
                <w:bCs/>
                <w:sz w:val="24"/>
                <w:szCs w:val="24"/>
              </w:rPr>
              <w:t xml:space="preserve"> amends</w:t>
            </w:r>
            <w:r w:rsidR="008B67DE" w:rsidRPr="001A175B">
              <w:rPr>
                <w:bCs/>
                <w:sz w:val="24"/>
                <w:szCs w:val="24"/>
              </w:rPr>
              <w:t xml:space="preserve"> the CA</w:t>
            </w:r>
            <w:r w:rsidR="008B67DE">
              <w:rPr>
                <w:bCs/>
                <w:sz w:val="24"/>
                <w:szCs w:val="24"/>
              </w:rPr>
              <w:t xml:space="preserve"> (19</w:t>
            </w:r>
            <w:r w:rsidR="008B67DE" w:rsidRPr="001A175B">
              <w:rPr>
                <w:bCs/>
                <w:sz w:val="24"/>
                <w:szCs w:val="24"/>
              </w:rPr>
              <w:t>89</w:t>
            </w:r>
            <w:r w:rsidR="008B67DE">
              <w:rPr>
                <w:bCs/>
                <w:sz w:val="24"/>
                <w:szCs w:val="24"/>
              </w:rPr>
              <w:t>).</w:t>
            </w:r>
            <w:r w:rsidR="001D2F4B">
              <w:rPr>
                <w:bCs/>
                <w:sz w:val="24"/>
                <w:szCs w:val="24"/>
              </w:rPr>
              <w:t xml:space="preserve"> </w:t>
            </w:r>
            <w:r w:rsidR="00D9517A">
              <w:rPr>
                <w:bCs/>
                <w:sz w:val="24"/>
                <w:szCs w:val="24"/>
              </w:rPr>
              <w:t xml:space="preserve">Parts of </w:t>
            </w:r>
            <w:r w:rsidR="008E1625" w:rsidRPr="001A175B">
              <w:rPr>
                <w:bCs/>
                <w:sz w:val="24"/>
                <w:szCs w:val="24"/>
              </w:rPr>
              <w:t xml:space="preserve">the CA </w:t>
            </w:r>
            <w:r w:rsidR="00A534AA">
              <w:rPr>
                <w:bCs/>
                <w:sz w:val="24"/>
                <w:szCs w:val="24"/>
              </w:rPr>
              <w:t>(</w:t>
            </w:r>
            <w:r w:rsidR="008E1625" w:rsidRPr="001A175B">
              <w:rPr>
                <w:bCs/>
                <w:sz w:val="24"/>
                <w:szCs w:val="24"/>
              </w:rPr>
              <w:t>2004</w:t>
            </w:r>
            <w:r w:rsidR="00A534AA">
              <w:rPr>
                <w:bCs/>
                <w:sz w:val="24"/>
                <w:szCs w:val="24"/>
              </w:rPr>
              <w:t>)</w:t>
            </w:r>
            <w:r w:rsidR="008E1625" w:rsidRPr="001A175B">
              <w:rPr>
                <w:bCs/>
                <w:sz w:val="24"/>
                <w:szCs w:val="24"/>
              </w:rPr>
              <w:t xml:space="preserve"> have been replaced by SSWBA </w:t>
            </w:r>
            <w:r w:rsidR="00A534AA">
              <w:rPr>
                <w:bCs/>
                <w:sz w:val="24"/>
                <w:szCs w:val="24"/>
              </w:rPr>
              <w:t>(2014)</w:t>
            </w:r>
            <w:r w:rsidR="008E1625" w:rsidRPr="001A175B">
              <w:rPr>
                <w:bCs/>
                <w:sz w:val="24"/>
                <w:szCs w:val="24"/>
              </w:rPr>
              <w:t xml:space="preserve"> and </w:t>
            </w:r>
            <w:r w:rsidR="008E1625" w:rsidRPr="008E3D0A">
              <w:rPr>
                <w:bCs/>
                <w:sz w:val="24"/>
                <w:szCs w:val="24"/>
              </w:rPr>
              <w:t xml:space="preserve">the Well-being of Future Generations (Wales) Act </w:t>
            </w:r>
            <w:r w:rsidR="001D2F4B">
              <w:rPr>
                <w:bCs/>
                <w:sz w:val="24"/>
                <w:szCs w:val="24"/>
              </w:rPr>
              <w:t>(</w:t>
            </w:r>
            <w:r w:rsidR="008E1625" w:rsidRPr="008E3D0A">
              <w:rPr>
                <w:bCs/>
                <w:sz w:val="24"/>
                <w:szCs w:val="24"/>
              </w:rPr>
              <w:t>2015</w:t>
            </w:r>
            <w:r w:rsidR="001D2F4B">
              <w:rPr>
                <w:bCs/>
                <w:sz w:val="24"/>
                <w:szCs w:val="24"/>
              </w:rPr>
              <w:t>)</w:t>
            </w:r>
            <w:r w:rsidR="008E1625" w:rsidRPr="008E3D0A">
              <w:rPr>
                <w:bCs/>
                <w:sz w:val="24"/>
                <w:szCs w:val="24"/>
              </w:rPr>
              <w:t>,</w:t>
            </w:r>
            <w:r w:rsidR="008E1625" w:rsidRPr="001A175B">
              <w:rPr>
                <w:bCs/>
                <w:sz w:val="24"/>
                <w:szCs w:val="24"/>
              </w:rPr>
              <w:t xml:space="preserve"> which included the development of local safeguarding boards for children in Wales</w:t>
            </w:r>
            <w:r w:rsidR="001D2F4B">
              <w:rPr>
                <w:bCs/>
                <w:sz w:val="24"/>
                <w:szCs w:val="24"/>
              </w:rPr>
              <w:t>.</w:t>
            </w:r>
          </w:p>
          <w:p w14:paraId="774095BD" w14:textId="77777777" w:rsidR="00FC0334" w:rsidRDefault="00FC0334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45C48BC6" w14:textId="77777777" w:rsidR="00D81422" w:rsidRDefault="00D81422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A number of</w:t>
            </w:r>
            <w:proofErr w:type="gramEnd"/>
            <w:r>
              <w:rPr>
                <w:sz w:val="24"/>
                <w:szCs w:val="24"/>
              </w:rPr>
              <w:t xml:space="preserve"> court orders in relation to a child’s welfare are defined under section 8 of the CA (1989). Parts 3, 4 and 6 of SSWBA (2014) replaced part 3 of the CA (1989), which incorporates </w:t>
            </w:r>
            <w:r>
              <w:rPr>
                <w:sz w:val="24"/>
                <w:szCs w:val="24"/>
              </w:rPr>
              <w:lastRenderedPageBreak/>
              <w:t xml:space="preserve">assessment and meeting the child’s needs for care and support. Parental consent is mandatory unless a child is believed to be at risk of significant harm. </w:t>
            </w:r>
          </w:p>
          <w:p w14:paraId="7DE5735A" w14:textId="38DF4399" w:rsidR="00D81422" w:rsidRDefault="00B17949" w:rsidP="00DD5502">
            <w:pPr>
              <w:spacing w:line="276" w:lineRule="auto"/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For example, a</w:t>
            </w:r>
            <w:r w:rsidR="00C848D3">
              <w:rPr>
                <w:bCs/>
                <w:sz w:val="24"/>
                <w:szCs w:val="24"/>
              </w:rPr>
              <w:t>n</w:t>
            </w:r>
            <w:r w:rsidRPr="001A175B">
              <w:rPr>
                <w:bCs/>
                <w:sz w:val="24"/>
                <w:szCs w:val="24"/>
              </w:rPr>
              <w:t xml:space="preserve"> emergency protection order under Section 44 of the </w:t>
            </w:r>
            <w:r w:rsidR="00C848D3">
              <w:rPr>
                <w:bCs/>
                <w:sz w:val="24"/>
                <w:szCs w:val="24"/>
              </w:rPr>
              <w:t>CA (1989)</w:t>
            </w:r>
            <w:r w:rsidRPr="001A175B">
              <w:rPr>
                <w:bCs/>
                <w:sz w:val="24"/>
                <w:szCs w:val="24"/>
              </w:rPr>
              <w:t xml:space="preserve"> can be applied for</w:t>
            </w:r>
            <w:r w:rsidR="00C848D3">
              <w:rPr>
                <w:bCs/>
                <w:sz w:val="24"/>
                <w:szCs w:val="24"/>
              </w:rPr>
              <w:t xml:space="preserve"> to </w:t>
            </w:r>
            <w:r w:rsidRPr="001A175B">
              <w:rPr>
                <w:bCs/>
                <w:sz w:val="24"/>
                <w:szCs w:val="24"/>
              </w:rPr>
              <w:t>remov</w:t>
            </w:r>
            <w:r w:rsidR="00C35409">
              <w:rPr>
                <w:bCs/>
                <w:sz w:val="24"/>
                <w:szCs w:val="24"/>
              </w:rPr>
              <w:t>e</w:t>
            </w:r>
            <w:r w:rsidRPr="001A175B">
              <w:rPr>
                <w:bCs/>
                <w:sz w:val="24"/>
                <w:szCs w:val="24"/>
              </w:rPr>
              <w:t xml:space="preserve"> of a child from their parents</w:t>
            </w:r>
            <w:r w:rsidR="00C35409">
              <w:rPr>
                <w:bCs/>
                <w:sz w:val="24"/>
                <w:szCs w:val="24"/>
              </w:rPr>
              <w:t>/carers</w:t>
            </w:r>
            <w:r w:rsidRPr="001A175B">
              <w:rPr>
                <w:bCs/>
                <w:sz w:val="24"/>
                <w:szCs w:val="24"/>
              </w:rPr>
              <w:t xml:space="preserve">. </w:t>
            </w:r>
            <w:r w:rsidR="00C35409">
              <w:rPr>
                <w:bCs/>
                <w:sz w:val="24"/>
                <w:szCs w:val="24"/>
              </w:rPr>
              <w:t xml:space="preserve">In instances of </w:t>
            </w:r>
            <w:r w:rsidRPr="001A175B">
              <w:rPr>
                <w:bCs/>
                <w:sz w:val="24"/>
                <w:szCs w:val="24"/>
              </w:rPr>
              <w:t>imminent danger</w:t>
            </w:r>
            <w:r w:rsidR="00526B69">
              <w:rPr>
                <w:bCs/>
                <w:sz w:val="24"/>
                <w:szCs w:val="24"/>
              </w:rPr>
              <w:t xml:space="preserve">, section </w:t>
            </w:r>
            <w:r w:rsidRPr="004E1662">
              <w:rPr>
                <w:bCs/>
                <w:sz w:val="24"/>
                <w:szCs w:val="24"/>
              </w:rPr>
              <w:t xml:space="preserve">46 of the CA </w:t>
            </w:r>
            <w:r w:rsidR="00526B69">
              <w:rPr>
                <w:bCs/>
                <w:sz w:val="24"/>
                <w:szCs w:val="24"/>
              </w:rPr>
              <w:t>(</w:t>
            </w:r>
            <w:r w:rsidRPr="004E1662">
              <w:rPr>
                <w:bCs/>
                <w:sz w:val="24"/>
                <w:szCs w:val="24"/>
              </w:rPr>
              <w:t>1989</w:t>
            </w:r>
            <w:r w:rsidR="00526B69">
              <w:rPr>
                <w:bCs/>
                <w:sz w:val="24"/>
                <w:szCs w:val="24"/>
              </w:rPr>
              <w:t>) provides</w:t>
            </w:r>
            <w:r w:rsidRPr="001A175B">
              <w:rPr>
                <w:bCs/>
                <w:sz w:val="24"/>
                <w:szCs w:val="24"/>
              </w:rPr>
              <w:t xml:space="preserve"> </w:t>
            </w:r>
            <w:r w:rsidR="00467C2B">
              <w:rPr>
                <w:bCs/>
                <w:sz w:val="24"/>
                <w:szCs w:val="24"/>
              </w:rPr>
              <w:t xml:space="preserve">the </w:t>
            </w:r>
            <w:r w:rsidRPr="001A175B">
              <w:rPr>
                <w:bCs/>
                <w:sz w:val="24"/>
                <w:szCs w:val="24"/>
              </w:rPr>
              <w:t>powers of protection</w:t>
            </w:r>
            <w:r w:rsidR="00467C2B">
              <w:rPr>
                <w:bCs/>
                <w:sz w:val="24"/>
                <w:szCs w:val="24"/>
              </w:rPr>
              <w:t xml:space="preserve"> by the Police</w:t>
            </w:r>
            <w:r w:rsidRPr="001A175B">
              <w:rPr>
                <w:bCs/>
                <w:sz w:val="24"/>
                <w:szCs w:val="24"/>
              </w:rPr>
              <w:t xml:space="preserve"> to remove </w:t>
            </w:r>
            <w:r w:rsidR="00467C2B">
              <w:rPr>
                <w:bCs/>
                <w:sz w:val="24"/>
                <w:szCs w:val="24"/>
              </w:rPr>
              <w:t xml:space="preserve">a </w:t>
            </w:r>
            <w:r w:rsidRPr="001A175B">
              <w:rPr>
                <w:bCs/>
                <w:sz w:val="24"/>
                <w:szCs w:val="24"/>
              </w:rPr>
              <w:t>child</w:t>
            </w:r>
            <w:r w:rsidR="00467C2B">
              <w:rPr>
                <w:bCs/>
                <w:sz w:val="24"/>
                <w:szCs w:val="24"/>
              </w:rPr>
              <w:t>.</w:t>
            </w:r>
          </w:p>
          <w:p w14:paraId="54776EE3" w14:textId="77777777" w:rsidR="00B17949" w:rsidRDefault="00B17949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5E03446E" w14:textId="1A3E3CCD" w:rsidR="002F7D9F" w:rsidRDefault="002F7D9F" w:rsidP="00DD5502">
            <w:pPr>
              <w:spacing w:line="276" w:lineRule="auto"/>
              <w:jc w:val="both"/>
              <w:rPr>
                <w:bCs/>
                <w:sz w:val="24"/>
                <w:szCs w:val="24"/>
              </w:rPr>
            </w:pPr>
            <w:r w:rsidRPr="001A175B">
              <w:rPr>
                <w:bCs/>
                <w:sz w:val="24"/>
                <w:szCs w:val="24"/>
              </w:rPr>
              <w:t xml:space="preserve">The </w:t>
            </w:r>
            <w:r w:rsidRPr="00B94CD3">
              <w:rPr>
                <w:bCs/>
                <w:sz w:val="24"/>
                <w:szCs w:val="24"/>
              </w:rPr>
              <w:t xml:space="preserve">Wales Safeguarding Procedures (2019) </w:t>
            </w:r>
            <w:r w:rsidR="002D261C">
              <w:rPr>
                <w:bCs/>
                <w:sz w:val="24"/>
                <w:szCs w:val="24"/>
              </w:rPr>
              <w:t xml:space="preserve">provide </w:t>
            </w:r>
            <w:r w:rsidR="009804C0">
              <w:rPr>
                <w:bCs/>
                <w:sz w:val="24"/>
                <w:szCs w:val="24"/>
              </w:rPr>
              <w:t xml:space="preserve">universal guidelines when safeguarding children at risk of harm. </w:t>
            </w:r>
            <w:r w:rsidR="00483E00">
              <w:rPr>
                <w:bCs/>
                <w:sz w:val="24"/>
                <w:szCs w:val="24"/>
              </w:rPr>
              <w:t xml:space="preserve">These </w:t>
            </w:r>
            <w:r w:rsidR="001F3136">
              <w:rPr>
                <w:bCs/>
                <w:sz w:val="24"/>
                <w:szCs w:val="24"/>
              </w:rPr>
              <w:t xml:space="preserve">procedures </w:t>
            </w:r>
            <w:r w:rsidR="00483E00">
              <w:rPr>
                <w:bCs/>
                <w:sz w:val="24"/>
                <w:szCs w:val="24"/>
              </w:rPr>
              <w:t xml:space="preserve">provide indicators for abuse, </w:t>
            </w:r>
            <w:r w:rsidR="0032715D">
              <w:rPr>
                <w:bCs/>
                <w:sz w:val="24"/>
                <w:szCs w:val="24"/>
              </w:rPr>
              <w:t xml:space="preserve">guidelines on responding to concerns, </w:t>
            </w:r>
            <w:r w:rsidR="002F1C3E">
              <w:rPr>
                <w:bCs/>
                <w:sz w:val="24"/>
                <w:szCs w:val="24"/>
              </w:rPr>
              <w:t xml:space="preserve">and </w:t>
            </w:r>
            <w:r w:rsidR="004A325D">
              <w:rPr>
                <w:bCs/>
                <w:sz w:val="24"/>
                <w:szCs w:val="24"/>
              </w:rPr>
              <w:t>roles and responsibilities.</w:t>
            </w:r>
            <w:r w:rsidR="004A325D" w:rsidRPr="002D261C">
              <w:rPr>
                <w:bCs/>
                <w:sz w:val="24"/>
                <w:szCs w:val="24"/>
              </w:rPr>
              <w:t xml:space="preserve"> The procedures </w:t>
            </w:r>
            <w:r w:rsidR="004A325D">
              <w:rPr>
                <w:bCs/>
                <w:sz w:val="24"/>
                <w:szCs w:val="24"/>
              </w:rPr>
              <w:t>override</w:t>
            </w:r>
            <w:r w:rsidR="004A325D" w:rsidRPr="002D261C">
              <w:rPr>
                <w:bCs/>
                <w:sz w:val="24"/>
                <w:szCs w:val="24"/>
              </w:rPr>
              <w:t xml:space="preserve"> older guidance and are legally mandated under </w:t>
            </w:r>
            <w:r w:rsidR="000C7F62">
              <w:rPr>
                <w:bCs/>
                <w:sz w:val="24"/>
                <w:szCs w:val="24"/>
              </w:rPr>
              <w:t xml:space="preserve">SSWBA (2014). </w:t>
            </w:r>
            <w:r w:rsidR="0028513A" w:rsidRPr="0028513A">
              <w:rPr>
                <w:bCs/>
                <w:sz w:val="24"/>
                <w:szCs w:val="24"/>
              </w:rPr>
              <w:t>In Wales, </w:t>
            </w:r>
            <w:r w:rsidR="0028513A">
              <w:rPr>
                <w:bCs/>
                <w:sz w:val="24"/>
                <w:szCs w:val="24"/>
              </w:rPr>
              <w:t>there are Safeguarding Boards</w:t>
            </w:r>
            <w:r w:rsidR="0028513A" w:rsidRPr="0028513A">
              <w:rPr>
                <w:bCs/>
                <w:sz w:val="24"/>
                <w:szCs w:val="24"/>
              </w:rPr>
              <w:t> </w:t>
            </w:r>
            <w:r w:rsidR="0028513A">
              <w:rPr>
                <w:bCs/>
                <w:sz w:val="24"/>
                <w:szCs w:val="24"/>
              </w:rPr>
              <w:t>that</w:t>
            </w:r>
            <w:r w:rsidR="0028513A" w:rsidRPr="0028513A">
              <w:rPr>
                <w:bCs/>
                <w:sz w:val="24"/>
                <w:szCs w:val="24"/>
              </w:rPr>
              <w:t xml:space="preserve"> coordinate local efforts, </w:t>
            </w:r>
            <w:r w:rsidR="0028513A">
              <w:rPr>
                <w:bCs/>
                <w:sz w:val="24"/>
                <w:szCs w:val="24"/>
              </w:rPr>
              <w:t xml:space="preserve">which are </w:t>
            </w:r>
            <w:r w:rsidR="0028513A" w:rsidRPr="0028513A">
              <w:rPr>
                <w:bCs/>
                <w:sz w:val="24"/>
                <w:szCs w:val="24"/>
              </w:rPr>
              <w:t xml:space="preserve">guided by the </w:t>
            </w:r>
            <w:r w:rsidR="008B11C4">
              <w:rPr>
                <w:bCs/>
                <w:sz w:val="24"/>
                <w:szCs w:val="24"/>
              </w:rPr>
              <w:t>Wales Safeguarding Procedures (</w:t>
            </w:r>
            <w:r w:rsidR="0028513A" w:rsidRPr="0028513A">
              <w:rPr>
                <w:bCs/>
                <w:sz w:val="24"/>
                <w:szCs w:val="24"/>
              </w:rPr>
              <w:t>2019</w:t>
            </w:r>
            <w:r w:rsidR="008B11C4">
              <w:rPr>
                <w:bCs/>
                <w:sz w:val="24"/>
                <w:szCs w:val="24"/>
              </w:rPr>
              <w:t>).</w:t>
            </w:r>
          </w:p>
          <w:p w14:paraId="019220DC" w14:textId="77777777" w:rsidR="002F7D9F" w:rsidRPr="00461E13" w:rsidRDefault="002F7D9F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54948FD5" w14:textId="0FD9624A" w:rsidR="0083338B" w:rsidRPr="001A175B" w:rsidRDefault="00D81422" w:rsidP="00DD5502">
            <w:pPr>
              <w:spacing w:line="276" w:lineRule="auto"/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A new law was brought in Wales</w:t>
            </w:r>
            <w:r w:rsidR="009802A8">
              <w:rPr>
                <w:bCs/>
                <w:sz w:val="24"/>
                <w:szCs w:val="24"/>
              </w:rPr>
              <w:t>;</w:t>
            </w:r>
            <w:r>
              <w:rPr>
                <w:bCs/>
                <w:sz w:val="24"/>
                <w:szCs w:val="24"/>
              </w:rPr>
              <w:t xml:space="preserve"> </w:t>
            </w:r>
            <w:r w:rsidR="0083338B" w:rsidRPr="00704817">
              <w:rPr>
                <w:bCs/>
                <w:sz w:val="24"/>
                <w:szCs w:val="24"/>
              </w:rPr>
              <w:t>The Children (Abolition of Defence of Reasonable Punishment) (Wales) Act 2020</w:t>
            </w:r>
            <w:r w:rsidR="009802A8">
              <w:rPr>
                <w:bCs/>
                <w:sz w:val="24"/>
                <w:szCs w:val="24"/>
              </w:rPr>
              <w:t>, which</w:t>
            </w:r>
            <w:r w:rsidR="0083338B" w:rsidRPr="001A175B">
              <w:rPr>
                <w:bCs/>
                <w:sz w:val="24"/>
                <w:szCs w:val="24"/>
              </w:rPr>
              <w:t xml:space="preserve"> prevents the smacking of children, </w:t>
            </w:r>
            <w:r w:rsidR="00ED11DF">
              <w:rPr>
                <w:bCs/>
                <w:sz w:val="24"/>
                <w:szCs w:val="24"/>
              </w:rPr>
              <w:t>providing</w:t>
            </w:r>
            <w:r w:rsidR="0083338B" w:rsidRPr="001A175B">
              <w:rPr>
                <w:bCs/>
                <w:sz w:val="24"/>
                <w:szCs w:val="24"/>
              </w:rPr>
              <w:t xml:space="preserve"> children </w:t>
            </w:r>
            <w:r w:rsidR="00ED11DF">
              <w:rPr>
                <w:bCs/>
                <w:sz w:val="24"/>
                <w:szCs w:val="24"/>
              </w:rPr>
              <w:t xml:space="preserve">with an equal </w:t>
            </w:r>
            <w:r w:rsidR="0083338B" w:rsidRPr="001A175B">
              <w:rPr>
                <w:bCs/>
                <w:sz w:val="24"/>
                <w:szCs w:val="24"/>
              </w:rPr>
              <w:t>legal protection from assault as adults</w:t>
            </w:r>
            <w:r w:rsidR="00ED11DF">
              <w:rPr>
                <w:bCs/>
                <w:sz w:val="24"/>
                <w:szCs w:val="24"/>
              </w:rPr>
              <w:t>.</w:t>
            </w:r>
          </w:p>
          <w:p w14:paraId="35EBDE43" w14:textId="77777777" w:rsidR="0083338B" w:rsidRDefault="0083338B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32A15F89" w14:textId="79D2A2B9" w:rsidR="00DD6EC0" w:rsidRDefault="00C36A76" w:rsidP="00DD5502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 w:rsidR="004F584B" w:rsidRPr="00461E13">
              <w:rPr>
                <w:bCs/>
                <w:sz w:val="24"/>
                <w:szCs w:val="24"/>
              </w:rPr>
              <w:t>Rights of Children and Young Persons (Wales) Measure 2011</w:t>
            </w:r>
            <w:r w:rsidR="00FA5698" w:rsidRPr="00461E13">
              <w:rPr>
                <w:bCs/>
                <w:sz w:val="24"/>
                <w:szCs w:val="24"/>
              </w:rPr>
              <w:t xml:space="preserve">, </w:t>
            </w:r>
            <w:r w:rsidR="00E07303" w:rsidRPr="00461E13">
              <w:rPr>
                <w:bCs/>
                <w:sz w:val="24"/>
                <w:szCs w:val="24"/>
              </w:rPr>
              <w:t xml:space="preserve">which was </w:t>
            </w:r>
            <w:r w:rsidR="00FA5698" w:rsidRPr="00461E13">
              <w:rPr>
                <w:bCs/>
                <w:sz w:val="24"/>
                <w:szCs w:val="24"/>
              </w:rPr>
              <w:t>embedded in the Welsh law</w:t>
            </w:r>
            <w:r w:rsidR="00E07303" w:rsidRPr="00461E13">
              <w:rPr>
                <w:bCs/>
                <w:sz w:val="24"/>
                <w:szCs w:val="24"/>
              </w:rPr>
              <w:t xml:space="preserve">, placing a legal duty upon Ministers to have a due regard to </w:t>
            </w:r>
            <w:r w:rsidR="000A6499" w:rsidRPr="00461E13">
              <w:rPr>
                <w:bCs/>
                <w:sz w:val="24"/>
                <w:szCs w:val="24"/>
              </w:rPr>
              <w:t>the United Nations Convention on the Rights of the Child [UNCRC] (1989)</w:t>
            </w:r>
            <w:r w:rsidR="00E07303" w:rsidRPr="00461E13">
              <w:rPr>
                <w:bCs/>
                <w:sz w:val="24"/>
                <w:szCs w:val="24"/>
              </w:rPr>
              <w:t>.</w:t>
            </w:r>
            <w:r w:rsidR="000A6499" w:rsidRPr="00461E13">
              <w:rPr>
                <w:bCs/>
                <w:sz w:val="24"/>
                <w:szCs w:val="24"/>
              </w:rPr>
              <w:t xml:space="preserve"> This measure details </w:t>
            </w:r>
            <w:r w:rsidR="00BF5F68" w:rsidRPr="00461E13">
              <w:rPr>
                <w:bCs/>
                <w:sz w:val="24"/>
                <w:szCs w:val="24"/>
              </w:rPr>
              <w:t xml:space="preserve">a list of </w:t>
            </w:r>
            <w:r w:rsidR="00C73570" w:rsidRPr="00461E13">
              <w:rPr>
                <w:bCs/>
                <w:sz w:val="24"/>
                <w:szCs w:val="24"/>
              </w:rPr>
              <w:t xml:space="preserve">the child’s </w:t>
            </w:r>
            <w:r w:rsidR="00BF5F68" w:rsidRPr="00461E13">
              <w:rPr>
                <w:bCs/>
                <w:sz w:val="24"/>
                <w:szCs w:val="24"/>
              </w:rPr>
              <w:t>rights</w:t>
            </w:r>
            <w:r w:rsidR="002D5ECD">
              <w:rPr>
                <w:bCs/>
                <w:sz w:val="24"/>
                <w:szCs w:val="24"/>
              </w:rPr>
              <w:t xml:space="preserve">. </w:t>
            </w:r>
            <w:r w:rsidR="00267188" w:rsidRPr="00461E13">
              <w:rPr>
                <w:sz w:val="24"/>
                <w:szCs w:val="24"/>
              </w:rPr>
              <w:t xml:space="preserve">Article 12 of the UNCRC (1989) provides children the legal right to </w:t>
            </w:r>
            <w:r w:rsidR="00A6578D" w:rsidRPr="00461E13">
              <w:rPr>
                <w:sz w:val="24"/>
                <w:szCs w:val="24"/>
              </w:rPr>
              <w:t xml:space="preserve">be heard </w:t>
            </w:r>
            <w:r w:rsidR="00D333F2" w:rsidRPr="00461E13">
              <w:rPr>
                <w:sz w:val="24"/>
                <w:szCs w:val="24"/>
              </w:rPr>
              <w:t>regarding</w:t>
            </w:r>
            <w:r w:rsidR="00267188" w:rsidRPr="00461E13">
              <w:rPr>
                <w:sz w:val="24"/>
                <w:szCs w:val="24"/>
              </w:rPr>
              <w:t xml:space="preserve"> all matters </w:t>
            </w:r>
            <w:r w:rsidR="00A6578D" w:rsidRPr="00461E13">
              <w:rPr>
                <w:sz w:val="24"/>
                <w:szCs w:val="24"/>
              </w:rPr>
              <w:t xml:space="preserve">that </w:t>
            </w:r>
            <w:r w:rsidR="00267188" w:rsidRPr="00461E13">
              <w:rPr>
                <w:sz w:val="24"/>
                <w:szCs w:val="24"/>
              </w:rPr>
              <w:t>affect</w:t>
            </w:r>
            <w:r w:rsidR="00A6578D" w:rsidRPr="00461E13">
              <w:rPr>
                <w:sz w:val="24"/>
                <w:szCs w:val="24"/>
              </w:rPr>
              <w:t xml:space="preserve"> </w:t>
            </w:r>
            <w:r w:rsidR="00267188" w:rsidRPr="00461E13">
              <w:rPr>
                <w:sz w:val="24"/>
                <w:szCs w:val="24"/>
              </w:rPr>
              <w:t xml:space="preserve">them, </w:t>
            </w:r>
            <w:r w:rsidR="00A6578D" w:rsidRPr="00461E13">
              <w:rPr>
                <w:sz w:val="24"/>
                <w:szCs w:val="24"/>
              </w:rPr>
              <w:t>al</w:t>
            </w:r>
            <w:r w:rsidR="00267188" w:rsidRPr="00461E13">
              <w:rPr>
                <w:sz w:val="24"/>
                <w:szCs w:val="24"/>
              </w:rPr>
              <w:t xml:space="preserve">though the </w:t>
            </w:r>
            <w:r w:rsidR="00A6578D" w:rsidRPr="00461E13">
              <w:rPr>
                <w:sz w:val="24"/>
                <w:szCs w:val="24"/>
              </w:rPr>
              <w:t>weight</w:t>
            </w:r>
            <w:r w:rsidR="00267188" w:rsidRPr="00461E13">
              <w:rPr>
                <w:sz w:val="24"/>
                <w:szCs w:val="24"/>
              </w:rPr>
              <w:t xml:space="preserve"> of consideration </w:t>
            </w:r>
            <w:r w:rsidR="00D333F2" w:rsidRPr="00461E13">
              <w:rPr>
                <w:sz w:val="24"/>
                <w:szCs w:val="24"/>
              </w:rPr>
              <w:t>is based upon</w:t>
            </w:r>
            <w:r w:rsidR="00267188" w:rsidRPr="00461E13">
              <w:rPr>
                <w:sz w:val="24"/>
                <w:szCs w:val="24"/>
              </w:rPr>
              <w:t xml:space="preserve"> the child's "evolving capacities"</w:t>
            </w:r>
            <w:r w:rsidR="00267188" w:rsidRPr="00461E13">
              <w:rPr>
                <w:color w:val="0A0A0A"/>
                <w:sz w:val="24"/>
                <w:szCs w:val="24"/>
                <w:shd w:val="clear" w:color="auto" w:fill="FFFFFF"/>
              </w:rPr>
              <w:t>.</w:t>
            </w:r>
            <w:r w:rsidR="007110D8" w:rsidRPr="00461E13">
              <w:rPr>
                <w:color w:val="0A0A0A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1407BA7B" w14:textId="77777777" w:rsidR="00AE4DCB" w:rsidRDefault="00AE4DCB" w:rsidP="001D2F4B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63DC6C2C" w14:textId="21EBEA0F" w:rsidR="00024FF7" w:rsidRDefault="00024FF7" w:rsidP="00BF5F6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Word count: </w:t>
            </w:r>
            <w:r w:rsidR="00C25E19">
              <w:rPr>
                <w:sz w:val="24"/>
                <w:szCs w:val="24"/>
              </w:rPr>
              <w:t>5</w:t>
            </w:r>
            <w:r w:rsidR="00B90AA9">
              <w:rPr>
                <w:sz w:val="24"/>
                <w:szCs w:val="24"/>
              </w:rPr>
              <w:t>40</w:t>
            </w:r>
            <w:r w:rsidR="00C25E19">
              <w:rPr>
                <w:sz w:val="24"/>
                <w:szCs w:val="24"/>
              </w:rPr>
              <w:t>.</w:t>
            </w:r>
          </w:p>
          <w:p w14:paraId="03BD6D93" w14:textId="49F662DF" w:rsidR="00930A85" w:rsidRPr="0072677B" w:rsidRDefault="00930A85" w:rsidP="007110D8">
            <w:pPr>
              <w:jc w:val="both"/>
              <w:rPr>
                <w:b/>
                <w:bCs/>
                <w:sz w:val="24"/>
                <w:szCs w:val="24"/>
                <w:u w:val="single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436EDC8C" w14:textId="77777777" w:rsidR="00F8232E" w:rsidRPr="00EB695F" w:rsidRDefault="00F8232E" w:rsidP="00FC0334">
            <w:pPr>
              <w:jc w:val="both"/>
              <w:rPr>
                <w:b/>
                <w:sz w:val="24"/>
                <w:szCs w:val="24"/>
              </w:rPr>
            </w:pP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5B438C83" w14:textId="77777777" w:rsidR="00F8232E" w:rsidRDefault="00F8232E" w:rsidP="00F8232E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249B1C93" w14:textId="33777712" w:rsidR="00F8232E" w:rsidRPr="00355472" w:rsidRDefault="00355472" w:rsidP="00355472">
            <w:pPr>
              <w:spacing w:line="276" w:lineRule="auto"/>
              <w:jc w:val="center"/>
              <w:rPr>
                <w:color w:val="auto"/>
                <w:sz w:val="24"/>
                <w:szCs w:val="24"/>
                <w:u w:val="single"/>
              </w:rPr>
            </w:pPr>
            <w:r w:rsidRPr="00355472">
              <w:rPr>
                <w:color w:val="auto"/>
                <w:sz w:val="24"/>
                <w:szCs w:val="24"/>
                <w:u w:val="single"/>
              </w:rPr>
              <w:t>Task 4, part b</w:t>
            </w:r>
          </w:p>
          <w:p w14:paraId="2062063E" w14:textId="77777777" w:rsidR="00355472" w:rsidRPr="00355472" w:rsidRDefault="00355472" w:rsidP="00355472">
            <w:pPr>
              <w:spacing w:line="276" w:lineRule="auto"/>
              <w:jc w:val="center"/>
              <w:rPr>
                <w:color w:val="auto"/>
                <w:sz w:val="24"/>
                <w:szCs w:val="24"/>
                <w:u w:val="single"/>
              </w:rPr>
            </w:pPr>
          </w:p>
          <w:p w14:paraId="237355F9" w14:textId="23633DAC" w:rsidR="0051792C" w:rsidRPr="00355472" w:rsidRDefault="00256C79" w:rsidP="00355472">
            <w:pPr>
              <w:spacing w:line="276" w:lineRule="auto"/>
              <w:jc w:val="both"/>
              <w:rPr>
                <w:color w:val="auto"/>
                <w:sz w:val="24"/>
                <w:szCs w:val="24"/>
              </w:rPr>
            </w:pPr>
            <w:r w:rsidRPr="00355472">
              <w:rPr>
                <w:color w:val="auto"/>
                <w:sz w:val="24"/>
                <w:szCs w:val="24"/>
              </w:rPr>
              <w:t xml:space="preserve">There are differences </w:t>
            </w:r>
            <w:r w:rsidR="003E29E3" w:rsidRPr="00355472">
              <w:rPr>
                <w:color w:val="auto"/>
                <w:sz w:val="24"/>
                <w:szCs w:val="24"/>
              </w:rPr>
              <w:t xml:space="preserve">between safeguarding </w:t>
            </w:r>
            <w:r w:rsidR="00892773" w:rsidRPr="00355472">
              <w:rPr>
                <w:color w:val="auto"/>
                <w:sz w:val="24"/>
                <w:szCs w:val="24"/>
              </w:rPr>
              <w:t xml:space="preserve">in </w:t>
            </w:r>
            <w:r w:rsidR="003E29E3" w:rsidRPr="00355472">
              <w:rPr>
                <w:color w:val="auto"/>
                <w:sz w:val="24"/>
                <w:szCs w:val="24"/>
              </w:rPr>
              <w:t xml:space="preserve">adults and children </w:t>
            </w:r>
            <w:r w:rsidR="00892773" w:rsidRPr="00355472">
              <w:rPr>
                <w:color w:val="auto"/>
                <w:sz w:val="24"/>
                <w:szCs w:val="24"/>
              </w:rPr>
              <w:t>in Wales.</w:t>
            </w:r>
            <w:r w:rsidR="004C24C5" w:rsidRPr="00355472">
              <w:rPr>
                <w:color w:val="auto"/>
                <w:sz w:val="24"/>
                <w:szCs w:val="24"/>
              </w:rPr>
              <w:t xml:space="preserve"> </w:t>
            </w:r>
            <w:r w:rsidR="00B94293" w:rsidRPr="00355472">
              <w:rPr>
                <w:color w:val="auto"/>
                <w:sz w:val="24"/>
                <w:szCs w:val="24"/>
              </w:rPr>
              <w:t xml:space="preserve">The main difference </w:t>
            </w:r>
            <w:r w:rsidR="00217943" w:rsidRPr="00355472">
              <w:rPr>
                <w:color w:val="auto"/>
                <w:sz w:val="24"/>
                <w:szCs w:val="24"/>
              </w:rPr>
              <w:t xml:space="preserve">being </w:t>
            </w:r>
            <w:r w:rsidR="00B94293" w:rsidRPr="00355472">
              <w:rPr>
                <w:color w:val="auto"/>
                <w:sz w:val="24"/>
                <w:szCs w:val="24"/>
              </w:rPr>
              <w:t xml:space="preserve">that adult safeguarding </w:t>
            </w:r>
            <w:r w:rsidR="005A0F60" w:rsidRPr="00355472">
              <w:rPr>
                <w:color w:val="auto"/>
                <w:sz w:val="24"/>
                <w:szCs w:val="24"/>
              </w:rPr>
              <w:t xml:space="preserve">focuses on </w:t>
            </w:r>
            <w:r w:rsidR="00B94293" w:rsidRPr="00355472">
              <w:rPr>
                <w:color w:val="auto"/>
                <w:sz w:val="24"/>
                <w:szCs w:val="24"/>
              </w:rPr>
              <w:t xml:space="preserve">the individual's right to self-determination, </w:t>
            </w:r>
            <w:r w:rsidR="00F61D4F" w:rsidRPr="00355472">
              <w:rPr>
                <w:color w:val="auto"/>
                <w:sz w:val="24"/>
                <w:szCs w:val="24"/>
              </w:rPr>
              <w:t xml:space="preserve">whilst </w:t>
            </w:r>
            <w:r w:rsidR="00B94293" w:rsidRPr="00355472">
              <w:rPr>
                <w:color w:val="auto"/>
                <w:sz w:val="24"/>
                <w:szCs w:val="24"/>
              </w:rPr>
              <w:t>child</w:t>
            </w:r>
            <w:r w:rsidR="00F61D4F" w:rsidRPr="00355472">
              <w:rPr>
                <w:color w:val="auto"/>
                <w:sz w:val="24"/>
                <w:szCs w:val="24"/>
              </w:rPr>
              <w:t>ren</w:t>
            </w:r>
            <w:r w:rsidR="00B94293" w:rsidRPr="00355472">
              <w:rPr>
                <w:color w:val="auto"/>
                <w:sz w:val="24"/>
                <w:szCs w:val="24"/>
              </w:rPr>
              <w:t xml:space="preserve"> safeguarding </w:t>
            </w:r>
            <w:r w:rsidR="00A84109" w:rsidRPr="00355472">
              <w:rPr>
                <w:color w:val="auto"/>
                <w:sz w:val="24"/>
                <w:szCs w:val="24"/>
              </w:rPr>
              <w:t>encompasses</w:t>
            </w:r>
            <w:r w:rsidR="00040ED2" w:rsidRPr="00355472">
              <w:rPr>
                <w:color w:val="auto"/>
                <w:sz w:val="24"/>
                <w:szCs w:val="24"/>
              </w:rPr>
              <w:t xml:space="preserve"> th</w:t>
            </w:r>
            <w:r w:rsidR="00B94293" w:rsidRPr="00355472">
              <w:rPr>
                <w:color w:val="auto"/>
                <w:sz w:val="24"/>
                <w:szCs w:val="24"/>
              </w:rPr>
              <w:t>e child's safety. </w:t>
            </w:r>
            <w:r w:rsidR="00D67647" w:rsidRPr="00355472">
              <w:rPr>
                <w:color w:val="auto"/>
                <w:sz w:val="24"/>
                <w:szCs w:val="24"/>
              </w:rPr>
              <w:t>A</w:t>
            </w:r>
            <w:r w:rsidR="00AF3D33" w:rsidRPr="00355472">
              <w:rPr>
                <w:color w:val="auto"/>
                <w:sz w:val="24"/>
                <w:szCs w:val="24"/>
              </w:rPr>
              <w:t xml:space="preserve">dults have the right to </w:t>
            </w:r>
            <w:r w:rsidR="004F338C" w:rsidRPr="00355472">
              <w:rPr>
                <w:color w:val="auto"/>
                <w:sz w:val="24"/>
                <w:szCs w:val="24"/>
              </w:rPr>
              <w:t>decline care and support from the local authority</w:t>
            </w:r>
            <w:r w:rsidR="00EA32E6" w:rsidRPr="00355472">
              <w:rPr>
                <w:color w:val="auto"/>
                <w:sz w:val="24"/>
                <w:szCs w:val="24"/>
              </w:rPr>
              <w:t>/</w:t>
            </w:r>
            <w:r w:rsidR="00F21475" w:rsidRPr="00355472">
              <w:rPr>
                <w:color w:val="auto"/>
                <w:sz w:val="24"/>
                <w:szCs w:val="24"/>
              </w:rPr>
              <w:t>statutory services</w:t>
            </w:r>
            <w:r w:rsidR="00EA32E6" w:rsidRPr="00355472">
              <w:rPr>
                <w:color w:val="auto"/>
                <w:sz w:val="24"/>
                <w:szCs w:val="24"/>
              </w:rPr>
              <w:t xml:space="preserve"> and </w:t>
            </w:r>
            <w:r w:rsidR="00506C8F" w:rsidRPr="00355472">
              <w:rPr>
                <w:color w:val="auto"/>
                <w:sz w:val="24"/>
                <w:szCs w:val="24"/>
              </w:rPr>
              <w:t xml:space="preserve">have the right to make ‘unwise </w:t>
            </w:r>
            <w:r w:rsidR="008D5F91" w:rsidRPr="00355472">
              <w:rPr>
                <w:color w:val="auto"/>
                <w:sz w:val="24"/>
                <w:szCs w:val="24"/>
              </w:rPr>
              <w:t>decisions’</w:t>
            </w:r>
            <w:r w:rsidR="00506C8F" w:rsidRPr="00355472">
              <w:rPr>
                <w:color w:val="auto"/>
                <w:sz w:val="24"/>
                <w:szCs w:val="24"/>
              </w:rPr>
              <w:t xml:space="preserve"> under </w:t>
            </w:r>
            <w:r w:rsidR="00F25CE1" w:rsidRPr="00355472">
              <w:rPr>
                <w:color w:val="auto"/>
                <w:sz w:val="24"/>
                <w:szCs w:val="24"/>
              </w:rPr>
              <w:t xml:space="preserve">principle 3 of </w:t>
            </w:r>
            <w:r w:rsidR="00506C8F" w:rsidRPr="00355472">
              <w:rPr>
                <w:color w:val="auto"/>
                <w:sz w:val="24"/>
                <w:szCs w:val="24"/>
              </w:rPr>
              <w:t xml:space="preserve">the Mental Capacity Act </w:t>
            </w:r>
            <w:r w:rsidR="00F31A24" w:rsidRPr="00355472">
              <w:rPr>
                <w:color w:val="auto"/>
                <w:sz w:val="24"/>
                <w:szCs w:val="24"/>
              </w:rPr>
              <w:t xml:space="preserve">[MCA] </w:t>
            </w:r>
            <w:r w:rsidR="00506C8F" w:rsidRPr="00355472">
              <w:rPr>
                <w:color w:val="auto"/>
                <w:sz w:val="24"/>
                <w:szCs w:val="24"/>
              </w:rPr>
              <w:t>(2005).</w:t>
            </w:r>
            <w:r w:rsidR="00F44379" w:rsidRPr="00355472">
              <w:rPr>
                <w:color w:val="auto"/>
                <w:sz w:val="24"/>
                <w:szCs w:val="24"/>
              </w:rPr>
              <w:t xml:space="preserve"> </w:t>
            </w:r>
            <w:r w:rsidR="005A0512" w:rsidRPr="00355472">
              <w:rPr>
                <w:color w:val="auto"/>
                <w:sz w:val="24"/>
                <w:szCs w:val="24"/>
              </w:rPr>
              <w:t xml:space="preserve">Adult safeguarding must </w:t>
            </w:r>
            <w:r w:rsidR="009829FF" w:rsidRPr="00355472">
              <w:rPr>
                <w:color w:val="auto"/>
                <w:sz w:val="24"/>
                <w:szCs w:val="24"/>
              </w:rPr>
              <w:t xml:space="preserve">carefully balance </w:t>
            </w:r>
            <w:r w:rsidR="005A0512" w:rsidRPr="00355472">
              <w:rPr>
                <w:color w:val="auto"/>
                <w:sz w:val="24"/>
                <w:szCs w:val="24"/>
              </w:rPr>
              <w:t>the need to protect</w:t>
            </w:r>
            <w:r w:rsidR="00EA32E6" w:rsidRPr="00355472">
              <w:rPr>
                <w:color w:val="auto"/>
                <w:sz w:val="24"/>
                <w:szCs w:val="24"/>
              </w:rPr>
              <w:t xml:space="preserve"> </w:t>
            </w:r>
            <w:r w:rsidR="005A0512" w:rsidRPr="00355472">
              <w:rPr>
                <w:color w:val="auto"/>
                <w:sz w:val="24"/>
                <w:szCs w:val="24"/>
              </w:rPr>
              <w:t>individual</w:t>
            </w:r>
            <w:r w:rsidR="00EA32E6" w:rsidRPr="00355472">
              <w:rPr>
                <w:color w:val="auto"/>
                <w:sz w:val="24"/>
                <w:szCs w:val="24"/>
              </w:rPr>
              <w:t>s</w:t>
            </w:r>
            <w:r w:rsidR="009829FF" w:rsidRPr="00355472">
              <w:rPr>
                <w:color w:val="auto"/>
                <w:sz w:val="24"/>
                <w:szCs w:val="24"/>
              </w:rPr>
              <w:t xml:space="preserve"> with the</w:t>
            </w:r>
            <w:r w:rsidR="00F31FD3" w:rsidRPr="00355472">
              <w:rPr>
                <w:color w:val="auto"/>
                <w:sz w:val="24"/>
                <w:szCs w:val="24"/>
              </w:rPr>
              <w:t>ir</w:t>
            </w:r>
            <w:r w:rsidR="005A0512" w:rsidRPr="00355472">
              <w:rPr>
                <w:color w:val="auto"/>
                <w:sz w:val="24"/>
                <w:szCs w:val="24"/>
              </w:rPr>
              <w:t xml:space="preserve"> right to make their own choices</w:t>
            </w:r>
            <w:r w:rsidR="001741D2" w:rsidRPr="00355472">
              <w:rPr>
                <w:color w:val="auto"/>
                <w:sz w:val="24"/>
                <w:szCs w:val="24"/>
              </w:rPr>
              <w:t>,</w:t>
            </w:r>
            <w:r w:rsidR="00F31FD3" w:rsidRPr="00355472">
              <w:rPr>
                <w:color w:val="auto"/>
                <w:sz w:val="24"/>
                <w:szCs w:val="24"/>
              </w:rPr>
              <w:t xml:space="preserve"> in </w:t>
            </w:r>
            <w:r w:rsidR="00F31FD3" w:rsidRPr="00355472">
              <w:rPr>
                <w:color w:val="auto"/>
                <w:sz w:val="24"/>
                <w:szCs w:val="24"/>
              </w:rPr>
              <w:lastRenderedPageBreak/>
              <w:t xml:space="preserve">line with </w:t>
            </w:r>
            <w:r w:rsidR="007B4FD0" w:rsidRPr="00355472">
              <w:rPr>
                <w:color w:val="auto"/>
                <w:sz w:val="24"/>
                <w:szCs w:val="24"/>
              </w:rPr>
              <w:t xml:space="preserve">article 8 of the Human Right Act </w:t>
            </w:r>
            <w:r w:rsidR="00F31A24" w:rsidRPr="00355472">
              <w:rPr>
                <w:color w:val="auto"/>
                <w:sz w:val="24"/>
                <w:szCs w:val="24"/>
              </w:rPr>
              <w:t xml:space="preserve">[HRA] </w:t>
            </w:r>
            <w:r w:rsidR="007B4FD0" w:rsidRPr="00355472">
              <w:rPr>
                <w:color w:val="auto"/>
                <w:sz w:val="24"/>
                <w:szCs w:val="24"/>
              </w:rPr>
              <w:t>(1998)</w:t>
            </w:r>
            <w:r w:rsidR="003479D8" w:rsidRPr="00355472">
              <w:rPr>
                <w:color w:val="auto"/>
                <w:sz w:val="24"/>
                <w:szCs w:val="24"/>
              </w:rPr>
              <w:t>,</w:t>
            </w:r>
            <w:r w:rsidR="000F1B64" w:rsidRPr="00355472">
              <w:rPr>
                <w:color w:val="auto"/>
                <w:sz w:val="24"/>
                <w:szCs w:val="24"/>
                <w:shd w:val="clear" w:color="auto" w:fill="FFFFFF"/>
              </w:rPr>
              <w:t xml:space="preserve"> </w:t>
            </w:r>
            <w:r w:rsidR="000F1B64" w:rsidRPr="00355472">
              <w:rPr>
                <w:color w:val="auto"/>
                <w:sz w:val="24"/>
                <w:szCs w:val="24"/>
              </w:rPr>
              <w:t>including</w:t>
            </w:r>
            <w:r w:rsidR="003479D8" w:rsidRPr="00355472">
              <w:rPr>
                <w:color w:val="auto"/>
                <w:sz w:val="24"/>
                <w:szCs w:val="24"/>
              </w:rPr>
              <w:t xml:space="preserve"> the</w:t>
            </w:r>
            <w:r w:rsidR="000F1B64" w:rsidRPr="00355472">
              <w:rPr>
                <w:color w:val="auto"/>
                <w:sz w:val="24"/>
                <w:szCs w:val="24"/>
              </w:rPr>
              <w:t xml:space="preserve"> right to live privately</w:t>
            </w:r>
            <w:r w:rsidR="0066034B" w:rsidRPr="00355472">
              <w:rPr>
                <w:color w:val="auto"/>
                <w:sz w:val="24"/>
                <w:szCs w:val="24"/>
              </w:rPr>
              <w:t xml:space="preserve"> under article 8 of HRA (1998).</w:t>
            </w:r>
            <w:r w:rsidR="005A197E" w:rsidRPr="00355472">
              <w:rPr>
                <w:color w:val="auto"/>
                <w:sz w:val="24"/>
                <w:szCs w:val="24"/>
              </w:rPr>
              <w:t xml:space="preserve"> </w:t>
            </w:r>
            <w:r w:rsidR="000E7371" w:rsidRPr="00355472">
              <w:rPr>
                <w:color w:val="auto"/>
                <w:sz w:val="24"/>
                <w:szCs w:val="24"/>
              </w:rPr>
              <w:t xml:space="preserve">If an adult is deemed to lack capacity (decision and time specific) </w:t>
            </w:r>
            <w:r w:rsidR="00D6391E" w:rsidRPr="00355472">
              <w:rPr>
                <w:color w:val="auto"/>
                <w:sz w:val="24"/>
                <w:szCs w:val="24"/>
              </w:rPr>
              <w:t>their views, wishes and feeling</w:t>
            </w:r>
            <w:r w:rsidR="00AE3AFD" w:rsidRPr="00355472">
              <w:rPr>
                <w:color w:val="auto"/>
                <w:sz w:val="24"/>
                <w:szCs w:val="24"/>
              </w:rPr>
              <w:t xml:space="preserve"> remain</w:t>
            </w:r>
            <w:r w:rsidR="00D6391E" w:rsidRPr="00355472">
              <w:rPr>
                <w:color w:val="auto"/>
                <w:sz w:val="24"/>
                <w:szCs w:val="24"/>
              </w:rPr>
              <w:t xml:space="preserve"> central to the safeguarding processes.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 If an adult </w:t>
            </w:r>
            <w:r w:rsidR="00800444" w:rsidRPr="00355472">
              <w:rPr>
                <w:color w:val="auto"/>
                <w:sz w:val="24"/>
                <w:szCs w:val="24"/>
              </w:rPr>
              <w:t xml:space="preserve">is deemed to 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lack capacity, consent is not required </w:t>
            </w:r>
            <w:r w:rsidR="00800444" w:rsidRPr="00355472">
              <w:rPr>
                <w:color w:val="auto"/>
                <w:sz w:val="24"/>
                <w:szCs w:val="24"/>
              </w:rPr>
              <w:t xml:space="preserve">from the individual 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under the MCA (2005), </w:t>
            </w:r>
            <w:r w:rsidR="00EE5F96" w:rsidRPr="00355472">
              <w:rPr>
                <w:color w:val="auto"/>
                <w:sz w:val="24"/>
                <w:szCs w:val="24"/>
              </w:rPr>
              <w:t xml:space="preserve">and 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the local authority or an appointed individual </w:t>
            </w:r>
            <w:r w:rsidR="00D8670B" w:rsidRPr="00355472">
              <w:rPr>
                <w:color w:val="auto"/>
                <w:sz w:val="24"/>
                <w:szCs w:val="24"/>
              </w:rPr>
              <w:t>can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 make decisions</w:t>
            </w:r>
            <w:r w:rsidR="00D8670B" w:rsidRPr="00355472">
              <w:rPr>
                <w:color w:val="auto"/>
                <w:sz w:val="24"/>
                <w:szCs w:val="24"/>
              </w:rPr>
              <w:t xml:space="preserve"> on </w:t>
            </w:r>
            <w:r w:rsidR="00186E80" w:rsidRPr="00355472">
              <w:rPr>
                <w:color w:val="auto"/>
                <w:sz w:val="24"/>
                <w:szCs w:val="24"/>
              </w:rPr>
              <w:t xml:space="preserve">their </w:t>
            </w:r>
            <w:r w:rsidR="00D8670B" w:rsidRPr="00355472">
              <w:rPr>
                <w:color w:val="auto"/>
                <w:sz w:val="24"/>
                <w:szCs w:val="24"/>
              </w:rPr>
              <w:t xml:space="preserve">behalf </w:t>
            </w:r>
            <w:r w:rsidR="00741B52" w:rsidRPr="00355472">
              <w:rPr>
                <w:color w:val="auto"/>
                <w:sz w:val="24"/>
                <w:szCs w:val="24"/>
              </w:rPr>
              <w:t>in the</w:t>
            </w:r>
            <w:r w:rsidR="00D8670B" w:rsidRPr="00355472">
              <w:rPr>
                <w:color w:val="auto"/>
                <w:sz w:val="24"/>
                <w:szCs w:val="24"/>
              </w:rPr>
              <w:t>ir</w:t>
            </w:r>
            <w:r w:rsidR="00741B52" w:rsidRPr="00355472">
              <w:rPr>
                <w:color w:val="auto"/>
                <w:sz w:val="24"/>
                <w:szCs w:val="24"/>
              </w:rPr>
              <w:t xml:space="preserve"> best interests.</w:t>
            </w:r>
            <w:r w:rsidR="0026133C" w:rsidRPr="00355472">
              <w:rPr>
                <w:color w:val="auto"/>
                <w:sz w:val="24"/>
                <w:szCs w:val="24"/>
              </w:rPr>
              <w:t xml:space="preserve"> </w:t>
            </w:r>
          </w:p>
          <w:p w14:paraId="1C2CF118" w14:textId="4C26DEBF" w:rsidR="008D0FA2" w:rsidRPr="00355472" w:rsidRDefault="000A0860" w:rsidP="00355472">
            <w:pPr>
              <w:spacing w:line="276" w:lineRule="auto"/>
              <w:jc w:val="both"/>
              <w:rPr>
                <w:color w:val="auto"/>
                <w:sz w:val="24"/>
                <w:szCs w:val="24"/>
              </w:rPr>
            </w:pPr>
            <w:r w:rsidRPr="00355472">
              <w:rPr>
                <w:color w:val="auto"/>
                <w:sz w:val="24"/>
                <w:szCs w:val="24"/>
              </w:rPr>
              <w:t xml:space="preserve">In contrast to adult safeguarding, </w:t>
            </w:r>
            <w:r w:rsidR="005A197E" w:rsidRPr="00355472">
              <w:rPr>
                <w:color w:val="auto"/>
                <w:sz w:val="24"/>
                <w:szCs w:val="24"/>
              </w:rPr>
              <w:t>intervention is necessary</w:t>
            </w:r>
            <w:r w:rsidR="00054344" w:rsidRPr="00355472">
              <w:rPr>
                <w:color w:val="auto"/>
                <w:sz w:val="24"/>
                <w:szCs w:val="24"/>
              </w:rPr>
              <w:t xml:space="preserve"> and mandatory </w:t>
            </w:r>
            <w:r w:rsidR="005A197E" w:rsidRPr="00355472">
              <w:rPr>
                <w:color w:val="auto"/>
                <w:sz w:val="24"/>
                <w:szCs w:val="24"/>
              </w:rPr>
              <w:t>to prevent harm to children,</w:t>
            </w:r>
            <w:r w:rsidR="00054344" w:rsidRPr="00355472">
              <w:rPr>
                <w:color w:val="auto"/>
                <w:sz w:val="24"/>
                <w:szCs w:val="24"/>
              </w:rPr>
              <w:t xml:space="preserve"> and consent is not required from </w:t>
            </w:r>
            <w:r w:rsidR="000B160D" w:rsidRPr="00355472">
              <w:rPr>
                <w:color w:val="auto"/>
                <w:sz w:val="24"/>
                <w:szCs w:val="24"/>
              </w:rPr>
              <w:t>the</w:t>
            </w:r>
            <w:r w:rsidR="00054344" w:rsidRPr="00355472">
              <w:rPr>
                <w:color w:val="auto"/>
                <w:sz w:val="24"/>
                <w:szCs w:val="24"/>
              </w:rPr>
              <w:t xml:space="preserve"> parents/carers</w:t>
            </w:r>
            <w:r w:rsidR="00B84230" w:rsidRPr="00355472">
              <w:rPr>
                <w:color w:val="auto"/>
                <w:sz w:val="24"/>
                <w:szCs w:val="24"/>
              </w:rPr>
              <w:t xml:space="preserve">/guardians </w:t>
            </w:r>
            <w:r w:rsidR="000B160D" w:rsidRPr="00355472">
              <w:rPr>
                <w:color w:val="auto"/>
                <w:sz w:val="24"/>
                <w:szCs w:val="24"/>
              </w:rPr>
              <w:t>if a child is believed to be at risk of significant harm</w:t>
            </w:r>
            <w:r w:rsidR="001E2A14" w:rsidRPr="00355472">
              <w:rPr>
                <w:color w:val="auto"/>
                <w:sz w:val="24"/>
                <w:szCs w:val="24"/>
              </w:rPr>
              <w:t xml:space="preserve"> under the Children Act (1989)</w:t>
            </w:r>
            <w:r w:rsidR="000B160D" w:rsidRPr="00355472">
              <w:rPr>
                <w:color w:val="auto"/>
                <w:sz w:val="24"/>
                <w:szCs w:val="24"/>
              </w:rPr>
              <w:t xml:space="preserve">. </w:t>
            </w:r>
            <w:r w:rsidR="001174D5" w:rsidRPr="00355472">
              <w:rPr>
                <w:color w:val="auto"/>
                <w:sz w:val="24"/>
                <w:szCs w:val="24"/>
              </w:rPr>
              <w:t xml:space="preserve">In such cases, the child’s views, wishes and feelings </w:t>
            </w:r>
            <w:r w:rsidR="007A6527" w:rsidRPr="00355472">
              <w:rPr>
                <w:color w:val="auto"/>
                <w:sz w:val="24"/>
                <w:szCs w:val="24"/>
              </w:rPr>
              <w:t>will be</w:t>
            </w:r>
            <w:r w:rsidR="005A197E" w:rsidRPr="00355472">
              <w:rPr>
                <w:color w:val="auto"/>
                <w:sz w:val="24"/>
                <w:szCs w:val="24"/>
              </w:rPr>
              <w:t xml:space="preserve"> considered</w:t>
            </w:r>
            <w:r w:rsidR="0015444B" w:rsidRPr="00355472">
              <w:rPr>
                <w:color w:val="auto"/>
                <w:sz w:val="24"/>
                <w:szCs w:val="24"/>
              </w:rPr>
              <w:t xml:space="preserve"> </w:t>
            </w:r>
            <w:r w:rsidR="00163CC1" w:rsidRPr="00355472">
              <w:rPr>
                <w:color w:val="auto"/>
                <w:sz w:val="24"/>
                <w:szCs w:val="24"/>
              </w:rPr>
              <w:t xml:space="preserve">in line with </w:t>
            </w:r>
            <w:r w:rsidR="00F603F1" w:rsidRPr="00355472">
              <w:rPr>
                <w:color w:val="auto"/>
                <w:sz w:val="24"/>
                <w:szCs w:val="24"/>
              </w:rPr>
              <w:t xml:space="preserve">the United Nations Convention on the Rights of the Child [UNCRC] (1989), </w:t>
            </w:r>
            <w:r w:rsidR="005A197E" w:rsidRPr="00355472">
              <w:rPr>
                <w:color w:val="auto"/>
                <w:sz w:val="24"/>
                <w:szCs w:val="24"/>
              </w:rPr>
              <w:t>but</w:t>
            </w:r>
            <w:r w:rsidR="0015444B" w:rsidRPr="00355472">
              <w:rPr>
                <w:color w:val="auto"/>
                <w:sz w:val="24"/>
                <w:szCs w:val="24"/>
              </w:rPr>
              <w:t xml:space="preserve"> will</w:t>
            </w:r>
            <w:r w:rsidR="005A197E" w:rsidRPr="00355472">
              <w:rPr>
                <w:color w:val="auto"/>
                <w:sz w:val="24"/>
                <w:szCs w:val="24"/>
              </w:rPr>
              <w:t xml:space="preserve"> not override their right to safety. </w:t>
            </w:r>
            <w:r w:rsidR="00B06C24" w:rsidRPr="00355472">
              <w:rPr>
                <w:color w:val="auto"/>
                <w:sz w:val="24"/>
                <w:szCs w:val="24"/>
              </w:rPr>
              <w:t>A child that has been identified as being at significant risk of harm, will be placed on the child protection register and will be subject to a multi-agency child protection plan until a review conference concludes that they are not at risk of significant harm.</w:t>
            </w:r>
          </w:p>
          <w:p w14:paraId="36407F23" w14:textId="64E25ADC" w:rsidR="00075ED8" w:rsidRPr="00355472" w:rsidRDefault="008D0FA2" w:rsidP="00355472">
            <w:pPr>
              <w:spacing w:line="276" w:lineRule="auto"/>
              <w:rPr>
                <w:color w:val="auto"/>
                <w:sz w:val="24"/>
                <w:szCs w:val="24"/>
              </w:rPr>
            </w:pPr>
            <w:r w:rsidRPr="00355472">
              <w:rPr>
                <w:color w:val="auto"/>
                <w:sz w:val="24"/>
                <w:szCs w:val="24"/>
              </w:rPr>
              <w:t xml:space="preserve">It is important to note that under the Social Services and Well-being [Wales] Act </w:t>
            </w:r>
            <w:r w:rsidR="00146857" w:rsidRPr="00355472">
              <w:rPr>
                <w:color w:val="auto"/>
                <w:sz w:val="24"/>
                <w:szCs w:val="24"/>
              </w:rPr>
              <w:t xml:space="preserve">[SSWBA] </w:t>
            </w:r>
            <w:r w:rsidRPr="00355472">
              <w:rPr>
                <w:color w:val="auto"/>
                <w:sz w:val="24"/>
                <w:szCs w:val="24"/>
              </w:rPr>
              <w:t>(2014) that children are classed as individuals under the age of 1</w:t>
            </w:r>
            <w:r w:rsidR="00FD490B" w:rsidRPr="00355472">
              <w:rPr>
                <w:color w:val="auto"/>
                <w:sz w:val="24"/>
                <w:szCs w:val="24"/>
              </w:rPr>
              <w:t>8</w:t>
            </w:r>
            <w:r w:rsidR="00075ED8" w:rsidRPr="00355472">
              <w:rPr>
                <w:color w:val="auto"/>
                <w:sz w:val="24"/>
                <w:szCs w:val="24"/>
              </w:rPr>
              <w:t>, whilst the Mental capacity applies to individuals 16 years or over (MCA, 2005).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 For children under the age of 16</w:t>
            </w:r>
            <w:r w:rsidR="0038618A" w:rsidRPr="00355472">
              <w:rPr>
                <w:color w:val="auto"/>
                <w:sz w:val="24"/>
                <w:szCs w:val="24"/>
              </w:rPr>
              <w:t xml:space="preserve">, 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Gillick </w:t>
            </w:r>
            <w:r w:rsidR="00F04FFE" w:rsidRPr="00355472">
              <w:rPr>
                <w:color w:val="auto"/>
                <w:sz w:val="24"/>
                <w:szCs w:val="24"/>
              </w:rPr>
              <w:t>competency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 </w:t>
            </w:r>
            <w:r w:rsidR="00F04FFE" w:rsidRPr="00355472">
              <w:rPr>
                <w:color w:val="auto"/>
                <w:sz w:val="24"/>
                <w:szCs w:val="24"/>
              </w:rPr>
              <w:t>and Fraser guidelines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 </w:t>
            </w:r>
            <w:r w:rsidR="00790AE6" w:rsidRPr="00355472">
              <w:rPr>
                <w:color w:val="auto"/>
                <w:sz w:val="24"/>
                <w:szCs w:val="24"/>
              </w:rPr>
              <w:t>can be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 </w:t>
            </w:r>
            <w:r w:rsidR="00AB08D9" w:rsidRPr="00355472">
              <w:rPr>
                <w:color w:val="auto"/>
                <w:sz w:val="24"/>
                <w:szCs w:val="24"/>
              </w:rPr>
              <w:t xml:space="preserve">applied 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to determine </w:t>
            </w:r>
            <w:r w:rsidR="00AB08D9" w:rsidRPr="00355472">
              <w:rPr>
                <w:color w:val="auto"/>
                <w:sz w:val="24"/>
                <w:szCs w:val="24"/>
              </w:rPr>
              <w:t>the</w:t>
            </w:r>
            <w:r w:rsidR="00BD3D71" w:rsidRPr="00355472">
              <w:rPr>
                <w:color w:val="auto"/>
                <w:sz w:val="24"/>
                <w:szCs w:val="24"/>
              </w:rPr>
              <w:t xml:space="preserve"> level of understanding</w:t>
            </w:r>
            <w:r w:rsidR="00AB08D9" w:rsidRPr="00355472">
              <w:rPr>
                <w:color w:val="auto"/>
                <w:sz w:val="24"/>
                <w:szCs w:val="24"/>
              </w:rPr>
              <w:t xml:space="preserve"> </w:t>
            </w:r>
            <w:r w:rsidR="0038618A" w:rsidRPr="00355472">
              <w:rPr>
                <w:color w:val="auto"/>
                <w:sz w:val="24"/>
                <w:szCs w:val="24"/>
              </w:rPr>
              <w:t>(NSPCC, 202</w:t>
            </w:r>
            <w:r w:rsidR="0060008F" w:rsidRPr="00355472">
              <w:rPr>
                <w:color w:val="auto"/>
                <w:sz w:val="24"/>
                <w:szCs w:val="24"/>
              </w:rPr>
              <w:t>2</w:t>
            </w:r>
            <w:r w:rsidR="0038618A" w:rsidRPr="00355472">
              <w:rPr>
                <w:color w:val="auto"/>
                <w:sz w:val="24"/>
                <w:szCs w:val="24"/>
              </w:rPr>
              <w:t>)</w:t>
            </w:r>
            <w:r w:rsidR="000021D3" w:rsidRPr="00355472">
              <w:rPr>
                <w:color w:val="auto"/>
                <w:sz w:val="24"/>
                <w:szCs w:val="24"/>
              </w:rPr>
              <w:t xml:space="preserve">, but the child’s safety overrides </w:t>
            </w:r>
            <w:r w:rsidR="00915A79" w:rsidRPr="00355472">
              <w:rPr>
                <w:color w:val="auto"/>
                <w:sz w:val="24"/>
                <w:szCs w:val="24"/>
              </w:rPr>
              <w:t>these guidelines.</w:t>
            </w:r>
            <w:r w:rsidR="001D5401" w:rsidRPr="00355472">
              <w:rPr>
                <w:color w:val="auto"/>
                <w:sz w:val="24"/>
                <w:szCs w:val="24"/>
              </w:rPr>
              <w:t xml:space="preserve"> </w:t>
            </w:r>
            <w:r w:rsidR="00E12860" w:rsidRPr="00355472">
              <w:rPr>
                <w:color w:val="auto"/>
                <w:sz w:val="24"/>
                <w:szCs w:val="24"/>
              </w:rPr>
              <w:t xml:space="preserve">An </w:t>
            </w:r>
            <w:r w:rsidR="007946C7" w:rsidRPr="00355472">
              <w:rPr>
                <w:color w:val="auto"/>
                <w:sz w:val="24"/>
                <w:szCs w:val="24"/>
              </w:rPr>
              <w:t xml:space="preserve">adult is classed as </w:t>
            </w:r>
            <w:r w:rsidR="00EC71DF" w:rsidRPr="00355472">
              <w:rPr>
                <w:color w:val="auto"/>
                <w:sz w:val="24"/>
                <w:szCs w:val="24"/>
              </w:rPr>
              <w:t>anyone</w:t>
            </w:r>
            <w:r w:rsidR="00E97BDF" w:rsidRPr="00355472">
              <w:rPr>
                <w:color w:val="auto"/>
                <w:sz w:val="24"/>
                <w:szCs w:val="24"/>
              </w:rPr>
              <w:t xml:space="preserve"> </w:t>
            </w:r>
            <w:r w:rsidR="00E12860" w:rsidRPr="00355472">
              <w:rPr>
                <w:color w:val="auto"/>
                <w:sz w:val="24"/>
                <w:szCs w:val="24"/>
              </w:rPr>
              <w:t xml:space="preserve">who is </w:t>
            </w:r>
            <w:r w:rsidR="00E97BDF" w:rsidRPr="00355472">
              <w:rPr>
                <w:color w:val="auto"/>
                <w:sz w:val="24"/>
                <w:szCs w:val="24"/>
              </w:rPr>
              <w:t xml:space="preserve">eighteen </w:t>
            </w:r>
            <w:r w:rsidR="00C056DF" w:rsidRPr="00355472">
              <w:rPr>
                <w:color w:val="auto"/>
                <w:sz w:val="24"/>
                <w:szCs w:val="24"/>
              </w:rPr>
              <w:t>a</w:t>
            </w:r>
            <w:r w:rsidR="00E97BDF" w:rsidRPr="00355472">
              <w:rPr>
                <w:color w:val="auto"/>
                <w:sz w:val="24"/>
                <w:szCs w:val="24"/>
              </w:rPr>
              <w:t>nd over</w:t>
            </w:r>
            <w:r w:rsidR="00642232" w:rsidRPr="00355472">
              <w:rPr>
                <w:color w:val="auto"/>
                <w:sz w:val="24"/>
                <w:szCs w:val="24"/>
              </w:rPr>
              <w:t xml:space="preserve"> under SSWBA (2014)</w:t>
            </w:r>
            <w:r w:rsidR="00E97BDF" w:rsidRPr="00355472">
              <w:rPr>
                <w:color w:val="auto"/>
                <w:sz w:val="24"/>
                <w:szCs w:val="24"/>
              </w:rPr>
              <w:t>, whilst</w:t>
            </w:r>
            <w:r w:rsidR="0018206F" w:rsidRPr="00355472">
              <w:rPr>
                <w:color w:val="auto"/>
                <w:sz w:val="24"/>
                <w:szCs w:val="24"/>
              </w:rPr>
              <w:t xml:space="preserve"> mental</w:t>
            </w:r>
            <w:r w:rsidR="00E97BDF" w:rsidRPr="00355472">
              <w:rPr>
                <w:color w:val="auto"/>
                <w:sz w:val="24"/>
                <w:szCs w:val="24"/>
              </w:rPr>
              <w:t xml:space="preserve"> </w:t>
            </w:r>
            <w:r w:rsidR="0018206F" w:rsidRPr="00355472">
              <w:rPr>
                <w:color w:val="auto"/>
                <w:sz w:val="24"/>
                <w:szCs w:val="24"/>
              </w:rPr>
              <w:t xml:space="preserve">capacity can be assessed </w:t>
            </w:r>
            <w:r w:rsidR="00C056DF" w:rsidRPr="00355472">
              <w:rPr>
                <w:color w:val="auto"/>
                <w:sz w:val="24"/>
                <w:szCs w:val="24"/>
              </w:rPr>
              <w:t xml:space="preserve">from </w:t>
            </w:r>
            <w:r w:rsidR="00E12860" w:rsidRPr="00355472">
              <w:rPr>
                <w:color w:val="auto"/>
                <w:sz w:val="24"/>
                <w:szCs w:val="24"/>
              </w:rPr>
              <w:t xml:space="preserve">the age of </w:t>
            </w:r>
            <w:r w:rsidR="00C056DF" w:rsidRPr="00355472">
              <w:rPr>
                <w:color w:val="auto"/>
                <w:sz w:val="24"/>
                <w:szCs w:val="24"/>
              </w:rPr>
              <w:t xml:space="preserve">sixteen </w:t>
            </w:r>
            <w:r w:rsidR="0018206F" w:rsidRPr="00355472">
              <w:rPr>
                <w:color w:val="auto"/>
                <w:sz w:val="24"/>
                <w:szCs w:val="24"/>
              </w:rPr>
              <w:t xml:space="preserve">under </w:t>
            </w:r>
            <w:r w:rsidR="00E97BDF" w:rsidRPr="00355472">
              <w:rPr>
                <w:color w:val="auto"/>
                <w:sz w:val="24"/>
                <w:szCs w:val="24"/>
              </w:rPr>
              <w:t>the M</w:t>
            </w:r>
            <w:r w:rsidR="00C056DF" w:rsidRPr="00355472">
              <w:rPr>
                <w:color w:val="auto"/>
                <w:sz w:val="24"/>
                <w:szCs w:val="24"/>
              </w:rPr>
              <w:t xml:space="preserve">ental </w:t>
            </w:r>
            <w:r w:rsidR="00E97BDF" w:rsidRPr="00355472">
              <w:rPr>
                <w:color w:val="auto"/>
                <w:sz w:val="24"/>
                <w:szCs w:val="24"/>
              </w:rPr>
              <w:t>C</w:t>
            </w:r>
            <w:r w:rsidR="00C056DF" w:rsidRPr="00355472">
              <w:rPr>
                <w:color w:val="auto"/>
                <w:sz w:val="24"/>
                <w:szCs w:val="24"/>
              </w:rPr>
              <w:t xml:space="preserve">apacity </w:t>
            </w:r>
            <w:r w:rsidR="00E97BDF" w:rsidRPr="00355472">
              <w:rPr>
                <w:color w:val="auto"/>
                <w:sz w:val="24"/>
                <w:szCs w:val="24"/>
              </w:rPr>
              <w:t>A</w:t>
            </w:r>
            <w:r w:rsidR="00C056DF" w:rsidRPr="00355472">
              <w:rPr>
                <w:color w:val="auto"/>
                <w:sz w:val="24"/>
                <w:szCs w:val="24"/>
              </w:rPr>
              <w:t>ct</w:t>
            </w:r>
            <w:r w:rsidR="00E97BDF" w:rsidRPr="00355472">
              <w:rPr>
                <w:color w:val="auto"/>
                <w:sz w:val="24"/>
                <w:szCs w:val="24"/>
              </w:rPr>
              <w:t xml:space="preserve"> </w:t>
            </w:r>
            <w:r w:rsidR="00642232" w:rsidRPr="00355472">
              <w:rPr>
                <w:color w:val="auto"/>
                <w:sz w:val="24"/>
                <w:szCs w:val="24"/>
              </w:rPr>
              <w:t>(2005)</w:t>
            </w:r>
            <w:r w:rsidR="00223175" w:rsidRPr="00355472">
              <w:rPr>
                <w:color w:val="auto"/>
                <w:sz w:val="24"/>
                <w:szCs w:val="24"/>
              </w:rPr>
              <w:t xml:space="preserve"> for anyone in Wales and England</w:t>
            </w:r>
            <w:r w:rsidR="00E12860" w:rsidRPr="00355472">
              <w:rPr>
                <w:color w:val="auto"/>
                <w:sz w:val="24"/>
                <w:szCs w:val="24"/>
              </w:rPr>
              <w:t>, creating an ethical dilemma</w:t>
            </w:r>
            <w:r w:rsidR="003109EA" w:rsidRPr="00355472">
              <w:rPr>
                <w:color w:val="auto"/>
                <w:sz w:val="24"/>
                <w:szCs w:val="24"/>
              </w:rPr>
              <w:t xml:space="preserve"> </w:t>
            </w:r>
            <w:proofErr w:type="gramStart"/>
            <w:r w:rsidR="00246A94" w:rsidRPr="00355472">
              <w:rPr>
                <w:color w:val="auto"/>
                <w:sz w:val="24"/>
                <w:szCs w:val="24"/>
              </w:rPr>
              <w:t>16/17 year olds</w:t>
            </w:r>
            <w:proofErr w:type="gramEnd"/>
            <w:r w:rsidR="0068126F" w:rsidRPr="00355472">
              <w:rPr>
                <w:color w:val="auto"/>
                <w:sz w:val="24"/>
                <w:szCs w:val="24"/>
              </w:rPr>
              <w:t>.</w:t>
            </w:r>
          </w:p>
          <w:p w14:paraId="422E6CED" w14:textId="265DE71F" w:rsidR="00430798" w:rsidRPr="00355472" w:rsidRDefault="00B0040F" w:rsidP="00355472">
            <w:pPr>
              <w:spacing w:line="276" w:lineRule="auto"/>
              <w:jc w:val="both"/>
              <w:rPr>
                <w:color w:val="auto"/>
                <w:sz w:val="24"/>
                <w:szCs w:val="24"/>
              </w:rPr>
            </w:pPr>
            <w:r w:rsidRPr="00355472">
              <w:rPr>
                <w:color w:val="auto"/>
                <w:sz w:val="24"/>
                <w:szCs w:val="24"/>
              </w:rPr>
              <w:t xml:space="preserve">S126 of SSWBA </w:t>
            </w:r>
            <w:r w:rsidR="004B4543" w:rsidRPr="00355472">
              <w:rPr>
                <w:color w:val="auto"/>
                <w:sz w:val="24"/>
                <w:szCs w:val="24"/>
              </w:rPr>
              <w:t>(</w:t>
            </w:r>
            <w:r w:rsidRPr="00355472">
              <w:rPr>
                <w:color w:val="auto"/>
                <w:sz w:val="24"/>
                <w:szCs w:val="24"/>
              </w:rPr>
              <w:t>2014</w:t>
            </w:r>
            <w:r w:rsidR="004B4543" w:rsidRPr="00355472">
              <w:rPr>
                <w:color w:val="auto"/>
                <w:sz w:val="24"/>
                <w:szCs w:val="24"/>
              </w:rPr>
              <w:t>) provides a</w:t>
            </w:r>
            <w:r w:rsidRPr="00355472">
              <w:rPr>
                <w:color w:val="auto"/>
                <w:sz w:val="24"/>
                <w:szCs w:val="24"/>
              </w:rPr>
              <w:t xml:space="preserve"> definition of an adult at risk of harm, </w:t>
            </w:r>
            <w:r w:rsidR="00776E7A" w:rsidRPr="00355472">
              <w:rPr>
                <w:color w:val="auto"/>
                <w:sz w:val="24"/>
                <w:szCs w:val="24"/>
              </w:rPr>
              <w:t xml:space="preserve">with </w:t>
            </w:r>
            <w:r w:rsidRPr="00355472">
              <w:rPr>
                <w:color w:val="auto"/>
                <w:sz w:val="24"/>
                <w:szCs w:val="24"/>
              </w:rPr>
              <w:t xml:space="preserve">further </w:t>
            </w:r>
            <w:r w:rsidR="00776E7A" w:rsidRPr="00355472">
              <w:rPr>
                <w:color w:val="auto"/>
                <w:sz w:val="24"/>
                <w:szCs w:val="24"/>
              </w:rPr>
              <w:t>guidance</w:t>
            </w:r>
            <w:r w:rsidR="00333611" w:rsidRPr="00355472">
              <w:rPr>
                <w:color w:val="auto"/>
                <w:sz w:val="24"/>
                <w:szCs w:val="24"/>
              </w:rPr>
              <w:t xml:space="preserve"> by</w:t>
            </w:r>
            <w:r w:rsidRPr="00355472">
              <w:rPr>
                <w:color w:val="auto"/>
                <w:sz w:val="24"/>
                <w:szCs w:val="24"/>
              </w:rPr>
              <w:t xml:space="preserve"> Wales Safeguarding Procedures</w:t>
            </w:r>
            <w:r w:rsidR="00333611" w:rsidRPr="00355472">
              <w:rPr>
                <w:color w:val="auto"/>
                <w:sz w:val="24"/>
                <w:szCs w:val="24"/>
              </w:rPr>
              <w:t xml:space="preserve"> (2019)</w:t>
            </w:r>
            <w:r w:rsidRPr="00355472">
              <w:rPr>
                <w:color w:val="auto"/>
                <w:sz w:val="24"/>
                <w:szCs w:val="24"/>
              </w:rPr>
              <w:t xml:space="preserve">. </w:t>
            </w:r>
            <w:r w:rsidR="005E0669" w:rsidRPr="00355472">
              <w:rPr>
                <w:color w:val="auto"/>
                <w:sz w:val="24"/>
                <w:szCs w:val="24"/>
              </w:rPr>
              <w:t>Whilst</w:t>
            </w:r>
            <w:r w:rsidRPr="00355472">
              <w:rPr>
                <w:color w:val="auto"/>
                <w:sz w:val="24"/>
                <w:szCs w:val="24"/>
              </w:rPr>
              <w:t xml:space="preserve"> </w:t>
            </w:r>
            <w:r w:rsidR="00FB2101" w:rsidRPr="00355472">
              <w:rPr>
                <w:color w:val="auto"/>
                <w:sz w:val="24"/>
                <w:szCs w:val="24"/>
              </w:rPr>
              <w:t xml:space="preserve">children </w:t>
            </w:r>
            <w:r w:rsidRPr="00355472">
              <w:rPr>
                <w:color w:val="auto"/>
                <w:sz w:val="24"/>
                <w:szCs w:val="24"/>
              </w:rPr>
              <w:t xml:space="preserve">legislation </w:t>
            </w:r>
            <w:r w:rsidR="00FB2101" w:rsidRPr="00355472">
              <w:rPr>
                <w:color w:val="auto"/>
                <w:sz w:val="24"/>
                <w:szCs w:val="24"/>
              </w:rPr>
              <w:t>does not define</w:t>
            </w:r>
            <w:r w:rsidRPr="00355472">
              <w:rPr>
                <w:color w:val="auto"/>
                <w:sz w:val="24"/>
                <w:szCs w:val="24"/>
              </w:rPr>
              <w:t xml:space="preserve"> ‘significant harm’</w:t>
            </w:r>
            <w:r w:rsidR="00FB2101" w:rsidRPr="00355472">
              <w:rPr>
                <w:color w:val="auto"/>
                <w:sz w:val="24"/>
                <w:szCs w:val="24"/>
              </w:rPr>
              <w:t>,</w:t>
            </w:r>
            <w:r w:rsidRPr="00355472">
              <w:rPr>
                <w:color w:val="auto"/>
                <w:sz w:val="24"/>
                <w:szCs w:val="24"/>
              </w:rPr>
              <w:t xml:space="preserve"> </w:t>
            </w:r>
            <w:r w:rsidR="003A10AC" w:rsidRPr="00355472">
              <w:rPr>
                <w:color w:val="auto"/>
                <w:sz w:val="24"/>
                <w:szCs w:val="24"/>
              </w:rPr>
              <w:t xml:space="preserve">allowing the definition </w:t>
            </w:r>
            <w:r w:rsidRPr="00355472">
              <w:rPr>
                <w:color w:val="auto"/>
                <w:sz w:val="24"/>
                <w:szCs w:val="24"/>
              </w:rPr>
              <w:t>open to interpretation and professional judgement.</w:t>
            </w:r>
          </w:p>
          <w:p w14:paraId="5E57AB7B" w14:textId="77777777" w:rsidR="00430798" w:rsidRPr="00355472" w:rsidRDefault="00430798" w:rsidP="00355472">
            <w:pPr>
              <w:spacing w:line="276" w:lineRule="auto"/>
              <w:jc w:val="both"/>
              <w:rPr>
                <w:color w:val="auto"/>
                <w:sz w:val="24"/>
                <w:szCs w:val="24"/>
              </w:rPr>
            </w:pPr>
          </w:p>
          <w:p w14:paraId="7E3C0235" w14:textId="4247BFAD" w:rsidR="001906DB" w:rsidRPr="00355472" w:rsidRDefault="00427475" w:rsidP="00355472">
            <w:pPr>
              <w:spacing w:line="276" w:lineRule="auto"/>
              <w:jc w:val="both"/>
              <w:rPr>
                <w:color w:val="auto"/>
                <w:sz w:val="24"/>
                <w:szCs w:val="24"/>
              </w:rPr>
            </w:pPr>
            <w:r w:rsidRPr="00355472">
              <w:rPr>
                <w:color w:val="auto"/>
                <w:sz w:val="24"/>
                <w:szCs w:val="24"/>
              </w:rPr>
              <w:t>Word count:</w:t>
            </w:r>
            <w:r w:rsidR="00DD5502" w:rsidRPr="00355472">
              <w:rPr>
                <w:color w:val="auto"/>
                <w:sz w:val="24"/>
                <w:szCs w:val="24"/>
              </w:rPr>
              <w:t xml:space="preserve"> </w:t>
            </w:r>
            <w:r w:rsidR="00D325BF" w:rsidRPr="00355472">
              <w:rPr>
                <w:color w:val="auto"/>
                <w:sz w:val="24"/>
                <w:szCs w:val="24"/>
              </w:rPr>
              <w:t>4</w:t>
            </w:r>
            <w:r w:rsidR="00186E80" w:rsidRPr="00355472">
              <w:rPr>
                <w:color w:val="auto"/>
                <w:sz w:val="24"/>
                <w:szCs w:val="24"/>
              </w:rPr>
              <w:t>39</w:t>
            </w:r>
            <w:r w:rsidR="00DD5502" w:rsidRPr="00355472">
              <w:rPr>
                <w:color w:val="auto"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355472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B945D9" w14:textId="77777777" w:rsidR="00F3481A" w:rsidRDefault="00F3481A">
      <w:r>
        <w:separator/>
      </w:r>
    </w:p>
  </w:endnote>
  <w:endnote w:type="continuationSeparator" w:id="0">
    <w:p w14:paraId="7CB5607F" w14:textId="77777777" w:rsidR="00F3481A" w:rsidRDefault="00F348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FDAC19" w14:textId="77777777" w:rsidR="00F3481A" w:rsidRDefault="00F3481A">
      <w:r>
        <w:separator/>
      </w:r>
    </w:p>
  </w:footnote>
  <w:footnote w:type="continuationSeparator" w:id="0">
    <w:p w14:paraId="53E98827" w14:textId="77777777" w:rsidR="00F3481A" w:rsidRDefault="00F348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1D3"/>
    <w:rsid w:val="00002C7A"/>
    <w:rsid w:val="000045B8"/>
    <w:rsid w:val="00011F6E"/>
    <w:rsid w:val="00012B16"/>
    <w:rsid w:val="00020EEC"/>
    <w:rsid w:val="0002440E"/>
    <w:rsid w:val="00024FF7"/>
    <w:rsid w:val="0002759A"/>
    <w:rsid w:val="00027B1F"/>
    <w:rsid w:val="0003088B"/>
    <w:rsid w:val="000325D9"/>
    <w:rsid w:val="000372B2"/>
    <w:rsid w:val="0003753D"/>
    <w:rsid w:val="0003771C"/>
    <w:rsid w:val="0004079F"/>
    <w:rsid w:val="00040ED2"/>
    <w:rsid w:val="00042A3E"/>
    <w:rsid w:val="00043543"/>
    <w:rsid w:val="00045B87"/>
    <w:rsid w:val="00045C07"/>
    <w:rsid w:val="00045C40"/>
    <w:rsid w:val="00046861"/>
    <w:rsid w:val="000538DD"/>
    <w:rsid w:val="00054344"/>
    <w:rsid w:val="00054A07"/>
    <w:rsid w:val="00055D43"/>
    <w:rsid w:val="00056FAC"/>
    <w:rsid w:val="00057751"/>
    <w:rsid w:val="00062E39"/>
    <w:rsid w:val="00064063"/>
    <w:rsid w:val="000649A6"/>
    <w:rsid w:val="0006581A"/>
    <w:rsid w:val="00072417"/>
    <w:rsid w:val="00074461"/>
    <w:rsid w:val="00075ED8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0860"/>
    <w:rsid w:val="000A4240"/>
    <w:rsid w:val="000A469A"/>
    <w:rsid w:val="000A584A"/>
    <w:rsid w:val="000A6458"/>
    <w:rsid w:val="000A6499"/>
    <w:rsid w:val="000A6A2E"/>
    <w:rsid w:val="000A7C46"/>
    <w:rsid w:val="000B160D"/>
    <w:rsid w:val="000C23CB"/>
    <w:rsid w:val="000C378F"/>
    <w:rsid w:val="000C3C7F"/>
    <w:rsid w:val="000C6892"/>
    <w:rsid w:val="000C6FFE"/>
    <w:rsid w:val="000C7F62"/>
    <w:rsid w:val="000D0BB6"/>
    <w:rsid w:val="000D2ED2"/>
    <w:rsid w:val="000D6653"/>
    <w:rsid w:val="000E0D51"/>
    <w:rsid w:val="000E26B0"/>
    <w:rsid w:val="000E37C2"/>
    <w:rsid w:val="000E38C3"/>
    <w:rsid w:val="000E3A82"/>
    <w:rsid w:val="000E7371"/>
    <w:rsid w:val="000F0DD3"/>
    <w:rsid w:val="000F1599"/>
    <w:rsid w:val="000F1769"/>
    <w:rsid w:val="000F1A97"/>
    <w:rsid w:val="000F1B64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174D5"/>
    <w:rsid w:val="00130119"/>
    <w:rsid w:val="001310DA"/>
    <w:rsid w:val="00132812"/>
    <w:rsid w:val="001347F8"/>
    <w:rsid w:val="001359EE"/>
    <w:rsid w:val="00137BB5"/>
    <w:rsid w:val="00137E05"/>
    <w:rsid w:val="00140647"/>
    <w:rsid w:val="00141EED"/>
    <w:rsid w:val="001447F6"/>
    <w:rsid w:val="00146857"/>
    <w:rsid w:val="00147DE3"/>
    <w:rsid w:val="00150794"/>
    <w:rsid w:val="00151DA6"/>
    <w:rsid w:val="0015444B"/>
    <w:rsid w:val="00154F11"/>
    <w:rsid w:val="001608C4"/>
    <w:rsid w:val="001613C6"/>
    <w:rsid w:val="00163CC1"/>
    <w:rsid w:val="00164832"/>
    <w:rsid w:val="00171418"/>
    <w:rsid w:val="001741D2"/>
    <w:rsid w:val="001772BF"/>
    <w:rsid w:val="001772DE"/>
    <w:rsid w:val="0018206F"/>
    <w:rsid w:val="00186E80"/>
    <w:rsid w:val="001906DB"/>
    <w:rsid w:val="0019496C"/>
    <w:rsid w:val="001961CF"/>
    <w:rsid w:val="001A501D"/>
    <w:rsid w:val="001A59BB"/>
    <w:rsid w:val="001A607E"/>
    <w:rsid w:val="001A6A51"/>
    <w:rsid w:val="001A79C4"/>
    <w:rsid w:val="001B331A"/>
    <w:rsid w:val="001B6562"/>
    <w:rsid w:val="001C0237"/>
    <w:rsid w:val="001C0E74"/>
    <w:rsid w:val="001C4DB8"/>
    <w:rsid w:val="001C50B8"/>
    <w:rsid w:val="001C7363"/>
    <w:rsid w:val="001D229F"/>
    <w:rsid w:val="001D2F4B"/>
    <w:rsid w:val="001D5401"/>
    <w:rsid w:val="001E2A14"/>
    <w:rsid w:val="001E2EB6"/>
    <w:rsid w:val="001E66A0"/>
    <w:rsid w:val="001F3136"/>
    <w:rsid w:val="001F4552"/>
    <w:rsid w:val="001F5BDA"/>
    <w:rsid w:val="002019EB"/>
    <w:rsid w:val="00204B58"/>
    <w:rsid w:val="00205051"/>
    <w:rsid w:val="00211F65"/>
    <w:rsid w:val="00212577"/>
    <w:rsid w:val="00214047"/>
    <w:rsid w:val="00216563"/>
    <w:rsid w:val="0021792F"/>
    <w:rsid w:val="00217943"/>
    <w:rsid w:val="00220D06"/>
    <w:rsid w:val="00223175"/>
    <w:rsid w:val="002246A0"/>
    <w:rsid w:val="00230439"/>
    <w:rsid w:val="00232A09"/>
    <w:rsid w:val="00235176"/>
    <w:rsid w:val="00236061"/>
    <w:rsid w:val="0024075B"/>
    <w:rsid w:val="0024100E"/>
    <w:rsid w:val="00241C1B"/>
    <w:rsid w:val="002420AF"/>
    <w:rsid w:val="0024288B"/>
    <w:rsid w:val="00243DB0"/>
    <w:rsid w:val="00246424"/>
    <w:rsid w:val="00246A94"/>
    <w:rsid w:val="00247265"/>
    <w:rsid w:val="00252246"/>
    <w:rsid w:val="00256C79"/>
    <w:rsid w:val="00260663"/>
    <w:rsid w:val="00260D87"/>
    <w:rsid w:val="0026133C"/>
    <w:rsid w:val="00261407"/>
    <w:rsid w:val="002657E9"/>
    <w:rsid w:val="0026665E"/>
    <w:rsid w:val="00267188"/>
    <w:rsid w:val="0027147E"/>
    <w:rsid w:val="002761F4"/>
    <w:rsid w:val="002775E1"/>
    <w:rsid w:val="00277979"/>
    <w:rsid w:val="0028513A"/>
    <w:rsid w:val="00290A8C"/>
    <w:rsid w:val="00291ADD"/>
    <w:rsid w:val="002920DF"/>
    <w:rsid w:val="00292F3D"/>
    <w:rsid w:val="00295CA1"/>
    <w:rsid w:val="002A0E51"/>
    <w:rsid w:val="002A1A44"/>
    <w:rsid w:val="002A291A"/>
    <w:rsid w:val="002A2C54"/>
    <w:rsid w:val="002A320D"/>
    <w:rsid w:val="002A4E2E"/>
    <w:rsid w:val="002A5604"/>
    <w:rsid w:val="002A7413"/>
    <w:rsid w:val="002B0F0A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61C"/>
    <w:rsid w:val="002D2F29"/>
    <w:rsid w:val="002D46C0"/>
    <w:rsid w:val="002D5A92"/>
    <w:rsid w:val="002D5ECD"/>
    <w:rsid w:val="002D65D2"/>
    <w:rsid w:val="002D6B31"/>
    <w:rsid w:val="002E6D17"/>
    <w:rsid w:val="002E7017"/>
    <w:rsid w:val="002E7F2C"/>
    <w:rsid w:val="002F1C3E"/>
    <w:rsid w:val="002F1FC7"/>
    <w:rsid w:val="002F2185"/>
    <w:rsid w:val="002F4F6E"/>
    <w:rsid w:val="002F77CA"/>
    <w:rsid w:val="002F7D9F"/>
    <w:rsid w:val="003015C3"/>
    <w:rsid w:val="00306953"/>
    <w:rsid w:val="003106DB"/>
    <w:rsid w:val="003109EA"/>
    <w:rsid w:val="003118BE"/>
    <w:rsid w:val="0031350A"/>
    <w:rsid w:val="00316815"/>
    <w:rsid w:val="003168CA"/>
    <w:rsid w:val="00321255"/>
    <w:rsid w:val="0032230D"/>
    <w:rsid w:val="00322A0B"/>
    <w:rsid w:val="003239D4"/>
    <w:rsid w:val="00325848"/>
    <w:rsid w:val="0032715D"/>
    <w:rsid w:val="00330881"/>
    <w:rsid w:val="00331CD2"/>
    <w:rsid w:val="00332426"/>
    <w:rsid w:val="00333611"/>
    <w:rsid w:val="00335C41"/>
    <w:rsid w:val="00335FC5"/>
    <w:rsid w:val="00336A40"/>
    <w:rsid w:val="0033771E"/>
    <w:rsid w:val="00337994"/>
    <w:rsid w:val="00337FEF"/>
    <w:rsid w:val="00342EFE"/>
    <w:rsid w:val="003439D7"/>
    <w:rsid w:val="003479D8"/>
    <w:rsid w:val="00354B6D"/>
    <w:rsid w:val="00355210"/>
    <w:rsid w:val="00355472"/>
    <w:rsid w:val="00355CFD"/>
    <w:rsid w:val="00365321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8618A"/>
    <w:rsid w:val="00390074"/>
    <w:rsid w:val="00392F73"/>
    <w:rsid w:val="00393600"/>
    <w:rsid w:val="0039762B"/>
    <w:rsid w:val="003A0C37"/>
    <w:rsid w:val="003A10AC"/>
    <w:rsid w:val="003A1B6B"/>
    <w:rsid w:val="003A1CA2"/>
    <w:rsid w:val="003A4254"/>
    <w:rsid w:val="003A46C0"/>
    <w:rsid w:val="003A600E"/>
    <w:rsid w:val="003A6513"/>
    <w:rsid w:val="003B16C7"/>
    <w:rsid w:val="003B3115"/>
    <w:rsid w:val="003C19F1"/>
    <w:rsid w:val="003C3B8A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29E3"/>
    <w:rsid w:val="003E4B70"/>
    <w:rsid w:val="003E54CF"/>
    <w:rsid w:val="003E5FBA"/>
    <w:rsid w:val="003F1233"/>
    <w:rsid w:val="003F38BE"/>
    <w:rsid w:val="003F3AF3"/>
    <w:rsid w:val="003F5B33"/>
    <w:rsid w:val="003F67A4"/>
    <w:rsid w:val="00400786"/>
    <w:rsid w:val="004008B8"/>
    <w:rsid w:val="00401CA0"/>
    <w:rsid w:val="00401FDA"/>
    <w:rsid w:val="004046F0"/>
    <w:rsid w:val="0040668F"/>
    <w:rsid w:val="00411EF7"/>
    <w:rsid w:val="00412677"/>
    <w:rsid w:val="004147DD"/>
    <w:rsid w:val="0041587D"/>
    <w:rsid w:val="00425160"/>
    <w:rsid w:val="00427475"/>
    <w:rsid w:val="00430798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54682"/>
    <w:rsid w:val="004608B9"/>
    <w:rsid w:val="00461E13"/>
    <w:rsid w:val="004620CA"/>
    <w:rsid w:val="00463B55"/>
    <w:rsid w:val="00465947"/>
    <w:rsid w:val="004667B1"/>
    <w:rsid w:val="00467C2B"/>
    <w:rsid w:val="00467F66"/>
    <w:rsid w:val="00470461"/>
    <w:rsid w:val="00470BB1"/>
    <w:rsid w:val="00473153"/>
    <w:rsid w:val="004732B8"/>
    <w:rsid w:val="0047350F"/>
    <w:rsid w:val="004743AF"/>
    <w:rsid w:val="00474535"/>
    <w:rsid w:val="004828C7"/>
    <w:rsid w:val="00482C17"/>
    <w:rsid w:val="00483E00"/>
    <w:rsid w:val="00484CE3"/>
    <w:rsid w:val="004911B4"/>
    <w:rsid w:val="0049196A"/>
    <w:rsid w:val="004923DA"/>
    <w:rsid w:val="004929CA"/>
    <w:rsid w:val="00492EEB"/>
    <w:rsid w:val="00493434"/>
    <w:rsid w:val="0049374F"/>
    <w:rsid w:val="00495A95"/>
    <w:rsid w:val="004968E2"/>
    <w:rsid w:val="004A2A49"/>
    <w:rsid w:val="004A325D"/>
    <w:rsid w:val="004A5A64"/>
    <w:rsid w:val="004A6A1B"/>
    <w:rsid w:val="004A7B94"/>
    <w:rsid w:val="004B18AE"/>
    <w:rsid w:val="004B4543"/>
    <w:rsid w:val="004B5553"/>
    <w:rsid w:val="004B600B"/>
    <w:rsid w:val="004B6822"/>
    <w:rsid w:val="004B69F6"/>
    <w:rsid w:val="004C19D9"/>
    <w:rsid w:val="004C24C5"/>
    <w:rsid w:val="004C2D3A"/>
    <w:rsid w:val="004C7DF7"/>
    <w:rsid w:val="004D03C4"/>
    <w:rsid w:val="004D0BF1"/>
    <w:rsid w:val="004D0F4E"/>
    <w:rsid w:val="004D3278"/>
    <w:rsid w:val="004D35A4"/>
    <w:rsid w:val="004D445F"/>
    <w:rsid w:val="004D4D43"/>
    <w:rsid w:val="004E087B"/>
    <w:rsid w:val="004E3F75"/>
    <w:rsid w:val="004E44A4"/>
    <w:rsid w:val="004E7B8B"/>
    <w:rsid w:val="004E7BDD"/>
    <w:rsid w:val="004F1966"/>
    <w:rsid w:val="004F1E21"/>
    <w:rsid w:val="004F2542"/>
    <w:rsid w:val="004F338C"/>
    <w:rsid w:val="004F4E33"/>
    <w:rsid w:val="004F584B"/>
    <w:rsid w:val="004F740D"/>
    <w:rsid w:val="004F7B8F"/>
    <w:rsid w:val="00500748"/>
    <w:rsid w:val="005011D6"/>
    <w:rsid w:val="00502A14"/>
    <w:rsid w:val="005042F1"/>
    <w:rsid w:val="0050481B"/>
    <w:rsid w:val="00506C8F"/>
    <w:rsid w:val="005113D4"/>
    <w:rsid w:val="0051287D"/>
    <w:rsid w:val="00513C7D"/>
    <w:rsid w:val="0051792C"/>
    <w:rsid w:val="00521123"/>
    <w:rsid w:val="00521221"/>
    <w:rsid w:val="0052250B"/>
    <w:rsid w:val="00526B69"/>
    <w:rsid w:val="005305C6"/>
    <w:rsid w:val="005320CD"/>
    <w:rsid w:val="00540EEC"/>
    <w:rsid w:val="005414F4"/>
    <w:rsid w:val="0054353B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1A4"/>
    <w:rsid w:val="005877C8"/>
    <w:rsid w:val="00587923"/>
    <w:rsid w:val="00594F9F"/>
    <w:rsid w:val="005A0512"/>
    <w:rsid w:val="005A0F60"/>
    <w:rsid w:val="005A197E"/>
    <w:rsid w:val="005A1B4C"/>
    <w:rsid w:val="005A545C"/>
    <w:rsid w:val="005A6474"/>
    <w:rsid w:val="005B161B"/>
    <w:rsid w:val="005B271A"/>
    <w:rsid w:val="005B3A2D"/>
    <w:rsid w:val="005C1567"/>
    <w:rsid w:val="005C28D3"/>
    <w:rsid w:val="005C6CE5"/>
    <w:rsid w:val="005D3F07"/>
    <w:rsid w:val="005D4A1E"/>
    <w:rsid w:val="005D4F72"/>
    <w:rsid w:val="005D7984"/>
    <w:rsid w:val="005E0669"/>
    <w:rsid w:val="005E13EA"/>
    <w:rsid w:val="005E17F1"/>
    <w:rsid w:val="005E4E66"/>
    <w:rsid w:val="005F01E0"/>
    <w:rsid w:val="005F64AA"/>
    <w:rsid w:val="005F7851"/>
    <w:rsid w:val="0060008F"/>
    <w:rsid w:val="0060036A"/>
    <w:rsid w:val="00606E27"/>
    <w:rsid w:val="0061014D"/>
    <w:rsid w:val="006108C9"/>
    <w:rsid w:val="00614DF7"/>
    <w:rsid w:val="006179BB"/>
    <w:rsid w:val="0062158D"/>
    <w:rsid w:val="006223FD"/>
    <w:rsid w:val="00623224"/>
    <w:rsid w:val="0062432A"/>
    <w:rsid w:val="006326D1"/>
    <w:rsid w:val="006327DE"/>
    <w:rsid w:val="00632E0A"/>
    <w:rsid w:val="00633165"/>
    <w:rsid w:val="00642232"/>
    <w:rsid w:val="006447DE"/>
    <w:rsid w:val="00644889"/>
    <w:rsid w:val="0065276E"/>
    <w:rsid w:val="00654329"/>
    <w:rsid w:val="00654CEC"/>
    <w:rsid w:val="00655507"/>
    <w:rsid w:val="006579FD"/>
    <w:rsid w:val="0066034B"/>
    <w:rsid w:val="006635E3"/>
    <w:rsid w:val="006669F3"/>
    <w:rsid w:val="006712A7"/>
    <w:rsid w:val="00671D35"/>
    <w:rsid w:val="00672CED"/>
    <w:rsid w:val="00674FC2"/>
    <w:rsid w:val="00675B6B"/>
    <w:rsid w:val="00676E35"/>
    <w:rsid w:val="00677E42"/>
    <w:rsid w:val="0068126F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97F4D"/>
    <w:rsid w:val="006B4496"/>
    <w:rsid w:val="006B5E67"/>
    <w:rsid w:val="006B6612"/>
    <w:rsid w:val="006C25ED"/>
    <w:rsid w:val="006C2EB5"/>
    <w:rsid w:val="006C3067"/>
    <w:rsid w:val="006D18A3"/>
    <w:rsid w:val="006D1C06"/>
    <w:rsid w:val="006D5970"/>
    <w:rsid w:val="006E481E"/>
    <w:rsid w:val="006E795F"/>
    <w:rsid w:val="006F0862"/>
    <w:rsid w:val="006F1438"/>
    <w:rsid w:val="006F2A9E"/>
    <w:rsid w:val="006F5ED3"/>
    <w:rsid w:val="00700249"/>
    <w:rsid w:val="00704093"/>
    <w:rsid w:val="007069CD"/>
    <w:rsid w:val="00706BB5"/>
    <w:rsid w:val="007074F6"/>
    <w:rsid w:val="007110D8"/>
    <w:rsid w:val="0071231A"/>
    <w:rsid w:val="00712E90"/>
    <w:rsid w:val="00713B7E"/>
    <w:rsid w:val="007247EC"/>
    <w:rsid w:val="0072677B"/>
    <w:rsid w:val="0072678F"/>
    <w:rsid w:val="007276E5"/>
    <w:rsid w:val="00727C4C"/>
    <w:rsid w:val="00734809"/>
    <w:rsid w:val="00736FD0"/>
    <w:rsid w:val="0073714E"/>
    <w:rsid w:val="007374EF"/>
    <w:rsid w:val="007406E1"/>
    <w:rsid w:val="00741B52"/>
    <w:rsid w:val="007428F5"/>
    <w:rsid w:val="00743E40"/>
    <w:rsid w:val="00745016"/>
    <w:rsid w:val="0075031F"/>
    <w:rsid w:val="00751263"/>
    <w:rsid w:val="00751E45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6E7A"/>
    <w:rsid w:val="0078112D"/>
    <w:rsid w:val="0078404C"/>
    <w:rsid w:val="007872F2"/>
    <w:rsid w:val="007873F9"/>
    <w:rsid w:val="007908E0"/>
    <w:rsid w:val="00790AE6"/>
    <w:rsid w:val="00791F7B"/>
    <w:rsid w:val="00793EB3"/>
    <w:rsid w:val="00794205"/>
    <w:rsid w:val="0079422A"/>
    <w:rsid w:val="007946C7"/>
    <w:rsid w:val="007954E5"/>
    <w:rsid w:val="007A002B"/>
    <w:rsid w:val="007A1F6A"/>
    <w:rsid w:val="007A628F"/>
    <w:rsid w:val="007A6527"/>
    <w:rsid w:val="007B0DE3"/>
    <w:rsid w:val="007B1BFD"/>
    <w:rsid w:val="007B4FD0"/>
    <w:rsid w:val="007B5826"/>
    <w:rsid w:val="007B7191"/>
    <w:rsid w:val="007C1D94"/>
    <w:rsid w:val="007C2326"/>
    <w:rsid w:val="007C556F"/>
    <w:rsid w:val="007C5ABE"/>
    <w:rsid w:val="007C6A87"/>
    <w:rsid w:val="007D0A07"/>
    <w:rsid w:val="007D0F11"/>
    <w:rsid w:val="007D133D"/>
    <w:rsid w:val="007D3EB4"/>
    <w:rsid w:val="007D3F16"/>
    <w:rsid w:val="007E3543"/>
    <w:rsid w:val="007F10BD"/>
    <w:rsid w:val="007F312E"/>
    <w:rsid w:val="007F3F7E"/>
    <w:rsid w:val="007F40F9"/>
    <w:rsid w:val="007F4BA4"/>
    <w:rsid w:val="0080044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67F"/>
    <w:rsid w:val="00831DC3"/>
    <w:rsid w:val="00831DF3"/>
    <w:rsid w:val="008322C7"/>
    <w:rsid w:val="00832A75"/>
    <w:rsid w:val="0083338B"/>
    <w:rsid w:val="008340BA"/>
    <w:rsid w:val="00834F1D"/>
    <w:rsid w:val="00836FEC"/>
    <w:rsid w:val="0083759A"/>
    <w:rsid w:val="00841F9D"/>
    <w:rsid w:val="008420E1"/>
    <w:rsid w:val="00843AC4"/>
    <w:rsid w:val="00844D98"/>
    <w:rsid w:val="00846D84"/>
    <w:rsid w:val="00850233"/>
    <w:rsid w:val="0085230E"/>
    <w:rsid w:val="0085248F"/>
    <w:rsid w:val="008532FC"/>
    <w:rsid w:val="008542B2"/>
    <w:rsid w:val="008550A1"/>
    <w:rsid w:val="00861038"/>
    <w:rsid w:val="00865B58"/>
    <w:rsid w:val="00866B50"/>
    <w:rsid w:val="00867A63"/>
    <w:rsid w:val="008708F1"/>
    <w:rsid w:val="00871960"/>
    <w:rsid w:val="0087309E"/>
    <w:rsid w:val="0087369F"/>
    <w:rsid w:val="00880539"/>
    <w:rsid w:val="008859E8"/>
    <w:rsid w:val="0088737B"/>
    <w:rsid w:val="00891078"/>
    <w:rsid w:val="00892515"/>
    <w:rsid w:val="00892716"/>
    <w:rsid w:val="00892773"/>
    <w:rsid w:val="00893067"/>
    <w:rsid w:val="008933DE"/>
    <w:rsid w:val="00894CD5"/>
    <w:rsid w:val="00895FCE"/>
    <w:rsid w:val="00897F3E"/>
    <w:rsid w:val="008A21B4"/>
    <w:rsid w:val="008A49F7"/>
    <w:rsid w:val="008A5368"/>
    <w:rsid w:val="008B07DE"/>
    <w:rsid w:val="008B11C4"/>
    <w:rsid w:val="008B1309"/>
    <w:rsid w:val="008B28E7"/>
    <w:rsid w:val="008B67DE"/>
    <w:rsid w:val="008B67F6"/>
    <w:rsid w:val="008C14C7"/>
    <w:rsid w:val="008C2FFB"/>
    <w:rsid w:val="008C633F"/>
    <w:rsid w:val="008C6EEA"/>
    <w:rsid w:val="008C7770"/>
    <w:rsid w:val="008C79C7"/>
    <w:rsid w:val="008D03B0"/>
    <w:rsid w:val="008D0FA2"/>
    <w:rsid w:val="008D2150"/>
    <w:rsid w:val="008D5813"/>
    <w:rsid w:val="008D5999"/>
    <w:rsid w:val="008D5F91"/>
    <w:rsid w:val="008D634E"/>
    <w:rsid w:val="008D778A"/>
    <w:rsid w:val="008D78C9"/>
    <w:rsid w:val="008E1625"/>
    <w:rsid w:val="008E3195"/>
    <w:rsid w:val="008E5804"/>
    <w:rsid w:val="008E5A35"/>
    <w:rsid w:val="008F127E"/>
    <w:rsid w:val="008F32D9"/>
    <w:rsid w:val="00902A65"/>
    <w:rsid w:val="00903932"/>
    <w:rsid w:val="009079BD"/>
    <w:rsid w:val="00912BD9"/>
    <w:rsid w:val="00915A79"/>
    <w:rsid w:val="00916FB2"/>
    <w:rsid w:val="00920E5B"/>
    <w:rsid w:val="00926436"/>
    <w:rsid w:val="00926C53"/>
    <w:rsid w:val="0093018C"/>
    <w:rsid w:val="00930A85"/>
    <w:rsid w:val="00931CB9"/>
    <w:rsid w:val="00936A6B"/>
    <w:rsid w:val="00943215"/>
    <w:rsid w:val="0094495F"/>
    <w:rsid w:val="009544C0"/>
    <w:rsid w:val="00954FA4"/>
    <w:rsid w:val="00956AE9"/>
    <w:rsid w:val="00964CC6"/>
    <w:rsid w:val="00965495"/>
    <w:rsid w:val="00966805"/>
    <w:rsid w:val="00967BFA"/>
    <w:rsid w:val="009802A8"/>
    <w:rsid w:val="009804C0"/>
    <w:rsid w:val="0098262C"/>
    <w:rsid w:val="009829FF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6C88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C63"/>
    <w:rsid w:val="00A12F22"/>
    <w:rsid w:val="00A164C9"/>
    <w:rsid w:val="00A16DD1"/>
    <w:rsid w:val="00A22441"/>
    <w:rsid w:val="00A23F3B"/>
    <w:rsid w:val="00A24406"/>
    <w:rsid w:val="00A25F64"/>
    <w:rsid w:val="00A275F6"/>
    <w:rsid w:val="00A303B9"/>
    <w:rsid w:val="00A34ADD"/>
    <w:rsid w:val="00A37416"/>
    <w:rsid w:val="00A40ED6"/>
    <w:rsid w:val="00A473D3"/>
    <w:rsid w:val="00A47621"/>
    <w:rsid w:val="00A479CD"/>
    <w:rsid w:val="00A50CFC"/>
    <w:rsid w:val="00A534AA"/>
    <w:rsid w:val="00A54D67"/>
    <w:rsid w:val="00A55A3F"/>
    <w:rsid w:val="00A5656A"/>
    <w:rsid w:val="00A60103"/>
    <w:rsid w:val="00A652F6"/>
    <w:rsid w:val="00A6578D"/>
    <w:rsid w:val="00A65861"/>
    <w:rsid w:val="00A659CC"/>
    <w:rsid w:val="00A6739E"/>
    <w:rsid w:val="00A70F72"/>
    <w:rsid w:val="00A732EA"/>
    <w:rsid w:val="00A7489E"/>
    <w:rsid w:val="00A8015F"/>
    <w:rsid w:val="00A84109"/>
    <w:rsid w:val="00A85039"/>
    <w:rsid w:val="00A906AA"/>
    <w:rsid w:val="00A94C5E"/>
    <w:rsid w:val="00AA252C"/>
    <w:rsid w:val="00AA5131"/>
    <w:rsid w:val="00AA666E"/>
    <w:rsid w:val="00AA7960"/>
    <w:rsid w:val="00AB08D9"/>
    <w:rsid w:val="00AB0E67"/>
    <w:rsid w:val="00AB5518"/>
    <w:rsid w:val="00AC3A0E"/>
    <w:rsid w:val="00AC4A04"/>
    <w:rsid w:val="00AC5679"/>
    <w:rsid w:val="00AD336F"/>
    <w:rsid w:val="00AD6F8B"/>
    <w:rsid w:val="00AE134C"/>
    <w:rsid w:val="00AE1868"/>
    <w:rsid w:val="00AE2564"/>
    <w:rsid w:val="00AE301F"/>
    <w:rsid w:val="00AE3302"/>
    <w:rsid w:val="00AE3AFD"/>
    <w:rsid w:val="00AE4DCB"/>
    <w:rsid w:val="00AE5BA6"/>
    <w:rsid w:val="00AE6231"/>
    <w:rsid w:val="00AE7077"/>
    <w:rsid w:val="00AF3AA5"/>
    <w:rsid w:val="00AF3D33"/>
    <w:rsid w:val="00AF61C2"/>
    <w:rsid w:val="00AF6CC6"/>
    <w:rsid w:val="00B0040F"/>
    <w:rsid w:val="00B0296A"/>
    <w:rsid w:val="00B06C24"/>
    <w:rsid w:val="00B07E79"/>
    <w:rsid w:val="00B12295"/>
    <w:rsid w:val="00B137BE"/>
    <w:rsid w:val="00B15998"/>
    <w:rsid w:val="00B169D0"/>
    <w:rsid w:val="00B17949"/>
    <w:rsid w:val="00B17FA0"/>
    <w:rsid w:val="00B2292C"/>
    <w:rsid w:val="00B22C3C"/>
    <w:rsid w:val="00B24238"/>
    <w:rsid w:val="00B24344"/>
    <w:rsid w:val="00B26769"/>
    <w:rsid w:val="00B2754B"/>
    <w:rsid w:val="00B31C91"/>
    <w:rsid w:val="00B33399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136A"/>
    <w:rsid w:val="00B628B3"/>
    <w:rsid w:val="00B6548F"/>
    <w:rsid w:val="00B71A32"/>
    <w:rsid w:val="00B7502A"/>
    <w:rsid w:val="00B77305"/>
    <w:rsid w:val="00B774BD"/>
    <w:rsid w:val="00B80058"/>
    <w:rsid w:val="00B82CC2"/>
    <w:rsid w:val="00B83935"/>
    <w:rsid w:val="00B84230"/>
    <w:rsid w:val="00B84A89"/>
    <w:rsid w:val="00B87052"/>
    <w:rsid w:val="00B90AA9"/>
    <w:rsid w:val="00B9256C"/>
    <w:rsid w:val="00B92BEF"/>
    <w:rsid w:val="00B94293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0549"/>
    <w:rsid w:val="00BC1C22"/>
    <w:rsid w:val="00BC460B"/>
    <w:rsid w:val="00BC4ED3"/>
    <w:rsid w:val="00BC5725"/>
    <w:rsid w:val="00BD30B1"/>
    <w:rsid w:val="00BD3D71"/>
    <w:rsid w:val="00BD47C2"/>
    <w:rsid w:val="00BE0F7B"/>
    <w:rsid w:val="00BE10C2"/>
    <w:rsid w:val="00BF0D6C"/>
    <w:rsid w:val="00BF5F68"/>
    <w:rsid w:val="00C01D14"/>
    <w:rsid w:val="00C01D97"/>
    <w:rsid w:val="00C025B4"/>
    <w:rsid w:val="00C029EC"/>
    <w:rsid w:val="00C056DF"/>
    <w:rsid w:val="00C064FF"/>
    <w:rsid w:val="00C06E77"/>
    <w:rsid w:val="00C1134B"/>
    <w:rsid w:val="00C1357F"/>
    <w:rsid w:val="00C161FD"/>
    <w:rsid w:val="00C17C9F"/>
    <w:rsid w:val="00C23F17"/>
    <w:rsid w:val="00C246F2"/>
    <w:rsid w:val="00C25E19"/>
    <w:rsid w:val="00C26D0D"/>
    <w:rsid w:val="00C27C95"/>
    <w:rsid w:val="00C300D2"/>
    <w:rsid w:val="00C3270F"/>
    <w:rsid w:val="00C3278B"/>
    <w:rsid w:val="00C33150"/>
    <w:rsid w:val="00C33375"/>
    <w:rsid w:val="00C34C23"/>
    <w:rsid w:val="00C35409"/>
    <w:rsid w:val="00C368FA"/>
    <w:rsid w:val="00C36A76"/>
    <w:rsid w:val="00C376DC"/>
    <w:rsid w:val="00C40FBC"/>
    <w:rsid w:val="00C42005"/>
    <w:rsid w:val="00C44C0A"/>
    <w:rsid w:val="00C4664D"/>
    <w:rsid w:val="00C472AA"/>
    <w:rsid w:val="00C50A05"/>
    <w:rsid w:val="00C54AED"/>
    <w:rsid w:val="00C555FC"/>
    <w:rsid w:val="00C55E9B"/>
    <w:rsid w:val="00C56D09"/>
    <w:rsid w:val="00C57D24"/>
    <w:rsid w:val="00C6015C"/>
    <w:rsid w:val="00C604D6"/>
    <w:rsid w:val="00C63CAB"/>
    <w:rsid w:val="00C63D00"/>
    <w:rsid w:val="00C6441B"/>
    <w:rsid w:val="00C65921"/>
    <w:rsid w:val="00C7108B"/>
    <w:rsid w:val="00C73570"/>
    <w:rsid w:val="00C75883"/>
    <w:rsid w:val="00C77FA5"/>
    <w:rsid w:val="00C8089F"/>
    <w:rsid w:val="00C835FE"/>
    <w:rsid w:val="00C836CC"/>
    <w:rsid w:val="00C848D3"/>
    <w:rsid w:val="00C852D6"/>
    <w:rsid w:val="00C858EF"/>
    <w:rsid w:val="00C8749B"/>
    <w:rsid w:val="00C87A74"/>
    <w:rsid w:val="00C92C71"/>
    <w:rsid w:val="00C93F8F"/>
    <w:rsid w:val="00CA0894"/>
    <w:rsid w:val="00CA3593"/>
    <w:rsid w:val="00CA5726"/>
    <w:rsid w:val="00CA5F2E"/>
    <w:rsid w:val="00CA7E6A"/>
    <w:rsid w:val="00CB258E"/>
    <w:rsid w:val="00CB3C8F"/>
    <w:rsid w:val="00CC02F1"/>
    <w:rsid w:val="00CC1122"/>
    <w:rsid w:val="00CC11A6"/>
    <w:rsid w:val="00CC135E"/>
    <w:rsid w:val="00CC58FE"/>
    <w:rsid w:val="00CC6BA5"/>
    <w:rsid w:val="00CC7226"/>
    <w:rsid w:val="00CD0735"/>
    <w:rsid w:val="00CD37A4"/>
    <w:rsid w:val="00CD45E3"/>
    <w:rsid w:val="00CD4771"/>
    <w:rsid w:val="00CD5089"/>
    <w:rsid w:val="00CD5D3F"/>
    <w:rsid w:val="00CD76DA"/>
    <w:rsid w:val="00CD7E1F"/>
    <w:rsid w:val="00CE4BC4"/>
    <w:rsid w:val="00CE7DA2"/>
    <w:rsid w:val="00CF03AE"/>
    <w:rsid w:val="00CF2F8A"/>
    <w:rsid w:val="00CF3DB3"/>
    <w:rsid w:val="00CF59FC"/>
    <w:rsid w:val="00D0274B"/>
    <w:rsid w:val="00D0503D"/>
    <w:rsid w:val="00D052BC"/>
    <w:rsid w:val="00D07026"/>
    <w:rsid w:val="00D10413"/>
    <w:rsid w:val="00D146AE"/>
    <w:rsid w:val="00D22C8F"/>
    <w:rsid w:val="00D3203C"/>
    <w:rsid w:val="00D325BF"/>
    <w:rsid w:val="00D333F2"/>
    <w:rsid w:val="00D33491"/>
    <w:rsid w:val="00D3442D"/>
    <w:rsid w:val="00D36F00"/>
    <w:rsid w:val="00D42637"/>
    <w:rsid w:val="00D44B67"/>
    <w:rsid w:val="00D44F8E"/>
    <w:rsid w:val="00D51FD5"/>
    <w:rsid w:val="00D548C4"/>
    <w:rsid w:val="00D55DE0"/>
    <w:rsid w:val="00D607EF"/>
    <w:rsid w:val="00D60F88"/>
    <w:rsid w:val="00D6299E"/>
    <w:rsid w:val="00D6391E"/>
    <w:rsid w:val="00D646BD"/>
    <w:rsid w:val="00D65558"/>
    <w:rsid w:val="00D666A5"/>
    <w:rsid w:val="00D67647"/>
    <w:rsid w:val="00D71201"/>
    <w:rsid w:val="00D720C7"/>
    <w:rsid w:val="00D81422"/>
    <w:rsid w:val="00D84841"/>
    <w:rsid w:val="00D8670B"/>
    <w:rsid w:val="00D876E6"/>
    <w:rsid w:val="00D90958"/>
    <w:rsid w:val="00D9517A"/>
    <w:rsid w:val="00DA1025"/>
    <w:rsid w:val="00DA22EC"/>
    <w:rsid w:val="00DA5682"/>
    <w:rsid w:val="00DA5860"/>
    <w:rsid w:val="00DA5C0C"/>
    <w:rsid w:val="00DB2767"/>
    <w:rsid w:val="00DB4BF4"/>
    <w:rsid w:val="00DB6D8C"/>
    <w:rsid w:val="00DC131D"/>
    <w:rsid w:val="00DC1A63"/>
    <w:rsid w:val="00DC1B10"/>
    <w:rsid w:val="00DC2924"/>
    <w:rsid w:val="00DC4729"/>
    <w:rsid w:val="00DC73EF"/>
    <w:rsid w:val="00DD1B17"/>
    <w:rsid w:val="00DD1E16"/>
    <w:rsid w:val="00DD31C5"/>
    <w:rsid w:val="00DD380E"/>
    <w:rsid w:val="00DD5020"/>
    <w:rsid w:val="00DD5502"/>
    <w:rsid w:val="00DD63BE"/>
    <w:rsid w:val="00DD6EC0"/>
    <w:rsid w:val="00DE24A5"/>
    <w:rsid w:val="00DE4296"/>
    <w:rsid w:val="00DE4A68"/>
    <w:rsid w:val="00DF2469"/>
    <w:rsid w:val="00DF7899"/>
    <w:rsid w:val="00DF7D58"/>
    <w:rsid w:val="00E0524C"/>
    <w:rsid w:val="00E07303"/>
    <w:rsid w:val="00E12860"/>
    <w:rsid w:val="00E155D4"/>
    <w:rsid w:val="00E15751"/>
    <w:rsid w:val="00E17160"/>
    <w:rsid w:val="00E17D41"/>
    <w:rsid w:val="00E22C32"/>
    <w:rsid w:val="00E231D1"/>
    <w:rsid w:val="00E3288D"/>
    <w:rsid w:val="00E35112"/>
    <w:rsid w:val="00E35BEC"/>
    <w:rsid w:val="00E41A6A"/>
    <w:rsid w:val="00E50821"/>
    <w:rsid w:val="00E51F91"/>
    <w:rsid w:val="00E536D2"/>
    <w:rsid w:val="00E5498A"/>
    <w:rsid w:val="00E559CE"/>
    <w:rsid w:val="00E60F42"/>
    <w:rsid w:val="00E61DCE"/>
    <w:rsid w:val="00E6746C"/>
    <w:rsid w:val="00E7086E"/>
    <w:rsid w:val="00E71248"/>
    <w:rsid w:val="00E71BA6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97BDF"/>
    <w:rsid w:val="00EA32E6"/>
    <w:rsid w:val="00EA4D48"/>
    <w:rsid w:val="00EA7ADF"/>
    <w:rsid w:val="00EB2173"/>
    <w:rsid w:val="00EB62E6"/>
    <w:rsid w:val="00EB695F"/>
    <w:rsid w:val="00EB6C4F"/>
    <w:rsid w:val="00EB6DB0"/>
    <w:rsid w:val="00EC3A85"/>
    <w:rsid w:val="00EC4B89"/>
    <w:rsid w:val="00EC59A5"/>
    <w:rsid w:val="00EC6E15"/>
    <w:rsid w:val="00EC71DF"/>
    <w:rsid w:val="00ED11DF"/>
    <w:rsid w:val="00ED1B30"/>
    <w:rsid w:val="00ED5D03"/>
    <w:rsid w:val="00ED61F3"/>
    <w:rsid w:val="00EE01ED"/>
    <w:rsid w:val="00EE1AC1"/>
    <w:rsid w:val="00EE3679"/>
    <w:rsid w:val="00EE39D6"/>
    <w:rsid w:val="00EE52AD"/>
    <w:rsid w:val="00EE5BC3"/>
    <w:rsid w:val="00EE5F96"/>
    <w:rsid w:val="00EE6FAB"/>
    <w:rsid w:val="00EF328C"/>
    <w:rsid w:val="00EF68BB"/>
    <w:rsid w:val="00EF7481"/>
    <w:rsid w:val="00F01F92"/>
    <w:rsid w:val="00F030D4"/>
    <w:rsid w:val="00F04053"/>
    <w:rsid w:val="00F04FFE"/>
    <w:rsid w:val="00F06573"/>
    <w:rsid w:val="00F10A08"/>
    <w:rsid w:val="00F15354"/>
    <w:rsid w:val="00F21475"/>
    <w:rsid w:val="00F22AC5"/>
    <w:rsid w:val="00F23981"/>
    <w:rsid w:val="00F254D1"/>
    <w:rsid w:val="00F25CE1"/>
    <w:rsid w:val="00F31A24"/>
    <w:rsid w:val="00F31FD3"/>
    <w:rsid w:val="00F32B82"/>
    <w:rsid w:val="00F3481A"/>
    <w:rsid w:val="00F34C86"/>
    <w:rsid w:val="00F4043E"/>
    <w:rsid w:val="00F41795"/>
    <w:rsid w:val="00F41BBC"/>
    <w:rsid w:val="00F44379"/>
    <w:rsid w:val="00F444F0"/>
    <w:rsid w:val="00F446FF"/>
    <w:rsid w:val="00F45521"/>
    <w:rsid w:val="00F45E16"/>
    <w:rsid w:val="00F50847"/>
    <w:rsid w:val="00F527AA"/>
    <w:rsid w:val="00F53F27"/>
    <w:rsid w:val="00F546D1"/>
    <w:rsid w:val="00F55123"/>
    <w:rsid w:val="00F60281"/>
    <w:rsid w:val="00F603F1"/>
    <w:rsid w:val="00F611A2"/>
    <w:rsid w:val="00F61D4F"/>
    <w:rsid w:val="00F6472C"/>
    <w:rsid w:val="00F66272"/>
    <w:rsid w:val="00F7087C"/>
    <w:rsid w:val="00F709C0"/>
    <w:rsid w:val="00F81FEC"/>
    <w:rsid w:val="00F8232E"/>
    <w:rsid w:val="00F927A1"/>
    <w:rsid w:val="00F92E4D"/>
    <w:rsid w:val="00F95D08"/>
    <w:rsid w:val="00F970EE"/>
    <w:rsid w:val="00FA0497"/>
    <w:rsid w:val="00FA23BD"/>
    <w:rsid w:val="00FA3764"/>
    <w:rsid w:val="00FA41C7"/>
    <w:rsid w:val="00FA4A3D"/>
    <w:rsid w:val="00FA4A79"/>
    <w:rsid w:val="00FA5698"/>
    <w:rsid w:val="00FA56ED"/>
    <w:rsid w:val="00FB05DD"/>
    <w:rsid w:val="00FB0F7C"/>
    <w:rsid w:val="00FB2101"/>
    <w:rsid w:val="00FB24EA"/>
    <w:rsid w:val="00FB5FA6"/>
    <w:rsid w:val="00FC0334"/>
    <w:rsid w:val="00FC1310"/>
    <w:rsid w:val="00FC1F7F"/>
    <w:rsid w:val="00FC2FF3"/>
    <w:rsid w:val="00FC3263"/>
    <w:rsid w:val="00FC51F9"/>
    <w:rsid w:val="00FC5B40"/>
    <w:rsid w:val="00FC5FF8"/>
    <w:rsid w:val="00FD271B"/>
    <w:rsid w:val="00FD3D7C"/>
    <w:rsid w:val="00FD490B"/>
    <w:rsid w:val="00FD4F8F"/>
    <w:rsid w:val="00FD728F"/>
    <w:rsid w:val="00FE0C16"/>
    <w:rsid w:val="00FE14B1"/>
    <w:rsid w:val="00FE2E65"/>
    <w:rsid w:val="00FE3CB8"/>
    <w:rsid w:val="00FE4D97"/>
    <w:rsid w:val="00FE5F90"/>
    <w:rsid w:val="00FF0070"/>
    <w:rsid w:val="00FF07C3"/>
    <w:rsid w:val="00FF47F1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894C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32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Elen.Ebenezer4@ceredigion.gov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elenebenezer@googlemail.com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348</TotalTime>
  <Pages>4</Pages>
  <Words>1196</Words>
  <Characters>6198</Characters>
  <Application>Microsoft Office Word</Application>
  <DocSecurity>0</DocSecurity>
  <Lines>134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Elen Ebenezer</cp:lastModifiedBy>
  <cp:revision>318</cp:revision>
  <cp:lastPrinted>2020-02-11T19:20:00Z</cp:lastPrinted>
  <dcterms:created xsi:type="dcterms:W3CDTF">2025-10-28T09:45:00Z</dcterms:created>
  <dcterms:modified xsi:type="dcterms:W3CDTF">2026-02-24T11:21:00Z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