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06113DA" w:rsidP="7A9B7A23" w:rsidRDefault="706113DA" w14:paraId="31781E09" w14:textId="60AFAD42">
      <w:pPr>
        <w:pStyle w:val="Normal"/>
        <w:rPr>
          <w:rFonts w:ascii="Aptos" w:hAnsi="Aptos" w:eastAsia="Aptos" w:cs="Aptos"/>
          <w:sz w:val="24"/>
          <w:szCs w:val="24"/>
        </w:rPr>
      </w:pPr>
      <w:r w:rsidRPr="7A9B7A23" w:rsidR="706113DA">
        <w:rPr>
          <w:rFonts w:ascii="Aptos" w:hAnsi="Aptos" w:eastAsia="Aptos" w:cs="Aptos"/>
          <w:sz w:val="24"/>
          <w:szCs w:val="24"/>
        </w:rPr>
        <w:t xml:space="preserve"> </w:t>
      </w:r>
      <w:r w:rsidRPr="7A9B7A23" w:rsidR="706113DA">
        <w:rPr>
          <w:rFonts w:ascii="Aptos" w:hAnsi="Aptos" w:eastAsia="Aptos" w:cs="Aptos"/>
          <w:b w:val="1"/>
          <w:bCs w:val="1"/>
          <w:sz w:val="32"/>
          <w:szCs w:val="32"/>
          <w:u w:val="single"/>
        </w:rPr>
        <w:t>Safeguarding:</w:t>
      </w:r>
      <w:r w:rsidRPr="7A9B7A23" w:rsidR="706113DA">
        <w:rPr>
          <w:rFonts w:ascii="Aptos" w:hAnsi="Aptos" w:eastAsia="Aptos" w:cs="Aptos"/>
          <w:sz w:val="32"/>
          <w:szCs w:val="32"/>
        </w:rPr>
        <w:t xml:space="preserve"> Practice, Legislation and the Multi-disciplinary team. </w:t>
      </w:r>
    </w:p>
    <w:p w:rsidR="65FC812E" w:rsidP="7A9B7A23" w:rsidRDefault="65FC812E" w14:paraId="5DD24DCD" w14:textId="7DD96222">
      <w:pPr>
        <w:pStyle w:val="Normal"/>
        <w:spacing w:line="360" w:lineRule="auto"/>
        <w:ind/>
        <w:rPr>
          <w:rFonts w:ascii="Times New Roman" w:hAnsi="Times New Roman" w:eastAsia="Times New Roman" w:cs="Times New Roman"/>
        </w:rPr>
      </w:pPr>
      <w:r w:rsidRPr="7A9B7A23" w:rsidR="3EBB55B8">
        <w:rPr>
          <w:rFonts w:ascii="Times New Roman" w:hAnsi="Times New Roman" w:eastAsia="Times New Roman" w:cs="Times New Roman"/>
          <w:sz w:val="24"/>
          <w:szCs w:val="24"/>
        </w:rPr>
        <w:t xml:space="preserve">According to the NSPCC (2016), child abuse can be hard to </w:t>
      </w:r>
      <w:r w:rsidRPr="7A9B7A23" w:rsidR="551C7867">
        <w:rPr>
          <w:rFonts w:ascii="Times New Roman" w:hAnsi="Times New Roman" w:eastAsia="Times New Roman" w:cs="Times New Roman"/>
          <w:sz w:val="24"/>
          <w:szCs w:val="24"/>
        </w:rPr>
        <w:t>recognise</w:t>
      </w:r>
      <w:r w:rsidRPr="7A9B7A23" w:rsidR="3EBB55B8">
        <w:rPr>
          <w:rFonts w:ascii="Times New Roman" w:hAnsi="Times New Roman" w:eastAsia="Times New Roman" w:cs="Times New Roman"/>
          <w:sz w:val="24"/>
          <w:szCs w:val="24"/>
        </w:rPr>
        <w:t xml:space="preserve">. </w:t>
      </w:r>
      <w:r w:rsidRPr="7A9B7A23" w:rsidR="3EBB55B8">
        <w:rPr>
          <w:rFonts w:ascii="Times New Roman" w:hAnsi="Times New Roman" w:eastAsia="Times New Roman" w:cs="Times New Roman"/>
          <w:sz w:val="24"/>
          <w:szCs w:val="24"/>
        </w:rPr>
        <w:t>However</w:t>
      </w:r>
      <w:r w:rsidRPr="7A9B7A23" w:rsidR="0D47D2BD">
        <w:rPr>
          <w:rFonts w:ascii="Times New Roman" w:hAnsi="Times New Roman" w:eastAsia="Times New Roman" w:cs="Times New Roman"/>
          <w:sz w:val="24"/>
          <w:szCs w:val="24"/>
        </w:rPr>
        <w:t xml:space="preserve"> </w:t>
      </w:r>
      <w:r w:rsidRPr="7A9B7A23" w:rsidR="0D47D2BD">
        <w:rPr>
          <w:rFonts w:ascii="Times New Roman" w:hAnsi="Times New Roman" w:eastAsia="Times New Roman" w:cs="Times New Roman"/>
          <w:noProof w:val="0"/>
          <w:sz w:val="24"/>
          <w:szCs w:val="24"/>
          <w:lang w:val="en-GB"/>
        </w:rPr>
        <w:t>Peckover and Golding (2015),</w:t>
      </w:r>
      <w:r w:rsidRPr="7A9B7A23" w:rsidR="3CE8AEDB">
        <w:rPr>
          <w:rFonts w:ascii="Times New Roman" w:hAnsi="Times New Roman" w:eastAsia="Times New Roman" w:cs="Times New Roman"/>
          <w:sz w:val="24"/>
          <w:szCs w:val="24"/>
        </w:rPr>
        <w:t xml:space="preserve"> states that</w:t>
      </w:r>
      <w:r w:rsidRPr="7A9B7A23" w:rsidR="3EBB55B8">
        <w:rPr>
          <w:rFonts w:ascii="Times New Roman" w:hAnsi="Times New Roman" w:eastAsia="Times New Roman" w:cs="Times New Roman"/>
          <w:sz w:val="24"/>
          <w:szCs w:val="24"/>
        </w:rPr>
        <w:t xml:space="preserve"> local safeguarding partners give all child practitioners the necessary training in safeguarding to teach every staff member the knowledge needed to keep children safe by reporting abuse and knowing what to do when a safeguarding concern arises. </w:t>
      </w:r>
      <w:r w:rsidRPr="7A9B7A23" w:rsidR="699F71F1">
        <w:rPr>
          <w:rFonts w:ascii="Times New Roman" w:hAnsi="Times New Roman" w:eastAsia="Times New Roman" w:cs="Times New Roman"/>
          <w:noProof w:val="0"/>
          <w:sz w:val="24"/>
          <w:szCs w:val="24"/>
          <w:lang w:val="en-GB"/>
        </w:rPr>
        <w:t xml:space="preserve">Rey-Salmon and </w:t>
      </w:r>
      <w:r w:rsidRPr="7A9B7A23" w:rsidR="699F71F1">
        <w:rPr>
          <w:rFonts w:ascii="Times New Roman" w:hAnsi="Times New Roman" w:eastAsia="Times New Roman" w:cs="Times New Roman"/>
          <w:noProof w:val="0"/>
          <w:sz w:val="24"/>
          <w:szCs w:val="24"/>
          <w:lang w:val="en-GB"/>
        </w:rPr>
        <w:t>Adamsbaum</w:t>
      </w:r>
      <w:r w:rsidRPr="7A9B7A23" w:rsidR="699F71F1">
        <w:rPr>
          <w:rFonts w:ascii="Times New Roman" w:hAnsi="Times New Roman" w:eastAsia="Times New Roman" w:cs="Times New Roman"/>
          <w:noProof w:val="0"/>
          <w:sz w:val="24"/>
          <w:szCs w:val="24"/>
          <w:lang w:val="en-GB"/>
        </w:rPr>
        <w:t xml:space="preserve"> (2018),</w:t>
      </w:r>
      <w:r w:rsidRPr="7A9B7A23" w:rsidR="36875E47">
        <w:rPr>
          <w:rFonts w:ascii="Times New Roman" w:hAnsi="Times New Roman" w:eastAsia="Times New Roman" w:cs="Times New Roman"/>
          <w:sz w:val="24"/>
          <w:szCs w:val="24"/>
        </w:rPr>
        <w:t xml:space="preserve"> implies that b</w:t>
      </w:r>
      <w:r w:rsidRPr="7A9B7A23" w:rsidR="478ACC35">
        <w:rPr>
          <w:rFonts w:ascii="Times New Roman" w:hAnsi="Times New Roman" w:eastAsia="Times New Roman" w:cs="Times New Roman"/>
          <w:noProof w:val="0"/>
          <w:sz w:val="24"/>
          <w:szCs w:val="24"/>
          <w:lang w:val="en-GB"/>
        </w:rPr>
        <w:t>eing aware of the signs and symptoms of child abuse enables professionals to address issues promptly and reduce the possibility of further harm to the affected children. This knowledge is crucial for ensuring the safety of children</w:t>
      </w:r>
      <w:r w:rsidRPr="7A9B7A23" w:rsidR="62F037F9">
        <w:rPr>
          <w:rFonts w:ascii="Times New Roman" w:hAnsi="Times New Roman" w:eastAsia="Times New Roman" w:cs="Times New Roman"/>
          <w:noProof w:val="0"/>
          <w:sz w:val="24"/>
          <w:szCs w:val="24"/>
          <w:lang w:val="en-GB"/>
        </w:rPr>
        <w:t xml:space="preserve"> (</w:t>
      </w:r>
      <w:r w:rsidRPr="7A9B7A23" w:rsidR="777CC624">
        <w:rPr>
          <w:rFonts w:ascii="Times New Roman" w:hAnsi="Times New Roman" w:eastAsia="Times New Roman" w:cs="Times New Roman"/>
          <w:noProof w:val="0"/>
          <w:sz w:val="24"/>
          <w:szCs w:val="24"/>
          <w:lang w:val="en-GB"/>
        </w:rPr>
        <w:t>Lindon, 2012</w:t>
      </w:r>
      <w:r w:rsidRPr="7A9B7A23" w:rsidR="62F037F9">
        <w:rPr>
          <w:rFonts w:ascii="Times New Roman" w:hAnsi="Times New Roman" w:eastAsia="Times New Roman" w:cs="Times New Roman"/>
          <w:noProof w:val="0"/>
          <w:sz w:val="24"/>
          <w:szCs w:val="24"/>
          <w:lang w:val="en-GB"/>
        </w:rPr>
        <w:t>)</w:t>
      </w:r>
      <w:r w:rsidRPr="7A9B7A23" w:rsidR="478ACC35">
        <w:rPr>
          <w:rFonts w:ascii="Times New Roman" w:hAnsi="Times New Roman" w:eastAsia="Times New Roman" w:cs="Times New Roman"/>
          <w:noProof w:val="0"/>
          <w:sz w:val="24"/>
          <w:szCs w:val="24"/>
          <w:lang w:val="en-GB"/>
        </w:rPr>
        <w:t xml:space="preserve">. </w:t>
      </w:r>
      <w:r w:rsidRPr="7A9B7A23" w:rsidR="5C031534">
        <w:rPr>
          <w:rFonts w:ascii="Times New Roman" w:hAnsi="Times New Roman" w:eastAsia="Times New Roman" w:cs="Times New Roman"/>
          <w:noProof w:val="0"/>
          <w:sz w:val="24"/>
          <w:szCs w:val="24"/>
          <w:lang w:val="en-GB"/>
        </w:rPr>
        <w:t>Department For Education (2018),</w:t>
      </w:r>
      <w:r w:rsidRPr="7A9B7A23" w:rsidR="1E7CB121">
        <w:rPr>
          <w:rFonts w:ascii="Times New Roman" w:hAnsi="Times New Roman" w:eastAsia="Times New Roman" w:cs="Times New Roman"/>
          <w:noProof w:val="0"/>
          <w:sz w:val="24"/>
          <w:szCs w:val="24"/>
          <w:lang w:val="en-GB"/>
        </w:rPr>
        <w:t xml:space="preserve"> states that it is</w:t>
      </w:r>
      <w:r w:rsidRPr="7A9B7A23" w:rsidR="5D3B3E91">
        <w:rPr>
          <w:rFonts w:ascii="Times New Roman" w:hAnsi="Times New Roman" w:eastAsia="Times New Roman" w:cs="Times New Roman"/>
          <w:noProof w:val="0"/>
          <w:sz w:val="24"/>
          <w:szCs w:val="24"/>
          <w:lang w:val="en-GB"/>
        </w:rPr>
        <w:t xml:space="preserve"> vital to note that child abuse can vary in different forms and that the distinctive symptoms and signs of it might change from child to child. As a </w:t>
      </w:r>
      <w:r w:rsidRPr="7A9B7A23" w:rsidR="79974B41">
        <w:rPr>
          <w:rFonts w:ascii="Times New Roman" w:hAnsi="Times New Roman" w:eastAsia="Times New Roman" w:cs="Times New Roman"/>
          <w:noProof w:val="0"/>
          <w:sz w:val="24"/>
          <w:szCs w:val="24"/>
          <w:lang w:val="en-GB"/>
        </w:rPr>
        <w:t>childcare</w:t>
      </w:r>
      <w:r w:rsidRPr="7A9B7A23" w:rsidR="5D3B3E91">
        <w:rPr>
          <w:rFonts w:ascii="Times New Roman" w:hAnsi="Times New Roman" w:eastAsia="Times New Roman" w:cs="Times New Roman"/>
          <w:noProof w:val="0"/>
          <w:sz w:val="24"/>
          <w:szCs w:val="24"/>
          <w:lang w:val="en-GB"/>
        </w:rPr>
        <w:t xml:space="preserve"> provider, </w:t>
      </w:r>
      <w:r w:rsidRPr="7A9B7A23" w:rsidR="4BF03EFE">
        <w:rPr>
          <w:rFonts w:ascii="Times New Roman" w:hAnsi="Times New Roman" w:eastAsia="Times New Roman" w:cs="Times New Roman"/>
          <w:noProof w:val="0"/>
          <w:sz w:val="24"/>
          <w:szCs w:val="24"/>
          <w:lang w:val="en-GB"/>
        </w:rPr>
        <w:t>Vachon et al., (2015),</w:t>
      </w:r>
      <w:r w:rsidRPr="7A9B7A23" w:rsidR="4BF03EFE">
        <w:rPr>
          <w:rFonts w:ascii="Times New Roman" w:hAnsi="Times New Roman" w:eastAsia="Times New Roman" w:cs="Times New Roman"/>
          <w:noProof w:val="0"/>
          <w:sz w:val="24"/>
          <w:szCs w:val="24"/>
          <w:lang w:val="en-GB"/>
        </w:rPr>
        <w:t xml:space="preserve"> </w:t>
      </w:r>
      <w:r w:rsidRPr="7A9B7A23" w:rsidR="063B21A3">
        <w:rPr>
          <w:rFonts w:ascii="Times New Roman" w:hAnsi="Times New Roman" w:eastAsia="Times New Roman" w:cs="Times New Roman"/>
          <w:noProof w:val="0"/>
          <w:sz w:val="24"/>
          <w:szCs w:val="24"/>
          <w:lang w:val="en-GB"/>
        </w:rPr>
        <w:t xml:space="preserve">implies that </w:t>
      </w:r>
      <w:r w:rsidRPr="7A9B7A23" w:rsidR="5D3B3E91">
        <w:rPr>
          <w:rFonts w:ascii="Times New Roman" w:hAnsi="Times New Roman" w:eastAsia="Times New Roman" w:cs="Times New Roman"/>
          <w:noProof w:val="0"/>
          <w:sz w:val="24"/>
          <w:szCs w:val="24"/>
          <w:lang w:val="en-GB"/>
        </w:rPr>
        <w:t xml:space="preserve">it is crucial to keep in mind that all children can become victims of one of the three main types of abuse: emotional, sexual, or physical. </w:t>
      </w:r>
      <w:r w:rsidRPr="7A9B7A23" w:rsidR="65162761">
        <w:rPr>
          <w:rFonts w:ascii="Times New Roman" w:hAnsi="Times New Roman" w:eastAsia="Times New Roman" w:cs="Times New Roman"/>
          <w:noProof w:val="0"/>
          <w:sz w:val="24"/>
          <w:szCs w:val="24"/>
          <w:lang w:val="en-GB"/>
        </w:rPr>
        <w:t>James and Prout (2015),</w:t>
      </w:r>
      <w:r w:rsidRPr="7A9B7A23" w:rsidR="7714D38F">
        <w:rPr>
          <w:rFonts w:ascii="Times New Roman" w:hAnsi="Times New Roman" w:eastAsia="Times New Roman" w:cs="Times New Roman"/>
          <w:noProof w:val="0"/>
          <w:sz w:val="24"/>
          <w:szCs w:val="24"/>
          <w:lang w:val="en-GB"/>
        </w:rPr>
        <w:t xml:space="preserve"> say that it is important</w:t>
      </w:r>
      <w:r w:rsidRPr="7A9B7A23" w:rsidR="5DF2FA70">
        <w:rPr>
          <w:rFonts w:ascii="Times New Roman" w:hAnsi="Times New Roman" w:eastAsia="Times New Roman" w:cs="Times New Roman"/>
          <w:noProof w:val="0"/>
          <w:sz w:val="24"/>
          <w:szCs w:val="24"/>
          <w:lang w:val="en-GB"/>
        </w:rPr>
        <w:t xml:space="preserve"> to remember</w:t>
      </w:r>
      <w:r w:rsidRPr="7A9B7A23" w:rsidR="7714D38F">
        <w:rPr>
          <w:rFonts w:ascii="Times New Roman" w:hAnsi="Times New Roman" w:eastAsia="Times New Roman" w:cs="Times New Roman"/>
          <w:noProof w:val="0"/>
          <w:sz w:val="24"/>
          <w:szCs w:val="24"/>
          <w:lang w:val="en-GB"/>
        </w:rPr>
        <w:t xml:space="preserve"> that a</w:t>
      </w:r>
      <w:r w:rsidRPr="7A9B7A23" w:rsidR="5D3B3E91">
        <w:rPr>
          <w:rFonts w:ascii="Times New Roman" w:hAnsi="Times New Roman" w:eastAsia="Times New Roman" w:cs="Times New Roman"/>
          <w:noProof w:val="0"/>
          <w:sz w:val="24"/>
          <w:szCs w:val="24"/>
          <w:lang w:val="en-GB"/>
        </w:rPr>
        <w:t xml:space="preserve">ll children </w:t>
      </w:r>
      <w:r w:rsidRPr="7A9B7A23" w:rsidR="785DBBD3">
        <w:rPr>
          <w:rFonts w:ascii="Times New Roman" w:hAnsi="Times New Roman" w:eastAsia="Times New Roman" w:cs="Times New Roman"/>
          <w:noProof w:val="0"/>
          <w:sz w:val="24"/>
          <w:szCs w:val="24"/>
          <w:lang w:val="en-GB"/>
        </w:rPr>
        <w:t>could be</w:t>
      </w:r>
      <w:r w:rsidRPr="7A9B7A23" w:rsidR="5D3B3E91">
        <w:rPr>
          <w:rFonts w:ascii="Times New Roman" w:hAnsi="Times New Roman" w:eastAsia="Times New Roman" w:cs="Times New Roman"/>
          <w:noProof w:val="0"/>
          <w:sz w:val="24"/>
          <w:szCs w:val="24"/>
          <w:lang w:val="en-GB"/>
        </w:rPr>
        <w:t xml:space="preserve"> at</w:t>
      </w:r>
      <w:r w:rsidRPr="7A9B7A23" w:rsidR="0E83D975">
        <w:rPr>
          <w:rFonts w:ascii="Times New Roman" w:hAnsi="Times New Roman" w:eastAsia="Times New Roman" w:cs="Times New Roman"/>
          <w:noProof w:val="0"/>
          <w:sz w:val="24"/>
          <w:szCs w:val="24"/>
          <w:lang w:val="en-GB"/>
        </w:rPr>
        <w:t xml:space="preserve"> risk of</w:t>
      </w:r>
      <w:r w:rsidRPr="7A9B7A23" w:rsidR="5D3B3E91">
        <w:rPr>
          <w:rFonts w:ascii="Times New Roman" w:hAnsi="Times New Roman" w:eastAsia="Times New Roman" w:cs="Times New Roman"/>
          <w:noProof w:val="0"/>
          <w:sz w:val="24"/>
          <w:szCs w:val="24"/>
          <w:lang w:val="en-GB"/>
        </w:rPr>
        <w:t xml:space="preserve"> </w:t>
      </w:r>
      <w:r w:rsidRPr="7A9B7A23" w:rsidR="31B70CF3">
        <w:rPr>
          <w:rFonts w:ascii="Times New Roman" w:hAnsi="Times New Roman" w:eastAsia="Times New Roman" w:cs="Times New Roman"/>
          <w:noProof w:val="0"/>
          <w:sz w:val="24"/>
          <w:szCs w:val="24"/>
          <w:lang w:val="en-GB"/>
        </w:rPr>
        <w:t>abuse</w:t>
      </w:r>
      <w:r w:rsidRPr="7A9B7A23" w:rsidR="5D3B3E91">
        <w:rPr>
          <w:rFonts w:ascii="Times New Roman" w:hAnsi="Times New Roman" w:eastAsia="Times New Roman" w:cs="Times New Roman"/>
          <w:noProof w:val="0"/>
          <w:sz w:val="24"/>
          <w:szCs w:val="24"/>
          <w:lang w:val="en-GB"/>
        </w:rPr>
        <w:t xml:space="preserve">, although some may be harder to </w:t>
      </w:r>
      <w:r w:rsidRPr="7A9B7A23" w:rsidR="5D3B3E91">
        <w:rPr>
          <w:rFonts w:ascii="Times New Roman" w:hAnsi="Times New Roman" w:eastAsia="Times New Roman" w:cs="Times New Roman"/>
          <w:noProof w:val="0"/>
          <w:sz w:val="24"/>
          <w:szCs w:val="24"/>
          <w:lang w:val="en-GB"/>
        </w:rPr>
        <w:t>identify</w:t>
      </w:r>
      <w:r w:rsidRPr="7A9B7A23" w:rsidR="5D3B3E91">
        <w:rPr>
          <w:rFonts w:ascii="Times New Roman" w:hAnsi="Times New Roman" w:eastAsia="Times New Roman" w:cs="Times New Roman"/>
          <w:noProof w:val="0"/>
          <w:sz w:val="24"/>
          <w:szCs w:val="24"/>
          <w:lang w:val="en-GB"/>
        </w:rPr>
        <w:t xml:space="preserve"> than others. </w:t>
      </w:r>
      <w:r w:rsidRPr="7A9B7A23" w:rsidR="2F8D2E9F">
        <w:rPr>
          <w:rFonts w:ascii="Times New Roman" w:hAnsi="Times New Roman" w:eastAsia="Times New Roman" w:cs="Times New Roman"/>
          <w:noProof w:val="0"/>
          <w:sz w:val="24"/>
          <w:szCs w:val="24"/>
          <w:lang w:val="en-GB"/>
        </w:rPr>
        <w:t xml:space="preserve">Maclean et al., (2017), </w:t>
      </w:r>
      <w:r w:rsidRPr="7A9B7A23" w:rsidR="025EFF18">
        <w:rPr>
          <w:rFonts w:ascii="Times New Roman" w:hAnsi="Times New Roman" w:eastAsia="Times New Roman" w:cs="Times New Roman"/>
          <w:noProof w:val="0"/>
          <w:sz w:val="24"/>
          <w:szCs w:val="24"/>
          <w:lang w:val="en-GB"/>
        </w:rPr>
        <w:t>suggests that c</w:t>
      </w:r>
      <w:r w:rsidRPr="7A9B7A23" w:rsidR="5D3B3E91">
        <w:rPr>
          <w:rFonts w:ascii="Times New Roman" w:hAnsi="Times New Roman" w:eastAsia="Times New Roman" w:cs="Times New Roman"/>
          <w:noProof w:val="0"/>
          <w:sz w:val="24"/>
          <w:szCs w:val="24"/>
          <w:lang w:val="en-GB"/>
        </w:rPr>
        <w:t xml:space="preserve">hildren with disabilities may be particularly susceptible due to their potential inability to protect themselves from abuse. It may be extremely difficult for children with speech, communication, and language </w:t>
      </w:r>
      <w:r w:rsidRPr="7A9B7A23" w:rsidR="63983F4A">
        <w:rPr>
          <w:rFonts w:ascii="Times New Roman" w:hAnsi="Times New Roman" w:eastAsia="Times New Roman" w:cs="Times New Roman"/>
          <w:noProof w:val="0"/>
          <w:sz w:val="24"/>
          <w:szCs w:val="24"/>
          <w:lang w:val="en-GB"/>
        </w:rPr>
        <w:t>need</w:t>
      </w:r>
      <w:r w:rsidRPr="7A9B7A23" w:rsidR="5D3B3E91">
        <w:rPr>
          <w:rFonts w:ascii="Times New Roman" w:hAnsi="Times New Roman" w:eastAsia="Times New Roman" w:cs="Times New Roman"/>
          <w:noProof w:val="0"/>
          <w:sz w:val="24"/>
          <w:szCs w:val="24"/>
          <w:lang w:val="en-GB"/>
        </w:rPr>
        <w:t xml:space="preserve">s to </w:t>
      </w:r>
      <w:r w:rsidRPr="7A9B7A23" w:rsidR="5D3B3E91">
        <w:rPr>
          <w:rFonts w:ascii="Times New Roman" w:hAnsi="Times New Roman" w:eastAsia="Times New Roman" w:cs="Times New Roman"/>
          <w:noProof w:val="0"/>
          <w:sz w:val="24"/>
          <w:szCs w:val="24"/>
          <w:lang w:val="en-GB"/>
        </w:rPr>
        <w:t>disclose</w:t>
      </w:r>
      <w:r w:rsidRPr="7A9B7A23" w:rsidR="5D3B3E91">
        <w:rPr>
          <w:rFonts w:ascii="Times New Roman" w:hAnsi="Times New Roman" w:eastAsia="Times New Roman" w:cs="Times New Roman"/>
          <w:noProof w:val="0"/>
          <w:sz w:val="24"/>
          <w:szCs w:val="24"/>
          <w:lang w:val="en-GB"/>
        </w:rPr>
        <w:t xml:space="preserve"> the abuse they are victims of</w:t>
      </w:r>
      <w:r w:rsidRPr="7A9B7A23" w:rsidR="65388746">
        <w:rPr>
          <w:rFonts w:ascii="Times New Roman" w:hAnsi="Times New Roman" w:eastAsia="Times New Roman" w:cs="Times New Roman"/>
          <w:noProof w:val="0"/>
          <w:sz w:val="24"/>
          <w:szCs w:val="24"/>
          <w:lang w:val="en-GB"/>
        </w:rPr>
        <w:t xml:space="preserve"> (</w:t>
      </w:r>
      <w:r w:rsidRPr="7A9B7A23" w:rsidR="1BD756F1">
        <w:rPr>
          <w:rFonts w:ascii="Times New Roman" w:hAnsi="Times New Roman" w:eastAsia="Times New Roman" w:cs="Times New Roman"/>
          <w:noProof w:val="0"/>
          <w:sz w:val="24"/>
          <w:szCs w:val="24"/>
          <w:lang w:val="en-GB"/>
        </w:rPr>
        <w:t>McElvaney, 2013</w:t>
      </w:r>
      <w:r w:rsidRPr="7A9B7A23" w:rsidR="65388746">
        <w:rPr>
          <w:rFonts w:ascii="Times New Roman" w:hAnsi="Times New Roman" w:eastAsia="Times New Roman" w:cs="Times New Roman"/>
          <w:noProof w:val="0"/>
          <w:sz w:val="24"/>
          <w:szCs w:val="24"/>
          <w:lang w:val="en-GB"/>
        </w:rPr>
        <w:t>)</w:t>
      </w:r>
      <w:r w:rsidRPr="7A9B7A23" w:rsidR="5D3B3E91">
        <w:rPr>
          <w:rFonts w:ascii="Times New Roman" w:hAnsi="Times New Roman" w:eastAsia="Times New Roman" w:cs="Times New Roman"/>
          <w:noProof w:val="0"/>
          <w:sz w:val="24"/>
          <w:szCs w:val="24"/>
          <w:lang w:val="en-GB"/>
        </w:rPr>
        <w:t>.</w:t>
      </w:r>
      <w:r w:rsidRPr="7A9B7A23" w:rsidR="138601DF">
        <w:rPr>
          <w:rFonts w:ascii="Times New Roman" w:hAnsi="Times New Roman" w:eastAsia="Times New Roman" w:cs="Times New Roman"/>
          <w:noProof w:val="0"/>
          <w:sz w:val="24"/>
          <w:szCs w:val="24"/>
          <w:lang w:val="en-GB"/>
        </w:rPr>
        <w:t xml:space="preserve"> </w:t>
      </w:r>
      <w:r w:rsidRPr="7A9B7A23" w:rsidR="65FC812E">
        <w:rPr>
          <w:rFonts w:ascii="Times New Roman" w:hAnsi="Times New Roman" w:eastAsia="Times New Roman" w:cs="Times New Roman"/>
          <w:noProof w:val="0"/>
          <w:lang w:val="en-US"/>
        </w:rPr>
        <w:t xml:space="preserve">When it comes to liability, </w:t>
      </w:r>
      <w:r w:rsidRPr="7A9B7A23" w:rsidR="0088D74B">
        <w:rPr>
          <w:rFonts w:ascii="Times New Roman" w:hAnsi="Times New Roman" w:eastAsia="Times New Roman" w:cs="Times New Roman"/>
          <w:noProof w:val="0"/>
          <w:sz w:val="24"/>
          <w:szCs w:val="24"/>
          <w:lang w:val="en-US"/>
        </w:rPr>
        <w:t xml:space="preserve">Ward, </w:t>
      </w:r>
      <w:r w:rsidRPr="7A9B7A23" w:rsidR="0088D74B">
        <w:rPr>
          <w:rFonts w:ascii="Times New Roman" w:hAnsi="Times New Roman" w:eastAsia="Times New Roman" w:cs="Times New Roman"/>
          <w:noProof w:val="0"/>
          <w:sz w:val="24"/>
          <w:szCs w:val="24"/>
          <w:lang w:val="en-US"/>
        </w:rPr>
        <w:t>Brown</w:t>
      </w:r>
      <w:r w:rsidRPr="7A9B7A23" w:rsidR="0088D74B">
        <w:rPr>
          <w:rFonts w:ascii="Times New Roman" w:hAnsi="Times New Roman" w:eastAsia="Times New Roman" w:cs="Times New Roman"/>
          <w:noProof w:val="0"/>
          <w:sz w:val="24"/>
          <w:szCs w:val="24"/>
          <w:lang w:val="en-US"/>
        </w:rPr>
        <w:t xml:space="preserve"> and Westlake (2012),</w:t>
      </w:r>
      <w:r w:rsidRPr="7A9B7A23" w:rsidR="0088D74B">
        <w:rPr>
          <w:rFonts w:ascii="Times New Roman" w:hAnsi="Times New Roman" w:eastAsia="Times New Roman" w:cs="Times New Roman"/>
          <w:noProof w:val="0"/>
          <w:lang w:val="en-US"/>
        </w:rPr>
        <w:t xml:space="preserve"> </w:t>
      </w:r>
      <w:r w:rsidRPr="7A9B7A23" w:rsidR="5DF5E2C1">
        <w:rPr>
          <w:rFonts w:ascii="Times New Roman" w:hAnsi="Times New Roman" w:eastAsia="Times New Roman" w:cs="Times New Roman"/>
          <w:noProof w:val="0"/>
          <w:lang w:val="en-US"/>
        </w:rPr>
        <w:t xml:space="preserve">claims that </w:t>
      </w:r>
      <w:r w:rsidRPr="7A9B7A23" w:rsidR="65FC812E">
        <w:rPr>
          <w:rFonts w:ascii="Times New Roman" w:hAnsi="Times New Roman" w:eastAsia="Times New Roman" w:cs="Times New Roman"/>
          <w:noProof w:val="0"/>
          <w:lang w:val="en-US"/>
        </w:rPr>
        <w:t xml:space="preserve">good </w:t>
      </w:r>
      <w:r w:rsidRPr="7A9B7A23" w:rsidR="7F7ACD2E">
        <w:rPr>
          <w:rFonts w:ascii="Times New Roman" w:hAnsi="Times New Roman" w:eastAsia="Times New Roman" w:cs="Times New Roman"/>
          <w:noProof w:val="0"/>
          <w:lang w:val="en-US"/>
        </w:rPr>
        <w:t xml:space="preserve">and </w:t>
      </w:r>
      <w:r w:rsidRPr="7A9B7A23" w:rsidR="7F7ACD2E">
        <w:rPr>
          <w:rFonts w:ascii="Times New Roman" w:hAnsi="Times New Roman" w:eastAsia="Times New Roman" w:cs="Times New Roman"/>
          <w:noProof w:val="0"/>
          <w:lang w:val="en-US"/>
        </w:rPr>
        <w:t>accurate</w:t>
      </w:r>
      <w:r w:rsidRPr="7A9B7A23" w:rsidR="7F7ACD2E">
        <w:rPr>
          <w:rFonts w:ascii="Times New Roman" w:hAnsi="Times New Roman" w:eastAsia="Times New Roman" w:cs="Times New Roman"/>
          <w:noProof w:val="0"/>
          <w:lang w:val="en-US"/>
        </w:rPr>
        <w:t xml:space="preserve"> </w:t>
      </w:r>
      <w:r w:rsidRPr="7A9B7A23" w:rsidR="65FC812E">
        <w:rPr>
          <w:rFonts w:ascii="Times New Roman" w:hAnsi="Times New Roman" w:eastAsia="Times New Roman" w:cs="Times New Roman"/>
          <w:noProof w:val="0"/>
          <w:lang w:val="en-US"/>
        </w:rPr>
        <w:t>documentation of safeguarding issues safeguards not only the children but also the participating practitioner and the childcare facility. No matter how minor the report's conclusion</w:t>
      </w:r>
      <w:r w:rsidRPr="7A9B7A23" w:rsidR="56CE187B">
        <w:rPr>
          <w:rFonts w:ascii="Times New Roman" w:hAnsi="Times New Roman" w:eastAsia="Times New Roman" w:cs="Times New Roman"/>
          <w:noProof w:val="0"/>
          <w:lang w:val="en-US"/>
        </w:rPr>
        <w:t xml:space="preserve">, </w:t>
      </w:r>
      <w:r w:rsidRPr="7A9B7A23" w:rsidR="56CE187B">
        <w:rPr>
          <w:rFonts w:ascii="Times New Roman" w:hAnsi="Times New Roman" w:eastAsia="Times New Roman" w:cs="Times New Roman"/>
          <w:noProof w:val="0"/>
          <w:sz w:val="24"/>
          <w:szCs w:val="24"/>
          <w:lang w:val="en-US"/>
        </w:rPr>
        <w:t>Bentley et al., (2015),</w:t>
      </w:r>
      <w:r w:rsidRPr="7A9B7A23" w:rsidR="3FF29C3E">
        <w:rPr>
          <w:rFonts w:ascii="Times New Roman" w:hAnsi="Times New Roman" w:eastAsia="Times New Roman" w:cs="Times New Roman"/>
          <w:noProof w:val="0"/>
          <w:lang w:val="en-US"/>
        </w:rPr>
        <w:t xml:space="preserve"> exclaims that </w:t>
      </w:r>
      <w:r w:rsidRPr="7A9B7A23" w:rsidR="65FC812E">
        <w:rPr>
          <w:rFonts w:ascii="Times New Roman" w:hAnsi="Times New Roman" w:eastAsia="Times New Roman" w:cs="Times New Roman"/>
          <w:noProof w:val="0"/>
          <w:lang w:val="en-US"/>
        </w:rPr>
        <w:t xml:space="preserve">the </w:t>
      </w:r>
      <w:r w:rsidRPr="7A9B7A23" w:rsidR="65FC812E">
        <w:rPr>
          <w:rFonts w:ascii="Times New Roman" w:hAnsi="Times New Roman" w:eastAsia="Times New Roman" w:cs="Times New Roman"/>
          <w:noProof w:val="0"/>
          <w:lang w:val="en-US"/>
        </w:rPr>
        <w:t>recording</w:t>
      </w:r>
      <w:r w:rsidRPr="7A9B7A23" w:rsidR="65FC812E">
        <w:rPr>
          <w:rFonts w:ascii="Times New Roman" w:hAnsi="Times New Roman" w:eastAsia="Times New Roman" w:cs="Times New Roman"/>
          <w:noProof w:val="0"/>
          <w:lang w:val="en-US"/>
        </w:rPr>
        <w:t xml:space="preserve"> of concerns serves as evidence in court and helps the designated safeguarding officer fulfil their obligation to protect every child in a case involving a safeguarding issue.</w:t>
      </w:r>
      <w:r w:rsidRPr="7A9B7A23" w:rsidR="76E5A83A">
        <w:rPr>
          <w:rFonts w:ascii="Times New Roman" w:hAnsi="Times New Roman" w:eastAsia="Times New Roman" w:cs="Times New Roman"/>
          <w:noProof w:val="0"/>
          <w:lang w:val="en-US"/>
        </w:rPr>
        <w:t xml:space="preserve"> </w:t>
      </w:r>
      <w:r w:rsidRPr="7A9B7A23" w:rsidR="688774D5">
        <w:rPr>
          <w:rFonts w:ascii="Times New Roman" w:hAnsi="Times New Roman" w:eastAsia="Times New Roman" w:cs="Times New Roman"/>
          <w:noProof w:val="0"/>
          <w:sz w:val="24"/>
          <w:szCs w:val="24"/>
          <w:lang w:val="en-US"/>
        </w:rPr>
        <w:t>Hawkins, (2021),</w:t>
      </w:r>
      <w:r w:rsidRPr="7A9B7A23" w:rsidR="688774D5">
        <w:rPr>
          <w:rFonts w:ascii="Times New Roman" w:hAnsi="Times New Roman" w:eastAsia="Times New Roman" w:cs="Times New Roman"/>
          <w:noProof w:val="0"/>
          <w:lang w:val="en-US"/>
        </w:rPr>
        <w:t xml:space="preserve"> </w:t>
      </w:r>
      <w:r w:rsidRPr="7A9B7A23" w:rsidR="76E5A83A">
        <w:rPr>
          <w:rFonts w:ascii="Times New Roman" w:hAnsi="Times New Roman" w:eastAsia="Times New Roman" w:cs="Times New Roman"/>
          <w:noProof w:val="0"/>
          <w:lang w:val="en-US"/>
        </w:rPr>
        <w:t>discloses</w:t>
      </w:r>
      <w:r w:rsidRPr="7A9B7A23" w:rsidR="76E5A83A">
        <w:rPr>
          <w:rFonts w:ascii="Times New Roman" w:hAnsi="Times New Roman" w:eastAsia="Times New Roman" w:cs="Times New Roman"/>
          <w:noProof w:val="0"/>
          <w:lang w:val="en-US"/>
        </w:rPr>
        <w:t xml:space="preserve"> that</w:t>
      </w:r>
      <w:r w:rsidRPr="7A9B7A23" w:rsidR="65FC812E">
        <w:rPr>
          <w:rFonts w:ascii="Times New Roman" w:hAnsi="Times New Roman" w:eastAsia="Times New Roman" w:cs="Times New Roman"/>
          <w:noProof w:val="0"/>
          <w:lang w:val="en-US"/>
        </w:rPr>
        <w:t xml:space="preserve"> </w:t>
      </w:r>
      <w:r w:rsidRPr="7A9B7A23" w:rsidR="4F65CB0D">
        <w:rPr>
          <w:rFonts w:ascii="Times New Roman" w:hAnsi="Times New Roman" w:eastAsia="Times New Roman" w:cs="Times New Roman"/>
          <w:noProof w:val="0"/>
          <w:lang w:val="en-US"/>
        </w:rPr>
        <w:t>i</w:t>
      </w:r>
      <w:r w:rsidRPr="7A9B7A23" w:rsidR="65FC812E">
        <w:rPr>
          <w:rFonts w:ascii="Times New Roman" w:hAnsi="Times New Roman" w:eastAsia="Times New Roman" w:cs="Times New Roman"/>
          <w:noProof w:val="0"/>
          <w:lang w:val="en-US"/>
        </w:rPr>
        <w:t xml:space="preserve">t is important to have complete documentation from start to finish to guarantee that all pertinent and </w:t>
      </w:r>
      <w:r w:rsidRPr="7A9B7A23" w:rsidR="65FC812E">
        <w:rPr>
          <w:rFonts w:ascii="Times New Roman" w:hAnsi="Times New Roman" w:eastAsia="Times New Roman" w:cs="Times New Roman"/>
          <w:noProof w:val="0"/>
          <w:lang w:val="en-US"/>
        </w:rPr>
        <w:t>accurate</w:t>
      </w:r>
      <w:r w:rsidRPr="7A9B7A23" w:rsidR="65FC812E">
        <w:rPr>
          <w:rFonts w:ascii="Times New Roman" w:hAnsi="Times New Roman" w:eastAsia="Times New Roman" w:cs="Times New Roman"/>
          <w:noProof w:val="0"/>
          <w:lang w:val="en-US"/>
        </w:rPr>
        <w:t xml:space="preserve"> data is captured and shared within the various multiagency systems. </w:t>
      </w:r>
    </w:p>
    <w:p w:rsidR="370ADD81" w:rsidP="7A9B7A23" w:rsidRDefault="370ADD81" w14:paraId="415D9964" w14:textId="050320A6">
      <w:pPr>
        <w:pStyle w:val="Normal"/>
        <w:spacing w:line="360" w:lineRule="auto"/>
        <w:ind w:left="0"/>
        <w:rPr>
          <w:rFonts w:ascii="Times New Roman" w:hAnsi="Times New Roman" w:eastAsia="Times New Roman" w:cs="Times New Roman"/>
          <w:noProof w:val="0"/>
          <w:lang w:val="en-GB"/>
        </w:rPr>
      </w:pPr>
      <w:r w:rsidRPr="7A9B7A23" w:rsidR="434FF551">
        <w:rPr>
          <w:rFonts w:ascii="Times New Roman" w:hAnsi="Times New Roman" w:eastAsia="Times New Roman" w:cs="Times New Roman"/>
          <w:noProof w:val="0"/>
          <w:sz w:val="24"/>
          <w:szCs w:val="24"/>
          <w:lang w:val="en-GB"/>
        </w:rPr>
        <w:t xml:space="preserve">In the third case study, Lucy had indications and symptoms that she had been subjected to sexual abuse. Throughout the course of two days, Lucy's </w:t>
      </w:r>
      <w:r w:rsidRPr="7A9B7A23" w:rsidR="632ABD88">
        <w:rPr>
          <w:rFonts w:ascii="Times New Roman" w:hAnsi="Times New Roman" w:eastAsia="Times New Roman" w:cs="Times New Roman"/>
          <w:noProof w:val="0"/>
          <w:sz w:val="24"/>
          <w:szCs w:val="24"/>
          <w:lang w:val="en-GB"/>
        </w:rPr>
        <w:t>several</w:t>
      </w:r>
      <w:r w:rsidRPr="7A9B7A23" w:rsidR="434FF551">
        <w:rPr>
          <w:rFonts w:ascii="Times New Roman" w:hAnsi="Times New Roman" w:eastAsia="Times New Roman" w:cs="Times New Roman"/>
          <w:noProof w:val="0"/>
          <w:sz w:val="24"/>
          <w:szCs w:val="24"/>
          <w:lang w:val="en-GB"/>
        </w:rPr>
        <w:t xml:space="preserve"> visits to the toilet and her complaints about discomfort were </w:t>
      </w:r>
      <w:r w:rsidRPr="7A9B7A23" w:rsidR="434FF551">
        <w:rPr>
          <w:rFonts w:ascii="Times New Roman" w:hAnsi="Times New Roman" w:eastAsia="Times New Roman" w:cs="Times New Roman"/>
          <w:noProof w:val="0"/>
          <w:sz w:val="24"/>
          <w:szCs w:val="24"/>
          <w:lang w:val="en-GB"/>
        </w:rPr>
        <w:t>observed</w:t>
      </w:r>
      <w:r w:rsidRPr="7A9B7A23" w:rsidR="434FF551">
        <w:rPr>
          <w:rFonts w:ascii="Times New Roman" w:hAnsi="Times New Roman" w:eastAsia="Times New Roman" w:cs="Times New Roman"/>
          <w:noProof w:val="0"/>
          <w:sz w:val="24"/>
          <w:szCs w:val="24"/>
          <w:lang w:val="en-GB"/>
        </w:rPr>
        <w:t xml:space="preserve"> by the setting's staff. </w:t>
      </w:r>
      <w:r w:rsidRPr="7A9B7A23" w:rsidR="694470E4">
        <w:rPr>
          <w:rFonts w:ascii="Times New Roman" w:hAnsi="Times New Roman" w:eastAsia="Times New Roman" w:cs="Times New Roman"/>
          <w:noProof w:val="0"/>
          <w:sz w:val="24"/>
          <w:szCs w:val="24"/>
          <w:lang w:val="en-GB"/>
        </w:rPr>
        <w:t xml:space="preserve">Mccarthy (2015), </w:t>
      </w:r>
      <w:r w:rsidRPr="7A9B7A23" w:rsidR="70AE4991">
        <w:rPr>
          <w:rFonts w:ascii="Times New Roman" w:hAnsi="Times New Roman" w:eastAsia="Times New Roman" w:cs="Times New Roman"/>
          <w:noProof w:val="0"/>
          <w:sz w:val="24"/>
          <w:szCs w:val="24"/>
          <w:lang w:val="en-GB"/>
        </w:rPr>
        <w:t>states that a</w:t>
      </w:r>
      <w:r w:rsidRPr="7A9B7A23" w:rsidR="434FF551">
        <w:rPr>
          <w:rFonts w:ascii="Times New Roman" w:hAnsi="Times New Roman" w:eastAsia="Times New Roman" w:cs="Times New Roman"/>
          <w:noProof w:val="0"/>
          <w:sz w:val="24"/>
          <w:szCs w:val="24"/>
          <w:lang w:val="en-GB"/>
        </w:rPr>
        <w:t>sking the parents and documenting this information is crucial, even if there are several reasons why this may occur.</w:t>
      </w:r>
      <w:r w:rsidRPr="7A9B7A23" w:rsidR="1E9DDEF4">
        <w:rPr>
          <w:rFonts w:ascii="Times New Roman" w:hAnsi="Times New Roman" w:eastAsia="Times New Roman" w:cs="Times New Roman"/>
          <w:noProof w:val="0"/>
          <w:sz w:val="24"/>
          <w:szCs w:val="24"/>
          <w:lang w:val="en-GB"/>
        </w:rPr>
        <w:t xml:space="preserve"> </w:t>
      </w:r>
      <w:r w:rsidRPr="7A9B7A23" w:rsidR="6D01CADF">
        <w:rPr>
          <w:rFonts w:ascii="Times New Roman" w:hAnsi="Times New Roman" w:eastAsia="Times New Roman" w:cs="Times New Roman"/>
          <w:noProof w:val="0"/>
          <w:sz w:val="24"/>
          <w:szCs w:val="24"/>
          <w:lang w:val="en-GB"/>
        </w:rPr>
        <w:t xml:space="preserve">McConnell, </w:t>
      </w:r>
      <w:r w:rsidRPr="7A9B7A23" w:rsidR="6D01CADF">
        <w:rPr>
          <w:rFonts w:ascii="Times New Roman" w:hAnsi="Times New Roman" w:eastAsia="Times New Roman" w:cs="Times New Roman"/>
          <w:noProof w:val="0"/>
          <w:sz w:val="24"/>
          <w:szCs w:val="24"/>
          <w:lang w:val="en-GB"/>
        </w:rPr>
        <w:t>Barnard</w:t>
      </w:r>
      <w:r w:rsidRPr="7A9B7A23" w:rsidR="6D01CADF">
        <w:rPr>
          <w:rFonts w:ascii="Times New Roman" w:hAnsi="Times New Roman" w:eastAsia="Times New Roman" w:cs="Times New Roman"/>
          <w:noProof w:val="0"/>
          <w:sz w:val="24"/>
          <w:szCs w:val="24"/>
          <w:lang w:val="en-GB"/>
        </w:rPr>
        <w:t xml:space="preserve"> and Taylor (2017),</w:t>
      </w:r>
      <w:r w:rsidRPr="7A9B7A23" w:rsidR="6D01CADF">
        <w:rPr>
          <w:rFonts w:ascii="Times New Roman" w:hAnsi="Times New Roman" w:eastAsia="Times New Roman" w:cs="Times New Roman"/>
          <w:noProof w:val="0"/>
          <w:sz w:val="24"/>
          <w:szCs w:val="24"/>
          <w:lang w:val="en-GB"/>
        </w:rPr>
        <w:t xml:space="preserve"> </w:t>
      </w:r>
      <w:r w:rsidRPr="7A9B7A23" w:rsidR="1E9DDEF4">
        <w:rPr>
          <w:rFonts w:ascii="Times New Roman" w:hAnsi="Times New Roman" w:eastAsia="Times New Roman" w:cs="Times New Roman"/>
          <w:noProof w:val="0"/>
          <w:sz w:val="24"/>
          <w:szCs w:val="24"/>
          <w:lang w:val="en-GB"/>
        </w:rPr>
        <w:t xml:space="preserve">also </w:t>
      </w:r>
      <w:r w:rsidRPr="7A9B7A23" w:rsidR="1E9DDEF4">
        <w:rPr>
          <w:rFonts w:ascii="Times New Roman" w:hAnsi="Times New Roman" w:eastAsia="Times New Roman" w:cs="Times New Roman"/>
          <w:noProof w:val="0"/>
          <w:sz w:val="24"/>
          <w:szCs w:val="24"/>
          <w:lang w:val="en-GB"/>
        </w:rPr>
        <w:t>states</w:t>
      </w:r>
      <w:r w:rsidRPr="7A9B7A23" w:rsidR="1E9DDEF4">
        <w:rPr>
          <w:rFonts w:ascii="Times New Roman" w:hAnsi="Times New Roman" w:eastAsia="Times New Roman" w:cs="Times New Roman"/>
          <w:noProof w:val="0"/>
          <w:sz w:val="24"/>
          <w:szCs w:val="24"/>
          <w:lang w:val="en-GB"/>
        </w:rPr>
        <w:t xml:space="preserve"> that</w:t>
      </w:r>
      <w:r w:rsidRPr="7A9B7A23" w:rsidR="434FF551">
        <w:rPr>
          <w:rFonts w:ascii="Times New Roman" w:hAnsi="Times New Roman" w:eastAsia="Times New Roman" w:cs="Times New Roman"/>
          <w:noProof w:val="0"/>
          <w:sz w:val="24"/>
          <w:szCs w:val="24"/>
          <w:lang w:val="en-GB"/>
        </w:rPr>
        <w:t xml:space="preserve"> </w:t>
      </w:r>
      <w:r w:rsidRPr="7A9B7A23" w:rsidR="06BA83FD">
        <w:rPr>
          <w:rFonts w:ascii="Times New Roman" w:hAnsi="Times New Roman" w:eastAsia="Times New Roman" w:cs="Times New Roman"/>
          <w:noProof w:val="0"/>
          <w:sz w:val="24"/>
          <w:szCs w:val="24"/>
          <w:lang w:val="en-GB"/>
        </w:rPr>
        <w:t>r</w:t>
      </w:r>
      <w:r w:rsidRPr="7A9B7A23" w:rsidR="434FF551">
        <w:rPr>
          <w:rFonts w:ascii="Times New Roman" w:hAnsi="Times New Roman" w:eastAsia="Times New Roman" w:cs="Times New Roman"/>
          <w:noProof w:val="0"/>
          <w:sz w:val="24"/>
          <w:szCs w:val="24"/>
          <w:lang w:val="en-GB"/>
        </w:rPr>
        <w:t>ecording the observations made with parents when they went to the nursery to pick up Lucy is also necessary. It is crucial to document everything so that, if more concerns appear later, precise dates, times, and information can be accessed without raising concerns about liability</w:t>
      </w:r>
      <w:r w:rsidRPr="7A9B7A23" w:rsidR="05931AE3">
        <w:rPr>
          <w:rFonts w:ascii="Times New Roman" w:hAnsi="Times New Roman" w:eastAsia="Times New Roman" w:cs="Times New Roman"/>
          <w:noProof w:val="0"/>
          <w:sz w:val="24"/>
          <w:szCs w:val="24"/>
          <w:lang w:val="en-GB"/>
        </w:rPr>
        <w:t xml:space="preserve"> </w:t>
      </w:r>
      <w:r w:rsidRPr="7A9B7A23" w:rsidR="59A5CB6F">
        <w:rPr>
          <w:rFonts w:ascii="Times New Roman" w:hAnsi="Times New Roman" w:eastAsia="Times New Roman" w:cs="Times New Roman"/>
          <w:noProof w:val="0"/>
          <w:sz w:val="24"/>
          <w:szCs w:val="24"/>
          <w:lang w:val="en-GB"/>
        </w:rPr>
        <w:t>(Bilson and Martin, 2016)</w:t>
      </w:r>
      <w:r w:rsidRPr="7A9B7A23" w:rsidR="434FF551">
        <w:rPr>
          <w:rFonts w:ascii="Times New Roman" w:hAnsi="Times New Roman" w:eastAsia="Times New Roman" w:cs="Times New Roman"/>
          <w:noProof w:val="0"/>
          <w:sz w:val="24"/>
          <w:szCs w:val="24"/>
          <w:lang w:val="en-GB"/>
        </w:rPr>
        <w:t>.</w:t>
      </w:r>
      <w:r w:rsidRPr="7A9B7A23" w:rsidR="62E4B7BA">
        <w:rPr>
          <w:rFonts w:ascii="Times New Roman" w:hAnsi="Times New Roman" w:eastAsia="Times New Roman" w:cs="Times New Roman"/>
          <w:noProof w:val="0"/>
          <w:sz w:val="24"/>
          <w:szCs w:val="24"/>
          <w:lang w:val="en-GB"/>
        </w:rPr>
        <w:t xml:space="preserve"> </w:t>
      </w:r>
      <w:r w:rsidRPr="7A9B7A23" w:rsidR="1D95A2A8">
        <w:rPr>
          <w:rFonts w:ascii="Times New Roman" w:hAnsi="Times New Roman" w:eastAsia="Times New Roman" w:cs="Times New Roman"/>
          <w:noProof w:val="0"/>
          <w:sz w:val="24"/>
          <w:szCs w:val="24"/>
          <w:lang w:val="en-GB"/>
        </w:rPr>
        <w:t>At this point,</w:t>
      </w:r>
      <w:r w:rsidRPr="7A9B7A23" w:rsidR="30C688B0">
        <w:rPr>
          <w:rFonts w:ascii="Times New Roman" w:hAnsi="Times New Roman" w:eastAsia="Times New Roman" w:cs="Times New Roman"/>
          <w:noProof w:val="0"/>
          <w:sz w:val="24"/>
          <w:szCs w:val="24"/>
          <w:lang w:val="en-GB"/>
        </w:rPr>
        <w:t xml:space="preserve"> </w:t>
      </w:r>
      <w:r w:rsidRPr="7A9B7A23" w:rsidR="041CEC44">
        <w:rPr>
          <w:rFonts w:ascii="Times New Roman" w:hAnsi="Times New Roman" w:eastAsia="Times New Roman" w:cs="Times New Roman"/>
          <w:noProof w:val="0"/>
          <w:sz w:val="24"/>
          <w:szCs w:val="24"/>
          <w:lang w:val="en-GB"/>
        </w:rPr>
        <w:t xml:space="preserve">Adams, </w:t>
      </w:r>
      <w:r w:rsidRPr="7A9B7A23" w:rsidR="041CEC44">
        <w:rPr>
          <w:rFonts w:ascii="Times New Roman" w:hAnsi="Times New Roman" w:eastAsia="Times New Roman" w:cs="Times New Roman"/>
          <w:noProof w:val="0"/>
          <w:sz w:val="24"/>
          <w:szCs w:val="24"/>
          <w:lang w:val="en-GB"/>
        </w:rPr>
        <w:t>Dominelli</w:t>
      </w:r>
      <w:r w:rsidRPr="7A9B7A23" w:rsidR="041CEC44">
        <w:rPr>
          <w:rFonts w:ascii="Times New Roman" w:hAnsi="Times New Roman" w:eastAsia="Times New Roman" w:cs="Times New Roman"/>
          <w:noProof w:val="0"/>
          <w:sz w:val="24"/>
          <w:szCs w:val="24"/>
          <w:lang w:val="en-GB"/>
        </w:rPr>
        <w:t xml:space="preserve"> and Payne (2009),</w:t>
      </w:r>
      <w:r w:rsidRPr="7A9B7A23" w:rsidR="30C688B0">
        <w:rPr>
          <w:rFonts w:ascii="Times New Roman" w:hAnsi="Times New Roman" w:eastAsia="Times New Roman" w:cs="Times New Roman"/>
          <w:noProof w:val="0"/>
          <w:sz w:val="24"/>
          <w:szCs w:val="24"/>
          <w:lang w:val="en-GB"/>
        </w:rPr>
        <w:t xml:space="preserve"> </w:t>
      </w:r>
      <w:r w:rsidRPr="7A9B7A23" w:rsidR="6F199244">
        <w:rPr>
          <w:rFonts w:ascii="Times New Roman" w:hAnsi="Times New Roman" w:eastAsia="Times New Roman" w:cs="Times New Roman"/>
          <w:noProof w:val="0"/>
          <w:sz w:val="24"/>
          <w:szCs w:val="24"/>
          <w:lang w:val="en-GB"/>
        </w:rPr>
        <w:t>implies</w:t>
      </w:r>
      <w:r w:rsidRPr="7A9B7A23" w:rsidR="6F22244C">
        <w:rPr>
          <w:rFonts w:ascii="Times New Roman" w:hAnsi="Times New Roman" w:eastAsia="Times New Roman" w:cs="Times New Roman"/>
          <w:noProof w:val="0"/>
          <w:sz w:val="24"/>
          <w:szCs w:val="24"/>
          <w:lang w:val="en-GB"/>
        </w:rPr>
        <w:t xml:space="preserve"> </w:t>
      </w:r>
      <w:r w:rsidRPr="7A9B7A23" w:rsidR="30C688B0">
        <w:rPr>
          <w:rFonts w:ascii="Times New Roman" w:hAnsi="Times New Roman" w:eastAsia="Times New Roman" w:cs="Times New Roman"/>
          <w:noProof w:val="0"/>
          <w:sz w:val="24"/>
          <w:szCs w:val="24"/>
          <w:lang w:val="en-GB"/>
        </w:rPr>
        <w:t>that</w:t>
      </w:r>
      <w:r w:rsidRPr="7A9B7A23" w:rsidR="1D95A2A8">
        <w:rPr>
          <w:rFonts w:ascii="Times New Roman" w:hAnsi="Times New Roman" w:eastAsia="Times New Roman" w:cs="Times New Roman"/>
          <w:noProof w:val="0"/>
          <w:sz w:val="24"/>
          <w:szCs w:val="24"/>
          <w:lang w:val="en-GB"/>
        </w:rPr>
        <w:t xml:space="preserve"> </w:t>
      </w:r>
      <w:r w:rsidRPr="7A9B7A23" w:rsidR="1D95A2A8">
        <w:rPr>
          <w:rFonts w:ascii="Times New Roman" w:hAnsi="Times New Roman" w:eastAsia="Times New Roman" w:cs="Times New Roman"/>
          <w:noProof w:val="0"/>
          <w:sz w:val="24"/>
          <w:szCs w:val="24"/>
          <w:lang w:val="en-GB"/>
        </w:rPr>
        <w:t>it</w:t>
      </w:r>
      <w:r w:rsidRPr="7A9B7A23" w:rsidR="43FE10AA">
        <w:rPr>
          <w:rFonts w:ascii="Times New Roman" w:hAnsi="Times New Roman" w:eastAsia="Times New Roman" w:cs="Times New Roman"/>
          <w:noProof w:val="0"/>
          <w:sz w:val="24"/>
          <w:szCs w:val="24"/>
          <w:lang w:val="en-GB"/>
        </w:rPr>
        <w:t xml:space="preserve"> is</w:t>
      </w:r>
      <w:r w:rsidRPr="7A9B7A23" w:rsidR="1D95A2A8">
        <w:rPr>
          <w:rFonts w:ascii="Times New Roman" w:hAnsi="Times New Roman" w:eastAsia="Times New Roman" w:cs="Times New Roman"/>
          <w:noProof w:val="0"/>
          <w:sz w:val="24"/>
          <w:szCs w:val="24"/>
          <w:lang w:val="en-GB"/>
        </w:rPr>
        <w:t xml:space="preserve"> crucial to avoid assuming anything and to just record the facts accurately</w:t>
      </w:r>
      <w:r w:rsidRPr="7A9B7A23" w:rsidR="768E3488">
        <w:rPr>
          <w:rFonts w:ascii="Times New Roman" w:hAnsi="Times New Roman" w:eastAsia="Times New Roman" w:cs="Times New Roman"/>
          <w:noProof w:val="0"/>
          <w:sz w:val="24"/>
          <w:szCs w:val="24"/>
          <w:lang w:val="en-GB"/>
        </w:rPr>
        <w:t>.</w:t>
      </w:r>
      <w:r w:rsidRPr="7A9B7A23" w:rsidR="1D95A2A8">
        <w:rPr>
          <w:rFonts w:ascii="Times New Roman" w:hAnsi="Times New Roman" w:eastAsia="Times New Roman" w:cs="Times New Roman"/>
          <w:noProof w:val="0"/>
          <w:sz w:val="24"/>
          <w:szCs w:val="24"/>
          <w:lang w:val="en-GB"/>
        </w:rPr>
        <w:t xml:space="preserve"> </w:t>
      </w:r>
      <w:r w:rsidRPr="7A9B7A23" w:rsidR="06C1C334">
        <w:rPr>
          <w:rFonts w:ascii="Times New Roman" w:hAnsi="Times New Roman" w:eastAsia="Times New Roman" w:cs="Times New Roman"/>
          <w:noProof w:val="0"/>
          <w:sz w:val="24"/>
          <w:szCs w:val="24"/>
          <w:lang w:val="en-GB"/>
        </w:rPr>
        <w:t>Aswell</w:t>
      </w:r>
      <w:r w:rsidRPr="7A9B7A23" w:rsidR="3FC4BA2A">
        <w:rPr>
          <w:rFonts w:ascii="Times New Roman" w:hAnsi="Times New Roman" w:eastAsia="Times New Roman" w:cs="Times New Roman"/>
          <w:noProof w:val="0"/>
          <w:sz w:val="24"/>
          <w:szCs w:val="24"/>
          <w:lang w:val="en-GB"/>
        </w:rPr>
        <w:t xml:space="preserve"> as </w:t>
      </w:r>
      <w:r w:rsidRPr="7A9B7A23" w:rsidR="3FC4BA2A">
        <w:rPr>
          <w:rFonts w:ascii="Times New Roman" w:hAnsi="Times New Roman" w:eastAsia="Times New Roman" w:cs="Times New Roman"/>
          <w:noProof w:val="0"/>
          <w:sz w:val="24"/>
          <w:szCs w:val="24"/>
          <w:lang w:val="en-GB"/>
        </w:rPr>
        <w:t>n</w:t>
      </w:r>
      <w:r w:rsidRPr="7A9B7A23" w:rsidR="1D95A2A8">
        <w:rPr>
          <w:rFonts w:ascii="Times New Roman" w:hAnsi="Times New Roman" w:eastAsia="Times New Roman" w:cs="Times New Roman"/>
          <w:noProof w:val="0"/>
          <w:sz w:val="24"/>
          <w:szCs w:val="24"/>
          <w:lang w:val="en-GB"/>
        </w:rPr>
        <w:t>otify</w:t>
      </w:r>
      <w:r w:rsidRPr="7A9B7A23" w:rsidR="1D95A2A8">
        <w:rPr>
          <w:rFonts w:ascii="Times New Roman" w:hAnsi="Times New Roman" w:eastAsia="Times New Roman" w:cs="Times New Roman"/>
          <w:noProof w:val="0"/>
          <w:sz w:val="24"/>
          <w:szCs w:val="24"/>
          <w:lang w:val="en-GB"/>
        </w:rPr>
        <w:t xml:space="preserve"> the nurse</w:t>
      </w:r>
      <w:r w:rsidRPr="7A9B7A23" w:rsidR="6A9F8D6D">
        <w:rPr>
          <w:rFonts w:ascii="Times New Roman" w:hAnsi="Times New Roman" w:eastAsia="Times New Roman" w:cs="Times New Roman"/>
          <w:noProof w:val="0"/>
          <w:sz w:val="24"/>
          <w:szCs w:val="24"/>
          <w:lang w:val="en-GB"/>
        </w:rPr>
        <w:t>ries</w:t>
      </w:r>
      <w:r w:rsidRPr="7A9B7A23" w:rsidR="1D95A2A8">
        <w:rPr>
          <w:rFonts w:ascii="Times New Roman" w:hAnsi="Times New Roman" w:eastAsia="Times New Roman" w:cs="Times New Roman"/>
          <w:noProof w:val="0"/>
          <w:sz w:val="24"/>
          <w:szCs w:val="24"/>
          <w:lang w:val="en-GB"/>
        </w:rPr>
        <w:t xml:space="preserve"> safeguarding officer</w:t>
      </w:r>
      <w:r w:rsidRPr="7A9B7A23" w:rsidR="6CAF0107">
        <w:rPr>
          <w:rFonts w:ascii="Times New Roman" w:hAnsi="Times New Roman" w:eastAsia="Times New Roman" w:cs="Times New Roman"/>
          <w:noProof w:val="0"/>
          <w:sz w:val="24"/>
          <w:szCs w:val="24"/>
          <w:lang w:val="en-GB"/>
        </w:rPr>
        <w:t xml:space="preserve"> </w:t>
      </w:r>
      <w:r w:rsidRPr="7A9B7A23" w:rsidR="1D95A2A8">
        <w:rPr>
          <w:rFonts w:ascii="Times New Roman" w:hAnsi="Times New Roman" w:eastAsia="Times New Roman" w:cs="Times New Roman"/>
          <w:noProof w:val="0"/>
          <w:sz w:val="24"/>
          <w:szCs w:val="24"/>
          <w:lang w:val="en-GB"/>
        </w:rPr>
        <w:t>and seek guidance on what should be done next</w:t>
      </w:r>
      <w:r w:rsidRPr="7A9B7A23" w:rsidR="6F17904E">
        <w:rPr>
          <w:rFonts w:ascii="Times New Roman" w:hAnsi="Times New Roman" w:eastAsia="Times New Roman" w:cs="Times New Roman"/>
          <w:noProof w:val="0"/>
          <w:sz w:val="24"/>
          <w:szCs w:val="24"/>
          <w:lang w:val="en-GB"/>
        </w:rPr>
        <w:t xml:space="preserve"> </w:t>
      </w:r>
      <w:r w:rsidRPr="7A9B7A23" w:rsidR="60C7D0AB">
        <w:rPr>
          <w:rFonts w:ascii="Times New Roman" w:hAnsi="Times New Roman" w:eastAsia="Times New Roman" w:cs="Times New Roman"/>
          <w:noProof w:val="0"/>
          <w:sz w:val="24"/>
          <w:szCs w:val="24"/>
          <w:lang w:val="en-GB"/>
        </w:rPr>
        <w:t>(Walsh, 2020)</w:t>
      </w:r>
      <w:r w:rsidRPr="7A9B7A23" w:rsidR="1D95A2A8">
        <w:rPr>
          <w:rFonts w:ascii="Times New Roman" w:hAnsi="Times New Roman" w:eastAsia="Times New Roman" w:cs="Times New Roman"/>
          <w:noProof w:val="0"/>
          <w:sz w:val="24"/>
          <w:szCs w:val="24"/>
          <w:lang w:val="en-GB"/>
        </w:rPr>
        <w:t>. Lucy was sobbing in the bathroom the day after when she returned to nursery, and when a staff member walked in, she had discharge and a red, swollen vagina. Lucy said that her father had urged her "not to say anything, it was their secret" in response to a question about her well-being.</w:t>
      </w:r>
      <w:r w:rsidRPr="7A9B7A23" w:rsidR="57B12C54">
        <w:rPr>
          <w:rFonts w:ascii="Times New Roman" w:hAnsi="Times New Roman" w:eastAsia="Times New Roman" w:cs="Times New Roman"/>
          <w:noProof w:val="0"/>
          <w:sz w:val="24"/>
          <w:szCs w:val="24"/>
          <w:lang w:val="en-GB"/>
        </w:rPr>
        <w:t xml:space="preserve"> </w:t>
      </w:r>
      <w:r w:rsidRPr="7A9B7A23" w:rsidR="7D7301CC">
        <w:rPr>
          <w:rFonts w:ascii="Times New Roman" w:hAnsi="Times New Roman" w:eastAsia="Times New Roman" w:cs="Times New Roman"/>
          <w:noProof w:val="0"/>
          <w:lang w:val="en-GB"/>
        </w:rPr>
        <w:t xml:space="preserve">The information from this day and the information from the day before will </w:t>
      </w:r>
      <w:r w:rsidRPr="7A9B7A23" w:rsidR="7D7301CC">
        <w:rPr>
          <w:rFonts w:ascii="Times New Roman" w:hAnsi="Times New Roman" w:eastAsia="Times New Roman" w:cs="Times New Roman"/>
          <w:noProof w:val="0"/>
          <w:lang w:val="en-GB"/>
        </w:rPr>
        <w:t>establish</w:t>
      </w:r>
      <w:r w:rsidRPr="7A9B7A23" w:rsidR="7D7301CC">
        <w:rPr>
          <w:rFonts w:ascii="Times New Roman" w:hAnsi="Times New Roman" w:eastAsia="Times New Roman" w:cs="Times New Roman"/>
          <w:noProof w:val="0"/>
          <w:lang w:val="en-GB"/>
        </w:rPr>
        <w:t xml:space="preserve"> a case, which highlights the importance of accurately capturing facts. Under these circumstances,</w:t>
      </w:r>
      <w:r w:rsidRPr="7A9B7A23" w:rsidR="56A74AAC">
        <w:rPr>
          <w:rFonts w:ascii="Times New Roman" w:hAnsi="Times New Roman" w:eastAsia="Times New Roman" w:cs="Times New Roman"/>
          <w:noProof w:val="0"/>
          <w:lang w:val="en-GB"/>
        </w:rPr>
        <w:t xml:space="preserve"> </w:t>
      </w:r>
      <w:r w:rsidRPr="7A9B7A23" w:rsidR="7B932B67">
        <w:rPr>
          <w:rFonts w:ascii="Times New Roman" w:hAnsi="Times New Roman" w:eastAsia="Times New Roman" w:cs="Times New Roman"/>
          <w:noProof w:val="0"/>
          <w:sz w:val="24"/>
          <w:szCs w:val="24"/>
          <w:lang w:val="en-GB"/>
        </w:rPr>
        <w:t>Hughes</w:t>
      </w:r>
      <w:r w:rsidRPr="7A9B7A23" w:rsidR="7B932B67">
        <w:rPr>
          <w:rFonts w:ascii="Times New Roman" w:hAnsi="Times New Roman" w:eastAsia="Times New Roman" w:cs="Times New Roman"/>
          <w:noProof w:val="0"/>
          <w:sz w:val="24"/>
          <w:szCs w:val="24"/>
          <w:lang w:val="en-GB"/>
        </w:rPr>
        <w:t xml:space="preserve"> and Owen, (2009),</w:t>
      </w:r>
      <w:r w:rsidRPr="7A9B7A23" w:rsidR="56A74AAC">
        <w:rPr>
          <w:rFonts w:ascii="Times New Roman" w:hAnsi="Times New Roman" w:eastAsia="Times New Roman" w:cs="Times New Roman"/>
          <w:noProof w:val="0"/>
          <w:lang w:val="en-GB"/>
        </w:rPr>
        <w:t xml:space="preserve"> suggests that</w:t>
      </w:r>
      <w:r w:rsidRPr="7A9B7A23" w:rsidR="7D7301CC">
        <w:rPr>
          <w:rFonts w:ascii="Times New Roman" w:hAnsi="Times New Roman" w:eastAsia="Times New Roman" w:cs="Times New Roman"/>
          <w:noProof w:val="0"/>
          <w:lang w:val="en-GB"/>
        </w:rPr>
        <w:t xml:space="preserve"> it is crucial that the </w:t>
      </w:r>
      <w:r w:rsidRPr="7A9B7A23" w:rsidR="23383F0E">
        <w:rPr>
          <w:rFonts w:ascii="Times New Roman" w:hAnsi="Times New Roman" w:eastAsia="Times New Roman" w:cs="Times New Roman"/>
          <w:noProof w:val="0"/>
          <w:lang w:val="en-GB"/>
        </w:rPr>
        <w:t>practitioner</w:t>
      </w:r>
      <w:r w:rsidRPr="7A9B7A23" w:rsidR="7D7301CC">
        <w:rPr>
          <w:rFonts w:ascii="Times New Roman" w:hAnsi="Times New Roman" w:eastAsia="Times New Roman" w:cs="Times New Roman"/>
          <w:noProof w:val="0"/>
          <w:lang w:val="en-GB"/>
        </w:rPr>
        <w:t xml:space="preserve"> refrain from asking any leading questions and only ask open-ended questions from the </w:t>
      </w:r>
      <w:r w:rsidRPr="7A9B7A23" w:rsidR="3E7FC83D">
        <w:rPr>
          <w:rFonts w:ascii="Times New Roman" w:hAnsi="Times New Roman" w:eastAsia="Times New Roman" w:cs="Times New Roman"/>
          <w:noProof w:val="0"/>
          <w:lang w:val="en-GB"/>
        </w:rPr>
        <w:t>child and</w:t>
      </w:r>
      <w:r w:rsidRPr="7A9B7A23" w:rsidR="7D7301CC">
        <w:rPr>
          <w:rFonts w:ascii="Times New Roman" w:hAnsi="Times New Roman" w:eastAsia="Times New Roman" w:cs="Times New Roman"/>
          <w:noProof w:val="0"/>
          <w:lang w:val="en-GB"/>
        </w:rPr>
        <w:t xml:space="preserve"> </w:t>
      </w:r>
      <w:r w:rsidRPr="7A9B7A23" w:rsidR="7D7301CC">
        <w:rPr>
          <w:rFonts w:ascii="Times New Roman" w:hAnsi="Times New Roman" w:eastAsia="Times New Roman" w:cs="Times New Roman"/>
          <w:noProof w:val="0"/>
          <w:lang w:val="en-GB"/>
        </w:rPr>
        <w:t>maintain</w:t>
      </w:r>
      <w:r w:rsidRPr="7A9B7A23" w:rsidR="7D7301CC">
        <w:rPr>
          <w:rFonts w:ascii="Times New Roman" w:hAnsi="Times New Roman" w:eastAsia="Times New Roman" w:cs="Times New Roman"/>
          <w:noProof w:val="0"/>
          <w:lang w:val="en-GB"/>
        </w:rPr>
        <w:t xml:space="preserve"> composure and comfort in front of the child. </w:t>
      </w:r>
      <w:r w:rsidRPr="7A9B7A23" w:rsidR="521B371A">
        <w:rPr>
          <w:rFonts w:ascii="Times New Roman" w:hAnsi="Times New Roman" w:eastAsia="Times New Roman" w:cs="Times New Roman"/>
          <w:noProof w:val="0"/>
          <w:lang w:val="en-GB"/>
        </w:rPr>
        <w:t xml:space="preserve">Once the child has relayed all the </w:t>
      </w:r>
      <w:r w:rsidRPr="7A9B7A23" w:rsidR="7C1F31F9">
        <w:rPr>
          <w:rFonts w:ascii="Times New Roman" w:hAnsi="Times New Roman" w:eastAsia="Times New Roman" w:cs="Times New Roman"/>
          <w:noProof w:val="0"/>
          <w:lang w:val="en-GB"/>
        </w:rPr>
        <w:t>information,</w:t>
      </w:r>
      <w:r w:rsidRPr="7A9B7A23" w:rsidR="521B371A">
        <w:rPr>
          <w:rFonts w:ascii="Times New Roman" w:hAnsi="Times New Roman" w:eastAsia="Times New Roman" w:cs="Times New Roman"/>
          <w:noProof w:val="0"/>
          <w:lang w:val="en-GB"/>
        </w:rPr>
        <w:t xml:space="preserve"> she is willing to give without pressuring them for more, the staff member must </w:t>
      </w:r>
      <w:r w:rsidRPr="7A9B7A23" w:rsidR="506FD288">
        <w:rPr>
          <w:rFonts w:ascii="Times New Roman" w:hAnsi="Times New Roman" w:eastAsia="Times New Roman" w:cs="Times New Roman"/>
          <w:noProof w:val="0"/>
          <w:lang w:val="en-GB"/>
        </w:rPr>
        <w:t>return</w:t>
      </w:r>
      <w:r w:rsidRPr="7A9B7A23" w:rsidR="521B371A">
        <w:rPr>
          <w:rFonts w:ascii="Times New Roman" w:hAnsi="Times New Roman" w:eastAsia="Times New Roman" w:cs="Times New Roman"/>
          <w:noProof w:val="0"/>
          <w:lang w:val="en-GB"/>
        </w:rPr>
        <w:t xml:space="preserve"> to normal </w:t>
      </w:r>
      <w:r w:rsidRPr="7A9B7A23" w:rsidR="7E86FCA9">
        <w:rPr>
          <w:rFonts w:ascii="Times New Roman" w:hAnsi="Times New Roman" w:eastAsia="Times New Roman" w:cs="Times New Roman"/>
          <w:noProof w:val="0"/>
          <w:lang w:val="en-GB"/>
        </w:rPr>
        <w:t>activities</w:t>
      </w:r>
      <w:r w:rsidRPr="7A9B7A23" w:rsidR="7E86FCA9">
        <w:rPr>
          <w:rFonts w:ascii="Times New Roman" w:hAnsi="Times New Roman" w:eastAsia="Times New Roman" w:cs="Times New Roman"/>
          <w:noProof w:val="0"/>
          <w:lang w:val="en-GB"/>
        </w:rPr>
        <w:t xml:space="preserve"> </w:t>
      </w:r>
      <w:r w:rsidRPr="7A9B7A23" w:rsidR="521B371A">
        <w:rPr>
          <w:rFonts w:ascii="Times New Roman" w:hAnsi="Times New Roman" w:eastAsia="Times New Roman" w:cs="Times New Roman"/>
          <w:noProof w:val="0"/>
          <w:lang w:val="en-GB"/>
        </w:rPr>
        <w:t>with the child. Then at the first possible chance,</w:t>
      </w:r>
      <w:r w:rsidRPr="7A9B7A23" w:rsidR="40D0E146">
        <w:rPr>
          <w:rFonts w:ascii="Times New Roman" w:hAnsi="Times New Roman" w:eastAsia="Times New Roman" w:cs="Times New Roman"/>
          <w:noProof w:val="0"/>
          <w:lang w:val="en-GB"/>
        </w:rPr>
        <w:t xml:space="preserve"> </w:t>
      </w:r>
      <w:r w:rsidRPr="7A9B7A23" w:rsidR="22B4BAA1">
        <w:rPr>
          <w:rFonts w:ascii="Times New Roman" w:hAnsi="Times New Roman" w:eastAsia="Times New Roman" w:cs="Times New Roman"/>
          <w:noProof w:val="0"/>
          <w:sz w:val="24"/>
          <w:szCs w:val="24"/>
          <w:lang w:val="en-GB"/>
        </w:rPr>
        <w:t>Firmin (2020),</w:t>
      </w:r>
      <w:r w:rsidRPr="7A9B7A23" w:rsidR="22B4BAA1">
        <w:rPr>
          <w:rFonts w:ascii="Times New Roman" w:hAnsi="Times New Roman" w:eastAsia="Times New Roman" w:cs="Times New Roman"/>
          <w:noProof w:val="0"/>
          <w:lang w:val="en-GB"/>
        </w:rPr>
        <w:t xml:space="preserve"> </w:t>
      </w:r>
      <w:r w:rsidRPr="7A9B7A23" w:rsidR="40D0E146">
        <w:rPr>
          <w:rFonts w:ascii="Times New Roman" w:hAnsi="Times New Roman" w:eastAsia="Times New Roman" w:cs="Times New Roman"/>
          <w:noProof w:val="0"/>
          <w:lang w:val="en-GB"/>
        </w:rPr>
        <w:t>explains that it is important to</w:t>
      </w:r>
      <w:r w:rsidRPr="7A9B7A23" w:rsidR="521B371A">
        <w:rPr>
          <w:rFonts w:ascii="Times New Roman" w:hAnsi="Times New Roman" w:eastAsia="Times New Roman" w:cs="Times New Roman"/>
          <w:noProof w:val="0"/>
          <w:lang w:val="en-GB"/>
        </w:rPr>
        <w:t xml:space="preserve"> </w:t>
      </w:r>
      <w:r w:rsidRPr="7A9B7A23" w:rsidR="521B371A">
        <w:rPr>
          <w:rFonts w:ascii="Times New Roman" w:hAnsi="Times New Roman" w:eastAsia="Times New Roman" w:cs="Times New Roman"/>
          <w:noProof w:val="0"/>
          <w:lang w:val="en-GB"/>
        </w:rPr>
        <w:t xml:space="preserve">write down </w:t>
      </w:r>
      <w:r w:rsidRPr="7A9B7A23" w:rsidR="7CE596BE">
        <w:rPr>
          <w:rFonts w:ascii="Times New Roman" w:hAnsi="Times New Roman" w:eastAsia="Times New Roman" w:cs="Times New Roman"/>
          <w:noProof w:val="0"/>
          <w:lang w:val="en-GB"/>
        </w:rPr>
        <w:t>everything</w:t>
      </w:r>
      <w:r w:rsidRPr="7A9B7A23" w:rsidR="521B371A">
        <w:rPr>
          <w:rFonts w:ascii="Times New Roman" w:hAnsi="Times New Roman" w:eastAsia="Times New Roman" w:cs="Times New Roman"/>
          <w:noProof w:val="0"/>
          <w:lang w:val="en-GB"/>
        </w:rPr>
        <w:t xml:space="preserve"> in great details and </w:t>
      </w:r>
      <w:r w:rsidRPr="7A9B7A23" w:rsidR="3888DDC0">
        <w:rPr>
          <w:rFonts w:ascii="Times New Roman" w:hAnsi="Times New Roman" w:eastAsia="Times New Roman" w:cs="Times New Roman"/>
          <w:noProof w:val="0"/>
          <w:lang w:val="en-GB"/>
        </w:rPr>
        <w:t xml:space="preserve">go to the </w:t>
      </w:r>
      <w:r w:rsidRPr="7A9B7A23" w:rsidR="52BFEE3E">
        <w:rPr>
          <w:rFonts w:ascii="Times New Roman" w:hAnsi="Times New Roman" w:eastAsia="Times New Roman" w:cs="Times New Roman"/>
          <w:noProof w:val="0"/>
          <w:lang w:val="en-GB"/>
        </w:rPr>
        <w:t>safeguarding</w:t>
      </w:r>
      <w:r w:rsidRPr="7A9B7A23" w:rsidR="3888DDC0">
        <w:rPr>
          <w:rFonts w:ascii="Times New Roman" w:hAnsi="Times New Roman" w:eastAsia="Times New Roman" w:cs="Times New Roman"/>
          <w:noProof w:val="0"/>
          <w:lang w:val="en-GB"/>
        </w:rPr>
        <w:t xml:space="preserve"> officer as soon as possible. </w:t>
      </w:r>
      <w:r w:rsidRPr="7A9B7A23" w:rsidR="16EA7597">
        <w:rPr>
          <w:rFonts w:ascii="Times New Roman" w:hAnsi="Times New Roman" w:eastAsia="Times New Roman" w:cs="Times New Roman"/>
          <w:noProof w:val="0"/>
          <w:lang w:val="en-GB"/>
        </w:rPr>
        <w:t xml:space="preserve">The practitioners who were working with Lucy at the time were able to watch for and </w:t>
      </w:r>
      <w:r w:rsidRPr="7A9B7A23" w:rsidR="16EA7597">
        <w:rPr>
          <w:rFonts w:ascii="Times New Roman" w:hAnsi="Times New Roman" w:eastAsia="Times New Roman" w:cs="Times New Roman"/>
          <w:noProof w:val="0"/>
          <w:lang w:val="en-GB"/>
        </w:rPr>
        <w:t>identify</w:t>
      </w:r>
      <w:r w:rsidRPr="7A9B7A23" w:rsidR="16EA7597">
        <w:rPr>
          <w:rFonts w:ascii="Times New Roman" w:hAnsi="Times New Roman" w:eastAsia="Times New Roman" w:cs="Times New Roman"/>
          <w:noProof w:val="0"/>
          <w:lang w:val="en-GB"/>
        </w:rPr>
        <w:t xml:space="preserve"> warning signs and symptoms of </w:t>
      </w:r>
      <w:r w:rsidRPr="7A9B7A23" w:rsidR="16EA7597">
        <w:rPr>
          <w:rFonts w:ascii="Times New Roman" w:hAnsi="Times New Roman" w:eastAsia="Times New Roman" w:cs="Times New Roman"/>
          <w:noProof w:val="0"/>
          <w:lang w:val="en-GB"/>
        </w:rPr>
        <w:t>possible harm</w:t>
      </w:r>
      <w:r w:rsidRPr="7A9B7A23" w:rsidR="16EA7597">
        <w:rPr>
          <w:rFonts w:ascii="Times New Roman" w:hAnsi="Times New Roman" w:eastAsia="Times New Roman" w:cs="Times New Roman"/>
          <w:noProof w:val="0"/>
          <w:lang w:val="en-GB"/>
        </w:rPr>
        <w:t xml:space="preserve">, ask open-ended questions of her without giving away anything, avoid drawing conclusions, and accurately record the information. By using the referral procedure to protect Lucy, who is obviously at risk of </w:t>
      </w:r>
      <w:r w:rsidRPr="7A9B7A23" w:rsidR="16EA7597">
        <w:rPr>
          <w:rFonts w:ascii="Times New Roman" w:hAnsi="Times New Roman" w:eastAsia="Times New Roman" w:cs="Times New Roman"/>
          <w:noProof w:val="0"/>
          <w:lang w:val="en-GB"/>
        </w:rPr>
        <w:t>additional</w:t>
      </w:r>
      <w:r w:rsidRPr="7A9B7A23" w:rsidR="16EA7597">
        <w:rPr>
          <w:rFonts w:ascii="Times New Roman" w:hAnsi="Times New Roman" w:eastAsia="Times New Roman" w:cs="Times New Roman"/>
          <w:noProof w:val="0"/>
          <w:lang w:val="en-GB"/>
        </w:rPr>
        <w:t xml:space="preserve"> trauma, the staff has protected themselves and Lucy from any more abuse.</w:t>
      </w:r>
    </w:p>
    <w:p w:rsidR="370ADD81" w:rsidP="7A9B7A23" w:rsidRDefault="370ADD81" w14:paraId="6FD7B8F8" w14:textId="281DE8E5">
      <w:pPr>
        <w:pStyle w:val="Normal"/>
        <w:spacing w:line="360" w:lineRule="auto"/>
        <w:ind w:left="0"/>
        <w:rPr>
          <w:rFonts w:ascii="Times New Roman" w:hAnsi="Times New Roman" w:eastAsia="Times New Roman" w:cs="Times New Roman"/>
          <w:b w:val="0"/>
          <w:bCs w:val="0"/>
          <w:i w:val="0"/>
          <w:iCs w:val="0"/>
          <w:caps w:val="0"/>
          <w:smallCaps w:val="0"/>
          <w:strike w:val="0"/>
          <w:dstrike w:val="0"/>
          <w:noProof w:val="0"/>
          <w:color w:val="37394C"/>
          <w:sz w:val="24"/>
          <w:szCs w:val="24"/>
          <w:u w:val="none"/>
          <w:lang w:val="en-GB"/>
        </w:rPr>
      </w:pPr>
      <w:r w:rsidRPr="7A9B7A23" w:rsidR="5D6979A9">
        <w:rPr>
          <w:rFonts w:ascii="Times New Roman" w:hAnsi="Times New Roman" w:eastAsia="Times New Roman" w:cs="Times New Roman"/>
          <w:noProof w:val="0"/>
          <w:sz w:val="24"/>
          <w:szCs w:val="24"/>
          <w:lang w:val="en-GB"/>
        </w:rPr>
        <w:t xml:space="preserve">Clawson, </w:t>
      </w:r>
      <w:r w:rsidRPr="7A9B7A23" w:rsidR="5D6979A9">
        <w:rPr>
          <w:rFonts w:ascii="Times New Roman" w:hAnsi="Times New Roman" w:eastAsia="Times New Roman" w:cs="Times New Roman"/>
          <w:noProof w:val="0"/>
          <w:sz w:val="24"/>
          <w:szCs w:val="24"/>
          <w:lang w:val="en-GB"/>
        </w:rPr>
        <w:t>Fyson</w:t>
      </w:r>
      <w:r w:rsidRPr="7A9B7A23" w:rsidR="5D6979A9">
        <w:rPr>
          <w:rFonts w:ascii="Times New Roman" w:hAnsi="Times New Roman" w:eastAsia="Times New Roman" w:cs="Times New Roman"/>
          <w:noProof w:val="0"/>
          <w:sz w:val="24"/>
          <w:szCs w:val="24"/>
          <w:lang w:val="en-GB"/>
        </w:rPr>
        <w:t xml:space="preserve"> and Warwick (2023),</w:t>
      </w:r>
      <w:r w:rsidRPr="7A9B7A23" w:rsidR="514E97DE">
        <w:rPr>
          <w:rFonts w:ascii="Times New Roman" w:hAnsi="Times New Roman" w:eastAsia="Times New Roman" w:cs="Times New Roman"/>
          <w:noProof w:val="0"/>
          <w:sz w:val="24"/>
          <w:szCs w:val="24"/>
          <w:lang w:val="en-GB"/>
        </w:rPr>
        <w:t xml:space="preserve"> states that a</w:t>
      </w:r>
      <w:r w:rsidRPr="7A9B7A23" w:rsidR="5F2A55F1">
        <w:rPr>
          <w:rFonts w:ascii="Times New Roman" w:hAnsi="Times New Roman" w:eastAsia="Times New Roman" w:cs="Times New Roman"/>
          <w:noProof w:val="0"/>
          <w:sz w:val="24"/>
          <w:szCs w:val="24"/>
          <w:lang w:val="en-GB"/>
        </w:rPr>
        <w:t xml:space="preserve"> practitioner has an obligation to make sure that social services or the police are notified if they have knowledge, concerns, or suspicions that a child is suffering, has suffered, or is likely to be at risk of harm. </w:t>
      </w:r>
      <w:r w:rsidRPr="7A9B7A23" w:rsidR="5EF9A04C">
        <w:rPr>
          <w:rFonts w:ascii="Times New Roman" w:hAnsi="Times New Roman" w:eastAsia="Times New Roman" w:cs="Times New Roman"/>
          <w:noProof w:val="0"/>
          <w:sz w:val="24"/>
          <w:szCs w:val="24"/>
          <w:lang w:val="en-GB"/>
        </w:rPr>
        <w:t>Pengelly (2013),</w:t>
      </w:r>
      <w:r w:rsidRPr="7A9B7A23" w:rsidR="75ED4489">
        <w:rPr>
          <w:rFonts w:ascii="Times New Roman" w:hAnsi="Times New Roman" w:eastAsia="Times New Roman" w:cs="Times New Roman"/>
          <w:noProof w:val="0"/>
          <w:sz w:val="24"/>
          <w:szCs w:val="24"/>
          <w:lang w:val="en-GB"/>
        </w:rPr>
        <w:t xml:space="preserve"> implies that t</w:t>
      </w:r>
      <w:r w:rsidRPr="7A9B7A23" w:rsidR="5F2A55F1">
        <w:rPr>
          <w:rFonts w:ascii="Times New Roman" w:hAnsi="Times New Roman" w:eastAsia="Times New Roman" w:cs="Times New Roman"/>
          <w:noProof w:val="0"/>
          <w:sz w:val="24"/>
          <w:szCs w:val="24"/>
          <w:lang w:val="en-GB"/>
        </w:rPr>
        <w:t xml:space="preserve">hese agencies are mandated by law to investigate and take </w:t>
      </w:r>
      <w:r w:rsidRPr="7A9B7A23" w:rsidR="5F2A55F1">
        <w:rPr>
          <w:rFonts w:ascii="Times New Roman" w:hAnsi="Times New Roman" w:eastAsia="Times New Roman" w:cs="Times New Roman"/>
          <w:noProof w:val="0"/>
          <w:sz w:val="24"/>
          <w:szCs w:val="24"/>
          <w:lang w:val="en-GB"/>
        </w:rPr>
        <w:t>appropriate action</w:t>
      </w:r>
      <w:r w:rsidRPr="7A9B7A23" w:rsidR="5F2A55F1">
        <w:rPr>
          <w:rFonts w:ascii="Times New Roman" w:hAnsi="Times New Roman" w:eastAsia="Times New Roman" w:cs="Times New Roman"/>
          <w:noProof w:val="0"/>
          <w:sz w:val="24"/>
          <w:szCs w:val="24"/>
          <w:lang w:val="en-GB"/>
        </w:rPr>
        <w:t xml:space="preserve">. </w:t>
      </w:r>
      <w:r w:rsidRPr="7A9B7A23" w:rsidR="5B25CDC5">
        <w:rPr>
          <w:rFonts w:ascii="Times New Roman" w:hAnsi="Times New Roman" w:eastAsia="Times New Roman" w:cs="Times New Roman"/>
          <w:noProof w:val="0"/>
          <w:sz w:val="24"/>
          <w:szCs w:val="24"/>
          <w:lang w:val="en-GB"/>
        </w:rPr>
        <w:t>In addition to preventing and looking into crime, the police are essential to the protection of children</w:t>
      </w:r>
      <w:r w:rsidRPr="7A9B7A23" w:rsidR="17235EE0">
        <w:rPr>
          <w:rFonts w:ascii="Times New Roman" w:hAnsi="Times New Roman" w:eastAsia="Times New Roman" w:cs="Times New Roman"/>
          <w:noProof w:val="0"/>
          <w:sz w:val="24"/>
          <w:szCs w:val="24"/>
          <w:lang w:val="en-GB"/>
        </w:rPr>
        <w:t xml:space="preserve"> (</w:t>
      </w:r>
      <w:r w:rsidRPr="7A9B7A23" w:rsidR="47E6442D">
        <w:rPr>
          <w:rFonts w:ascii="Times New Roman" w:hAnsi="Times New Roman" w:eastAsia="Times New Roman" w:cs="Times New Roman"/>
          <w:noProof w:val="0"/>
          <w:sz w:val="24"/>
          <w:szCs w:val="24"/>
          <w:lang w:val="en-GB"/>
        </w:rPr>
        <w:t>Bentley et al., 2016</w:t>
      </w:r>
      <w:r w:rsidRPr="7A9B7A23" w:rsidR="17235EE0">
        <w:rPr>
          <w:rFonts w:ascii="Times New Roman" w:hAnsi="Times New Roman" w:eastAsia="Times New Roman" w:cs="Times New Roman"/>
          <w:noProof w:val="0"/>
          <w:sz w:val="24"/>
          <w:szCs w:val="24"/>
          <w:lang w:val="en-GB"/>
        </w:rPr>
        <w:t>)</w:t>
      </w:r>
      <w:r w:rsidRPr="7A9B7A23" w:rsidR="5B25CDC5">
        <w:rPr>
          <w:rFonts w:ascii="Times New Roman" w:hAnsi="Times New Roman" w:eastAsia="Times New Roman" w:cs="Times New Roman"/>
          <w:noProof w:val="0"/>
          <w:sz w:val="24"/>
          <w:szCs w:val="24"/>
          <w:lang w:val="en-GB"/>
        </w:rPr>
        <w:t xml:space="preserve">. </w:t>
      </w:r>
      <w:r w:rsidRPr="7A9B7A23" w:rsidR="460BE11D">
        <w:rPr>
          <w:rFonts w:ascii="Times New Roman" w:hAnsi="Times New Roman" w:eastAsia="Times New Roman" w:cs="Times New Roman"/>
          <w:noProof w:val="0"/>
          <w:sz w:val="24"/>
          <w:szCs w:val="24"/>
          <w:lang w:val="en-GB"/>
        </w:rPr>
        <w:t xml:space="preserve">Crawford and Evans (2017), </w:t>
      </w:r>
      <w:r w:rsidRPr="7A9B7A23" w:rsidR="6D52ECC5">
        <w:rPr>
          <w:rFonts w:ascii="Times New Roman" w:hAnsi="Times New Roman" w:eastAsia="Times New Roman" w:cs="Times New Roman"/>
          <w:noProof w:val="0"/>
          <w:sz w:val="24"/>
          <w:szCs w:val="24"/>
          <w:lang w:val="en-GB"/>
        </w:rPr>
        <w:t>tells us that a</w:t>
      </w:r>
      <w:r w:rsidRPr="7A9B7A23" w:rsidR="5B25CDC5">
        <w:rPr>
          <w:rFonts w:ascii="Times New Roman" w:hAnsi="Times New Roman" w:eastAsia="Times New Roman" w:cs="Times New Roman"/>
          <w:noProof w:val="0"/>
          <w:sz w:val="24"/>
          <w:szCs w:val="24"/>
          <w:lang w:val="en-GB"/>
        </w:rPr>
        <w:t xml:space="preserve">ll frontline police have a vital role to play in identifying and safeguarding children, but dedicated child protection officers undergo specialised training in investigating child abuse cases. </w:t>
      </w:r>
      <w:r w:rsidRPr="7A9B7A23" w:rsidR="28D4540C">
        <w:rPr>
          <w:rFonts w:ascii="Times New Roman" w:hAnsi="Times New Roman" w:eastAsia="Times New Roman" w:cs="Times New Roman"/>
          <w:noProof w:val="0"/>
          <w:sz w:val="24"/>
          <w:szCs w:val="24"/>
          <w:lang w:val="en-GB"/>
        </w:rPr>
        <w:t>Hm Government (2006),</w:t>
      </w:r>
      <w:r w:rsidRPr="7A9B7A23" w:rsidR="28D4540C">
        <w:rPr>
          <w:rFonts w:ascii="Times New Roman" w:hAnsi="Times New Roman" w:eastAsia="Times New Roman" w:cs="Times New Roman"/>
          <w:noProof w:val="0"/>
          <w:sz w:val="24"/>
          <w:szCs w:val="24"/>
          <w:lang w:val="en-GB"/>
        </w:rPr>
        <w:t xml:space="preserve"> </w:t>
      </w:r>
      <w:r w:rsidRPr="7A9B7A23" w:rsidR="24C435DC">
        <w:rPr>
          <w:rFonts w:ascii="Times New Roman" w:hAnsi="Times New Roman" w:eastAsia="Times New Roman" w:cs="Times New Roman"/>
          <w:noProof w:val="0"/>
          <w:sz w:val="24"/>
          <w:szCs w:val="24"/>
          <w:lang w:val="en-GB"/>
        </w:rPr>
        <w:t>explains that i</w:t>
      </w:r>
      <w:r w:rsidRPr="7A9B7A23" w:rsidR="5B25CDC5">
        <w:rPr>
          <w:rFonts w:ascii="Times New Roman" w:hAnsi="Times New Roman" w:eastAsia="Times New Roman" w:cs="Times New Roman"/>
          <w:noProof w:val="0"/>
          <w:sz w:val="24"/>
          <w:szCs w:val="24"/>
          <w:lang w:val="en-GB"/>
        </w:rPr>
        <w:t>f sharing with other groups</w:t>
      </w:r>
      <w:r w:rsidRPr="7A9B7A23" w:rsidR="6111AEE9">
        <w:rPr>
          <w:rFonts w:ascii="Times New Roman" w:hAnsi="Times New Roman" w:eastAsia="Times New Roman" w:cs="Times New Roman"/>
          <w:noProof w:val="0"/>
          <w:sz w:val="24"/>
          <w:szCs w:val="24"/>
          <w:lang w:val="en-GB"/>
        </w:rPr>
        <w:t xml:space="preserve"> and working with different multiagency</w:t>
      </w:r>
      <w:r w:rsidRPr="7A9B7A23" w:rsidR="5B25CDC5">
        <w:rPr>
          <w:rFonts w:ascii="Times New Roman" w:hAnsi="Times New Roman" w:eastAsia="Times New Roman" w:cs="Times New Roman"/>
          <w:noProof w:val="0"/>
          <w:sz w:val="24"/>
          <w:szCs w:val="24"/>
          <w:lang w:val="en-GB"/>
        </w:rPr>
        <w:t xml:space="preserve"> </w:t>
      </w:r>
      <w:r w:rsidRPr="7A9B7A23" w:rsidR="5B25CDC5">
        <w:rPr>
          <w:rFonts w:ascii="Times New Roman" w:hAnsi="Times New Roman" w:eastAsia="Times New Roman" w:cs="Times New Roman"/>
          <w:noProof w:val="0"/>
          <w:sz w:val="24"/>
          <w:szCs w:val="24"/>
          <w:lang w:val="en-GB"/>
        </w:rPr>
        <w:t xml:space="preserve">is </w:t>
      </w:r>
      <w:r w:rsidRPr="7A9B7A23" w:rsidR="5B25CDC5">
        <w:rPr>
          <w:rFonts w:ascii="Times New Roman" w:hAnsi="Times New Roman" w:eastAsia="Times New Roman" w:cs="Times New Roman"/>
          <w:noProof w:val="0"/>
          <w:sz w:val="24"/>
          <w:szCs w:val="24"/>
          <w:lang w:val="en-GB"/>
        </w:rPr>
        <w:t>required</w:t>
      </w:r>
      <w:r w:rsidRPr="7A9B7A23" w:rsidR="5B25CDC5">
        <w:rPr>
          <w:rFonts w:ascii="Times New Roman" w:hAnsi="Times New Roman" w:eastAsia="Times New Roman" w:cs="Times New Roman"/>
          <w:noProof w:val="0"/>
          <w:sz w:val="24"/>
          <w:szCs w:val="24"/>
          <w:lang w:val="en-GB"/>
        </w:rPr>
        <w:t xml:space="preserve"> to</w:t>
      </w:r>
      <w:r w:rsidRPr="7A9B7A23" w:rsidR="5B25CDC5">
        <w:rPr>
          <w:rFonts w:ascii="Times New Roman" w:hAnsi="Times New Roman" w:eastAsia="Times New Roman" w:cs="Times New Roman"/>
          <w:noProof w:val="0"/>
          <w:sz w:val="24"/>
          <w:szCs w:val="24"/>
          <w:lang w:val="en-GB"/>
        </w:rPr>
        <w:t xml:space="preserve"> safeguard children, the police should communicate vital information concerning children who may be suffering or are likely to suffer </w:t>
      </w:r>
      <w:r w:rsidRPr="7A9B7A23" w:rsidR="5B25CDC5">
        <w:rPr>
          <w:rFonts w:ascii="Times New Roman" w:hAnsi="Times New Roman" w:eastAsia="Times New Roman" w:cs="Times New Roman"/>
          <w:noProof w:val="0"/>
          <w:sz w:val="24"/>
          <w:szCs w:val="24"/>
          <w:lang w:val="en-GB"/>
        </w:rPr>
        <w:t>serious damage</w:t>
      </w:r>
      <w:r w:rsidRPr="7A9B7A23" w:rsidR="5B25CDC5">
        <w:rPr>
          <w:rFonts w:ascii="Times New Roman" w:hAnsi="Times New Roman" w:eastAsia="Times New Roman" w:cs="Times New Roman"/>
          <w:noProof w:val="0"/>
          <w:sz w:val="24"/>
          <w:szCs w:val="24"/>
          <w:lang w:val="en-GB"/>
        </w:rPr>
        <w:t xml:space="preserve">, as well as individuals who do this harm. In addition, </w:t>
      </w:r>
      <w:r w:rsidRPr="7A9B7A23" w:rsidR="52EE7D66">
        <w:rPr>
          <w:rFonts w:ascii="Times New Roman" w:hAnsi="Times New Roman" w:eastAsia="Times New Roman" w:cs="Times New Roman"/>
          <w:noProof w:val="0"/>
          <w:sz w:val="24"/>
          <w:szCs w:val="24"/>
          <w:lang w:val="en-GB"/>
        </w:rPr>
        <w:t>Ozin</w:t>
      </w:r>
      <w:r w:rsidRPr="7A9B7A23" w:rsidR="52EE7D66">
        <w:rPr>
          <w:rFonts w:ascii="Times New Roman" w:hAnsi="Times New Roman" w:eastAsia="Times New Roman" w:cs="Times New Roman"/>
          <w:noProof w:val="0"/>
          <w:sz w:val="24"/>
          <w:szCs w:val="24"/>
          <w:lang w:val="en-GB"/>
        </w:rPr>
        <w:t xml:space="preserve"> et al., (2019),</w:t>
      </w:r>
      <w:r w:rsidRPr="7A9B7A23" w:rsidR="1B9B3C49">
        <w:rPr>
          <w:rFonts w:ascii="Times New Roman" w:hAnsi="Times New Roman" w:eastAsia="Times New Roman" w:cs="Times New Roman"/>
          <w:noProof w:val="0"/>
          <w:sz w:val="24"/>
          <w:szCs w:val="24"/>
          <w:lang w:val="en-GB"/>
        </w:rPr>
        <w:t xml:space="preserve"> </w:t>
      </w:r>
      <w:r w:rsidRPr="7A9B7A23" w:rsidR="58FEE984">
        <w:rPr>
          <w:rFonts w:ascii="Times New Roman" w:hAnsi="Times New Roman" w:eastAsia="Times New Roman" w:cs="Times New Roman"/>
          <w:noProof w:val="0"/>
          <w:sz w:val="24"/>
          <w:szCs w:val="24"/>
          <w:lang w:val="en-GB"/>
        </w:rPr>
        <w:t xml:space="preserve">explains that </w:t>
      </w:r>
      <w:r w:rsidRPr="7A9B7A23" w:rsidR="5B25CDC5">
        <w:rPr>
          <w:rFonts w:ascii="Times New Roman" w:hAnsi="Times New Roman" w:eastAsia="Times New Roman" w:cs="Times New Roman"/>
          <w:noProof w:val="0"/>
          <w:sz w:val="24"/>
          <w:szCs w:val="24"/>
          <w:lang w:val="en-GB"/>
        </w:rPr>
        <w:t xml:space="preserve">the police must ensure that the Police and </w:t>
      </w:r>
      <w:r w:rsidRPr="7A9B7A23" w:rsidR="5B25CDC5">
        <w:rPr>
          <w:rFonts w:ascii="Times New Roman" w:hAnsi="Times New Roman" w:eastAsia="Times New Roman" w:cs="Times New Roman"/>
          <w:noProof w:val="0"/>
          <w:sz w:val="24"/>
          <w:szCs w:val="24"/>
          <w:lang w:val="en-GB"/>
        </w:rPr>
        <w:t xml:space="preserve">Criminal Evidence (PACE) Act of 1984 is followed, as well as safeguard and </w:t>
      </w:r>
      <w:r w:rsidRPr="7A9B7A23" w:rsidR="4CD25F82">
        <w:rPr>
          <w:rFonts w:ascii="Times New Roman" w:hAnsi="Times New Roman" w:eastAsia="Times New Roman" w:cs="Times New Roman"/>
          <w:noProof w:val="0"/>
          <w:sz w:val="24"/>
          <w:szCs w:val="24"/>
          <w:lang w:val="en-GB"/>
        </w:rPr>
        <w:t>always advance the welfare of any minors under their supervision or care</w:t>
      </w:r>
      <w:r w:rsidRPr="7A9B7A23" w:rsidR="2AF431A0">
        <w:rPr>
          <w:rFonts w:ascii="Times New Roman" w:hAnsi="Times New Roman" w:eastAsia="Times New Roman" w:cs="Times New Roman"/>
          <w:noProof w:val="0"/>
          <w:sz w:val="24"/>
          <w:szCs w:val="24"/>
          <w:lang w:val="en-GB"/>
        </w:rPr>
        <w:t xml:space="preserve"> (</w:t>
      </w:r>
      <w:r w:rsidRPr="7A9B7A23" w:rsidR="1A7745D2">
        <w:rPr>
          <w:rFonts w:ascii="Times New Roman" w:hAnsi="Times New Roman" w:eastAsia="Times New Roman" w:cs="Times New Roman"/>
          <w:noProof w:val="0"/>
          <w:sz w:val="24"/>
          <w:szCs w:val="24"/>
          <w:lang w:val="en-GB"/>
        </w:rPr>
        <w:t>Ferguson, 2017</w:t>
      </w:r>
      <w:r w:rsidRPr="7A9B7A23" w:rsidR="2AF431A0">
        <w:rPr>
          <w:rFonts w:ascii="Times New Roman" w:hAnsi="Times New Roman" w:eastAsia="Times New Roman" w:cs="Times New Roman"/>
          <w:noProof w:val="0"/>
          <w:sz w:val="24"/>
          <w:szCs w:val="24"/>
          <w:lang w:val="en-GB"/>
        </w:rPr>
        <w:t>)</w:t>
      </w:r>
      <w:r w:rsidRPr="7A9B7A23" w:rsidR="5B25CDC5">
        <w:rPr>
          <w:rFonts w:ascii="Times New Roman" w:hAnsi="Times New Roman" w:eastAsia="Times New Roman" w:cs="Times New Roman"/>
          <w:noProof w:val="0"/>
          <w:sz w:val="24"/>
          <w:szCs w:val="24"/>
          <w:lang w:val="en-GB"/>
        </w:rPr>
        <w:t xml:space="preserve">. </w:t>
      </w:r>
    </w:p>
    <w:p w:rsidR="370ADD81" w:rsidP="7A9B7A23" w:rsidRDefault="370ADD81" w14:paraId="60298726" w14:textId="670452D9">
      <w:pPr>
        <w:pStyle w:val="Normal"/>
        <w:spacing w:line="360" w:lineRule="auto"/>
        <w:ind w:left="0"/>
        <w:rPr>
          <w:rFonts w:ascii="Times New Roman" w:hAnsi="Times New Roman" w:eastAsia="Times New Roman" w:cs="Times New Roman"/>
          <w:b w:val="0"/>
          <w:bCs w:val="0"/>
          <w:i w:val="0"/>
          <w:iCs w:val="0"/>
          <w:caps w:val="0"/>
          <w:smallCaps w:val="0"/>
          <w:strike w:val="0"/>
          <w:dstrike w:val="0"/>
          <w:noProof w:val="0"/>
          <w:color w:val="37394C"/>
          <w:sz w:val="24"/>
          <w:szCs w:val="24"/>
          <w:u w:val="none"/>
          <w:lang w:val="en-GB"/>
        </w:rPr>
      </w:pPr>
      <w:r w:rsidRPr="7A9B7A23" w:rsidR="616F52B5">
        <w:rPr>
          <w:rFonts w:ascii="Times New Roman" w:hAnsi="Times New Roman" w:eastAsia="Times New Roman" w:cs="Times New Roman"/>
          <w:noProof w:val="0"/>
          <w:sz w:val="24"/>
          <w:szCs w:val="24"/>
          <w:lang w:val="en-GB"/>
        </w:rPr>
        <w:t>When there is suspicion of child abuse,</w:t>
      </w:r>
      <w:r w:rsidRPr="7A9B7A23" w:rsidR="205545DA">
        <w:rPr>
          <w:rFonts w:ascii="Times New Roman" w:hAnsi="Times New Roman" w:eastAsia="Times New Roman" w:cs="Times New Roman"/>
          <w:noProof w:val="0"/>
          <w:sz w:val="24"/>
          <w:szCs w:val="24"/>
          <w:lang w:val="en-GB"/>
        </w:rPr>
        <w:t xml:space="preserve"> </w:t>
      </w:r>
      <w:r w:rsidRPr="7A9B7A23" w:rsidR="1E86C9A0">
        <w:rPr>
          <w:rFonts w:ascii="Times New Roman" w:hAnsi="Times New Roman" w:eastAsia="Times New Roman" w:cs="Times New Roman"/>
          <w:noProof w:val="0"/>
          <w:sz w:val="24"/>
          <w:szCs w:val="24"/>
          <w:lang w:val="en-GB"/>
        </w:rPr>
        <w:t>Blyth</w:t>
      </w:r>
      <w:r w:rsidRPr="7A9B7A23" w:rsidR="1E86C9A0">
        <w:rPr>
          <w:rFonts w:ascii="Times New Roman" w:hAnsi="Times New Roman" w:eastAsia="Times New Roman" w:cs="Times New Roman"/>
          <w:noProof w:val="0"/>
          <w:sz w:val="24"/>
          <w:szCs w:val="24"/>
          <w:lang w:val="en-GB"/>
        </w:rPr>
        <w:t xml:space="preserve"> and Solomon (2012),</w:t>
      </w:r>
      <w:r w:rsidRPr="7A9B7A23" w:rsidR="205545DA">
        <w:rPr>
          <w:rFonts w:ascii="Times New Roman" w:hAnsi="Times New Roman" w:eastAsia="Times New Roman" w:cs="Times New Roman"/>
          <w:noProof w:val="0"/>
          <w:sz w:val="24"/>
          <w:szCs w:val="24"/>
          <w:lang w:val="en-GB"/>
        </w:rPr>
        <w:t xml:space="preserve"> declares</w:t>
      </w:r>
      <w:r w:rsidRPr="7A9B7A23" w:rsidR="616F52B5">
        <w:rPr>
          <w:rFonts w:ascii="Times New Roman" w:hAnsi="Times New Roman" w:eastAsia="Times New Roman" w:cs="Times New Roman"/>
          <w:noProof w:val="0"/>
          <w:sz w:val="24"/>
          <w:szCs w:val="24"/>
          <w:lang w:val="en-GB"/>
        </w:rPr>
        <w:t xml:space="preserve"> it is crucial to follow the policies and procedures of the setting the child is in. </w:t>
      </w:r>
      <w:r w:rsidRPr="7A9B7A23" w:rsidR="616F52B5">
        <w:rPr>
          <w:rFonts w:ascii="Times New Roman" w:hAnsi="Times New Roman" w:eastAsia="Times New Roman" w:cs="Times New Roman"/>
          <w:noProof w:val="0"/>
          <w:sz w:val="24"/>
          <w:szCs w:val="24"/>
          <w:lang w:val="en-GB"/>
        </w:rPr>
        <w:t>However</w:t>
      </w:r>
      <w:r w:rsidRPr="7A9B7A23" w:rsidR="38069A82">
        <w:rPr>
          <w:rFonts w:ascii="Times New Roman" w:hAnsi="Times New Roman" w:eastAsia="Times New Roman" w:cs="Times New Roman"/>
          <w:noProof w:val="0"/>
          <w:sz w:val="24"/>
          <w:szCs w:val="24"/>
          <w:lang w:val="en-GB"/>
        </w:rPr>
        <w:t xml:space="preserve"> </w:t>
      </w:r>
      <w:r w:rsidRPr="7A9B7A23" w:rsidR="38069A82">
        <w:rPr>
          <w:rFonts w:ascii="Times New Roman" w:hAnsi="Times New Roman" w:eastAsia="Times New Roman" w:cs="Times New Roman"/>
          <w:noProof w:val="0"/>
          <w:sz w:val="24"/>
          <w:szCs w:val="24"/>
          <w:lang w:val="en-GB"/>
        </w:rPr>
        <w:t>Powell, (2016),</w:t>
      </w:r>
      <w:r w:rsidRPr="7A9B7A23" w:rsidR="4781F165">
        <w:rPr>
          <w:rFonts w:ascii="Times New Roman" w:hAnsi="Times New Roman" w:eastAsia="Times New Roman" w:cs="Times New Roman"/>
          <w:noProof w:val="0"/>
          <w:sz w:val="24"/>
          <w:szCs w:val="24"/>
          <w:lang w:val="en-GB"/>
        </w:rPr>
        <w:t xml:space="preserve"> </w:t>
      </w:r>
      <w:r w:rsidRPr="7A9B7A23" w:rsidR="4781F165">
        <w:rPr>
          <w:rFonts w:ascii="Times New Roman" w:hAnsi="Times New Roman" w:eastAsia="Times New Roman" w:cs="Times New Roman"/>
          <w:noProof w:val="0"/>
          <w:sz w:val="24"/>
          <w:szCs w:val="24"/>
          <w:lang w:val="en-GB"/>
        </w:rPr>
        <w:t>indicates</w:t>
      </w:r>
      <w:r w:rsidRPr="7A9B7A23" w:rsidR="4781F165">
        <w:rPr>
          <w:rFonts w:ascii="Times New Roman" w:hAnsi="Times New Roman" w:eastAsia="Times New Roman" w:cs="Times New Roman"/>
          <w:noProof w:val="0"/>
          <w:sz w:val="24"/>
          <w:szCs w:val="24"/>
          <w:lang w:val="en-GB"/>
        </w:rPr>
        <w:t xml:space="preserve"> that </w:t>
      </w:r>
      <w:r w:rsidRPr="7A9B7A23" w:rsidR="616F52B5">
        <w:rPr>
          <w:rFonts w:ascii="Times New Roman" w:hAnsi="Times New Roman" w:eastAsia="Times New Roman" w:cs="Times New Roman"/>
          <w:noProof w:val="0"/>
          <w:sz w:val="24"/>
          <w:szCs w:val="24"/>
          <w:lang w:val="en-GB"/>
        </w:rPr>
        <w:t xml:space="preserve">many practitioners may be unsure if their suspicions are valid and may be reluctant to report minor concerns for fear of being called a troublemaker. </w:t>
      </w:r>
      <w:r w:rsidRPr="7A9B7A23" w:rsidR="2CC3F03A">
        <w:rPr>
          <w:rFonts w:ascii="Times New Roman" w:hAnsi="Times New Roman" w:eastAsia="Times New Roman" w:cs="Times New Roman"/>
          <w:noProof w:val="0"/>
          <w:sz w:val="24"/>
          <w:szCs w:val="24"/>
          <w:lang w:val="en-GB"/>
        </w:rPr>
        <w:t>Rogowski (2015),</w:t>
      </w:r>
      <w:r w:rsidRPr="7A9B7A23" w:rsidR="797C5FEF">
        <w:rPr>
          <w:rFonts w:ascii="Times New Roman" w:hAnsi="Times New Roman" w:eastAsia="Times New Roman" w:cs="Times New Roman"/>
          <w:noProof w:val="0"/>
          <w:sz w:val="24"/>
          <w:szCs w:val="24"/>
          <w:lang w:val="en-GB"/>
        </w:rPr>
        <w:t xml:space="preserve"> explains that s</w:t>
      </w:r>
      <w:r w:rsidRPr="7A9B7A23" w:rsidR="08FA405B">
        <w:rPr>
          <w:rFonts w:ascii="Times New Roman" w:hAnsi="Times New Roman" w:eastAsia="Times New Roman" w:cs="Times New Roman"/>
          <w:noProof w:val="0"/>
          <w:sz w:val="24"/>
          <w:szCs w:val="24"/>
          <w:lang w:val="en-GB"/>
        </w:rPr>
        <w:t>ome practitioners may also not fully understand or have lack of knowledge on the policies and procedures and would know who to turn to, this is why safeguarding train</w:t>
      </w:r>
      <w:r w:rsidRPr="7A9B7A23" w:rsidR="40643697">
        <w:rPr>
          <w:rFonts w:ascii="Times New Roman" w:hAnsi="Times New Roman" w:eastAsia="Times New Roman" w:cs="Times New Roman"/>
          <w:noProof w:val="0"/>
          <w:sz w:val="24"/>
          <w:szCs w:val="24"/>
          <w:lang w:val="en-GB"/>
        </w:rPr>
        <w:t xml:space="preserve">ing and ensuring you </w:t>
      </w:r>
      <w:r w:rsidRPr="7A9B7A23" w:rsidR="40643697">
        <w:rPr>
          <w:rFonts w:ascii="Times New Roman" w:hAnsi="Times New Roman" w:eastAsia="Times New Roman" w:cs="Times New Roman"/>
          <w:noProof w:val="0"/>
          <w:sz w:val="24"/>
          <w:szCs w:val="24"/>
          <w:lang w:val="en-GB"/>
        </w:rPr>
        <w:t>read through</w:t>
      </w:r>
      <w:r w:rsidRPr="7A9B7A23" w:rsidR="40643697">
        <w:rPr>
          <w:rFonts w:ascii="Times New Roman" w:hAnsi="Times New Roman" w:eastAsia="Times New Roman" w:cs="Times New Roman"/>
          <w:noProof w:val="0"/>
          <w:sz w:val="24"/>
          <w:szCs w:val="24"/>
          <w:lang w:val="en-GB"/>
        </w:rPr>
        <w:t xml:space="preserve"> and keep up to date with new policies and procedures is important</w:t>
      </w:r>
      <w:r w:rsidRPr="7A9B7A23" w:rsidR="63A67082">
        <w:rPr>
          <w:rFonts w:ascii="Times New Roman" w:hAnsi="Times New Roman" w:eastAsia="Times New Roman" w:cs="Times New Roman"/>
          <w:noProof w:val="0"/>
          <w:sz w:val="24"/>
          <w:szCs w:val="24"/>
          <w:lang w:val="en-GB"/>
        </w:rPr>
        <w:t xml:space="preserve"> (</w:t>
      </w:r>
      <w:r w:rsidRPr="7A9B7A23" w:rsidR="2064B2C1">
        <w:rPr>
          <w:rFonts w:ascii="Times New Roman" w:hAnsi="Times New Roman" w:eastAsia="Times New Roman" w:cs="Times New Roman"/>
          <w:noProof w:val="0"/>
          <w:sz w:val="24"/>
          <w:szCs w:val="24"/>
          <w:lang w:val="en-GB"/>
        </w:rPr>
        <w:t>Friendly and Prentice, 2009</w:t>
      </w:r>
      <w:r w:rsidRPr="7A9B7A23" w:rsidR="63A67082">
        <w:rPr>
          <w:rFonts w:ascii="Times New Roman" w:hAnsi="Times New Roman" w:eastAsia="Times New Roman" w:cs="Times New Roman"/>
          <w:noProof w:val="0"/>
          <w:sz w:val="24"/>
          <w:szCs w:val="24"/>
          <w:lang w:val="en-GB"/>
        </w:rPr>
        <w:t>)</w:t>
      </w:r>
      <w:r w:rsidRPr="7A9B7A23" w:rsidR="40643697">
        <w:rPr>
          <w:rFonts w:ascii="Times New Roman" w:hAnsi="Times New Roman" w:eastAsia="Times New Roman" w:cs="Times New Roman"/>
          <w:noProof w:val="0"/>
          <w:sz w:val="24"/>
          <w:szCs w:val="24"/>
          <w:lang w:val="en-GB"/>
        </w:rPr>
        <w:t xml:space="preserve">. </w:t>
      </w:r>
      <w:r w:rsidRPr="7A9B7A23" w:rsidR="616F52B5">
        <w:rPr>
          <w:rFonts w:ascii="Times New Roman" w:hAnsi="Times New Roman" w:eastAsia="Times New Roman" w:cs="Times New Roman"/>
          <w:noProof w:val="0"/>
          <w:sz w:val="24"/>
          <w:szCs w:val="24"/>
          <w:lang w:val="en-GB"/>
        </w:rPr>
        <w:t xml:space="preserve">When abuse is suspected, </w:t>
      </w:r>
      <w:r w:rsidRPr="7A9B7A23" w:rsidR="2A6D685F">
        <w:rPr>
          <w:rFonts w:ascii="Times New Roman" w:hAnsi="Times New Roman" w:eastAsia="Times New Roman" w:cs="Times New Roman"/>
          <w:noProof w:val="0"/>
          <w:sz w:val="24"/>
          <w:szCs w:val="24"/>
          <w:lang w:val="en-GB"/>
        </w:rPr>
        <w:t>Hood et al., (2016),</w:t>
      </w:r>
      <w:r w:rsidRPr="7A9B7A23" w:rsidR="2A6D685F">
        <w:rPr>
          <w:rFonts w:ascii="Times New Roman" w:hAnsi="Times New Roman" w:eastAsia="Times New Roman" w:cs="Times New Roman"/>
          <w:noProof w:val="0"/>
          <w:sz w:val="24"/>
          <w:szCs w:val="24"/>
          <w:lang w:val="en-GB"/>
        </w:rPr>
        <w:t xml:space="preserve"> </w:t>
      </w:r>
      <w:r w:rsidRPr="7A9B7A23" w:rsidR="616F52B5">
        <w:rPr>
          <w:rFonts w:ascii="Times New Roman" w:hAnsi="Times New Roman" w:eastAsia="Times New Roman" w:cs="Times New Roman"/>
          <w:noProof w:val="0"/>
          <w:sz w:val="24"/>
          <w:szCs w:val="24"/>
          <w:lang w:val="en-GB"/>
        </w:rPr>
        <w:t xml:space="preserve">outlines the four steps in the referral process: stage one is a statutory assessment; stage two is a strategy discussion; stage three is a child protection enquiry; and stage four is the </w:t>
      </w:r>
      <w:r w:rsidRPr="7A9B7A23" w:rsidR="616F52B5">
        <w:rPr>
          <w:rFonts w:ascii="Times New Roman" w:hAnsi="Times New Roman" w:eastAsia="Times New Roman" w:cs="Times New Roman"/>
          <w:noProof w:val="0"/>
          <w:sz w:val="24"/>
          <w:szCs w:val="24"/>
          <w:lang w:val="en-GB"/>
        </w:rPr>
        <w:t>initial</w:t>
      </w:r>
      <w:r w:rsidRPr="7A9B7A23" w:rsidR="616F52B5">
        <w:rPr>
          <w:rFonts w:ascii="Times New Roman" w:hAnsi="Times New Roman" w:eastAsia="Times New Roman" w:cs="Times New Roman"/>
          <w:noProof w:val="0"/>
          <w:sz w:val="24"/>
          <w:szCs w:val="24"/>
          <w:lang w:val="en-GB"/>
        </w:rPr>
        <w:t xml:space="preserve"> child protection meeting.</w:t>
      </w:r>
      <w:r w:rsidRPr="7A9B7A23" w:rsidR="6D919DD0">
        <w:rPr>
          <w:rFonts w:ascii="Times New Roman" w:hAnsi="Times New Roman" w:eastAsia="Times New Roman" w:cs="Times New Roman"/>
          <w:noProof w:val="0"/>
          <w:sz w:val="24"/>
          <w:szCs w:val="24"/>
          <w:lang w:val="en-GB"/>
        </w:rPr>
        <w:t xml:space="preserve"> </w:t>
      </w:r>
    </w:p>
    <w:p w:rsidR="370ADD81" w:rsidP="7A9B7A23" w:rsidRDefault="370ADD81" w14:paraId="316DA81A" w14:textId="6BBD04B1">
      <w:pPr>
        <w:pStyle w:val="Normal"/>
        <w:spacing w:line="360" w:lineRule="auto"/>
        <w:ind w:left="0"/>
        <w:rPr>
          <w:rFonts w:ascii="Times New Roman" w:hAnsi="Times New Roman" w:eastAsia="Times New Roman" w:cs="Times New Roman"/>
          <w:b w:val="0"/>
          <w:bCs w:val="0"/>
          <w:i w:val="0"/>
          <w:iCs w:val="0"/>
          <w:caps w:val="0"/>
          <w:smallCaps w:val="0"/>
          <w:strike w:val="0"/>
          <w:dstrike w:val="0"/>
          <w:noProof w:val="0"/>
          <w:color w:val="37394C"/>
          <w:sz w:val="24"/>
          <w:szCs w:val="24"/>
          <w:u w:val="none"/>
          <w:lang w:val="en-GB"/>
        </w:rPr>
      </w:pPr>
      <w:r w:rsidRPr="7A9B7A23" w:rsidR="5BF53A1F">
        <w:rPr>
          <w:rFonts w:ascii="Times New Roman" w:hAnsi="Times New Roman" w:eastAsia="Times New Roman" w:cs="Times New Roman"/>
          <w:noProof w:val="0"/>
          <w:sz w:val="24"/>
          <w:szCs w:val="24"/>
          <w:lang w:val="en-GB"/>
        </w:rPr>
        <w:t>When reporting and referring a safeguarding issue, it is important to keep the ethical frameworks of act with integrity, transparency, and accountability in mind</w:t>
      </w:r>
      <w:r w:rsidRPr="7A9B7A23" w:rsidR="5BDAEF0F">
        <w:rPr>
          <w:rFonts w:ascii="Times New Roman" w:hAnsi="Times New Roman" w:eastAsia="Times New Roman" w:cs="Times New Roman"/>
          <w:noProof w:val="0"/>
          <w:sz w:val="24"/>
          <w:szCs w:val="24"/>
          <w:lang w:val="en-GB"/>
        </w:rPr>
        <w:t xml:space="preserve"> (</w:t>
      </w:r>
      <w:r w:rsidRPr="7A9B7A23" w:rsidR="440F8703">
        <w:rPr>
          <w:rFonts w:ascii="Times New Roman" w:hAnsi="Times New Roman" w:eastAsia="Times New Roman" w:cs="Times New Roman"/>
          <w:noProof w:val="0"/>
          <w:sz w:val="24"/>
          <w:szCs w:val="24"/>
          <w:lang w:val="en-GB"/>
        </w:rPr>
        <w:t>Frost, 2021</w:t>
      </w:r>
      <w:r w:rsidRPr="7A9B7A23" w:rsidR="5BDAEF0F">
        <w:rPr>
          <w:rFonts w:ascii="Times New Roman" w:hAnsi="Times New Roman" w:eastAsia="Times New Roman" w:cs="Times New Roman"/>
          <w:noProof w:val="0"/>
          <w:sz w:val="24"/>
          <w:szCs w:val="24"/>
          <w:lang w:val="en-GB"/>
        </w:rPr>
        <w:t>)</w:t>
      </w:r>
      <w:r w:rsidRPr="7A9B7A23" w:rsidR="5BF53A1F">
        <w:rPr>
          <w:rFonts w:ascii="Times New Roman" w:hAnsi="Times New Roman" w:eastAsia="Times New Roman" w:cs="Times New Roman"/>
          <w:noProof w:val="0"/>
          <w:sz w:val="24"/>
          <w:szCs w:val="24"/>
          <w:lang w:val="en-GB"/>
        </w:rPr>
        <w:t>.</w:t>
      </w:r>
      <w:r w:rsidRPr="7A9B7A23" w:rsidR="129DD1F6">
        <w:rPr>
          <w:rFonts w:ascii="Times New Roman" w:hAnsi="Times New Roman" w:eastAsia="Times New Roman" w:cs="Times New Roman"/>
          <w:noProof w:val="0"/>
          <w:sz w:val="24"/>
          <w:szCs w:val="24"/>
          <w:lang w:val="en-GB"/>
        </w:rPr>
        <w:t xml:space="preserve"> </w:t>
      </w:r>
      <w:r w:rsidRPr="7A9B7A23" w:rsidR="7F51BA2B">
        <w:rPr>
          <w:rFonts w:ascii="Times New Roman" w:hAnsi="Times New Roman" w:eastAsia="Times New Roman" w:cs="Times New Roman"/>
          <w:noProof w:val="0"/>
          <w:sz w:val="24"/>
          <w:szCs w:val="24"/>
          <w:lang w:val="en-GB"/>
        </w:rPr>
        <w:t>Haight, Sugrue and Calhoun (2017),</w:t>
      </w:r>
      <w:r w:rsidRPr="7A9B7A23" w:rsidR="129DD1F6">
        <w:rPr>
          <w:rFonts w:ascii="Times New Roman" w:hAnsi="Times New Roman" w:eastAsia="Times New Roman" w:cs="Times New Roman"/>
          <w:noProof w:val="0"/>
          <w:sz w:val="24"/>
          <w:szCs w:val="24"/>
          <w:lang w:val="en-GB"/>
        </w:rPr>
        <w:t xml:space="preserve"> suggests that </w:t>
      </w:r>
      <w:r w:rsidRPr="7A9B7A23" w:rsidR="3198335B">
        <w:rPr>
          <w:rFonts w:ascii="Times New Roman" w:hAnsi="Times New Roman" w:eastAsia="Times New Roman" w:cs="Times New Roman"/>
          <w:noProof w:val="0"/>
          <w:sz w:val="24"/>
          <w:szCs w:val="24"/>
          <w:lang w:val="en-GB"/>
        </w:rPr>
        <w:t>practitioners</w:t>
      </w:r>
      <w:r w:rsidRPr="7A9B7A23" w:rsidR="129DD1F6">
        <w:rPr>
          <w:rFonts w:ascii="Times New Roman" w:hAnsi="Times New Roman" w:eastAsia="Times New Roman" w:cs="Times New Roman"/>
          <w:noProof w:val="0"/>
          <w:sz w:val="24"/>
          <w:szCs w:val="24"/>
          <w:lang w:val="en-GB"/>
        </w:rPr>
        <w:t xml:space="preserve"> need to</w:t>
      </w:r>
      <w:r w:rsidRPr="7A9B7A23" w:rsidR="5BF53A1F">
        <w:rPr>
          <w:rFonts w:ascii="Times New Roman" w:hAnsi="Times New Roman" w:eastAsia="Times New Roman" w:cs="Times New Roman"/>
          <w:noProof w:val="0"/>
          <w:sz w:val="24"/>
          <w:szCs w:val="24"/>
          <w:lang w:val="en-GB"/>
        </w:rPr>
        <w:t xml:space="preserve"> </w:t>
      </w:r>
      <w:r w:rsidRPr="7A9B7A23" w:rsidR="17C6F71D">
        <w:rPr>
          <w:rFonts w:ascii="Times New Roman" w:hAnsi="Times New Roman" w:eastAsia="Times New Roman" w:cs="Times New Roman"/>
          <w:noProof w:val="0"/>
          <w:sz w:val="24"/>
          <w:szCs w:val="24"/>
          <w:lang w:val="en-GB"/>
        </w:rPr>
        <w:t>b</w:t>
      </w:r>
      <w:r w:rsidRPr="7A9B7A23" w:rsidR="5BF53A1F">
        <w:rPr>
          <w:rFonts w:ascii="Times New Roman" w:hAnsi="Times New Roman" w:eastAsia="Times New Roman" w:cs="Times New Roman"/>
          <w:noProof w:val="0"/>
          <w:sz w:val="24"/>
          <w:szCs w:val="24"/>
          <w:lang w:val="en-GB"/>
        </w:rPr>
        <w:t xml:space="preserve">ehave in a way that aims to look out for, defend, and act in the best interests of the child. While this is crucial in many situations, </w:t>
      </w:r>
      <w:r w:rsidRPr="7A9B7A23" w:rsidR="666FC6D5">
        <w:rPr>
          <w:rFonts w:ascii="Times New Roman" w:hAnsi="Times New Roman" w:eastAsia="Times New Roman" w:cs="Times New Roman"/>
          <w:noProof w:val="0"/>
          <w:sz w:val="24"/>
          <w:szCs w:val="24"/>
          <w:lang w:val="en-GB"/>
        </w:rPr>
        <w:t>Bradbury-</w:t>
      </w:r>
      <w:r w:rsidRPr="7A9B7A23" w:rsidR="666FC6D5">
        <w:rPr>
          <w:rFonts w:ascii="Times New Roman" w:hAnsi="Times New Roman" w:eastAsia="Times New Roman" w:cs="Times New Roman"/>
          <w:noProof w:val="0"/>
          <w:sz w:val="24"/>
          <w:szCs w:val="24"/>
          <w:lang w:val="en-GB"/>
        </w:rPr>
        <w:t>Jones</w:t>
      </w:r>
      <w:r w:rsidRPr="7A9B7A23" w:rsidR="666FC6D5">
        <w:rPr>
          <w:rFonts w:ascii="Times New Roman" w:hAnsi="Times New Roman" w:eastAsia="Times New Roman" w:cs="Times New Roman"/>
          <w:noProof w:val="0"/>
          <w:sz w:val="24"/>
          <w:szCs w:val="24"/>
          <w:lang w:val="en-GB"/>
        </w:rPr>
        <w:t xml:space="preserve"> and Taylor (2013),</w:t>
      </w:r>
      <w:r w:rsidRPr="7A9B7A23" w:rsidR="2983A9E7">
        <w:rPr>
          <w:rFonts w:ascii="Times New Roman" w:hAnsi="Times New Roman" w:eastAsia="Times New Roman" w:cs="Times New Roman"/>
          <w:noProof w:val="0"/>
          <w:sz w:val="24"/>
          <w:szCs w:val="24"/>
          <w:lang w:val="en-GB"/>
        </w:rPr>
        <w:t xml:space="preserve"> </w:t>
      </w:r>
      <w:r w:rsidRPr="7A9B7A23" w:rsidR="5BF53A1F">
        <w:rPr>
          <w:rFonts w:ascii="Times New Roman" w:hAnsi="Times New Roman" w:eastAsia="Times New Roman" w:cs="Times New Roman"/>
          <w:noProof w:val="0"/>
          <w:sz w:val="24"/>
          <w:szCs w:val="24"/>
          <w:lang w:val="en-GB"/>
        </w:rPr>
        <w:t xml:space="preserve">it may occasionally be challenging to be open and responsible while working with younger children. It may be challenging to be open and accountable with a child, as seen in the case study 3 with Lucy, who is 2 years and 4 months old. Being open and transparent with Lucy at this time about the next steps and the multi agencies that will be involved, could frighten </w:t>
      </w:r>
      <w:r w:rsidRPr="7A9B7A23" w:rsidR="5BF53A1F">
        <w:rPr>
          <w:rFonts w:ascii="Times New Roman" w:hAnsi="Times New Roman" w:eastAsia="Times New Roman" w:cs="Times New Roman"/>
          <w:noProof w:val="0"/>
          <w:sz w:val="24"/>
          <w:szCs w:val="24"/>
          <w:lang w:val="en-GB"/>
        </w:rPr>
        <w:t>her</w:t>
      </w:r>
      <w:r w:rsidRPr="7A9B7A23" w:rsidR="5BF53A1F">
        <w:rPr>
          <w:rFonts w:ascii="Times New Roman" w:hAnsi="Times New Roman" w:eastAsia="Times New Roman" w:cs="Times New Roman"/>
          <w:noProof w:val="0"/>
          <w:sz w:val="24"/>
          <w:szCs w:val="24"/>
          <w:lang w:val="en-GB"/>
        </w:rPr>
        <w:t xml:space="preserve"> and feel ashamed as she has not got full understanding of what is about to happen.</w:t>
      </w:r>
      <w:r w:rsidRPr="7A9B7A23" w:rsidR="0CE71328">
        <w:rPr>
          <w:rFonts w:ascii="Times New Roman" w:hAnsi="Times New Roman" w:eastAsia="Times New Roman" w:cs="Times New Roman"/>
          <w:noProof w:val="0"/>
          <w:sz w:val="24"/>
          <w:szCs w:val="24"/>
          <w:lang w:val="en-GB"/>
        </w:rPr>
        <w:t xml:space="preserve"> When the child is older and more capable at communicating and comprehending, </w:t>
      </w:r>
      <w:r w:rsidRPr="7A9B7A23" w:rsidR="4EF2FB28">
        <w:rPr>
          <w:rFonts w:ascii="Times New Roman" w:hAnsi="Times New Roman" w:eastAsia="Times New Roman" w:cs="Times New Roman"/>
          <w:noProof w:val="0"/>
          <w:sz w:val="24"/>
          <w:szCs w:val="24"/>
          <w:lang w:val="en-GB"/>
        </w:rPr>
        <w:t xml:space="preserve">Asgeir Falch-Eriksen, Backe-Hansen and </w:t>
      </w:r>
      <w:r w:rsidRPr="7A9B7A23" w:rsidR="4EF2FB28">
        <w:rPr>
          <w:rFonts w:ascii="Times New Roman" w:hAnsi="Times New Roman" w:eastAsia="Times New Roman" w:cs="Times New Roman"/>
          <w:noProof w:val="0"/>
          <w:sz w:val="24"/>
          <w:szCs w:val="24"/>
          <w:lang w:val="en-GB"/>
        </w:rPr>
        <w:t>Springerlink</w:t>
      </w:r>
      <w:r w:rsidRPr="7A9B7A23" w:rsidR="4EF2FB28">
        <w:rPr>
          <w:rFonts w:ascii="Times New Roman" w:hAnsi="Times New Roman" w:eastAsia="Times New Roman" w:cs="Times New Roman"/>
          <w:noProof w:val="0"/>
          <w:sz w:val="24"/>
          <w:szCs w:val="24"/>
          <w:lang w:val="en-GB"/>
        </w:rPr>
        <w:t xml:space="preserve"> (2018),</w:t>
      </w:r>
      <w:r w:rsidRPr="7A9B7A23" w:rsidR="16FAEAD9">
        <w:rPr>
          <w:rFonts w:ascii="Times New Roman" w:hAnsi="Times New Roman" w:eastAsia="Times New Roman" w:cs="Times New Roman"/>
          <w:noProof w:val="0"/>
          <w:sz w:val="24"/>
          <w:szCs w:val="24"/>
          <w:lang w:val="en-GB"/>
        </w:rPr>
        <w:t xml:space="preserve"> implies that </w:t>
      </w:r>
      <w:r w:rsidRPr="7A9B7A23" w:rsidR="0CE71328">
        <w:rPr>
          <w:rFonts w:ascii="Times New Roman" w:hAnsi="Times New Roman" w:eastAsia="Times New Roman" w:cs="Times New Roman"/>
          <w:noProof w:val="0"/>
          <w:sz w:val="24"/>
          <w:szCs w:val="24"/>
          <w:lang w:val="en-GB"/>
        </w:rPr>
        <w:t xml:space="preserve">it might be helpful to be clear and explain what will happen next </w:t>
      </w:r>
      <w:r w:rsidRPr="7A9B7A23" w:rsidR="0CE71328">
        <w:rPr>
          <w:rFonts w:ascii="Times New Roman" w:hAnsi="Times New Roman" w:eastAsia="Times New Roman" w:cs="Times New Roman"/>
          <w:noProof w:val="0"/>
          <w:sz w:val="24"/>
          <w:szCs w:val="24"/>
          <w:lang w:val="en-GB"/>
        </w:rPr>
        <w:t>to</w:t>
      </w:r>
      <w:r w:rsidRPr="7A9B7A23" w:rsidR="0CE71328">
        <w:rPr>
          <w:rFonts w:ascii="Times New Roman" w:hAnsi="Times New Roman" w:eastAsia="Times New Roman" w:cs="Times New Roman"/>
          <w:noProof w:val="0"/>
          <w:sz w:val="24"/>
          <w:szCs w:val="24"/>
          <w:lang w:val="en-GB"/>
        </w:rPr>
        <w:t xml:space="preserve"> reassure and secure them</w:t>
      </w:r>
      <w:r w:rsidRPr="7A9B7A23" w:rsidR="07573406">
        <w:rPr>
          <w:rFonts w:ascii="Times New Roman" w:hAnsi="Times New Roman" w:eastAsia="Times New Roman" w:cs="Times New Roman"/>
          <w:noProof w:val="0"/>
          <w:sz w:val="24"/>
          <w:szCs w:val="24"/>
          <w:lang w:val="en-GB"/>
        </w:rPr>
        <w:t xml:space="preserve"> that they will be safe and no one else can hurt them</w:t>
      </w:r>
      <w:r w:rsidRPr="7A9B7A23" w:rsidR="0CE71328">
        <w:rPr>
          <w:rFonts w:ascii="Times New Roman" w:hAnsi="Times New Roman" w:eastAsia="Times New Roman" w:cs="Times New Roman"/>
          <w:noProof w:val="0"/>
          <w:sz w:val="24"/>
          <w:szCs w:val="24"/>
          <w:lang w:val="en-GB"/>
        </w:rPr>
        <w:t xml:space="preserve">. Although it is imperative that you never lie to a child, </w:t>
      </w:r>
      <w:r w:rsidRPr="7A9B7A23" w:rsidR="68CB1232">
        <w:rPr>
          <w:rFonts w:ascii="Times New Roman" w:hAnsi="Times New Roman" w:eastAsia="Times New Roman" w:cs="Times New Roman"/>
          <w:noProof w:val="0"/>
          <w:sz w:val="24"/>
          <w:szCs w:val="24"/>
          <w:lang w:val="en-GB"/>
        </w:rPr>
        <w:t xml:space="preserve">Broadhurst (2009), </w:t>
      </w:r>
      <w:r w:rsidRPr="7A9B7A23" w:rsidR="2730A902">
        <w:rPr>
          <w:rFonts w:ascii="Times New Roman" w:hAnsi="Times New Roman" w:eastAsia="Times New Roman" w:cs="Times New Roman"/>
          <w:noProof w:val="0"/>
          <w:sz w:val="24"/>
          <w:szCs w:val="24"/>
          <w:lang w:val="en-GB"/>
        </w:rPr>
        <w:t>states there</w:t>
      </w:r>
      <w:r w:rsidRPr="7A9B7A23" w:rsidR="0CE71328">
        <w:rPr>
          <w:rFonts w:ascii="Times New Roman" w:hAnsi="Times New Roman" w:eastAsia="Times New Roman" w:cs="Times New Roman"/>
          <w:noProof w:val="0"/>
          <w:sz w:val="24"/>
          <w:szCs w:val="24"/>
          <w:lang w:val="en-GB"/>
        </w:rPr>
        <w:t xml:space="preserve"> are situations in which with holding the full truth from </w:t>
      </w:r>
      <w:r w:rsidRPr="7A9B7A23" w:rsidR="646E9F76">
        <w:rPr>
          <w:rFonts w:ascii="Times New Roman" w:hAnsi="Times New Roman" w:eastAsia="Times New Roman" w:cs="Times New Roman"/>
          <w:noProof w:val="0"/>
          <w:sz w:val="24"/>
          <w:szCs w:val="24"/>
          <w:lang w:val="en-GB"/>
        </w:rPr>
        <w:t>smaller or</w:t>
      </w:r>
      <w:r w:rsidRPr="7A9B7A23" w:rsidR="47161BED">
        <w:rPr>
          <w:rFonts w:ascii="Times New Roman" w:hAnsi="Times New Roman" w:eastAsia="Times New Roman" w:cs="Times New Roman"/>
          <w:noProof w:val="0"/>
          <w:sz w:val="24"/>
          <w:szCs w:val="24"/>
          <w:lang w:val="en-GB"/>
        </w:rPr>
        <w:t xml:space="preserve"> </w:t>
      </w:r>
      <w:r w:rsidRPr="7A9B7A23" w:rsidR="646E9F76">
        <w:rPr>
          <w:rFonts w:ascii="Times New Roman" w:hAnsi="Times New Roman" w:eastAsia="Times New Roman" w:cs="Times New Roman"/>
          <w:noProof w:val="0"/>
          <w:sz w:val="24"/>
          <w:szCs w:val="24"/>
          <w:lang w:val="en-GB"/>
        </w:rPr>
        <w:t>children</w:t>
      </w:r>
      <w:r w:rsidRPr="7A9B7A23" w:rsidR="0CE71328">
        <w:rPr>
          <w:rFonts w:ascii="Times New Roman" w:hAnsi="Times New Roman" w:eastAsia="Times New Roman" w:cs="Times New Roman"/>
          <w:noProof w:val="0"/>
          <w:sz w:val="24"/>
          <w:szCs w:val="24"/>
          <w:lang w:val="en-GB"/>
        </w:rPr>
        <w:t xml:space="preserve"> </w:t>
      </w:r>
      <w:r w:rsidRPr="7A9B7A23" w:rsidR="7461280E">
        <w:rPr>
          <w:rFonts w:ascii="Times New Roman" w:hAnsi="Times New Roman" w:eastAsia="Times New Roman" w:cs="Times New Roman"/>
          <w:noProof w:val="0"/>
          <w:sz w:val="24"/>
          <w:szCs w:val="24"/>
          <w:lang w:val="en-GB"/>
        </w:rPr>
        <w:t xml:space="preserve">that </w:t>
      </w:r>
      <w:r w:rsidRPr="7A9B7A23" w:rsidR="0065554E">
        <w:rPr>
          <w:rFonts w:ascii="Times New Roman" w:hAnsi="Times New Roman" w:eastAsia="Times New Roman" w:cs="Times New Roman"/>
          <w:noProof w:val="0"/>
          <w:sz w:val="24"/>
          <w:szCs w:val="24"/>
          <w:lang w:val="en-GB"/>
        </w:rPr>
        <w:t>cannot</w:t>
      </w:r>
      <w:r w:rsidRPr="7A9B7A23" w:rsidR="7461280E">
        <w:rPr>
          <w:rFonts w:ascii="Times New Roman" w:hAnsi="Times New Roman" w:eastAsia="Times New Roman" w:cs="Times New Roman"/>
          <w:noProof w:val="0"/>
          <w:sz w:val="24"/>
          <w:szCs w:val="24"/>
          <w:lang w:val="en-GB"/>
        </w:rPr>
        <w:t xml:space="preserve"> fully understand the situation </w:t>
      </w:r>
      <w:r w:rsidRPr="7A9B7A23" w:rsidR="0CE71328">
        <w:rPr>
          <w:rFonts w:ascii="Times New Roman" w:hAnsi="Times New Roman" w:eastAsia="Times New Roman" w:cs="Times New Roman"/>
          <w:noProof w:val="0"/>
          <w:sz w:val="24"/>
          <w:szCs w:val="24"/>
          <w:lang w:val="en-GB"/>
        </w:rPr>
        <w:t>is acceptable</w:t>
      </w:r>
      <w:r w:rsidRPr="7A9B7A23" w:rsidR="4F86C40A">
        <w:rPr>
          <w:rFonts w:ascii="Times New Roman" w:hAnsi="Times New Roman" w:eastAsia="Times New Roman" w:cs="Times New Roman"/>
          <w:noProof w:val="0"/>
          <w:sz w:val="24"/>
          <w:szCs w:val="24"/>
          <w:lang w:val="en-GB"/>
        </w:rPr>
        <w:t xml:space="preserve"> and the risk of scaring them could be damaging</w:t>
      </w:r>
      <w:r w:rsidRPr="7A9B7A23" w:rsidR="0CE71328">
        <w:rPr>
          <w:rFonts w:ascii="Times New Roman" w:hAnsi="Times New Roman" w:eastAsia="Times New Roman" w:cs="Times New Roman"/>
          <w:noProof w:val="0"/>
          <w:sz w:val="24"/>
          <w:szCs w:val="24"/>
          <w:lang w:val="en-GB"/>
        </w:rPr>
        <w:t>, particularly if there is a suspicion but not enough evidence to support it.</w:t>
      </w:r>
    </w:p>
    <w:p w:rsidR="370ADD81" w:rsidP="7A9B7A23" w:rsidRDefault="370ADD81" w14:paraId="30152B1D" w14:textId="0AC0243A">
      <w:pPr>
        <w:pStyle w:val="Normal"/>
        <w:shd w:val="clear" w:color="auto" w:fill="FFFFFF" w:themeFill="background1"/>
        <w:spacing w:before="0" w:beforeAutospacing="off" w:after="0" w:afterAutospacing="off" w:line="360" w:lineRule="auto"/>
        <w:ind/>
        <w:rPr>
          <w:rFonts w:ascii="Times New Roman" w:hAnsi="Times New Roman" w:eastAsia="Times New Roman" w:cs="Times New Roman"/>
          <w:noProof w:val="0"/>
          <w:sz w:val="24"/>
          <w:szCs w:val="24"/>
          <w:lang w:val="en-GB"/>
        </w:rPr>
      </w:pPr>
      <w:r w:rsidRPr="7A9B7A23" w:rsidR="34AA859B">
        <w:rPr>
          <w:rFonts w:ascii="Times New Roman" w:hAnsi="Times New Roman" w:eastAsia="Times New Roman" w:cs="Times New Roman"/>
          <w:noProof w:val="0"/>
          <w:sz w:val="24"/>
          <w:szCs w:val="24"/>
          <w:lang w:val="en-GB"/>
        </w:rPr>
        <w:t>Prof Freda Briggs (2020),</w:t>
      </w:r>
      <w:r w:rsidRPr="7A9B7A23" w:rsidR="759C3634">
        <w:rPr>
          <w:rFonts w:ascii="Times New Roman" w:hAnsi="Times New Roman" w:eastAsia="Times New Roman" w:cs="Times New Roman"/>
          <w:noProof w:val="0"/>
          <w:sz w:val="24"/>
          <w:szCs w:val="24"/>
          <w:lang w:val="en-GB"/>
        </w:rPr>
        <w:t xml:space="preserve"> states that i</w:t>
      </w:r>
      <w:r w:rsidRPr="7A9B7A23" w:rsidR="4274A3CD">
        <w:rPr>
          <w:rFonts w:ascii="Times New Roman" w:hAnsi="Times New Roman" w:eastAsia="Times New Roman" w:cs="Times New Roman"/>
          <w:noProof w:val="0"/>
          <w:sz w:val="24"/>
          <w:szCs w:val="24"/>
          <w:lang w:val="en-GB"/>
        </w:rPr>
        <w:t xml:space="preserve">t is the duty of all nursery employees to keep each child secure and free from maltreatment. </w:t>
      </w:r>
      <w:r w:rsidRPr="7A9B7A23" w:rsidR="4274A3CD">
        <w:rPr>
          <w:rFonts w:ascii="Times New Roman" w:hAnsi="Times New Roman" w:eastAsia="Times New Roman" w:cs="Times New Roman"/>
          <w:noProof w:val="0"/>
          <w:sz w:val="24"/>
          <w:szCs w:val="24"/>
          <w:lang w:val="en-GB"/>
        </w:rPr>
        <w:t>In accordance with</w:t>
      </w:r>
      <w:r w:rsidRPr="7A9B7A23" w:rsidR="4274A3CD">
        <w:rPr>
          <w:rFonts w:ascii="Times New Roman" w:hAnsi="Times New Roman" w:eastAsia="Times New Roman" w:cs="Times New Roman"/>
          <w:noProof w:val="0"/>
          <w:sz w:val="24"/>
          <w:szCs w:val="24"/>
          <w:lang w:val="en-GB"/>
        </w:rPr>
        <w:t xml:space="preserve"> the United Nations convention on the rights</w:t>
      </w:r>
      <w:r w:rsidRPr="7A9B7A23" w:rsidR="3A05F6CE">
        <w:rPr>
          <w:rFonts w:ascii="Times New Roman" w:hAnsi="Times New Roman" w:eastAsia="Times New Roman" w:cs="Times New Roman"/>
          <w:noProof w:val="0"/>
          <w:sz w:val="24"/>
          <w:szCs w:val="24"/>
          <w:lang w:val="en-GB"/>
        </w:rPr>
        <w:t xml:space="preserve"> of the child, </w:t>
      </w:r>
      <w:r w:rsidRPr="7A9B7A23" w:rsidR="14BF6FB9">
        <w:rPr>
          <w:rFonts w:ascii="Times New Roman" w:hAnsi="Times New Roman" w:eastAsia="Times New Roman" w:cs="Times New Roman"/>
          <w:noProof w:val="0"/>
          <w:sz w:val="24"/>
          <w:szCs w:val="24"/>
          <w:lang w:val="en-GB"/>
        </w:rPr>
        <w:t xml:space="preserve">Within </w:t>
      </w:r>
      <w:r w:rsidRPr="7A9B7A23" w:rsidR="14BF6FB9">
        <w:rPr>
          <w:rFonts w:ascii="Times New Roman" w:hAnsi="Times New Roman" w:eastAsia="Times New Roman" w:cs="Times New Roman"/>
          <w:noProof w:val="0"/>
          <w:sz w:val="24"/>
          <w:szCs w:val="24"/>
          <w:lang w:val="en-GB"/>
        </w:rPr>
        <w:t>Mantāphōn</w:t>
      </w:r>
      <w:r w:rsidRPr="7A9B7A23" w:rsidR="14BF6FB9">
        <w:rPr>
          <w:rFonts w:ascii="Times New Roman" w:hAnsi="Times New Roman" w:eastAsia="Times New Roman" w:cs="Times New Roman"/>
          <w:noProof w:val="0"/>
          <w:sz w:val="24"/>
          <w:szCs w:val="24"/>
          <w:lang w:val="en-GB"/>
        </w:rPr>
        <w:t xml:space="preserve"> and André Alen (2007),</w:t>
      </w:r>
      <w:r w:rsidRPr="7A9B7A23" w:rsidR="14BF6FB9">
        <w:rPr>
          <w:rFonts w:ascii="Times New Roman" w:hAnsi="Times New Roman" w:eastAsia="Times New Roman" w:cs="Times New Roman"/>
          <w:noProof w:val="0"/>
          <w:sz w:val="24"/>
          <w:szCs w:val="24"/>
          <w:lang w:val="en-GB"/>
        </w:rPr>
        <w:t xml:space="preserve"> </w:t>
      </w:r>
      <w:r w:rsidRPr="7A9B7A23" w:rsidR="3A05F6CE">
        <w:rPr>
          <w:rFonts w:ascii="Times New Roman" w:hAnsi="Times New Roman" w:eastAsia="Times New Roman" w:cs="Times New Roman"/>
          <w:noProof w:val="0"/>
          <w:sz w:val="24"/>
          <w:szCs w:val="24"/>
          <w:lang w:val="en-GB"/>
        </w:rPr>
        <w:t>implies that</w:t>
      </w:r>
      <w:r w:rsidRPr="7A9B7A23" w:rsidR="4274A3CD">
        <w:rPr>
          <w:rFonts w:ascii="Times New Roman" w:hAnsi="Times New Roman" w:eastAsia="Times New Roman" w:cs="Times New Roman"/>
          <w:noProof w:val="0"/>
          <w:sz w:val="24"/>
          <w:szCs w:val="24"/>
          <w:lang w:val="en-GB"/>
        </w:rPr>
        <w:t xml:space="preserve"> every nursery, school, or childcare facility must adhere to the rights of the child policy. </w:t>
      </w:r>
      <w:r w:rsidRPr="7A9B7A23" w:rsidR="36D3C68A">
        <w:rPr>
          <w:rFonts w:ascii="Times New Roman" w:hAnsi="Times New Roman" w:eastAsia="Times New Roman" w:cs="Times New Roman"/>
          <w:noProof w:val="0"/>
          <w:sz w:val="24"/>
          <w:szCs w:val="24"/>
          <w:lang w:val="en-GB"/>
        </w:rPr>
        <w:t>Kird</w:t>
      </w:r>
      <w:r w:rsidRPr="7A9B7A23" w:rsidR="36D3C68A">
        <w:rPr>
          <w:rFonts w:ascii="Times New Roman" w:hAnsi="Times New Roman" w:eastAsia="Times New Roman" w:cs="Times New Roman"/>
          <w:noProof w:val="0"/>
          <w:sz w:val="24"/>
          <w:szCs w:val="24"/>
          <w:lang w:val="en-GB"/>
        </w:rPr>
        <w:t xml:space="preserve"> Deater-Deckard and Robin Kaye Panneton (2017),</w:t>
      </w:r>
      <w:r w:rsidRPr="7A9B7A23" w:rsidR="1C134BC5">
        <w:rPr>
          <w:rFonts w:ascii="Times New Roman" w:hAnsi="Times New Roman" w:eastAsia="Times New Roman" w:cs="Times New Roman"/>
          <w:noProof w:val="0"/>
          <w:sz w:val="24"/>
          <w:szCs w:val="24"/>
          <w:lang w:val="en-GB"/>
        </w:rPr>
        <w:t xml:space="preserve"> states that i</w:t>
      </w:r>
      <w:r w:rsidRPr="7A9B7A23" w:rsidR="4274A3CD">
        <w:rPr>
          <w:rFonts w:ascii="Times New Roman" w:hAnsi="Times New Roman" w:eastAsia="Times New Roman" w:cs="Times New Roman"/>
          <w:noProof w:val="0"/>
          <w:sz w:val="24"/>
          <w:szCs w:val="24"/>
          <w:lang w:val="en-GB"/>
        </w:rPr>
        <w:t xml:space="preserve">t is crucial that the child be the focal point of all daily activities, that their needs are met, and that they are always protected. </w:t>
      </w:r>
      <w:r w:rsidRPr="7A9B7A23" w:rsidR="4274A3CD">
        <w:rPr>
          <w:rFonts w:ascii="Times New Roman" w:hAnsi="Times New Roman" w:eastAsia="Times New Roman" w:cs="Times New Roman"/>
          <w:noProof w:val="0"/>
          <w:sz w:val="24"/>
          <w:szCs w:val="24"/>
          <w:lang w:val="en-GB"/>
        </w:rPr>
        <w:t xml:space="preserve">Children who may be at risk can receive the right help and protections in place to ensure this does not happen again if all staff members are aware of the warning signs, understand what is meant by safeguarding, and are aware of the </w:t>
      </w:r>
      <w:r w:rsidRPr="7A9B7A23" w:rsidR="4274A3CD">
        <w:rPr>
          <w:rFonts w:ascii="Times New Roman" w:hAnsi="Times New Roman" w:eastAsia="Times New Roman" w:cs="Times New Roman"/>
          <w:noProof w:val="0"/>
          <w:sz w:val="24"/>
          <w:szCs w:val="24"/>
          <w:lang w:val="en-GB"/>
        </w:rPr>
        <w:t>various ways</w:t>
      </w:r>
      <w:r w:rsidRPr="7A9B7A23" w:rsidR="4274A3CD">
        <w:rPr>
          <w:rFonts w:ascii="Times New Roman" w:hAnsi="Times New Roman" w:eastAsia="Times New Roman" w:cs="Times New Roman"/>
          <w:noProof w:val="0"/>
          <w:sz w:val="24"/>
          <w:szCs w:val="24"/>
          <w:lang w:val="en-GB"/>
        </w:rPr>
        <w:t xml:space="preserve"> children can be damaged</w:t>
      </w:r>
      <w:r w:rsidRPr="7A9B7A23" w:rsidR="2A7F1870">
        <w:rPr>
          <w:rFonts w:ascii="Times New Roman" w:hAnsi="Times New Roman" w:eastAsia="Times New Roman" w:cs="Times New Roman"/>
          <w:noProof w:val="0"/>
          <w:sz w:val="24"/>
          <w:szCs w:val="24"/>
          <w:lang w:val="en-GB"/>
        </w:rPr>
        <w:t xml:space="preserve"> </w:t>
      </w:r>
      <w:r w:rsidRPr="7A9B7A23" w:rsidR="4804506A">
        <w:rPr>
          <w:rFonts w:ascii="Times New Roman" w:hAnsi="Times New Roman" w:eastAsia="Times New Roman" w:cs="Times New Roman"/>
          <w:noProof w:val="0"/>
          <w:sz w:val="24"/>
          <w:szCs w:val="24"/>
          <w:lang w:val="en-GB"/>
        </w:rPr>
        <w:t>(</w:t>
      </w:r>
      <w:r w:rsidRPr="7A9B7A23" w:rsidR="4804506A">
        <w:rPr>
          <w:rFonts w:ascii="Times New Roman" w:hAnsi="Times New Roman" w:eastAsia="Times New Roman" w:cs="Times New Roman"/>
          <w:noProof w:val="0"/>
          <w:sz w:val="24"/>
          <w:szCs w:val="24"/>
          <w:lang w:val="en-GB"/>
        </w:rPr>
        <w:t xml:space="preserve">van </w:t>
      </w:r>
      <w:r w:rsidRPr="7A9B7A23" w:rsidR="4804506A">
        <w:rPr>
          <w:rFonts w:ascii="Times New Roman" w:hAnsi="Times New Roman" w:eastAsia="Times New Roman" w:cs="Times New Roman"/>
          <w:noProof w:val="0"/>
          <w:sz w:val="24"/>
          <w:szCs w:val="24"/>
          <w:lang w:val="en-GB"/>
        </w:rPr>
        <w:t>Bijleveld</w:t>
      </w:r>
      <w:r w:rsidRPr="7A9B7A23" w:rsidR="4804506A">
        <w:rPr>
          <w:rFonts w:ascii="Times New Roman" w:hAnsi="Times New Roman" w:eastAsia="Times New Roman" w:cs="Times New Roman"/>
          <w:noProof w:val="0"/>
          <w:sz w:val="24"/>
          <w:szCs w:val="24"/>
          <w:lang w:val="en-GB"/>
        </w:rPr>
        <w:t xml:space="preserve">, </w:t>
      </w:r>
      <w:r w:rsidRPr="7A9B7A23" w:rsidR="4804506A">
        <w:rPr>
          <w:rFonts w:ascii="Times New Roman" w:hAnsi="Times New Roman" w:eastAsia="Times New Roman" w:cs="Times New Roman"/>
          <w:noProof w:val="0"/>
          <w:sz w:val="24"/>
          <w:szCs w:val="24"/>
          <w:lang w:val="en-GB"/>
        </w:rPr>
        <w:t>Dedding</w:t>
      </w:r>
      <w:r w:rsidRPr="7A9B7A23" w:rsidR="4804506A">
        <w:rPr>
          <w:rFonts w:ascii="Times New Roman" w:hAnsi="Times New Roman" w:eastAsia="Times New Roman" w:cs="Times New Roman"/>
          <w:noProof w:val="0"/>
          <w:sz w:val="24"/>
          <w:szCs w:val="24"/>
          <w:lang w:val="en-GB"/>
        </w:rPr>
        <w:t xml:space="preserve"> and Bunders-</w:t>
      </w:r>
      <w:r w:rsidRPr="7A9B7A23" w:rsidR="4804506A">
        <w:rPr>
          <w:rFonts w:ascii="Times New Roman" w:hAnsi="Times New Roman" w:eastAsia="Times New Roman" w:cs="Times New Roman"/>
          <w:noProof w:val="0"/>
          <w:sz w:val="24"/>
          <w:szCs w:val="24"/>
          <w:lang w:val="en-GB"/>
        </w:rPr>
        <w:t>Aelen</w:t>
      </w:r>
      <w:r w:rsidRPr="7A9B7A23" w:rsidR="4804506A">
        <w:rPr>
          <w:rFonts w:ascii="Times New Roman" w:hAnsi="Times New Roman" w:eastAsia="Times New Roman" w:cs="Times New Roman"/>
          <w:noProof w:val="0"/>
          <w:sz w:val="24"/>
          <w:szCs w:val="24"/>
          <w:lang w:val="en-GB"/>
        </w:rPr>
        <w:t>, 2013</w:t>
      </w:r>
      <w:r w:rsidRPr="7A9B7A23" w:rsidR="2A7F1870">
        <w:rPr>
          <w:rFonts w:ascii="Times New Roman" w:hAnsi="Times New Roman" w:eastAsia="Times New Roman" w:cs="Times New Roman"/>
          <w:noProof w:val="0"/>
          <w:sz w:val="24"/>
          <w:szCs w:val="24"/>
          <w:lang w:val="en-GB"/>
        </w:rPr>
        <w:t>)</w:t>
      </w:r>
      <w:r w:rsidRPr="7A9B7A23" w:rsidR="4274A3CD">
        <w:rPr>
          <w:rFonts w:ascii="Times New Roman" w:hAnsi="Times New Roman" w:eastAsia="Times New Roman" w:cs="Times New Roman"/>
          <w:noProof w:val="0"/>
          <w:sz w:val="24"/>
          <w:szCs w:val="24"/>
          <w:lang w:val="en-GB"/>
        </w:rPr>
        <w:t>.</w:t>
      </w:r>
      <w:r w:rsidRPr="7A9B7A23" w:rsidR="4274A3CD">
        <w:rPr>
          <w:rFonts w:ascii="Times New Roman" w:hAnsi="Times New Roman" w:eastAsia="Times New Roman" w:cs="Times New Roman"/>
          <w:noProof w:val="0"/>
          <w:sz w:val="24"/>
          <w:szCs w:val="24"/>
          <w:lang w:val="en-GB"/>
        </w:rPr>
        <w:t xml:space="preserve"> </w:t>
      </w:r>
      <w:r w:rsidRPr="7A9B7A23" w:rsidR="650D87D9">
        <w:rPr>
          <w:rFonts w:ascii="Times New Roman" w:hAnsi="Times New Roman" w:eastAsia="Times New Roman" w:cs="Times New Roman"/>
          <w:noProof w:val="0"/>
          <w:sz w:val="24"/>
          <w:szCs w:val="24"/>
          <w:lang w:val="en-GB"/>
        </w:rPr>
        <w:t>According to the early year's foundation stage,</w:t>
      </w:r>
      <w:r w:rsidRPr="7A9B7A23" w:rsidR="42D05D25">
        <w:rPr>
          <w:rFonts w:ascii="Times New Roman" w:hAnsi="Times New Roman" w:eastAsia="Times New Roman" w:cs="Times New Roman"/>
          <w:noProof w:val="0"/>
          <w:sz w:val="24"/>
          <w:szCs w:val="24"/>
          <w:lang w:val="en-GB"/>
        </w:rPr>
        <w:t xml:space="preserve"> (</w:t>
      </w:r>
      <w:r w:rsidRPr="7A9B7A23" w:rsidR="5269C5EF">
        <w:rPr>
          <w:rFonts w:ascii="Times New Roman" w:hAnsi="Times New Roman" w:eastAsia="Times New Roman" w:cs="Times New Roman"/>
          <w:noProof w:val="0"/>
          <w:sz w:val="24"/>
          <w:szCs w:val="24"/>
          <w:lang w:val="en-GB"/>
        </w:rPr>
        <w:t>Côté-Lussier and Fitzpatrick, 2016</w:t>
      </w:r>
      <w:r w:rsidRPr="7A9B7A23" w:rsidR="42D05D25">
        <w:rPr>
          <w:rFonts w:ascii="Times New Roman" w:hAnsi="Times New Roman" w:eastAsia="Times New Roman" w:cs="Times New Roman"/>
          <w:noProof w:val="0"/>
          <w:sz w:val="24"/>
          <w:szCs w:val="24"/>
          <w:lang w:val="en-GB"/>
        </w:rPr>
        <w:t>) explains that</w:t>
      </w:r>
      <w:r w:rsidRPr="7A9B7A23" w:rsidR="650D87D9">
        <w:rPr>
          <w:rFonts w:ascii="Times New Roman" w:hAnsi="Times New Roman" w:eastAsia="Times New Roman" w:cs="Times New Roman"/>
          <w:noProof w:val="0"/>
          <w:sz w:val="24"/>
          <w:szCs w:val="24"/>
          <w:lang w:val="en-GB"/>
        </w:rPr>
        <w:t xml:space="preserve"> children learn best when they are well, feel safe and secure, and have access to the basic needs of life. </w:t>
      </w:r>
      <w:r w:rsidRPr="7A9B7A23" w:rsidR="18C5E15D">
        <w:rPr>
          <w:rFonts w:ascii="Times New Roman" w:hAnsi="Times New Roman" w:eastAsia="Times New Roman" w:cs="Times New Roman"/>
          <w:noProof w:val="0"/>
          <w:sz w:val="24"/>
          <w:szCs w:val="24"/>
          <w:lang w:val="en-GB"/>
        </w:rPr>
        <w:t>Pia Monrad Christensen and James (2017),</w:t>
      </w:r>
      <w:r w:rsidRPr="7A9B7A23" w:rsidR="18C5E15D">
        <w:rPr>
          <w:rFonts w:ascii="Times New Roman" w:hAnsi="Times New Roman" w:eastAsia="Times New Roman" w:cs="Times New Roman"/>
          <w:noProof w:val="0"/>
          <w:sz w:val="24"/>
          <w:szCs w:val="24"/>
          <w:lang w:val="en-GB"/>
        </w:rPr>
        <w:t xml:space="preserve"> </w:t>
      </w:r>
      <w:r w:rsidRPr="7A9B7A23" w:rsidR="5E3ECD21">
        <w:rPr>
          <w:rFonts w:ascii="Times New Roman" w:hAnsi="Times New Roman" w:eastAsia="Times New Roman" w:cs="Times New Roman"/>
          <w:noProof w:val="0"/>
          <w:sz w:val="24"/>
          <w:szCs w:val="24"/>
          <w:lang w:val="en-GB"/>
        </w:rPr>
        <w:t>discusses the importance</w:t>
      </w:r>
      <w:r w:rsidRPr="7A9B7A23" w:rsidR="650D87D9">
        <w:rPr>
          <w:rFonts w:ascii="Times New Roman" w:hAnsi="Times New Roman" w:eastAsia="Times New Roman" w:cs="Times New Roman"/>
          <w:noProof w:val="0"/>
          <w:sz w:val="24"/>
          <w:szCs w:val="24"/>
          <w:lang w:val="en-GB"/>
        </w:rPr>
        <w:t xml:space="preserve"> for children to be able to form and sustain healthy connections with the people who look out for them throughout the day. For certain children, these practitioners are the only adults they see outside their primary carer. Thus, it is the responsibility of all practitioners to take the required actions to ensure the safety and wellbeing of every child</w:t>
      </w:r>
      <w:r w:rsidRPr="7A9B7A23" w:rsidR="6C2FA78A">
        <w:rPr>
          <w:rFonts w:ascii="Times New Roman" w:hAnsi="Times New Roman" w:eastAsia="Times New Roman" w:cs="Times New Roman"/>
          <w:noProof w:val="0"/>
          <w:sz w:val="24"/>
          <w:szCs w:val="24"/>
          <w:lang w:val="en-GB"/>
        </w:rPr>
        <w:t xml:space="preserve"> (</w:t>
      </w:r>
      <w:r w:rsidRPr="7A9B7A23" w:rsidR="2B02EE88">
        <w:rPr>
          <w:rFonts w:ascii="Times New Roman" w:hAnsi="Times New Roman" w:eastAsia="Times New Roman" w:cs="Times New Roman"/>
          <w:noProof w:val="0"/>
          <w:sz w:val="24"/>
          <w:szCs w:val="24"/>
          <w:lang w:val="en-GB"/>
        </w:rPr>
        <w:t xml:space="preserve">Murray, </w:t>
      </w:r>
      <w:r w:rsidRPr="7A9B7A23" w:rsidR="2B02EE88">
        <w:rPr>
          <w:rFonts w:ascii="Times New Roman" w:hAnsi="Times New Roman" w:eastAsia="Times New Roman" w:cs="Times New Roman"/>
          <w:noProof w:val="0"/>
          <w:sz w:val="24"/>
          <w:szCs w:val="24"/>
          <w:lang w:val="en-GB"/>
        </w:rPr>
        <w:t>Hurley</w:t>
      </w:r>
      <w:r w:rsidRPr="7A9B7A23" w:rsidR="2B02EE88">
        <w:rPr>
          <w:rFonts w:ascii="Times New Roman" w:hAnsi="Times New Roman" w:eastAsia="Times New Roman" w:cs="Times New Roman"/>
          <w:noProof w:val="0"/>
          <w:sz w:val="24"/>
          <w:szCs w:val="24"/>
          <w:lang w:val="en-GB"/>
        </w:rPr>
        <w:t xml:space="preserve"> and Ahmed, 2015</w:t>
      </w:r>
      <w:r w:rsidRPr="7A9B7A23" w:rsidR="6C2FA78A">
        <w:rPr>
          <w:rFonts w:ascii="Times New Roman" w:hAnsi="Times New Roman" w:eastAsia="Times New Roman" w:cs="Times New Roman"/>
          <w:noProof w:val="0"/>
          <w:sz w:val="24"/>
          <w:szCs w:val="24"/>
          <w:lang w:val="en-GB"/>
        </w:rPr>
        <w:t>)</w:t>
      </w:r>
      <w:r w:rsidRPr="7A9B7A23" w:rsidR="650D87D9">
        <w:rPr>
          <w:rFonts w:ascii="Times New Roman" w:hAnsi="Times New Roman" w:eastAsia="Times New Roman" w:cs="Times New Roman"/>
          <w:noProof w:val="0"/>
          <w:sz w:val="24"/>
          <w:szCs w:val="24"/>
          <w:lang w:val="en-GB"/>
        </w:rPr>
        <w:t>.</w:t>
      </w:r>
    </w:p>
    <w:p w:rsidR="7B43222D" w:rsidP="7A9B7A23" w:rsidRDefault="7B43222D" w14:paraId="1E2C1332" w14:textId="1622DA87">
      <w:pPr>
        <w:pStyle w:val="Normal"/>
        <w:spacing w:line="360" w:lineRule="auto"/>
        <w:rPr>
          <w:rFonts w:ascii="Times New Roman" w:hAnsi="Times New Roman" w:eastAsia="Times New Roman" w:cs="Times New Roman"/>
          <w:noProof w:val="0"/>
          <w:sz w:val="24"/>
          <w:szCs w:val="24"/>
          <w:lang w:val="en-GB"/>
        </w:rPr>
      </w:pPr>
      <w:r w:rsidRPr="7A9B7A23" w:rsidR="7B43222D">
        <w:rPr>
          <w:rFonts w:ascii="Times New Roman" w:hAnsi="Times New Roman" w:eastAsia="Times New Roman" w:cs="Times New Roman"/>
          <w:noProof w:val="0"/>
          <w:sz w:val="24"/>
          <w:szCs w:val="24"/>
          <w:lang w:val="en-GB"/>
        </w:rPr>
        <w:t>Sim (2019),</w:t>
      </w:r>
      <w:r w:rsidRPr="7A9B7A23" w:rsidR="6737ADDF">
        <w:rPr>
          <w:rFonts w:ascii="Times New Roman" w:hAnsi="Times New Roman" w:eastAsia="Times New Roman" w:cs="Times New Roman"/>
          <w:noProof w:val="0"/>
          <w:sz w:val="24"/>
          <w:szCs w:val="24"/>
          <w:lang w:val="en-GB"/>
        </w:rPr>
        <w:t xml:space="preserve"> suggests that e</w:t>
      </w:r>
      <w:r w:rsidRPr="7A9B7A23" w:rsidR="7E749EBE">
        <w:rPr>
          <w:rFonts w:ascii="Times New Roman" w:hAnsi="Times New Roman" w:eastAsia="Times New Roman" w:cs="Times New Roman"/>
          <w:noProof w:val="0"/>
          <w:sz w:val="24"/>
          <w:szCs w:val="24"/>
          <w:lang w:val="en-GB"/>
        </w:rPr>
        <w:t>very nursery must make sure that they adhere to a comprehensive and successful safeguarding policy. The goal of protecting and safeguarding is to make sure that every professional has a positive relationship with the children and their families</w:t>
      </w:r>
      <w:r w:rsidRPr="7A9B7A23" w:rsidR="68FAA6F8">
        <w:rPr>
          <w:rFonts w:ascii="Times New Roman" w:hAnsi="Times New Roman" w:eastAsia="Times New Roman" w:cs="Times New Roman"/>
          <w:noProof w:val="0"/>
          <w:sz w:val="24"/>
          <w:szCs w:val="24"/>
          <w:lang w:val="en-GB"/>
        </w:rPr>
        <w:t xml:space="preserve"> </w:t>
      </w:r>
      <w:r w:rsidRPr="7A9B7A23" w:rsidR="51E09CDA">
        <w:rPr>
          <w:rFonts w:ascii="Times New Roman" w:hAnsi="Times New Roman" w:eastAsia="Times New Roman" w:cs="Times New Roman"/>
          <w:noProof w:val="0"/>
          <w:sz w:val="24"/>
          <w:szCs w:val="24"/>
          <w:lang w:val="en-GB"/>
        </w:rPr>
        <w:t>(Booth, 2017</w:t>
      </w:r>
      <w:r w:rsidRPr="7A9B7A23" w:rsidR="68FAA6F8">
        <w:rPr>
          <w:rFonts w:ascii="Times New Roman" w:hAnsi="Times New Roman" w:eastAsia="Times New Roman" w:cs="Times New Roman"/>
          <w:noProof w:val="0"/>
          <w:sz w:val="24"/>
          <w:szCs w:val="24"/>
          <w:lang w:val="en-GB"/>
        </w:rPr>
        <w:t>)</w:t>
      </w:r>
      <w:r w:rsidRPr="7A9B7A23" w:rsidR="7E749EBE">
        <w:rPr>
          <w:rFonts w:ascii="Times New Roman" w:hAnsi="Times New Roman" w:eastAsia="Times New Roman" w:cs="Times New Roman"/>
          <w:noProof w:val="0"/>
          <w:sz w:val="24"/>
          <w:szCs w:val="24"/>
          <w:lang w:val="en-GB"/>
        </w:rPr>
        <w:t xml:space="preserve">. </w:t>
      </w:r>
      <w:r w:rsidRPr="7A9B7A23" w:rsidR="0F6262D4">
        <w:rPr>
          <w:rFonts w:ascii="Times New Roman" w:hAnsi="Times New Roman" w:eastAsia="Times New Roman" w:cs="Times New Roman"/>
          <w:noProof w:val="0"/>
          <w:sz w:val="24"/>
          <w:szCs w:val="24"/>
          <w:lang w:val="en-GB"/>
        </w:rPr>
        <w:t>Rogowski, (2013),</w:t>
      </w:r>
      <w:r w:rsidRPr="7A9B7A23" w:rsidR="60A58F1F">
        <w:rPr>
          <w:rFonts w:ascii="Times New Roman" w:hAnsi="Times New Roman" w:eastAsia="Times New Roman" w:cs="Times New Roman"/>
          <w:noProof w:val="0"/>
          <w:sz w:val="24"/>
          <w:szCs w:val="24"/>
          <w:lang w:val="en-GB"/>
        </w:rPr>
        <w:t xml:space="preserve"> implies that </w:t>
      </w:r>
      <w:r w:rsidRPr="7A9B7A23" w:rsidR="0BE3E2D7">
        <w:rPr>
          <w:rFonts w:ascii="Times New Roman" w:hAnsi="Times New Roman" w:eastAsia="Times New Roman" w:cs="Times New Roman"/>
          <w:noProof w:val="0"/>
          <w:sz w:val="24"/>
          <w:szCs w:val="24"/>
          <w:lang w:val="en-GB"/>
        </w:rPr>
        <w:t>to</w:t>
      </w:r>
      <w:r w:rsidRPr="7A9B7A23" w:rsidR="7E749EBE">
        <w:rPr>
          <w:rFonts w:ascii="Times New Roman" w:hAnsi="Times New Roman" w:eastAsia="Times New Roman" w:cs="Times New Roman"/>
          <w:noProof w:val="0"/>
          <w:sz w:val="24"/>
          <w:szCs w:val="24"/>
          <w:lang w:val="en-GB"/>
        </w:rPr>
        <w:t xml:space="preserve"> provide the parents with services that are suitable and meet their requirements, it is crucial to </w:t>
      </w:r>
      <w:r w:rsidRPr="7A9B7A23" w:rsidR="7E749EBE">
        <w:rPr>
          <w:rFonts w:ascii="Times New Roman" w:hAnsi="Times New Roman" w:eastAsia="Times New Roman" w:cs="Times New Roman"/>
          <w:noProof w:val="0"/>
          <w:sz w:val="24"/>
          <w:szCs w:val="24"/>
          <w:lang w:val="en-GB"/>
        </w:rPr>
        <w:t>comprehend</w:t>
      </w:r>
      <w:r w:rsidRPr="7A9B7A23" w:rsidR="7E749EBE">
        <w:rPr>
          <w:rFonts w:ascii="Times New Roman" w:hAnsi="Times New Roman" w:eastAsia="Times New Roman" w:cs="Times New Roman"/>
          <w:noProof w:val="0"/>
          <w:sz w:val="24"/>
          <w:szCs w:val="24"/>
          <w:lang w:val="en-GB"/>
        </w:rPr>
        <w:t xml:space="preserve"> the child's growth and to be open and honest with them. </w:t>
      </w:r>
      <w:r w:rsidRPr="7A9B7A23" w:rsidR="00D7A09B">
        <w:rPr>
          <w:rFonts w:ascii="Times New Roman" w:hAnsi="Times New Roman" w:eastAsia="Times New Roman" w:cs="Times New Roman"/>
          <w:noProof w:val="0"/>
          <w:sz w:val="24"/>
          <w:szCs w:val="24"/>
          <w:lang w:val="en-GB"/>
        </w:rPr>
        <w:t>David William Archard (2018),</w:t>
      </w:r>
      <w:r w:rsidRPr="7A9B7A23" w:rsidR="00D7A09B">
        <w:rPr>
          <w:rFonts w:ascii="Times New Roman" w:hAnsi="Times New Roman" w:eastAsia="Times New Roman" w:cs="Times New Roman"/>
          <w:noProof w:val="0"/>
          <w:sz w:val="24"/>
          <w:szCs w:val="24"/>
          <w:lang w:val="en-GB"/>
        </w:rPr>
        <w:t xml:space="preserve"> </w:t>
      </w:r>
      <w:r w:rsidRPr="7A9B7A23" w:rsidR="182469C7">
        <w:rPr>
          <w:rFonts w:ascii="Times New Roman" w:hAnsi="Times New Roman" w:eastAsia="Times New Roman" w:cs="Times New Roman"/>
          <w:noProof w:val="0"/>
          <w:sz w:val="24"/>
          <w:szCs w:val="24"/>
          <w:lang w:val="en-GB"/>
        </w:rPr>
        <w:t xml:space="preserve">states that </w:t>
      </w:r>
      <w:r w:rsidRPr="7A9B7A23" w:rsidR="0C0873E7">
        <w:rPr>
          <w:rFonts w:ascii="Times New Roman" w:hAnsi="Times New Roman" w:eastAsia="Times New Roman" w:cs="Times New Roman"/>
          <w:noProof w:val="0"/>
          <w:sz w:val="24"/>
          <w:szCs w:val="24"/>
          <w:lang w:val="en-GB"/>
        </w:rPr>
        <w:t>it</w:t>
      </w:r>
      <w:r w:rsidRPr="7A9B7A23" w:rsidR="7DE1D7D1">
        <w:rPr>
          <w:rFonts w:ascii="Times New Roman" w:hAnsi="Times New Roman" w:eastAsia="Times New Roman" w:cs="Times New Roman"/>
          <w:noProof w:val="0"/>
          <w:sz w:val="24"/>
          <w:szCs w:val="24"/>
          <w:lang w:val="en-GB"/>
        </w:rPr>
        <w:t xml:space="preserve"> is</w:t>
      </w:r>
      <w:r w:rsidRPr="7A9B7A23" w:rsidR="7E749EBE">
        <w:rPr>
          <w:rFonts w:ascii="Times New Roman" w:hAnsi="Times New Roman" w:eastAsia="Times New Roman" w:cs="Times New Roman"/>
          <w:noProof w:val="0"/>
          <w:sz w:val="24"/>
          <w:szCs w:val="24"/>
          <w:lang w:val="en-GB"/>
        </w:rPr>
        <w:t xml:space="preserve"> critical to be understanding of the family's history, values, and preferences and to try to uphold them in the context of the family. </w:t>
      </w:r>
      <w:r w:rsidRPr="7A9B7A23" w:rsidR="7E749EBE">
        <w:rPr>
          <w:rFonts w:ascii="Times New Roman" w:hAnsi="Times New Roman" w:eastAsia="Times New Roman" w:cs="Times New Roman"/>
          <w:noProof w:val="0"/>
          <w:sz w:val="24"/>
          <w:szCs w:val="24"/>
          <w:lang w:val="en-GB"/>
        </w:rPr>
        <w:t>It's</w:t>
      </w:r>
      <w:r w:rsidRPr="7A9B7A23" w:rsidR="7E749EBE">
        <w:rPr>
          <w:rFonts w:ascii="Times New Roman" w:hAnsi="Times New Roman" w:eastAsia="Times New Roman" w:cs="Times New Roman"/>
          <w:noProof w:val="0"/>
          <w:sz w:val="24"/>
          <w:szCs w:val="24"/>
          <w:lang w:val="en-GB"/>
        </w:rPr>
        <w:t xml:space="preserve"> also critical to provide parents with guidance while </w:t>
      </w:r>
      <w:r w:rsidRPr="7A9B7A23" w:rsidR="7E749EBE">
        <w:rPr>
          <w:rFonts w:ascii="Times New Roman" w:hAnsi="Times New Roman" w:eastAsia="Times New Roman" w:cs="Times New Roman"/>
          <w:noProof w:val="0"/>
          <w:sz w:val="24"/>
          <w:szCs w:val="24"/>
          <w:lang w:val="en-GB"/>
        </w:rPr>
        <w:t>remaining</w:t>
      </w:r>
      <w:r w:rsidRPr="7A9B7A23" w:rsidR="7E749EBE">
        <w:rPr>
          <w:rFonts w:ascii="Times New Roman" w:hAnsi="Times New Roman" w:eastAsia="Times New Roman" w:cs="Times New Roman"/>
          <w:noProof w:val="0"/>
          <w:sz w:val="24"/>
          <w:szCs w:val="24"/>
          <w:lang w:val="en-GB"/>
        </w:rPr>
        <w:t xml:space="preserve"> within the bounds of professionalism</w:t>
      </w:r>
      <w:r w:rsidRPr="7A9B7A23" w:rsidR="7AE1A4CB">
        <w:rPr>
          <w:rFonts w:ascii="Times New Roman" w:hAnsi="Times New Roman" w:eastAsia="Times New Roman" w:cs="Times New Roman"/>
          <w:noProof w:val="0"/>
          <w:sz w:val="24"/>
          <w:szCs w:val="24"/>
          <w:lang w:val="en-GB"/>
        </w:rPr>
        <w:t xml:space="preserve"> </w:t>
      </w:r>
      <w:r w:rsidRPr="7A9B7A23" w:rsidR="39989FAF">
        <w:rPr>
          <w:rFonts w:ascii="Times New Roman" w:hAnsi="Times New Roman" w:eastAsia="Times New Roman" w:cs="Times New Roman"/>
          <w:noProof w:val="0"/>
          <w:sz w:val="24"/>
          <w:szCs w:val="24"/>
          <w:lang w:val="en-GB"/>
        </w:rPr>
        <w:t>(Dyer, 2018)</w:t>
      </w:r>
      <w:r w:rsidRPr="7A9B7A23" w:rsidR="7E749EBE">
        <w:rPr>
          <w:rFonts w:ascii="Times New Roman" w:hAnsi="Times New Roman" w:eastAsia="Times New Roman" w:cs="Times New Roman"/>
          <w:noProof w:val="0"/>
          <w:sz w:val="24"/>
          <w:szCs w:val="24"/>
          <w:lang w:val="en-GB"/>
        </w:rPr>
        <w:t>.</w:t>
      </w:r>
    </w:p>
    <w:p w:rsidR="587CC1A6" w:rsidP="7A9B7A23" w:rsidRDefault="587CC1A6" w14:paraId="62ABBDF9" w14:textId="590EBD59">
      <w:pPr>
        <w:pStyle w:val="Normal"/>
        <w:spacing w:line="360" w:lineRule="auto"/>
        <w:rPr>
          <w:rFonts w:ascii="Times New Roman" w:hAnsi="Times New Roman" w:eastAsia="Times New Roman" w:cs="Times New Roman"/>
          <w:noProof w:val="0"/>
          <w:sz w:val="24"/>
          <w:szCs w:val="24"/>
          <w:lang w:val="en-GB"/>
        </w:rPr>
      </w:pPr>
      <w:r w:rsidRPr="7A9B7A23" w:rsidR="587CC1A6">
        <w:rPr>
          <w:rFonts w:ascii="Times New Roman" w:hAnsi="Times New Roman" w:eastAsia="Times New Roman" w:cs="Times New Roman"/>
          <w:noProof w:val="0"/>
          <w:sz w:val="24"/>
          <w:szCs w:val="24"/>
          <w:lang w:val="en-GB"/>
        </w:rPr>
        <w:t xml:space="preserve">It is crucial for us as practitioners to adhere to the rules and procedures because only then can we safeguard any children entrusted to our care and </w:t>
      </w:r>
      <w:r w:rsidRPr="7A9B7A23" w:rsidR="587CC1A6">
        <w:rPr>
          <w:rFonts w:ascii="Times New Roman" w:hAnsi="Times New Roman" w:eastAsia="Times New Roman" w:cs="Times New Roman"/>
          <w:noProof w:val="0"/>
          <w:sz w:val="24"/>
          <w:szCs w:val="24"/>
          <w:lang w:val="en-GB"/>
        </w:rPr>
        <w:t>identify</w:t>
      </w:r>
      <w:r w:rsidRPr="7A9B7A23" w:rsidR="587CC1A6">
        <w:rPr>
          <w:rFonts w:ascii="Times New Roman" w:hAnsi="Times New Roman" w:eastAsia="Times New Roman" w:cs="Times New Roman"/>
          <w:noProof w:val="0"/>
          <w:sz w:val="24"/>
          <w:szCs w:val="24"/>
          <w:lang w:val="en-GB"/>
        </w:rPr>
        <w:t xml:space="preserve"> instances of child abuse and neglect. As with Lucy in the case study, the professionals who worked with Lucy recognised her abuse and documented it appropriately; by doing so, children like as Lucy can be safeguarded. Compiling a case and documenting every detail about every child and their family can help the child who is at risk and guarantee that the children get to a place where they will be secure in the future.</w:t>
      </w:r>
    </w:p>
    <w:p w:rsidR="7A9B7A23" w:rsidP="7A9B7A23" w:rsidRDefault="7A9B7A23" w14:paraId="69068432" w14:textId="364D0A6C">
      <w:pPr>
        <w:pStyle w:val="Normal"/>
        <w:rPr>
          <w:rFonts w:ascii="Aptos" w:hAnsi="Aptos" w:eastAsia="Aptos" w:cs="Aptos"/>
          <w:noProof w:val="0"/>
          <w:sz w:val="24"/>
          <w:szCs w:val="24"/>
          <w:lang w:val="en-GB"/>
        </w:rPr>
      </w:pPr>
    </w:p>
    <w:p w:rsidR="7A9B7A23" w:rsidP="7A9B7A23" w:rsidRDefault="7A9B7A23" w14:paraId="6338D13F" w14:textId="4154AE48">
      <w:pPr>
        <w:pStyle w:val="Normal"/>
        <w:rPr>
          <w:rFonts w:ascii="Aptos" w:hAnsi="Aptos" w:eastAsia="Aptos" w:cs="Aptos"/>
          <w:noProof w:val="0"/>
          <w:sz w:val="24"/>
          <w:szCs w:val="24"/>
          <w:lang w:val="en-GB"/>
        </w:rPr>
      </w:pPr>
    </w:p>
    <w:p w:rsidR="7A9B7A23" w:rsidP="7A9B7A23" w:rsidRDefault="7A9B7A23" w14:paraId="39F6C799" w14:textId="0C6807F5">
      <w:pPr>
        <w:pStyle w:val="Normal"/>
        <w:rPr>
          <w:rFonts w:ascii="Aptos" w:hAnsi="Aptos" w:eastAsia="Aptos" w:cs="Aptos"/>
          <w:noProof w:val="0"/>
          <w:sz w:val="24"/>
          <w:szCs w:val="24"/>
          <w:lang w:val="en-GB"/>
        </w:rPr>
      </w:pPr>
    </w:p>
    <w:p w:rsidR="7A9B7A23" w:rsidP="7A9B7A23" w:rsidRDefault="7A9B7A23" w14:paraId="0105044C" w14:textId="1C79B6CE">
      <w:pPr>
        <w:pStyle w:val="Normal"/>
        <w:rPr>
          <w:rFonts w:ascii="Aptos" w:hAnsi="Aptos" w:eastAsia="Aptos" w:cs="Aptos"/>
          <w:noProof w:val="0"/>
          <w:sz w:val="24"/>
          <w:szCs w:val="24"/>
          <w:lang w:val="en-GB"/>
        </w:rPr>
      </w:pPr>
    </w:p>
    <w:p w:rsidR="421F9B76" w:rsidP="7A9B7A23" w:rsidRDefault="421F9B76" w14:paraId="619829DF" w14:textId="24CD0D0A">
      <w:pPr>
        <w:pStyle w:val="Normal"/>
        <w:rPr>
          <w:rFonts w:ascii="Aptos" w:hAnsi="Aptos" w:eastAsia="Aptos" w:cs="Aptos"/>
          <w:noProof w:val="0"/>
          <w:sz w:val="24"/>
          <w:szCs w:val="24"/>
          <w:lang w:val="en-GB"/>
        </w:rPr>
      </w:pPr>
      <w:r w:rsidRPr="7A9B7A23" w:rsidR="421F9B76">
        <w:rPr>
          <w:rFonts w:ascii="Aptos" w:hAnsi="Aptos" w:eastAsia="Aptos" w:cs="Aptos"/>
          <w:noProof w:val="0"/>
          <w:sz w:val="24"/>
          <w:szCs w:val="24"/>
          <w:lang w:val="en-GB"/>
        </w:rPr>
        <w:t xml:space="preserve">                                                                    </w:t>
      </w:r>
    </w:p>
    <w:p w:rsidR="7A9B7A23" w:rsidP="7A9B7A23" w:rsidRDefault="7A9B7A23" w14:paraId="44AFC71F" w14:textId="7A621E69">
      <w:pPr>
        <w:pStyle w:val="Normal"/>
        <w:rPr>
          <w:rFonts w:ascii="Aptos" w:hAnsi="Aptos" w:eastAsia="Aptos" w:cs="Aptos"/>
          <w:noProof w:val="0"/>
          <w:sz w:val="36"/>
          <w:szCs w:val="36"/>
          <w:lang w:val="en-GB"/>
        </w:rPr>
      </w:pPr>
    </w:p>
    <w:p w:rsidR="7A9B7A23" w:rsidP="7A9B7A23" w:rsidRDefault="7A9B7A23" w14:paraId="0804D7F7" w14:textId="0C013FF7">
      <w:pPr>
        <w:pStyle w:val="Normal"/>
        <w:rPr>
          <w:rFonts w:ascii="Aptos" w:hAnsi="Aptos" w:eastAsia="Aptos" w:cs="Aptos"/>
          <w:noProof w:val="0"/>
          <w:sz w:val="36"/>
          <w:szCs w:val="36"/>
          <w:lang w:val="en-GB"/>
        </w:rPr>
      </w:pPr>
    </w:p>
    <w:p w:rsidR="7A9B7A23" w:rsidP="7A9B7A23" w:rsidRDefault="7A9B7A23" w14:paraId="2A7EB22B" w14:textId="7853EC60">
      <w:pPr>
        <w:pStyle w:val="Normal"/>
        <w:rPr>
          <w:rFonts w:ascii="Aptos" w:hAnsi="Aptos" w:eastAsia="Aptos" w:cs="Aptos"/>
          <w:noProof w:val="0"/>
          <w:sz w:val="36"/>
          <w:szCs w:val="36"/>
          <w:lang w:val="en-GB"/>
        </w:rPr>
      </w:pPr>
    </w:p>
    <w:p w:rsidR="7A9B7A23" w:rsidP="7A9B7A23" w:rsidRDefault="7A9B7A23" w14:paraId="17FB8357" w14:textId="4A98955C">
      <w:pPr>
        <w:pStyle w:val="Normal"/>
        <w:rPr>
          <w:rFonts w:ascii="Aptos" w:hAnsi="Aptos" w:eastAsia="Aptos" w:cs="Aptos"/>
          <w:noProof w:val="0"/>
          <w:sz w:val="36"/>
          <w:szCs w:val="36"/>
          <w:lang w:val="en-GB"/>
        </w:rPr>
      </w:pPr>
    </w:p>
    <w:p w:rsidR="7A9B7A23" w:rsidP="7A9B7A23" w:rsidRDefault="7A9B7A23" w14:paraId="4D20F8FC" w14:textId="06E6C634">
      <w:pPr>
        <w:pStyle w:val="Normal"/>
        <w:rPr>
          <w:rFonts w:ascii="Aptos" w:hAnsi="Aptos" w:eastAsia="Aptos" w:cs="Aptos"/>
          <w:noProof w:val="0"/>
          <w:sz w:val="36"/>
          <w:szCs w:val="36"/>
          <w:lang w:val="en-GB"/>
        </w:rPr>
      </w:pPr>
    </w:p>
    <w:p w:rsidR="7A9B7A23" w:rsidP="7A9B7A23" w:rsidRDefault="7A9B7A23" w14:paraId="0C04E93F" w14:textId="6FC5DC2F">
      <w:pPr>
        <w:pStyle w:val="Normal"/>
        <w:rPr>
          <w:rFonts w:ascii="Aptos" w:hAnsi="Aptos" w:eastAsia="Aptos" w:cs="Aptos"/>
          <w:noProof w:val="0"/>
          <w:sz w:val="36"/>
          <w:szCs w:val="36"/>
          <w:lang w:val="en-GB"/>
        </w:rPr>
      </w:pPr>
    </w:p>
    <w:p w:rsidR="7A9B7A23" w:rsidP="7A9B7A23" w:rsidRDefault="7A9B7A23" w14:paraId="1396E7D4" w14:textId="39D065FB">
      <w:pPr>
        <w:pStyle w:val="Normal"/>
        <w:rPr>
          <w:rFonts w:ascii="Aptos" w:hAnsi="Aptos" w:eastAsia="Aptos" w:cs="Aptos"/>
          <w:noProof w:val="0"/>
          <w:sz w:val="36"/>
          <w:szCs w:val="36"/>
          <w:lang w:val="en-GB"/>
        </w:rPr>
      </w:pPr>
    </w:p>
    <w:p w:rsidR="7A9B7A23" w:rsidP="7A9B7A23" w:rsidRDefault="7A9B7A23" w14:paraId="2C8A26CF" w14:textId="0C8E7747">
      <w:pPr>
        <w:pStyle w:val="Normal"/>
        <w:rPr>
          <w:rFonts w:ascii="Aptos" w:hAnsi="Aptos" w:eastAsia="Aptos" w:cs="Aptos"/>
          <w:noProof w:val="0"/>
          <w:sz w:val="36"/>
          <w:szCs w:val="36"/>
          <w:lang w:val="en-GB"/>
        </w:rPr>
      </w:pPr>
    </w:p>
    <w:p w:rsidR="7A9B7A23" w:rsidP="7A9B7A23" w:rsidRDefault="7A9B7A23" w14:paraId="08D16739" w14:textId="72BB70F8">
      <w:pPr>
        <w:pStyle w:val="Normal"/>
        <w:rPr>
          <w:rFonts w:ascii="Aptos" w:hAnsi="Aptos" w:eastAsia="Aptos" w:cs="Aptos"/>
          <w:noProof w:val="0"/>
          <w:sz w:val="36"/>
          <w:szCs w:val="36"/>
          <w:lang w:val="en-GB"/>
        </w:rPr>
      </w:pPr>
    </w:p>
    <w:p w:rsidR="7A9B7A23" w:rsidP="7A9B7A23" w:rsidRDefault="7A9B7A23" w14:paraId="714FC11F" w14:textId="250E24B4">
      <w:pPr>
        <w:pStyle w:val="Normal"/>
        <w:rPr>
          <w:rFonts w:ascii="Aptos" w:hAnsi="Aptos" w:eastAsia="Aptos" w:cs="Aptos"/>
          <w:noProof w:val="0"/>
          <w:sz w:val="36"/>
          <w:szCs w:val="36"/>
          <w:lang w:val="en-GB"/>
        </w:rPr>
      </w:pPr>
    </w:p>
    <w:p w:rsidR="7A9B7A23" w:rsidP="7A9B7A23" w:rsidRDefault="7A9B7A23" w14:paraId="6CFB887E" w14:textId="2C73EAAC">
      <w:pPr>
        <w:pStyle w:val="Normal"/>
        <w:rPr>
          <w:rFonts w:ascii="Aptos" w:hAnsi="Aptos" w:eastAsia="Aptos" w:cs="Aptos"/>
          <w:noProof w:val="0"/>
          <w:sz w:val="36"/>
          <w:szCs w:val="36"/>
          <w:lang w:val="en-GB"/>
        </w:rPr>
      </w:pPr>
    </w:p>
    <w:p w:rsidR="7A9B7A23" w:rsidP="7A9B7A23" w:rsidRDefault="7A9B7A23" w14:paraId="6C8B4A2E" w14:textId="06CF53B8">
      <w:pPr>
        <w:pStyle w:val="Normal"/>
        <w:rPr>
          <w:rFonts w:ascii="Aptos" w:hAnsi="Aptos" w:eastAsia="Aptos" w:cs="Aptos"/>
          <w:noProof w:val="0"/>
          <w:sz w:val="36"/>
          <w:szCs w:val="36"/>
          <w:lang w:val="en-GB"/>
        </w:rPr>
      </w:pPr>
    </w:p>
    <w:p w:rsidR="7A9B7A23" w:rsidP="7A9B7A23" w:rsidRDefault="7A9B7A23" w14:paraId="7A2D2129" w14:textId="61A7A692">
      <w:pPr>
        <w:pStyle w:val="Normal"/>
        <w:rPr>
          <w:rFonts w:ascii="Aptos" w:hAnsi="Aptos" w:eastAsia="Aptos" w:cs="Aptos"/>
          <w:noProof w:val="0"/>
          <w:sz w:val="36"/>
          <w:szCs w:val="36"/>
          <w:lang w:val="en-GB"/>
        </w:rPr>
      </w:pPr>
    </w:p>
    <w:p w:rsidR="7A9B7A23" w:rsidP="7A9B7A23" w:rsidRDefault="7A9B7A23" w14:paraId="55EFDBC9" w14:textId="0BF65B42">
      <w:pPr>
        <w:pStyle w:val="Normal"/>
        <w:rPr>
          <w:rFonts w:ascii="Aptos" w:hAnsi="Aptos" w:eastAsia="Aptos" w:cs="Aptos"/>
          <w:noProof w:val="0"/>
          <w:sz w:val="36"/>
          <w:szCs w:val="36"/>
          <w:lang w:val="en-GB"/>
        </w:rPr>
      </w:pPr>
    </w:p>
    <w:p w:rsidR="421F9B76" w:rsidP="7A9B7A23" w:rsidRDefault="421F9B76" w14:paraId="070A2575" w14:textId="41FA689D">
      <w:pPr>
        <w:pStyle w:val="Normal"/>
        <w:rPr>
          <w:rFonts w:ascii="Aptos" w:hAnsi="Aptos" w:eastAsia="Aptos" w:cs="Aptos"/>
          <w:noProof w:val="0"/>
          <w:sz w:val="24"/>
          <w:szCs w:val="24"/>
          <w:lang w:val="en-GB"/>
        </w:rPr>
      </w:pPr>
      <w:r w:rsidRPr="7A9B7A23" w:rsidR="421F9B76">
        <w:rPr>
          <w:rFonts w:ascii="Aptos" w:hAnsi="Aptos" w:eastAsia="Aptos" w:cs="Aptos"/>
          <w:noProof w:val="0"/>
          <w:sz w:val="36"/>
          <w:szCs w:val="36"/>
          <w:lang w:val="en-GB"/>
        </w:rPr>
        <w:t>References</w:t>
      </w:r>
    </w:p>
    <w:p w:rsidR="421F9B76" w:rsidP="7A9B7A23" w:rsidRDefault="421F9B76" w14:paraId="56258A39" w14:textId="6F8CBF9C">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Adams, R., Dominelli, L. and Payne, M. (2009). </w:t>
      </w:r>
      <w:r w:rsidRPr="7A9B7A23" w:rsidR="421F9B76">
        <w:rPr>
          <w:rFonts w:ascii="Times New Roman" w:hAnsi="Times New Roman" w:eastAsia="Times New Roman" w:cs="Times New Roman"/>
          <w:i w:val="1"/>
          <w:iCs w:val="1"/>
          <w:noProof w:val="0"/>
          <w:sz w:val="24"/>
          <w:szCs w:val="24"/>
          <w:lang w:val="en-GB"/>
        </w:rPr>
        <w:t>Critical practice in social work</w:t>
      </w:r>
      <w:r w:rsidRPr="7A9B7A23" w:rsidR="421F9B76">
        <w:rPr>
          <w:rFonts w:ascii="Times New Roman" w:hAnsi="Times New Roman" w:eastAsia="Times New Roman" w:cs="Times New Roman"/>
          <w:noProof w:val="0"/>
          <w:sz w:val="24"/>
          <w:szCs w:val="24"/>
          <w:lang w:val="en-GB"/>
        </w:rPr>
        <w:t xml:space="preserve">. 2nd ed. Basingstoke </w:t>
      </w:r>
      <w:r w:rsidRPr="7A9B7A23" w:rsidR="421F9B76">
        <w:rPr>
          <w:rFonts w:ascii="Times New Roman" w:hAnsi="Times New Roman" w:eastAsia="Times New Roman" w:cs="Times New Roman"/>
          <w:noProof w:val="0"/>
          <w:sz w:val="24"/>
          <w:szCs w:val="24"/>
          <w:lang w:val="en-GB"/>
        </w:rPr>
        <w:t>England ;</w:t>
      </w:r>
      <w:r w:rsidRPr="7A9B7A23" w:rsidR="421F9B76">
        <w:rPr>
          <w:rFonts w:ascii="Times New Roman" w:hAnsi="Times New Roman" w:eastAsia="Times New Roman" w:cs="Times New Roman"/>
          <w:noProof w:val="0"/>
          <w:sz w:val="24"/>
          <w:szCs w:val="24"/>
          <w:lang w:val="en-GB"/>
        </w:rPr>
        <w:t xml:space="preserve"> New York: Palgrave Macmillan.</w:t>
      </w:r>
    </w:p>
    <w:p w:rsidR="421F9B76" w:rsidP="7A9B7A23" w:rsidRDefault="421F9B76" w14:paraId="721D1645" w14:textId="77F95CDA">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Asgeir Falch-Eriksen, Backe-Hansen, E. and </w:t>
      </w:r>
      <w:r w:rsidRPr="7A9B7A23" w:rsidR="421F9B76">
        <w:rPr>
          <w:rFonts w:ascii="Times New Roman" w:hAnsi="Times New Roman" w:eastAsia="Times New Roman" w:cs="Times New Roman"/>
          <w:noProof w:val="0"/>
          <w:sz w:val="24"/>
          <w:szCs w:val="24"/>
          <w:lang w:val="en-GB"/>
        </w:rPr>
        <w:t>Springerlink</w:t>
      </w:r>
      <w:r w:rsidRPr="7A9B7A23" w:rsidR="421F9B76">
        <w:rPr>
          <w:rFonts w:ascii="Times New Roman" w:hAnsi="Times New Roman" w:eastAsia="Times New Roman" w:cs="Times New Roman"/>
          <w:noProof w:val="0"/>
          <w:sz w:val="24"/>
          <w:szCs w:val="24"/>
          <w:lang w:val="en-GB"/>
        </w:rPr>
        <w:t xml:space="preserve"> (Online Service (2018). </w:t>
      </w:r>
      <w:r w:rsidRPr="7A9B7A23" w:rsidR="421F9B76">
        <w:rPr>
          <w:rFonts w:ascii="Times New Roman" w:hAnsi="Times New Roman" w:eastAsia="Times New Roman" w:cs="Times New Roman"/>
          <w:i w:val="1"/>
          <w:iCs w:val="1"/>
          <w:noProof w:val="0"/>
          <w:sz w:val="24"/>
          <w:szCs w:val="24"/>
          <w:lang w:val="en-GB"/>
        </w:rPr>
        <w:t xml:space="preserve">Human Rights in Child </w:t>
      </w:r>
      <w:r w:rsidRPr="7A9B7A23" w:rsidR="421F9B76">
        <w:rPr>
          <w:rFonts w:ascii="Times New Roman" w:hAnsi="Times New Roman" w:eastAsia="Times New Roman" w:cs="Times New Roman"/>
          <w:i w:val="1"/>
          <w:iCs w:val="1"/>
          <w:noProof w:val="0"/>
          <w:sz w:val="24"/>
          <w:szCs w:val="24"/>
          <w:lang w:val="en-GB"/>
        </w:rPr>
        <w:t>Protection :</w:t>
      </w:r>
      <w:r w:rsidRPr="7A9B7A23" w:rsidR="421F9B76">
        <w:rPr>
          <w:rFonts w:ascii="Times New Roman" w:hAnsi="Times New Roman" w:eastAsia="Times New Roman" w:cs="Times New Roman"/>
          <w:i w:val="1"/>
          <w:iCs w:val="1"/>
          <w:noProof w:val="0"/>
          <w:sz w:val="24"/>
          <w:szCs w:val="24"/>
          <w:lang w:val="en-GB"/>
        </w:rPr>
        <w:t xml:space="preserve"> Implications for Professional Practice and Policy</w:t>
      </w:r>
      <w:r w:rsidRPr="7A9B7A23" w:rsidR="421F9B76">
        <w:rPr>
          <w:rFonts w:ascii="Times New Roman" w:hAnsi="Times New Roman" w:eastAsia="Times New Roman" w:cs="Times New Roman"/>
          <w:noProof w:val="0"/>
          <w:sz w:val="24"/>
          <w:szCs w:val="24"/>
          <w:lang w:val="en-GB"/>
        </w:rPr>
        <w:t>. Cham: Springer International Publishing.</w:t>
      </w:r>
    </w:p>
    <w:p w:rsidR="421F9B76" w:rsidP="7A9B7A23" w:rsidRDefault="421F9B76" w14:paraId="4BEFEAC5" w14:textId="1AA5F9D4">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Bentley, H., Jütte, S., Orla O'Hagan, Raff, A. and Bhatti, I. (2015). </w:t>
      </w:r>
      <w:r w:rsidRPr="7A9B7A23" w:rsidR="421F9B76">
        <w:rPr>
          <w:rFonts w:ascii="Times New Roman" w:hAnsi="Times New Roman" w:eastAsia="Times New Roman" w:cs="Times New Roman"/>
          <w:i w:val="1"/>
          <w:iCs w:val="1"/>
          <w:noProof w:val="0"/>
          <w:sz w:val="24"/>
          <w:szCs w:val="24"/>
          <w:lang w:val="en-GB"/>
        </w:rPr>
        <w:t>How Safe are Our Children?</w:t>
      </w:r>
      <w:r w:rsidRPr="7A9B7A23" w:rsidR="421F9B76">
        <w:rPr>
          <w:rFonts w:ascii="Times New Roman" w:hAnsi="Times New Roman" w:eastAsia="Times New Roman" w:cs="Times New Roman"/>
          <w:noProof w:val="0"/>
          <w:sz w:val="24"/>
          <w:szCs w:val="24"/>
          <w:lang w:val="en-GB"/>
        </w:rPr>
        <w:t>.</w:t>
      </w:r>
    </w:p>
    <w:p w:rsidR="421F9B76" w:rsidP="7A9B7A23" w:rsidRDefault="421F9B76" w14:paraId="2C616F62" w14:textId="7560D2AD">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Bilson, A. and Martin, K. (2016). British Journal of Social Work Advance Access published Downloaded from. </w:t>
      </w:r>
      <w:r w:rsidRPr="7A9B7A23" w:rsidR="421F9B76">
        <w:rPr>
          <w:rFonts w:ascii="Times New Roman" w:hAnsi="Times New Roman" w:eastAsia="Times New Roman" w:cs="Times New Roman"/>
          <w:i w:val="1"/>
          <w:iCs w:val="1"/>
          <w:noProof w:val="0"/>
          <w:sz w:val="24"/>
          <w:szCs w:val="24"/>
          <w:lang w:val="en-GB"/>
        </w:rPr>
        <w:t>British Journal of Social Work</w:t>
      </w:r>
      <w:r w:rsidRPr="7A9B7A23" w:rsidR="421F9B76">
        <w:rPr>
          <w:rFonts w:ascii="Times New Roman" w:hAnsi="Times New Roman" w:eastAsia="Times New Roman" w:cs="Times New Roman"/>
          <w:noProof w:val="0"/>
          <w:sz w:val="24"/>
          <w:szCs w:val="24"/>
          <w:lang w:val="en-GB"/>
        </w:rPr>
        <w:t>, [online] 0(3), pp.1–19. doi:https://doi.org/10.1093/bjsw/bcw054.</w:t>
      </w:r>
    </w:p>
    <w:p w:rsidR="421F9B76" w:rsidP="7A9B7A23" w:rsidRDefault="421F9B76" w14:paraId="797FAC79" w14:textId="764D27DD">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Blyth, M. and Solomon, E. (2012). </w:t>
      </w:r>
      <w:r w:rsidRPr="7A9B7A23" w:rsidR="421F9B76">
        <w:rPr>
          <w:rFonts w:ascii="Times New Roman" w:hAnsi="Times New Roman" w:eastAsia="Times New Roman" w:cs="Times New Roman"/>
          <w:i w:val="1"/>
          <w:iCs w:val="1"/>
          <w:noProof w:val="0"/>
          <w:sz w:val="24"/>
          <w:szCs w:val="24"/>
          <w:lang w:val="en-GB"/>
        </w:rPr>
        <w:t>Effective safeguarding for children and young people : what next after Munro?</w:t>
      </w:r>
      <w:r w:rsidRPr="7A9B7A23" w:rsidR="421F9B76">
        <w:rPr>
          <w:rFonts w:ascii="Times New Roman" w:hAnsi="Times New Roman" w:eastAsia="Times New Roman" w:cs="Times New Roman"/>
          <w:noProof w:val="0"/>
          <w:sz w:val="24"/>
          <w:szCs w:val="24"/>
          <w:lang w:val="en-GB"/>
        </w:rPr>
        <w:t xml:space="preserve"> Bristol ; Chicago: Policy Press.</w:t>
      </w:r>
    </w:p>
    <w:p w:rsidR="421F9B76" w:rsidP="7A9B7A23" w:rsidRDefault="421F9B76" w14:paraId="19CD0AA3" w14:textId="6147E190">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Booth, C. (2017). </w:t>
      </w:r>
      <w:r w:rsidRPr="7A9B7A23" w:rsidR="421F9B76">
        <w:rPr>
          <w:rFonts w:ascii="Times New Roman" w:hAnsi="Times New Roman" w:eastAsia="Times New Roman" w:cs="Times New Roman"/>
          <w:i w:val="1"/>
          <w:iCs w:val="1"/>
          <w:noProof w:val="0"/>
          <w:sz w:val="24"/>
          <w:szCs w:val="24"/>
          <w:lang w:val="en-GB"/>
        </w:rPr>
        <w:t>Keeping Families Together</w:t>
      </w:r>
      <w:r w:rsidRPr="7A9B7A23" w:rsidR="421F9B76">
        <w:rPr>
          <w:rFonts w:ascii="Times New Roman" w:hAnsi="Times New Roman" w:eastAsia="Times New Roman" w:cs="Times New Roman"/>
          <w:noProof w:val="0"/>
          <w:sz w:val="24"/>
          <w:szCs w:val="24"/>
          <w:lang w:val="en-GB"/>
        </w:rPr>
        <w:t>. Routledge.</w:t>
      </w:r>
    </w:p>
    <w:p w:rsidR="421F9B76" w:rsidP="7A9B7A23" w:rsidRDefault="421F9B76" w14:paraId="31C5CFFD" w14:textId="7FD227B2">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Bradbury-Jones, C. and Taylor, J. (2013). Engaging with children as co-researchers: challenges,counter-challenges and solutions. </w:t>
      </w:r>
      <w:r w:rsidRPr="7A9B7A23" w:rsidR="421F9B76">
        <w:rPr>
          <w:rFonts w:ascii="Times New Roman" w:hAnsi="Times New Roman" w:eastAsia="Times New Roman" w:cs="Times New Roman"/>
          <w:i w:val="1"/>
          <w:iCs w:val="1"/>
          <w:noProof w:val="0"/>
          <w:sz w:val="24"/>
          <w:szCs w:val="24"/>
          <w:lang w:val="en-GB"/>
        </w:rPr>
        <w:t>International Journal of Social Research Methodology</w:t>
      </w:r>
      <w:r w:rsidRPr="7A9B7A23" w:rsidR="421F9B76">
        <w:rPr>
          <w:rFonts w:ascii="Times New Roman" w:hAnsi="Times New Roman" w:eastAsia="Times New Roman" w:cs="Times New Roman"/>
          <w:noProof w:val="0"/>
          <w:sz w:val="24"/>
          <w:szCs w:val="24"/>
          <w:lang w:val="en-GB"/>
        </w:rPr>
        <w:t>, 18(2), pp.161–173. doi:https://doi.org/10.1080/13645579.2013.864589.</w:t>
      </w:r>
    </w:p>
    <w:p w:rsidR="421F9B76" w:rsidP="7A9B7A23" w:rsidRDefault="421F9B76" w14:paraId="5225F547" w14:textId="04FDC82F">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Broadhurst, K. (2009). </w:t>
      </w:r>
      <w:r w:rsidRPr="7A9B7A23" w:rsidR="421F9B76">
        <w:rPr>
          <w:rFonts w:ascii="Times New Roman" w:hAnsi="Times New Roman" w:eastAsia="Times New Roman" w:cs="Times New Roman"/>
          <w:i w:val="1"/>
          <w:iCs w:val="1"/>
          <w:noProof w:val="0"/>
          <w:sz w:val="24"/>
          <w:szCs w:val="24"/>
          <w:lang w:val="en-GB"/>
        </w:rPr>
        <w:t>Critical perspectives on safeguarding children</w:t>
      </w:r>
      <w:r w:rsidRPr="7A9B7A23" w:rsidR="421F9B76">
        <w:rPr>
          <w:rFonts w:ascii="Times New Roman" w:hAnsi="Times New Roman" w:eastAsia="Times New Roman" w:cs="Times New Roman"/>
          <w:noProof w:val="0"/>
          <w:sz w:val="24"/>
          <w:szCs w:val="24"/>
          <w:lang w:val="en-GB"/>
        </w:rPr>
        <w:t>. Chichester: Wiley-Blackwell.</w:t>
      </w:r>
    </w:p>
    <w:p w:rsidR="421F9B76" w:rsidP="7A9B7A23" w:rsidRDefault="421F9B76" w14:paraId="3FB25C4F" w14:textId="093E9E69">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Clawson, R., Fyson, R. and Warwick, L. (2023). </w:t>
      </w:r>
      <w:r w:rsidRPr="7A9B7A23" w:rsidR="421F9B76">
        <w:rPr>
          <w:rFonts w:ascii="Times New Roman" w:hAnsi="Times New Roman" w:eastAsia="Times New Roman" w:cs="Times New Roman"/>
          <w:i w:val="1"/>
          <w:iCs w:val="1"/>
          <w:noProof w:val="0"/>
          <w:sz w:val="24"/>
          <w:szCs w:val="24"/>
          <w:lang w:val="en-GB"/>
        </w:rPr>
        <w:t>The Child Protection Handbook E-Book</w:t>
      </w:r>
      <w:r w:rsidRPr="7A9B7A23" w:rsidR="421F9B76">
        <w:rPr>
          <w:rFonts w:ascii="Times New Roman" w:hAnsi="Times New Roman" w:eastAsia="Times New Roman" w:cs="Times New Roman"/>
          <w:noProof w:val="0"/>
          <w:sz w:val="24"/>
          <w:szCs w:val="24"/>
          <w:lang w:val="en-GB"/>
        </w:rPr>
        <w:t>. Elsevier Health Sciences.</w:t>
      </w:r>
    </w:p>
    <w:p w:rsidR="421F9B76" w:rsidP="7A9B7A23" w:rsidRDefault="421F9B76" w14:paraId="445972A4" w14:textId="17373205">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Côté-Lussier, C. and Fitzpatrick, C. (2016). Feelings of Safety at School, Socioemotional Functioning, and Classroom Engagement. </w:t>
      </w:r>
      <w:r w:rsidRPr="7A9B7A23" w:rsidR="421F9B76">
        <w:rPr>
          <w:rFonts w:ascii="Times New Roman" w:hAnsi="Times New Roman" w:eastAsia="Times New Roman" w:cs="Times New Roman"/>
          <w:i w:val="1"/>
          <w:iCs w:val="1"/>
          <w:noProof w:val="0"/>
          <w:sz w:val="24"/>
          <w:szCs w:val="24"/>
          <w:lang w:val="en-GB"/>
        </w:rPr>
        <w:t>Journal of Adolescent Health</w:t>
      </w:r>
      <w:r w:rsidRPr="7A9B7A23" w:rsidR="421F9B76">
        <w:rPr>
          <w:rFonts w:ascii="Times New Roman" w:hAnsi="Times New Roman" w:eastAsia="Times New Roman" w:cs="Times New Roman"/>
          <w:noProof w:val="0"/>
          <w:sz w:val="24"/>
          <w:szCs w:val="24"/>
          <w:lang w:val="en-GB"/>
        </w:rPr>
        <w:t>, 58(5), pp.543–550. doi:https://doi.org/10.1016/j.jadohealth.2016.01.003.</w:t>
      </w:r>
    </w:p>
    <w:p w:rsidR="421F9B76" w:rsidP="7A9B7A23" w:rsidRDefault="421F9B76" w14:paraId="4220B0A4" w14:textId="1FC69D76">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Crawford, A. and Evans, K. (2017). </w:t>
      </w:r>
      <w:r w:rsidRPr="7A9B7A23" w:rsidR="421F9B76">
        <w:rPr>
          <w:rFonts w:ascii="Times New Roman" w:hAnsi="Times New Roman" w:eastAsia="Times New Roman" w:cs="Times New Roman"/>
          <w:i w:val="1"/>
          <w:iCs w:val="1"/>
          <w:noProof w:val="0"/>
          <w:sz w:val="24"/>
          <w:szCs w:val="24"/>
          <w:lang w:val="en-GB"/>
        </w:rPr>
        <w:t>Crime Prevention and Community Safety</w:t>
      </w:r>
      <w:r w:rsidRPr="7A9B7A23" w:rsidR="421F9B76">
        <w:rPr>
          <w:rFonts w:ascii="Times New Roman" w:hAnsi="Times New Roman" w:eastAsia="Times New Roman" w:cs="Times New Roman"/>
          <w:noProof w:val="0"/>
          <w:sz w:val="24"/>
          <w:szCs w:val="24"/>
          <w:lang w:val="en-GB"/>
        </w:rPr>
        <w:t xml:space="preserve">. [online] eprints.whiterose.ac.uk. Available at: </w:t>
      </w:r>
      <w:hyperlink r:id="R29eba958aaf14f18">
        <w:r w:rsidRPr="7A9B7A23" w:rsidR="421F9B76">
          <w:rPr>
            <w:rStyle w:val="Hyperlink"/>
            <w:rFonts w:ascii="Times New Roman" w:hAnsi="Times New Roman" w:eastAsia="Times New Roman" w:cs="Times New Roman"/>
            <w:noProof w:val="0"/>
            <w:sz w:val="24"/>
            <w:szCs w:val="24"/>
            <w:lang w:val="en-GB"/>
          </w:rPr>
          <w:t>https://eprints.whiterose.ac.uk/110446/</w:t>
        </w:r>
      </w:hyperlink>
      <w:r w:rsidRPr="7A9B7A23" w:rsidR="421F9B76">
        <w:rPr>
          <w:rFonts w:ascii="Times New Roman" w:hAnsi="Times New Roman" w:eastAsia="Times New Roman" w:cs="Times New Roman"/>
          <w:noProof w:val="0"/>
          <w:sz w:val="24"/>
          <w:szCs w:val="24"/>
          <w:lang w:val="en-GB"/>
        </w:rPr>
        <w:t>.</w:t>
      </w:r>
    </w:p>
    <w:p w:rsidR="421F9B76" w:rsidP="7A9B7A23" w:rsidRDefault="421F9B76" w14:paraId="4376A48D" w14:textId="6720F9A8">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David William Archard (2018). </w:t>
      </w:r>
      <w:r w:rsidRPr="7A9B7A23" w:rsidR="421F9B76">
        <w:rPr>
          <w:rFonts w:ascii="Times New Roman" w:hAnsi="Times New Roman" w:eastAsia="Times New Roman" w:cs="Times New Roman"/>
          <w:i w:val="1"/>
          <w:iCs w:val="1"/>
          <w:noProof w:val="0"/>
          <w:sz w:val="24"/>
          <w:szCs w:val="24"/>
          <w:lang w:val="en-GB"/>
        </w:rPr>
        <w:t>Children, Family and the State</w:t>
      </w:r>
      <w:r w:rsidRPr="7A9B7A23" w:rsidR="421F9B76">
        <w:rPr>
          <w:rFonts w:ascii="Times New Roman" w:hAnsi="Times New Roman" w:eastAsia="Times New Roman" w:cs="Times New Roman"/>
          <w:noProof w:val="0"/>
          <w:sz w:val="24"/>
          <w:szCs w:val="24"/>
          <w:lang w:val="en-GB"/>
        </w:rPr>
        <w:t>. Routledge.</w:t>
      </w:r>
    </w:p>
    <w:p w:rsidR="421F9B76" w:rsidP="7A9B7A23" w:rsidRDefault="421F9B76" w14:paraId="1487A44A" w14:textId="41A75D6F">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Department For Education (2018). </w:t>
      </w:r>
      <w:r w:rsidRPr="7A9B7A23" w:rsidR="421F9B76">
        <w:rPr>
          <w:rFonts w:ascii="Times New Roman" w:hAnsi="Times New Roman" w:eastAsia="Times New Roman" w:cs="Times New Roman"/>
          <w:i w:val="1"/>
          <w:iCs w:val="1"/>
          <w:noProof w:val="0"/>
          <w:sz w:val="24"/>
          <w:szCs w:val="24"/>
          <w:lang w:val="en-GB"/>
        </w:rPr>
        <w:t>Working together to safeguard children : a guide to inter-agency working to safeguard and promote the welfare of children.</w:t>
      </w:r>
      <w:r w:rsidRPr="7A9B7A23" w:rsidR="421F9B76">
        <w:rPr>
          <w:rFonts w:ascii="Times New Roman" w:hAnsi="Times New Roman" w:eastAsia="Times New Roman" w:cs="Times New Roman"/>
          <w:noProof w:val="0"/>
          <w:sz w:val="24"/>
          <w:szCs w:val="24"/>
          <w:lang w:val="en-GB"/>
        </w:rPr>
        <w:t xml:space="preserve"> Shurville Publishing.</w:t>
      </w:r>
    </w:p>
    <w:p w:rsidR="421F9B76" w:rsidP="7A9B7A23" w:rsidRDefault="421F9B76" w14:paraId="1D3D9750" w14:textId="54665328">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Dyer, M.A. (2018). Being a professional or practising professionally. </w:t>
      </w:r>
      <w:r w:rsidRPr="7A9B7A23" w:rsidR="421F9B76">
        <w:rPr>
          <w:rFonts w:ascii="Times New Roman" w:hAnsi="Times New Roman" w:eastAsia="Times New Roman" w:cs="Times New Roman"/>
          <w:i w:val="1"/>
          <w:iCs w:val="1"/>
          <w:noProof w:val="0"/>
          <w:sz w:val="24"/>
          <w:szCs w:val="24"/>
          <w:lang w:val="en-GB"/>
        </w:rPr>
        <w:t>European Early Childhood Education Research Journal</w:t>
      </w:r>
      <w:r w:rsidRPr="7A9B7A23" w:rsidR="421F9B76">
        <w:rPr>
          <w:rFonts w:ascii="Times New Roman" w:hAnsi="Times New Roman" w:eastAsia="Times New Roman" w:cs="Times New Roman"/>
          <w:noProof w:val="0"/>
          <w:sz w:val="24"/>
          <w:szCs w:val="24"/>
          <w:lang w:val="en-GB"/>
        </w:rPr>
        <w:t>, 26(3), pp.347–361. doi:https://doi.org/10.1080/1350293x.2018.1462999.</w:t>
      </w:r>
    </w:p>
    <w:p w:rsidR="421F9B76" w:rsidP="7A9B7A23" w:rsidRDefault="421F9B76" w14:paraId="52F852D1" w14:textId="7E4DFD56">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Ferguson, H. (2017). How Children Become Invisible in Child Protection Work: Findings from Research into Day-to-Day Social Work Practice. </w:t>
      </w:r>
      <w:r w:rsidRPr="7A9B7A23" w:rsidR="421F9B76">
        <w:rPr>
          <w:rFonts w:ascii="Times New Roman" w:hAnsi="Times New Roman" w:eastAsia="Times New Roman" w:cs="Times New Roman"/>
          <w:i w:val="1"/>
          <w:iCs w:val="1"/>
          <w:noProof w:val="0"/>
          <w:sz w:val="24"/>
          <w:szCs w:val="24"/>
          <w:lang w:val="en-GB"/>
        </w:rPr>
        <w:t>The British Journal of Social Work</w:t>
      </w:r>
      <w:r w:rsidRPr="7A9B7A23" w:rsidR="421F9B76">
        <w:rPr>
          <w:rFonts w:ascii="Times New Roman" w:hAnsi="Times New Roman" w:eastAsia="Times New Roman" w:cs="Times New Roman"/>
          <w:noProof w:val="0"/>
          <w:sz w:val="24"/>
          <w:szCs w:val="24"/>
          <w:lang w:val="en-GB"/>
        </w:rPr>
        <w:t>, 47(4), pp.1007–1023. doi:https://doi.org/10.1093/bjsw/bcw065.</w:t>
      </w:r>
    </w:p>
    <w:p w:rsidR="421F9B76" w:rsidP="7A9B7A23" w:rsidRDefault="421F9B76" w14:paraId="1EA6F515" w14:textId="77353354">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Firmin, C. (2020). </w:t>
      </w:r>
      <w:r w:rsidRPr="7A9B7A23" w:rsidR="421F9B76">
        <w:rPr>
          <w:rFonts w:ascii="Times New Roman" w:hAnsi="Times New Roman" w:eastAsia="Times New Roman" w:cs="Times New Roman"/>
          <w:i w:val="1"/>
          <w:iCs w:val="1"/>
          <w:noProof w:val="0"/>
          <w:sz w:val="24"/>
          <w:szCs w:val="24"/>
          <w:lang w:val="en-GB"/>
        </w:rPr>
        <w:t>Contextual safeguarding and child protection : rewriting the rules</w:t>
      </w:r>
      <w:r w:rsidRPr="7A9B7A23" w:rsidR="421F9B76">
        <w:rPr>
          <w:rFonts w:ascii="Times New Roman" w:hAnsi="Times New Roman" w:eastAsia="Times New Roman" w:cs="Times New Roman"/>
          <w:noProof w:val="0"/>
          <w:sz w:val="24"/>
          <w:szCs w:val="24"/>
          <w:lang w:val="en-GB"/>
        </w:rPr>
        <w:t>. Abingdon, Oxon ; New York, Ny: Routledge.</w:t>
      </w:r>
    </w:p>
    <w:p w:rsidR="421F9B76" w:rsidP="7A9B7A23" w:rsidRDefault="421F9B76" w14:paraId="505D610D" w14:textId="58D2C87F">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Friendly, M. and Prentice, S. (2009). </w:t>
      </w:r>
      <w:r w:rsidRPr="7A9B7A23" w:rsidR="421F9B76">
        <w:rPr>
          <w:rFonts w:ascii="Times New Roman" w:hAnsi="Times New Roman" w:eastAsia="Times New Roman" w:cs="Times New Roman"/>
          <w:i w:val="1"/>
          <w:iCs w:val="1"/>
          <w:noProof w:val="0"/>
          <w:sz w:val="24"/>
          <w:szCs w:val="24"/>
          <w:lang w:val="en-GB"/>
        </w:rPr>
        <w:t>Childcare</w:t>
      </w:r>
      <w:r w:rsidRPr="7A9B7A23" w:rsidR="421F9B76">
        <w:rPr>
          <w:rFonts w:ascii="Times New Roman" w:hAnsi="Times New Roman" w:eastAsia="Times New Roman" w:cs="Times New Roman"/>
          <w:noProof w:val="0"/>
          <w:sz w:val="24"/>
          <w:szCs w:val="24"/>
          <w:lang w:val="en-GB"/>
        </w:rPr>
        <w:t>. Black Point, Ns: Fernwood Pub.</w:t>
      </w:r>
    </w:p>
    <w:p w:rsidR="421F9B76" w:rsidP="7A9B7A23" w:rsidRDefault="421F9B76" w14:paraId="4BB0F196" w14:textId="3CBDD5FE">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Frost, N. (2021). </w:t>
      </w:r>
      <w:r w:rsidRPr="7A9B7A23" w:rsidR="421F9B76">
        <w:rPr>
          <w:rFonts w:ascii="Times New Roman" w:hAnsi="Times New Roman" w:eastAsia="Times New Roman" w:cs="Times New Roman"/>
          <w:i w:val="1"/>
          <w:iCs w:val="1"/>
          <w:noProof w:val="0"/>
          <w:sz w:val="24"/>
          <w:szCs w:val="24"/>
          <w:lang w:val="en-GB"/>
        </w:rPr>
        <w:t>Safeguarding Children and Young People</w:t>
      </w:r>
      <w:r w:rsidRPr="7A9B7A23" w:rsidR="421F9B76">
        <w:rPr>
          <w:rFonts w:ascii="Times New Roman" w:hAnsi="Times New Roman" w:eastAsia="Times New Roman" w:cs="Times New Roman"/>
          <w:noProof w:val="0"/>
          <w:sz w:val="24"/>
          <w:szCs w:val="24"/>
          <w:lang w:val="en-GB"/>
        </w:rPr>
        <w:t>. SAGE.</w:t>
      </w:r>
    </w:p>
    <w:p w:rsidR="421F9B76" w:rsidP="7A9B7A23" w:rsidRDefault="421F9B76" w14:paraId="117B1413" w14:textId="29C96CF1">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Haight, W., Sugrue, E.P. and Calhoun, M. (2017). Moral injury among Child Protection Professionals: Implications for the ethical treatment and retention of workers. </w:t>
      </w:r>
      <w:r w:rsidRPr="7A9B7A23" w:rsidR="421F9B76">
        <w:rPr>
          <w:rFonts w:ascii="Times New Roman" w:hAnsi="Times New Roman" w:eastAsia="Times New Roman" w:cs="Times New Roman"/>
          <w:i w:val="1"/>
          <w:iCs w:val="1"/>
          <w:noProof w:val="0"/>
          <w:sz w:val="24"/>
          <w:szCs w:val="24"/>
          <w:lang w:val="en-GB"/>
        </w:rPr>
        <w:t>Children and Youth Services Review</w:t>
      </w:r>
      <w:r w:rsidRPr="7A9B7A23" w:rsidR="421F9B76">
        <w:rPr>
          <w:rFonts w:ascii="Times New Roman" w:hAnsi="Times New Roman" w:eastAsia="Times New Roman" w:cs="Times New Roman"/>
          <w:noProof w:val="0"/>
          <w:sz w:val="24"/>
          <w:szCs w:val="24"/>
          <w:lang w:val="en-GB"/>
        </w:rPr>
        <w:t>, 82, pp.27–41. doi:https://doi.org/10.1016/j.childyouth.2017.08.030.</w:t>
      </w:r>
    </w:p>
    <w:p w:rsidR="421F9B76" w:rsidP="7A9B7A23" w:rsidRDefault="421F9B76" w14:paraId="227C9E35" w14:textId="33A7974B">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Hawkins, F. (2021). </w:t>
      </w:r>
      <w:r w:rsidRPr="7A9B7A23" w:rsidR="421F9B76">
        <w:rPr>
          <w:rFonts w:ascii="Times New Roman" w:hAnsi="Times New Roman" w:eastAsia="Times New Roman" w:cs="Times New Roman"/>
          <w:i w:val="1"/>
          <w:iCs w:val="1"/>
          <w:noProof w:val="0"/>
          <w:sz w:val="24"/>
          <w:szCs w:val="24"/>
          <w:lang w:val="en-GB"/>
        </w:rPr>
        <w:t>CHILD PROTECTION : a guide for teachers and child care professionals.</w:t>
      </w:r>
      <w:r w:rsidRPr="7A9B7A23" w:rsidR="421F9B76">
        <w:rPr>
          <w:rFonts w:ascii="Times New Roman" w:hAnsi="Times New Roman" w:eastAsia="Times New Roman" w:cs="Times New Roman"/>
          <w:noProof w:val="0"/>
          <w:sz w:val="24"/>
          <w:szCs w:val="24"/>
          <w:lang w:val="en-GB"/>
        </w:rPr>
        <w:t xml:space="preserve"> S.L.: Routledge.</w:t>
      </w:r>
    </w:p>
    <w:p w:rsidR="421F9B76" w:rsidP="7A9B7A23" w:rsidRDefault="421F9B76" w14:paraId="034D1140" w14:textId="0AD61BBC">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Hm Government (2006). </w:t>
      </w:r>
      <w:r w:rsidRPr="7A9B7A23" w:rsidR="421F9B76">
        <w:rPr>
          <w:rFonts w:ascii="Times New Roman" w:hAnsi="Times New Roman" w:eastAsia="Times New Roman" w:cs="Times New Roman"/>
          <w:i w:val="1"/>
          <w:iCs w:val="1"/>
          <w:noProof w:val="0"/>
          <w:sz w:val="24"/>
          <w:szCs w:val="24"/>
          <w:lang w:val="en-GB"/>
        </w:rPr>
        <w:t>Working together to safeguard children : a guide to inter-agency working to safeguard and promote the welfare of children.</w:t>
      </w:r>
      <w:r w:rsidRPr="7A9B7A23" w:rsidR="421F9B76">
        <w:rPr>
          <w:rFonts w:ascii="Times New Roman" w:hAnsi="Times New Roman" w:eastAsia="Times New Roman" w:cs="Times New Roman"/>
          <w:noProof w:val="0"/>
          <w:sz w:val="24"/>
          <w:szCs w:val="24"/>
          <w:lang w:val="en-GB"/>
        </w:rPr>
        <w:t xml:space="preserve"> London: Hmso.</w:t>
      </w:r>
    </w:p>
    <w:p w:rsidR="421F9B76" w:rsidP="7A9B7A23" w:rsidRDefault="421F9B76" w14:paraId="4ECF93A0" w14:textId="7AAD35F0">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Hood, R., Goldacre, A., Grant, R. and Jones, R. (2016). Exploring Demand and Provision in English Child Protection Services. </w:t>
      </w:r>
      <w:r w:rsidRPr="7A9B7A23" w:rsidR="421F9B76">
        <w:rPr>
          <w:rFonts w:ascii="Times New Roman" w:hAnsi="Times New Roman" w:eastAsia="Times New Roman" w:cs="Times New Roman"/>
          <w:i w:val="1"/>
          <w:iCs w:val="1"/>
          <w:noProof w:val="0"/>
          <w:sz w:val="24"/>
          <w:szCs w:val="24"/>
          <w:lang w:val="en-GB"/>
        </w:rPr>
        <w:t>British Journal of Social Work</w:t>
      </w:r>
      <w:r w:rsidRPr="7A9B7A23" w:rsidR="421F9B76">
        <w:rPr>
          <w:rFonts w:ascii="Times New Roman" w:hAnsi="Times New Roman" w:eastAsia="Times New Roman" w:cs="Times New Roman"/>
          <w:noProof w:val="0"/>
          <w:sz w:val="24"/>
          <w:szCs w:val="24"/>
          <w:lang w:val="en-GB"/>
        </w:rPr>
        <w:t>, 46(4), pp.923–941. doi:https://doi.org/10.1093/bjsw/bcw044.</w:t>
      </w:r>
    </w:p>
    <w:p w:rsidR="421F9B76" w:rsidP="7A9B7A23" w:rsidRDefault="421F9B76" w14:paraId="245FC35D" w14:textId="6A370166">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Hughes, L. and Owen, H. (2009). </w:t>
      </w:r>
      <w:r w:rsidRPr="7A9B7A23" w:rsidR="421F9B76">
        <w:rPr>
          <w:rFonts w:ascii="Times New Roman" w:hAnsi="Times New Roman" w:eastAsia="Times New Roman" w:cs="Times New Roman"/>
          <w:i w:val="1"/>
          <w:iCs w:val="1"/>
          <w:noProof w:val="0"/>
          <w:sz w:val="24"/>
          <w:szCs w:val="24"/>
          <w:lang w:val="en-GB"/>
        </w:rPr>
        <w:t>Good practice in safeguarding children : working effectively in child protection</w:t>
      </w:r>
      <w:r w:rsidRPr="7A9B7A23" w:rsidR="421F9B76">
        <w:rPr>
          <w:rFonts w:ascii="Times New Roman" w:hAnsi="Times New Roman" w:eastAsia="Times New Roman" w:cs="Times New Roman"/>
          <w:noProof w:val="0"/>
          <w:sz w:val="24"/>
          <w:szCs w:val="24"/>
          <w:lang w:val="en-GB"/>
        </w:rPr>
        <w:t>. London ; Philadelphia: Jessica Kingsley Publishers.</w:t>
      </w:r>
    </w:p>
    <w:p w:rsidR="421F9B76" w:rsidP="7A9B7A23" w:rsidRDefault="421F9B76" w14:paraId="13D79FCA" w14:textId="530A439D">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James, A. and Prout, A. (2015). </w:t>
      </w:r>
      <w:r w:rsidRPr="7A9B7A23" w:rsidR="421F9B76">
        <w:rPr>
          <w:rFonts w:ascii="Times New Roman" w:hAnsi="Times New Roman" w:eastAsia="Times New Roman" w:cs="Times New Roman"/>
          <w:i w:val="1"/>
          <w:iCs w:val="1"/>
          <w:noProof w:val="0"/>
          <w:sz w:val="24"/>
          <w:szCs w:val="24"/>
          <w:lang w:val="en-GB"/>
        </w:rPr>
        <w:t>Constructing and Reconstructing Childhood : Contemporary issues in the sociological study of childhood.</w:t>
      </w:r>
      <w:r w:rsidRPr="7A9B7A23" w:rsidR="421F9B76">
        <w:rPr>
          <w:rFonts w:ascii="Times New Roman" w:hAnsi="Times New Roman" w:eastAsia="Times New Roman" w:cs="Times New Roman"/>
          <w:noProof w:val="0"/>
          <w:sz w:val="24"/>
          <w:szCs w:val="24"/>
          <w:lang w:val="en-GB"/>
        </w:rPr>
        <w:t xml:space="preserve"> London Taylor And Francis.</w:t>
      </w:r>
    </w:p>
    <w:p w:rsidR="421F9B76" w:rsidP="7A9B7A23" w:rsidRDefault="421F9B76" w14:paraId="70DB3FAA" w14:textId="30CCB616">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Kird Deater-Deckard and Robin Kaye Panneton (2017). </w:t>
      </w:r>
      <w:r w:rsidRPr="7A9B7A23" w:rsidR="421F9B76">
        <w:rPr>
          <w:rFonts w:ascii="Times New Roman" w:hAnsi="Times New Roman" w:eastAsia="Times New Roman" w:cs="Times New Roman"/>
          <w:i w:val="1"/>
          <w:iCs w:val="1"/>
          <w:noProof w:val="0"/>
          <w:sz w:val="24"/>
          <w:szCs w:val="24"/>
          <w:lang w:val="en-GB"/>
        </w:rPr>
        <w:t>Parental stress and early child development : adaptive and maladaptive outcomes</w:t>
      </w:r>
      <w:r w:rsidRPr="7A9B7A23" w:rsidR="421F9B76">
        <w:rPr>
          <w:rFonts w:ascii="Times New Roman" w:hAnsi="Times New Roman" w:eastAsia="Times New Roman" w:cs="Times New Roman"/>
          <w:noProof w:val="0"/>
          <w:sz w:val="24"/>
          <w:szCs w:val="24"/>
          <w:lang w:val="en-GB"/>
        </w:rPr>
        <w:t>. Switzerland: Springer.</w:t>
      </w:r>
    </w:p>
    <w:p w:rsidR="421F9B76" w:rsidP="7A9B7A23" w:rsidRDefault="421F9B76" w14:paraId="783FC5D1" w14:textId="0ECE8100">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Lindon, J. (2012). </w:t>
      </w:r>
      <w:r w:rsidRPr="7A9B7A23" w:rsidR="421F9B76">
        <w:rPr>
          <w:rFonts w:ascii="Times New Roman" w:hAnsi="Times New Roman" w:eastAsia="Times New Roman" w:cs="Times New Roman"/>
          <w:i w:val="1"/>
          <w:iCs w:val="1"/>
          <w:noProof w:val="0"/>
          <w:sz w:val="24"/>
          <w:szCs w:val="24"/>
          <w:lang w:val="en-GB"/>
        </w:rPr>
        <w:t>Safeguarding and Child Protection: 0-8 Years, 4th Edition</w:t>
      </w:r>
      <w:r w:rsidRPr="7A9B7A23" w:rsidR="421F9B76">
        <w:rPr>
          <w:rFonts w:ascii="Times New Roman" w:hAnsi="Times New Roman" w:eastAsia="Times New Roman" w:cs="Times New Roman"/>
          <w:noProof w:val="0"/>
          <w:sz w:val="24"/>
          <w:szCs w:val="24"/>
          <w:lang w:val="en-GB"/>
        </w:rPr>
        <w:t>. Hodder Education.</w:t>
      </w:r>
    </w:p>
    <w:p w:rsidR="421F9B76" w:rsidP="7A9B7A23" w:rsidRDefault="421F9B76" w14:paraId="30EBE347" w14:textId="0C5FEA88">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Maclean, M.J., Sims, S., Bower, C., Leonard, H., Stanley, F.J. and O’Donnell, M. (2017). Maltreatment Risk Among Children With Disabilities. </w:t>
      </w:r>
      <w:r w:rsidRPr="7A9B7A23" w:rsidR="421F9B76">
        <w:rPr>
          <w:rFonts w:ascii="Times New Roman" w:hAnsi="Times New Roman" w:eastAsia="Times New Roman" w:cs="Times New Roman"/>
          <w:i w:val="1"/>
          <w:iCs w:val="1"/>
          <w:noProof w:val="0"/>
          <w:sz w:val="24"/>
          <w:szCs w:val="24"/>
          <w:lang w:val="en-GB"/>
        </w:rPr>
        <w:t>Pediatrics</w:t>
      </w:r>
      <w:r w:rsidRPr="7A9B7A23" w:rsidR="421F9B76">
        <w:rPr>
          <w:rFonts w:ascii="Times New Roman" w:hAnsi="Times New Roman" w:eastAsia="Times New Roman" w:cs="Times New Roman"/>
          <w:noProof w:val="0"/>
          <w:sz w:val="24"/>
          <w:szCs w:val="24"/>
          <w:lang w:val="en-GB"/>
        </w:rPr>
        <w:t>, 139(4), p.e20161817. doi:https://doi.org/10.1542/peds.2016-1817.</w:t>
      </w:r>
    </w:p>
    <w:p w:rsidR="421F9B76" w:rsidP="7A9B7A23" w:rsidRDefault="421F9B76" w14:paraId="18910E32" w14:textId="35152C2A">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Mccarthy, T. (2015). </w:t>
      </w:r>
      <w:r w:rsidRPr="7A9B7A23" w:rsidR="421F9B76">
        <w:rPr>
          <w:rFonts w:ascii="Times New Roman" w:hAnsi="Times New Roman" w:eastAsia="Times New Roman" w:cs="Times New Roman"/>
          <w:i w:val="1"/>
          <w:iCs w:val="1"/>
          <w:noProof w:val="0"/>
          <w:sz w:val="24"/>
          <w:szCs w:val="24"/>
          <w:lang w:val="en-GB"/>
        </w:rPr>
        <w:t>The common-sense guide to improving the safeguarding of children : three steps to make a real difference</w:t>
      </w:r>
      <w:r w:rsidRPr="7A9B7A23" w:rsidR="421F9B76">
        <w:rPr>
          <w:rFonts w:ascii="Times New Roman" w:hAnsi="Times New Roman" w:eastAsia="Times New Roman" w:cs="Times New Roman"/>
          <w:noProof w:val="0"/>
          <w:sz w:val="24"/>
          <w:szCs w:val="24"/>
          <w:lang w:val="en-GB"/>
        </w:rPr>
        <w:t>. London ; Philadelphia: Jessica Kingsley Publishers.</w:t>
      </w:r>
    </w:p>
    <w:p w:rsidR="421F9B76" w:rsidP="7A9B7A23" w:rsidRDefault="421F9B76" w14:paraId="4247E3E4" w14:textId="2C23720E">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McConnell, N., Barnard, M. and Taylor, J. (2017). Caring Dads Safer Children: Families’ perspectives on an intervention for maltreating fathers. </w:t>
      </w:r>
      <w:r w:rsidRPr="7A9B7A23" w:rsidR="421F9B76">
        <w:rPr>
          <w:rFonts w:ascii="Times New Roman" w:hAnsi="Times New Roman" w:eastAsia="Times New Roman" w:cs="Times New Roman"/>
          <w:i w:val="1"/>
          <w:iCs w:val="1"/>
          <w:noProof w:val="0"/>
          <w:sz w:val="24"/>
          <w:szCs w:val="24"/>
          <w:lang w:val="en-GB"/>
        </w:rPr>
        <w:t>Psychology of Violence</w:t>
      </w:r>
      <w:r w:rsidRPr="7A9B7A23" w:rsidR="421F9B76">
        <w:rPr>
          <w:rFonts w:ascii="Times New Roman" w:hAnsi="Times New Roman" w:eastAsia="Times New Roman" w:cs="Times New Roman"/>
          <w:noProof w:val="0"/>
          <w:sz w:val="24"/>
          <w:szCs w:val="24"/>
          <w:lang w:val="en-GB"/>
        </w:rPr>
        <w:t>, 7(3), pp.406–416. doi:https://doi.org/10.1037/vio0000105.</w:t>
      </w:r>
    </w:p>
    <w:p w:rsidR="421F9B76" w:rsidP="7A9B7A23" w:rsidRDefault="421F9B76" w14:paraId="13DE0FFB" w14:textId="05F8D9A1">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McElvaney, R. (2013). Disclosure of Child Sexual Abuse: Delays, Non-disclosure and Partial Disclosure. What the Research Tells Us and Implications for Practice. </w:t>
      </w:r>
      <w:r w:rsidRPr="7A9B7A23" w:rsidR="421F9B76">
        <w:rPr>
          <w:rFonts w:ascii="Times New Roman" w:hAnsi="Times New Roman" w:eastAsia="Times New Roman" w:cs="Times New Roman"/>
          <w:i w:val="1"/>
          <w:iCs w:val="1"/>
          <w:noProof w:val="0"/>
          <w:sz w:val="24"/>
          <w:szCs w:val="24"/>
          <w:lang w:val="en-GB"/>
        </w:rPr>
        <w:t>Child Abuse Review</w:t>
      </w:r>
      <w:r w:rsidRPr="7A9B7A23" w:rsidR="421F9B76">
        <w:rPr>
          <w:rFonts w:ascii="Times New Roman" w:hAnsi="Times New Roman" w:eastAsia="Times New Roman" w:cs="Times New Roman"/>
          <w:noProof w:val="0"/>
          <w:sz w:val="24"/>
          <w:szCs w:val="24"/>
          <w:lang w:val="en-GB"/>
        </w:rPr>
        <w:t>, 24(3), pp.159–169. doi:https://doi.org/10.1002/car.2280.</w:t>
      </w:r>
    </w:p>
    <w:p w:rsidR="421F9B76" w:rsidP="7A9B7A23" w:rsidRDefault="421F9B76" w14:paraId="1389C771" w14:textId="7FE88823">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Murray, S.D., Hurley, J. and Ahmed, S.R. (2015). Supporting the whole child through coordinated policies, processes, and practices. </w:t>
      </w:r>
      <w:r w:rsidRPr="7A9B7A23" w:rsidR="421F9B76">
        <w:rPr>
          <w:rFonts w:ascii="Times New Roman" w:hAnsi="Times New Roman" w:eastAsia="Times New Roman" w:cs="Times New Roman"/>
          <w:i w:val="1"/>
          <w:iCs w:val="1"/>
          <w:noProof w:val="0"/>
          <w:sz w:val="24"/>
          <w:szCs w:val="24"/>
          <w:lang w:val="en-GB"/>
        </w:rPr>
        <w:t>The Journal of school health</w:t>
      </w:r>
      <w:r w:rsidRPr="7A9B7A23" w:rsidR="421F9B76">
        <w:rPr>
          <w:rFonts w:ascii="Times New Roman" w:hAnsi="Times New Roman" w:eastAsia="Times New Roman" w:cs="Times New Roman"/>
          <w:noProof w:val="0"/>
          <w:sz w:val="24"/>
          <w:szCs w:val="24"/>
          <w:lang w:val="en-GB"/>
        </w:rPr>
        <w:t>, [online] 85(11), pp.795–801. doi:https://doi.org/10.1111/josh.12306.</w:t>
      </w:r>
    </w:p>
    <w:p w:rsidR="421F9B76" w:rsidP="7A9B7A23" w:rsidRDefault="421F9B76" w14:paraId="035B10C2" w14:textId="6279EB57">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NSPCC (2016). </w:t>
      </w:r>
      <w:r w:rsidRPr="7A9B7A23" w:rsidR="421F9B76">
        <w:rPr>
          <w:rFonts w:ascii="Times New Roman" w:hAnsi="Times New Roman" w:eastAsia="Times New Roman" w:cs="Times New Roman"/>
          <w:i w:val="1"/>
          <w:iCs w:val="1"/>
          <w:noProof w:val="0"/>
          <w:sz w:val="24"/>
          <w:szCs w:val="24"/>
          <w:lang w:val="en-GB"/>
        </w:rPr>
        <w:t>Spotting the signs of child abuse</w:t>
      </w:r>
      <w:r w:rsidRPr="7A9B7A23" w:rsidR="421F9B76">
        <w:rPr>
          <w:rFonts w:ascii="Times New Roman" w:hAnsi="Times New Roman" w:eastAsia="Times New Roman" w:cs="Times New Roman"/>
          <w:noProof w:val="0"/>
          <w:sz w:val="24"/>
          <w:szCs w:val="24"/>
          <w:lang w:val="en-GB"/>
        </w:rPr>
        <w:t xml:space="preserve">. [online] NSPCC. Available at: </w:t>
      </w:r>
      <w:hyperlink r:id="Rb417c73312eb4477">
        <w:r w:rsidRPr="7A9B7A23" w:rsidR="421F9B76">
          <w:rPr>
            <w:rStyle w:val="Hyperlink"/>
            <w:rFonts w:ascii="Times New Roman" w:hAnsi="Times New Roman" w:eastAsia="Times New Roman" w:cs="Times New Roman"/>
            <w:noProof w:val="0"/>
            <w:sz w:val="24"/>
            <w:szCs w:val="24"/>
            <w:lang w:val="en-GB"/>
          </w:rPr>
          <w:t>https://www.nspcc.org.uk/what-is-child-abuse/spotting-signs-child-abuse/</w:t>
        </w:r>
      </w:hyperlink>
      <w:r w:rsidRPr="7A9B7A23" w:rsidR="421F9B76">
        <w:rPr>
          <w:rFonts w:ascii="Times New Roman" w:hAnsi="Times New Roman" w:eastAsia="Times New Roman" w:cs="Times New Roman"/>
          <w:noProof w:val="0"/>
          <w:sz w:val="24"/>
          <w:szCs w:val="24"/>
          <w:lang w:val="en-GB"/>
        </w:rPr>
        <w:t>.</w:t>
      </w:r>
    </w:p>
    <w:p w:rsidR="421F9B76" w:rsidP="7A9B7A23" w:rsidRDefault="421F9B76" w14:paraId="522F4ED0" w14:textId="60C2BD49">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Ozin, P., Norton, H., Lay, W., Featherstone, A., Phillips, J. and Barker, D. (2019). </w:t>
      </w:r>
      <w:r w:rsidRPr="7A9B7A23" w:rsidR="421F9B76">
        <w:rPr>
          <w:rFonts w:ascii="Times New Roman" w:hAnsi="Times New Roman" w:eastAsia="Times New Roman" w:cs="Times New Roman"/>
          <w:i w:val="1"/>
          <w:iCs w:val="1"/>
          <w:noProof w:val="0"/>
          <w:sz w:val="24"/>
          <w:szCs w:val="24"/>
          <w:lang w:val="en-GB"/>
        </w:rPr>
        <w:t>PACE : a practical guide to the Police and Criminal Evidence Act 1984</w:t>
      </w:r>
      <w:r w:rsidRPr="7A9B7A23" w:rsidR="421F9B76">
        <w:rPr>
          <w:rFonts w:ascii="Times New Roman" w:hAnsi="Times New Roman" w:eastAsia="Times New Roman" w:cs="Times New Roman"/>
          <w:noProof w:val="0"/>
          <w:sz w:val="24"/>
          <w:szCs w:val="24"/>
          <w:lang w:val="en-GB"/>
        </w:rPr>
        <w:t>. Oxford, United Kingdom: Oxford University Press.</w:t>
      </w:r>
    </w:p>
    <w:p w:rsidR="421F9B76" w:rsidP="7A9B7A23" w:rsidRDefault="421F9B76" w14:paraId="5FE1EB52" w14:textId="5E474323">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Peckover, S. and Golding, B. (2015). Domestic Abuse and Safeguarding Children: Critical Issues for Multiagency Work. </w:t>
      </w:r>
      <w:r w:rsidRPr="7A9B7A23" w:rsidR="421F9B76">
        <w:rPr>
          <w:rFonts w:ascii="Times New Roman" w:hAnsi="Times New Roman" w:eastAsia="Times New Roman" w:cs="Times New Roman"/>
          <w:i w:val="1"/>
          <w:iCs w:val="1"/>
          <w:noProof w:val="0"/>
          <w:sz w:val="24"/>
          <w:szCs w:val="24"/>
          <w:lang w:val="en-GB"/>
        </w:rPr>
        <w:t>Child Abuse Review</w:t>
      </w:r>
      <w:r w:rsidRPr="7A9B7A23" w:rsidR="421F9B76">
        <w:rPr>
          <w:rFonts w:ascii="Times New Roman" w:hAnsi="Times New Roman" w:eastAsia="Times New Roman" w:cs="Times New Roman"/>
          <w:noProof w:val="0"/>
          <w:sz w:val="24"/>
          <w:szCs w:val="24"/>
          <w:lang w:val="en-GB"/>
        </w:rPr>
        <w:t>, 26(1), pp.40–50. doi:https://doi.org/10.1002/car.2392.</w:t>
      </w:r>
    </w:p>
    <w:p w:rsidR="421F9B76" w:rsidP="7A9B7A23" w:rsidRDefault="421F9B76" w14:paraId="5CFE47F0" w14:textId="4A6B72EF">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Pengelly, R. (2013). </w:t>
      </w:r>
      <w:r w:rsidRPr="7A9B7A23" w:rsidR="421F9B76">
        <w:rPr>
          <w:rFonts w:ascii="Times New Roman" w:hAnsi="Times New Roman" w:eastAsia="Times New Roman" w:cs="Times New Roman"/>
          <w:i w:val="1"/>
          <w:iCs w:val="1"/>
          <w:noProof w:val="0"/>
          <w:sz w:val="24"/>
          <w:szCs w:val="24"/>
          <w:lang w:val="en-GB"/>
        </w:rPr>
        <w:t>What Every Manager Should Know about Safeguarding Children - a Handbook</w:t>
      </w:r>
      <w:r w:rsidRPr="7A9B7A23" w:rsidR="421F9B76">
        <w:rPr>
          <w:rFonts w:ascii="Times New Roman" w:hAnsi="Times New Roman" w:eastAsia="Times New Roman" w:cs="Times New Roman"/>
          <w:noProof w:val="0"/>
          <w:sz w:val="24"/>
          <w:szCs w:val="24"/>
          <w:lang w:val="en-GB"/>
        </w:rPr>
        <w:t>.</w:t>
      </w:r>
    </w:p>
    <w:p w:rsidR="421F9B76" w:rsidP="7A9B7A23" w:rsidRDefault="421F9B76" w14:paraId="7608F892" w14:textId="2CDA5592">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Pia Monrad Christensen and James, A. (2017). </w:t>
      </w:r>
      <w:r w:rsidRPr="7A9B7A23" w:rsidR="421F9B76">
        <w:rPr>
          <w:rFonts w:ascii="Times New Roman" w:hAnsi="Times New Roman" w:eastAsia="Times New Roman" w:cs="Times New Roman"/>
          <w:i w:val="1"/>
          <w:iCs w:val="1"/>
          <w:noProof w:val="0"/>
          <w:sz w:val="24"/>
          <w:szCs w:val="24"/>
          <w:lang w:val="en-GB"/>
        </w:rPr>
        <w:t>Research with children : perspectives and practices</w:t>
      </w:r>
      <w:r w:rsidRPr="7A9B7A23" w:rsidR="421F9B76">
        <w:rPr>
          <w:rFonts w:ascii="Times New Roman" w:hAnsi="Times New Roman" w:eastAsia="Times New Roman" w:cs="Times New Roman"/>
          <w:noProof w:val="0"/>
          <w:sz w:val="24"/>
          <w:szCs w:val="24"/>
          <w:lang w:val="en-GB"/>
        </w:rPr>
        <w:t>. London ; New York: Routledge, Taylor &amp; Francis Group.</w:t>
      </w:r>
    </w:p>
    <w:p w:rsidR="421F9B76" w:rsidP="7A9B7A23" w:rsidRDefault="421F9B76" w14:paraId="221B4DEB" w14:textId="618E551E">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Powell, C. (2016). </w:t>
      </w:r>
      <w:r w:rsidRPr="7A9B7A23" w:rsidR="421F9B76">
        <w:rPr>
          <w:rFonts w:ascii="Times New Roman" w:hAnsi="Times New Roman" w:eastAsia="Times New Roman" w:cs="Times New Roman"/>
          <w:i w:val="1"/>
          <w:iCs w:val="1"/>
          <w:noProof w:val="0"/>
          <w:sz w:val="24"/>
          <w:szCs w:val="24"/>
          <w:lang w:val="en-GB"/>
        </w:rPr>
        <w:t>Safeguarding and child protection for nurses, midwives and health visitors : a practical guide</w:t>
      </w:r>
      <w:r w:rsidRPr="7A9B7A23" w:rsidR="421F9B76">
        <w:rPr>
          <w:rFonts w:ascii="Times New Roman" w:hAnsi="Times New Roman" w:eastAsia="Times New Roman" w:cs="Times New Roman"/>
          <w:noProof w:val="0"/>
          <w:sz w:val="24"/>
          <w:szCs w:val="24"/>
          <w:lang w:val="en-GB"/>
        </w:rPr>
        <w:t>. Maidenhead: Open University Press.</w:t>
      </w:r>
    </w:p>
    <w:p w:rsidR="421F9B76" w:rsidP="7A9B7A23" w:rsidRDefault="421F9B76" w14:paraId="62EBCDA4" w14:textId="45C7DD3E">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Prof Freda Briggs (2020). </w:t>
      </w:r>
      <w:r w:rsidRPr="7A9B7A23" w:rsidR="421F9B76">
        <w:rPr>
          <w:rFonts w:ascii="Times New Roman" w:hAnsi="Times New Roman" w:eastAsia="Times New Roman" w:cs="Times New Roman"/>
          <w:i w:val="1"/>
          <w:iCs w:val="1"/>
          <w:noProof w:val="0"/>
          <w:sz w:val="24"/>
          <w:szCs w:val="24"/>
          <w:lang w:val="en-GB"/>
        </w:rPr>
        <w:t>Child Protection: The Essential Guide for Teachers &amp; Other Professionals Who Work With Children.</w:t>
      </w:r>
      <w:r w:rsidRPr="7A9B7A23" w:rsidR="421F9B76">
        <w:rPr>
          <w:rFonts w:ascii="Times New Roman" w:hAnsi="Times New Roman" w:eastAsia="Times New Roman" w:cs="Times New Roman"/>
          <w:noProof w:val="0"/>
          <w:sz w:val="24"/>
          <w:szCs w:val="24"/>
          <w:lang w:val="en-GB"/>
        </w:rPr>
        <w:t xml:space="preserve"> Aus: Woodslane Pty Ltd.</w:t>
      </w:r>
    </w:p>
    <w:p w:rsidR="421F9B76" w:rsidP="7A9B7A23" w:rsidRDefault="421F9B76" w14:paraId="5CE9603C" w14:textId="4A144896">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Rey-Salmon, C. and Adamsbaum, C. (2018). </w:t>
      </w:r>
      <w:r w:rsidRPr="7A9B7A23" w:rsidR="421F9B76">
        <w:rPr>
          <w:rFonts w:ascii="Times New Roman" w:hAnsi="Times New Roman" w:eastAsia="Times New Roman" w:cs="Times New Roman"/>
          <w:i w:val="1"/>
          <w:iCs w:val="1"/>
          <w:noProof w:val="0"/>
          <w:sz w:val="24"/>
          <w:szCs w:val="24"/>
          <w:lang w:val="en-GB"/>
        </w:rPr>
        <w:t>Child abuse : diagnostic and forensic considerations</w:t>
      </w:r>
      <w:r w:rsidRPr="7A9B7A23" w:rsidR="421F9B76">
        <w:rPr>
          <w:rFonts w:ascii="Times New Roman" w:hAnsi="Times New Roman" w:eastAsia="Times New Roman" w:cs="Times New Roman"/>
          <w:noProof w:val="0"/>
          <w:sz w:val="24"/>
          <w:szCs w:val="24"/>
          <w:lang w:val="en-GB"/>
        </w:rPr>
        <w:t>. Cham, Switzerland: Springer.</w:t>
      </w:r>
    </w:p>
    <w:p w:rsidR="421F9B76" w:rsidP="7A9B7A23" w:rsidRDefault="421F9B76" w14:paraId="1F496158" w14:textId="4231B70D">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Rogowski, S. (2013). </w:t>
      </w:r>
      <w:r w:rsidRPr="7A9B7A23" w:rsidR="421F9B76">
        <w:rPr>
          <w:rFonts w:ascii="Times New Roman" w:hAnsi="Times New Roman" w:eastAsia="Times New Roman" w:cs="Times New Roman"/>
          <w:i w:val="1"/>
          <w:iCs w:val="1"/>
          <w:noProof w:val="0"/>
          <w:sz w:val="24"/>
          <w:szCs w:val="24"/>
          <w:lang w:val="en-GB"/>
        </w:rPr>
        <w:t>Critical social work with children and families : theory, context and practice</w:t>
      </w:r>
      <w:r w:rsidRPr="7A9B7A23" w:rsidR="421F9B76">
        <w:rPr>
          <w:rFonts w:ascii="Times New Roman" w:hAnsi="Times New Roman" w:eastAsia="Times New Roman" w:cs="Times New Roman"/>
          <w:noProof w:val="0"/>
          <w:sz w:val="24"/>
          <w:szCs w:val="24"/>
          <w:lang w:val="en-GB"/>
        </w:rPr>
        <w:t>. Bristol: Policy Press.</w:t>
      </w:r>
    </w:p>
    <w:p w:rsidR="421F9B76" w:rsidP="7A9B7A23" w:rsidRDefault="421F9B76" w14:paraId="4C9A16BF" w14:textId="47E33985">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Rogowski, S. (2015). From Child Welfare to Child Protection/Safeguarding: A Critical Practitioner’s View of Changing Conceptions, Policies and Practice. </w:t>
      </w:r>
      <w:r w:rsidRPr="7A9B7A23" w:rsidR="421F9B76">
        <w:rPr>
          <w:rFonts w:ascii="Times New Roman" w:hAnsi="Times New Roman" w:eastAsia="Times New Roman" w:cs="Times New Roman"/>
          <w:i w:val="1"/>
          <w:iCs w:val="1"/>
          <w:noProof w:val="0"/>
          <w:sz w:val="24"/>
          <w:szCs w:val="24"/>
          <w:lang w:val="en-GB"/>
        </w:rPr>
        <w:t>Practice</w:t>
      </w:r>
      <w:r w:rsidRPr="7A9B7A23" w:rsidR="421F9B76">
        <w:rPr>
          <w:rFonts w:ascii="Times New Roman" w:hAnsi="Times New Roman" w:eastAsia="Times New Roman" w:cs="Times New Roman"/>
          <w:noProof w:val="0"/>
          <w:sz w:val="24"/>
          <w:szCs w:val="24"/>
          <w:lang w:val="en-GB"/>
        </w:rPr>
        <w:t>, 27(2), pp.97–112. doi:https://doi.org/10.1080/09503153.2015.1014337.</w:t>
      </w:r>
    </w:p>
    <w:p w:rsidR="421F9B76" w:rsidP="7A9B7A23" w:rsidRDefault="421F9B76" w14:paraId="7AB90A23" w14:textId="56CE99BC">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Sim, T. (2019). Safeguarding Children and Schools. </w:t>
      </w:r>
      <w:r w:rsidRPr="7A9B7A23" w:rsidR="421F9B76">
        <w:rPr>
          <w:rFonts w:ascii="Times New Roman" w:hAnsi="Times New Roman" w:eastAsia="Times New Roman" w:cs="Times New Roman"/>
          <w:i w:val="1"/>
          <w:iCs w:val="1"/>
          <w:noProof w:val="0"/>
          <w:sz w:val="24"/>
          <w:szCs w:val="24"/>
          <w:lang w:val="en-GB"/>
        </w:rPr>
        <w:t>Child and Adolescent Mental Health</w:t>
      </w:r>
      <w:r w:rsidRPr="7A9B7A23" w:rsidR="421F9B76">
        <w:rPr>
          <w:rFonts w:ascii="Times New Roman" w:hAnsi="Times New Roman" w:eastAsia="Times New Roman" w:cs="Times New Roman"/>
          <w:noProof w:val="0"/>
          <w:sz w:val="24"/>
          <w:szCs w:val="24"/>
          <w:lang w:val="en-GB"/>
        </w:rPr>
        <w:t>, 14(4), pp.208–208. doi:https://doi.org/10.1111/j.1475-3588.2009.00547_3.x.</w:t>
      </w:r>
    </w:p>
    <w:p w:rsidR="421F9B76" w:rsidP="7A9B7A23" w:rsidRDefault="421F9B76" w14:paraId="76F7DF60" w14:textId="65A15638">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Vachon, D.D., Krueger, R.F., Rogosch, F.A. and Cicchetti, D. (2015). Different Forms of Child Maltreatment have Comparable Consequences Among Children from Low-Income Families. </w:t>
      </w:r>
      <w:r w:rsidRPr="7A9B7A23" w:rsidR="421F9B76">
        <w:rPr>
          <w:rFonts w:ascii="Times New Roman" w:hAnsi="Times New Roman" w:eastAsia="Times New Roman" w:cs="Times New Roman"/>
          <w:i w:val="1"/>
          <w:iCs w:val="1"/>
          <w:noProof w:val="0"/>
          <w:sz w:val="24"/>
          <w:szCs w:val="24"/>
          <w:lang w:val="en-GB"/>
        </w:rPr>
        <w:t>JAMA psychiatry</w:t>
      </w:r>
      <w:r w:rsidRPr="7A9B7A23" w:rsidR="421F9B76">
        <w:rPr>
          <w:rFonts w:ascii="Times New Roman" w:hAnsi="Times New Roman" w:eastAsia="Times New Roman" w:cs="Times New Roman"/>
          <w:noProof w:val="0"/>
          <w:sz w:val="24"/>
          <w:szCs w:val="24"/>
          <w:lang w:val="en-GB"/>
        </w:rPr>
        <w:t>, [online] 72(11), pp.1135–1142. doi:https://doi.org/10.1001/jamapsychiatry.2015.1792.</w:t>
      </w:r>
    </w:p>
    <w:p w:rsidR="421F9B76" w:rsidP="7A9B7A23" w:rsidRDefault="421F9B76" w14:paraId="0E567883" w14:textId="51AB5E25">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van Bijleveld, G.G., Dedding, C.W.M. and Bunders-Aelen, J.F.G. (2013). Children’s and young people’s participation within child welfare and child protection services: a state-of-the-art review. </w:t>
      </w:r>
      <w:r w:rsidRPr="7A9B7A23" w:rsidR="421F9B76">
        <w:rPr>
          <w:rFonts w:ascii="Times New Roman" w:hAnsi="Times New Roman" w:eastAsia="Times New Roman" w:cs="Times New Roman"/>
          <w:i w:val="1"/>
          <w:iCs w:val="1"/>
          <w:noProof w:val="0"/>
          <w:sz w:val="24"/>
          <w:szCs w:val="24"/>
          <w:lang w:val="en-GB"/>
        </w:rPr>
        <w:t>Child &amp; Family Social Work</w:t>
      </w:r>
      <w:r w:rsidRPr="7A9B7A23" w:rsidR="421F9B76">
        <w:rPr>
          <w:rFonts w:ascii="Times New Roman" w:hAnsi="Times New Roman" w:eastAsia="Times New Roman" w:cs="Times New Roman"/>
          <w:noProof w:val="0"/>
          <w:sz w:val="24"/>
          <w:szCs w:val="24"/>
          <w:lang w:val="en-GB"/>
        </w:rPr>
        <w:t>, 20(2), pp.129–138. doi:https://doi.org/10.1111/cfs.12082.</w:t>
      </w:r>
    </w:p>
    <w:p w:rsidR="421F9B76" w:rsidP="7A9B7A23" w:rsidRDefault="421F9B76" w14:paraId="2508D304" w14:textId="2171DE34">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Walsh, K. (2020). </w:t>
      </w:r>
      <w:r w:rsidRPr="7A9B7A23" w:rsidR="421F9B76">
        <w:rPr>
          <w:rFonts w:ascii="Times New Roman" w:hAnsi="Times New Roman" w:eastAsia="Times New Roman" w:cs="Times New Roman"/>
          <w:i w:val="1"/>
          <w:iCs w:val="1"/>
          <w:noProof w:val="0"/>
          <w:sz w:val="24"/>
          <w:szCs w:val="24"/>
          <w:lang w:val="en-GB"/>
        </w:rPr>
        <w:t>The Development of Child Protection Law and Policy</w:t>
      </w:r>
      <w:r w:rsidRPr="7A9B7A23" w:rsidR="421F9B76">
        <w:rPr>
          <w:rFonts w:ascii="Times New Roman" w:hAnsi="Times New Roman" w:eastAsia="Times New Roman" w:cs="Times New Roman"/>
          <w:noProof w:val="0"/>
          <w:sz w:val="24"/>
          <w:szCs w:val="24"/>
          <w:lang w:val="en-GB"/>
        </w:rPr>
        <w:t>. Routledge.</w:t>
      </w:r>
    </w:p>
    <w:p w:rsidR="421F9B76" w:rsidP="7A9B7A23" w:rsidRDefault="421F9B76" w14:paraId="612BA378" w14:textId="68CB6953">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Ward, H., Brown, R. and Westlake, D. (2012). </w:t>
      </w:r>
      <w:r w:rsidRPr="7A9B7A23" w:rsidR="421F9B76">
        <w:rPr>
          <w:rFonts w:ascii="Times New Roman" w:hAnsi="Times New Roman" w:eastAsia="Times New Roman" w:cs="Times New Roman"/>
          <w:i w:val="1"/>
          <w:iCs w:val="1"/>
          <w:noProof w:val="0"/>
          <w:sz w:val="24"/>
          <w:szCs w:val="24"/>
          <w:lang w:val="en-GB"/>
        </w:rPr>
        <w:t>Safeguarding babies and very young children from abuse and neglect</w:t>
      </w:r>
      <w:r w:rsidRPr="7A9B7A23" w:rsidR="421F9B76">
        <w:rPr>
          <w:rFonts w:ascii="Times New Roman" w:hAnsi="Times New Roman" w:eastAsia="Times New Roman" w:cs="Times New Roman"/>
          <w:noProof w:val="0"/>
          <w:sz w:val="24"/>
          <w:szCs w:val="24"/>
          <w:lang w:val="en-GB"/>
        </w:rPr>
        <w:t>. London: Jessica Kingsley.</w:t>
      </w:r>
    </w:p>
    <w:p w:rsidR="421F9B76" w:rsidP="7A9B7A23" w:rsidRDefault="421F9B76" w14:paraId="1C07A31B" w14:textId="35E0F4F2">
      <w:pPr>
        <w:spacing w:before="0" w:beforeAutospacing="off" w:after="240" w:afterAutospacing="off" w:line="360" w:lineRule="auto"/>
      </w:pPr>
      <w:r w:rsidRPr="7A9B7A23" w:rsidR="421F9B76">
        <w:rPr>
          <w:rFonts w:ascii="Times New Roman" w:hAnsi="Times New Roman" w:eastAsia="Times New Roman" w:cs="Times New Roman"/>
          <w:noProof w:val="0"/>
          <w:sz w:val="24"/>
          <w:szCs w:val="24"/>
          <w:lang w:val="en-GB"/>
        </w:rPr>
        <w:t xml:space="preserve">Within Mantāphōn and André Alen (2007). </w:t>
      </w:r>
      <w:r w:rsidRPr="7A9B7A23" w:rsidR="421F9B76">
        <w:rPr>
          <w:rFonts w:ascii="Times New Roman" w:hAnsi="Times New Roman" w:eastAsia="Times New Roman" w:cs="Times New Roman"/>
          <w:i w:val="1"/>
          <w:iCs w:val="1"/>
          <w:noProof w:val="0"/>
          <w:sz w:val="24"/>
          <w:szCs w:val="24"/>
          <w:lang w:val="en-GB"/>
        </w:rPr>
        <w:t>A commentary on the United Nations Convention on the Rights of the Child / 34 Sexual exploitation and sexual abuse of children : article 34.</w:t>
      </w:r>
      <w:r w:rsidRPr="7A9B7A23" w:rsidR="421F9B76">
        <w:rPr>
          <w:rFonts w:ascii="Times New Roman" w:hAnsi="Times New Roman" w:eastAsia="Times New Roman" w:cs="Times New Roman"/>
          <w:noProof w:val="0"/>
          <w:sz w:val="24"/>
          <w:szCs w:val="24"/>
          <w:lang w:val="en-GB"/>
        </w:rPr>
        <w:t xml:space="preserve"> Leiden: Nijhoff.</w:t>
      </w:r>
    </w:p>
    <w:p w:rsidR="7A9B7A23" w:rsidP="7A9B7A23" w:rsidRDefault="7A9B7A23" w14:paraId="4999379F" w14:textId="31D611E5">
      <w:pPr>
        <w:pStyle w:val="Normal"/>
        <w:rPr>
          <w:rFonts w:ascii="Aptos" w:hAnsi="Aptos" w:eastAsia="Aptos" w:cs="Aptos"/>
          <w:noProof w:val="0"/>
          <w:sz w:val="36"/>
          <w:szCs w:val="36"/>
          <w:lang w:val="en-GB"/>
        </w:rPr>
      </w:pPr>
    </w:p>
    <w:sectPr>
      <w:pgSz w:w="12240" w:h="15840" w:orient="portrait"/>
      <w:pgMar w:top="1440" w:right="1440" w:bottom="1440" w:left="1440" w:header="720" w:footer="720" w:gutter="0"/>
      <w:cols w:space="720"/>
      <w:docGrid w:linePitch="360"/>
      <w:headerReference w:type="default" r:id="Rf0a0de4833b04331"/>
      <w:footerReference w:type="default" r:id="R7c12d677986a4c4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9B7A23" w:rsidTr="7A9B7A23" w14:paraId="172A413F">
      <w:trPr>
        <w:trHeight w:val="300"/>
      </w:trPr>
      <w:tc>
        <w:tcPr>
          <w:tcW w:w="3120" w:type="dxa"/>
          <w:tcMar/>
        </w:tcPr>
        <w:p w:rsidR="7A9B7A23" w:rsidP="7A9B7A23" w:rsidRDefault="7A9B7A23" w14:paraId="49ED70D9" w14:textId="3BDC9ECA">
          <w:pPr>
            <w:pStyle w:val="Header"/>
            <w:bidi w:val="0"/>
            <w:ind w:left="-115"/>
            <w:jc w:val="left"/>
          </w:pPr>
        </w:p>
      </w:tc>
      <w:tc>
        <w:tcPr>
          <w:tcW w:w="3120" w:type="dxa"/>
          <w:tcMar/>
        </w:tcPr>
        <w:p w:rsidR="7A9B7A23" w:rsidP="7A9B7A23" w:rsidRDefault="7A9B7A23" w14:paraId="32B92B62" w14:textId="641D40DE">
          <w:pPr>
            <w:pStyle w:val="Header"/>
            <w:bidi w:val="0"/>
            <w:jc w:val="center"/>
          </w:pPr>
        </w:p>
      </w:tc>
      <w:tc>
        <w:tcPr>
          <w:tcW w:w="3120" w:type="dxa"/>
          <w:tcMar/>
        </w:tcPr>
        <w:p w:rsidR="7A9B7A23" w:rsidP="7A9B7A23" w:rsidRDefault="7A9B7A23" w14:paraId="1EDD433B" w14:textId="49604260">
          <w:pPr>
            <w:pStyle w:val="Header"/>
            <w:bidi w:val="0"/>
            <w:ind w:right="-115"/>
            <w:jc w:val="right"/>
          </w:pPr>
        </w:p>
      </w:tc>
    </w:tr>
  </w:tbl>
  <w:p w:rsidR="7A9B7A23" w:rsidP="7A9B7A23" w:rsidRDefault="7A9B7A23" w14:paraId="63512E6D" w14:textId="119E7BD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9B7A23" w:rsidTr="7A9B7A23" w14:paraId="7D3F2E76">
      <w:trPr>
        <w:trHeight w:val="300"/>
      </w:trPr>
      <w:tc>
        <w:tcPr>
          <w:tcW w:w="3120" w:type="dxa"/>
          <w:tcMar/>
        </w:tcPr>
        <w:p w:rsidR="7A9B7A23" w:rsidP="7A9B7A23" w:rsidRDefault="7A9B7A23" w14:paraId="747E021F" w14:textId="73B8892F">
          <w:pPr>
            <w:pStyle w:val="Header"/>
            <w:bidi w:val="0"/>
            <w:ind w:left="-115"/>
            <w:jc w:val="left"/>
          </w:pPr>
          <w:r w:rsidR="7A9B7A23">
            <w:rPr/>
            <w:t>2306721</w:t>
          </w:r>
        </w:p>
        <w:p w:rsidR="7A9B7A23" w:rsidP="7A9B7A23" w:rsidRDefault="7A9B7A23" w14:paraId="2CDDD6CB" w14:textId="6CDC6643">
          <w:pPr>
            <w:pStyle w:val="Header"/>
            <w:bidi w:val="0"/>
            <w:ind w:left="-115"/>
            <w:jc w:val="left"/>
          </w:pPr>
          <w:r w:rsidR="7A9B7A23">
            <w:rPr/>
            <w:t>Ecey5011</w:t>
          </w:r>
        </w:p>
        <w:p w:rsidR="7A9B7A23" w:rsidP="7A9B7A23" w:rsidRDefault="7A9B7A23" w14:paraId="34B0C077" w14:textId="2F415079">
          <w:pPr>
            <w:pStyle w:val="Header"/>
            <w:bidi w:val="0"/>
            <w:ind w:left="-115"/>
            <w:jc w:val="left"/>
          </w:pPr>
          <w:r w:rsidR="7A9B7A23">
            <w:rPr/>
            <w:t>1892</w:t>
          </w:r>
        </w:p>
        <w:p w:rsidR="7A9B7A23" w:rsidP="7A9B7A23" w:rsidRDefault="7A9B7A23" w14:paraId="5D54B91D" w14:textId="5A12327A">
          <w:pPr>
            <w:pStyle w:val="Header"/>
            <w:bidi w:val="0"/>
            <w:ind w:left="-115"/>
            <w:jc w:val="left"/>
          </w:pPr>
        </w:p>
      </w:tc>
      <w:tc>
        <w:tcPr>
          <w:tcW w:w="3120" w:type="dxa"/>
          <w:tcMar/>
        </w:tcPr>
        <w:p w:rsidR="7A9B7A23" w:rsidP="7A9B7A23" w:rsidRDefault="7A9B7A23" w14:paraId="644BE888" w14:textId="0456E2A6">
          <w:pPr>
            <w:pStyle w:val="Header"/>
            <w:bidi w:val="0"/>
            <w:jc w:val="center"/>
          </w:pPr>
        </w:p>
      </w:tc>
      <w:tc>
        <w:tcPr>
          <w:tcW w:w="3120" w:type="dxa"/>
          <w:tcMar/>
        </w:tcPr>
        <w:p w:rsidR="7A9B7A23" w:rsidP="7A9B7A23" w:rsidRDefault="7A9B7A23" w14:paraId="0533F18E" w14:textId="5DF6C03F">
          <w:pPr>
            <w:pStyle w:val="Header"/>
            <w:bidi w:val="0"/>
            <w:ind w:right="-115"/>
            <w:jc w:val="right"/>
          </w:pPr>
        </w:p>
      </w:tc>
    </w:tr>
  </w:tbl>
  <w:p w:rsidR="7A9B7A23" w:rsidP="7A9B7A23" w:rsidRDefault="7A9B7A23" w14:paraId="0C0CA046" w14:textId="3AF74D88">
    <w:pPr>
      <w:pStyle w:val="Header"/>
      <w:bidi w:val="0"/>
    </w:pPr>
  </w:p>
</w:hdr>
</file>

<file path=word/intelligence2.xml><?xml version="1.0" encoding="utf-8"?>
<int2:intelligence xmlns:int2="http://schemas.microsoft.com/office/intelligence/2020/intelligence">
  <int2:observations>
    <int2:bookmark int2:bookmarkName="_Int_zJpUmofV" int2:invalidationBookmarkName="" int2:hashCode="hZ9pC9EgfpsJn2" int2:id="NRFKTtV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a1b88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e18e9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C67507"/>
    <w:rsid w:val="0065554E"/>
    <w:rsid w:val="0088D74B"/>
    <w:rsid w:val="00D7A09B"/>
    <w:rsid w:val="016F75C4"/>
    <w:rsid w:val="01E6E2F5"/>
    <w:rsid w:val="025EFF18"/>
    <w:rsid w:val="0282203F"/>
    <w:rsid w:val="02C2E41E"/>
    <w:rsid w:val="041653A0"/>
    <w:rsid w:val="041CEC44"/>
    <w:rsid w:val="05931AE3"/>
    <w:rsid w:val="062011CD"/>
    <w:rsid w:val="063B21A3"/>
    <w:rsid w:val="06BA83FD"/>
    <w:rsid w:val="06C1C334"/>
    <w:rsid w:val="06EFD005"/>
    <w:rsid w:val="073D0BEA"/>
    <w:rsid w:val="074A74F7"/>
    <w:rsid w:val="07573406"/>
    <w:rsid w:val="07A93D52"/>
    <w:rsid w:val="07AC934C"/>
    <w:rsid w:val="088545C0"/>
    <w:rsid w:val="088B9673"/>
    <w:rsid w:val="08F8C65C"/>
    <w:rsid w:val="08FA405B"/>
    <w:rsid w:val="092F6D38"/>
    <w:rsid w:val="0938C948"/>
    <w:rsid w:val="0939FF68"/>
    <w:rsid w:val="094AF35A"/>
    <w:rsid w:val="0A5BB878"/>
    <w:rsid w:val="0AF066B2"/>
    <w:rsid w:val="0B8F7D88"/>
    <w:rsid w:val="0BBC29D8"/>
    <w:rsid w:val="0BE3E2D7"/>
    <w:rsid w:val="0BFFE869"/>
    <w:rsid w:val="0C0873E7"/>
    <w:rsid w:val="0C317229"/>
    <w:rsid w:val="0C345C42"/>
    <w:rsid w:val="0C8A8E43"/>
    <w:rsid w:val="0CC872AC"/>
    <w:rsid w:val="0CE71328"/>
    <w:rsid w:val="0D47D2BD"/>
    <w:rsid w:val="0D914AB6"/>
    <w:rsid w:val="0E4E20A6"/>
    <w:rsid w:val="0E83D975"/>
    <w:rsid w:val="0EC18FFC"/>
    <w:rsid w:val="0F0EEAE1"/>
    <w:rsid w:val="0F16C649"/>
    <w:rsid w:val="0F6262D4"/>
    <w:rsid w:val="0FC08D7E"/>
    <w:rsid w:val="102101C6"/>
    <w:rsid w:val="10C31C84"/>
    <w:rsid w:val="10CCAFC9"/>
    <w:rsid w:val="10EEC64C"/>
    <w:rsid w:val="113AF26F"/>
    <w:rsid w:val="11FA88BF"/>
    <w:rsid w:val="1261154C"/>
    <w:rsid w:val="128761AA"/>
    <w:rsid w:val="129DD1F6"/>
    <w:rsid w:val="12E657CD"/>
    <w:rsid w:val="138601DF"/>
    <w:rsid w:val="13DC7EB2"/>
    <w:rsid w:val="1434D98F"/>
    <w:rsid w:val="147F103A"/>
    <w:rsid w:val="1490AE71"/>
    <w:rsid w:val="14BF6FB9"/>
    <w:rsid w:val="156DA54F"/>
    <w:rsid w:val="15F7BCBB"/>
    <w:rsid w:val="1642A95E"/>
    <w:rsid w:val="1677F4C2"/>
    <w:rsid w:val="16EA7597"/>
    <w:rsid w:val="16FAEAD9"/>
    <w:rsid w:val="1718BD1E"/>
    <w:rsid w:val="17235EE0"/>
    <w:rsid w:val="176F14F4"/>
    <w:rsid w:val="17C6F71D"/>
    <w:rsid w:val="17F56566"/>
    <w:rsid w:val="182469C7"/>
    <w:rsid w:val="18325D78"/>
    <w:rsid w:val="18424D32"/>
    <w:rsid w:val="1864ABE3"/>
    <w:rsid w:val="18C5E15D"/>
    <w:rsid w:val="190E5A52"/>
    <w:rsid w:val="193E5507"/>
    <w:rsid w:val="199EB135"/>
    <w:rsid w:val="1A53C04F"/>
    <w:rsid w:val="1A7745D2"/>
    <w:rsid w:val="1AB27966"/>
    <w:rsid w:val="1AF71E30"/>
    <w:rsid w:val="1B4E11A3"/>
    <w:rsid w:val="1B96893F"/>
    <w:rsid w:val="1B9B3C49"/>
    <w:rsid w:val="1BD756F1"/>
    <w:rsid w:val="1BE7A1C5"/>
    <w:rsid w:val="1C0D4564"/>
    <w:rsid w:val="1C134BC5"/>
    <w:rsid w:val="1C51172F"/>
    <w:rsid w:val="1D4C136A"/>
    <w:rsid w:val="1D62453B"/>
    <w:rsid w:val="1D95A2A8"/>
    <w:rsid w:val="1DA33EBA"/>
    <w:rsid w:val="1E7CB121"/>
    <w:rsid w:val="1E86C9A0"/>
    <w:rsid w:val="1E9DDEF4"/>
    <w:rsid w:val="1EFB83DA"/>
    <w:rsid w:val="1FA2360E"/>
    <w:rsid w:val="205545DA"/>
    <w:rsid w:val="2064B2C1"/>
    <w:rsid w:val="20A1836F"/>
    <w:rsid w:val="20A195E6"/>
    <w:rsid w:val="20D87635"/>
    <w:rsid w:val="21718222"/>
    <w:rsid w:val="219DCA96"/>
    <w:rsid w:val="221EA761"/>
    <w:rsid w:val="22394B42"/>
    <w:rsid w:val="22B324D2"/>
    <w:rsid w:val="22B4BAA1"/>
    <w:rsid w:val="23276290"/>
    <w:rsid w:val="23383F0E"/>
    <w:rsid w:val="23E28534"/>
    <w:rsid w:val="244C5761"/>
    <w:rsid w:val="24689D00"/>
    <w:rsid w:val="24C435DC"/>
    <w:rsid w:val="2519FD7A"/>
    <w:rsid w:val="26511A05"/>
    <w:rsid w:val="26D4D640"/>
    <w:rsid w:val="2730A902"/>
    <w:rsid w:val="277140F9"/>
    <w:rsid w:val="28382017"/>
    <w:rsid w:val="289D677C"/>
    <w:rsid w:val="28D4540C"/>
    <w:rsid w:val="28E9F572"/>
    <w:rsid w:val="2983A9E7"/>
    <w:rsid w:val="29F82C64"/>
    <w:rsid w:val="2A6D685F"/>
    <w:rsid w:val="2A7F1870"/>
    <w:rsid w:val="2AE8BBBA"/>
    <w:rsid w:val="2AEDC56F"/>
    <w:rsid w:val="2AF431A0"/>
    <w:rsid w:val="2AF4FB2F"/>
    <w:rsid w:val="2B02990E"/>
    <w:rsid w:val="2B02EE88"/>
    <w:rsid w:val="2BD1BB0E"/>
    <w:rsid w:val="2BF7465C"/>
    <w:rsid w:val="2BFC3C97"/>
    <w:rsid w:val="2C03EF6B"/>
    <w:rsid w:val="2CA626A6"/>
    <w:rsid w:val="2CC3F03A"/>
    <w:rsid w:val="2CF34630"/>
    <w:rsid w:val="2D0B9D3C"/>
    <w:rsid w:val="2D30C4E2"/>
    <w:rsid w:val="2D72B780"/>
    <w:rsid w:val="2D7F315F"/>
    <w:rsid w:val="2DF9E852"/>
    <w:rsid w:val="2E5A7571"/>
    <w:rsid w:val="2E5D2B18"/>
    <w:rsid w:val="2E9E658D"/>
    <w:rsid w:val="2EA8154B"/>
    <w:rsid w:val="2EC9F0F4"/>
    <w:rsid w:val="2EE5CC3A"/>
    <w:rsid w:val="2EFEAABE"/>
    <w:rsid w:val="2F072A18"/>
    <w:rsid w:val="2F808259"/>
    <w:rsid w:val="2F8D2E9F"/>
    <w:rsid w:val="30B162F5"/>
    <w:rsid w:val="30C688B0"/>
    <w:rsid w:val="30C87F6C"/>
    <w:rsid w:val="310C76B3"/>
    <w:rsid w:val="3198335B"/>
    <w:rsid w:val="31B70CF3"/>
    <w:rsid w:val="31CF19F1"/>
    <w:rsid w:val="31FEC860"/>
    <w:rsid w:val="32464808"/>
    <w:rsid w:val="327579CB"/>
    <w:rsid w:val="329AAA95"/>
    <w:rsid w:val="32BAEB87"/>
    <w:rsid w:val="331B07AE"/>
    <w:rsid w:val="3326CF81"/>
    <w:rsid w:val="33330A2C"/>
    <w:rsid w:val="333739C8"/>
    <w:rsid w:val="34014C9C"/>
    <w:rsid w:val="341556A7"/>
    <w:rsid w:val="349DF4FD"/>
    <w:rsid w:val="34AA859B"/>
    <w:rsid w:val="34C67507"/>
    <w:rsid w:val="35673F2E"/>
    <w:rsid w:val="356DF03D"/>
    <w:rsid w:val="356FF462"/>
    <w:rsid w:val="358D03F6"/>
    <w:rsid w:val="35DB6022"/>
    <w:rsid w:val="360BC84B"/>
    <w:rsid w:val="36875E47"/>
    <w:rsid w:val="36D3C68A"/>
    <w:rsid w:val="370ADD81"/>
    <w:rsid w:val="37E02160"/>
    <w:rsid w:val="38069A82"/>
    <w:rsid w:val="384C289D"/>
    <w:rsid w:val="3888DDC0"/>
    <w:rsid w:val="38D6D3C9"/>
    <w:rsid w:val="39989FAF"/>
    <w:rsid w:val="39B0A853"/>
    <w:rsid w:val="3A05F6CE"/>
    <w:rsid w:val="3A1B4521"/>
    <w:rsid w:val="3A78F35D"/>
    <w:rsid w:val="3AB627B6"/>
    <w:rsid w:val="3B2C9969"/>
    <w:rsid w:val="3B50C8C3"/>
    <w:rsid w:val="3C13DBA8"/>
    <w:rsid w:val="3C7370C4"/>
    <w:rsid w:val="3C9518BD"/>
    <w:rsid w:val="3CB7ED22"/>
    <w:rsid w:val="3CE8AEDB"/>
    <w:rsid w:val="3D3AED62"/>
    <w:rsid w:val="3D4118DF"/>
    <w:rsid w:val="3D762176"/>
    <w:rsid w:val="3DBF67D4"/>
    <w:rsid w:val="3DC076CE"/>
    <w:rsid w:val="3DF417E7"/>
    <w:rsid w:val="3E0DA22C"/>
    <w:rsid w:val="3E7FC83D"/>
    <w:rsid w:val="3EBB55B8"/>
    <w:rsid w:val="3EE1C9D7"/>
    <w:rsid w:val="3EF7809A"/>
    <w:rsid w:val="3F4BF41B"/>
    <w:rsid w:val="3FC4BA2A"/>
    <w:rsid w:val="3FF29C3E"/>
    <w:rsid w:val="3FF4C976"/>
    <w:rsid w:val="40209EFF"/>
    <w:rsid w:val="40643697"/>
    <w:rsid w:val="4064504C"/>
    <w:rsid w:val="40D0E146"/>
    <w:rsid w:val="418636BB"/>
    <w:rsid w:val="419DA9B1"/>
    <w:rsid w:val="41D4D49A"/>
    <w:rsid w:val="42016AD7"/>
    <w:rsid w:val="421F9B76"/>
    <w:rsid w:val="4274A3CD"/>
    <w:rsid w:val="42D05D25"/>
    <w:rsid w:val="42EE128A"/>
    <w:rsid w:val="4310F9CD"/>
    <w:rsid w:val="432A8E6C"/>
    <w:rsid w:val="434FF551"/>
    <w:rsid w:val="439719F0"/>
    <w:rsid w:val="43FE10AA"/>
    <w:rsid w:val="440F8703"/>
    <w:rsid w:val="44124BB1"/>
    <w:rsid w:val="4433CBC7"/>
    <w:rsid w:val="44867A9D"/>
    <w:rsid w:val="44CF65B2"/>
    <w:rsid w:val="45CEB40D"/>
    <w:rsid w:val="460BE11D"/>
    <w:rsid w:val="465B84AD"/>
    <w:rsid w:val="46820D4E"/>
    <w:rsid w:val="46DDA843"/>
    <w:rsid w:val="46F3EFD5"/>
    <w:rsid w:val="47161BED"/>
    <w:rsid w:val="4781F165"/>
    <w:rsid w:val="478ACC35"/>
    <w:rsid w:val="47E6442D"/>
    <w:rsid w:val="4804506A"/>
    <w:rsid w:val="48D92E6F"/>
    <w:rsid w:val="497DDC4F"/>
    <w:rsid w:val="49AFDE0D"/>
    <w:rsid w:val="4AD00C9E"/>
    <w:rsid w:val="4B5855F8"/>
    <w:rsid w:val="4BF03EFE"/>
    <w:rsid w:val="4C11EBF6"/>
    <w:rsid w:val="4C4945B6"/>
    <w:rsid w:val="4CB6A1DE"/>
    <w:rsid w:val="4CD25F82"/>
    <w:rsid w:val="4CD8EB4E"/>
    <w:rsid w:val="4E56FC64"/>
    <w:rsid w:val="4EF2FB28"/>
    <w:rsid w:val="4F171CF0"/>
    <w:rsid w:val="4F1DAEE0"/>
    <w:rsid w:val="4F65CB0D"/>
    <w:rsid w:val="4F86C40A"/>
    <w:rsid w:val="4F8ADFDC"/>
    <w:rsid w:val="4FF40090"/>
    <w:rsid w:val="506FD288"/>
    <w:rsid w:val="5093B620"/>
    <w:rsid w:val="514E97DE"/>
    <w:rsid w:val="51658CED"/>
    <w:rsid w:val="51B615ED"/>
    <w:rsid w:val="51B71137"/>
    <w:rsid w:val="51BFD3CD"/>
    <w:rsid w:val="51E09CDA"/>
    <w:rsid w:val="51EAA1F9"/>
    <w:rsid w:val="521B371A"/>
    <w:rsid w:val="521CEF91"/>
    <w:rsid w:val="5269C5EF"/>
    <w:rsid w:val="526BE396"/>
    <w:rsid w:val="52BFEE3E"/>
    <w:rsid w:val="52EE7D66"/>
    <w:rsid w:val="53CB7BA1"/>
    <w:rsid w:val="542E6357"/>
    <w:rsid w:val="5483FC8B"/>
    <w:rsid w:val="551C7867"/>
    <w:rsid w:val="55292CD9"/>
    <w:rsid w:val="559D167F"/>
    <w:rsid w:val="55D3C5D9"/>
    <w:rsid w:val="55DCC99B"/>
    <w:rsid w:val="55E8F20D"/>
    <w:rsid w:val="56149041"/>
    <w:rsid w:val="5679A52E"/>
    <w:rsid w:val="56A74AAC"/>
    <w:rsid w:val="56CE187B"/>
    <w:rsid w:val="5795CDCE"/>
    <w:rsid w:val="57B12C54"/>
    <w:rsid w:val="58629792"/>
    <w:rsid w:val="587CC1A6"/>
    <w:rsid w:val="58B549B6"/>
    <w:rsid w:val="58B6EE99"/>
    <w:rsid w:val="58FEE984"/>
    <w:rsid w:val="59A5CB6F"/>
    <w:rsid w:val="5A03E92C"/>
    <w:rsid w:val="5A1EA8DE"/>
    <w:rsid w:val="5B25CDC5"/>
    <w:rsid w:val="5B47556B"/>
    <w:rsid w:val="5B7169F5"/>
    <w:rsid w:val="5BDAEF0F"/>
    <w:rsid w:val="5BF53A1F"/>
    <w:rsid w:val="5C031534"/>
    <w:rsid w:val="5C41A296"/>
    <w:rsid w:val="5C9D7968"/>
    <w:rsid w:val="5D1DA289"/>
    <w:rsid w:val="5D3B3E91"/>
    <w:rsid w:val="5D6979A9"/>
    <w:rsid w:val="5D86BF67"/>
    <w:rsid w:val="5DC54225"/>
    <w:rsid w:val="5DF2FA70"/>
    <w:rsid w:val="5DF5E2C1"/>
    <w:rsid w:val="5E3ECD21"/>
    <w:rsid w:val="5E447410"/>
    <w:rsid w:val="5EC99D39"/>
    <w:rsid w:val="5EF9A04C"/>
    <w:rsid w:val="5F2A55F1"/>
    <w:rsid w:val="5FD3B3BD"/>
    <w:rsid w:val="60683900"/>
    <w:rsid w:val="60A58F1F"/>
    <w:rsid w:val="60C7D0AB"/>
    <w:rsid w:val="6111AEE9"/>
    <w:rsid w:val="6113E088"/>
    <w:rsid w:val="613BB617"/>
    <w:rsid w:val="6159CC83"/>
    <w:rsid w:val="616F52B5"/>
    <w:rsid w:val="61D6EED0"/>
    <w:rsid w:val="61E94EB6"/>
    <w:rsid w:val="6213D33D"/>
    <w:rsid w:val="621AEF43"/>
    <w:rsid w:val="62D340F3"/>
    <w:rsid w:val="62E4B7BA"/>
    <w:rsid w:val="62F037F9"/>
    <w:rsid w:val="630B1BA0"/>
    <w:rsid w:val="632ABD88"/>
    <w:rsid w:val="635773BA"/>
    <w:rsid w:val="637EEE94"/>
    <w:rsid w:val="638729A3"/>
    <w:rsid w:val="63983F4A"/>
    <w:rsid w:val="63A67082"/>
    <w:rsid w:val="646E9F76"/>
    <w:rsid w:val="648CC6C4"/>
    <w:rsid w:val="650D87D9"/>
    <w:rsid w:val="65162761"/>
    <w:rsid w:val="65274450"/>
    <w:rsid w:val="65388746"/>
    <w:rsid w:val="65B6A01B"/>
    <w:rsid w:val="65EE6F0E"/>
    <w:rsid w:val="65FC812E"/>
    <w:rsid w:val="666FC6D5"/>
    <w:rsid w:val="66D74D1F"/>
    <w:rsid w:val="6737ADDF"/>
    <w:rsid w:val="688774D5"/>
    <w:rsid w:val="6889ECC0"/>
    <w:rsid w:val="68A050C8"/>
    <w:rsid w:val="68ABB374"/>
    <w:rsid w:val="68CB1232"/>
    <w:rsid w:val="68FAA6F8"/>
    <w:rsid w:val="694470E4"/>
    <w:rsid w:val="699F71F1"/>
    <w:rsid w:val="69A78CC8"/>
    <w:rsid w:val="6A9F8D6D"/>
    <w:rsid w:val="6AD322BD"/>
    <w:rsid w:val="6BC3EBB2"/>
    <w:rsid w:val="6BDFF75D"/>
    <w:rsid w:val="6C2FA78A"/>
    <w:rsid w:val="6CAF0107"/>
    <w:rsid w:val="6D01CADF"/>
    <w:rsid w:val="6D52ECC5"/>
    <w:rsid w:val="6D6EEF75"/>
    <w:rsid w:val="6D919DD0"/>
    <w:rsid w:val="6DEA62DA"/>
    <w:rsid w:val="6EEEB8EA"/>
    <w:rsid w:val="6F17904E"/>
    <w:rsid w:val="6F199244"/>
    <w:rsid w:val="6F22244C"/>
    <w:rsid w:val="7051DDE7"/>
    <w:rsid w:val="7057465E"/>
    <w:rsid w:val="706113DA"/>
    <w:rsid w:val="70AE4991"/>
    <w:rsid w:val="7154011E"/>
    <w:rsid w:val="721BFB25"/>
    <w:rsid w:val="727E4940"/>
    <w:rsid w:val="7396707F"/>
    <w:rsid w:val="73DC4956"/>
    <w:rsid w:val="744BEA16"/>
    <w:rsid w:val="7461280E"/>
    <w:rsid w:val="746B093A"/>
    <w:rsid w:val="75066B36"/>
    <w:rsid w:val="75360216"/>
    <w:rsid w:val="759C3634"/>
    <w:rsid w:val="75ED4489"/>
    <w:rsid w:val="764BE431"/>
    <w:rsid w:val="768E3488"/>
    <w:rsid w:val="76E5A83A"/>
    <w:rsid w:val="7714D38F"/>
    <w:rsid w:val="774EA9C3"/>
    <w:rsid w:val="777CC624"/>
    <w:rsid w:val="77CE66E0"/>
    <w:rsid w:val="7803EA13"/>
    <w:rsid w:val="783DF407"/>
    <w:rsid w:val="784F51C5"/>
    <w:rsid w:val="785DBBD3"/>
    <w:rsid w:val="786C151C"/>
    <w:rsid w:val="788019E9"/>
    <w:rsid w:val="797C5FEF"/>
    <w:rsid w:val="7995AC7E"/>
    <w:rsid w:val="79974B41"/>
    <w:rsid w:val="7A0995F0"/>
    <w:rsid w:val="7A9B7A23"/>
    <w:rsid w:val="7AA4CEB1"/>
    <w:rsid w:val="7AE1A4CB"/>
    <w:rsid w:val="7B43222D"/>
    <w:rsid w:val="7B48C7C9"/>
    <w:rsid w:val="7B7C12F9"/>
    <w:rsid w:val="7B932B67"/>
    <w:rsid w:val="7C1F31F9"/>
    <w:rsid w:val="7C4C1CBF"/>
    <w:rsid w:val="7CE596BE"/>
    <w:rsid w:val="7D154EBD"/>
    <w:rsid w:val="7D457EA5"/>
    <w:rsid w:val="7D5DEA44"/>
    <w:rsid w:val="7D7301CC"/>
    <w:rsid w:val="7D9E1D9E"/>
    <w:rsid w:val="7DE1D7D1"/>
    <w:rsid w:val="7E1BA130"/>
    <w:rsid w:val="7E5210DA"/>
    <w:rsid w:val="7E6B0E0B"/>
    <w:rsid w:val="7E749EBE"/>
    <w:rsid w:val="7E86FCA9"/>
    <w:rsid w:val="7F07FF6F"/>
    <w:rsid w:val="7F307F31"/>
    <w:rsid w:val="7F51BA2B"/>
    <w:rsid w:val="7F7ACD2E"/>
    <w:rsid w:val="7FA3B740"/>
    <w:rsid w:val="7FFCE1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3C7BF"/>
  <w15:chartTrackingRefBased/>
  <w15:docId w15:val="{EAEA006C-FBC4-4694-AB5E-754F6AAB8A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70ADD8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70ADD8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70ADD8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70ADD8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70ADD8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70ADD8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70ADD8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70ADD8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70ADD8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70ADD8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70ADD8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70ADD8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70ADD8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70ADD81"/>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70ADD81"/>
    <w:pPr>
      <w:spacing/>
      <w:ind w:left="720"/>
      <w:contextualSpacing/>
    </w:pPr>
  </w:style>
  <w:style w:type="paragraph" w:styleId="TOC1">
    <w:uiPriority w:val="39"/>
    <w:name w:val="toc 1"/>
    <w:basedOn w:val="Normal"/>
    <w:next w:val="Normal"/>
    <w:unhideWhenUsed/>
    <w:rsid w:val="370ADD81"/>
    <w:pPr>
      <w:spacing w:after="100"/>
    </w:pPr>
  </w:style>
  <w:style w:type="paragraph" w:styleId="TOC2">
    <w:uiPriority w:val="39"/>
    <w:name w:val="toc 2"/>
    <w:basedOn w:val="Normal"/>
    <w:next w:val="Normal"/>
    <w:unhideWhenUsed/>
    <w:rsid w:val="370ADD81"/>
    <w:pPr>
      <w:spacing w:after="100"/>
      <w:ind w:left="220"/>
    </w:pPr>
  </w:style>
  <w:style w:type="paragraph" w:styleId="TOC3">
    <w:uiPriority w:val="39"/>
    <w:name w:val="toc 3"/>
    <w:basedOn w:val="Normal"/>
    <w:next w:val="Normal"/>
    <w:unhideWhenUsed/>
    <w:rsid w:val="370ADD81"/>
    <w:pPr>
      <w:spacing w:after="100"/>
      <w:ind w:left="440"/>
    </w:pPr>
  </w:style>
  <w:style w:type="paragraph" w:styleId="TOC4">
    <w:uiPriority w:val="39"/>
    <w:name w:val="toc 4"/>
    <w:basedOn w:val="Normal"/>
    <w:next w:val="Normal"/>
    <w:unhideWhenUsed/>
    <w:rsid w:val="370ADD81"/>
    <w:pPr>
      <w:spacing w:after="100"/>
      <w:ind w:left="660"/>
    </w:pPr>
  </w:style>
  <w:style w:type="paragraph" w:styleId="TOC5">
    <w:uiPriority w:val="39"/>
    <w:name w:val="toc 5"/>
    <w:basedOn w:val="Normal"/>
    <w:next w:val="Normal"/>
    <w:unhideWhenUsed/>
    <w:rsid w:val="370ADD81"/>
    <w:pPr>
      <w:spacing w:after="100"/>
      <w:ind w:left="880"/>
    </w:pPr>
  </w:style>
  <w:style w:type="paragraph" w:styleId="TOC6">
    <w:uiPriority w:val="39"/>
    <w:name w:val="toc 6"/>
    <w:basedOn w:val="Normal"/>
    <w:next w:val="Normal"/>
    <w:unhideWhenUsed/>
    <w:rsid w:val="370ADD81"/>
    <w:pPr>
      <w:spacing w:after="100"/>
      <w:ind w:left="1100"/>
    </w:pPr>
  </w:style>
  <w:style w:type="paragraph" w:styleId="TOC7">
    <w:uiPriority w:val="39"/>
    <w:name w:val="toc 7"/>
    <w:basedOn w:val="Normal"/>
    <w:next w:val="Normal"/>
    <w:unhideWhenUsed/>
    <w:rsid w:val="370ADD81"/>
    <w:pPr>
      <w:spacing w:after="100"/>
      <w:ind w:left="1320"/>
    </w:pPr>
  </w:style>
  <w:style w:type="paragraph" w:styleId="TOC8">
    <w:uiPriority w:val="39"/>
    <w:name w:val="toc 8"/>
    <w:basedOn w:val="Normal"/>
    <w:next w:val="Normal"/>
    <w:unhideWhenUsed/>
    <w:rsid w:val="370ADD81"/>
    <w:pPr>
      <w:spacing w:after="100"/>
      <w:ind w:left="1540"/>
    </w:pPr>
  </w:style>
  <w:style w:type="paragraph" w:styleId="TOC9">
    <w:uiPriority w:val="39"/>
    <w:name w:val="toc 9"/>
    <w:basedOn w:val="Normal"/>
    <w:next w:val="Normal"/>
    <w:unhideWhenUsed/>
    <w:rsid w:val="370ADD81"/>
    <w:pPr>
      <w:spacing w:after="100"/>
      <w:ind w:left="1760"/>
    </w:pPr>
  </w:style>
  <w:style w:type="paragraph" w:styleId="EndnoteText">
    <w:uiPriority w:val="99"/>
    <w:name w:val="endnote text"/>
    <w:basedOn w:val="Normal"/>
    <w:semiHidden/>
    <w:unhideWhenUsed/>
    <w:link w:val="EndnoteTextChar"/>
    <w:rsid w:val="370ADD81"/>
    <w:rPr>
      <w:sz w:val="20"/>
      <w:szCs w:val="20"/>
    </w:rPr>
    <w:pPr>
      <w:spacing w:after="0" w:line="240" w:lineRule="auto"/>
    </w:pPr>
  </w:style>
  <w:style w:type="paragraph" w:styleId="Footer">
    <w:uiPriority w:val="99"/>
    <w:name w:val="footer"/>
    <w:basedOn w:val="Normal"/>
    <w:unhideWhenUsed/>
    <w:link w:val="FooterChar"/>
    <w:rsid w:val="370ADD81"/>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370ADD81"/>
    <w:rPr>
      <w:sz w:val="20"/>
      <w:szCs w:val="20"/>
    </w:rPr>
    <w:pPr>
      <w:spacing w:after="0" w:line="240" w:lineRule="auto"/>
    </w:pPr>
  </w:style>
  <w:style w:type="paragraph" w:styleId="Header">
    <w:uiPriority w:val="99"/>
    <w:name w:val="header"/>
    <w:basedOn w:val="Normal"/>
    <w:unhideWhenUsed/>
    <w:link w:val="HeaderChar"/>
    <w:rsid w:val="370ADD81"/>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f539623504d4e18" /><Relationship Type="http://schemas.openxmlformats.org/officeDocument/2006/relationships/hyperlink" Target="https://eprints.whiterose.ac.uk/110446/" TargetMode="External" Id="R29eba958aaf14f18" /><Relationship Type="http://schemas.openxmlformats.org/officeDocument/2006/relationships/hyperlink" Target="https://www.nspcc.org.uk/what-is-child-abuse/spotting-signs-child-abuse/" TargetMode="External" Id="Rb417c73312eb4477" /><Relationship Type="http://schemas.openxmlformats.org/officeDocument/2006/relationships/header" Target="header.xml" Id="Rf0a0de4833b04331" /><Relationship Type="http://schemas.openxmlformats.org/officeDocument/2006/relationships/footer" Target="footer.xml" Id="R7c12d677986a4c4c" /><Relationship Type="http://schemas.microsoft.com/office/2020/10/relationships/intelligence" Target="intelligence2.xml" Id="R6f25681cedc748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2024-07-15T18:43:41.3559925Z</dcterms:created>
  <dcterms:modified xsi:type="dcterms:W3CDTF">2024-07-21T20:00:24.6976520Z</dcterms:modified>
  <dc:creator>Chloe Nott (2306721)</dc:creator>
  <lastModifiedBy>Chloe Nott (2306721)</lastModifiedBy>
</coreProperties>
</file>