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86ACB" w14:textId="479D984E" w:rsidR="00BD41DF" w:rsidRPr="00BD41DF" w:rsidRDefault="00BD41DF" w:rsidP="00BD41DF">
      <w:pPr>
        <w:spacing w:after="0" w:line="360" w:lineRule="auto"/>
        <w:jc w:val="center"/>
        <w:rPr>
          <w:rFonts w:ascii="Arial" w:eastAsia="Times New Roman" w:hAnsi="Arial" w:cs="Arial"/>
          <w:b/>
          <w:bCs/>
          <w:kern w:val="0"/>
          <w:sz w:val="22"/>
          <w:szCs w:val="22"/>
          <w14:ligatures w14:val="none"/>
        </w:rPr>
      </w:pPr>
    </w:p>
    <w:p w14:paraId="7765AEB5" w14:textId="77777777" w:rsidR="00BD41DF" w:rsidRPr="00184C74" w:rsidRDefault="00BD41DF" w:rsidP="00BD41DF">
      <w:pPr>
        <w:spacing w:after="0" w:line="360" w:lineRule="auto"/>
        <w:jc w:val="center"/>
        <w:rPr>
          <w:rFonts w:ascii="Arial" w:eastAsia="Times New Roman" w:hAnsi="Arial" w:cs="Arial"/>
          <w:b/>
          <w:bCs/>
          <w:kern w:val="0"/>
          <w:sz w:val="44"/>
          <w:szCs w:val="44"/>
          <w14:ligatures w14:val="none"/>
        </w:rPr>
      </w:pPr>
      <w:r w:rsidRPr="00184C74">
        <w:rPr>
          <w:rFonts w:ascii="Arial" w:eastAsia="Times New Roman" w:hAnsi="Arial" w:cs="Arial"/>
          <w:b/>
          <w:bCs/>
          <w:kern w:val="0"/>
          <w:sz w:val="44"/>
          <w:szCs w:val="44"/>
          <w14:ligatures w14:val="none"/>
        </w:rPr>
        <w:t>MODULE: PSYCHOLOGICAL CLASSIFICATIONS AND PROVISIONS</w:t>
      </w:r>
    </w:p>
    <w:p w14:paraId="73202ACA" w14:textId="77777777" w:rsidR="00184C74" w:rsidRDefault="00184C74" w:rsidP="00BD41DF">
      <w:pPr>
        <w:spacing w:after="0" w:line="360" w:lineRule="auto"/>
        <w:jc w:val="center"/>
        <w:rPr>
          <w:rFonts w:ascii="Arial" w:eastAsia="Times New Roman" w:hAnsi="Arial" w:cs="Arial"/>
          <w:b/>
          <w:bCs/>
          <w:kern w:val="0"/>
          <w:sz w:val="32"/>
          <w:szCs w:val="32"/>
          <w14:ligatures w14:val="none"/>
        </w:rPr>
      </w:pPr>
    </w:p>
    <w:p w14:paraId="5DD568D3" w14:textId="77777777" w:rsidR="00184C74" w:rsidRDefault="00184C74" w:rsidP="00184C74">
      <w:pPr>
        <w:spacing w:after="0" w:line="360" w:lineRule="auto"/>
        <w:rPr>
          <w:rFonts w:ascii="Arial" w:eastAsia="Times New Roman" w:hAnsi="Arial" w:cs="Arial"/>
          <w:b/>
          <w:bCs/>
          <w:kern w:val="0"/>
          <w:sz w:val="32"/>
          <w:szCs w:val="32"/>
          <w14:ligatures w14:val="none"/>
        </w:rPr>
      </w:pPr>
    </w:p>
    <w:p w14:paraId="12EC421A" w14:textId="34167D65" w:rsidR="00BD41DF" w:rsidRPr="00BD41DF" w:rsidRDefault="00BD41DF" w:rsidP="00184C74">
      <w:pPr>
        <w:spacing w:after="0" w:line="360" w:lineRule="auto"/>
        <w:rPr>
          <w:rFonts w:ascii="Arial" w:eastAsia="Times New Roman" w:hAnsi="Arial" w:cs="Arial"/>
          <w:b/>
          <w:bCs/>
          <w:kern w:val="0"/>
          <w:sz w:val="32"/>
          <w:szCs w:val="32"/>
          <w14:ligatures w14:val="none"/>
        </w:rPr>
      </w:pPr>
      <w:r w:rsidRPr="00BD41DF">
        <w:rPr>
          <w:rFonts w:ascii="Arial" w:eastAsia="Times New Roman" w:hAnsi="Arial" w:cs="Arial"/>
          <w:b/>
          <w:bCs/>
          <w:kern w:val="0"/>
          <w:sz w:val="32"/>
          <w:szCs w:val="32"/>
          <w14:ligatures w14:val="none"/>
        </w:rPr>
        <w:t>MODULE CODE: BMHP6029</w:t>
      </w:r>
    </w:p>
    <w:p w14:paraId="0CB0AC1A" w14:textId="77777777" w:rsidR="00BD41DF" w:rsidRDefault="00BD41DF" w:rsidP="00184C74">
      <w:pPr>
        <w:spacing w:after="0" w:line="360" w:lineRule="auto"/>
        <w:rPr>
          <w:rFonts w:ascii="Arial" w:eastAsia="Times New Roman" w:hAnsi="Arial" w:cs="Arial"/>
          <w:b/>
          <w:bCs/>
          <w:kern w:val="0"/>
          <w:sz w:val="32"/>
          <w:szCs w:val="32"/>
          <w14:ligatures w14:val="none"/>
        </w:rPr>
      </w:pPr>
      <w:r w:rsidRPr="00BD41DF">
        <w:rPr>
          <w:rFonts w:ascii="Arial" w:eastAsia="Times New Roman" w:hAnsi="Arial" w:cs="Arial"/>
          <w:b/>
          <w:bCs/>
          <w:kern w:val="0"/>
          <w:sz w:val="32"/>
          <w:szCs w:val="32"/>
          <w14:ligatures w14:val="none"/>
        </w:rPr>
        <w:t>ASSIGNMENT TITLE: COMPONENT 2: WRITTEN ASSIGNMENT (REPORT)</w:t>
      </w:r>
    </w:p>
    <w:p w14:paraId="0B0BB0B3" w14:textId="44E1C02E" w:rsidR="009A2C2C" w:rsidRDefault="009A2C2C" w:rsidP="00184C74">
      <w:pPr>
        <w:spacing w:after="0" w:line="360" w:lineRule="auto"/>
        <w:rPr>
          <w:rFonts w:ascii="Arial" w:eastAsia="Times New Roman" w:hAnsi="Arial" w:cs="Arial"/>
          <w:b/>
          <w:bCs/>
          <w:kern w:val="0"/>
          <w:sz w:val="32"/>
          <w:szCs w:val="32"/>
          <w14:ligatures w14:val="none"/>
        </w:rPr>
      </w:pPr>
      <w:r>
        <w:rPr>
          <w:rFonts w:ascii="Arial" w:eastAsia="Times New Roman" w:hAnsi="Arial" w:cs="Arial"/>
          <w:b/>
          <w:bCs/>
          <w:kern w:val="0"/>
          <w:sz w:val="32"/>
          <w:szCs w:val="32"/>
          <w14:ligatures w14:val="none"/>
        </w:rPr>
        <w:t>STUDENT NAME: ALEXANDRA CORFA</w:t>
      </w:r>
    </w:p>
    <w:p w14:paraId="7EED88A6" w14:textId="37C0D2F1" w:rsidR="009A2C2C" w:rsidRDefault="009A2C2C" w:rsidP="00184C74">
      <w:pPr>
        <w:spacing w:after="0" w:line="360" w:lineRule="auto"/>
        <w:rPr>
          <w:rFonts w:ascii="Arial" w:eastAsia="Times New Roman" w:hAnsi="Arial" w:cs="Arial"/>
          <w:b/>
          <w:bCs/>
          <w:kern w:val="0"/>
          <w:sz w:val="32"/>
          <w:szCs w:val="32"/>
          <w14:ligatures w14:val="none"/>
        </w:rPr>
      </w:pPr>
      <w:r>
        <w:rPr>
          <w:rFonts w:ascii="Arial" w:eastAsia="Times New Roman" w:hAnsi="Arial" w:cs="Arial"/>
          <w:b/>
          <w:bCs/>
          <w:kern w:val="0"/>
          <w:sz w:val="32"/>
          <w:szCs w:val="32"/>
          <w14:ligatures w14:val="none"/>
        </w:rPr>
        <w:t>STUDENT NUMBER:2321699</w:t>
      </w:r>
    </w:p>
    <w:p w14:paraId="56F85693" w14:textId="257AD4F6" w:rsidR="009A2C2C" w:rsidRPr="00BD41DF" w:rsidRDefault="009A2C2C" w:rsidP="00184C74">
      <w:pPr>
        <w:spacing w:after="0" w:line="360" w:lineRule="auto"/>
        <w:rPr>
          <w:rFonts w:ascii="Arial" w:eastAsia="Times New Roman" w:hAnsi="Arial" w:cs="Arial"/>
          <w:b/>
          <w:bCs/>
          <w:kern w:val="0"/>
          <w:sz w:val="32"/>
          <w:szCs w:val="32"/>
          <w14:ligatures w14:val="none"/>
        </w:rPr>
      </w:pPr>
      <w:r>
        <w:rPr>
          <w:rFonts w:ascii="Arial" w:eastAsia="Times New Roman" w:hAnsi="Arial" w:cs="Arial"/>
          <w:b/>
          <w:bCs/>
          <w:kern w:val="0"/>
          <w:sz w:val="32"/>
          <w:szCs w:val="32"/>
          <w14:ligatures w14:val="none"/>
        </w:rPr>
        <w:t>LECTURE NAME:</w:t>
      </w:r>
      <w:r w:rsidRPr="009A2C2C">
        <w:t xml:space="preserve"> </w:t>
      </w:r>
      <w:r w:rsidRPr="009A2C2C">
        <w:rPr>
          <w:rFonts w:ascii="Arial" w:eastAsia="Times New Roman" w:hAnsi="Arial" w:cs="Arial"/>
          <w:b/>
          <w:bCs/>
          <w:kern w:val="0"/>
          <w:sz w:val="32"/>
          <w:szCs w:val="32"/>
          <w14:ligatures w14:val="none"/>
        </w:rPr>
        <w:t>K</w:t>
      </w:r>
      <w:r>
        <w:rPr>
          <w:rFonts w:ascii="Arial" w:eastAsia="Times New Roman" w:hAnsi="Arial" w:cs="Arial"/>
          <w:b/>
          <w:bCs/>
          <w:kern w:val="0"/>
          <w:sz w:val="32"/>
          <w:szCs w:val="32"/>
          <w14:ligatures w14:val="none"/>
        </w:rPr>
        <w:t>ENNEDY</w:t>
      </w:r>
      <w:r w:rsidRPr="009A2C2C">
        <w:rPr>
          <w:rFonts w:ascii="Arial" w:eastAsia="Times New Roman" w:hAnsi="Arial" w:cs="Arial"/>
          <w:b/>
          <w:bCs/>
          <w:kern w:val="0"/>
          <w:sz w:val="32"/>
          <w:szCs w:val="32"/>
          <w14:ligatures w14:val="none"/>
        </w:rPr>
        <w:t xml:space="preserve"> O</w:t>
      </w:r>
      <w:r>
        <w:rPr>
          <w:rFonts w:ascii="Arial" w:eastAsia="Times New Roman" w:hAnsi="Arial" w:cs="Arial"/>
          <w:b/>
          <w:bCs/>
          <w:kern w:val="0"/>
          <w:sz w:val="32"/>
          <w:szCs w:val="32"/>
          <w14:ligatures w14:val="none"/>
        </w:rPr>
        <w:t>BOHWEMU</w:t>
      </w:r>
    </w:p>
    <w:p w14:paraId="70C70DF3" w14:textId="77777777" w:rsidR="00BD41DF" w:rsidRPr="00BD41DF" w:rsidRDefault="00BD41DF" w:rsidP="00BD41DF">
      <w:pPr>
        <w:spacing w:after="0" w:line="360" w:lineRule="auto"/>
        <w:jc w:val="both"/>
        <w:rPr>
          <w:rFonts w:ascii="Arial" w:eastAsia="Times New Roman" w:hAnsi="Arial" w:cs="Arial"/>
          <w:b/>
          <w:bCs/>
          <w:kern w:val="0"/>
          <w:sz w:val="22"/>
          <w:szCs w:val="22"/>
          <w14:ligatures w14:val="none"/>
        </w:rPr>
      </w:pPr>
      <w:r w:rsidRPr="00BD41DF">
        <w:rPr>
          <w:rFonts w:ascii="Arial" w:eastAsia="Times New Roman" w:hAnsi="Arial" w:cs="Arial"/>
          <w:b/>
          <w:bCs/>
          <w:kern w:val="0"/>
          <w:sz w:val="22"/>
          <w:szCs w:val="22"/>
          <w14:ligatures w14:val="none"/>
        </w:rPr>
        <w:br w:type="page"/>
      </w:r>
    </w:p>
    <w:p w14:paraId="2E36C139" w14:textId="79EFEB48" w:rsidR="00BD41DF" w:rsidRPr="00BD41DF" w:rsidRDefault="00BD41DF" w:rsidP="00BD41DF">
      <w:pPr>
        <w:spacing w:after="0" w:line="360" w:lineRule="auto"/>
        <w:jc w:val="both"/>
        <w:rPr>
          <w:rFonts w:ascii="Arial" w:eastAsia="Times New Roman" w:hAnsi="Arial" w:cs="Arial"/>
          <w:b/>
          <w:bCs/>
          <w:kern w:val="0"/>
          <w:sz w:val="22"/>
          <w:szCs w:val="22"/>
          <w14:ligatures w14:val="none"/>
        </w:rPr>
      </w:pPr>
    </w:p>
    <w:sdt>
      <w:sdtPr>
        <w:rPr>
          <w:rFonts w:ascii="Arial" w:eastAsia="Times New Roman" w:hAnsi="Arial" w:cs="Arial"/>
          <w:kern w:val="0"/>
          <w:sz w:val="22"/>
          <w:szCs w:val="22"/>
          <w:lang w:val="en-US"/>
          <w14:ligatures w14:val="none"/>
        </w:rPr>
        <w:id w:val="-596572311"/>
        <w:docPartObj>
          <w:docPartGallery w:val="Table of Contents"/>
          <w:docPartUnique/>
        </w:docPartObj>
      </w:sdtPr>
      <w:sdtContent>
        <w:p w14:paraId="059F83F3" w14:textId="77777777" w:rsidR="00BD41DF" w:rsidRPr="00BD41DF" w:rsidRDefault="00BD41DF" w:rsidP="00BD41DF">
          <w:pPr>
            <w:keepNext/>
            <w:keepLines/>
            <w:spacing w:before="480" w:after="0" w:line="276" w:lineRule="auto"/>
            <w:jc w:val="center"/>
            <w:rPr>
              <w:rFonts w:ascii="Arial" w:eastAsia="Times New Roman" w:hAnsi="Arial" w:cs="Arial"/>
              <w:b/>
              <w:bCs/>
              <w:color w:val="365F91"/>
              <w:kern w:val="0"/>
              <w:sz w:val="22"/>
              <w:szCs w:val="22"/>
              <w:lang w:val="en-US"/>
              <w14:ligatures w14:val="none"/>
            </w:rPr>
          </w:pPr>
          <w:r w:rsidRPr="00BD41DF">
            <w:rPr>
              <w:rFonts w:ascii="Arial" w:eastAsia="Times New Roman" w:hAnsi="Arial" w:cs="Arial"/>
              <w:b/>
              <w:bCs/>
              <w:kern w:val="0"/>
              <w:sz w:val="22"/>
              <w:szCs w:val="22"/>
              <w:lang w:val="en-US"/>
              <w14:ligatures w14:val="none"/>
            </w:rPr>
            <w:t>Table of Contents</w:t>
          </w:r>
        </w:p>
        <w:p w14:paraId="5395A564"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r w:rsidRPr="00BD41DF">
            <w:rPr>
              <w:rFonts w:ascii="Arial" w:eastAsia="Times New Roman" w:hAnsi="Arial" w:cs="Arial"/>
              <w:kern w:val="0"/>
              <w:sz w:val="22"/>
              <w:szCs w:val="22"/>
              <w:lang w:val="en-US"/>
              <w14:ligatures w14:val="none"/>
            </w:rPr>
            <w:fldChar w:fldCharType="begin"/>
          </w:r>
          <w:r w:rsidRPr="00BD41DF">
            <w:rPr>
              <w:rFonts w:ascii="Arial" w:eastAsia="Times New Roman" w:hAnsi="Arial" w:cs="Arial"/>
              <w:kern w:val="0"/>
              <w:sz w:val="22"/>
              <w:szCs w:val="22"/>
              <w:lang w:val="en-US"/>
              <w14:ligatures w14:val="none"/>
            </w:rPr>
            <w:instrText xml:space="preserve"> TOC \o "1-3" \h \z \u </w:instrText>
          </w:r>
          <w:r w:rsidRPr="00BD41DF">
            <w:rPr>
              <w:rFonts w:ascii="Arial" w:eastAsia="Times New Roman" w:hAnsi="Arial" w:cs="Arial"/>
              <w:kern w:val="0"/>
              <w:sz w:val="22"/>
              <w:szCs w:val="22"/>
              <w:lang w:val="en-US"/>
              <w14:ligatures w14:val="none"/>
            </w:rPr>
            <w:fldChar w:fldCharType="separate"/>
          </w:r>
          <w:hyperlink w:anchor="_Toc223188874" w:history="1">
            <w:r w:rsidRPr="00BD41DF">
              <w:rPr>
                <w:rFonts w:ascii="Arial" w:eastAsia="Times New Roman" w:hAnsi="Arial" w:cs="Arial"/>
                <w:noProof/>
                <w:color w:val="0000FF"/>
                <w:kern w:val="0"/>
                <w:sz w:val="22"/>
                <w:szCs w:val="22"/>
                <w:u w:val="single"/>
                <w14:ligatures w14:val="none"/>
              </w:rPr>
              <w:t>Introduction</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_Toc223188874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3</w:t>
            </w:r>
            <w:r w:rsidRPr="00BD41DF">
              <w:rPr>
                <w:rFonts w:ascii="Arial" w:eastAsia="Times New Roman" w:hAnsi="Arial" w:cs="Arial"/>
                <w:noProof/>
                <w:webHidden/>
                <w:kern w:val="0"/>
                <w:sz w:val="22"/>
                <w:szCs w:val="22"/>
                <w:lang w:val="en-US"/>
                <w14:ligatures w14:val="none"/>
              </w:rPr>
              <w:fldChar w:fldCharType="end"/>
            </w:r>
          </w:hyperlink>
        </w:p>
        <w:p w14:paraId="2EF6DC4C"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75" w:history="1">
            <w:r w:rsidRPr="00BD41DF">
              <w:rPr>
                <w:rFonts w:ascii="Arial" w:eastAsia="Times New Roman" w:hAnsi="Arial" w:cs="Arial"/>
                <w:noProof/>
                <w:color w:val="0000FF"/>
                <w:kern w:val="0"/>
                <w:sz w:val="22"/>
                <w:szCs w:val="22"/>
                <w:u w:val="single"/>
                <w14:ligatures w14:val="none"/>
              </w:rPr>
              <w:t>Classification &amp; Diagnosis</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_Toc223188875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3</w:t>
            </w:r>
            <w:r w:rsidRPr="00BD41DF">
              <w:rPr>
                <w:rFonts w:ascii="Arial" w:eastAsia="Times New Roman" w:hAnsi="Arial" w:cs="Arial"/>
                <w:noProof/>
                <w:webHidden/>
                <w:kern w:val="0"/>
                <w:sz w:val="22"/>
                <w:szCs w:val="22"/>
                <w:lang w:val="en-US"/>
                <w14:ligatures w14:val="none"/>
              </w:rPr>
              <w:fldChar w:fldCharType="end"/>
            </w:r>
          </w:hyperlink>
        </w:p>
        <w:p w14:paraId="4F6E29D3"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76" w:history="1">
            <w:r w:rsidRPr="00BD41DF">
              <w:rPr>
                <w:rFonts w:ascii="Arial" w:eastAsia="Times New Roman" w:hAnsi="Arial" w:cs="Arial"/>
                <w:noProof/>
                <w:color w:val="0000FF"/>
                <w:kern w:val="0"/>
                <w:sz w:val="22"/>
                <w:szCs w:val="22"/>
                <w:u w:val="single"/>
                <w14:ligatures w14:val="none"/>
              </w:rPr>
              <w:t>Treatment Approaches</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_Toc223188876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4</w:t>
            </w:r>
            <w:r w:rsidRPr="00BD41DF">
              <w:rPr>
                <w:rFonts w:ascii="Arial" w:eastAsia="Times New Roman" w:hAnsi="Arial" w:cs="Arial"/>
                <w:noProof/>
                <w:webHidden/>
                <w:kern w:val="0"/>
                <w:sz w:val="22"/>
                <w:szCs w:val="22"/>
                <w:lang w:val="en-US"/>
                <w14:ligatures w14:val="none"/>
              </w:rPr>
              <w:fldChar w:fldCharType="end"/>
            </w:r>
          </w:hyperlink>
        </w:p>
        <w:p w14:paraId="504751CD"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77" w:history="1">
            <w:r w:rsidRPr="00BD41DF">
              <w:rPr>
                <w:rFonts w:ascii="Arial" w:eastAsia="Times New Roman" w:hAnsi="Arial" w:cs="Arial"/>
                <w:noProof/>
                <w:color w:val="0000FF"/>
                <w:kern w:val="0"/>
                <w:sz w:val="22"/>
                <w:szCs w:val="22"/>
                <w:u w:val="single"/>
                <w14:ligatures w14:val="none"/>
              </w:rPr>
              <w:t>Rehabilitation &amp; Long-Term Management</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_Toc223188877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5</w:t>
            </w:r>
            <w:r w:rsidRPr="00BD41DF">
              <w:rPr>
                <w:rFonts w:ascii="Arial" w:eastAsia="Times New Roman" w:hAnsi="Arial" w:cs="Arial"/>
                <w:noProof/>
                <w:webHidden/>
                <w:kern w:val="0"/>
                <w:sz w:val="22"/>
                <w:szCs w:val="22"/>
                <w:lang w:val="en-US"/>
                <w14:ligatures w14:val="none"/>
              </w:rPr>
              <w:fldChar w:fldCharType="end"/>
            </w:r>
          </w:hyperlink>
        </w:p>
        <w:p w14:paraId="5B1A109E"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78" w:history="1">
            <w:r w:rsidRPr="00BD41DF">
              <w:rPr>
                <w:rFonts w:ascii="Arial" w:eastAsia="Times New Roman" w:hAnsi="Arial" w:cs="Arial"/>
                <w:noProof/>
                <w:color w:val="0000FF"/>
                <w:kern w:val="0"/>
                <w:sz w:val="22"/>
                <w:szCs w:val="22"/>
                <w:u w:val="single"/>
                <w14:ligatures w14:val="none"/>
              </w:rPr>
              <w:t>Current Debates &amp; Emerging Issues</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_Toc223188878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6</w:t>
            </w:r>
            <w:r w:rsidRPr="00BD41DF">
              <w:rPr>
                <w:rFonts w:ascii="Arial" w:eastAsia="Times New Roman" w:hAnsi="Arial" w:cs="Arial"/>
                <w:noProof/>
                <w:webHidden/>
                <w:kern w:val="0"/>
                <w:sz w:val="22"/>
                <w:szCs w:val="22"/>
                <w:lang w:val="en-US"/>
                <w14:ligatures w14:val="none"/>
              </w:rPr>
              <w:fldChar w:fldCharType="end"/>
            </w:r>
          </w:hyperlink>
        </w:p>
        <w:p w14:paraId="11FC73DD"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79" w:history="1">
            <w:r w:rsidRPr="00BD41DF">
              <w:rPr>
                <w:rFonts w:ascii="Arial" w:eastAsia="Times New Roman" w:hAnsi="Arial" w:cs="Arial"/>
                <w:noProof/>
                <w:color w:val="0000FF"/>
                <w:kern w:val="0"/>
                <w:sz w:val="22"/>
                <w:szCs w:val="22"/>
                <w:u w:val="single"/>
                <w14:ligatures w14:val="none"/>
              </w:rPr>
              <w:t>Recommendations</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_Toc223188879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6</w:t>
            </w:r>
            <w:r w:rsidRPr="00BD41DF">
              <w:rPr>
                <w:rFonts w:ascii="Arial" w:eastAsia="Times New Roman" w:hAnsi="Arial" w:cs="Arial"/>
                <w:noProof/>
                <w:webHidden/>
                <w:kern w:val="0"/>
                <w:sz w:val="22"/>
                <w:szCs w:val="22"/>
                <w:lang w:val="en-US"/>
                <w14:ligatures w14:val="none"/>
              </w:rPr>
              <w:fldChar w:fldCharType="end"/>
            </w:r>
          </w:hyperlink>
        </w:p>
        <w:p w14:paraId="1CF59F6F"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80" w:history="1">
            <w:r w:rsidRPr="00BD41DF">
              <w:rPr>
                <w:rFonts w:ascii="Arial" w:eastAsia="Times New Roman" w:hAnsi="Arial" w:cs="Arial"/>
                <w:noProof/>
                <w:color w:val="0000FF"/>
                <w:kern w:val="0"/>
                <w:sz w:val="22"/>
                <w:szCs w:val="22"/>
                <w:u w:val="single"/>
                <w14:ligatures w14:val="none"/>
              </w:rPr>
              <w:t>Conclusion</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_Toc223188880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7</w:t>
            </w:r>
            <w:r w:rsidRPr="00BD41DF">
              <w:rPr>
                <w:rFonts w:ascii="Arial" w:eastAsia="Times New Roman" w:hAnsi="Arial" w:cs="Arial"/>
                <w:noProof/>
                <w:webHidden/>
                <w:kern w:val="0"/>
                <w:sz w:val="22"/>
                <w:szCs w:val="22"/>
                <w:lang w:val="en-US"/>
                <w14:ligatures w14:val="none"/>
              </w:rPr>
              <w:fldChar w:fldCharType="end"/>
            </w:r>
          </w:hyperlink>
        </w:p>
        <w:p w14:paraId="15F21701" w14:textId="77777777" w:rsidR="00BD41DF" w:rsidRPr="00BD41DF" w:rsidRDefault="00BD41DF" w:rsidP="00BD41DF">
          <w:pPr>
            <w:tabs>
              <w:tab w:val="right" w:leader="dot" w:pos="9019"/>
            </w:tabs>
            <w:spacing w:after="100" w:line="360" w:lineRule="auto"/>
            <w:jc w:val="both"/>
            <w:rPr>
              <w:rFonts w:ascii="Arial" w:eastAsia="Times New Roman" w:hAnsi="Arial" w:cs="Arial"/>
              <w:noProof/>
              <w:kern w:val="0"/>
              <w:sz w:val="22"/>
              <w:szCs w:val="22"/>
              <w:lang w:val="en-US"/>
              <w14:ligatures w14:val="none"/>
            </w:rPr>
          </w:pPr>
          <w:hyperlink w:anchor="_Toc223188881" w:history="1">
            <w:r w:rsidRPr="00BD41DF">
              <w:rPr>
                <w:rFonts w:ascii="Arial" w:eastAsia="Times New Roman" w:hAnsi="Arial" w:cs="Arial"/>
                <w:noProof/>
                <w:color w:val="0000FF"/>
                <w:kern w:val="0"/>
                <w:sz w:val="22"/>
                <w:szCs w:val="22"/>
                <w:u w:val="single"/>
                <w14:ligatures w14:val="none"/>
              </w:rPr>
              <w:t>References</w:t>
            </w:r>
            <w:r w:rsidRPr="00BD41DF">
              <w:rPr>
                <w:rFonts w:ascii="Arial" w:eastAsia="Times New Roman" w:hAnsi="Arial" w:cs="Arial"/>
                <w:noProof/>
                <w:webHidden/>
                <w:kern w:val="0"/>
                <w:sz w:val="22"/>
                <w:szCs w:val="22"/>
                <w:lang w:val="en-US"/>
                <w14:ligatures w14:val="none"/>
              </w:rPr>
              <w:tab/>
            </w:r>
            <w:r w:rsidRPr="00BD41DF">
              <w:rPr>
                <w:rFonts w:ascii="Arial" w:eastAsia="Times New Roman" w:hAnsi="Arial" w:cs="Arial"/>
                <w:noProof/>
                <w:webHidden/>
                <w:kern w:val="0"/>
                <w:sz w:val="22"/>
                <w:szCs w:val="22"/>
                <w:lang w:val="en-US"/>
                <w14:ligatures w14:val="none"/>
              </w:rPr>
              <w:fldChar w:fldCharType="begin"/>
            </w:r>
            <w:r w:rsidRPr="00BD41DF">
              <w:rPr>
                <w:rFonts w:ascii="Arial" w:eastAsia="Times New Roman" w:hAnsi="Arial" w:cs="Arial"/>
                <w:noProof/>
                <w:webHidden/>
                <w:kern w:val="0"/>
                <w:sz w:val="22"/>
                <w:szCs w:val="22"/>
                <w:lang w:val="en-US"/>
                <w14:ligatures w14:val="none"/>
              </w:rPr>
              <w:instrText xml:space="preserve"> PAGEREF _Toc223188881 \h </w:instrText>
            </w:r>
            <w:r w:rsidRPr="00BD41DF">
              <w:rPr>
                <w:rFonts w:ascii="Arial" w:eastAsia="Times New Roman" w:hAnsi="Arial" w:cs="Arial"/>
                <w:noProof/>
                <w:webHidden/>
                <w:kern w:val="0"/>
                <w:sz w:val="22"/>
                <w:szCs w:val="22"/>
                <w:lang w:val="en-US"/>
                <w14:ligatures w14:val="none"/>
              </w:rPr>
            </w:r>
            <w:r w:rsidRPr="00BD41DF">
              <w:rPr>
                <w:rFonts w:ascii="Arial" w:eastAsia="Times New Roman" w:hAnsi="Arial" w:cs="Arial"/>
                <w:noProof/>
                <w:webHidden/>
                <w:kern w:val="0"/>
                <w:sz w:val="22"/>
                <w:szCs w:val="22"/>
                <w:lang w:val="en-US"/>
                <w14:ligatures w14:val="none"/>
              </w:rPr>
              <w:fldChar w:fldCharType="separate"/>
            </w:r>
            <w:r w:rsidRPr="00BD41DF">
              <w:rPr>
                <w:rFonts w:ascii="Arial" w:eastAsia="Times New Roman" w:hAnsi="Arial" w:cs="Arial"/>
                <w:noProof/>
                <w:webHidden/>
                <w:kern w:val="0"/>
                <w:sz w:val="22"/>
                <w:szCs w:val="22"/>
                <w:lang w:val="en-US"/>
                <w14:ligatures w14:val="none"/>
              </w:rPr>
              <w:t>8</w:t>
            </w:r>
            <w:r w:rsidRPr="00BD41DF">
              <w:rPr>
                <w:rFonts w:ascii="Arial" w:eastAsia="Times New Roman" w:hAnsi="Arial" w:cs="Arial"/>
                <w:noProof/>
                <w:webHidden/>
                <w:kern w:val="0"/>
                <w:sz w:val="22"/>
                <w:szCs w:val="22"/>
                <w:lang w:val="en-US"/>
                <w14:ligatures w14:val="none"/>
              </w:rPr>
              <w:fldChar w:fldCharType="end"/>
            </w:r>
          </w:hyperlink>
        </w:p>
        <w:p w14:paraId="03694541" w14:textId="77777777" w:rsidR="00BD41DF" w:rsidRPr="00BD41DF" w:rsidRDefault="00BD41DF" w:rsidP="00BD41DF">
          <w:pPr>
            <w:spacing w:after="0" w:line="360" w:lineRule="auto"/>
            <w:jc w:val="both"/>
            <w:rPr>
              <w:rFonts w:ascii="Arial" w:eastAsia="Times New Roman" w:hAnsi="Arial" w:cs="Arial"/>
              <w:kern w:val="0"/>
              <w:sz w:val="22"/>
              <w:szCs w:val="22"/>
              <w:lang w:val="en-US"/>
              <w14:ligatures w14:val="none"/>
            </w:rPr>
          </w:pPr>
          <w:r w:rsidRPr="00BD41DF">
            <w:rPr>
              <w:rFonts w:ascii="Arial" w:eastAsia="Times New Roman" w:hAnsi="Arial" w:cs="Arial"/>
              <w:kern w:val="0"/>
              <w:sz w:val="22"/>
              <w:szCs w:val="22"/>
              <w:lang w:val="en-US"/>
              <w14:ligatures w14:val="none"/>
            </w:rPr>
            <w:fldChar w:fldCharType="end"/>
          </w:r>
        </w:p>
      </w:sdtContent>
    </w:sdt>
    <w:p w14:paraId="78927174" w14:textId="77777777" w:rsidR="00BD41DF" w:rsidRPr="00BD41DF" w:rsidRDefault="00BD41DF" w:rsidP="00BD41DF">
      <w:pPr>
        <w:spacing w:after="0" w:line="360" w:lineRule="auto"/>
        <w:jc w:val="center"/>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br w:type="page"/>
      </w:r>
    </w:p>
    <w:p w14:paraId="25175ABD" w14:textId="23B9AD10" w:rsidR="00BD41DF" w:rsidRPr="00BD41DF" w:rsidRDefault="00BD41DF"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0" w:name="_pb6m53xv2ld0" w:colFirst="0" w:colLast="0"/>
      <w:bookmarkStart w:id="1" w:name="_Toc223188874"/>
      <w:bookmarkEnd w:id="0"/>
      <w:r w:rsidRPr="00BD41DF">
        <w:rPr>
          <w:rFonts w:ascii="Arial" w:eastAsia="Times New Roman" w:hAnsi="Arial" w:cs="Arial"/>
          <w:b/>
          <w:bCs/>
          <w:kern w:val="0"/>
          <w:sz w:val="22"/>
          <w:szCs w:val="22"/>
          <w14:ligatures w14:val="none"/>
        </w:rPr>
        <w:lastRenderedPageBreak/>
        <w:t>I</w:t>
      </w:r>
      <w:bookmarkEnd w:id="1"/>
      <w:r w:rsidR="00212CE4">
        <w:rPr>
          <w:rFonts w:ascii="Arial" w:eastAsia="Times New Roman" w:hAnsi="Arial" w:cs="Arial"/>
          <w:b/>
          <w:bCs/>
          <w:kern w:val="0"/>
          <w:sz w:val="22"/>
          <w:szCs w:val="22"/>
          <w14:ligatures w14:val="none"/>
        </w:rPr>
        <w:t>NTRODUCTION</w:t>
      </w:r>
    </w:p>
    <w:p w14:paraId="73915DA5" w14:textId="6DF27E38" w:rsidR="00814E1B"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Bipolar disorder</w:t>
      </w:r>
      <w:r w:rsidR="007340D6">
        <w:rPr>
          <w:rFonts w:ascii="Arial" w:eastAsia="Times New Roman" w:hAnsi="Arial" w:cs="Arial"/>
          <w:kern w:val="0"/>
          <w:sz w:val="22"/>
          <w:szCs w:val="22"/>
          <w14:ligatures w14:val="none"/>
        </w:rPr>
        <w:t xml:space="preserve"> (BD)</w:t>
      </w:r>
      <w:r w:rsidRPr="00BD41DF">
        <w:rPr>
          <w:rFonts w:ascii="Arial" w:eastAsia="Times New Roman" w:hAnsi="Arial" w:cs="Arial"/>
          <w:kern w:val="0"/>
          <w:sz w:val="22"/>
          <w:szCs w:val="22"/>
          <w14:ligatures w14:val="none"/>
        </w:rPr>
        <w:t xml:space="preserve"> is mainly characterised by the severe mood swing condition that can lead to extreme levels of depression and mania that significantly impacts daily behaviour and functioning of individuals. The key aim of this report is the analysis of the classification, treatment, diagnosis, and rehabilitation processes of bipolar mental disorder. </w:t>
      </w:r>
    </w:p>
    <w:p w14:paraId="66130148" w14:textId="4E3C73C3" w:rsidR="00212CE4" w:rsidRPr="00BD41DF" w:rsidRDefault="009E6F11" w:rsidP="00212CE4">
      <w:pPr>
        <w:spacing w:before="100" w:beforeAutospacing="1" w:after="100" w:afterAutospacing="1"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According to the World Health Organisation (WHO), </w:t>
      </w:r>
      <w:r w:rsidR="00814E1B">
        <w:rPr>
          <w:rFonts w:ascii="Arial" w:eastAsia="Times New Roman" w:hAnsi="Arial" w:cs="Arial"/>
          <w:kern w:val="0"/>
          <w:sz w:val="22"/>
          <w:szCs w:val="22"/>
          <w14:ligatures w14:val="none"/>
        </w:rPr>
        <w:t xml:space="preserve">about </w:t>
      </w:r>
      <w:r w:rsidR="00BD41DF" w:rsidRPr="00BD41DF">
        <w:rPr>
          <w:rFonts w:ascii="Arial" w:eastAsia="Times New Roman" w:hAnsi="Arial" w:cs="Arial"/>
          <w:kern w:val="0"/>
          <w:sz w:val="22"/>
          <w:szCs w:val="22"/>
          <w14:ligatures w14:val="none"/>
        </w:rPr>
        <w:t>37 million people</w:t>
      </w:r>
      <w:r w:rsidR="00814E1B">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 xml:space="preserve">globally </w:t>
      </w:r>
      <w:r w:rsidR="00BD41DF" w:rsidRPr="00BD41DF">
        <w:rPr>
          <w:rFonts w:ascii="Arial" w:eastAsia="Times New Roman" w:hAnsi="Arial" w:cs="Arial"/>
          <w:kern w:val="0"/>
          <w:sz w:val="22"/>
          <w:szCs w:val="22"/>
          <w14:ligatures w14:val="none"/>
        </w:rPr>
        <w:t>are currently living with bipolar disorder (WHO, 2025). Around 1 in 50 people in Britain are out of work due to</w:t>
      </w:r>
      <w:r w:rsidR="00814E1B">
        <w:rPr>
          <w:rFonts w:ascii="Arial" w:eastAsia="Times New Roman" w:hAnsi="Arial" w:cs="Arial"/>
          <w:kern w:val="0"/>
          <w:sz w:val="22"/>
          <w:szCs w:val="22"/>
          <w14:ligatures w14:val="none"/>
        </w:rPr>
        <w:t xml:space="preserve"> </w:t>
      </w:r>
      <w:r w:rsidR="009A2C2C" w:rsidRPr="00BD41DF">
        <w:rPr>
          <w:rFonts w:ascii="Arial" w:eastAsia="Times New Roman" w:hAnsi="Arial" w:cs="Arial"/>
          <w:kern w:val="0"/>
          <w:sz w:val="22"/>
          <w:szCs w:val="22"/>
          <w14:ligatures w14:val="none"/>
        </w:rPr>
        <w:t>bipolar disorder</w:t>
      </w:r>
      <w:r w:rsidR="00BD41DF" w:rsidRPr="00BD41DF">
        <w:rPr>
          <w:rFonts w:ascii="Arial" w:eastAsia="Times New Roman" w:hAnsi="Arial" w:cs="Arial"/>
          <w:kern w:val="0"/>
          <w:sz w:val="22"/>
          <w:szCs w:val="22"/>
          <w14:ligatures w14:val="none"/>
        </w:rPr>
        <w:t xml:space="preserve"> (</w:t>
      </w:r>
      <w:r w:rsidR="00814E1B">
        <w:rPr>
          <w:rFonts w:ascii="Arial" w:eastAsia="Times New Roman" w:hAnsi="Arial" w:cs="Arial"/>
          <w:kern w:val="0"/>
          <w:sz w:val="22"/>
          <w:szCs w:val="22"/>
          <w14:ligatures w14:val="none"/>
        </w:rPr>
        <w:t>Royal College of Psychiatrists</w:t>
      </w:r>
      <w:r w:rsidR="00BD41DF" w:rsidRPr="00BD41DF">
        <w:rPr>
          <w:rFonts w:ascii="Arial" w:eastAsia="Times New Roman" w:hAnsi="Arial" w:cs="Arial"/>
          <w:kern w:val="0"/>
          <w:sz w:val="22"/>
          <w:szCs w:val="22"/>
          <w14:ligatures w14:val="none"/>
        </w:rPr>
        <w:t xml:space="preserve">, 2024). NHS has focused on the development of a </w:t>
      </w:r>
      <w:r w:rsidR="009A2C2C" w:rsidRPr="00BD41DF">
        <w:rPr>
          <w:rFonts w:ascii="Arial" w:eastAsia="Times New Roman" w:hAnsi="Arial" w:cs="Arial"/>
          <w:kern w:val="0"/>
          <w:sz w:val="22"/>
          <w:szCs w:val="22"/>
          <w14:ligatures w14:val="none"/>
        </w:rPr>
        <w:t>long-term</w:t>
      </w:r>
      <w:r w:rsidR="00BD41DF" w:rsidRPr="00BD41DF">
        <w:rPr>
          <w:rFonts w:ascii="Arial" w:eastAsia="Times New Roman" w:hAnsi="Arial" w:cs="Arial"/>
          <w:kern w:val="0"/>
          <w:sz w:val="22"/>
          <w:szCs w:val="22"/>
          <w14:ligatures w14:val="none"/>
        </w:rPr>
        <w:t xml:space="preserve"> plan to manage the condition of patients suffering from </w:t>
      </w:r>
      <w:r w:rsidR="009A2C2C" w:rsidRPr="00BD41DF">
        <w:rPr>
          <w:rFonts w:ascii="Arial" w:eastAsia="Times New Roman" w:hAnsi="Arial" w:cs="Arial"/>
          <w:kern w:val="0"/>
          <w:sz w:val="22"/>
          <w:szCs w:val="22"/>
          <w14:ligatures w14:val="none"/>
        </w:rPr>
        <w:t>bipolar disorder</w:t>
      </w:r>
      <w:r w:rsidR="00BD41DF" w:rsidRPr="00BD41DF">
        <w:rPr>
          <w:rFonts w:ascii="Arial" w:eastAsia="Times New Roman" w:hAnsi="Arial" w:cs="Arial"/>
          <w:kern w:val="0"/>
          <w:sz w:val="22"/>
          <w:szCs w:val="22"/>
          <w14:ligatures w14:val="none"/>
        </w:rPr>
        <w:t xml:space="preserve"> through Talk Therapy (NHS, 2025). </w:t>
      </w:r>
    </w:p>
    <w:p w14:paraId="1773310A" w14:textId="77777777"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analysis of the treatment procedure in this report for the bipolar condition helps in gathering insights regarding the rehabilitation measures under ICD-11 that can help patients to deal with mood swings issues in the bipolar mental condition. The understanding of these aspects based on the analysis of the current debates can help in understanding the emerging issues to treat the bipolar condition among patients around the world. The lack of access to the recommended intervention and services increases the number suffering due to bipolar around the world (WHO, 2025). </w:t>
      </w:r>
    </w:p>
    <w:p w14:paraId="392D008F" w14:textId="774A1991" w:rsidR="00BD41DF" w:rsidRPr="00BD41DF" w:rsidRDefault="00212CE4"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2" w:name="_32nouac57jen" w:colFirst="0" w:colLast="0"/>
      <w:bookmarkEnd w:id="2"/>
      <w:r>
        <w:rPr>
          <w:rFonts w:ascii="Arial" w:eastAsia="Times New Roman" w:hAnsi="Arial" w:cs="Arial"/>
          <w:b/>
          <w:bCs/>
          <w:kern w:val="0"/>
          <w:sz w:val="22"/>
          <w:szCs w:val="22"/>
          <w14:ligatures w14:val="none"/>
        </w:rPr>
        <w:t>CLASSIFICATION &amp; DIAGNOSIS</w:t>
      </w:r>
    </w:p>
    <w:p w14:paraId="0E7B4312" w14:textId="139F0DF4"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t xml:space="preserve">Classification of Bipolar </w:t>
      </w:r>
      <w:r w:rsidR="00814E1B">
        <w:rPr>
          <w:rFonts w:ascii="Arial" w:eastAsia="Times New Roman" w:hAnsi="Arial" w:cs="Arial"/>
          <w:b/>
          <w:bCs/>
          <w:i/>
          <w:iCs/>
          <w:kern w:val="0"/>
          <w:sz w:val="22"/>
          <w:szCs w:val="22"/>
          <w14:ligatures w14:val="none"/>
        </w:rPr>
        <w:t xml:space="preserve">Disorder </w:t>
      </w:r>
      <w:r w:rsidRPr="00BD41DF">
        <w:rPr>
          <w:rFonts w:ascii="Arial" w:eastAsia="Times New Roman" w:hAnsi="Arial" w:cs="Arial"/>
          <w:b/>
          <w:bCs/>
          <w:i/>
          <w:iCs/>
          <w:kern w:val="0"/>
          <w:sz w:val="22"/>
          <w:szCs w:val="22"/>
          <w14:ligatures w14:val="none"/>
        </w:rPr>
        <w:t>under ICD-11</w:t>
      </w:r>
    </w:p>
    <w:p w14:paraId="29C8CA34" w14:textId="6F6A0A01"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As per the classification of ICD-11,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(BD) is subdivided into Type I and Type II Bipolar disorder (Chakrabarti, 2022). ICD-11 characterised the Bipolar condition as a mood disorder that affects the mood and energy of individuals (Parker, 2025). The differentiation of BD I and BD II greatly </w:t>
      </w:r>
      <w:r w:rsidR="009A2C2C" w:rsidRPr="00BD41DF">
        <w:rPr>
          <w:rFonts w:ascii="Arial" w:eastAsia="Times New Roman" w:hAnsi="Arial" w:cs="Arial"/>
          <w:kern w:val="0"/>
          <w:sz w:val="22"/>
          <w:szCs w:val="22"/>
          <w14:ligatures w14:val="none"/>
        </w:rPr>
        <w:t>depend</w:t>
      </w:r>
      <w:r w:rsidRPr="00BD41DF">
        <w:rPr>
          <w:rFonts w:ascii="Arial" w:eastAsia="Times New Roman" w:hAnsi="Arial" w:cs="Arial"/>
          <w:kern w:val="0"/>
          <w:sz w:val="22"/>
          <w:szCs w:val="22"/>
          <w14:ligatures w14:val="none"/>
        </w:rPr>
        <w:t xml:space="preserve"> on the idea of hypomania which was introduced by Emanuel Mendel in 1881 (Tondo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2022). BD-II is featured by the more prominent level of depression with hypomania and rarely psychosis (Tondo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2022). The level of BD II is featured by suicidal risk and long-term morbidity. On the other hand, the condition of BD I has a high average level of BMI and the level of BMI is more likely to be more than 30 kg/m2 (Tondo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2022). Besides, the symptoms of BD II are less likely to recognise the syndrome and distinguish clinically. According to Wu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(2024), the use of DSM-5 diagnosis procedures helps in the differentiation of the BD I and BD II. It has helped in the differentiation of the symptoms that helps to diagnose BD I and BD II. </w:t>
      </w:r>
    </w:p>
    <w:p w14:paraId="03A6A826" w14:textId="566078DA" w:rsidR="00A378F4"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lastRenderedPageBreak/>
        <w:t xml:space="preserve">The identification of mental conditions like manic, depressive, and hypomanic mainly forms the basis of the classification of Bipolar condition through the use of ICD-11. National Institute for Health and Care Excellence (NICE) has set guidelines to recognise bipolar disorder with primary care through the use of collaborative approach (NICE, 2025). It can help in understanding the disinhibited behaviour faced by patients that leads to depression or anxiety in patients. </w:t>
      </w:r>
    </w:p>
    <w:p w14:paraId="4261B5C5" w14:textId="77777777"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t>Diagnostic criteria and processes associated with Bipolar condition</w:t>
      </w:r>
    </w:p>
    <w:p w14:paraId="3987305E" w14:textId="0B61D5FD"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The term that has been mainly used to address the Bipolar condition is disorder as due to this disease thought, activity and energy of individuals is negatively impacted significantly (WHO, 2025). The diagnosis of Bipolar condition mainly involves distinguishing clear changes in energy, mood, and activity level (</w:t>
      </w:r>
      <w:r w:rsidR="007340D6">
        <w:rPr>
          <w:rFonts w:ascii="Arial" w:eastAsia="Times New Roman" w:hAnsi="Arial" w:cs="Arial"/>
          <w:kern w:val="0"/>
          <w:sz w:val="22"/>
          <w:szCs w:val="22"/>
          <w14:ligatures w14:val="none"/>
        </w:rPr>
        <w:t>National Institute of Mental Health</w:t>
      </w:r>
      <w:r w:rsidRPr="00BD41DF">
        <w:rPr>
          <w:rFonts w:ascii="Arial" w:eastAsia="Times New Roman" w:hAnsi="Arial" w:cs="Arial"/>
          <w:kern w:val="0"/>
          <w:sz w:val="22"/>
          <w:szCs w:val="22"/>
          <w14:ligatures w14:val="none"/>
        </w:rPr>
        <w:t xml:space="preserve">, 2026). For </w:t>
      </w:r>
      <w:r w:rsidR="009A2C2C" w:rsidRPr="00BD41DF">
        <w:rPr>
          <w:rFonts w:ascii="Arial" w:eastAsia="Times New Roman" w:hAnsi="Arial" w:cs="Arial"/>
          <w:kern w:val="0"/>
          <w:sz w:val="22"/>
          <w:szCs w:val="22"/>
          <w14:ligatures w14:val="none"/>
        </w:rPr>
        <w:t>instance, manic</w:t>
      </w:r>
      <w:r w:rsidRPr="00BD41DF">
        <w:rPr>
          <w:rFonts w:ascii="Arial" w:eastAsia="Times New Roman" w:hAnsi="Arial" w:cs="Arial"/>
          <w:kern w:val="0"/>
          <w:sz w:val="22"/>
          <w:szCs w:val="22"/>
          <w14:ligatures w14:val="none"/>
        </w:rPr>
        <w:t xml:space="preserve"> episodes in case of BD I last for at least 7 days to maximum 2 weeks (</w:t>
      </w:r>
      <w:r w:rsidR="007340D6">
        <w:rPr>
          <w:rFonts w:ascii="Arial" w:eastAsia="Times New Roman" w:hAnsi="Arial" w:cs="Arial"/>
          <w:kern w:val="0"/>
          <w:sz w:val="22"/>
          <w:szCs w:val="22"/>
          <w14:ligatures w14:val="none"/>
        </w:rPr>
        <w:t>National Institute of Mental Health</w:t>
      </w:r>
      <w:r w:rsidRPr="00BD41DF">
        <w:rPr>
          <w:rFonts w:ascii="Arial" w:eastAsia="Times New Roman" w:hAnsi="Arial" w:cs="Arial"/>
          <w:kern w:val="0"/>
          <w:sz w:val="22"/>
          <w:szCs w:val="22"/>
          <w14:ligatures w14:val="none"/>
        </w:rPr>
        <w:t>, 2026). On the other hand, manic episodes of mood disturbance are less severe in case of BD II than BD I (</w:t>
      </w:r>
      <w:r w:rsidR="007340D6">
        <w:rPr>
          <w:rFonts w:ascii="Arial" w:eastAsia="Times New Roman" w:hAnsi="Arial" w:cs="Arial"/>
          <w:kern w:val="0"/>
          <w:sz w:val="22"/>
          <w:szCs w:val="22"/>
          <w14:ligatures w14:val="none"/>
        </w:rPr>
        <w:t>National Institute of Mental Health</w:t>
      </w:r>
      <w:r w:rsidRPr="00BD41DF">
        <w:rPr>
          <w:rFonts w:ascii="Arial" w:eastAsia="Times New Roman" w:hAnsi="Arial" w:cs="Arial"/>
          <w:kern w:val="0"/>
          <w:sz w:val="22"/>
          <w:szCs w:val="22"/>
          <w14:ligatures w14:val="none"/>
        </w:rPr>
        <w:t>, 2026). The diagnos</w:t>
      </w:r>
      <w:r w:rsidR="007340D6">
        <w:rPr>
          <w:rFonts w:ascii="Arial" w:eastAsia="Times New Roman" w:hAnsi="Arial" w:cs="Arial"/>
          <w:kern w:val="0"/>
          <w:sz w:val="22"/>
          <w:szCs w:val="22"/>
          <w14:ligatures w14:val="none"/>
        </w:rPr>
        <w:t>tic</w:t>
      </w:r>
      <w:r w:rsidRPr="00BD41DF">
        <w:rPr>
          <w:rFonts w:ascii="Arial" w:eastAsia="Times New Roman" w:hAnsi="Arial" w:cs="Arial"/>
          <w:kern w:val="0"/>
          <w:sz w:val="22"/>
          <w:szCs w:val="22"/>
          <w14:ligatures w14:val="none"/>
        </w:rPr>
        <w:t xml:space="preserve"> procedure of Bipolar condition typically involves 2 steps</w:t>
      </w:r>
      <w:r w:rsidR="007340D6">
        <w:rPr>
          <w:rFonts w:ascii="Arial" w:eastAsia="Times New Roman" w:hAnsi="Arial" w:cs="Arial"/>
          <w:kern w:val="0"/>
          <w:sz w:val="22"/>
          <w:szCs w:val="22"/>
          <w14:ligatures w14:val="none"/>
        </w:rPr>
        <w:t>. T</w:t>
      </w:r>
      <w:r w:rsidRPr="00BD41DF">
        <w:rPr>
          <w:rFonts w:ascii="Arial" w:eastAsia="Times New Roman" w:hAnsi="Arial" w:cs="Arial"/>
          <w:kern w:val="0"/>
          <w:sz w:val="22"/>
          <w:szCs w:val="22"/>
          <w14:ligatures w14:val="none"/>
        </w:rPr>
        <w:t>he first involves recognising mood episodes like hypomania, mania, or depression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xml:space="preserve">, 2022). Later, clinicians focus on the diagnosis of the disorder itself to understand the level of severity in the Bipolar condition. Contrastingly, the </w:t>
      </w:r>
      <w:r w:rsidR="005F08D9">
        <w:rPr>
          <w:rFonts w:ascii="Arial" w:eastAsia="Times New Roman" w:hAnsi="Arial" w:cs="Arial"/>
          <w:kern w:val="0"/>
          <w:sz w:val="22"/>
          <w:szCs w:val="22"/>
          <w14:ligatures w14:val="none"/>
        </w:rPr>
        <w:t>National Health Service (</w:t>
      </w:r>
      <w:r w:rsidRPr="00BD41DF">
        <w:rPr>
          <w:rFonts w:ascii="Arial" w:eastAsia="Times New Roman" w:hAnsi="Arial" w:cs="Arial"/>
          <w:kern w:val="0"/>
          <w:sz w:val="22"/>
          <w:szCs w:val="22"/>
          <w14:ligatures w14:val="none"/>
        </w:rPr>
        <w:t>NHS</w:t>
      </w:r>
      <w:r w:rsidR="005F08D9">
        <w:rPr>
          <w:rFonts w:ascii="Arial" w:eastAsia="Times New Roman" w:hAnsi="Arial" w:cs="Arial"/>
          <w:kern w:val="0"/>
          <w:sz w:val="22"/>
          <w:szCs w:val="22"/>
          <w14:ligatures w14:val="none"/>
        </w:rPr>
        <w:t>)</w:t>
      </w:r>
      <w:r w:rsidRPr="00BD41DF">
        <w:rPr>
          <w:rFonts w:ascii="Arial" w:eastAsia="Times New Roman" w:hAnsi="Arial" w:cs="Arial"/>
          <w:kern w:val="0"/>
          <w:sz w:val="22"/>
          <w:szCs w:val="22"/>
          <w14:ligatures w14:val="none"/>
        </w:rPr>
        <w:t xml:space="preserve"> diagnostic guidelines showcase screening positive at least 7 manic symptoms over the life course make positive towards the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(NHS, 2025). NHS focused on the use of Mood Disorder Questionnaire (MDQ) to recognise the symptoms for bipolar disorder. However, it can be seen that around a quarter of hospitals in England have experienced long waiting times that negatively impact the diagnosis process (</w:t>
      </w:r>
      <w:r w:rsidR="00A65560" w:rsidRPr="00A65560">
        <w:rPr>
          <w:rFonts w:ascii="Arial" w:eastAsia="Times New Roman" w:hAnsi="Arial" w:cs="Arial"/>
          <w:kern w:val="0"/>
          <w:sz w:val="22"/>
          <w:szCs w:val="22"/>
          <w14:ligatures w14:val="none"/>
        </w:rPr>
        <w:t>Holmes</w:t>
      </w:r>
      <w:r w:rsidR="00A65560">
        <w:rPr>
          <w:rFonts w:ascii="Arial" w:eastAsia="Times New Roman" w:hAnsi="Arial" w:cs="Arial"/>
          <w:kern w:val="0"/>
          <w:sz w:val="22"/>
          <w:szCs w:val="22"/>
          <w14:ligatures w14:val="none"/>
        </w:rPr>
        <w:t xml:space="preserve"> </w:t>
      </w:r>
      <w:r w:rsidR="00A65560" w:rsidRPr="00A65560">
        <w:rPr>
          <w:rFonts w:ascii="Arial" w:eastAsia="Times New Roman" w:hAnsi="Arial" w:cs="Arial"/>
          <w:kern w:val="0"/>
          <w:sz w:val="22"/>
          <w:szCs w:val="22"/>
          <w14:ligatures w14:val="none"/>
        </w:rPr>
        <w:t>&amp; Jefferies</w:t>
      </w:r>
      <w:r w:rsidR="00A65560">
        <w:rPr>
          <w:rFonts w:ascii="Arial" w:eastAsia="Times New Roman" w:hAnsi="Arial" w:cs="Arial"/>
          <w:kern w:val="0"/>
          <w:sz w:val="22"/>
          <w:szCs w:val="22"/>
          <w14:ligatures w14:val="none"/>
        </w:rPr>
        <w:t>, 2021</w:t>
      </w:r>
      <w:r w:rsidRPr="00BD41DF">
        <w:rPr>
          <w:rFonts w:ascii="Arial" w:eastAsia="Times New Roman" w:hAnsi="Arial" w:cs="Arial"/>
          <w:kern w:val="0"/>
          <w:sz w:val="22"/>
          <w:szCs w:val="22"/>
          <w14:ligatures w14:val="none"/>
        </w:rPr>
        <w:t xml:space="preserve">). </w:t>
      </w:r>
    </w:p>
    <w:p w14:paraId="3A07E13E" w14:textId="117E1C66" w:rsidR="00BD41DF" w:rsidRPr="00BD41DF" w:rsidRDefault="00CA0B4D"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3" w:name="_b2s03u6oojjk" w:colFirst="0" w:colLast="0"/>
      <w:bookmarkEnd w:id="3"/>
      <w:r>
        <w:rPr>
          <w:rFonts w:ascii="Arial" w:eastAsia="Times New Roman" w:hAnsi="Arial" w:cs="Arial"/>
          <w:b/>
          <w:bCs/>
          <w:kern w:val="0"/>
          <w:sz w:val="22"/>
          <w:szCs w:val="22"/>
          <w14:ligatures w14:val="none"/>
        </w:rPr>
        <w:t>TREATMENT APPROACHES</w:t>
      </w:r>
    </w:p>
    <w:p w14:paraId="5B58D8D2" w14:textId="38A00748"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w:t>
      </w:r>
      <w:r w:rsidR="007340D6">
        <w:rPr>
          <w:rFonts w:ascii="Arial" w:eastAsia="Times New Roman" w:hAnsi="Arial" w:cs="Arial"/>
          <w:kern w:val="0"/>
          <w:sz w:val="22"/>
          <w:szCs w:val="22"/>
          <w14:ligatures w14:val="none"/>
        </w:rPr>
        <w:t>f</w:t>
      </w:r>
      <w:r w:rsidR="009A2C2C" w:rsidRPr="00BD41DF">
        <w:rPr>
          <w:rFonts w:ascii="Arial" w:eastAsia="Times New Roman" w:hAnsi="Arial" w:cs="Arial"/>
          <w:kern w:val="0"/>
          <w:sz w:val="22"/>
          <w:szCs w:val="22"/>
          <w14:ligatures w14:val="none"/>
        </w:rPr>
        <w:t>ront-line</w:t>
      </w:r>
      <w:r w:rsidRPr="00BD41DF">
        <w:rPr>
          <w:rFonts w:ascii="Arial" w:eastAsia="Times New Roman" w:hAnsi="Arial" w:cs="Arial"/>
          <w:kern w:val="0"/>
          <w:sz w:val="22"/>
          <w:szCs w:val="22"/>
          <w14:ligatures w14:val="none"/>
        </w:rPr>
        <w:t xml:space="preserve"> treatment procedures in the Bipolar condition mainly includes medication as many medical professionals think the use of drugs are not still enough to cure this disease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2022). However, most of the patients who are suffering from an acute episode of depression receive mood stabili</w:t>
      </w:r>
      <w:r w:rsidR="007416C7">
        <w:rPr>
          <w:rFonts w:ascii="Arial" w:eastAsia="Times New Roman" w:hAnsi="Arial" w:cs="Arial"/>
          <w:kern w:val="0"/>
          <w:sz w:val="22"/>
          <w:szCs w:val="22"/>
          <w14:ligatures w14:val="none"/>
        </w:rPr>
        <w:t>s</w:t>
      </w:r>
      <w:r w:rsidRPr="00BD41DF">
        <w:rPr>
          <w:rFonts w:ascii="Arial" w:eastAsia="Times New Roman" w:hAnsi="Arial" w:cs="Arial"/>
          <w:kern w:val="0"/>
          <w:sz w:val="22"/>
          <w:szCs w:val="22"/>
          <w14:ligatures w14:val="none"/>
        </w:rPr>
        <w:t>er or antipsychotic drug like Lithium before the initiation of psychotherapy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2022). Based on the needs of the patient, professionals may offer other treatment options like “</w:t>
      </w:r>
      <w:r w:rsidRPr="00BD41DF">
        <w:rPr>
          <w:rFonts w:ascii="Arial" w:eastAsia="Times New Roman" w:hAnsi="Arial" w:cs="Arial"/>
          <w:i/>
          <w:iCs/>
          <w:kern w:val="0"/>
          <w:sz w:val="22"/>
          <w:szCs w:val="22"/>
          <w14:ligatures w14:val="none"/>
        </w:rPr>
        <w:t>Electroconvulsive therapy</w:t>
      </w:r>
      <w:r w:rsidRPr="00BD41DF">
        <w:rPr>
          <w:rFonts w:ascii="Arial" w:eastAsia="Times New Roman" w:hAnsi="Arial" w:cs="Arial"/>
          <w:kern w:val="0"/>
          <w:sz w:val="22"/>
          <w:szCs w:val="22"/>
          <w14:ligatures w14:val="none"/>
        </w:rPr>
        <w:t>” and “</w:t>
      </w:r>
      <w:r w:rsidRPr="00BD41DF">
        <w:rPr>
          <w:rFonts w:ascii="Arial" w:eastAsia="Times New Roman" w:hAnsi="Arial" w:cs="Arial"/>
          <w:i/>
          <w:iCs/>
          <w:kern w:val="0"/>
          <w:sz w:val="22"/>
          <w:szCs w:val="22"/>
          <w14:ligatures w14:val="none"/>
        </w:rPr>
        <w:t>Repetitive transcranial magnetic stimulation</w:t>
      </w:r>
      <w:r w:rsidRPr="00BD41DF">
        <w:rPr>
          <w:rFonts w:ascii="Arial" w:eastAsia="Times New Roman" w:hAnsi="Arial" w:cs="Arial"/>
          <w:kern w:val="0"/>
          <w:sz w:val="22"/>
          <w:szCs w:val="22"/>
          <w14:ligatures w14:val="none"/>
        </w:rPr>
        <w:t>” (Mayoclinic, 2026). Besides, “</w:t>
      </w:r>
      <w:r w:rsidRPr="00BD41DF">
        <w:rPr>
          <w:rFonts w:ascii="Arial" w:eastAsia="Times New Roman" w:hAnsi="Arial" w:cs="Arial"/>
          <w:i/>
          <w:iCs/>
          <w:kern w:val="0"/>
          <w:sz w:val="22"/>
          <w:szCs w:val="22"/>
          <w14:ligatures w14:val="none"/>
        </w:rPr>
        <w:t>NHS Talking Therapies</w:t>
      </w:r>
      <w:r w:rsidRPr="00BD41DF">
        <w:rPr>
          <w:rFonts w:ascii="Arial" w:eastAsia="Times New Roman" w:hAnsi="Arial" w:cs="Arial"/>
          <w:kern w:val="0"/>
          <w:sz w:val="22"/>
          <w:szCs w:val="22"/>
          <w14:ligatures w14:val="none"/>
        </w:rPr>
        <w:t xml:space="preserve">” that is formerly </w:t>
      </w:r>
      <w:r w:rsidR="00A65560" w:rsidRPr="00A65560">
        <w:rPr>
          <w:rFonts w:ascii="Arial" w:eastAsia="Times New Roman" w:hAnsi="Arial" w:cs="Arial"/>
          <w:kern w:val="0"/>
          <w:sz w:val="22"/>
          <w:szCs w:val="22"/>
          <w14:ligatures w14:val="none"/>
        </w:rPr>
        <w:t>known</w:t>
      </w:r>
      <w:r w:rsidRPr="00BD41DF">
        <w:rPr>
          <w:rFonts w:ascii="Arial" w:eastAsia="Times New Roman" w:hAnsi="Arial" w:cs="Arial"/>
          <w:kern w:val="0"/>
          <w:sz w:val="22"/>
          <w:szCs w:val="22"/>
          <w14:ligatures w14:val="none"/>
        </w:rPr>
        <w:t xml:space="preserve"> as </w:t>
      </w:r>
      <w:r w:rsidRPr="00BD41DF">
        <w:rPr>
          <w:rFonts w:ascii="Arial" w:eastAsia="Times New Roman" w:hAnsi="Arial" w:cs="Arial"/>
          <w:i/>
          <w:iCs/>
          <w:kern w:val="0"/>
          <w:sz w:val="22"/>
          <w:szCs w:val="22"/>
          <w14:ligatures w14:val="none"/>
        </w:rPr>
        <w:t>“Improving Access to Psychological Therapies</w:t>
      </w:r>
      <w:r w:rsidRPr="00BD41DF">
        <w:rPr>
          <w:rFonts w:ascii="Arial" w:eastAsia="Times New Roman" w:hAnsi="Arial" w:cs="Arial"/>
          <w:kern w:val="0"/>
          <w:sz w:val="22"/>
          <w:szCs w:val="22"/>
          <w14:ligatures w14:val="none"/>
        </w:rPr>
        <w:t xml:space="preserve">” (IAPT) mainly launched to standardise psychological therapies in England (Catalao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2025).  </w:t>
      </w:r>
    </w:p>
    <w:p w14:paraId="7A82CD32" w14:textId="77777777"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lastRenderedPageBreak/>
        <w:t>Rehabilitation measures included in ICD-11 and in practice</w:t>
      </w:r>
    </w:p>
    <w:p w14:paraId="0707005D" w14:textId="2D740240"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implementation of </w:t>
      </w:r>
      <w:r w:rsidRPr="00BD41DF">
        <w:rPr>
          <w:rFonts w:ascii="Arial" w:eastAsia="Times New Roman" w:hAnsi="Arial" w:cs="Arial"/>
          <w:i/>
          <w:iCs/>
          <w:kern w:val="0"/>
          <w:sz w:val="22"/>
          <w:szCs w:val="22"/>
          <w14:ligatures w14:val="none"/>
        </w:rPr>
        <w:t>Cognitive Remediation in Integrated Treatment</w:t>
      </w:r>
      <w:r w:rsidRPr="00BD41DF">
        <w:rPr>
          <w:rFonts w:ascii="Arial" w:eastAsia="Times New Roman" w:hAnsi="Arial" w:cs="Arial"/>
          <w:kern w:val="0"/>
          <w:sz w:val="22"/>
          <w:szCs w:val="22"/>
          <w14:ligatures w14:val="none"/>
        </w:rPr>
        <w:t xml:space="preserve"> (CRIIT) protocol in the treatment process of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mainly uses Cognitive rehabilitation intervention to manage depression and mood swings in this condition (Razavi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2024). In this context, psychoeducation forms the basis of the foundation of rehabilitation procedures to treat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Psychotherapy that is also considered as Talk therapy is the vital part of Bipolar treatment that is provided to the patients in group or family settings (Mayoclinic, 2026). The guidelines of NICE offer support programmes and carer</w:t>
      </w:r>
      <w:r w:rsidRPr="00BD41DF">
        <w:rPr>
          <w:rFonts w:ascii="Times New Roman" w:eastAsia="Times New Roman" w:hAnsi="Times New Roman" w:cs="Arial"/>
          <w:kern w:val="0"/>
          <w:sz w:val="22"/>
          <w:szCs w:val="22"/>
          <w14:ligatures w14:val="none"/>
        </w:rPr>
        <w:t>‑</w:t>
      </w:r>
      <w:r w:rsidRPr="00BD41DF">
        <w:rPr>
          <w:rFonts w:ascii="Arial" w:eastAsia="Times New Roman" w:hAnsi="Arial" w:cs="Arial"/>
          <w:kern w:val="0"/>
          <w:sz w:val="22"/>
          <w:szCs w:val="22"/>
          <w14:ligatures w14:val="none"/>
        </w:rPr>
        <w:t xml:space="preserve">focused education that can include family intervention in addressing the needs of bipolar patients (NICE, 2025).  The use of collaborative approach in this context helps in respecting individual needs in the treatment procedure that helps in the improvement of the condition of the patient.  </w:t>
      </w:r>
    </w:p>
    <w:p w14:paraId="32A59361" w14:textId="77777777"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t>Effectiveness and limitations</w:t>
      </w:r>
    </w:p>
    <w:p w14:paraId="1513AE6F" w14:textId="488C8127" w:rsid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use of lithium as an antipsychotic drug is the primary treatment in the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However, long term consumption of lithium may develop thyroid problems or chronic kidney disease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2022). This indicates the necessity for the provider to monitor the side effects of medicines among patients. Besides, stop</w:t>
      </w:r>
      <w:r w:rsidR="00A65560">
        <w:rPr>
          <w:rFonts w:ascii="Arial" w:eastAsia="Times New Roman" w:hAnsi="Arial" w:cs="Arial"/>
          <w:kern w:val="0"/>
          <w:sz w:val="22"/>
          <w:szCs w:val="22"/>
          <w14:ligatures w14:val="none"/>
        </w:rPr>
        <w:t xml:space="preserve">ping </w:t>
      </w:r>
      <w:r w:rsidRPr="00BD41DF">
        <w:rPr>
          <w:rFonts w:ascii="Arial" w:eastAsia="Times New Roman" w:hAnsi="Arial" w:cs="Arial"/>
          <w:kern w:val="0"/>
          <w:sz w:val="22"/>
          <w:szCs w:val="22"/>
          <w14:ligatures w14:val="none"/>
        </w:rPr>
        <w:t xml:space="preserve">antipsychotic drugs abruptly while feeling stable </w:t>
      </w:r>
      <w:r w:rsidR="00A65560">
        <w:rPr>
          <w:rFonts w:ascii="Arial" w:eastAsia="Times New Roman" w:hAnsi="Arial" w:cs="Arial"/>
          <w:kern w:val="0"/>
          <w:sz w:val="22"/>
          <w:szCs w:val="22"/>
          <w14:ligatures w14:val="none"/>
        </w:rPr>
        <w:t xml:space="preserve">increases the </w:t>
      </w:r>
      <w:r w:rsidRPr="00BD41DF">
        <w:rPr>
          <w:rFonts w:ascii="Arial" w:eastAsia="Times New Roman" w:hAnsi="Arial" w:cs="Arial"/>
          <w:kern w:val="0"/>
          <w:sz w:val="22"/>
          <w:szCs w:val="22"/>
          <w14:ligatures w14:val="none"/>
        </w:rPr>
        <w:t>risk of hospitali</w:t>
      </w:r>
      <w:r w:rsidR="007416C7">
        <w:rPr>
          <w:rFonts w:ascii="Arial" w:eastAsia="Times New Roman" w:hAnsi="Arial" w:cs="Arial"/>
          <w:kern w:val="0"/>
          <w:sz w:val="22"/>
          <w:szCs w:val="22"/>
          <w14:ligatures w14:val="none"/>
        </w:rPr>
        <w:t>s</w:t>
      </w:r>
      <w:r w:rsidRPr="00BD41DF">
        <w:rPr>
          <w:rFonts w:ascii="Arial" w:eastAsia="Times New Roman" w:hAnsi="Arial" w:cs="Arial"/>
          <w:kern w:val="0"/>
          <w:sz w:val="22"/>
          <w:szCs w:val="22"/>
          <w14:ligatures w14:val="none"/>
        </w:rPr>
        <w:t>ation, suicide, and additional mood episodes (</w:t>
      </w:r>
      <w:r w:rsidR="00A65560" w:rsidRPr="00A65560">
        <w:rPr>
          <w:rFonts w:ascii="Arial" w:eastAsia="Times New Roman" w:hAnsi="Arial" w:cs="Arial"/>
          <w:kern w:val="0"/>
          <w:sz w:val="22"/>
          <w:szCs w:val="22"/>
          <w14:ligatures w14:val="none"/>
        </w:rPr>
        <w:t>Moncrieff, Gupta &amp; Horowitz</w:t>
      </w:r>
      <w:r w:rsidRPr="00BD41DF">
        <w:rPr>
          <w:rFonts w:ascii="Arial" w:eastAsia="Times New Roman" w:hAnsi="Arial" w:cs="Arial"/>
          <w:kern w:val="0"/>
          <w:sz w:val="22"/>
          <w:szCs w:val="22"/>
          <w14:ligatures w14:val="none"/>
        </w:rPr>
        <w:t>, 202</w:t>
      </w:r>
      <w:r w:rsidR="00A65560">
        <w:rPr>
          <w:rFonts w:ascii="Arial" w:eastAsia="Times New Roman" w:hAnsi="Arial" w:cs="Arial"/>
          <w:kern w:val="0"/>
          <w:sz w:val="22"/>
          <w:szCs w:val="22"/>
          <w14:ligatures w14:val="none"/>
        </w:rPr>
        <w:t>0</w:t>
      </w:r>
      <w:r w:rsidRPr="00BD41DF">
        <w:rPr>
          <w:rFonts w:ascii="Arial" w:eastAsia="Times New Roman" w:hAnsi="Arial" w:cs="Arial"/>
          <w:kern w:val="0"/>
          <w:sz w:val="22"/>
          <w:szCs w:val="22"/>
          <w14:ligatures w14:val="none"/>
        </w:rPr>
        <w:t>). Due to these reasons, it is necessary to combine psychotherapy with medicines to ensure effectiveness of the treatment procedures in bipolar disorder. However, psychopharmacology research in recent years helps in the enhancement of the effectiveness of the treatment procedure through the use of the anesthetic ketamine and antipsychotic drug lurasidone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xml:space="preserve">, 2022). The success of the </w:t>
      </w:r>
      <w:r w:rsidRPr="00BD41DF">
        <w:rPr>
          <w:rFonts w:ascii="Arial" w:eastAsia="Times New Roman" w:hAnsi="Arial" w:cs="Arial"/>
          <w:i/>
          <w:iCs/>
          <w:kern w:val="0"/>
          <w:sz w:val="22"/>
          <w:szCs w:val="22"/>
          <w14:ligatures w14:val="none"/>
        </w:rPr>
        <w:t>Prescribing Observatory for Mental Health</w:t>
      </w:r>
      <w:r w:rsidRPr="00BD41DF">
        <w:rPr>
          <w:rFonts w:ascii="Arial" w:eastAsia="Times New Roman" w:hAnsi="Arial" w:cs="Arial"/>
          <w:kern w:val="0"/>
          <w:sz w:val="22"/>
          <w:szCs w:val="22"/>
          <w14:ligatures w14:val="none"/>
        </w:rPr>
        <w:t xml:space="preserve"> (POMH) of the UK can be seen over the past decade due to the reduction in the number of patients with psychosis who need medication (</w:t>
      </w:r>
      <w:r w:rsidR="00814E1B">
        <w:rPr>
          <w:rFonts w:ascii="Arial" w:eastAsia="Times New Roman" w:hAnsi="Arial" w:cs="Arial"/>
          <w:kern w:val="0"/>
          <w:sz w:val="22"/>
          <w:szCs w:val="22"/>
          <w14:ligatures w14:val="none"/>
        </w:rPr>
        <w:t>Royal College of Psychiatrists</w:t>
      </w:r>
      <w:r w:rsidRPr="00BD41DF">
        <w:rPr>
          <w:rFonts w:ascii="Arial" w:eastAsia="Times New Roman" w:hAnsi="Arial" w:cs="Arial"/>
          <w:kern w:val="0"/>
          <w:sz w:val="22"/>
          <w:szCs w:val="22"/>
          <w14:ligatures w14:val="none"/>
        </w:rPr>
        <w:t>, 2025). This indicates the effectiveness of the treatment procedure of the UK to tackle mental health among the people of the UK.</w:t>
      </w:r>
    </w:p>
    <w:p w14:paraId="2F1782A9" w14:textId="6B5F3A29" w:rsidR="00BD41DF" w:rsidRPr="00BD41DF" w:rsidRDefault="00BD41DF"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4" w:name="_1xjtfvbvg56j" w:colFirst="0" w:colLast="0"/>
      <w:bookmarkStart w:id="5" w:name="_Toc223188877"/>
      <w:bookmarkEnd w:id="4"/>
      <w:r w:rsidRPr="00BD41DF">
        <w:rPr>
          <w:rFonts w:ascii="Arial" w:eastAsia="Times New Roman" w:hAnsi="Arial" w:cs="Arial"/>
          <w:b/>
          <w:bCs/>
          <w:kern w:val="0"/>
          <w:sz w:val="22"/>
          <w:szCs w:val="22"/>
          <w14:ligatures w14:val="none"/>
        </w:rPr>
        <w:t>R</w:t>
      </w:r>
      <w:r w:rsidR="002D534D">
        <w:rPr>
          <w:rFonts w:ascii="Arial" w:eastAsia="Times New Roman" w:hAnsi="Arial" w:cs="Arial"/>
          <w:b/>
          <w:bCs/>
          <w:kern w:val="0"/>
          <w:sz w:val="22"/>
          <w:szCs w:val="22"/>
          <w14:ligatures w14:val="none"/>
        </w:rPr>
        <w:t>EHABILITATION</w:t>
      </w:r>
      <w:r w:rsidRPr="00BD41DF">
        <w:rPr>
          <w:rFonts w:ascii="Arial" w:eastAsia="Times New Roman" w:hAnsi="Arial" w:cs="Arial"/>
          <w:b/>
          <w:bCs/>
          <w:kern w:val="0"/>
          <w:sz w:val="22"/>
          <w:szCs w:val="22"/>
          <w14:ligatures w14:val="none"/>
        </w:rPr>
        <w:t xml:space="preserve"> &amp; L</w:t>
      </w:r>
      <w:r w:rsidR="002D534D">
        <w:rPr>
          <w:rFonts w:ascii="Arial" w:eastAsia="Times New Roman" w:hAnsi="Arial" w:cs="Arial"/>
          <w:b/>
          <w:bCs/>
          <w:kern w:val="0"/>
          <w:sz w:val="22"/>
          <w:szCs w:val="22"/>
          <w14:ligatures w14:val="none"/>
        </w:rPr>
        <w:t>ONG</w:t>
      </w:r>
      <w:r w:rsidRPr="00BD41DF">
        <w:rPr>
          <w:rFonts w:ascii="Arial" w:eastAsia="Times New Roman" w:hAnsi="Arial" w:cs="Arial"/>
          <w:b/>
          <w:bCs/>
          <w:kern w:val="0"/>
          <w:sz w:val="22"/>
          <w:szCs w:val="22"/>
          <w14:ligatures w14:val="none"/>
        </w:rPr>
        <w:t>-T</w:t>
      </w:r>
      <w:r w:rsidR="002D534D">
        <w:rPr>
          <w:rFonts w:ascii="Arial" w:eastAsia="Times New Roman" w:hAnsi="Arial" w:cs="Arial"/>
          <w:b/>
          <w:bCs/>
          <w:kern w:val="0"/>
          <w:sz w:val="22"/>
          <w:szCs w:val="22"/>
          <w14:ligatures w14:val="none"/>
        </w:rPr>
        <w:t>ERM</w:t>
      </w:r>
      <w:r w:rsidRPr="00BD41DF">
        <w:rPr>
          <w:rFonts w:ascii="Arial" w:eastAsia="Times New Roman" w:hAnsi="Arial" w:cs="Arial"/>
          <w:b/>
          <w:bCs/>
          <w:kern w:val="0"/>
          <w:sz w:val="22"/>
          <w:szCs w:val="22"/>
          <w14:ligatures w14:val="none"/>
        </w:rPr>
        <w:t xml:space="preserve"> M</w:t>
      </w:r>
      <w:bookmarkEnd w:id="5"/>
      <w:r w:rsidR="002D534D">
        <w:rPr>
          <w:rFonts w:ascii="Arial" w:eastAsia="Times New Roman" w:hAnsi="Arial" w:cs="Arial"/>
          <w:b/>
          <w:bCs/>
          <w:kern w:val="0"/>
          <w:sz w:val="22"/>
          <w:szCs w:val="22"/>
          <w14:ligatures w14:val="none"/>
        </w:rPr>
        <w:t>ANAGEMENT</w:t>
      </w:r>
    </w:p>
    <w:p w14:paraId="117F2A9D" w14:textId="0E756944" w:rsidR="0089276E"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management in the rehabilitation intervention mainly focuses on the prevention of relapse among patients and reduction of morbidity through the combination of psychotherapy and medication in the treatment procedure. The use of ongoing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treatment like talk therapy and medication helps in managing symptoms of patients and helps patients to lead a healthy life (Clevelandclinic, 2022). 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treatment plan in the </w:t>
      </w:r>
      <w:r w:rsidRPr="00BD41DF">
        <w:rPr>
          <w:rFonts w:ascii="Arial" w:eastAsia="Times New Roman" w:hAnsi="Arial" w:cs="Arial"/>
          <w:kern w:val="0"/>
          <w:sz w:val="22"/>
          <w:szCs w:val="22"/>
          <w14:ligatures w14:val="none"/>
        </w:rPr>
        <w:lastRenderedPageBreak/>
        <w:t xml:space="preserve">rehabilitation interventions helps in monitoring symptoms and treatment plan by the healthcare providers that helps in ensuring reducing the chances of relapse among patients. Besides, the presence of support services like Rethink in the UK offer outcomes measurement tools such as DIALOG+ and Life Skills Profile (Rethink, 2026). The use of these tools helps in measuring the condition of patients and provides support services that help in managing conditions of depression among mental patients. This treatment procedure also includes </w:t>
      </w:r>
      <w:r w:rsidRPr="00BD41DF">
        <w:rPr>
          <w:rFonts w:ascii="Arial" w:eastAsia="Times New Roman" w:hAnsi="Arial" w:cs="Arial"/>
          <w:i/>
          <w:iCs/>
          <w:kern w:val="0"/>
          <w:sz w:val="22"/>
          <w:szCs w:val="22"/>
          <w14:ligatures w14:val="none"/>
        </w:rPr>
        <w:t>Interpersonal and social rhythm therapy</w:t>
      </w:r>
      <w:r w:rsidRPr="00BD41DF">
        <w:rPr>
          <w:rFonts w:ascii="Arial" w:eastAsia="Times New Roman" w:hAnsi="Arial" w:cs="Arial"/>
          <w:kern w:val="0"/>
          <w:sz w:val="22"/>
          <w:szCs w:val="22"/>
          <w14:ligatures w14:val="none"/>
        </w:rPr>
        <w:t xml:space="preserve">, </w:t>
      </w:r>
      <w:r w:rsidRPr="00BD41DF">
        <w:rPr>
          <w:rFonts w:ascii="Arial" w:eastAsia="Times New Roman" w:hAnsi="Arial" w:cs="Arial"/>
          <w:i/>
          <w:iCs/>
          <w:kern w:val="0"/>
          <w:sz w:val="22"/>
          <w:szCs w:val="22"/>
          <w14:ligatures w14:val="none"/>
        </w:rPr>
        <w:t>Cognitive behavioral therapy</w:t>
      </w:r>
      <w:r w:rsidRPr="00BD41DF">
        <w:rPr>
          <w:rFonts w:ascii="Arial" w:eastAsia="Times New Roman" w:hAnsi="Arial" w:cs="Arial"/>
          <w:kern w:val="0"/>
          <w:sz w:val="22"/>
          <w:szCs w:val="22"/>
          <w14:ligatures w14:val="none"/>
        </w:rPr>
        <w:t xml:space="preserve"> and </w:t>
      </w:r>
      <w:r w:rsidRPr="00BD41DF">
        <w:rPr>
          <w:rFonts w:ascii="Arial" w:eastAsia="Times New Roman" w:hAnsi="Arial" w:cs="Arial"/>
          <w:i/>
          <w:iCs/>
          <w:kern w:val="0"/>
          <w:sz w:val="22"/>
          <w:szCs w:val="22"/>
          <w14:ligatures w14:val="none"/>
        </w:rPr>
        <w:t>Psychoeducation</w:t>
      </w:r>
      <w:r w:rsidRPr="00BD41DF">
        <w:rPr>
          <w:rFonts w:ascii="Arial" w:eastAsia="Times New Roman" w:hAnsi="Arial" w:cs="Arial"/>
          <w:kern w:val="0"/>
          <w:sz w:val="22"/>
          <w:szCs w:val="22"/>
          <w14:ligatures w14:val="none"/>
        </w:rPr>
        <w:t xml:space="preserve"> (Mayoclinic, 2026). These treatment procedures are focused on in the rehabilitation procedures to ensure wellbeing of patients suffering due to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w:t>
      </w:r>
    </w:p>
    <w:p w14:paraId="72EC332B" w14:textId="0BF0805C"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Bipolar disorder results in the reduction of the lifespan of patients as 1 in 5 people with this mental issue commit suicide (Clevelandclinic, 2022). In this scenario, providing support to patients through talk therapy helps in changing the point of view of patients towards life. The</w:t>
      </w:r>
      <w:r w:rsidR="0089276E">
        <w:rPr>
          <w:rFonts w:ascii="Arial" w:eastAsia="Times New Roman" w:hAnsi="Arial" w:cs="Arial"/>
          <w:kern w:val="0"/>
          <w:sz w:val="22"/>
          <w:szCs w:val="22"/>
          <w14:ligatures w14:val="none"/>
        </w:rPr>
        <w:t xml:space="preserve"> </w:t>
      </w:r>
      <w:r w:rsidRPr="00BD41DF">
        <w:rPr>
          <w:rFonts w:ascii="Arial" w:eastAsia="Times New Roman" w:hAnsi="Arial" w:cs="Arial"/>
          <w:i/>
          <w:iCs/>
          <w:kern w:val="0"/>
          <w:sz w:val="22"/>
          <w:szCs w:val="22"/>
          <w14:ligatures w14:val="none"/>
        </w:rPr>
        <w:t>Mental Health Act 1983</w:t>
      </w:r>
      <w:r w:rsidRPr="00BD41DF">
        <w:rPr>
          <w:rFonts w:ascii="Arial" w:eastAsia="Times New Roman" w:hAnsi="Arial" w:cs="Arial"/>
          <w:kern w:val="0"/>
          <w:sz w:val="22"/>
          <w:szCs w:val="22"/>
          <w14:ligatures w14:val="none"/>
        </w:rPr>
        <w:t xml:space="preserve"> of the UK also makes provision for taking help of family and friends to tackle mental health issues (NHS, 2025). Mental health specialists of the NHS focus on creation of a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plan to manage the treatment plan of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(NHS, 2025). This has helped in monitoring the symptoms of patients in the rehabilitation centre to manage the level of depression. </w:t>
      </w:r>
    </w:p>
    <w:p w14:paraId="6A73E5DD" w14:textId="1BAE914E" w:rsidR="00BD41DF" w:rsidRPr="00BD41DF" w:rsidRDefault="00BD41DF"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6" w:name="_wfz654vx05iw" w:colFirst="0" w:colLast="0"/>
      <w:bookmarkStart w:id="7" w:name="_Toc223188878"/>
      <w:bookmarkEnd w:id="6"/>
      <w:r w:rsidRPr="00BD41DF">
        <w:rPr>
          <w:rFonts w:ascii="Arial" w:eastAsia="Times New Roman" w:hAnsi="Arial" w:cs="Arial"/>
          <w:b/>
          <w:bCs/>
          <w:kern w:val="0"/>
          <w:sz w:val="22"/>
          <w:szCs w:val="22"/>
          <w14:ligatures w14:val="none"/>
        </w:rPr>
        <w:t>C</w:t>
      </w:r>
      <w:r w:rsidR="002D534D">
        <w:rPr>
          <w:rFonts w:ascii="Arial" w:eastAsia="Times New Roman" w:hAnsi="Arial" w:cs="Arial"/>
          <w:b/>
          <w:bCs/>
          <w:kern w:val="0"/>
          <w:sz w:val="22"/>
          <w:szCs w:val="22"/>
          <w14:ligatures w14:val="none"/>
        </w:rPr>
        <w:t>URRENT</w:t>
      </w:r>
      <w:r w:rsidRPr="00BD41DF">
        <w:rPr>
          <w:rFonts w:ascii="Arial" w:eastAsia="Times New Roman" w:hAnsi="Arial" w:cs="Arial"/>
          <w:b/>
          <w:bCs/>
          <w:kern w:val="0"/>
          <w:sz w:val="22"/>
          <w:szCs w:val="22"/>
          <w14:ligatures w14:val="none"/>
        </w:rPr>
        <w:t xml:space="preserve"> D</w:t>
      </w:r>
      <w:r w:rsidR="002D534D">
        <w:rPr>
          <w:rFonts w:ascii="Arial" w:eastAsia="Times New Roman" w:hAnsi="Arial" w:cs="Arial"/>
          <w:b/>
          <w:bCs/>
          <w:kern w:val="0"/>
          <w:sz w:val="22"/>
          <w:szCs w:val="22"/>
          <w14:ligatures w14:val="none"/>
        </w:rPr>
        <w:t>EBATES</w:t>
      </w:r>
      <w:r w:rsidRPr="00BD41DF">
        <w:rPr>
          <w:rFonts w:ascii="Arial" w:eastAsia="Times New Roman" w:hAnsi="Arial" w:cs="Arial"/>
          <w:b/>
          <w:bCs/>
          <w:kern w:val="0"/>
          <w:sz w:val="22"/>
          <w:szCs w:val="22"/>
          <w14:ligatures w14:val="none"/>
        </w:rPr>
        <w:t xml:space="preserve"> &amp; E</w:t>
      </w:r>
      <w:r w:rsidR="002D534D">
        <w:rPr>
          <w:rFonts w:ascii="Arial" w:eastAsia="Times New Roman" w:hAnsi="Arial" w:cs="Arial"/>
          <w:b/>
          <w:bCs/>
          <w:kern w:val="0"/>
          <w:sz w:val="22"/>
          <w:szCs w:val="22"/>
          <w14:ligatures w14:val="none"/>
        </w:rPr>
        <w:t>MERGING</w:t>
      </w:r>
      <w:r w:rsidRPr="00BD41DF">
        <w:rPr>
          <w:rFonts w:ascii="Arial" w:eastAsia="Times New Roman" w:hAnsi="Arial" w:cs="Arial"/>
          <w:b/>
          <w:bCs/>
          <w:kern w:val="0"/>
          <w:sz w:val="22"/>
          <w:szCs w:val="22"/>
          <w14:ligatures w14:val="none"/>
        </w:rPr>
        <w:t xml:space="preserve"> I</w:t>
      </w:r>
      <w:bookmarkEnd w:id="7"/>
      <w:r w:rsidR="002D534D">
        <w:rPr>
          <w:rFonts w:ascii="Arial" w:eastAsia="Times New Roman" w:hAnsi="Arial" w:cs="Arial"/>
          <w:b/>
          <w:bCs/>
          <w:kern w:val="0"/>
          <w:sz w:val="22"/>
          <w:szCs w:val="22"/>
          <w14:ligatures w14:val="none"/>
        </w:rPr>
        <w:t>SSUES</w:t>
      </w:r>
    </w:p>
    <w:p w14:paraId="6484CCF1" w14:textId="77777777" w:rsidR="00E26F13"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As per the survey of WHO, the treatment coverage for bipolar disorder significantly low around the world (WHO, 2025). The lack of treatment of this mental disorder makes the scenario worse, which gains urgent attention for the healthcare sector to improve the diagnosis and treatment procedure. Apart from this, the "Equality Act 2010” of the UK focuses on safeguarding mental health of people in the workplace through the reduction of stigma (</w:t>
      </w:r>
      <w:proofErr w:type="spellStart"/>
      <w:r w:rsidR="00E26F13">
        <w:rPr>
          <w:rFonts w:ascii="Arial" w:eastAsia="Times New Roman" w:hAnsi="Arial" w:cs="Arial"/>
          <w:kern w:val="0"/>
          <w:sz w:val="22"/>
          <w:szCs w:val="22"/>
          <w14:ligatures w14:val="none"/>
        </w:rPr>
        <w:t>Uwazuruike</w:t>
      </w:r>
      <w:proofErr w:type="spellEnd"/>
      <w:r w:rsidR="00E26F13">
        <w:rPr>
          <w:rFonts w:ascii="Arial" w:eastAsia="Times New Roman" w:hAnsi="Arial" w:cs="Arial"/>
          <w:kern w:val="0"/>
          <w:sz w:val="22"/>
          <w:szCs w:val="22"/>
          <w14:ligatures w14:val="none"/>
        </w:rPr>
        <w:t xml:space="preserve"> &amp; Dawson, 2025</w:t>
      </w:r>
      <w:r w:rsidRPr="00BD41DF">
        <w:rPr>
          <w:rFonts w:ascii="Arial" w:eastAsia="Times New Roman" w:hAnsi="Arial" w:cs="Arial"/>
          <w:kern w:val="0"/>
          <w:sz w:val="22"/>
          <w:szCs w:val="22"/>
          <w14:ligatures w14:val="none"/>
        </w:rPr>
        <w:t xml:space="preserve">, 2025). However, debate about the impact of this act highlights that lack of enforcement and inconsistent application has called for the reform of this act. ICD-11 has introduced fundamental changes compared to ICD-10 that helps in revising classification of mental disorders (Tebartz van Elst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2025).</w:t>
      </w:r>
    </w:p>
    <w:p w14:paraId="7B464931" w14:textId="46232052" w:rsid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identification of co-occurring disorders based on the ICD-11 classification helps in avoiding disruption in 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plan for managing bipolar disorder. The current debate showcases that development of ICD-11 reclassification helps in managing issues like lack of modernisation in the treatment procedure. As mentioned by Fountoulakis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(2025), the major gap in the treatment procedure of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is the lack of studies on the later symptoms of BD that left clinicians with the limited guidance. Besides, debates on the current treatment plan for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showcases that difficulty in the development of evidence-</w:t>
      </w:r>
      <w:r w:rsidRPr="00BD41DF">
        <w:rPr>
          <w:rFonts w:ascii="Arial" w:eastAsia="Times New Roman" w:hAnsi="Arial" w:cs="Arial"/>
          <w:kern w:val="0"/>
          <w:sz w:val="22"/>
          <w:szCs w:val="22"/>
          <w14:ligatures w14:val="none"/>
        </w:rPr>
        <w:lastRenderedPageBreak/>
        <w:t xml:space="preserve">based long-term strategy (Fountoulakis </w:t>
      </w:r>
      <w:r w:rsidRPr="00BD41DF">
        <w:rPr>
          <w:rFonts w:ascii="Arial" w:eastAsia="Times New Roman" w:hAnsi="Arial" w:cs="Arial"/>
          <w:i/>
          <w:iCs/>
          <w:kern w:val="0"/>
          <w:sz w:val="22"/>
          <w:szCs w:val="22"/>
          <w14:ligatures w14:val="none"/>
        </w:rPr>
        <w:t>et al</w:t>
      </w:r>
      <w:r w:rsidRPr="00BD41DF">
        <w:rPr>
          <w:rFonts w:ascii="Arial" w:eastAsia="Times New Roman" w:hAnsi="Arial" w:cs="Arial"/>
          <w:kern w:val="0"/>
          <w:sz w:val="22"/>
          <w:szCs w:val="22"/>
          <w14:ligatures w14:val="none"/>
        </w:rPr>
        <w:t xml:space="preserve">., 2025). Thus, the lack of effectiveness of 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plan in addressing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increases the number of patients suffering from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w:t>
      </w:r>
    </w:p>
    <w:p w14:paraId="0C9BE0F6" w14:textId="4C88E24A" w:rsidR="004A595D" w:rsidRPr="004A595D" w:rsidRDefault="004A595D" w:rsidP="00212CE4">
      <w:pPr>
        <w:spacing w:before="100" w:beforeAutospacing="1" w:after="100" w:afterAutospacing="1" w:line="360" w:lineRule="auto"/>
        <w:jc w:val="both"/>
        <w:rPr>
          <w:rFonts w:ascii="Arial" w:eastAsia="Times New Roman" w:hAnsi="Arial" w:cs="Arial"/>
          <w:b/>
          <w:bCs/>
          <w:kern w:val="0"/>
          <w:sz w:val="22"/>
          <w:szCs w:val="22"/>
          <w14:ligatures w14:val="none"/>
        </w:rPr>
      </w:pPr>
      <w:r w:rsidRPr="004A595D">
        <w:rPr>
          <w:rFonts w:ascii="Arial" w:eastAsia="Times New Roman" w:hAnsi="Arial" w:cs="Arial"/>
          <w:b/>
          <w:bCs/>
          <w:kern w:val="0"/>
          <w:sz w:val="22"/>
          <w:szCs w:val="22"/>
          <w14:ligatures w14:val="none"/>
        </w:rPr>
        <w:t>POLICY AND LEGAL FRAMEWORK</w:t>
      </w:r>
    </w:p>
    <w:p w14:paraId="47690EE0" w14:textId="553BFE3F" w:rsidR="004A595D" w:rsidRPr="00BD41DF" w:rsidRDefault="002D534D" w:rsidP="00212CE4">
      <w:pPr>
        <w:spacing w:before="100" w:beforeAutospacing="1" w:after="100" w:afterAutospacing="1"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The legal and policy framework in the UK plays a key role in </w:t>
      </w:r>
      <w:r w:rsidR="007416C7">
        <w:rPr>
          <w:rFonts w:ascii="Arial" w:eastAsia="Times New Roman" w:hAnsi="Arial" w:cs="Arial"/>
          <w:kern w:val="0"/>
          <w:sz w:val="22"/>
          <w:szCs w:val="22"/>
          <w14:ligatures w14:val="none"/>
        </w:rPr>
        <w:t>shaping</w:t>
      </w:r>
      <w:r>
        <w:rPr>
          <w:rFonts w:ascii="Arial" w:eastAsia="Times New Roman" w:hAnsi="Arial" w:cs="Arial"/>
          <w:kern w:val="0"/>
          <w:sz w:val="22"/>
          <w:szCs w:val="22"/>
          <w14:ligatures w14:val="none"/>
        </w:rPr>
        <w:t xml:space="preserve"> the management of bipolar disorder in practice. The Mental Health Act 1983 provides the legal </w:t>
      </w:r>
      <w:r w:rsidR="007416C7">
        <w:rPr>
          <w:rFonts w:ascii="Arial" w:eastAsia="Times New Roman" w:hAnsi="Arial" w:cs="Arial"/>
          <w:kern w:val="0"/>
          <w:sz w:val="22"/>
          <w:szCs w:val="22"/>
          <w14:ligatures w14:val="none"/>
        </w:rPr>
        <w:t>basis</w:t>
      </w:r>
      <w:r>
        <w:rPr>
          <w:rFonts w:ascii="Arial" w:eastAsia="Times New Roman" w:hAnsi="Arial" w:cs="Arial"/>
          <w:kern w:val="0"/>
          <w:sz w:val="22"/>
          <w:szCs w:val="22"/>
          <w14:ligatures w14:val="none"/>
        </w:rPr>
        <w:t xml:space="preserve"> for assessment </w:t>
      </w:r>
      <w:r w:rsidR="007416C7">
        <w:rPr>
          <w:rFonts w:ascii="Arial" w:eastAsia="Times New Roman" w:hAnsi="Arial" w:cs="Arial"/>
          <w:kern w:val="0"/>
          <w:sz w:val="22"/>
          <w:szCs w:val="22"/>
          <w14:ligatures w14:val="none"/>
        </w:rPr>
        <w:t xml:space="preserve">and where necessary, involuntary treatment, aiming to ensure patient safety, although it may raise ethical concerns regarding individual autonomy (NHS, 2023). In addition, the Care Act 2014 support individuals through personalised care planning and access to social care services, promoting wellbeing and independence (Department of Health and Social Care, 2014). However, ongoing debates highlight inequalities in access to services and increasing funding pressures within the NHS, which cam impact the consistency and quality of care for individuals with bipolar disorder (NHS Digital, 2024). </w:t>
      </w:r>
    </w:p>
    <w:p w14:paraId="5272CAF2" w14:textId="23542DE6" w:rsidR="00BD41DF" w:rsidRPr="00BD41DF" w:rsidRDefault="00CA0B4D"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8" w:name="_1qjela7yfgq9" w:colFirst="0" w:colLast="0"/>
      <w:bookmarkEnd w:id="8"/>
      <w:r>
        <w:rPr>
          <w:rFonts w:ascii="Arial" w:eastAsia="Times New Roman" w:hAnsi="Arial" w:cs="Arial"/>
          <w:b/>
          <w:bCs/>
          <w:kern w:val="0"/>
          <w:sz w:val="22"/>
          <w:szCs w:val="22"/>
          <w14:ligatures w14:val="none"/>
        </w:rPr>
        <w:t>RECOMMENDATIONS</w:t>
      </w:r>
    </w:p>
    <w:p w14:paraId="18E0805B" w14:textId="77777777"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t xml:space="preserve">Focusing on the NHS reforms </w:t>
      </w:r>
    </w:p>
    <w:p w14:paraId="77A8DFBF" w14:textId="4C12D465"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reforms of the </w:t>
      </w:r>
      <w:r w:rsidRPr="00BD41DF">
        <w:rPr>
          <w:rFonts w:ascii="Arial" w:eastAsia="Times New Roman" w:hAnsi="Arial" w:cs="Arial"/>
          <w:i/>
          <w:iCs/>
          <w:kern w:val="0"/>
          <w:sz w:val="22"/>
          <w:szCs w:val="22"/>
          <w14:ligatures w14:val="none"/>
        </w:rPr>
        <w:t>Mental Health Act</w:t>
      </w:r>
      <w:r w:rsidRPr="00BD41DF">
        <w:rPr>
          <w:rFonts w:ascii="Arial" w:eastAsia="Times New Roman" w:hAnsi="Arial" w:cs="Arial"/>
          <w:b/>
          <w:bCs/>
          <w:i/>
          <w:iCs/>
          <w:kern w:val="0"/>
          <w:sz w:val="22"/>
          <w:szCs w:val="22"/>
          <w14:ligatures w14:val="none"/>
        </w:rPr>
        <w:t xml:space="preserve"> </w:t>
      </w:r>
      <w:r w:rsidRPr="00BD41DF">
        <w:rPr>
          <w:rFonts w:ascii="Arial" w:eastAsia="Times New Roman" w:hAnsi="Arial" w:cs="Arial"/>
          <w:kern w:val="0"/>
          <w:sz w:val="22"/>
          <w:szCs w:val="22"/>
          <w14:ligatures w14:val="none"/>
        </w:rPr>
        <w:t xml:space="preserve">of the UK </w:t>
      </w:r>
      <w:r w:rsidR="009A2C2C" w:rsidRPr="00BD41DF">
        <w:rPr>
          <w:rFonts w:ascii="Arial" w:eastAsia="Times New Roman" w:hAnsi="Arial" w:cs="Arial"/>
          <w:kern w:val="0"/>
          <w:sz w:val="22"/>
          <w:szCs w:val="22"/>
          <w14:ligatures w14:val="none"/>
        </w:rPr>
        <w:t>focus</w:t>
      </w:r>
      <w:r w:rsidRPr="00BD41DF">
        <w:rPr>
          <w:rFonts w:ascii="Arial" w:eastAsia="Times New Roman" w:hAnsi="Arial" w:cs="Arial"/>
          <w:kern w:val="0"/>
          <w:sz w:val="22"/>
          <w:szCs w:val="22"/>
          <w14:ligatures w14:val="none"/>
        </w:rPr>
        <w:t xml:space="preserve"> on covering rights and treatment helps in prioritising patient autonomy (</w:t>
      </w:r>
      <w:r w:rsidR="00E26F13" w:rsidRPr="00BD41DF">
        <w:rPr>
          <w:rFonts w:ascii="Arial" w:eastAsia="Times New Roman" w:hAnsi="Arial" w:cs="Arial"/>
          <w:kern w:val="0"/>
          <w:sz w:val="22"/>
          <w:szCs w:val="22"/>
          <w14:ligatures w14:val="none"/>
        </w:rPr>
        <w:t>N</w:t>
      </w:r>
      <w:r w:rsidR="00E26F13">
        <w:rPr>
          <w:rFonts w:ascii="Arial" w:eastAsia="Times New Roman" w:hAnsi="Arial" w:cs="Arial"/>
          <w:kern w:val="0"/>
          <w:sz w:val="22"/>
          <w:szCs w:val="22"/>
          <w14:ligatures w14:val="none"/>
        </w:rPr>
        <w:t>HS C</w:t>
      </w:r>
      <w:r w:rsidR="00E26F13" w:rsidRPr="00BD41DF">
        <w:rPr>
          <w:rFonts w:ascii="Arial" w:eastAsia="Times New Roman" w:hAnsi="Arial" w:cs="Arial"/>
          <w:kern w:val="0"/>
          <w:sz w:val="22"/>
          <w:szCs w:val="22"/>
          <w14:ligatures w14:val="none"/>
        </w:rPr>
        <w:t>onfed</w:t>
      </w:r>
      <w:r w:rsidR="00E26F13">
        <w:rPr>
          <w:rFonts w:ascii="Arial" w:eastAsia="Times New Roman" w:hAnsi="Arial" w:cs="Arial"/>
          <w:kern w:val="0"/>
          <w:sz w:val="22"/>
          <w:szCs w:val="22"/>
          <w14:ligatures w14:val="none"/>
        </w:rPr>
        <w:t>eration</w:t>
      </w:r>
      <w:r w:rsidRPr="00BD41DF">
        <w:rPr>
          <w:rFonts w:ascii="Arial" w:eastAsia="Times New Roman" w:hAnsi="Arial" w:cs="Arial"/>
          <w:kern w:val="0"/>
          <w:sz w:val="22"/>
          <w:szCs w:val="22"/>
          <w14:ligatures w14:val="none"/>
        </w:rPr>
        <w:t xml:space="preserve">, 2025). Focusing on this reform can help in improving evidence-based approaches in tackling mental health disorders in the UK. Consistent application of the UK rules based on the current reforms can help in ensuring effectiveness of the treatment procedure. </w:t>
      </w:r>
    </w:p>
    <w:p w14:paraId="249CA789" w14:textId="77777777" w:rsidR="00BD41DF" w:rsidRPr="00BD41DF" w:rsidRDefault="00BD41DF" w:rsidP="00212CE4">
      <w:pPr>
        <w:spacing w:before="100" w:beforeAutospacing="1" w:after="100" w:afterAutospacing="1" w:line="360" w:lineRule="auto"/>
        <w:jc w:val="both"/>
        <w:rPr>
          <w:rFonts w:ascii="Arial" w:eastAsia="Times New Roman" w:hAnsi="Arial" w:cs="Arial"/>
          <w:b/>
          <w:bCs/>
          <w:i/>
          <w:iCs/>
          <w:kern w:val="0"/>
          <w:sz w:val="22"/>
          <w:szCs w:val="22"/>
          <w14:ligatures w14:val="none"/>
        </w:rPr>
      </w:pPr>
      <w:r w:rsidRPr="00BD41DF">
        <w:rPr>
          <w:rFonts w:ascii="Arial" w:eastAsia="Times New Roman" w:hAnsi="Arial" w:cs="Arial"/>
          <w:b/>
          <w:bCs/>
          <w:i/>
          <w:iCs/>
          <w:kern w:val="0"/>
          <w:sz w:val="22"/>
          <w:szCs w:val="22"/>
          <w14:ligatures w14:val="none"/>
        </w:rPr>
        <w:t>Promoting regular monitoring in treatment procedures</w:t>
      </w:r>
    </w:p>
    <w:p w14:paraId="28D40412" w14:textId="394D3995"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intake of mood stabili</w:t>
      </w:r>
      <w:r w:rsidR="007416C7">
        <w:rPr>
          <w:rFonts w:ascii="Arial" w:eastAsia="Times New Roman" w:hAnsi="Arial" w:cs="Arial"/>
          <w:kern w:val="0"/>
          <w:sz w:val="22"/>
          <w:szCs w:val="22"/>
          <w14:ligatures w14:val="none"/>
        </w:rPr>
        <w:t>s</w:t>
      </w:r>
      <w:r w:rsidRPr="00BD41DF">
        <w:rPr>
          <w:rFonts w:ascii="Arial" w:eastAsia="Times New Roman" w:hAnsi="Arial" w:cs="Arial"/>
          <w:kern w:val="0"/>
          <w:sz w:val="22"/>
          <w:szCs w:val="22"/>
          <w14:ligatures w14:val="none"/>
        </w:rPr>
        <w:t>er or antipsychotic drug leads to the risk of Kidney failure (</w:t>
      </w:r>
      <w:r w:rsidR="005F08D9" w:rsidRPr="007340D6">
        <w:rPr>
          <w:rFonts w:ascii="Arial" w:eastAsia="Times New Roman" w:hAnsi="Arial" w:cs="Arial"/>
          <w:kern w:val="0"/>
          <w:sz w:val="22"/>
          <w:szCs w:val="22"/>
          <w14:ligatures w14:val="none"/>
        </w:rPr>
        <w:t>American Psychological Association</w:t>
      </w:r>
      <w:r w:rsidRPr="00BD41DF">
        <w:rPr>
          <w:rFonts w:ascii="Arial" w:eastAsia="Times New Roman" w:hAnsi="Arial" w:cs="Arial"/>
          <w:kern w:val="0"/>
          <w:sz w:val="22"/>
          <w:szCs w:val="22"/>
          <w14:ligatures w14:val="none"/>
        </w:rPr>
        <w:t xml:space="preserve">, 2022). The guidelines of NICE recommend regular monitoring of the health of patients during the treatment of bipolar disorder helps in understanding the effectiveness of the treatment plan (NICE, 2025). It indicates the necessity to promote regular monitoring of the impact of the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treatment plan in case bipolar patients can help in ensuring positive outcomes in the treatment plan. NHS has focused on the inclusion of this strategy in its IAPT to ensure effectiveness of the treatment plan (NHS, 2025). It can help clinicians to ensure effectiveness during the application of family-focused therapy in the treatment plan of </w:t>
      </w:r>
      <w:r w:rsidR="009A2C2C" w:rsidRPr="00BD41DF">
        <w:rPr>
          <w:rFonts w:ascii="Arial" w:eastAsia="Times New Roman" w:hAnsi="Arial" w:cs="Arial"/>
          <w:kern w:val="0"/>
          <w:sz w:val="22"/>
          <w:szCs w:val="22"/>
          <w14:ligatures w14:val="none"/>
        </w:rPr>
        <w:t>bipolar disorder</w:t>
      </w:r>
      <w:r w:rsidRPr="00BD41DF">
        <w:rPr>
          <w:rFonts w:ascii="Arial" w:eastAsia="Times New Roman" w:hAnsi="Arial" w:cs="Arial"/>
          <w:kern w:val="0"/>
          <w:sz w:val="22"/>
          <w:szCs w:val="22"/>
          <w14:ligatures w14:val="none"/>
        </w:rPr>
        <w:t xml:space="preserve">. </w:t>
      </w:r>
    </w:p>
    <w:p w14:paraId="68ACDD16" w14:textId="726B01E7" w:rsidR="00BD41DF" w:rsidRPr="00BD41DF" w:rsidRDefault="00BD41DF" w:rsidP="00212CE4">
      <w:pPr>
        <w:keepNext/>
        <w:keepLines/>
        <w:spacing w:before="100" w:beforeAutospacing="1" w:after="100" w:afterAutospacing="1" w:line="360" w:lineRule="auto"/>
        <w:jc w:val="both"/>
        <w:outlineLvl w:val="0"/>
        <w:rPr>
          <w:rFonts w:ascii="Arial" w:eastAsia="Times New Roman" w:hAnsi="Arial" w:cs="Arial"/>
          <w:b/>
          <w:bCs/>
          <w:kern w:val="0"/>
          <w:sz w:val="22"/>
          <w:szCs w:val="22"/>
          <w14:ligatures w14:val="none"/>
        </w:rPr>
      </w:pPr>
      <w:bookmarkStart w:id="9" w:name="_r4lex7uagtyt" w:colFirst="0" w:colLast="0"/>
      <w:bookmarkStart w:id="10" w:name="_Toc223188880"/>
      <w:bookmarkEnd w:id="9"/>
      <w:r w:rsidRPr="00BD41DF">
        <w:rPr>
          <w:rFonts w:ascii="Arial" w:eastAsia="Times New Roman" w:hAnsi="Arial" w:cs="Arial"/>
          <w:b/>
          <w:bCs/>
          <w:kern w:val="0"/>
          <w:sz w:val="22"/>
          <w:szCs w:val="22"/>
          <w14:ligatures w14:val="none"/>
        </w:rPr>
        <w:lastRenderedPageBreak/>
        <w:t>C</w:t>
      </w:r>
      <w:bookmarkEnd w:id="10"/>
      <w:r w:rsidR="00E26F13">
        <w:rPr>
          <w:rFonts w:ascii="Arial" w:eastAsia="Times New Roman" w:hAnsi="Arial" w:cs="Arial"/>
          <w:b/>
          <w:bCs/>
          <w:kern w:val="0"/>
          <w:sz w:val="22"/>
          <w:szCs w:val="22"/>
          <w14:ligatures w14:val="none"/>
        </w:rPr>
        <w:t>ONCLUSION</w:t>
      </w:r>
    </w:p>
    <w:p w14:paraId="4AAA77D3" w14:textId="18483496" w:rsidR="00BD41DF" w:rsidRPr="00BD41DF" w:rsidRDefault="00BD41DF" w:rsidP="00212CE4">
      <w:pPr>
        <w:spacing w:before="100" w:beforeAutospacing="1" w:after="100" w:afterAutospacing="1"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Adults with the Bipolar symptoms who are suffering from several episodes of depression and mania mainly require longer-term treatment for minimising relapses. Use of drugs is proven as effective treatment-resistant depression that helps in ensuring stability of patients in this treatment procedure. Providing Psychoeducational treatment to patients helps patients to cope with this kind of disorder. Besides, focusing on the Psychoeducational treatment in Bipolar </w:t>
      </w:r>
      <w:r w:rsidR="009A2C2C" w:rsidRPr="00BD41DF">
        <w:rPr>
          <w:rFonts w:ascii="Arial" w:eastAsia="Times New Roman" w:hAnsi="Arial" w:cs="Arial"/>
          <w:kern w:val="0"/>
          <w:sz w:val="22"/>
          <w:szCs w:val="22"/>
          <w14:ligatures w14:val="none"/>
        </w:rPr>
        <w:t>treatment supports</w:t>
      </w:r>
      <w:r w:rsidRPr="00BD41DF">
        <w:rPr>
          <w:rFonts w:ascii="Arial" w:eastAsia="Times New Roman" w:hAnsi="Arial" w:cs="Arial"/>
          <w:kern w:val="0"/>
          <w:sz w:val="22"/>
          <w:szCs w:val="22"/>
          <w14:ligatures w14:val="none"/>
        </w:rPr>
        <w:t xml:space="preserve"> in educating family and patients about the symptoms of Bipolar that help in the early recognition of symptoms in this mental condition. The Bipolar condition is mainly diagnosed based on the severe and distinct mood episodes like hypomania or mania. A low-grade depressive state is observed in the case of BD II rather than BD I. </w:t>
      </w:r>
      <w:r w:rsidR="00E04AB4" w:rsidRPr="00BD41DF">
        <w:rPr>
          <w:rFonts w:ascii="Arial" w:eastAsia="Times New Roman" w:hAnsi="Arial" w:cs="Arial"/>
          <w:kern w:val="0"/>
          <w:sz w:val="22"/>
          <w:szCs w:val="22"/>
          <w14:ligatures w14:val="none"/>
        </w:rPr>
        <w:t>Therefore</w:t>
      </w:r>
      <w:r w:rsidRPr="00BD41DF">
        <w:rPr>
          <w:rFonts w:ascii="Arial" w:eastAsia="Times New Roman" w:hAnsi="Arial" w:cs="Arial"/>
          <w:kern w:val="0"/>
          <w:sz w:val="22"/>
          <w:szCs w:val="22"/>
          <w14:ligatures w14:val="none"/>
        </w:rPr>
        <w:t xml:space="preserve">, the combined effect of medication and drugs can be proven as effective for ensuring positive impact of a </w:t>
      </w:r>
      <w:r w:rsidR="009A2C2C" w:rsidRPr="00BD41DF">
        <w:rPr>
          <w:rFonts w:ascii="Arial" w:eastAsia="Times New Roman" w:hAnsi="Arial" w:cs="Arial"/>
          <w:kern w:val="0"/>
          <w:sz w:val="22"/>
          <w:szCs w:val="22"/>
          <w14:ligatures w14:val="none"/>
        </w:rPr>
        <w:t>long-term</w:t>
      </w:r>
      <w:r w:rsidRPr="00BD41DF">
        <w:rPr>
          <w:rFonts w:ascii="Arial" w:eastAsia="Times New Roman" w:hAnsi="Arial" w:cs="Arial"/>
          <w:kern w:val="0"/>
          <w:sz w:val="22"/>
          <w:szCs w:val="22"/>
          <w14:ligatures w14:val="none"/>
        </w:rPr>
        <w:t xml:space="preserve"> treatment plan to cure Bipolar condition. </w:t>
      </w:r>
      <w:r w:rsidRPr="00BD41DF">
        <w:rPr>
          <w:rFonts w:ascii="Arial" w:eastAsia="Times New Roman" w:hAnsi="Arial" w:cs="Arial"/>
          <w:kern w:val="0"/>
          <w:sz w:val="22"/>
          <w:szCs w:val="22"/>
          <w14:ligatures w14:val="none"/>
        </w:rPr>
        <w:br w:type="page"/>
      </w:r>
    </w:p>
    <w:p w14:paraId="08C3A389" w14:textId="2231E072" w:rsidR="00BD41DF" w:rsidRPr="00BD41DF" w:rsidRDefault="00BD41DF" w:rsidP="00BD41DF">
      <w:pPr>
        <w:keepNext/>
        <w:keepLines/>
        <w:spacing w:after="0" w:line="360" w:lineRule="auto"/>
        <w:jc w:val="both"/>
        <w:outlineLvl w:val="0"/>
        <w:rPr>
          <w:rFonts w:ascii="Arial" w:eastAsia="Times New Roman" w:hAnsi="Arial" w:cs="Arial"/>
          <w:b/>
          <w:bCs/>
          <w:kern w:val="0"/>
          <w:sz w:val="22"/>
          <w:szCs w:val="22"/>
          <w14:ligatures w14:val="none"/>
        </w:rPr>
      </w:pPr>
      <w:bookmarkStart w:id="11" w:name="_rjz83mr0sixi" w:colFirst="0" w:colLast="0"/>
      <w:bookmarkStart w:id="12" w:name="_Toc223188881"/>
      <w:bookmarkEnd w:id="11"/>
      <w:r w:rsidRPr="00BD41DF">
        <w:rPr>
          <w:rFonts w:ascii="Arial" w:eastAsia="Times New Roman" w:hAnsi="Arial" w:cs="Arial"/>
          <w:b/>
          <w:bCs/>
          <w:kern w:val="0"/>
          <w:sz w:val="22"/>
          <w:szCs w:val="22"/>
          <w14:ligatures w14:val="none"/>
        </w:rPr>
        <w:lastRenderedPageBreak/>
        <w:t>R</w:t>
      </w:r>
      <w:bookmarkEnd w:id="12"/>
      <w:r w:rsidR="00E26F13">
        <w:rPr>
          <w:rFonts w:ascii="Arial" w:eastAsia="Times New Roman" w:hAnsi="Arial" w:cs="Arial"/>
          <w:b/>
          <w:bCs/>
          <w:kern w:val="0"/>
          <w:sz w:val="22"/>
          <w:szCs w:val="22"/>
          <w14:ligatures w14:val="none"/>
        </w:rPr>
        <w:t>EFERENCES</w:t>
      </w:r>
    </w:p>
    <w:p w14:paraId="546575FE" w14:textId="325E76F5" w:rsidR="00BD41DF" w:rsidRPr="00BD41DF" w:rsidRDefault="007340D6" w:rsidP="00BD41DF">
      <w:pPr>
        <w:spacing w:before="200" w:after="200" w:line="360" w:lineRule="auto"/>
        <w:jc w:val="both"/>
        <w:rPr>
          <w:rFonts w:ascii="Arial" w:eastAsia="Times New Roman" w:hAnsi="Arial" w:cs="Arial"/>
          <w:kern w:val="0"/>
          <w:sz w:val="22"/>
          <w:szCs w:val="22"/>
          <w14:ligatures w14:val="none"/>
        </w:rPr>
      </w:pPr>
      <w:r w:rsidRPr="007340D6">
        <w:rPr>
          <w:rFonts w:ascii="Arial" w:eastAsia="Times New Roman" w:hAnsi="Arial" w:cs="Arial"/>
          <w:kern w:val="0"/>
          <w:sz w:val="22"/>
          <w:szCs w:val="22"/>
          <w14:ligatures w14:val="none"/>
        </w:rPr>
        <w:t>American Psychological Association</w:t>
      </w:r>
      <w:r w:rsidR="00BD41DF" w:rsidRPr="00BD41DF">
        <w:rPr>
          <w:rFonts w:ascii="Arial" w:eastAsia="Times New Roman" w:hAnsi="Arial" w:cs="Arial"/>
          <w:kern w:val="0"/>
          <w:sz w:val="22"/>
          <w:szCs w:val="22"/>
          <w14:ligatures w14:val="none"/>
        </w:rPr>
        <w:t xml:space="preserve">, (2022) </w:t>
      </w:r>
      <w:r w:rsidR="00BD41DF" w:rsidRPr="00BD41DF">
        <w:rPr>
          <w:rFonts w:ascii="Arial" w:eastAsia="Times New Roman" w:hAnsi="Arial" w:cs="Arial"/>
          <w:i/>
          <w:iCs/>
          <w:kern w:val="0"/>
          <w:sz w:val="22"/>
          <w:szCs w:val="22"/>
          <w14:ligatures w14:val="none"/>
        </w:rPr>
        <w:t>Diagnosing and treating bipolar spectrum disorders</w:t>
      </w:r>
      <w:r w:rsidR="00BD41DF" w:rsidRPr="00BD41DF">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 xml:space="preserve"> APA</w:t>
      </w:r>
      <w:r w:rsidR="005F08D9">
        <w:rPr>
          <w:rFonts w:ascii="Arial" w:eastAsia="Times New Roman" w:hAnsi="Arial" w:cs="Arial"/>
          <w:kern w:val="0"/>
          <w:sz w:val="22"/>
          <w:szCs w:val="22"/>
          <w14:ligatures w14:val="none"/>
        </w:rPr>
        <w:t xml:space="preserve">. </w:t>
      </w:r>
      <w:r w:rsidR="00BD41DF" w:rsidRPr="00BD41DF">
        <w:rPr>
          <w:rFonts w:ascii="Arial" w:eastAsia="Times New Roman" w:hAnsi="Arial" w:cs="Arial"/>
          <w:kern w:val="0"/>
          <w:sz w:val="22"/>
          <w:szCs w:val="22"/>
          <w14:ligatures w14:val="none"/>
        </w:rPr>
        <w:t xml:space="preserve">Available at: </w:t>
      </w:r>
      <w:hyperlink r:id="rId6">
        <w:r w:rsidR="00BD41DF" w:rsidRPr="00BD41DF">
          <w:rPr>
            <w:rFonts w:ascii="Arial" w:eastAsia="Times New Roman" w:hAnsi="Arial" w:cs="Arial"/>
            <w:color w:val="1155CC"/>
            <w:kern w:val="0"/>
            <w:sz w:val="22"/>
            <w:szCs w:val="22"/>
            <w:u w:val="single"/>
            <w14:ligatures w14:val="none"/>
          </w:rPr>
          <w:t>https://www.apa.org/monitor/2022/01/ce-bipolar-spectrum</w:t>
        </w:r>
      </w:hyperlink>
      <w:r w:rsidR="00BD41DF" w:rsidRPr="00BD41DF">
        <w:rPr>
          <w:rFonts w:ascii="Arial" w:eastAsia="Times New Roman" w:hAnsi="Arial" w:cs="Arial"/>
          <w:kern w:val="0"/>
          <w:sz w:val="22"/>
          <w:szCs w:val="22"/>
          <w14:ligatures w14:val="none"/>
        </w:rPr>
        <w:t xml:space="preserve">  (Accessed: 28 February 2026)</w:t>
      </w:r>
    </w:p>
    <w:p w14:paraId="6D1AC472" w14:textId="77777777" w:rsidR="00A65560" w:rsidRDefault="00A65560" w:rsidP="00BD41DF">
      <w:pPr>
        <w:spacing w:before="200" w:after="200" w:line="360" w:lineRule="auto"/>
        <w:jc w:val="both"/>
        <w:rPr>
          <w:rFonts w:ascii="Arial" w:eastAsia="Times New Roman" w:hAnsi="Arial" w:cs="Arial"/>
          <w:kern w:val="0"/>
          <w:sz w:val="22"/>
          <w:szCs w:val="22"/>
          <w14:ligatures w14:val="none"/>
        </w:rPr>
      </w:pPr>
      <w:r w:rsidRPr="00A65560">
        <w:rPr>
          <w:rFonts w:ascii="Arial" w:eastAsia="Times New Roman" w:hAnsi="Arial" w:cs="Arial"/>
          <w:kern w:val="0"/>
          <w:sz w:val="22"/>
          <w:szCs w:val="22"/>
          <w14:ligatures w14:val="none"/>
        </w:rPr>
        <w:t>Holmes, J., &amp; Jefferies, D. (2021). Health inequalities and the elective backlog—understanding the problem and how to resolve it. </w:t>
      </w:r>
      <w:r w:rsidRPr="00A65560">
        <w:rPr>
          <w:rFonts w:ascii="Arial" w:eastAsia="Times New Roman" w:hAnsi="Arial" w:cs="Arial"/>
          <w:i/>
          <w:iCs/>
          <w:kern w:val="0"/>
          <w:sz w:val="22"/>
          <w:szCs w:val="22"/>
          <w14:ligatures w14:val="none"/>
        </w:rPr>
        <w:t>BMJ: British Medical Journal (Online)</w:t>
      </w:r>
      <w:r w:rsidRPr="00A65560">
        <w:rPr>
          <w:rFonts w:ascii="Arial" w:eastAsia="Times New Roman" w:hAnsi="Arial" w:cs="Arial"/>
          <w:kern w:val="0"/>
          <w:sz w:val="22"/>
          <w:szCs w:val="22"/>
          <w14:ligatures w14:val="none"/>
        </w:rPr>
        <w:t>, </w:t>
      </w:r>
      <w:r w:rsidRPr="00A65560">
        <w:rPr>
          <w:rFonts w:ascii="Arial" w:eastAsia="Times New Roman" w:hAnsi="Arial" w:cs="Arial"/>
          <w:i/>
          <w:iCs/>
          <w:kern w:val="0"/>
          <w:sz w:val="22"/>
          <w:szCs w:val="22"/>
          <w14:ligatures w14:val="none"/>
        </w:rPr>
        <w:t>375</w:t>
      </w:r>
      <w:r w:rsidRPr="00A65560">
        <w:rPr>
          <w:rFonts w:ascii="Arial" w:eastAsia="Times New Roman" w:hAnsi="Arial" w:cs="Arial"/>
          <w:kern w:val="0"/>
          <w:sz w:val="22"/>
          <w:szCs w:val="22"/>
          <w14:ligatures w14:val="none"/>
        </w:rPr>
        <w:t xml:space="preserve">. </w:t>
      </w:r>
    </w:p>
    <w:p w14:paraId="009571E0" w14:textId="6CB8156C"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proofErr w:type="spellStart"/>
      <w:r w:rsidRPr="00BD41DF">
        <w:rPr>
          <w:rFonts w:ascii="Arial" w:eastAsia="Times New Roman" w:hAnsi="Arial" w:cs="Arial"/>
          <w:kern w:val="0"/>
          <w:sz w:val="22"/>
          <w:szCs w:val="22"/>
          <w14:ligatures w14:val="none"/>
        </w:rPr>
        <w:t>Catalao</w:t>
      </w:r>
      <w:proofErr w:type="spellEnd"/>
      <w:r w:rsidRPr="00BD41DF">
        <w:rPr>
          <w:rFonts w:ascii="Arial" w:eastAsia="Times New Roman" w:hAnsi="Arial" w:cs="Arial"/>
          <w:kern w:val="0"/>
          <w:sz w:val="22"/>
          <w:szCs w:val="22"/>
          <w14:ligatures w14:val="none"/>
        </w:rPr>
        <w:t xml:space="preserve">, R., Broadbent, M., Ashworth, M., Das-Munshi, J., L. Hatch, S., Hotopf, M. and Dorrington, S., (2025). ‘Access to psychological therapies amongst patients with a mental health diagnosis in primary care: a data linkage study’. </w:t>
      </w:r>
      <w:r w:rsidRPr="00BD41DF">
        <w:rPr>
          <w:rFonts w:ascii="Arial" w:eastAsia="Times New Roman" w:hAnsi="Arial" w:cs="Arial"/>
          <w:i/>
          <w:iCs/>
          <w:kern w:val="0"/>
          <w:sz w:val="22"/>
          <w:szCs w:val="22"/>
          <w14:ligatures w14:val="none"/>
        </w:rPr>
        <w:t>Social Psychiatry and Psychiatric Epidemiology</w:t>
      </w:r>
      <w:r w:rsidRPr="00BD41DF">
        <w:rPr>
          <w:rFonts w:ascii="Arial" w:eastAsia="Times New Roman" w:hAnsi="Arial" w:cs="Arial"/>
          <w:kern w:val="0"/>
          <w:sz w:val="22"/>
          <w:szCs w:val="22"/>
          <w14:ligatures w14:val="none"/>
        </w:rPr>
        <w:t xml:space="preserve">, 60(9), pp.2149-2161. Available at: </w:t>
      </w:r>
      <w:hyperlink r:id="rId7">
        <w:r w:rsidRPr="00BD41DF">
          <w:rPr>
            <w:rFonts w:ascii="Arial" w:eastAsia="Times New Roman" w:hAnsi="Arial" w:cs="Arial"/>
            <w:color w:val="1155CC"/>
            <w:kern w:val="0"/>
            <w:sz w:val="22"/>
            <w:szCs w:val="22"/>
            <w:u w:val="single"/>
            <w14:ligatures w14:val="none"/>
          </w:rPr>
          <w:t>https://link.springer.com/content/pdf/10.1007/s00127-024-02787-y.pdf</w:t>
        </w:r>
      </w:hyperlink>
      <w:r w:rsidRPr="00BD41DF">
        <w:rPr>
          <w:rFonts w:ascii="Arial" w:eastAsia="Times New Roman" w:hAnsi="Arial" w:cs="Arial"/>
          <w:kern w:val="0"/>
          <w:sz w:val="22"/>
          <w:szCs w:val="22"/>
          <w14:ligatures w14:val="none"/>
        </w:rPr>
        <w:t xml:space="preserve"> </w:t>
      </w:r>
    </w:p>
    <w:p w14:paraId="003E58F9"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Chakrabarti, S., (2022). ‘Bipolar disorder in the International Classification of Diseases-Eleventh version: A review of the changes, their basis, and usefulness’. </w:t>
      </w:r>
      <w:r w:rsidRPr="00BD41DF">
        <w:rPr>
          <w:rFonts w:ascii="Arial" w:eastAsia="Times New Roman" w:hAnsi="Arial" w:cs="Arial"/>
          <w:i/>
          <w:iCs/>
          <w:kern w:val="0"/>
          <w:sz w:val="22"/>
          <w:szCs w:val="22"/>
          <w14:ligatures w14:val="none"/>
        </w:rPr>
        <w:t>World journal of psychiatry</w:t>
      </w:r>
      <w:r w:rsidRPr="00BD41DF">
        <w:rPr>
          <w:rFonts w:ascii="Arial" w:eastAsia="Times New Roman" w:hAnsi="Arial" w:cs="Arial"/>
          <w:kern w:val="0"/>
          <w:sz w:val="22"/>
          <w:szCs w:val="22"/>
          <w14:ligatures w14:val="none"/>
        </w:rPr>
        <w:t xml:space="preserve">, 12(12), p.1335. Available at: </w:t>
      </w:r>
      <w:hyperlink r:id="rId8">
        <w:r w:rsidRPr="00BD41DF">
          <w:rPr>
            <w:rFonts w:ascii="Arial" w:eastAsia="Times New Roman" w:hAnsi="Arial" w:cs="Arial"/>
            <w:color w:val="1155CC"/>
            <w:kern w:val="0"/>
            <w:sz w:val="22"/>
            <w:szCs w:val="22"/>
            <w:u w:val="single"/>
            <w14:ligatures w14:val="none"/>
          </w:rPr>
          <w:t>https://pmc.ncbi.nlm.nih.gov/articles/PMC9791613/pdf/WJP-12-1335.pdf</w:t>
        </w:r>
      </w:hyperlink>
      <w:r w:rsidRPr="00BD41DF">
        <w:rPr>
          <w:rFonts w:ascii="Arial" w:eastAsia="Times New Roman" w:hAnsi="Arial" w:cs="Arial"/>
          <w:kern w:val="0"/>
          <w:sz w:val="22"/>
          <w:szCs w:val="22"/>
          <w14:ligatures w14:val="none"/>
        </w:rPr>
        <w:t xml:space="preserve"> </w:t>
      </w:r>
    </w:p>
    <w:p w14:paraId="72E7FD94" w14:textId="6A3F9F70" w:rsid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Clevelandclinic, (2022) </w:t>
      </w:r>
      <w:r w:rsidR="009A2C2C" w:rsidRPr="00BD41DF">
        <w:rPr>
          <w:rFonts w:ascii="Arial" w:eastAsia="Times New Roman" w:hAnsi="Arial" w:cs="Arial"/>
          <w:i/>
          <w:iCs/>
          <w:kern w:val="0"/>
          <w:sz w:val="22"/>
          <w:szCs w:val="22"/>
          <w14:ligatures w14:val="none"/>
        </w:rPr>
        <w:t>bipolar disorder</w:t>
      </w:r>
      <w:r w:rsidRPr="00BD41DF">
        <w:rPr>
          <w:rFonts w:ascii="Arial" w:eastAsia="Times New Roman" w:hAnsi="Arial" w:cs="Arial"/>
          <w:kern w:val="0"/>
          <w:sz w:val="22"/>
          <w:szCs w:val="22"/>
          <w14:ligatures w14:val="none"/>
        </w:rPr>
        <w:t xml:space="preserve">. Available at: </w:t>
      </w:r>
      <w:hyperlink r:id="rId9">
        <w:r w:rsidRPr="00BD41DF">
          <w:rPr>
            <w:rFonts w:ascii="Arial" w:eastAsia="Times New Roman" w:hAnsi="Arial" w:cs="Arial"/>
            <w:color w:val="1155CC"/>
            <w:kern w:val="0"/>
            <w:sz w:val="22"/>
            <w:szCs w:val="22"/>
            <w:u w:val="single"/>
            <w14:ligatures w14:val="none"/>
          </w:rPr>
          <w:t>https://my.clevelandclinic.org/health/diseases/9294-bipolar-disorder</w:t>
        </w:r>
      </w:hyperlink>
      <w:r w:rsidRPr="00BD41DF">
        <w:rPr>
          <w:rFonts w:ascii="Arial" w:eastAsia="Times New Roman" w:hAnsi="Arial" w:cs="Arial"/>
          <w:kern w:val="0"/>
          <w:sz w:val="22"/>
          <w:szCs w:val="22"/>
          <w14:ligatures w14:val="none"/>
        </w:rPr>
        <w:t xml:space="preserve">  (Accessed: 28 February 2026)</w:t>
      </w:r>
    </w:p>
    <w:p w14:paraId="5FCDE542" w14:textId="0E6F0784" w:rsidR="00E04AB4" w:rsidRPr="00BD41DF" w:rsidRDefault="00E04AB4" w:rsidP="00BD41DF">
      <w:pPr>
        <w:spacing w:before="200" w:after="200" w:line="360" w:lineRule="auto"/>
        <w:jc w:val="both"/>
        <w:rPr>
          <w:rFonts w:ascii="Arial" w:eastAsia="Times New Roman" w:hAnsi="Arial" w:cs="Arial"/>
          <w:kern w:val="0"/>
          <w:sz w:val="22"/>
          <w:szCs w:val="22"/>
          <w14:ligatures w14:val="none"/>
        </w:rPr>
      </w:pPr>
      <w:r w:rsidRPr="00E04AB4">
        <w:rPr>
          <w:rFonts w:ascii="Arial" w:eastAsia="Times New Roman" w:hAnsi="Arial" w:cs="Arial"/>
          <w:kern w:val="0"/>
          <w:sz w:val="22"/>
          <w:szCs w:val="22"/>
          <w14:ligatures w14:val="none"/>
        </w:rPr>
        <w:t>Department of Health and Social Care</w:t>
      </w:r>
      <w:r>
        <w:rPr>
          <w:rFonts w:ascii="Arial" w:eastAsia="Times New Roman" w:hAnsi="Arial" w:cs="Arial"/>
          <w:kern w:val="0"/>
          <w:sz w:val="22"/>
          <w:szCs w:val="22"/>
          <w14:ligatures w14:val="none"/>
        </w:rPr>
        <w:t>,</w:t>
      </w:r>
      <w:r w:rsidRPr="00E04AB4">
        <w:rPr>
          <w:rFonts w:ascii="Arial" w:eastAsia="Times New Roman" w:hAnsi="Arial" w:cs="Arial"/>
          <w:kern w:val="0"/>
          <w:sz w:val="22"/>
          <w:szCs w:val="22"/>
          <w14:ligatures w14:val="none"/>
        </w:rPr>
        <w:t xml:space="preserve"> (2014)</w:t>
      </w:r>
      <w:r>
        <w:rPr>
          <w:rFonts w:ascii="Arial" w:eastAsia="Times New Roman" w:hAnsi="Arial" w:cs="Arial"/>
          <w:kern w:val="0"/>
          <w:sz w:val="22"/>
          <w:szCs w:val="22"/>
          <w14:ligatures w14:val="none"/>
        </w:rPr>
        <w:t>.</w:t>
      </w:r>
      <w:r w:rsidRPr="00E04AB4">
        <w:rPr>
          <w:rFonts w:ascii="Arial" w:eastAsia="Times New Roman" w:hAnsi="Arial" w:cs="Arial"/>
          <w:kern w:val="0"/>
          <w:sz w:val="22"/>
          <w:szCs w:val="22"/>
          <w14:ligatures w14:val="none"/>
        </w:rPr>
        <w:t xml:space="preserve"> Care Act 2014. Available at: </w:t>
      </w:r>
      <w:hyperlink r:id="rId10" w:history="1">
        <w:r w:rsidRPr="00143939">
          <w:rPr>
            <w:rStyle w:val="Hyperlink"/>
            <w:rFonts w:ascii="Arial" w:eastAsia="Times New Roman" w:hAnsi="Arial" w:cs="Arial"/>
            <w:kern w:val="0"/>
            <w:sz w:val="22"/>
            <w:szCs w:val="22"/>
            <w14:ligatures w14:val="none"/>
          </w:rPr>
          <w:t>https://www.legislation.gov.uk</w:t>
        </w:r>
      </w:hyperlink>
      <w:r>
        <w:rPr>
          <w:rFonts w:ascii="Arial" w:eastAsia="Times New Roman" w:hAnsi="Arial" w:cs="Arial"/>
          <w:kern w:val="0"/>
          <w:sz w:val="22"/>
          <w:szCs w:val="22"/>
          <w14:ligatures w14:val="none"/>
        </w:rPr>
        <w:t xml:space="preserve"> </w:t>
      </w:r>
      <w:r w:rsidRPr="00E04AB4">
        <w:rPr>
          <w:rFonts w:ascii="Arial" w:eastAsia="Times New Roman" w:hAnsi="Arial" w:cs="Arial"/>
          <w:kern w:val="0"/>
          <w:sz w:val="22"/>
          <w:szCs w:val="22"/>
          <w14:ligatures w14:val="none"/>
        </w:rPr>
        <w:t xml:space="preserve"> (Accessed: </w:t>
      </w:r>
      <w:r>
        <w:rPr>
          <w:rFonts w:ascii="Arial" w:eastAsia="Times New Roman" w:hAnsi="Arial" w:cs="Arial"/>
          <w:kern w:val="0"/>
          <w:sz w:val="22"/>
          <w:szCs w:val="22"/>
          <w14:ligatures w14:val="none"/>
        </w:rPr>
        <w:t>23 March 2026)</w:t>
      </w:r>
    </w:p>
    <w:p w14:paraId="48F81A26"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Fountoulakis, K.N., Fountoulakis, N.K. and Antoniadis, D., (2025). ‘Challenges in the development of treatment guidelines for bipolar disorder’. </w:t>
      </w:r>
      <w:r w:rsidRPr="00BD41DF">
        <w:rPr>
          <w:rFonts w:ascii="Arial" w:eastAsia="Times New Roman" w:hAnsi="Arial" w:cs="Arial"/>
          <w:i/>
          <w:iCs/>
          <w:kern w:val="0"/>
          <w:sz w:val="22"/>
          <w:szCs w:val="22"/>
          <w14:ligatures w14:val="none"/>
        </w:rPr>
        <w:t>Frontiers in Psychiatry,</w:t>
      </w:r>
      <w:r w:rsidRPr="00BD41DF">
        <w:rPr>
          <w:rFonts w:ascii="Arial" w:eastAsia="Times New Roman" w:hAnsi="Arial" w:cs="Arial"/>
          <w:kern w:val="0"/>
          <w:sz w:val="22"/>
          <w:szCs w:val="22"/>
          <w14:ligatures w14:val="none"/>
        </w:rPr>
        <w:t xml:space="preserve"> 16, p.1564004. Available at: </w:t>
      </w:r>
      <w:hyperlink r:id="rId11">
        <w:r w:rsidRPr="00BD41DF">
          <w:rPr>
            <w:rFonts w:ascii="Arial" w:eastAsia="Times New Roman" w:hAnsi="Arial" w:cs="Arial"/>
            <w:color w:val="1155CC"/>
            <w:kern w:val="0"/>
            <w:sz w:val="22"/>
            <w:szCs w:val="22"/>
            <w:u w:val="single"/>
            <w14:ligatures w14:val="none"/>
          </w:rPr>
          <w:t>https://www.frontiersin.org/journals/psychiatry/articles/10.3389/fpsyt.2025.1564004/pdf</w:t>
        </w:r>
      </w:hyperlink>
      <w:r w:rsidRPr="00BD41DF">
        <w:rPr>
          <w:rFonts w:ascii="Arial" w:eastAsia="Times New Roman" w:hAnsi="Arial" w:cs="Arial"/>
          <w:kern w:val="0"/>
          <w:sz w:val="22"/>
          <w:szCs w:val="22"/>
          <w14:ligatures w14:val="none"/>
        </w:rPr>
        <w:t xml:space="preserve">  (Accessed: 28 February 2026)</w:t>
      </w:r>
    </w:p>
    <w:p w14:paraId="71101039" w14:textId="63FC5309" w:rsid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Mayoclinic, (2026) </w:t>
      </w:r>
      <w:r w:rsidR="009A2C2C" w:rsidRPr="00BD41DF">
        <w:rPr>
          <w:rFonts w:ascii="Arial" w:eastAsia="Times New Roman" w:hAnsi="Arial" w:cs="Arial"/>
          <w:i/>
          <w:iCs/>
          <w:kern w:val="0"/>
          <w:sz w:val="22"/>
          <w:szCs w:val="22"/>
          <w14:ligatures w14:val="none"/>
        </w:rPr>
        <w:t>bipolar disorder</w:t>
      </w:r>
      <w:r w:rsidRPr="00BD41DF">
        <w:rPr>
          <w:rFonts w:ascii="Arial" w:eastAsia="Times New Roman" w:hAnsi="Arial" w:cs="Arial"/>
          <w:kern w:val="0"/>
          <w:sz w:val="22"/>
          <w:szCs w:val="22"/>
          <w14:ligatures w14:val="none"/>
        </w:rPr>
        <w:t xml:space="preserve">. Available at: </w:t>
      </w:r>
      <w:hyperlink r:id="rId12">
        <w:r w:rsidRPr="00BD41DF">
          <w:rPr>
            <w:rFonts w:ascii="Arial" w:eastAsia="Times New Roman" w:hAnsi="Arial" w:cs="Arial"/>
            <w:color w:val="1155CC"/>
            <w:kern w:val="0"/>
            <w:sz w:val="22"/>
            <w:szCs w:val="22"/>
            <w:u w:val="single"/>
            <w14:ligatures w14:val="none"/>
          </w:rPr>
          <w:t>https://www.mayoclinic.org/diseases-conditions/bipolar-disorder/diagnosis-treatment/drc-20355961</w:t>
        </w:r>
      </w:hyperlink>
      <w:r w:rsidRPr="00BD41DF">
        <w:rPr>
          <w:rFonts w:ascii="Arial" w:eastAsia="Times New Roman" w:hAnsi="Arial" w:cs="Arial"/>
          <w:kern w:val="0"/>
          <w:sz w:val="22"/>
          <w:szCs w:val="22"/>
          <w14:ligatures w14:val="none"/>
        </w:rPr>
        <w:t xml:space="preserve">  (Accessed: 28 February 2026)</w:t>
      </w:r>
    </w:p>
    <w:p w14:paraId="641D9311" w14:textId="2BD70081" w:rsidR="00A65560" w:rsidRDefault="00A65560" w:rsidP="00A65560">
      <w:pPr>
        <w:spacing w:before="100" w:beforeAutospacing="1" w:after="100" w:afterAutospacing="1" w:line="360" w:lineRule="auto"/>
        <w:jc w:val="both"/>
        <w:rPr>
          <w:rFonts w:ascii="Arial" w:eastAsia="Times New Roman" w:hAnsi="Arial" w:cs="Arial"/>
          <w:kern w:val="0"/>
          <w:sz w:val="22"/>
          <w:szCs w:val="22"/>
          <w14:ligatures w14:val="none"/>
        </w:rPr>
      </w:pPr>
      <w:r w:rsidRPr="00A65560">
        <w:rPr>
          <w:rFonts w:ascii="Arial" w:eastAsia="Times New Roman" w:hAnsi="Arial" w:cs="Arial"/>
          <w:kern w:val="0"/>
          <w:sz w:val="22"/>
          <w:szCs w:val="22"/>
          <w14:ligatures w14:val="none"/>
        </w:rPr>
        <w:t>Moncrieff, J., Gupta, S., &amp; Horowitz, M. A. (2020). Barriers to stopping neuroleptic (antipsychotic) treatment in people with schizophrenia, psychosis or bipolar disorder. </w:t>
      </w:r>
      <w:r w:rsidRPr="00A65560">
        <w:rPr>
          <w:rFonts w:ascii="Arial" w:eastAsia="Times New Roman" w:hAnsi="Arial" w:cs="Arial"/>
          <w:i/>
          <w:iCs/>
          <w:kern w:val="0"/>
          <w:sz w:val="22"/>
          <w:szCs w:val="22"/>
          <w14:ligatures w14:val="none"/>
        </w:rPr>
        <w:t>Therapeutic advances in psychopharmacology</w:t>
      </w:r>
      <w:r w:rsidRPr="00A65560">
        <w:rPr>
          <w:rFonts w:ascii="Arial" w:eastAsia="Times New Roman" w:hAnsi="Arial" w:cs="Arial"/>
          <w:kern w:val="0"/>
          <w:sz w:val="22"/>
          <w:szCs w:val="22"/>
          <w14:ligatures w14:val="none"/>
        </w:rPr>
        <w:t>, </w:t>
      </w:r>
      <w:r w:rsidRPr="00A65560">
        <w:rPr>
          <w:rFonts w:ascii="Arial" w:eastAsia="Times New Roman" w:hAnsi="Arial" w:cs="Arial"/>
          <w:i/>
          <w:iCs/>
          <w:kern w:val="0"/>
          <w:sz w:val="22"/>
          <w:szCs w:val="22"/>
          <w14:ligatures w14:val="none"/>
        </w:rPr>
        <w:t>10</w:t>
      </w:r>
      <w:r w:rsidRPr="00A65560">
        <w:rPr>
          <w:rFonts w:ascii="Arial" w:eastAsia="Times New Roman" w:hAnsi="Arial" w:cs="Arial"/>
          <w:kern w:val="0"/>
          <w:sz w:val="22"/>
          <w:szCs w:val="22"/>
          <w14:ligatures w14:val="none"/>
        </w:rPr>
        <w:t>, 2045125320937910.</w:t>
      </w:r>
    </w:p>
    <w:p w14:paraId="67BE3A21" w14:textId="1AC7F810" w:rsidR="00E04AB4" w:rsidRPr="00BD41DF" w:rsidRDefault="00E04AB4" w:rsidP="00A65560">
      <w:pPr>
        <w:spacing w:before="100" w:beforeAutospacing="1" w:after="100" w:afterAutospacing="1" w:line="360" w:lineRule="auto"/>
        <w:jc w:val="both"/>
        <w:rPr>
          <w:rFonts w:ascii="Arial" w:eastAsia="Times New Roman" w:hAnsi="Arial" w:cs="Arial"/>
          <w:kern w:val="0"/>
          <w:sz w:val="22"/>
          <w:szCs w:val="22"/>
          <w14:ligatures w14:val="none"/>
        </w:rPr>
      </w:pPr>
      <w:r w:rsidRPr="00E04AB4">
        <w:rPr>
          <w:rFonts w:ascii="Arial" w:eastAsia="Times New Roman" w:hAnsi="Arial" w:cs="Arial"/>
          <w:kern w:val="0"/>
          <w:sz w:val="22"/>
          <w:szCs w:val="22"/>
          <w14:ligatures w14:val="none"/>
        </w:rPr>
        <w:t>NHS</w:t>
      </w:r>
      <w:r>
        <w:rPr>
          <w:rFonts w:ascii="Arial" w:eastAsia="Times New Roman" w:hAnsi="Arial" w:cs="Arial"/>
          <w:kern w:val="0"/>
          <w:sz w:val="22"/>
          <w:szCs w:val="22"/>
          <w14:ligatures w14:val="none"/>
        </w:rPr>
        <w:t>,</w:t>
      </w:r>
      <w:r w:rsidRPr="00E04AB4">
        <w:rPr>
          <w:rFonts w:ascii="Arial" w:eastAsia="Times New Roman" w:hAnsi="Arial" w:cs="Arial"/>
          <w:kern w:val="0"/>
          <w:sz w:val="22"/>
          <w:szCs w:val="22"/>
          <w14:ligatures w14:val="none"/>
        </w:rPr>
        <w:t xml:space="preserve"> (2023</w:t>
      </w:r>
      <w:r w:rsidRPr="00E04AB4">
        <w:rPr>
          <w:rFonts w:ascii="Arial" w:eastAsia="Times New Roman" w:hAnsi="Arial" w:cs="Arial"/>
          <w:kern w:val="0"/>
          <w:sz w:val="22"/>
          <w:szCs w:val="22"/>
          <w14:ligatures w14:val="none"/>
        </w:rPr>
        <w:t xml:space="preserve">) </w:t>
      </w:r>
      <w:r>
        <w:rPr>
          <w:rFonts w:ascii="Arial" w:eastAsia="Times New Roman" w:hAnsi="Arial" w:cs="Arial"/>
          <w:kern w:val="0"/>
          <w:sz w:val="22"/>
          <w:szCs w:val="22"/>
          <w14:ligatures w14:val="none"/>
        </w:rPr>
        <w:t>Mental</w:t>
      </w:r>
      <w:r w:rsidRPr="00E04AB4">
        <w:rPr>
          <w:rFonts w:ascii="Arial" w:eastAsia="Times New Roman" w:hAnsi="Arial" w:cs="Arial"/>
          <w:kern w:val="0"/>
          <w:sz w:val="22"/>
          <w:szCs w:val="22"/>
          <w14:ligatures w14:val="none"/>
        </w:rPr>
        <w:t xml:space="preserve"> Health Act. Available at: </w:t>
      </w:r>
      <w:hyperlink r:id="rId13" w:history="1">
        <w:r w:rsidRPr="00143939">
          <w:rPr>
            <w:rStyle w:val="Hyperlink"/>
            <w:rFonts w:ascii="Arial" w:eastAsia="Times New Roman" w:hAnsi="Arial" w:cs="Arial"/>
            <w:kern w:val="0"/>
            <w:sz w:val="22"/>
            <w:szCs w:val="22"/>
            <w14:ligatures w14:val="none"/>
          </w:rPr>
          <w:t>https://www.nhs.uk</w:t>
        </w:r>
      </w:hyperlink>
      <w:r>
        <w:rPr>
          <w:rFonts w:ascii="Arial" w:eastAsia="Times New Roman" w:hAnsi="Arial" w:cs="Arial"/>
          <w:kern w:val="0"/>
          <w:sz w:val="22"/>
          <w:szCs w:val="22"/>
          <w14:ligatures w14:val="none"/>
        </w:rPr>
        <w:t xml:space="preserve"> </w:t>
      </w:r>
      <w:r w:rsidRPr="00E04AB4">
        <w:rPr>
          <w:rFonts w:ascii="Arial" w:eastAsia="Times New Roman" w:hAnsi="Arial" w:cs="Arial"/>
          <w:kern w:val="0"/>
          <w:sz w:val="22"/>
          <w:szCs w:val="22"/>
          <w14:ligatures w14:val="none"/>
        </w:rPr>
        <w:t xml:space="preserve"> (Accessed: </w:t>
      </w:r>
      <w:r>
        <w:rPr>
          <w:rFonts w:ascii="Arial" w:eastAsia="Times New Roman" w:hAnsi="Arial" w:cs="Arial"/>
          <w:kern w:val="0"/>
          <w:sz w:val="22"/>
          <w:szCs w:val="22"/>
          <w14:ligatures w14:val="none"/>
        </w:rPr>
        <w:t>23 March 2026</w:t>
      </w:r>
      <w:r w:rsidRPr="00E04AB4">
        <w:rPr>
          <w:rFonts w:ascii="Arial" w:eastAsia="Times New Roman" w:hAnsi="Arial" w:cs="Arial"/>
          <w:kern w:val="0"/>
          <w:sz w:val="22"/>
          <w:szCs w:val="22"/>
          <w14:ligatures w14:val="none"/>
        </w:rPr>
        <w:t>).</w:t>
      </w:r>
    </w:p>
    <w:p w14:paraId="104B548B"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lastRenderedPageBreak/>
        <w:t xml:space="preserve">NHS, (2025) </w:t>
      </w:r>
      <w:r w:rsidRPr="00BD41DF">
        <w:rPr>
          <w:rFonts w:ascii="Arial" w:eastAsia="Times New Roman" w:hAnsi="Arial" w:cs="Arial"/>
          <w:i/>
          <w:iCs/>
          <w:kern w:val="0"/>
          <w:sz w:val="22"/>
          <w:szCs w:val="22"/>
          <w14:ligatures w14:val="none"/>
        </w:rPr>
        <w:t>Adult Psychiatric Morbidity Survey: Survey of Mental Health and Wellbeing, England, 2023/4</w:t>
      </w:r>
      <w:r w:rsidRPr="00BD41DF">
        <w:rPr>
          <w:rFonts w:ascii="Arial" w:eastAsia="Times New Roman" w:hAnsi="Arial" w:cs="Arial"/>
          <w:kern w:val="0"/>
          <w:sz w:val="22"/>
          <w:szCs w:val="22"/>
          <w14:ligatures w14:val="none"/>
        </w:rPr>
        <w:t xml:space="preserve">. Available at: </w:t>
      </w:r>
      <w:hyperlink r:id="rId14">
        <w:r w:rsidRPr="00BD41DF">
          <w:rPr>
            <w:rFonts w:ascii="Arial" w:eastAsia="Times New Roman" w:hAnsi="Arial" w:cs="Arial"/>
            <w:color w:val="1155CC"/>
            <w:kern w:val="0"/>
            <w:sz w:val="22"/>
            <w:szCs w:val="22"/>
            <w:u w:val="single"/>
            <w14:ligatures w14:val="none"/>
          </w:rPr>
          <w:t>https://digital.nhs.uk/data-and-information/publications/statistical/adult-psychiatric-morbidity-survey/survey-of-mental-health-and-wellbeing-england-2023-24/bipolar-disorder</w:t>
        </w:r>
      </w:hyperlink>
      <w:r w:rsidRPr="00BD41DF">
        <w:rPr>
          <w:rFonts w:ascii="Arial" w:eastAsia="Times New Roman" w:hAnsi="Arial" w:cs="Arial"/>
          <w:kern w:val="0"/>
          <w:sz w:val="22"/>
          <w:szCs w:val="22"/>
          <w14:ligatures w14:val="none"/>
        </w:rPr>
        <w:t xml:space="preserve">  (Accessed: 28 February 2026)</w:t>
      </w:r>
    </w:p>
    <w:p w14:paraId="34F71976" w14:textId="45491226"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NHS, (2025) </w:t>
      </w:r>
      <w:r w:rsidR="009A2C2C" w:rsidRPr="00BD41DF">
        <w:rPr>
          <w:rFonts w:ascii="Arial" w:eastAsia="Times New Roman" w:hAnsi="Arial" w:cs="Arial"/>
          <w:i/>
          <w:iCs/>
          <w:kern w:val="0"/>
          <w:sz w:val="22"/>
          <w:szCs w:val="22"/>
          <w14:ligatures w14:val="none"/>
        </w:rPr>
        <w:t>bipolar disorder</w:t>
      </w:r>
      <w:r w:rsidRPr="00BD41DF">
        <w:rPr>
          <w:rFonts w:ascii="Arial" w:eastAsia="Times New Roman" w:hAnsi="Arial" w:cs="Arial"/>
          <w:kern w:val="0"/>
          <w:sz w:val="22"/>
          <w:szCs w:val="22"/>
          <w14:ligatures w14:val="none"/>
        </w:rPr>
        <w:t xml:space="preserve">. Available at: </w:t>
      </w:r>
      <w:hyperlink r:id="rId15">
        <w:r w:rsidRPr="00BD41DF">
          <w:rPr>
            <w:rFonts w:ascii="Arial" w:eastAsia="Times New Roman" w:hAnsi="Arial" w:cs="Arial"/>
            <w:color w:val="1155CC"/>
            <w:kern w:val="0"/>
            <w:sz w:val="22"/>
            <w:szCs w:val="22"/>
            <w:u w:val="single"/>
            <w14:ligatures w14:val="none"/>
          </w:rPr>
          <w:t>https://www.nhs.uk/mental-health/conditions/bipolar-disorder/</w:t>
        </w:r>
      </w:hyperlink>
      <w:r w:rsidRPr="00BD41DF">
        <w:rPr>
          <w:rFonts w:ascii="Arial" w:eastAsia="Times New Roman" w:hAnsi="Arial" w:cs="Arial"/>
          <w:kern w:val="0"/>
          <w:sz w:val="22"/>
          <w:szCs w:val="22"/>
          <w14:ligatures w14:val="none"/>
        </w:rPr>
        <w:t xml:space="preserve">  (Accessed: 28 February 2026)</w:t>
      </w:r>
    </w:p>
    <w:p w14:paraId="069889DB"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NHS, (2025) </w:t>
      </w:r>
      <w:r w:rsidRPr="00BD41DF">
        <w:rPr>
          <w:rFonts w:ascii="Arial" w:eastAsia="Times New Roman" w:hAnsi="Arial" w:cs="Arial"/>
          <w:i/>
          <w:iCs/>
          <w:kern w:val="0"/>
          <w:sz w:val="22"/>
          <w:szCs w:val="22"/>
          <w14:ligatures w14:val="none"/>
        </w:rPr>
        <w:t>Mental Health Act</w:t>
      </w:r>
      <w:r w:rsidRPr="00BD41DF">
        <w:rPr>
          <w:rFonts w:ascii="Arial" w:eastAsia="Times New Roman" w:hAnsi="Arial" w:cs="Arial"/>
          <w:kern w:val="0"/>
          <w:sz w:val="22"/>
          <w:szCs w:val="22"/>
          <w14:ligatures w14:val="none"/>
        </w:rPr>
        <w:t xml:space="preserve">. Available at: </w:t>
      </w:r>
      <w:hyperlink r:id="rId16">
        <w:r w:rsidRPr="00BD41DF">
          <w:rPr>
            <w:rFonts w:ascii="Arial" w:eastAsia="Times New Roman" w:hAnsi="Arial" w:cs="Arial"/>
            <w:color w:val="1155CC"/>
            <w:kern w:val="0"/>
            <w:sz w:val="22"/>
            <w:szCs w:val="22"/>
            <w:u w:val="single"/>
            <w14:ligatures w14:val="none"/>
          </w:rPr>
          <w:t>https://www.nhs.uk/mental-health/social-care-and-your-rights/mental-health-and-the-law/mental-health-act/</w:t>
        </w:r>
      </w:hyperlink>
      <w:r w:rsidRPr="00BD41DF">
        <w:rPr>
          <w:rFonts w:ascii="Arial" w:eastAsia="Times New Roman" w:hAnsi="Arial" w:cs="Arial"/>
          <w:kern w:val="0"/>
          <w:sz w:val="22"/>
          <w:szCs w:val="22"/>
          <w14:ligatures w14:val="none"/>
        </w:rPr>
        <w:t xml:space="preserve">  (Accessed: 28 February 2026)</w:t>
      </w:r>
    </w:p>
    <w:p w14:paraId="24ED3CB3" w14:textId="68D5FC1A" w:rsid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N</w:t>
      </w:r>
      <w:r w:rsidR="00E26F13">
        <w:rPr>
          <w:rFonts w:ascii="Arial" w:eastAsia="Times New Roman" w:hAnsi="Arial" w:cs="Arial"/>
          <w:kern w:val="0"/>
          <w:sz w:val="22"/>
          <w:szCs w:val="22"/>
          <w14:ligatures w14:val="none"/>
        </w:rPr>
        <w:t>HS C</w:t>
      </w:r>
      <w:r w:rsidRPr="00BD41DF">
        <w:rPr>
          <w:rFonts w:ascii="Arial" w:eastAsia="Times New Roman" w:hAnsi="Arial" w:cs="Arial"/>
          <w:kern w:val="0"/>
          <w:sz w:val="22"/>
          <w:szCs w:val="22"/>
          <w14:ligatures w14:val="none"/>
        </w:rPr>
        <w:t>onfed</w:t>
      </w:r>
      <w:r w:rsidR="00E26F13">
        <w:rPr>
          <w:rFonts w:ascii="Arial" w:eastAsia="Times New Roman" w:hAnsi="Arial" w:cs="Arial"/>
          <w:kern w:val="0"/>
          <w:sz w:val="22"/>
          <w:szCs w:val="22"/>
          <w14:ligatures w14:val="none"/>
        </w:rPr>
        <w:t>eration</w:t>
      </w:r>
      <w:r w:rsidRPr="00BD41DF">
        <w:rPr>
          <w:rFonts w:ascii="Arial" w:eastAsia="Times New Roman" w:hAnsi="Arial" w:cs="Arial"/>
          <w:kern w:val="0"/>
          <w:sz w:val="22"/>
          <w:szCs w:val="22"/>
          <w14:ligatures w14:val="none"/>
        </w:rPr>
        <w:t xml:space="preserve">, (2025) </w:t>
      </w:r>
      <w:r w:rsidRPr="00BD41DF">
        <w:rPr>
          <w:rFonts w:ascii="Arial" w:eastAsia="Times New Roman" w:hAnsi="Arial" w:cs="Arial"/>
          <w:i/>
          <w:iCs/>
          <w:kern w:val="0"/>
          <w:sz w:val="22"/>
          <w:szCs w:val="22"/>
          <w14:ligatures w14:val="none"/>
        </w:rPr>
        <w:t>Reforms to Mental Health Act set to pass into law</w:t>
      </w:r>
      <w:r w:rsidRPr="00BD41DF">
        <w:rPr>
          <w:rFonts w:ascii="Arial" w:eastAsia="Times New Roman" w:hAnsi="Arial" w:cs="Arial"/>
          <w:kern w:val="0"/>
          <w:sz w:val="22"/>
          <w:szCs w:val="22"/>
          <w14:ligatures w14:val="none"/>
        </w:rPr>
        <w:t xml:space="preserve">. Available at: </w:t>
      </w:r>
      <w:hyperlink r:id="rId17">
        <w:r w:rsidRPr="00BD41DF">
          <w:rPr>
            <w:rFonts w:ascii="Arial" w:eastAsia="Times New Roman" w:hAnsi="Arial" w:cs="Arial"/>
            <w:color w:val="1155CC"/>
            <w:kern w:val="0"/>
            <w:sz w:val="22"/>
            <w:szCs w:val="22"/>
            <w:u w:val="single"/>
            <w14:ligatures w14:val="none"/>
          </w:rPr>
          <w:t>https://www.nhsconfed.org/news/reforms-mental-health-act-set-pass-law</w:t>
        </w:r>
      </w:hyperlink>
      <w:r w:rsidRPr="00BD41DF">
        <w:rPr>
          <w:rFonts w:ascii="Arial" w:eastAsia="Times New Roman" w:hAnsi="Arial" w:cs="Arial"/>
          <w:kern w:val="0"/>
          <w:sz w:val="22"/>
          <w:szCs w:val="22"/>
          <w14:ligatures w14:val="none"/>
        </w:rPr>
        <w:t xml:space="preserve">  (Accessed: </w:t>
      </w:r>
      <w:r w:rsidR="00A378F4">
        <w:rPr>
          <w:rFonts w:ascii="Arial" w:eastAsia="Times New Roman" w:hAnsi="Arial" w:cs="Arial"/>
          <w:kern w:val="0"/>
          <w:sz w:val="22"/>
          <w:szCs w:val="22"/>
          <w14:ligatures w14:val="none"/>
        </w:rPr>
        <w:t>10 March</w:t>
      </w:r>
      <w:r w:rsidRPr="00BD41DF">
        <w:rPr>
          <w:rFonts w:ascii="Arial" w:eastAsia="Times New Roman" w:hAnsi="Arial" w:cs="Arial"/>
          <w:kern w:val="0"/>
          <w:sz w:val="22"/>
          <w:szCs w:val="22"/>
          <w14:ligatures w14:val="none"/>
        </w:rPr>
        <w:t xml:space="preserve"> 2026)</w:t>
      </w:r>
    </w:p>
    <w:p w14:paraId="29D77A1F" w14:textId="5A01A131" w:rsidR="007416C7" w:rsidRPr="00BD41DF" w:rsidRDefault="007416C7" w:rsidP="00BD41DF">
      <w:pPr>
        <w:spacing w:before="200" w:after="200" w:line="360" w:lineRule="auto"/>
        <w:jc w:val="both"/>
        <w:rPr>
          <w:rFonts w:ascii="Arial" w:eastAsia="Times New Roman" w:hAnsi="Arial" w:cs="Arial"/>
          <w:kern w:val="0"/>
          <w:sz w:val="22"/>
          <w:szCs w:val="22"/>
          <w14:ligatures w14:val="none"/>
        </w:rPr>
      </w:pPr>
      <w:r w:rsidRPr="007416C7">
        <w:rPr>
          <w:rFonts w:ascii="Arial" w:eastAsia="Times New Roman" w:hAnsi="Arial" w:cs="Arial"/>
          <w:kern w:val="0"/>
          <w:sz w:val="22"/>
          <w:szCs w:val="22"/>
          <w14:ligatures w14:val="none"/>
        </w:rPr>
        <w:t>NHS Digital</w:t>
      </w:r>
      <w:r>
        <w:rPr>
          <w:rFonts w:ascii="Arial" w:eastAsia="Times New Roman" w:hAnsi="Arial" w:cs="Arial"/>
          <w:kern w:val="0"/>
          <w:sz w:val="22"/>
          <w:szCs w:val="22"/>
          <w14:ligatures w14:val="none"/>
        </w:rPr>
        <w:t>,</w:t>
      </w:r>
      <w:r w:rsidRPr="007416C7">
        <w:rPr>
          <w:rFonts w:ascii="Arial" w:eastAsia="Times New Roman" w:hAnsi="Arial" w:cs="Arial"/>
          <w:kern w:val="0"/>
          <w:sz w:val="22"/>
          <w:szCs w:val="22"/>
          <w14:ligatures w14:val="none"/>
        </w:rPr>
        <w:t xml:space="preserve"> (2024) Mental Health Services Data. Available at: </w:t>
      </w:r>
      <w:hyperlink r:id="rId18" w:history="1">
        <w:r w:rsidRPr="00143939">
          <w:rPr>
            <w:rStyle w:val="Hyperlink"/>
            <w:rFonts w:ascii="Arial" w:eastAsia="Times New Roman" w:hAnsi="Arial" w:cs="Arial"/>
            <w:kern w:val="0"/>
            <w:sz w:val="22"/>
            <w:szCs w:val="22"/>
            <w14:ligatures w14:val="none"/>
          </w:rPr>
          <w:t>https://digital.nhs.uk</w:t>
        </w:r>
      </w:hyperlink>
      <w:r>
        <w:rPr>
          <w:rFonts w:ascii="Arial" w:eastAsia="Times New Roman" w:hAnsi="Arial" w:cs="Arial"/>
          <w:kern w:val="0"/>
          <w:sz w:val="22"/>
          <w:szCs w:val="22"/>
          <w14:ligatures w14:val="none"/>
        </w:rPr>
        <w:t xml:space="preserve"> </w:t>
      </w:r>
      <w:r w:rsidRPr="007416C7">
        <w:rPr>
          <w:rFonts w:ascii="Arial" w:eastAsia="Times New Roman" w:hAnsi="Arial" w:cs="Arial"/>
          <w:kern w:val="0"/>
          <w:sz w:val="22"/>
          <w:szCs w:val="22"/>
          <w14:ligatures w14:val="none"/>
        </w:rPr>
        <w:t xml:space="preserve">(Accessed: </w:t>
      </w:r>
      <w:r>
        <w:rPr>
          <w:rFonts w:ascii="Arial" w:eastAsia="Times New Roman" w:hAnsi="Arial" w:cs="Arial"/>
          <w:kern w:val="0"/>
          <w:sz w:val="22"/>
          <w:szCs w:val="22"/>
          <w14:ligatures w14:val="none"/>
        </w:rPr>
        <w:t>23 March 2026</w:t>
      </w:r>
      <w:r w:rsidRPr="007416C7">
        <w:rPr>
          <w:rFonts w:ascii="Arial" w:eastAsia="Times New Roman" w:hAnsi="Arial" w:cs="Arial"/>
          <w:kern w:val="0"/>
          <w:sz w:val="22"/>
          <w:szCs w:val="22"/>
          <w14:ligatures w14:val="none"/>
        </w:rPr>
        <w:t>).</w:t>
      </w:r>
    </w:p>
    <w:p w14:paraId="3C3E63F6" w14:textId="7A21561B"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NICE, (2025) </w:t>
      </w:r>
      <w:r w:rsidR="009A2C2C" w:rsidRPr="00BD41DF">
        <w:rPr>
          <w:rFonts w:ascii="Arial" w:eastAsia="Times New Roman" w:hAnsi="Arial" w:cs="Arial"/>
          <w:i/>
          <w:iCs/>
          <w:kern w:val="0"/>
          <w:sz w:val="22"/>
          <w:szCs w:val="22"/>
          <w14:ligatures w14:val="none"/>
        </w:rPr>
        <w:t>bipolar disorder</w:t>
      </w:r>
      <w:r w:rsidRPr="00BD41DF">
        <w:rPr>
          <w:rFonts w:ascii="Arial" w:eastAsia="Times New Roman" w:hAnsi="Arial" w:cs="Arial"/>
          <w:i/>
          <w:iCs/>
          <w:kern w:val="0"/>
          <w:sz w:val="22"/>
          <w:szCs w:val="22"/>
          <w14:ligatures w14:val="none"/>
        </w:rPr>
        <w:t>: assessment and management</w:t>
      </w:r>
      <w:r w:rsidRPr="00BD41DF">
        <w:rPr>
          <w:rFonts w:ascii="Arial" w:eastAsia="Times New Roman" w:hAnsi="Arial" w:cs="Arial"/>
          <w:kern w:val="0"/>
          <w:sz w:val="22"/>
          <w:szCs w:val="22"/>
          <w14:ligatures w14:val="none"/>
        </w:rPr>
        <w:t xml:space="preserve">. Available at: </w:t>
      </w:r>
      <w:hyperlink r:id="rId19">
        <w:r w:rsidRPr="00BD41DF">
          <w:rPr>
            <w:rFonts w:ascii="Arial" w:eastAsia="Times New Roman" w:hAnsi="Arial" w:cs="Arial"/>
            <w:color w:val="1155CC"/>
            <w:kern w:val="0"/>
            <w:sz w:val="22"/>
            <w:szCs w:val="22"/>
            <w:u w:val="single"/>
            <w14:ligatures w14:val="none"/>
          </w:rPr>
          <w:t>https://www.nice.org.uk/guidance/cg185/chapter/Recommendations</w:t>
        </w:r>
      </w:hyperlink>
      <w:r w:rsidRPr="00BD41DF">
        <w:rPr>
          <w:rFonts w:ascii="Arial" w:eastAsia="Times New Roman" w:hAnsi="Arial" w:cs="Arial"/>
          <w:kern w:val="0"/>
          <w:sz w:val="22"/>
          <w:szCs w:val="22"/>
          <w14:ligatures w14:val="none"/>
        </w:rPr>
        <w:t xml:space="preserve">  (Accessed: 28 February 2026)</w:t>
      </w:r>
    </w:p>
    <w:p w14:paraId="408DB267" w14:textId="4CCD1EA3" w:rsidR="00BD41DF" w:rsidRPr="00BD41DF" w:rsidRDefault="007340D6" w:rsidP="00BD41DF">
      <w:pPr>
        <w:spacing w:before="200" w:after="200" w:line="360" w:lineRule="auto"/>
        <w:jc w:val="both"/>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 xml:space="preserve">National Institute of Mental Health, </w:t>
      </w:r>
      <w:r w:rsidR="00BD41DF" w:rsidRPr="00BD41DF">
        <w:rPr>
          <w:rFonts w:ascii="Arial" w:eastAsia="Times New Roman" w:hAnsi="Arial" w:cs="Arial"/>
          <w:kern w:val="0"/>
          <w:sz w:val="22"/>
          <w:szCs w:val="22"/>
          <w14:ligatures w14:val="none"/>
        </w:rPr>
        <w:t xml:space="preserve">(2026) </w:t>
      </w:r>
      <w:proofErr w:type="gramStart"/>
      <w:r>
        <w:rPr>
          <w:rFonts w:ascii="Arial" w:eastAsia="Times New Roman" w:hAnsi="Arial" w:cs="Arial"/>
          <w:i/>
          <w:iCs/>
          <w:kern w:val="0"/>
          <w:sz w:val="22"/>
          <w:szCs w:val="22"/>
          <w14:ligatures w14:val="none"/>
        </w:rPr>
        <w:t>B</w:t>
      </w:r>
      <w:r w:rsidR="009A2C2C" w:rsidRPr="00BD41DF">
        <w:rPr>
          <w:rFonts w:ascii="Arial" w:eastAsia="Times New Roman" w:hAnsi="Arial" w:cs="Arial"/>
          <w:i/>
          <w:iCs/>
          <w:kern w:val="0"/>
          <w:sz w:val="22"/>
          <w:szCs w:val="22"/>
          <w14:ligatures w14:val="none"/>
        </w:rPr>
        <w:t>ipolar</w:t>
      </w:r>
      <w:r>
        <w:rPr>
          <w:rFonts w:ascii="Arial" w:eastAsia="Times New Roman" w:hAnsi="Arial" w:cs="Arial"/>
          <w:i/>
          <w:iCs/>
          <w:kern w:val="0"/>
          <w:sz w:val="22"/>
          <w:szCs w:val="22"/>
          <w14:ligatures w14:val="none"/>
        </w:rPr>
        <w:t xml:space="preserve"> D</w:t>
      </w:r>
      <w:r w:rsidR="009A2C2C" w:rsidRPr="00BD41DF">
        <w:rPr>
          <w:rFonts w:ascii="Arial" w:eastAsia="Times New Roman" w:hAnsi="Arial" w:cs="Arial"/>
          <w:i/>
          <w:iCs/>
          <w:kern w:val="0"/>
          <w:sz w:val="22"/>
          <w:szCs w:val="22"/>
          <w14:ligatures w14:val="none"/>
        </w:rPr>
        <w:t>isorder</w:t>
      </w:r>
      <w:proofErr w:type="gramEnd"/>
      <w:r w:rsidR="00BD41DF" w:rsidRPr="00BD41DF">
        <w:rPr>
          <w:rFonts w:ascii="Arial" w:eastAsia="Times New Roman" w:hAnsi="Arial" w:cs="Arial"/>
          <w:kern w:val="0"/>
          <w:sz w:val="22"/>
          <w:szCs w:val="22"/>
          <w14:ligatures w14:val="none"/>
        </w:rPr>
        <w:t xml:space="preserve">. </w:t>
      </w:r>
      <w:r w:rsidRPr="00BD41DF">
        <w:rPr>
          <w:rFonts w:ascii="Arial" w:eastAsia="Times New Roman" w:hAnsi="Arial" w:cs="Arial"/>
          <w:kern w:val="0"/>
          <w:sz w:val="22"/>
          <w:szCs w:val="22"/>
          <w14:ligatures w14:val="none"/>
        </w:rPr>
        <w:t>Nih.gov</w:t>
      </w:r>
      <w:r>
        <w:rPr>
          <w:rFonts w:ascii="Arial" w:eastAsia="Times New Roman" w:hAnsi="Arial" w:cs="Arial"/>
          <w:kern w:val="0"/>
          <w:sz w:val="22"/>
          <w:szCs w:val="22"/>
          <w14:ligatures w14:val="none"/>
        </w:rPr>
        <w:t xml:space="preserve">. </w:t>
      </w:r>
      <w:r w:rsidR="00BD41DF" w:rsidRPr="00BD41DF">
        <w:rPr>
          <w:rFonts w:ascii="Arial" w:eastAsia="Times New Roman" w:hAnsi="Arial" w:cs="Arial"/>
          <w:kern w:val="0"/>
          <w:sz w:val="22"/>
          <w:szCs w:val="22"/>
          <w14:ligatures w14:val="none"/>
        </w:rPr>
        <w:t xml:space="preserve">Available at: </w:t>
      </w:r>
      <w:hyperlink r:id="rId20">
        <w:r w:rsidR="00BD41DF" w:rsidRPr="00BD41DF">
          <w:rPr>
            <w:rFonts w:ascii="Arial" w:eastAsia="Times New Roman" w:hAnsi="Arial" w:cs="Arial"/>
            <w:color w:val="1155CC"/>
            <w:kern w:val="0"/>
            <w:sz w:val="22"/>
            <w:szCs w:val="22"/>
            <w:u w:val="single"/>
            <w14:ligatures w14:val="none"/>
          </w:rPr>
          <w:t>https://www.nimh.nih.gov/health/publications/bipolar-disorder</w:t>
        </w:r>
      </w:hyperlink>
      <w:r w:rsidR="00BD41DF" w:rsidRPr="00BD41DF">
        <w:rPr>
          <w:rFonts w:ascii="Arial" w:eastAsia="Times New Roman" w:hAnsi="Arial" w:cs="Arial"/>
          <w:kern w:val="0"/>
          <w:sz w:val="22"/>
          <w:szCs w:val="22"/>
          <w14:ligatures w14:val="none"/>
        </w:rPr>
        <w:t xml:space="preserve">  (Accessed: 2</w:t>
      </w:r>
      <w:r w:rsidR="00A378F4">
        <w:rPr>
          <w:rFonts w:ascii="Arial" w:eastAsia="Times New Roman" w:hAnsi="Arial" w:cs="Arial"/>
          <w:kern w:val="0"/>
          <w:sz w:val="22"/>
          <w:szCs w:val="22"/>
          <w14:ligatures w14:val="none"/>
        </w:rPr>
        <w:t>0</w:t>
      </w:r>
      <w:r w:rsidR="00BD41DF" w:rsidRPr="00BD41DF">
        <w:rPr>
          <w:rFonts w:ascii="Arial" w:eastAsia="Times New Roman" w:hAnsi="Arial" w:cs="Arial"/>
          <w:kern w:val="0"/>
          <w:sz w:val="22"/>
          <w:szCs w:val="22"/>
          <w14:ligatures w14:val="none"/>
        </w:rPr>
        <w:t xml:space="preserve"> February 2026)</w:t>
      </w:r>
    </w:p>
    <w:p w14:paraId="1701F1B0" w14:textId="7BC7EE3D"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Parker, G., (2025). ‘A critique of International Classification of Diseases 11th Revision criteria for the mood </w:t>
      </w:r>
      <w:r w:rsidR="009A2C2C" w:rsidRPr="00BD41DF">
        <w:rPr>
          <w:rFonts w:ascii="Arial" w:eastAsia="Times New Roman" w:hAnsi="Arial" w:cs="Arial"/>
          <w:kern w:val="0"/>
          <w:sz w:val="22"/>
          <w:szCs w:val="22"/>
          <w14:ligatures w14:val="none"/>
        </w:rPr>
        <w:t>disorders</w:t>
      </w:r>
      <w:r w:rsidRPr="00BD41DF">
        <w:rPr>
          <w:rFonts w:ascii="Arial" w:eastAsia="Times New Roman" w:hAnsi="Arial" w:cs="Arial"/>
          <w:kern w:val="0"/>
          <w:sz w:val="22"/>
          <w:szCs w:val="22"/>
          <w14:ligatures w14:val="none"/>
        </w:rPr>
        <w:t xml:space="preserve">. </w:t>
      </w:r>
      <w:r w:rsidRPr="00BD41DF">
        <w:rPr>
          <w:rFonts w:ascii="Arial" w:eastAsia="Times New Roman" w:hAnsi="Arial" w:cs="Arial"/>
          <w:i/>
          <w:iCs/>
          <w:kern w:val="0"/>
          <w:sz w:val="22"/>
          <w:szCs w:val="22"/>
          <w14:ligatures w14:val="none"/>
        </w:rPr>
        <w:t>Australian &amp; New Zealand Journal of Psychiatry</w:t>
      </w:r>
      <w:r w:rsidRPr="00BD41DF">
        <w:rPr>
          <w:rFonts w:ascii="Arial" w:eastAsia="Times New Roman" w:hAnsi="Arial" w:cs="Arial"/>
          <w:kern w:val="0"/>
          <w:sz w:val="22"/>
          <w:szCs w:val="22"/>
          <w14:ligatures w14:val="none"/>
        </w:rPr>
        <w:t xml:space="preserve">, 59(8), pp.674-678. Available at: </w:t>
      </w:r>
      <w:hyperlink r:id="rId21">
        <w:r w:rsidRPr="00BD41DF">
          <w:rPr>
            <w:rFonts w:ascii="Arial" w:eastAsia="Times New Roman" w:hAnsi="Arial" w:cs="Arial"/>
            <w:color w:val="1155CC"/>
            <w:kern w:val="0"/>
            <w:sz w:val="22"/>
            <w:szCs w:val="22"/>
            <w:u w:val="single"/>
            <w14:ligatures w14:val="none"/>
          </w:rPr>
          <w:t>https://journals.sagepub.com/doi/pdf/10.1177/00048674251356403</w:t>
        </w:r>
      </w:hyperlink>
      <w:r w:rsidRPr="00BD41DF">
        <w:rPr>
          <w:rFonts w:ascii="Arial" w:eastAsia="Times New Roman" w:hAnsi="Arial" w:cs="Arial"/>
          <w:kern w:val="0"/>
          <w:sz w:val="22"/>
          <w:szCs w:val="22"/>
          <w14:ligatures w14:val="none"/>
        </w:rPr>
        <w:t xml:space="preserve"> </w:t>
      </w:r>
    </w:p>
    <w:p w14:paraId="136B95FE"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Razavi, M.S., Fathi, M., Vahednia, E., Ardani, A.R., Honari, S., Akbarzadeh, F. and Talaei, A., (2024). ‘Cognitive rehabilitation in bipolar spectrum disorder: A systematic review’. </w:t>
      </w:r>
      <w:r w:rsidRPr="00BD41DF">
        <w:rPr>
          <w:rFonts w:ascii="Arial" w:eastAsia="Times New Roman" w:hAnsi="Arial" w:cs="Arial"/>
          <w:i/>
          <w:iCs/>
          <w:kern w:val="0"/>
          <w:sz w:val="22"/>
          <w:szCs w:val="22"/>
          <w14:ligatures w14:val="none"/>
        </w:rPr>
        <w:t>IBRO Neuroscience Reports,</w:t>
      </w:r>
      <w:r w:rsidRPr="00BD41DF">
        <w:rPr>
          <w:rFonts w:ascii="Arial" w:eastAsia="Times New Roman" w:hAnsi="Arial" w:cs="Arial"/>
          <w:kern w:val="0"/>
          <w:sz w:val="22"/>
          <w:szCs w:val="22"/>
          <w14:ligatures w14:val="none"/>
        </w:rPr>
        <w:t xml:space="preserve"> 16, pp.509-517. Available at: </w:t>
      </w:r>
      <w:hyperlink r:id="rId22">
        <w:r w:rsidRPr="00BD41DF">
          <w:rPr>
            <w:rFonts w:ascii="Arial" w:eastAsia="Times New Roman" w:hAnsi="Arial" w:cs="Arial"/>
            <w:color w:val="1155CC"/>
            <w:kern w:val="0"/>
            <w:sz w:val="22"/>
            <w:szCs w:val="22"/>
            <w:u w:val="single"/>
            <w14:ligatures w14:val="none"/>
          </w:rPr>
          <w:t>https://doi.org/10.1016/j.ibneur.2024.04.001</w:t>
        </w:r>
      </w:hyperlink>
      <w:r w:rsidRPr="00BD41DF">
        <w:rPr>
          <w:rFonts w:ascii="Arial" w:eastAsia="Times New Roman" w:hAnsi="Arial" w:cs="Arial"/>
          <w:kern w:val="0"/>
          <w:sz w:val="22"/>
          <w:szCs w:val="22"/>
          <w14:ligatures w14:val="none"/>
        </w:rPr>
        <w:t xml:space="preserve"> </w:t>
      </w:r>
    </w:p>
    <w:p w14:paraId="2165F7A2" w14:textId="2B1677DF"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R</w:t>
      </w:r>
      <w:r w:rsidR="00212CE4">
        <w:rPr>
          <w:rFonts w:ascii="Arial" w:eastAsia="Times New Roman" w:hAnsi="Arial" w:cs="Arial"/>
          <w:kern w:val="0"/>
          <w:sz w:val="22"/>
          <w:szCs w:val="22"/>
          <w14:ligatures w14:val="none"/>
        </w:rPr>
        <w:t>oyal College of Psychiatrists</w:t>
      </w:r>
      <w:r w:rsidRPr="00BD41DF">
        <w:rPr>
          <w:rFonts w:ascii="Arial" w:eastAsia="Times New Roman" w:hAnsi="Arial" w:cs="Arial"/>
          <w:kern w:val="0"/>
          <w:sz w:val="22"/>
          <w:szCs w:val="22"/>
          <w14:ligatures w14:val="none"/>
        </w:rPr>
        <w:t xml:space="preserve">, (2024) </w:t>
      </w:r>
      <w:r w:rsidRPr="00BD41DF">
        <w:rPr>
          <w:rFonts w:ascii="Arial" w:eastAsia="Times New Roman" w:hAnsi="Arial" w:cs="Arial"/>
          <w:i/>
          <w:iCs/>
          <w:kern w:val="0"/>
          <w:sz w:val="22"/>
          <w:szCs w:val="22"/>
          <w14:ligatures w14:val="none"/>
        </w:rPr>
        <w:t>Improving care and diagnosis for those with bipolar disorder</w:t>
      </w:r>
      <w:r w:rsidRPr="00BD41DF">
        <w:rPr>
          <w:rFonts w:ascii="Arial" w:eastAsia="Times New Roman" w:hAnsi="Arial" w:cs="Arial"/>
          <w:kern w:val="0"/>
          <w:sz w:val="22"/>
          <w:szCs w:val="22"/>
          <w14:ligatures w14:val="none"/>
        </w:rPr>
        <w:t xml:space="preserve">. </w:t>
      </w:r>
      <w:proofErr w:type="spellStart"/>
      <w:r w:rsidR="00212CE4" w:rsidRPr="00BD41DF">
        <w:rPr>
          <w:rFonts w:ascii="Arial" w:eastAsia="Times New Roman" w:hAnsi="Arial" w:cs="Arial"/>
          <w:kern w:val="0"/>
          <w:sz w:val="22"/>
          <w:szCs w:val="22"/>
          <w14:ligatures w14:val="none"/>
        </w:rPr>
        <w:t>Rcpsych</w:t>
      </w:r>
      <w:proofErr w:type="spellEnd"/>
      <w:r w:rsidR="00212CE4">
        <w:rPr>
          <w:rFonts w:ascii="Arial" w:eastAsia="Times New Roman" w:hAnsi="Arial" w:cs="Arial"/>
          <w:kern w:val="0"/>
          <w:sz w:val="22"/>
          <w:szCs w:val="22"/>
          <w14:ligatures w14:val="none"/>
        </w:rPr>
        <w:t xml:space="preserve">. </w:t>
      </w:r>
      <w:r w:rsidRPr="00BD41DF">
        <w:rPr>
          <w:rFonts w:ascii="Arial" w:eastAsia="Times New Roman" w:hAnsi="Arial" w:cs="Arial"/>
          <w:kern w:val="0"/>
          <w:sz w:val="22"/>
          <w:szCs w:val="22"/>
          <w14:ligatures w14:val="none"/>
        </w:rPr>
        <w:t xml:space="preserve">Available at: </w:t>
      </w:r>
      <w:hyperlink r:id="rId23">
        <w:r w:rsidRPr="00BD41DF">
          <w:rPr>
            <w:rFonts w:ascii="Arial" w:eastAsia="Times New Roman" w:hAnsi="Arial" w:cs="Arial"/>
            <w:color w:val="1155CC"/>
            <w:kern w:val="0"/>
            <w:sz w:val="22"/>
            <w:szCs w:val="22"/>
            <w:u w:val="single"/>
            <w14:ligatures w14:val="none"/>
          </w:rPr>
          <w:t>https://www.rcpsych.ac.uk/news-and-features/media-centre/rcpsych-bipolar-day-2024-consensus-statement</w:t>
        </w:r>
      </w:hyperlink>
      <w:r w:rsidRPr="00BD41DF">
        <w:rPr>
          <w:rFonts w:ascii="Arial" w:eastAsia="Times New Roman" w:hAnsi="Arial" w:cs="Arial"/>
          <w:kern w:val="0"/>
          <w:sz w:val="22"/>
          <w:szCs w:val="22"/>
          <w14:ligatures w14:val="none"/>
        </w:rPr>
        <w:t xml:space="preserve">   (Accessed: 28 February 2026)</w:t>
      </w:r>
    </w:p>
    <w:p w14:paraId="5FD9CAD5" w14:textId="2969805B" w:rsidR="00BD41DF" w:rsidRPr="00BD41DF" w:rsidRDefault="00212CE4"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R</w:t>
      </w:r>
      <w:r>
        <w:rPr>
          <w:rFonts w:ascii="Arial" w:eastAsia="Times New Roman" w:hAnsi="Arial" w:cs="Arial"/>
          <w:kern w:val="0"/>
          <w:sz w:val="22"/>
          <w:szCs w:val="22"/>
          <w14:ligatures w14:val="none"/>
        </w:rPr>
        <w:t>oyal College of Psychiatrists</w:t>
      </w:r>
      <w:r w:rsidR="00BD41DF" w:rsidRPr="00BD41DF">
        <w:rPr>
          <w:rFonts w:ascii="Arial" w:eastAsia="Times New Roman" w:hAnsi="Arial" w:cs="Arial"/>
          <w:kern w:val="0"/>
          <w:sz w:val="22"/>
          <w:szCs w:val="22"/>
          <w14:ligatures w14:val="none"/>
        </w:rPr>
        <w:t xml:space="preserve">, (2025) </w:t>
      </w:r>
      <w:r w:rsidR="00BD41DF" w:rsidRPr="00BD41DF">
        <w:rPr>
          <w:rFonts w:ascii="Arial" w:eastAsia="Times New Roman" w:hAnsi="Arial" w:cs="Arial"/>
          <w:i/>
          <w:iCs/>
          <w:kern w:val="0"/>
          <w:sz w:val="22"/>
          <w:szCs w:val="22"/>
          <w14:ligatures w14:val="none"/>
        </w:rPr>
        <w:t>Supporting rational, effective and safe prescribing in mental health services</w:t>
      </w:r>
      <w:r w:rsidR="00BD41DF" w:rsidRPr="00BD41DF">
        <w:rPr>
          <w:rFonts w:ascii="Arial" w:eastAsia="Times New Roman" w:hAnsi="Arial" w:cs="Arial"/>
          <w:kern w:val="0"/>
          <w:sz w:val="22"/>
          <w:szCs w:val="22"/>
          <w14:ligatures w14:val="none"/>
        </w:rPr>
        <w:t xml:space="preserve">. </w:t>
      </w:r>
      <w:proofErr w:type="spellStart"/>
      <w:r w:rsidRPr="00BD41DF">
        <w:rPr>
          <w:rFonts w:ascii="Arial" w:eastAsia="Times New Roman" w:hAnsi="Arial" w:cs="Arial"/>
          <w:kern w:val="0"/>
          <w:sz w:val="22"/>
          <w:szCs w:val="22"/>
          <w14:ligatures w14:val="none"/>
        </w:rPr>
        <w:t>Rcpsych</w:t>
      </w:r>
      <w:proofErr w:type="spellEnd"/>
      <w:r>
        <w:rPr>
          <w:rFonts w:ascii="Arial" w:eastAsia="Times New Roman" w:hAnsi="Arial" w:cs="Arial"/>
          <w:kern w:val="0"/>
          <w:sz w:val="22"/>
          <w:szCs w:val="22"/>
          <w14:ligatures w14:val="none"/>
        </w:rPr>
        <w:t xml:space="preserve">. </w:t>
      </w:r>
      <w:r w:rsidR="00BD41DF" w:rsidRPr="00BD41DF">
        <w:rPr>
          <w:rFonts w:ascii="Arial" w:eastAsia="Times New Roman" w:hAnsi="Arial" w:cs="Arial"/>
          <w:kern w:val="0"/>
          <w:sz w:val="22"/>
          <w:szCs w:val="22"/>
          <w14:ligatures w14:val="none"/>
        </w:rPr>
        <w:t xml:space="preserve">Available at: </w:t>
      </w:r>
      <w:hyperlink r:id="rId24">
        <w:r w:rsidR="00BD41DF" w:rsidRPr="00BD41DF">
          <w:rPr>
            <w:rFonts w:ascii="Arial" w:eastAsia="Times New Roman" w:hAnsi="Arial" w:cs="Arial"/>
            <w:color w:val="1155CC"/>
            <w:kern w:val="0"/>
            <w:sz w:val="22"/>
            <w:szCs w:val="22"/>
            <w:u w:val="single"/>
            <w14:ligatures w14:val="none"/>
          </w:rPr>
          <w:t>https://www.rcpsych.ac.uk/docs/default-</w:t>
        </w:r>
        <w:r w:rsidR="00BD41DF" w:rsidRPr="00BD41DF">
          <w:rPr>
            <w:rFonts w:ascii="Arial" w:eastAsia="Times New Roman" w:hAnsi="Arial" w:cs="Arial"/>
            <w:color w:val="1155CC"/>
            <w:kern w:val="0"/>
            <w:sz w:val="22"/>
            <w:szCs w:val="22"/>
            <w:u w:val="single"/>
            <w14:ligatures w14:val="none"/>
          </w:rPr>
          <w:lastRenderedPageBreak/>
          <w:t>source/improving-care/ccqi/national-clinical-audits/pomh-uk-document-library/pomh-10-year-report.pdf?sfvrsn=38b36b9e_2</w:t>
        </w:r>
      </w:hyperlink>
      <w:r w:rsidR="00BD41DF" w:rsidRPr="00BD41DF">
        <w:rPr>
          <w:rFonts w:ascii="Arial" w:eastAsia="Times New Roman" w:hAnsi="Arial" w:cs="Arial"/>
          <w:kern w:val="0"/>
          <w:sz w:val="22"/>
          <w:szCs w:val="22"/>
          <w14:ligatures w14:val="none"/>
        </w:rPr>
        <w:t xml:space="preserve">  (Accessed: 28 February 2026)</w:t>
      </w:r>
    </w:p>
    <w:p w14:paraId="41472412" w14:textId="77777777"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Rethink, (2026) </w:t>
      </w:r>
      <w:r w:rsidRPr="00BD41DF">
        <w:rPr>
          <w:rFonts w:ascii="Arial" w:eastAsia="Times New Roman" w:hAnsi="Arial" w:cs="Arial"/>
          <w:i/>
          <w:iCs/>
          <w:kern w:val="0"/>
          <w:sz w:val="22"/>
          <w:szCs w:val="22"/>
          <w14:ligatures w14:val="none"/>
        </w:rPr>
        <w:t>Rethink Mental Illness Impact framework</w:t>
      </w:r>
      <w:r w:rsidRPr="00BD41DF">
        <w:rPr>
          <w:rFonts w:ascii="Arial" w:eastAsia="Times New Roman" w:hAnsi="Arial" w:cs="Arial"/>
          <w:kern w:val="0"/>
          <w:sz w:val="22"/>
          <w:szCs w:val="22"/>
          <w14:ligatures w14:val="none"/>
        </w:rPr>
        <w:t xml:space="preserve">. Available at: </w:t>
      </w:r>
      <w:hyperlink r:id="rId25">
        <w:r w:rsidRPr="00BD41DF">
          <w:rPr>
            <w:rFonts w:ascii="Arial" w:eastAsia="Times New Roman" w:hAnsi="Arial" w:cs="Arial"/>
            <w:color w:val="1155CC"/>
            <w:kern w:val="0"/>
            <w:sz w:val="22"/>
            <w:szCs w:val="22"/>
            <w:u w:val="single"/>
            <w14:ligatures w14:val="none"/>
          </w:rPr>
          <w:t>https://www.rethink.org/media/6992/rethink-mental-illness-impact-framework.pdf</w:t>
        </w:r>
      </w:hyperlink>
      <w:r w:rsidRPr="00BD41DF">
        <w:rPr>
          <w:rFonts w:ascii="Arial" w:eastAsia="Times New Roman" w:hAnsi="Arial" w:cs="Arial"/>
          <w:kern w:val="0"/>
          <w:sz w:val="22"/>
          <w:szCs w:val="22"/>
          <w14:ligatures w14:val="none"/>
        </w:rPr>
        <w:t xml:space="preserve">  (Accessed: 28 February 2026)</w:t>
      </w:r>
    </w:p>
    <w:p w14:paraId="0E299E75" w14:textId="1753D143" w:rsidR="00257444"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Tebartz van Elst, L., Riedel, A. and Biscaldi-Schäfer, M., (2025). ‘The reclassification of neurodevelopmental disorders in ICD-11’. </w:t>
      </w:r>
      <w:r w:rsidRPr="00BD41DF">
        <w:rPr>
          <w:rFonts w:ascii="Arial" w:eastAsia="Times New Roman" w:hAnsi="Arial" w:cs="Arial"/>
          <w:i/>
          <w:iCs/>
          <w:kern w:val="0"/>
          <w:sz w:val="22"/>
          <w:szCs w:val="22"/>
          <w14:ligatures w14:val="none"/>
        </w:rPr>
        <w:t xml:space="preserve">Der </w:t>
      </w:r>
      <w:proofErr w:type="spellStart"/>
      <w:r w:rsidRPr="00BD41DF">
        <w:rPr>
          <w:rFonts w:ascii="Arial" w:eastAsia="Times New Roman" w:hAnsi="Arial" w:cs="Arial"/>
          <w:i/>
          <w:iCs/>
          <w:kern w:val="0"/>
          <w:sz w:val="22"/>
          <w:szCs w:val="22"/>
          <w14:ligatures w14:val="none"/>
        </w:rPr>
        <w:t>Nervenarzt</w:t>
      </w:r>
      <w:proofErr w:type="spellEnd"/>
      <w:r w:rsidRPr="00BD41DF">
        <w:rPr>
          <w:rFonts w:ascii="Arial" w:eastAsia="Times New Roman" w:hAnsi="Arial" w:cs="Arial"/>
          <w:i/>
          <w:iCs/>
          <w:kern w:val="0"/>
          <w:sz w:val="22"/>
          <w:szCs w:val="22"/>
          <w14:ligatures w14:val="none"/>
        </w:rPr>
        <w:t>, 96(</w:t>
      </w:r>
      <w:proofErr w:type="spellStart"/>
      <w:r w:rsidRPr="00BD41DF">
        <w:rPr>
          <w:rFonts w:ascii="Arial" w:eastAsia="Times New Roman" w:hAnsi="Arial" w:cs="Arial"/>
          <w:i/>
          <w:iCs/>
          <w:kern w:val="0"/>
          <w:sz w:val="22"/>
          <w:szCs w:val="22"/>
          <w14:ligatures w14:val="none"/>
        </w:rPr>
        <w:t>Suppl</w:t>
      </w:r>
      <w:proofErr w:type="spellEnd"/>
      <w:r w:rsidRPr="00BD41DF">
        <w:rPr>
          <w:rFonts w:ascii="Arial" w:eastAsia="Times New Roman" w:hAnsi="Arial" w:cs="Arial"/>
          <w:i/>
          <w:iCs/>
          <w:kern w:val="0"/>
          <w:sz w:val="22"/>
          <w:szCs w:val="22"/>
          <w14:ligatures w14:val="none"/>
        </w:rPr>
        <w:t xml:space="preserve"> 1)</w:t>
      </w:r>
      <w:r w:rsidRPr="00BD41DF">
        <w:rPr>
          <w:rFonts w:ascii="Arial" w:eastAsia="Times New Roman" w:hAnsi="Arial" w:cs="Arial"/>
          <w:kern w:val="0"/>
          <w:sz w:val="22"/>
          <w:szCs w:val="22"/>
          <w14:ligatures w14:val="none"/>
        </w:rPr>
        <w:t>, pp.26-31.</w:t>
      </w:r>
      <w:r w:rsidR="00257444">
        <w:rPr>
          <w:rFonts w:ascii="Arial" w:eastAsia="Times New Roman" w:hAnsi="Arial" w:cs="Arial"/>
          <w:kern w:val="0"/>
          <w:sz w:val="22"/>
          <w:szCs w:val="22"/>
          <w14:ligatures w14:val="none"/>
        </w:rPr>
        <w:t xml:space="preserve"> </w:t>
      </w:r>
      <w:hyperlink r:id="rId26" w:history="1">
        <w:r w:rsidR="00257444" w:rsidRPr="00207298">
          <w:rPr>
            <w:rStyle w:val="Hyperlink"/>
            <w:rFonts w:ascii="Arial" w:eastAsia="Times New Roman" w:hAnsi="Arial" w:cs="Arial"/>
            <w:kern w:val="0"/>
            <w:sz w:val="22"/>
            <w:szCs w:val="22"/>
            <w14:ligatures w14:val="none"/>
          </w:rPr>
          <w:t>https://doi.org/10.1007/s00115-025-01876-w</w:t>
        </w:r>
      </w:hyperlink>
    </w:p>
    <w:p w14:paraId="1D4D5BAB" w14:textId="540378F3" w:rsidR="00257444"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Tondo, L., Miola, A., Pinna, M., Contu, M. and Baldessarini, R.J., (2022). ‘Differences between bipolar disorder types 1 and 2 support the DSM two-syndrome concept’. </w:t>
      </w:r>
      <w:r w:rsidRPr="00BD41DF">
        <w:rPr>
          <w:rFonts w:ascii="Arial" w:eastAsia="Times New Roman" w:hAnsi="Arial" w:cs="Arial"/>
          <w:i/>
          <w:iCs/>
          <w:kern w:val="0"/>
          <w:sz w:val="22"/>
          <w:szCs w:val="22"/>
          <w14:ligatures w14:val="none"/>
        </w:rPr>
        <w:t>International Journal of Bipolar Disorders</w:t>
      </w:r>
      <w:r w:rsidRPr="00BD41DF">
        <w:rPr>
          <w:rFonts w:ascii="Arial" w:eastAsia="Times New Roman" w:hAnsi="Arial" w:cs="Arial"/>
          <w:kern w:val="0"/>
          <w:sz w:val="22"/>
          <w:szCs w:val="22"/>
          <w14:ligatures w14:val="none"/>
        </w:rPr>
        <w:t xml:space="preserve">, 10(1), p.21. </w:t>
      </w:r>
      <w:hyperlink r:id="rId27" w:history="1">
        <w:r w:rsidR="00257444" w:rsidRPr="00207298">
          <w:rPr>
            <w:rStyle w:val="Hyperlink"/>
            <w:rFonts w:ascii="Arial" w:eastAsia="Times New Roman" w:hAnsi="Arial" w:cs="Arial"/>
            <w:kern w:val="0"/>
            <w:sz w:val="22"/>
            <w:szCs w:val="22"/>
            <w14:ligatures w14:val="none"/>
          </w:rPr>
          <w:t>https://doi.org/10.1186/s40345-022-00268-2</w:t>
        </w:r>
      </w:hyperlink>
    </w:p>
    <w:p w14:paraId="7F2A956D" w14:textId="2845EACC" w:rsidR="0089276E" w:rsidRPr="00BD41DF" w:rsidRDefault="0089276E" w:rsidP="00BD41DF">
      <w:pPr>
        <w:spacing w:before="200" w:after="200" w:line="360" w:lineRule="auto"/>
        <w:jc w:val="both"/>
        <w:rPr>
          <w:rFonts w:ascii="Arial" w:eastAsia="Times New Roman" w:hAnsi="Arial" w:cs="Arial"/>
          <w:kern w:val="0"/>
          <w:sz w:val="22"/>
          <w:szCs w:val="22"/>
          <w14:ligatures w14:val="none"/>
        </w:rPr>
      </w:pPr>
      <w:proofErr w:type="spellStart"/>
      <w:r w:rsidRPr="0089276E">
        <w:rPr>
          <w:rFonts w:ascii="Arial" w:eastAsia="Times New Roman" w:hAnsi="Arial" w:cs="Arial"/>
          <w:kern w:val="0"/>
          <w:sz w:val="22"/>
          <w:szCs w:val="22"/>
          <w14:ligatures w14:val="none"/>
        </w:rPr>
        <w:t>Uwazuruike</w:t>
      </w:r>
      <w:proofErr w:type="spellEnd"/>
      <w:r>
        <w:rPr>
          <w:rFonts w:ascii="Arial" w:eastAsia="Times New Roman" w:hAnsi="Arial" w:cs="Arial"/>
          <w:kern w:val="0"/>
          <w:sz w:val="22"/>
          <w:szCs w:val="22"/>
          <w14:ligatures w14:val="none"/>
        </w:rPr>
        <w:t>, A.</w:t>
      </w:r>
      <w:r w:rsidRPr="0089276E">
        <w:rPr>
          <w:rFonts w:ascii="Arial" w:eastAsia="Times New Roman" w:hAnsi="Arial" w:cs="Arial"/>
          <w:kern w:val="0"/>
          <w:sz w:val="22"/>
          <w:szCs w:val="22"/>
          <w14:ligatures w14:val="none"/>
        </w:rPr>
        <w:t xml:space="preserve"> and Dawson, J. (2025). </w:t>
      </w:r>
      <w:r w:rsidRPr="0089276E">
        <w:rPr>
          <w:rFonts w:ascii="Arial" w:eastAsia="Times New Roman" w:hAnsi="Arial" w:cs="Arial"/>
          <w:i/>
          <w:iCs/>
          <w:kern w:val="0"/>
          <w:sz w:val="22"/>
          <w:szCs w:val="22"/>
          <w14:ligatures w14:val="none"/>
        </w:rPr>
        <w:t>Impact of the Equality Act 2010 on British society</w:t>
      </w:r>
      <w:r w:rsidRPr="0089276E">
        <w:rPr>
          <w:rFonts w:ascii="Arial" w:eastAsia="Times New Roman" w:hAnsi="Arial" w:cs="Arial"/>
          <w:kern w:val="0"/>
          <w:sz w:val="22"/>
          <w:szCs w:val="22"/>
          <w14:ligatures w14:val="none"/>
        </w:rPr>
        <w:t>.</w:t>
      </w:r>
      <w:r>
        <w:rPr>
          <w:rFonts w:ascii="Arial" w:eastAsia="Times New Roman" w:hAnsi="Arial" w:cs="Arial"/>
          <w:kern w:val="0"/>
          <w:sz w:val="22"/>
          <w:szCs w:val="22"/>
          <w14:ligatures w14:val="none"/>
        </w:rPr>
        <w:t xml:space="preserve"> </w:t>
      </w:r>
      <w:r w:rsidRPr="0089276E">
        <w:rPr>
          <w:rFonts w:ascii="Arial" w:eastAsia="Times New Roman" w:hAnsi="Arial" w:cs="Arial"/>
          <w:kern w:val="0"/>
          <w:sz w:val="22"/>
          <w:szCs w:val="22"/>
          <w14:ligatures w14:val="none"/>
        </w:rPr>
        <w:t xml:space="preserve">House of Commons Library. Available at: </w:t>
      </w:r>
      <w:hyperlink r:id="rId28" w:history="1">
        <w:r w:rsidRPr="00207298">
          <w:rPr>
            <w:rStyle w:val="Hyperlink"/>
            <w:rFonts w:ascii="Arial" w:eastAsia="Times New Roman" w:hAnsi="Arial" w:cs="Arial"/>
            <w:kern w:val="0"/>
            <w:sz w:val="22"/>
            <w:szCs w:val="22"/>
            <w14:ligatures w14:val="none"/>
          </w:rPr>
          <w:t>https://commonslibrary.parliament.uk/research-briefings/cdp-2025-0178/</w:t>
        </w:r>
      </w:hyperlink>
      <w:r>
        <w:rPr>
          <w:rFonts w:ascii="Arial" w:eastAsia="Times New Roman" w:hAnsi="Arial" w:cs="Arial"/>
          <w:kern w:val="0"/>
          <w:sz w:val="22"/>
          <w:szCs w:val="22"/>
          <w14:ligatures w14:val="none"/>
        </w:rPr>
        <w:t>, (Accessed: 21 March 2026)</w:t>
      </w:r>
    </w:p>
    <w:p w14:paraId="1BD7972E" w14:textId="15CC4EF4" w:rsidR="00BD41DF" w:rsidRPr="00BD41DF" w:rsidRDefault="00BD41DF" w:rsidP="00BD41DF">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 xml:space="preserve">WHO, (2025) </w:t>
      </w:r>
      <w:r w:rsidR="009A2C2C" w:rsidRPr="00BD41DF">
        <w:rPr>
          <w:rFonts w:ascii="Arial" w:eastAsia="Times New Roman" w:hAnsi="Arial" w:cs="Arial"/>
          <w:i/>
          <w:iCs/>
          <w:kern w:val="0"/>
          <w:sz w:val="22"/>
          <w:szCs w:val="22"/>
          <w14:ligatures w14:val="none"/>
        </w:rPr>
        <w:t>bipolar disorder</w:t>
      </w:r>
      <w:r w:rsidRPr="00BD41DF">
        <w:rPr>
          <w:rFonts w:ascii="Arial" w:eastAsia="Times New Roman" w:hAnsi="Arial" w:cs="Arial"/>
          <w:kern w:val="0"/>
          <w:sz w:val="22"/>
          <w:szCs w:val="22"/>
          <w14:ligatures w14:val="none"/>
        </w:rPr>
        <w:t xml:space="preserve">. Available at: </w:t>
      </w:r>
      <w:hyperlink r:id="rId29">
        <w:r w:rsidRPr="00BD41DF">
          <w:rPr>
            <w:rFonts w:ascii="Arial" w:eastAsia="Times New Roman" w:hAnsi="Arial" w:cs="Arial"/>
            <w:color w:val="1155CC"/>
            <w:kern w:val="0"/>
            <w:sz w:val="22"/>
            <w:szCs w:val="22"/>
            <w:u w:val="single"/>
            <w14:ligatures w14:val="none"/>
          </w:rPr>
          <w:t>https://www.who.int/news-room/fact-sheets/detail/bipolar-disorder</w:t>
        </w:r>
      </w:hyperlink>
      <w:r w:rsidRPr="00BD41DF">
        <w:rPr>
          <w:rFonts w:ascii="Arial" w:eastAsia="Times New Roman" w:hAnsi="Arial" w:cs="Arial"/>
          <w:kern w:val="0"/>
          <w:sz w:val="22"/>
          <w:szCs w:val="22"/>
          <w14:ligatures w14:val="none"/>
        </w:rPr>
        <w:t xml:space="preserve">  (Accessed: 28 February 2026)</w:t>
      </w:r>
    </w:p>
    <w:p w14:paraId="0C5169C8" w14:textId="604DE90A" w:rsidR="00BD41DF" w:rsidRPr="00BD41DF" w:rsidRDefault="00BD41DF" w:rsidP="00257444">
      <w:pPr>
        <w:spacing w:before="200" w:after="200" w:line="360" w:lineRule="auto"/>
        <w:jc w:val="both"/>
        <w:rPr>
          <w:rFonts w:ascii="Arial" w:eastAsia="Times New Roman" w:hAnsi="Arial" w:cs="Arial"/>
          <w:kern w:val="0"/>
          <w:sz w:val="22"/>
          <w:szCs w:val="22"/>
          <w14:ligatures w14:val="none"/>
        </w:rPr>
      </w:pPr>
      <w:r w:rsidRPr="00BD41DF">
        <w:rPr>
          <w:rFonts w:ascii="Arial" w:eastAsia="Times New Roman" w:hAnsi="Arial" w:cs="Arial"/>
          <w:kern w:val="0"/>
          <w:sz w:val="22"/>
          <w:szCs w:val="22"/>
          <w14:ligatures w14:val="none"/>
        </w:rPr>
        <w:t>Wu, Y., Li, Y., An, X., Li, J., Yang, C. and Wang, Y., (2024). ‘Study on exosomes for identifying bipolar disorder in early stage: A cross</w:t>
      </w:r>
      <w:r w:rsidRPr="00BD41DF">
        <w:rPr>
          <w:rFonts w:ascii="Times New Roman" w:eastAsia="Times New Roman" w:hAnsi="Times New Roman" w:cs="Arial"/>
          <w:kern w:val="0"/>
          <w:sz w:val="22"/>
          <w:szCs w:val="22"/>
          <w14:ligatures w14:val="none"/>
        </w:rPr>
        <w:t>‐</w:t>
      </w:r>
      <w:r w:rsidRPr="00BD41DF">
        <w:rPr>
          <w:rFonts w:ascii="Arial" w:eastAsia="Times New Roman" w:hAnsi="Arial" w:cs="Arial"/>
          <w:kern w:val="0"/>
          <w:sz w:val="22"/>
          <w:szCs w:val="22"/>
          <w14:ligatures w14:val="none"/>
        </w:rPr>
        <w:t xml:space="preserve">sectional and validation study protocol’. </w:t>
      </w:r>
      <w:r w:rsidRPr="00BD41DF">
        <w:rPr>
          <w:rFonts w:ascii="Arial" w:eastAsia="Times New Roman" w:hAnsi="Arial" w:cs="Arial"/>
          <w:i/>
          <w:iCs/>
          <w:kern w:val="0"/>
          <w:sz w:val="22"/>
          <w:szCs w:val="22"/>
          <w14:ligatures w14:val="none"/>
        </w:rPr>
        <w:t>Brain and Behavior,</w:t>
      </w:r>
      <w:r w:rsidRPr="00BD41DF">
        <w:rPr>
          <w:rFonts w:ascii="Arial" w:eastAsia="Times New Roman" w:hAnsi="Arial" w:cs="Arial"/>
          <w:kern w:val="0"/>
          <w:sz w:val="22"/>
          <w:szCs w:val="22"/>
          <w14:ligatures w14:val="none"/>
        </w:rPr>
        <w:t xml:space="preserve"> 14(4), p.e3494. </w:t>
      </w:r>
      <w:hyperlink r:id="rId30" w:history="1">
        <w:r w:rsidR="00257444" w:rsidRPr="00207298">
          <w:rPr>
            <w:rStyle w:val="Hyperlink"/>
            <w:rFonts w:ascii="Arial" w:eastAsia="Times New Roman" w:hAnsi="Arial" w:cs="Arial"/>
            <w:kern w:val="0"/>
            <w:sz w:val="22"/>
            <w:szCs w:val="22"/>
            <w14:ligatures w14:val="none"/>
          </w:rPr>
          <w:t>https://doi.org/10.1002/brb3.3494</w:t>
        </w:r>
      </w:hyperlink>
    </w:p>
    <w:p w14:paraId="01BFDAAA" w14:textId="77777777" w:rsidR="009B7C01" w:rsidRPr="00BD41DF" w:rsidRDefault="009B7C01" w:rsidP="00BD41DF">
      <w:pPr>
        <w:spacing w:line="360" w:lineRule="auto"/>
        <w:rPr>
          <w:rFonts w:ascii="Arial" w:hAnsi="Arial" w:cs="Arial"/>
          <w:sz w:val="22"/>
          <w:szCs w:val="22"/>
        </w:rPr>
      </w:pPr>
    </w:p>
    <w:sectPr w:rsidR="009B7C01" w:rsidRPr="00BD41DF" w:rsidSect="00BD41DF">
      <w:footerReference w:type="default" r:id="rId31"/>
      <w:pgSz w:w="11909" w:h="16834"/>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04418" w14:textId="77777777" w:rsidR="00EC1FE3" w:rsidRDefault="00EC1FE3">
      <w:pPr>
        <w:spacing w:after="0" w:line="240" w:lineRule="auto"/>
      </w:pPr>
      <w:r>
        <w:separator/>
      </w:r>
    </w:p>
  </w:endnote>
  <w:endnote w:type="continuationSeparator" w:id="0">
    <w:p w14:paraId="003631C8" w14:textId="77777777" w:rsidR="00EC1FE3" w:rsidRDefault="00EC1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6572304"/>
      <w:docPartObj>
        <w:docPartGallery w:val="Page Numbers (Bottom of Page)"/>
        <w:docPartUnique/>
      </w:docPartObj>
    </w:sdtPr>
    <w:sdtContent>
      <w:p w14:paraId="701BFB22" w14:textId="77777777" w:rsidR="00BD41DF" w:rsidRDefault="00BD41DF">
        <w:pPr>
          <w:pStyle w:val="Footer"/>
          <w:jc w:val="right"/>
        </w:pPr>
        <w:r w:rsidRPr="00541208">
          <w:rPr>
            <w:sz w:val="20"/>
            <w:szCs w:val="20"/>
          </w:rPr>
          <w:fldChar w:fldCharType="begin"/>
        </w:r>
        <w:r w:rsidRPr="00541208">
          <w:rPr>
            <w:sz w:val="20"/>
            <w:szCs w:val="20"/>
          </w:rPr>
          <w:instrText xml:space="preserve"> PAGE   \* MERGEFORMAT </w:instrText>
        </w:r>
        <w:r w:rsidRPr="00541208">
          <w:rPr>
            <w:sz w:val="20"/>
            <w:szCs w:val="20"/>
          </w:rPr>
          <w:fldChar w:fldCharType="separate"/>
        </w:r>
        <w:r>
          <w:rPr>
            <w:noProof/>
            <w:sz w:val="20"/>
            <w:szCs w:val="20"/>
          </w:rPr>
          <w:t>0</w:t>
        </w:r>
        <w:r w:rsidRPr="00541208">
          <w:rPr>
            <w:sz w:val="20"/>
            <w:szCs w:val="20"/>
          </w:rPr>
          <w:fldChar w:fldCharType="end"/>
        </w:r>
      </w:p>
    </w:sdtContent>
  </w:sdt>
  <w:p w14:paraId="7C7E2F20" w14:textId="77777777" w:rsidR="00BD41DF" w:rsidRDefault="00BD4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29538" w14:textId="77777777" w:rsidR="00EC1FE3" w:rsidRDefault="00EC1FE3">
      <w:pPr>
        <w:spacing w:after="0" w:line="240" w:lineRule="auto"/>
      </w:pPr>
      <w:r>
        <w:separator/>
      </w:r>
    </w:p>
  </w:footnote>
  <w:footnote w:type="continuationSeparator" w:id="0">
    <w:p w14:paraId="731DB8B8" w14:textId="77777777" w:rsidR="00EC1FE3" w:rsidRDefault="00EC1F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C01"/>
    <w:rsid w:val="00184C74"/>
    <w:rsid w:val="001E3E54"/>
    <w:rsid w:val="00212CE4"/>
    <w:rsid w:val="00257444"/>
    <w:rsid w:val="002D534D"/>
    <w:rsid w:val="004A595D"/>
    <w:rsid w:val="005F08D9"/>
    <w:rsid w:val="007340D6"/>
    <w:rsid w:val="007416C7"/>
    <w:rsid w:val="00814E1B"/>
    <w:rsid w:val="0089276E"/>
    <w:rsid w:val="009A2C2C"/>
    <w:rsid w:val="009B7C01"/>
    <w:rsid w:val="009E6F11"/>
    <w:rsid w:val="00A378F4"/>
    <w:rsid w:val="00A65560"/>
    <w:rsid w:val="00BD41DF"/>
    <w:rsid w:val="00C95ED3"/>
    <w:rsid w:val="00CA0B4D"/>
    <w:rsid w:val="00E04AB4"/>
    <w:rsid w:val="00E26F13"/>
    <w:rsid w:val="00EC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CD7E"/>
  <w15:chartTrackingRefBased/>
  <w15:docId w15:val="{112BB9C4-0ADF-4AA8-83CC-89E39ABCF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7C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7C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7C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7C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7C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7C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7C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7C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7C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7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7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7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7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7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7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7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7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7C01"/>
    <w:rPr>
      <w:rFonts w:eastAsiaTheme="majorEastAsia" w:cstheme="majorBidi"/>
      <w:color w:val="272727" w:themeColor="text1" w:themeTint="D8"/>
    </w:rPr>
  </w:style>
  <w:style w:type="paragraph" w:styleId="Title">
    <w:name w:val="Title"/>
    <w:basedOn w:val="Normal"/>
    <w:next w:val="Normal"/>
    <w:link w:val="TitleChar"/>
    <w:uiPriority w:val="10"/>
    <w:qFormat/>
    <w:rsid w:val="009B7C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7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7C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7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7C01"/>
    <w:pPr>
      <w:spacing w:before="160"/>
      <w:jc w:val="center"/>
    </w:pPr>
    <w:rPr>
      <w:i/>
      <w:iCs/>
      <w:color w:val="404040" w:themeColor="text1" w:themeTint="BF"/>
    </w:rPr>
  </w:style>
  <w:style w:type="character" w:customStyle="1" w:styleId="QuoteChar">
    <w:name w:val="Quote Char"/>
    <w:basedOn w:val="DefaultParagraphFont"/>
    <w:link w:val="Quote"/>
    <w:uiPriority w:val="29"/>
    <w:rsid w:val="009B7C01"/>
    <w:rPr>
      <w:i/>
      <w:iCs/>
      <w:color w:val="404040" w:themeColor="text1" w:themeTint="BF"/>
    </w:rPr>
  </w:style>
  <w:style w:type="paragraph" w:styleId="ListParagraph">
    <w:name w:val="List Paragraph"/>
    <w:basedOn w:val="Normal"/>
    <w:uiPriority w:val="34"/>
    <w:qFormat/>
    <w:rsid w:val="009B7C01"/>
    <w:pPr>
      <w:ind w:left="720"/>
      <w:contextualSpacing/>
    </w:pPr>
  </w:style>
  <w:style w:type="character" w:styleId="IntenseEmphasis">
    <w:name w:val="Intense Emphasis"/>
    <w:basedOn w:val="DefaultParagraphFont"/>
    <w:uiPriority w:val="21"/>
    <w:qFormat/>
    <w:rsid w:val="009B7C01"/>
    <w:rPr>
      <w:i/>
      <w:iCs/>
      <w:color w:val="0F4761" w:themeColor="accent1" w:themeShade="BF"/>
    </w:rPr>
  </w:style>
  <w:style w:type="paragraph" w:styleId="IntenseQuote">
    <w:name w:val="Intense Quote"/>
    <w:basedOn w:val="Normal"/>
    <w:next w:val="Normal"/>
    <w:link w:val="IntenseQuoteChar"/>
    <w:uiPriority w:val="30"/>
    <w:qFormat/>
    <w:rsid w:val="009B7C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7C01"/>
    <w:rPr>
      <w:i/>
      <w:iCs/>
      <w:color w:val="0F4761" w:themeColor="accent1" w:themeShade="BF"/>
    </w:rPr>
  </w:style>
  <w:style w:type="character" w:styleId="IntenseReference">
    <w:name w:val="Intense Reference"/>
    <w:basedOn w:val="DefaultParagraphFont"/>
    <w:uiPriority w:val="32"/>
    <w:qFormat/>
    <w:rsid w:val="009B7C01"/>
    <w:rPr>
      <w:b/>
      <w:bCs/>
      <w:smallCaps/>
      <w:color w:val="0F4761" w:themeColor="accent1" w:themeShade="BF"/>
      <w:spacing w:val="5"/>
    </w:rPr>
  </w:style>
  <w:style w:type="paragraph" w:styleId="Footer">
    <w:name w:val="footer"/>
    <w:basedOn w:val="Normal"/>
    <w:link w:val="FooterChar"/>
    <w:uiPriority w:val="99"/>
    <w:semiHidden/>
    <w:unhideWhenUsed/>
    <w:rsid w:val="00BD41D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D41DF"/>
  </w:style>
  <w:style w:type="character" w:styleId="Hyperlink">
    <w:name w:val="Hyperlink"/>
    <w:basedOn w:val="DefaultParagraphFont"/>
    <w:uiPriority w:val="99"/>
    <w:unhideWhenUsed/>
    <w:rsid w:val="007340D6"/>
    <w:rPr>
      <w:color w:val="467886" w:themeColor="hyperlink"/>
      <w:u w:val="single"/>
    </w:rPr>
  </w:style>
  <w:style w:type="character" w:styleId="UnresolvedMention">
    <w:name w:val="Unresolved Mention"/>
    <w:basedOn w:val="DefaultParagraphFont"/>
    <w:uiPriority w:val="99"/>
    <w:semiHidden/>
    <w:unhideWhenUsed/>
    <w:rsid w:val="00734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 TargetMode="External"/><Relationship Id="rId18" Type="http://schemas.openxmlformats.org/officeDocument/2006/relationships/hyperlink" Target="https://digital.nhs.uk" TargetMode="External"/><Relationship Id="rId26" Type="http://schemas.openxmlformats.org/officeDocument/2006/relationships/hyperlink" Target="https://doi.org/10.1007/s00115-025-01876-w" TargetMode="External"/><Relationship Id="rId3" Type="http://schemas.openxmlformats.org/officeDocument/2006/relationships/webSettings" Target="webSettings.xml"/><Relationship Id="rId21" Type="http://schemas.openxmlformats.org/officeDocument/2006/relationships/hyperlink" Target="https://journals.sagepub.com/doi/pdf/10.1177/00048674251356403" TargetMode="External"/><Relationship Id="rId7" Type="http://schemas.openxmlformats.org/officeDocument/2006/relationships/hyperlink" Target="https://link.springer.com/content/pdf/10.1007/s00127-024-02787-y.pdf" TargetMode="External"/><Relationship Id="rId12" Type="http://schemas.openxmlformats.org/officeDocument/2006/relationships/hyperlink" Target="https://www.mayoclinic.org/diseases-conditions/bipolar-disorder/diagnosis-treatment/drc-20355961" TargetMode="External"/><Relationship Id="rId17" Type="http://schemas.openxmlformats.org/officeDocument/2006/relationships/hyperlink" Target="https://www.nhsconfed.org/news/reforms-mental-health-act-set-pass-law" TargetMode="External"/><Relationship Id="rId25" Type="http://schemas.openxmlformats.org/officeDocument/2006/relationships/hyperlink" Target="https://www.rethink.org/media/6992/rethink-mental-illness-impact-framework.pdf"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nhs.uk/mental-health/social-care-and-your-rights/mental-health-and-the-law/mental-health-act/" TargetMode="External"/><Relationship Id="rId20" Type="http://schemas.openxmlformats.org/officeDocument/2006/relationships/hyperlink" Target="https://www.nimh.nih.gov/health/publications/bipolar-disorder" TargetMode="External"/><Relationship Id="rId29" Type="http://schemas.openxmlformats.org/officeDocument/2006/relationships/hyperlink" Target="https://www.who.int/news-room/fact-sheets/detail/bipolar-disorder" TargetMode="External"/><Relationship Id="rId1" Type="http://schemas.openxmlformats.org/officeDocument/2006/relationships/styles" Target="styles.xml"/><Relationship Id="rId6" Type="http://schemas.openxmlformats.org/officeDocument/2006/relationships/hyperlink" Target="https://www.apa.org/monitor/2022/01/ce-bipolar-spectrum" TargetMode="External"/><Relationship Id="rId11" Type="http://schemas.openxmlformats.org/officeDocument/2006/relationships/hyperlink" Target="https://www.frontiersin.org/journals/psychiatry/articles/10.3389/fpsyt.2025.1564004/pdf" TargetMode="External"/><Relationship Id="rId24" Type="http://schemas.openxmlformats.org/officeDocument/2006/relationships/hyperlink" Target="https://www.rcpsych.ac.uk/docs/default-source/improving-care/ccqi/national-clinical-audits/pomh-uk-document-library/pomh-10-year-report.pdf?sfvrsn=38b36b9e_2"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nhs.uk/mental-health/conditions/bipolar-disorder/" TargetMode="External"/><Relationship Id="rId23" Type="http://schemas.openxmlformats.org/officeDocument/2006/relationships/hyperlink" Target="https://www.rcpsych.ac.uk/news-and-features/media-centre/rcpsych-bipolar-day-2024-consensus-statement" TargetMode="External"/><Relationship Id="rId28" Type="http://schemas.openxmlformats.org/officeDocument/2006/relationships/hyperlink" Target="https://commonslibrary.parliament.uk/research-briefings/cdp-2025-0178/" TargetMode="External"/><Relationship Id="rId10" Type="http://schemas.openxmlformats.org/officeDocument/2006/relationships/hyperlink" Target="https://www.legislation.gov.uk" TargetMode="External"/><Relationship Id="rId19" Type="http://schemas.openxmlformats.org/officeDocument/2006/relationships/hyperlink" Target="https://www.nice.org.uk/guidance/cg185/chapter/Recommendations"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my.clevelandclinic.org/health/diseases/9294-bipolar-disorder" TargetMode="External"/><Relationship Id="rId14" Type="http://schemas.openxmlformats.org/officeDocument/2006/relationships/hyperlink" Target="https://digital.nhs.uk/data-and-information/publications/statistical/adult-psychiatric-morbidity-survey/survey-of-mental-health-and-wellbeing-england-2023-24/bipolar-disorder" TargetMode="External"/><Relationship Id="rId22" Type="http://schemas.openxmlformats.org/officeDocument/2006/relationships/hyperlink" Target="https://doi.org/10.1016/j.ibneur.2024.04.001" TargetMode="External"/><Relationship Id="rId27" Type="http://schemas.openxmlformats.org/officeDocument/2006/relationships/hyperlink" Target="https://doi.org/10.1186/s40345-022-00268-2" TargetMode="External"/><Relationship Id="rId30" Type="http://schemas.openxmlformats.org/officeDocument/2006/relationships/hyperlink" Target="https://doi.org/10.1002/brb3.3494" TargetMode="External"/><Relationship Id="rId8" Type="http://schemas.openxmlformats.org/officeDocument/2006/relationships/hyperlink" Target="https://pmc.ncbi.nlm.nih.gov/articles/PMC9791613/pdf/WJP-12-133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168</TotalTime>
  <Pages>11</Pages>
  <Words>3487</Words>
  <Characters>19876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Corfa</dc:creator>
  <cp:keywords/>
  <dc:description/>
  <cp:lastModifiedBy>Alexandra Corfa</cp:lastModifiedBy>
  <cp:revision>10</cp:revision>
  <dcterms:created xsi:type="dcterms:W3CDTF">2026-03-15T14:12:00Z</dcterms:created>
  <dcterms:modified xsi:type="dcterms:W3CDTF">2026-03-23T17:07:00Z</dcterms:modified>
</cp:coreProperties>
</file>