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412011498"/>
        <w:docPartObj>
          <w:docPartGallery w:val="Cover Pages"/>
          <w:docPartUnique/>
        </w:docPartObj>
      </w:sdtPr>
      <w:sdtContent>
        <w:p w14:paraId="27173300" w14:textId="4A352428" w:rsidR="009D55BC" w:rsidRPr="009D55BC" w:rsidRDefault="009D55BC">
          <w:pPr>
            <w:rPr>
              <w:rFonts w:ascii="Times New Roman" w:hAnsi="Times New Roman" w:cs="Times New Roman"/>
              <w:sz w:val="24"/>
              <w:szCs w:val="24"/>
            </w:rPr>
          </w:pPr>
          <w:r w:rsidRPr="009D55BC">
            <w:rPr>
              <w:rFonts w:ascii="Times New Roman" w:hAnsi="Times New Roman" w:cs="Times New Roman"/>
              <w:noProof/>
              <w:sz w:val="24"/>
              <w:szCs w:val="24"/>
            </w:rPr>
            <mc:AlternateContent>
              <mc:Choice Requires="wpg">
                <w:drawing>
                  <wp:anchor distT="0" distB="0" distL="114300" distR="114300" simplePos="0" relativeHeight="251659264" behindDoc="1" locked="0" layoutInCell="1" allowOverlap="1" wp14:anchorId="400C480A" wp14:editId="153DD600">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AFD2CA6" w14:textId="76584DFF" w:rsidR="009D55BC" w:rsidRPr="001906A8" w:rsidRDefault="009D55BC">
                                  <w:pPr>
                                    <w:pStyle w:val="NoSpacing"/>
                                    <w:spacing w:before="120"/>
                                    <w:jc w:val="center"/>
                                    <w:rPr>
                                      <w:color w:val="FFFFFF" w:themeColor="background1"/>
                                      <w:sz w:val="44"/>
                                      <w:szCs w:val="44"/>
                                    </w:rPr>
                                  </w:pPr>
                                  <w:r w:rsidRPr="001906A8">
                                    <w:rPr>
                                      <w:color w:val="FFFFFF" w:themeColor="background1"/>
                                      <w:sz w:val="44"/>
                                      <w:szCs w:val="44"/>
                                    </w:rPr>
                                    <w:t>  </w:t>
                                  </w:r>
                                  <w:r w:rsidR="001906A8" w:rsidRPr="001906A8">
                                    <w:rPr>
                                      <w:color w:val="FFFFFF" w:themeColor="background1"/>
                                      <w:sz w:val="44"/>
                                      <w:szCs w:val="44"/>
                                    </w:rPr>
                                    <w:t xml:space="preserve">Student Name: Mirela Maria </w:t>
                                  </w:r>
                                  <w:proofErr w:type="spellStart"/>
                                  <w:r w:rsidR="001906A8" w:rsidRPr="001906A8">
                                    <w:rPr>
                                      <w:color w:val="FFFFFF" w:themeColor="background1"/>
                                      <w:sz w:val="44"/>
                                      <w:szCs w:val="44"/>
                                    </w:rPr>
                                    <w:t>Dolca</w:t>
                                  </w:r>
                                  <w:proofErr w:type="spellEnd"/>
                                </w:p>
                                <w:p w14:paraId="34B5360F" w14:textId="7737AB3C" w:rsidR="001906A8" w:rsidRPr="001906A8" w:rsidRDefault="001906A8">
                                  <w:pPr>
                                    <w:pStyle w:val="NoSpacing"/>
                                    <w:spacing w:before="120"/>
                                    <w:jc w:val="center"/>
                                    <w:rPr>
                                      <w:color w:val="FFFFFF" w:themeColor="background1"/>
                                      <w:sz w:val="44"/>
                                      <w:szCs w:val="44"/>
                                    </w:rPr>
                                  </w:pPr>
                                  <w:r w:rsidRPr="001906A8">
                                    <w:rPr>
                                      <w:color w:val="FFFFFF" w:themeColor="background1"/>
                                      <w:sz w:val="44"/>
                                      <w:szCs w:val="44"/>
                                    </w:rPr>
                                    <w:t>Student Id: 2112412</w:t>
                                  </w:r>
                                </w:p>
                                <w:p w14:paraId="2DB105C6" w14:textId="43E2A337" w:rsidR="001906A8" w:rsidRPr="001906A8" w:rsidRDefault="001906A8">
                                  <w:pPr>
                                    <w:pStyle w:val="NoSpacing"/>
                                    <w:spacing w:before="120"/>
                                    <w:jc w:val="center"/>
                                    <w:rPr>
                                      <w:color w:val="FFFFFF" w:themeColor="background1"/>
                                      <w:sz w:val="44"/>
                                      <w:szCs w:val="44"/>
                                    </w:rPr>
                                  </w:pPr>
                                  <w:r w:rsidRPr="001906A8">
                                    <w:rPr>
                                      <w:color w:val="FFFFFF" w:themeColor="background1"/>
                                      <w:sz w:val="44"/>
                                      <w:szCs w:val="44"/>
                                    </w:rPr>
                                    <w:t xml:space="preserve">Assessment 2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474C3D6" w14:textId="4A937009" w:rsidR="009D55BC" w:rsidRDefault="009D55B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Management accounting</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00C480A"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p w14:paraId="6AFD2CA6" w14:textId="76584DFF" w:rsidR="009D55BC" w:rsidRPr="001906A8" w:rsidRDefault="009D55BC">
                            <w:pPr>
                              <w:pStyle w:val="NoSpacing"/>
                              <w:spacing w:before="120"/>
                              <w:jc w:val="center"/>
                              <w:rPr>
                                <w:color w:val="FFFFFF" w:themeColor="background1"/>
                                <w:sz w:val="44"/>
                                <w:szCs w:val="44"/>
                              </w:rPr>
                            </w:pPr>
                            <w:r w:rsidRPr="001906A8">
                              <w:rPr>
                                <w:color w:val="FFFFFF" w:themeColor="background1"/>
                                <w:sz w:val="44"/>
                                <w:szCs w:val="44"/>
                              </w:rPr>
                              <w:t>  </w:t>
                            </w:r>
                            <w:r w:rsidR="001906A8" w:rsidRPr="001906A8">
                              <w:rPr>
                                <w:color w:val="FFFFFF" w:themeColor="background1"/>
                                <w:sz w:val="44"/>
                                <w:szCs w:val="44"/>
                              </w:rPr>
                              <w:t xml:space="preserve">Student Name: Mirela Maria </w:t>
                            </w:r>
                            <w:proofErr w:type="spellStart"/>
                            <w:r w:rsidR="001906A8" w:rsidRPr="001906A8">
                              <w:rPr>
                                <w:color w:val="FFFFFF" w:themeColor="background1"/>
                                <w:sz w:val="44"/>
                                <w:szCs w:val="44"/>
                              </w:rPr>
                              <w:t>Dolca</w:t>
                            </w:r>
                            <w:proofErr w:type="spellEnd"/>
                          </w:p>
                          <w:p w14:paraId="34B5360F" w14:textId="7737AB3C" w:rsidR="001906A8" w:rsidRPr="001906A8" w:rsidRDefault="001906A8">
                            <w:pPr>
                              <w:pStyle w:val="NoSpacing"/>
                              <w:spacing w:before="120"/>
                              <w:jc w:val="center"/>
                              <w:rPr>
                                <w:color w:val="FFFFFF" w:themeColor="background1"/>
                                <w:sz w:val="44"/>
                                <w:szCs w:val="44"/>
                              </w:rPr>
                            </w:pPr>
                            <w:r w:rsidRPr="001906A8">
                              <w:rPr>
                                <w:color w:val="FFFFFF" w:themeColor="background1"/>
                                <w:sz w:val="44"/>
                                <w:szCs w:val="44"/>
                              </w:rPr>
                              <w:t>Student Id: 2112412</w:t>
                            </w:r>
                          </w:p>
                          <w:p w14:paraId="2DB105C6" w14:textId="43E2A337" w:rsidR="001906A8" w:rsidRPr="001906A8" w:rsidRDefault="001906A8">
                            <w:pPr>
                              <w:pStyle w:val="NoSpacing"/>
                              <w:spacing w:before="120"/>
                              <w:jc w:val="center"/>
                              <w:rPr>
                                <w:color w:val="FFFFFF" w:themeColor="background1"/>
                                <w:sz w:val="44"/>
                                <w:szCs w:val="44"/>
                              </w:rPr>
                            </w:pPr>
                            <w:r w:rsidRPr="001906A8">
                              <w:rPr>
                                <w:color w:val="FFFFFF" w:themeColor="background1"/>
                                <w:sz w:val="44"/>
                                <w:szCs w:val="44"/>
                              </w:rPr>
                              <w:t xml:space="preserve">Assessment 2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474C3D6" w14:textId="4A937009" w:rsidR="009D55BC" w:rsidRDefault="009D55B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Management accounting</w:t>
                                </w:r>
                              </w:p>
                            </w:sdtContent>
                          </w:sdt>
                        </w:txbxContent>
                      </v:textbox>
                    </v:shape>
                    <w10:wrap anchorx="page" anchory="page"/>
                  </v:group>
                </w:pict>
              </mc:Fallback>
            </mc:AlternateContent>
          </w:r>
        </w:p>
        <w:p w14:paraId="0EDD3C1A" w14:textId="216966E0" w:rsidR="009D55BC" w:rsidRPr="009D55BC" w:rsidRDefault="009D55BC">
          <w:pPr>
            <w:rPr>
              <w:rFonts w:ascii="Times New Roman" w:hAnsi="Times New Roman" w:cs="Times New Roman"/>
              <w:sz w:val="24"/>
              <w:szCs w:val="24"/>
            </w:rPr>
          </w:pPr>
          <w:r w:rsidRPr="009D55BC">
            <w:rPr>
              <w:rFonts w:ascii="Times New Roman" w:hAnsi="Times New Roman" w:cs="Times New Roman"/>
              <w:sz w:val="24"/>
              <w:szCs w:val="24"/>
            </w:rPr>
            <w:br w:type="page"/>
          </w:r>
        </w:p>
      </w:sdtContent>
    </w:sdt>
    <w:sdt>
      <w:sdtPr>
        <w:rPr>
          <w:rFonts w:ascii="Times New Roman" w:eastAsiaTheme="minorHAnsi" w:hAnsi="Times New Roman" w:cs="Times New Roman"/>
          <w:color w:val="auto"/>
          <w:sz w:val="24"/>
          <w:szCs w:val="24"/>
        </w:rPr>
        <w:id w:val="1160034750"/>
        <w:docPartObj>
          <w:docPartGallery w:val="Table of Contents"/>
          <w:docPartUnique/>
        </w:docPartObj>
      </w:sdtPr>
      <w:sdtEndPr>
        <w:rPr>
          <w:b/>
          <w:bCs/>
          <w:noProof/>
        </w:rPr>
      </w:sdtEndPr>
      <w:sdtContent>
        <w:p w14:paraId="6CB05E05" w14:textId="0933C827" w:rsidR="009D55BC" w:rsidRPr="009D55BC" w:rsidRDefault="009D55BC">
          <w:pPr>
            <w:pStyle w:val="TOCHeading"/>
            <w:rPr>
              <w:rFonts w:ascii="Times New Roman" w:hAnsi="Times New Roman" w:cs="Times New Roman"/>
              <w:sz w:val="24"/>
              <w:szCs w:val="24"/>
            </w:rPr>
          </w:pPr>
          <w:r w:rsidRPr="009D55BC">
            <w:rPr>
              <w:rFonts w:ascii="Times New Roman" w:hAnsi="Times New Roman" w:cs="Times New Roman"/>
              <w:sz w:val="24"/>
              <w:szCs w:val="24"/>
            </w:rPr>
            <w:t>Table of Contents</w:t>
          </w:r>
        </w:p>
        <w:p w14:paraId="6814AE3B" w14:textId="5594B4B9" w:rsidR="009D55BC" w:rsidRPr="009D55BC" w:rsidRDefault="009D55BC">
          <w:pPr>
            <w:pStyle w:val="TOC1"/>
            <w:tabs>
              <w:tab w:val="right" w:leader="dot" w:pos="9350"/>
            </w:tabs>
            <w:rPr>
              <w:rFonts w:ascii="Times New Roman" w:hAnsi="Times New Roman" w:cs="Times New Roman"/>
              <w:noProof/>
              <w:sz w:val="24"/>
              <w:szCs w:val="24"/>
            </w:rPr>
          </w:pPr>
          <w:r w:rsidRPr="009D55BC">
            <w:rPr>
              <w:rFonts w:ascii="Times New Roman" w:hAnsi="Times New Roman" w:cs="Times New Roman"/>
              <w:sz w:val="24"/>
              <w:szCs w:val="24"/>
            </w:rPr>
            <w:fldChar w:fldCharType="begin"/>
          </w:r>
          <w:r w:rsidRPr="009D55BC">
            <w:rPr>
              <w:rFonts w:ascii="Times New Roman" w:hAnsi="Times New Roman" w:cs="Times New Roman"/>
              <w:sz w:val="24"/>
              <w:szCs w:val="24"/>
            </w:rPr>
            <w:instrText xml:space="preserve"> TOC \o "1-3" \h \z \u </w:instrText>
          </w:r>
          <w:r w:rsidRPr="009D55BC">
            <w:rPr>
              <w:rFonts w:ascii="Times New Roman" w:hAnsi="Times New Roman" w:cs="Times New Roman"/>
              <w:sz w:val="24"/>
              <w:szCs w:val="24"/>
            </w:rPr>
            <w:fldChar w:fldCharType="separate"/>
          </w:r>
          <w:hyperlink w:anchor="_Toc121593205" w:history="1">
            <w:r w:rsidRPr="009D55BC">
              <w:rPr>
                <w:rStyle w:val="Hyperlink"/>
                <w:rFonts w:ascii="Times New Roman" w:hAnsi="Times New Roman" w:cs="Times New Roman"/>
                <w:noProof/>
                <w:sz w:val="24"/>
                <w:szCs w:val="24"/>
              </w:rPr>
              <w:t>Part A.</w:t>
            </w:r>
            <w:r w:rsidRPr="009D55BC">
              <w:rPr>
                <w:rFonts w:ascii="Times New Roman" w:hAnsi="Times New Roman" w:cs="Times New Roman"/>
                <w:noProof/>
                <w:webHidden/>
                <w:sz w:val="24"/>
                <w:szCs w:val="24"/>
              </w:rPr>
              <w:tab/>
            </w:r>
            <w:r w:rsidRPr="009D55BC">
              <w:rPr>
                <w:rFonts w:ascii="Times New Roman" w:hAnsi="Times New Roman" w:cs="Times New Roman"/>
                <w:noProof/>
                <w:webHidden/>
                <w:sz w:val="24"/>
                <w:szCs w:val="24"/>
              </w:rPr>
              <w:fldChar w:fldCharType="begin"/>
            </w:r>
            <w:r w:rsidRPr="009D55BC">
              <w:rPr>
                <w:rFonts w:ascii="Times New Roman" w:hAnsi="Times New Roman" w:cs="Times New Roman"/>
                <w:noProof/>
                <w:webHidden/>
                <w:sz w:val="24"/>
                <w:szCs w:val="24"/>
              </w:rPr>
              <w:instrText xml:space="preserve"> PAGEREF _Toc121593205 \h </w:instrText>
            </w:r>
            <w:r w:rsidRPr="009D55BC">
              <w:rPr>
                <w:rFonts w:ascii="Times New Roman" w:hAnsi="Times New Roman" w:cs="Times New Roman"/>
                <w:noProof/>
                <w:webHidden/>
                <w:sz w:val="24"/>
                <w:szCs w:val="24"/>
              </w:rPr>
            </w:r>
            <w:r w:rsidRPr="009D55BC">
              <w:rPr>
                <w:rFonts w:ascii="Times New Roman" w:hAnsi="Times New Roman" w:cs="Times New Roman"/>
                <w:noProof/>
                <w:webHidden/>
                <w:sz w:val="24"/>
                <w:szCs w:val="24"/>
              </w:rPr>
              <w:fldChar w:fldCharType="separate"/>
            </w:r>
            <w:r w:rsidRPr="009D55BC">
              <w:rPr>
                <w:rFonts w:ascii="Times New Roman" w:hAnsi="Times New Roman" w:cs="Times New Roman"/>
                <w:noProof/>
                <w:webHidden/>
                <w:sz w:val="24"/>
                <w:szCs w:val="24"/>
              </w:rPr>
              <w:t>1</w:t>
            </w:r>
            <w:r w:rsidRPr="009D55BC">
              <w:rPr>
                <w:rFonts w:ascii="Times New Roman" w:hAnsi="Times New Roman" w:cs="Times New Roman"/>
                <w:noProof/>
                <w:webHidden/>
                <w:sz w:val="24"/>
                <w:szCs w:val="24"/>
              </w:rPr>
              <w:fldChar w:fldCharType="end"/>
            </w:r>
          </w:hyperlink>
        </w:p>
        <w:p w14:paraId="7C6CF043" w14:textId="06577D2E" w:rsidR="009D55BC" w:rsidRPr="009D55BC" w:rsidRDefault="00000000">
          <w:pPr>
            <w:pStyle w:val="TOC1"/>
            <w:tabs>
              <w:tab w:val="right" w:leader="dot" w:pos="9350"/>
            </w:tabs>
            <w:rPr>
              <w:rFonts w:ascii="Times New Roman" w:hAnsi="Times New Roman" w:cs="Times New Roman"/>
              <w:noProof/>
              <w:sz w:val="24"/>
              <w:szCs w:val="24"/>
            </w:rPr>
          </w:pPr>
          <w:hyperlink w:anchor="_Toc121593206" w:history="1">
            <w:r w:rsidR="009D55BC" w:rsidRPr="009D55BC">
              <w:rPr>
                <w:rStyle w:val="Hyperlink"/>
                <w:rFonts w:ascii="Times New Roman" w:hAnsi="Times New Roman" w:cs="Times New Roman"/>
                <w:noProof/>
                <w:sz w:val="24"/>
                <w:szCs w:val="24"/>
              </w:rPr>
              <w:t>i)</w:t>
            </w:r>
            <w:r w:rsidR="009D55BC" w:rsidRPr="009D55BC">
              <w:rPr>
                <w:rFonts w:ascii="Times New Roman" w:hAnsi="Times New Roman" w:cs="Times New Roman"/>
                <w:noProof/>
                <w:webHidden/>
                <w:sz w:val="24"/>
                <w:szCs w:val="24"/>
              </w:rPr>
              <w:tab/>
            </w:r>
            <w:r w:rsidR="009D55BC" w:rsidRPr="009D55BC">
              <w:rPr>
                <w:rFonts w:ascii="Times New Roman" w:hAnsi="Times New Roman" w:cs="Times New Roman"/>
                <w:noProof/>
                <w:webHidden/>
                <w:sz w:val="24"/>
                <w:szCs w:val="24"/>
              </w:rPr>
              <w:fldChar w:fldCharType="begin"/>
            </w:r>
            <w:r w:rsidR="009D55BC" w:rsidRPr="009D55BC">
              <w:rPr>
                <w:rFonts w:ascii="Times New Roman" w:hAnsi="Times New Roman" w:cs="Times New Roman"/>
                <w:noProof/>
                <w:webHidden/>
                <w:sz w:val="24"/>
                <w:szCs w:val="24"/>
              </w:rPr>
              <w:instrText xml:space="preserve"> PAGEREF _Toc121593206 \h </w:instrText>
            </w:r>
            <w:r w:rsidR="009D55BC" w:rsidRPr="009D55BC">
              <w:rPr>
                <w:rFonts w:ascii="Times New Roman" w:hAnsi="Times New Roman" w:cs="Times New Roman"/>
                <w:noProof/>
                <w:webHidden/>
                <w:sz w:val="24"/>
                <w:szCs w:val="24"/>
              </w:rPr>
            </w:r>
            <w:r w:rsidR="009D55BC" w:rsidRPr="009D55BC">
              <w:rPr>
                <w:rFonts w:ascii="Times New Roman" w:hAnsi="Times New Roman" w:cs="Times New Roman"/>
                <w:noProof/>
                <w:webHidden/>
                <w:sz w:val="24"/>
                <w:szCs w:val="24"/>
              </w:rPr>
              <w:fldChar w:fldCharType="separate"/>
            </w:r>
            <w:r w:rsidR="009D55BC" w:rsidRPr="009D55BC">
              <w:rPr>
                <w:rFonts w:ascii="Times New Roman" w:hAnsi="Times New Roman" w:cs="Times New Roman"/>
                <w:noProof/>
                <w:webHidden/>
                <w:sz w:val="24"/>
                <w:szCs w:val="24"/>
              </w:rPr>
              <w:t>1</w:t>
            </w:r>
            <w:r w:rsidR="009D55BC" w:rsidRPr="009D55BC">
              <w:rPr>
                <w:rFonts w:ascii="Times New Roman" w:hAnsi="Times New Roman" w:cs="Times New Roman"/>
                <w:noProof/>
                <w:webHidden/>
                <w:sz w:val="24"/>
                <w:szCs w:val="24"/>
              </w:rPr>
              <w:fldChar w:fldCharType="end"/>
            </w:r>
          </w:hyperlink>
        </w:p>
        <w:p w14:paraId="7A4A2A94" w14:textId="075691E7" w:rsidR="009D55BC" w:rsidRPr="009D55BC" w:rsidRDefault="00000000">
          <w:pPr>
            <w:pStyle w:val="TOC1"/>
            <w:tabs>
              <w:tab w:val="right" w:leader="dot" w:pos="9350"/>
            </w:tabs>
            <w:rPr>
              <w:rFonts w:ascii="Times New Roman" w:hAnsi="Times New Roman" w:cs="Times New Roman"/>
              <w:noProof/>
              <w:sz w:val="24"/>
              <w:szCs w:val="24"/>
            </w:rPr>
          </w:pPr>
          <w:hyperlink w:anchor="_Toc121593207" w:history="1">
            <w:r w:rsidR="009D55BC" w:rsidRPr="009D55BC">
              <w:rPr>
                <w:rStyle w:val="Hyperlink"/>
                <w:rFonts w:ascii="Times New Roman" w:hAnsi="Times New Roman" w:cs="Times New Roman"/>
                <w:noProof/>
                <w:sz w:val="24"/>
                <w:szCs w:val="24"/>
              </w:rPr>
              <w:t>ii)</w:t>
            </w:r>
            <w:r w:rsidR="009D55BC" w:rsidRPr="009D55BC">
              <w:rPr>
                <w:rFonts w:ascii="Times New Roman" w:hAnsi="Times New Roman" w:cs="Times New Roman"/>
                <w:noProof/>
                <w:webHidden/>
                <w:sz w:val="24"/>
                <w:szCs w:val="24"/>
              </w:rPr>
              <w:tab/>
            </w:r>
            <w:r w:rsidR="009D55BC" w:rsidRPr="009D55BC">
              <w:rPr>
                <w:rFonts w:ascii="Times New Roman" w:hAnsi="Times New Roman" w:cs="Times New Roman"/>
                <w:noProof/>
                <w:webHidden/>
                <w:sz w:val="24"/>
                <w:szCs w:val="24"/>
              </w:rPr>
              <w:fldChar w:fldCharType="begin"/>
            </w:r>
            <w:r w:rsidR="009D55BC" w:rsidRPr="009D55BC">
              <w:rPr>
                <w:rFonts w:ascii="Times New Roman" w:hAnsi="Times New Roman" w:cs="Times New Roman"/>
                <w:noProof/>
                <w:webHidden/>
                <w:sz w:val="24"/>
                <w:szCs w:val="24"/>
              </w:rPr>
              <w:instrText xml:space="preserve"> PAGEREF _Toc121593207 \h </w:instrText>
            </w:r>
            <w:r w:rsidR="009D55BC" w:rsidRPr="009D55BC">
              <w:rPr>
                <w:rFonts w:ascii="Times New Roman" w:hAnsi="Times New Roman" w:cs="Times New Roman"/>
                <w:noProof/>
                <w:webHidden/>
                <w:sz w:val="24"/>
                <w:szCs w:val="24"/>
              </w:rPr>
            </w:r>
            <w:r w:rsidR="009D55BC" w:rsidRPr="009D55BC">
              <w:rPr>
                <w:rFonts w:ascii="Times New Roman" w:hAnsi="Times New Roman" w:cs="Times New Roman"/>
                <w:noProof/>
                <w:webHidden/>
                <w:sz w:val="24"/>
                <w:szCs w:val="24"/>
              </w:rPr>
              <w:fldChar w:fldCharType="separate"/>
            </w:r>
            <w:r w:rsidR="009D55BC" w:rsidRPr="009D55BC">
              <w:rPr>
                <w:rFonts w:ascii="Times New Roman" w:hAnsi="Times New Roman" w:cs="Times New Roman"/>
                <w:noProof/>
                <w:webHidden/>
                <w:sz w:val="24"/>
                <w:szCs w:val="24"/>
              </w:rPr>
              <w:t>1</w:t>
            </w:r>
            <w:r w:rsidR="009D55BC" w:rsidRPr="009D55BC">
              <w:rPr>
                <w:rFonts w:ascii="Times New Roman" w:hAnsi="Times New Roman" w:cs="Times New Roman"/>
                <w:noProof/>
                <w:webHidden/>
                <w:sz w:val="24"/>
                <w:szCs w:val="24"/>
              </w:rPr>
              <w:fldChar w:fldCharType="end"/>
            </w:r>
          </w:hyperlink>
        </w:p>
        <w:p w14:paraId="0A5073DE" w14:textId="250E6DC6" w:rsidR="009D55BC" w:rsidRPr="009D55BC" w:rsidRDefault="00000000">
          <w:pPr>
            <w:pStyle w:val="TOC2"/>
            <w:tabs>
              <w:tab w:val="right" w:leader="dot" w:pos="9350"/>
            </w:tabs>
            <w:rPr>
              <w:rFonts w:ascii="Times New Roman" w:hAnsi="Times New Roman" w:cs="Times New Roman"/>
              <w:noProof/>
              <w:sz w:val="24"/>
              <w:szCs w:val="24"/>
            </w:rPr>
          </w:pPr>
          <w:hyperlink w:anchor="_Toc121593208" w:history="1">
            <w:r w:rsidR="009D55BC" w:rsidRPr="009D55BC">
              <w:rPr>
                <w:rStyle w:val="Hyperlink"/>
                <w:rFonts w:ascii="Times New Roman" w:hAnsi="Times New Roman" w:cs="Times New Roman"/>
                <w:b/>
                <w:bCs/>
                <w:noProof/>
                <w:sz w:val="24"/>
                <w:szCs w:val="24"/>
              </w:rPr>
              <w:t>Amana’s performance during the year 2020:</w:t>
            </w:r>
            <w:r w:rsidR="009D55BC" w:rsidRPr="009D55BC">
              <w:rPr>
                <w:rFonts w:ascii="Times New Roman" w:hAnsi="Times New Roman" w:cs="Times New Roman"/>
                <w:noProof/>
                <w:webHidden/>
                <w:sz w:val="24"/>
                <w:szCs w:val="24"/>
              </w:rPr>
              <w:tab/>
            </w:r>
            <w:r w:rsidR="009D55BC" w:rsidRPr="009D55BC">
              <w:rPr>
                <w:rFonts w:ascii="Times New Roman" w:hAnsi="Times New Roman" w:cs="Times New Roman"/>
                <w:noProof/>
                <w:webHidden/>
                <w:sz w:val="24"/>
                <w:szCs w:val="24"/>
              </w:rPr>
              <w:fldChar w:fldCharType="begin"/>
            </w:r>
            <w:r w:rsidR="009D55BC" w:rsidRPr="009D55BC">
              <w:rPr>
                <w:rFonts w:ascii="Times New Roman" w:hAnsi="Times New Roman" w:cs="Times New Roman"/>
                <w:noProof/>
                <w:webHidden/>
                <w:sz w:val="24"/>
                <w:szCs w:val="24"/>
              </w:rPr>
              <w:instrText xml:space="preserve"> PAGEREF _Toc121593208 \h </w:instrText>
            </w:r>
            <w:r w:rsidR="009D55BC" w:rsidRPr="009D55BC">
              <w:rPr>
                <w:rFonts w:ascii="Times New Roman" w:hAnsi="Times New Roman" w:cs="Times New Roman"/>
                <w:noProof/>
                <w:webHidden/>
                <w:sz w:val="24"/>
                <w:szCs w:val="24"/>
              </w:rPr>
            </w:r>
            <w:r w:rsidR="009D55BC" w:rsidRPr="009D55BC">
              <w:rPr>
                <w:rFonts w:ascii="Times New Roman" w:hAnsi="Times New Roman" w:cs="Times New Roman"/>
                <w:noProof/>
                <w:webHidden/>
                <w:sz w:val="24"/>
                <w:szCs w:val="24"/>
              </w:rPr>
              <w:fldChar w:fldCharType="separate"/>
            </w:r>
            <w:r w:rsidR="009D55BC" w:rsidRPr="009D55BC">
              <w:rPr>
                <w:rFonts w:ascii="Times New Roman" w:hAnsi="Times New Roman" w:cs="Times New Roman"/>
                <w:noProof/>
                <w:webHidden/>
                <w:sz w:val="24"/>
                <w:szCs w:val="24"/>
              </w:rPr>
              <w:t>1</w:t>
            </w:r>
            <w:r w:rsidR="009D55BC" w:rsidRPr="009D55BC">
              <w:rPr>
                <w:rFonts w:ascii="Times New Roman" w:hAnsi="Times New Roman" w:cs="Times New Roman"/>
                <w:noProof/>
                <w:webHidden/>
                <w:sz w:val="24"/>
                <w:szCs w:val="24"/>
              </w:rPr>
              <w:fldChar w:fldCharType="end"/>
            </w:r>
          </w:hyperlink>
        </w:p>
        <w:p w14:paraId="4B79C81D" w14:textId="74351E76" w:rsidR="009D55BC" w:rsidRPr="009D55BC" w:rsidRDefault="00000000">
          <w:pPr>
            <w:pStyle w:val="TOC2"/>
            <w:tabs>
              <w:tab w:val="right" w:leader="dot" w:pos="9350"/>
            </w:tabs>
            <w:rPr>
              <w:rFonts w:ascii="Times New Roman" w:hAnsi="Times New Roman" w:cs="Times New Roman"/>
              <w:noProof/>
              <w:sz w:val="24"/>
              <w:szCs w:val="24"/>
            </w:rPr>
          </w:pPr>
          <w:hyperlink w:anchor="_Toc121593209" w:history="1">
            <w:r w:rsidR="009D55BC" w:rsidRPr="009D55BC">
              <w:rPr>
                <w:rStyle w:val="Hyperlink"/>
                <w:rFonts w:ascii="Times New Roman" w:hAnsi="Times New Roman" w:cs="Times New Roman"/>
                <w:b/>
                <w:bCs/>
                <w:noProof/>
                <w:sz w:val="24"/>
                <w:szCs w:val="24"/>
              </w:rPr>
              <w:t>Background:</w:t>
            </w:r>
            <w:r w:rsidR="009D55BC" w:rsidRPr="009D55BC">
              <w:rPr>
                <w:rFonts w:ascii="Times New Roman" w:hAnsi="Times New Roman" w:cs="Times New Roman"/>
                <w:noProof/>
                <w:webHidden/>
                <w:sz w:val="24"/>
                <w:szCs w:val="24"/>
              </w:rPr>
              <w:tab/>
            </w:r>
            <w:r w:rsidR="009D55BC" w:rsidRPr="009D55BC">
              <w:rPr>
                <w:rFonts w:ascii="Times New Roman" w:hAnsi="Times New Roman" w:cs="Times New Roman"/>
                <w:noProof/>
                <w:webHidden/>
                <w:sz w:val="24"/>
                <w:szCs w:val="24"/>
              </w:rPr>
              <w:fldChar w:fldCharType="begin"/>
            </w:r>
            <w:r w:rsidR="009D55BC" w:rsidRPr="009D55BC">
              <w:rPr>
                <w:rFonts w:ascii="Times New Roman" w:hAnsi="Times New Roman" w:cs="Times New Roman"/>
                <w:noProof/>
                <w:webHidden/>
                <w:sz w:val="24"/>
                <w:szCs w:val="24"/>
              </w:rPr>
              <w:instrText xml:space="preserve"> PAGEREF _Toc121593209 \h </w:instrText>
            </w:r>
            <w:r w:rsidR="009D55BC" w:rsidRPr="009D55BC">
              <w:rPr>
                <w:rFonts w:ascii="Times New Roman" w:hAnsi="Times New Roman" w:cs="Times New Roman"/>
                <w:noProof/>
                <w:webHidden/>
                <w:sz w:val="24"/>
                <w:szCs w:val="24"/>
              </w:rPr>
            </w:r>
            <w:r w:rsidR="009D55BC" w:rsidRPr="009D55BC">
              <w:rPr>
                <w:rFonts w:ascii="Times New Roman" w:hAnsi="Times New Roman" w:cs="Times New Roman"/>
                <w:noProof/>
                <w:webHidden/>
                <w:sz w:val="24"/>
                <w:szCs w:val="24"/>
              </w:rPr>
              <w:fldChar w:fldCharType="separate"/>
            </w:r>
            <w:r w:rsidR="009D55BC" w:rsidRPr="009D55BC">
              <w:rPr>
                <w:rFonts w:ascii="Times New Roman" w:hAnsi="Times New Roman" w:cs="Times New Roman"/>
                <w:noProof/>
                <w:webHidden/>
                <w:sz w:val="24"/>
                <w:szCs w:val="24"/>
              </w:rPr>
              <w:t>1</w:t>
            </w:r>
            <w:r w:rsidR="009D55BC" w:rsidRPr="009D55BC">
              <w:rPr>
                <w:rFonts w:ascii="Times New Roman" w:hAnsi="Times New Roman" w:cs="Times New Roman"/>
                <w:noProof/>
                <w:webHidden/>
                <w:sz w:val="24"/>
                <w:szCs w:val="24"/>
              </w:rPr>
              <w:fldChar w:fldCharType="end"/>
            </w:r>
          </w:hyperlink>
        </w:p>
        <w:p w14:paraId="19FEF0C8" w14:textId="202C0C6E" w:rsidR="009D55BC" w:rsidRPr="009D55BC" w:rsidRDefault="00000000">
          <w:pPr>
            <w:pStyle w:val="TOC2"/>
            <w:tabs>
              <w:tab w:val="right" w:leader="dot" w:pos="9350"/>
            </w:tabs>
            <w:rPr>
              <w:rFonts w:ascii="Times New Roman" w:hAnsi="Times New Roman" w:cs="Times New Roman"/>
              <w:noProof/>
              <w:sz w:val="24"/>
              <w:szCs w:val="24"/>
            </w:rPr>
          </w:pPr>
          <w:hyperlink w:anchor="_Toc121593210" w:history="1">
            <w:r w:rsidR="009D55BC" w:rsidRPr="009D55BC">
              <w:rPr>
                <w:rStyle w:val="Hyperlink"/>
                <w:rFonts w:ascii="Times New Roman" w:hAnsi="Times New Roman" w:cs="Times New Roman"/>
                <w:b/>
                <w:bCs/>
                <w:noProof/>
                <w:sz w:val="24"/>
                <w:szCs w:val="24"/>
              </w:rPr>
              <w:t>Introduction:</w:t>
            </w:r>
            <w:r w:rsidR="009D55BC" w:rsidRPr="009D55BC">
              <w:rPr>
                <w:rFonts w:ascii="Times New Roman" w:hAnsi="Times New Roman" w:cs="Times New Roman"/>
                <w:noProof/>
                <w:webHidden/>
                <w:sz w:val="24"/>
                <w:szCs w:val="24"/>
              </w:rPr>
              <w:tab/>
            </w:r>
            <w:r w:rsidR="009D55BC" w:rsidRPr="009D55BC">
              <w:rPr>
                <w:rFonts w:ascii="Times New Roman" w:hAnsi="Times New Roman" w:cs="Times New Roman"/>
                <w:noProof/>
                <w:webHidden/>
                <w:sz w:val="24"/>
                <w:szCs w:val="24"/>
              </w:rPr>
              <w:fldChar w:fldCharType="begin"/>
            </w:r>
            <w:r w:rsidR="009D55BC" w:rsidRPr="009D55BC">
              <w:rPr>
                <w:rFonts w:ascii="Times New Roman" w:hAnsi="Times New Roman" w:cs="Times New Roman"/>
                <w:noProof/>
                <w:webHidden/>
                <w:sz w:val="24"/>
                <w:szCs w:val="24"/>
              </w:rPr>
              <w:instrText xml:space="preserve"> PAGEREF _Toc121593210 \h </w:instrText>
            </w:r>
            <w:r w:rsidR="009D55BC" w:rsidRPr="009D55BC">
              <w:rPr>
                <w:rFonts w:ascii="Times New Roman" w:hAnsi="Times New Roman" w:cs="Times New Roman"/>
                <w:noProof/>
                <w:webHidden/>
                <w:sz w:val="24"/>
                <w:szCs w:val="24"/>
              </w:rPr>
            </w:r>
            <w:r w:rsidR="009D55BC" w:rsidRPr="009D55BC">
              <w:rPr>
                <w:rFonts w:ascii="Times New Roman" w:hAnsi="Times New Roman" w:cs="Times New Roman"/>
                <w:noProof/>
                <w:webHidden/>
                <w:sz w:val="24"/>
                <w:szCs w:val="24"/>
              </w:rPr>
              <w:fldChar w:fldCharType="separate"/>
            </w:r>
            <w:r w:rsidR="009D55BC" w:rsidRPr="009D55BC">
              <w:rPr>
                <w:rFonts w:ascii="Times New Roman" w:hAnsi="Times New Roman" w:cs="Times New Roman"/>
                <w:noProof/>
                <w:webHidden/>
                <w:sz w:val="24"/>
                <w:szCs w:val="24"/>
              </w:rPr>
              <w:t>1</w:t>
            </w:r>
            <w:r w:rsidR="009D55BC" w:rsidRPr="009D55BC">
              <w:rPr>
                <w:rFonts w:ascii="Times New Roman" w:hAnsi="Times New Roman" w:cs="Times New Roman"/>
                <w:noProof/>
                <w:webHidden/>
                <w:sz w:val="24"/>
                <w:szCs w:val="24"/>
              </w:rPr>
              <w:fldChar w:fldCharType="end"/>
            </w:r>
          </w:hyperlink>
        </w:p>
        <w:p w14:paraId="6467DFE0" w14:textId="51876F9A" w:rsidR="009D55BC" w:rsidRPr="009D55BC" w:rsidRDefault="00000000">
          <w:pPr>
            <w:pStyle w:val="TOC2"/>
            <w:tabs>
              <w:tab w:val="right" w:leader="dot" w:pos="9350"/>
            </w:tabs>
            <w:rPr>
              <w:rFonts w:ascii="Times New Roman" w:hAnsi="Times New Roman" w:cs="Times New Roman"/>
              <w:noProof/>
              <w:sz w:val="24"/>
              <w:szCs w:val="24"/>
            </w:rPr>
          </w:pPr>
          <w:hyperlink w:anchor="_Toc121593211" w:history="1">
            <w:r w:rsidR="009D55BC" w:rsidRPr="009D55BC">
              <w:rPr>
                <w:rStyle w:val="Hyperlink"/>
                <w:rFonts w:ascii="Times New Roman" w:hAnsi="Times New Roman" w:cs="Times New Roman"/>
                <w:b/>
                <w:bCs/>
                <w:noProof/>
                <w:sz w:val="24"/>
                <w:szCs w:val="24"/>
              </w:rPr>
              <w:t>Performance analysis:</w:t>
            </w:r>
            <w:r w:rsidR="009D55BC" w:rsidRPr="009D55BC">
              <w:rPr>
                <w:rFonts w:ascii="Times New Roman" w:hAnsi="Times New Roman" w:cs="Times New Roman"/>
                <w:noProof/>
                <w:webHidden/>
                <w:sz w:val="24"/>
                <w:szCs w:val="24"/>
              </w:rPr>
              <w:tab/>
            </w:r>
            <w:r w:rsidR="009D55BC" w:rsidRPr="009D55BC">
              <w:rPr>
                <w:rFonts w:ascii="Times New Roman" w:hAnsi="Times New Roman" w:cs="Times New Roman"/>
                <w:noProof/>
                <w:webHidden/>
                <w:sz w:val="24"/>
                <w:szCs w:val="24"/>
              </w:rPr>
              <w:fldChar w:fldCharType="begin"/>
            </w:r>
            <w:r w:rsidR="009D55BC" w:rsidRPr="009D55BC">
              <w:rPr>
                <w:rFonts w:ascii="Times New Roman" w:hAnsi="Times New Roman" w:cs="Times New Roman"/>
                <w:noProof/>
                <w:webHidden/>
                <w:sz w:val="24"/>
                <w:szCs w:val="24"/>
              </w:rPr>
              <w:instrText xml:space="preserve"> PAGEREF _Toc121593211 \h </w:instrText>
            </w:r>
            <w:r w:rsidR="009D55BC" w:rsidRPr="009D55BC">
              <w:rPr>
                <w:rFonts w:ascii="Times New Roman" w:hAnsi="Times New Roman" w:cs="Times New Roman"/>
                <w:noProof/>
                <w:webHidden/>
                <w:sz w:val="24"/>
                <w:szCs w:val="24"/>
              </w:rPr>
            </w:r>
            <w:r w:rsidR="009D55BC" w:rsidRPr="009D55BC">
              <w:rPr>
                <w:rFonts w:ascii="Times New Roman" w:hAnsi="Times New Roman" w:cs="Times New Roman"/>
                <w:noProof/>
                <w:webHidden/>
                <w:sz w:val="24"/>
                <w:szCs w:val="24"/>
              </w:rPr>
              <w:fldChar w:fldCharType="separate"/>
            </w:r>
            <w:r w:rsidR="009D55BC" w:rsidRPr="009D55BC">
              <w:rPr>
                <w:rFonts w:ascii="Times New Roman" w:hAnsi="Times New Roman" w:cs="Times New Roman"/>
                <w:noProof/>
                <w:webHidden/>
                <w:sz w:val="24"/>
                <w:szCs w:val="24"/>
              </w:rPr>
              <w:t>2</w:t>
            </w:r>
            <w:r w:rsidR="009D55BC" w:rsidRPr="009D55BC">
              <w:rPr>
                <w:rFonts w:ascii="Times New Roman" w:hAnsi="Times New Roman" w:cs="Times New Roman"/>
                <w:noProof/>
                <w:webHidden/>
                <w:sz w:val="24"/>
                <w:szCs w:val="24"/>
              </w:rPr>
              <w:fldChar w:fldCharType="end"/>
            </w:r>
          </w:hyperlink>
        </w:p>
        <w:p w14:paraId="00048F90" w14:textId="3573B98E" w:rsidR="009D55BC" w:rsidRPr="009D55BC" w:rsidRDefault="00000000">
          <w:pPr>
            <w:pStyle w:val="TOC2"/>
            <w:tabs>
              <w:tab w:val="right" w:leader="dot" w:pos="9350"/>
            </w:tabs>
            <w:rPr>
              <w:rFonts w:ascii="Times New Roman" w:hAnsi="Times New Roman" w:cs="Times New Roman"/>
              <w:noProof/>
              <w:sz w:val="24"/>
              <w:szCs w:val="24"/>
            </w:rPr>
          </w:pPr>
          <w:hyperlink w:anchor="_Toc121593212" w:history="1">
            <w:r w:rsidR="009D55BC" w:rsidRPr="009D55BC">
              <w:rPr>
                <w:rStyle w:val="Hyperlink"/>
                <w:rFonts w:ascii="Times New Roman" w:hAnsi="Times New Roman" w:cs="Times New Roman"/>
                <w:b/>
                <w:bCs/>
                <w:noProof/>
                <w:sz w:val="24"/>
                <w:szCs w:val="24"/>
              </w:rPr>
              <w:t>Recommendations:</w:t>
            </w:r>
            <w:r w:rsidR="009D55BC" w:rsidRPr="009D55BC">
              <w:rPr>
                <w:rFonts w:ascii="Times New Roman" w:hAnsi="Times New Roman" w:cs="Times New Roman"/>
                <w:noProof/>
                <w:webHidden/>
                <w:sz w:val="24"/>
                <w:szCs w:val="24"/>
              </w:rPr>
              <w:tab/>
            </w:r>
            <w:r w:rsidR="009D55BC" w:rsidRPr="009D55BC">
              <w:rPr>
                <w:rFonts w:ascii="Times New Roman" w:hAnsi="Times New Roman" w:cs="Times New Roman"/>
                <w:noProof/>
                <w:webHidden/>
                <w:sz w:val="24"/>
                <w:szCs w:val="24"/>
              </w:rPr>
              <w:fldChar w:fldCharType="begin"/>
            </w:r>
            <w:r w:rsidR="009D55BC" w:rsidRPr="009D55BC">
              <w:rPr>
                <w:rFonts w:ascii="Times New Roman" w:hAnsi="Times New Roman" w:cs="Times New Roman"/>
                <w:noProof/>
                <w:webHidden/>
                <w:sz w:val="24"/>
                <w:szCs w:val="24"/>
              </w:rPr>
              <w:instrText xml:space="preserve"> PAGEREF _Toc121593212 \h </w:instrText>
            </w:r>
            <w:r w:rsidR="009D55BC" w:rsidRPr="009D55BC">
              <w:rPr>
                <w:rFonts w:ascii="Times New Roman" w:hAnsi="Times New Roman" w:cs="Times New Roman"/>
                <w:noProof/>
                <w:webHidden/>
                <w:sz w:val="24"/>
                <w:szCs w:val="24"/>
              </w:rPr>
            </w:r>
            <w:r w:rsidR="009D55BC" w:rsidRPr="009D55BC">
              <w:rPr>
                <w:rFonts w:ascii="Times New Roman" w:hAnsi="Times New Roman" w:cs="Times New Roman"/>
                <w:noProof/>
                <w:webHidden/>
                <w:sz w:val="24"/>
                <w:szCs w:val="24"/>
              </w:rPr>
              <w:fldChar w:fldCharType="separate"/>
            </w:r>
            <w:r w:rsidR="009D55BC" w:rsidRPr="009D55BC">
              <w:rPr>
                <w:rFonts w:ascii="Times New Roman" w:hAnsi="Times New Roman" w:cs="Times New Roman"/>
                <w:noProof/>
                <w:webHidden/>
                <w:sz w:val="24"/>
                <w:szCs w:val="24"/>
              </w:rPr>
              <w:t>3</w:t>
            </w:r>
            <w:r w:rsidR="009D55BC" w:rsidRPr="009D55BC">
              <w:rPr>
                <w:rFonts w:ascii="Times New Roman" w:hAnsi="Times New Roman" w:cs="Times New Roman"/>
                <w:noProof/>
                <w:webHidden/>
                <w:sz w:val="24"/>
                <w:szCs w:val="24"/>
              </w:rPr>
              <w:fldChar w:fldCharType="end"/>
            </w:r>
          </w:hyperlink>
        </w:p>
        <w:p w14:paraId="4A042C1A" w14:textId="179D8DB4" w:rsidR="009D55BC" w:rsidRPr="009D55BC" w:rsidRDefault="00000000">
          <w:pPr>
            <w:pStyle w:val="TOC1"/>
            <w:tabs>
              <w:tab w:val="right" w:leader="dot" w:pos="9350"/>
            </w:tabs>
            <w:rPr>
              <w:rFonts w:ascii="Times New Roman" w:hAnsi="Times New Roman" w:cs="Times New Roman"/>
              <w:noProof/>
              <w:sz w:val="24"/>
              <w:szCs w:val="24"/>
            </w:rPr>
          </w:pPr>
          <w:hyperlink w:anchor="_Toc121593213" w:history="1">
            <w:r w:rsidR="009D55BC" w:rsidRPr="009D55BC">
              <w:rPr>
                <w:rStyle w:val="Hyperlink"/>
                <w:rFonts w:ascii="Times New Roman" w:hAnsi="Times New Roman" w:cs="Times New Roman"/>
                <w:noProof/>
                <w:sz w:val="24"/>
                <w:szCs w:val="24"/>
              </w:rPr>
              <w:t>Part B:</w:t>
            </w:r>
            <w:r w:rsidR="009D55BC" w:rsidRPr="009D55BC">
              <w:rPr>
                <w:rFonts w:ascii="Times New Roman" w:hAnsi="Times New Roman" w:cs="Times New Roman"/>
                <w:noProof/>
                <w:webHidden/>
                <w:sz w:val="24"/>
                <w:szCs w:val="24"/>
              </w:rPr>
              <w:tab/>
            </w:r>
            <w:r w:rsidR="009D55BC" w:rsidRPr="009D55BC">
              <w:rPr>
                <w:rFonts w:ascii="Times New Roman" w:hAnsi="Times New Roman" w:cs="Times New Roman"/>
                <w:noProof/>
                <w:webHidden/>
                <w:sz w:val="24"/>
                <w:szCs w:val="24"/>
              </w:rPr>
              <w:fldChar w:fldCharType="begin"/>
            </w:r>
            <w:r w:rsidR="009D55BC" w:rsidRPr="009D55BC">
              <w:rPr>
                <w:rFonts w:ascii="Times New Roman" w:hAnsi="Times New Roman" w:cs="Times New Roman"/>
                <w:noProof/>
                <w:webHidden/>
                <w:sz w:val="24"/>
                <w:szCs w:val="24"/>
              </w:rPr>
              <w:instrText xml:space="preserve"> PAGEREF _Toc121593213 \h </w:instrText>
            </w:r>
            <w:r w:rsidR="009D55BC" w:rsidRPr="009D55BC">
              <w:rPr>
                <w:rFonts w:ascii="Times New Roman" w:hAnsi="Times New Roman" w:cs="Times New Roman"/>
                <w:noProof/>
                <w:webHidden/>
                <w:sz w:val="24"/>
                <w:szCs w:val="24"/>
              </w:rPr>
            </w:r>
            <w:r w:rsidR="009D55BC" w:rsidRPr="009D55BC">
              <w:rPr>
                <w:rFonts w:ascii="Times New Roman" w:hAnsi="Times New Roman" w:cs="Times New Roman"/>
                <w:noProof/>
                <w:webHidden/>
                <w:sz w:val="24"/>
                <w:szCs w:val="24"/>
              </w:rPr>
              <w:fldChar w:fldCharType="separate"/>
            </w:r>
            <w:r w:rsidR="009D55BC" w:rsidRPr="009D55BC">
              <w:rPr>
                <w:rFonts w:ascii="Times New Roman" w:hAnsi="Times New Roman" w:cs="Times New Roman"/>
                <w:noProof/>
                <w:webHidden/>
                <w:sz w:val="24"/>
                <w:szCs w:val="24"/>
              </w:rPr>
              <w:t>3</w:t>
            </w:r>
            <w:r w:rsidR="009D55BC" w:rsidRPr="009D55BC">
              <w:rPr>
                <w:rFonts w:ascii="Times New Roman" w:hAnsi="Times New Roman" w:cs="Times New Roman"/>
                <w:noProof/>
                <w:webHidden/>
                <w:sz w:val="24"/>
                <w:szCs w:val="24"/>
              </w:rPr>
              <w:fldChar w:fldCharType="end"/>
            </w:r>
          </w:hyperlink>
        </w:p>
        <w:p w14:paraId="1D1CC268" w14:textId="0EBD284A" w:rsidR="009D55BC" w:rsidRPr="009D55BC" w:rsidRDefault="00000000">
          <w:pPr>
            <w:pStyle w:val="TOC2"/>
            <w:tabs>
              <w:tab w:val="right" w:leader="dot" w:pos="9350"/>
            </w:tabs>
            <w:rPr>
              <w:rFonts w:ascii="Times New Roman" w:hAnsi="Times New Roman" w:cs="Times New Roman"/>
              <w:noProof/>
              <w:sz w:val="24"/>
              <w:szCs w:val="24"/>
            </w:rPr>
          </w:pPr>
          <w:hyperlink w:anchor="_Toc121593214" w:history="1">
            <w:r w:rsidR="009D55BC" w:rsidRPr="009D55BC">
              <w:rPr>
                <w:rStyle w:val="Hyperlink"/>
                <w:rFonts w:ascii="Times New Roman" w:hAnsi="Times New Roman" w:cs="Times New Roman"/>
                <w:b/>
                <w:bCs/>
                <w:noProof/>
                <w:sz w:val="24"/>
                <w:szCs w:val="24"/>
              </w:rPr>
              <w:t>Analysis of Mr Amana’s decision:</w:t>
            </w:r>
            <w:r w:rsidR="009D55BC" w:rsidRPr="009D55BC">
              <w:rPr>
                <w:rFonts w:ascii="Times New Roman" w:hAnsi="Times New Roman" w:cs="Times New Roman"/>
                <w:noProof/>
                <w:webHidden/>
                <w:sz w:val="24"/>
                <w:szCs w:val="24"/>
              </w:rPr>
              <w:tab/>
            </w:r>
            <w:r w:rsidR="009D55BC" w:rsidRPr="009D55BC">
              <w:rPr>
                <w:rFonts w:ascii="Times New Roman" w:hAnsi="Times New Roman" w:cs="Times New Roman"/>
                <w:noProof/>
                <w:webHidden/>
                <w:sz w:val="24"/>
                <w:szCs w:val="24"/>
              </w:rPr>
              <w:fldChar w:fldCharType="begin"/>
            </w:r>
            <w:r w:rsidR="009D55BC" w:rsidRPr="009D55BC">
              <w:rPr>
                <w:rFonts w:ascii="Times New Roman" w:hAnsi="Times New Roman" w:cs="Times New Roman"/>
                <w:noProof/>
                <w:webHidden/>
                <w:sz w:val="24"/>
                <w:szCs w:val="24"/>
              </w:rPr>
              <w:instrText xml:space="preserve"> PAGEREF _Toc121593214 \h </w:instrText>
            </w:r>
            <w:r w:rsidR="009D55BC" w:rsidRPr="009D55BC">
              <w:rPr>
                <w:rFonts w:ascii="Times New Roman" w:hAnsi="Times New Roman" w:cs="Times New Roman"/>
                <w:noProof/>
                <w:webHidden/>
                <w:sz w:val="24"/>
                <w:szCs w:val="24"/>
              </w:rPr>
            </w:r>
            <w:r w:rsidR="009D55BC" w:rsidRPr="009D55BC">
              <w:rPr>
                <w:rFonts w:ascii="Times New Roman" w:hAnsi="Times New Roman" w:cs="Times New Roman"/>
                <w:noProof/>
                <w:webHidden/>
                <w:sz w:val="24"/>
                <w:szCs w:val="24"/>
              </w:rPr>
              <w:fldChar w:fldCharType="separate"/>
            </w:r>
            <w:r w:rsidR="009D55BC" w:rsidRPr="009D55BC">
              <w:rPr>
                <w:rFonts w:ascii="Times New Roman" w:hAnsi="Times New Roman" w:cs="Times New Roman"/>
                <w:noProof/>
                <w:webHidden/>
                <w:sz w:val="24"/>
                <w:szCs w:val="24"/>
              </w:rPr>
              <w:t>3</w:t>
            </w:r>
            <w:r w:rsidR="009D55BC" w:rsidRPr="009D55BC">
              <w:rPr>
                <w:rFonts w:ascii="Times New Roman" w:hAnsi="Times New Roman" w:cs="Times New Roman"/>
                <w:noProof/>
                <w:webHidden/>
                <w:sz w:val="24"/>
                <w:szCs w:val="24"/>
              </w:rPr>
              <w:fldChar w:fldCharType="end"/>
            </w:r>
          </w:hyperlink>
        </w:p>
        <w:p w14:paraId="735AD2C4" w14:textId="2CFC3A6B" w:rsidR="009D55BC" w:rsidRPr="009D55BC" w:rsidRDefault="00000000">
          <w:pPr>
            <w:pStyle w:val="TOC1"/>
            <w:tabs>
              <w:tab w:val="right" w:leader="dot" w:pos="9350"/>
            </w:tabs>
            <w:rPr>
              <w:rFonts w:ascii="Times New Roman" w:hAnsi="Times New Roman" w:cs="Times New Roman"/>
              <w:noProof/>
              <w:sz w:val="24"/>
              <w:szCs w:val="24"/>
            </w:rPr>
          </w:pPr>
          <w:hyperlink w:anchor="_Toc121593215" w:history="1">
            <w:r w:rsidR="009D55BC" w:rsidRPr="009D55BC">
              <w:rPr>
                <w:rStyle w:val="Hyperlink"/>
                <w:rFonts w:ascii="Times New Roman" w:hAnsi="Times New Roman" w:cs="Times New Roman"/>
                <w:noProof/>
                <w:sz w:val="24"/>
                <w:szCs w:val="24"/>
              </w:rPr>
              <w:t>References:</w:t>
            </w:r>
            <w:r w:rsidR="009D55BC" w:rsidRPr="009D55BC">
              <w:rPr>
                <w:rFonts w:ascii="Times New Roman" w:hAnsi="Times New Roman" w:cs="Times New Roman"/>
                <w:noProof/>
                <w:webHidden/>
                <w:sz w:val="24"/>
                <w:szCs w:val="24"/>
              </w:rPr>
              <w:tab/>
            </w:r>
            <w:r w:rsidR="009D55BC" w:rsidRPr="009D55BC">
              <w:rPr>
                <w:rFonts w:ascii="Times New Roman" w:hAnsi="Times New Roman" w:cs="Times New Roman"/>
                <w:noProof/>
                <w:webHidden/>
                <w:sz w:val="24"/>
                <w:szCs w:val="24"/>
              </w:rPr>
              <w:fldChar w:fldCharType="begin"/>
            </w:r>
            <w:r w:rsidR="009D55BC" w:rsidRPr="009D55BC">
              <w:rPr>
                <w:rFonts w:ascii="Times New Roman" w:hAnsi="Times New Roman" w:cs="Times New Roman"/>
                <w:noProof/>
                <w:webHidden/>
                <w:sz w:val="24"/>
                <w:szCs w:val="24"/>
              </w:rPr>
              <w:instrText xml:space="preserve"> PAGEREF _Toc121593215 \h </w:instrText>
            </w:r>
            <w:r w:rsidR="009D55BC" w:rsidRPr="009D55BC">
              <w:rPr>
                <w:rFonts w:ascii="Times New Roman" w:hAnsi="Times New Roman" w:cs="Times New Roman"/>
                <w:noProof/>
                <w:webHidden/>
                <w:sz w:val="24"/>
                <w:szCs w:val="24"/>
              </w:rPr>
            </w:r>
            <w:r w:rsidR="009D55BC" w:rsidRPr="009D55BC">
              <w:rPr>
                <w:rFonts w:ascii="Times New Roman" w:hAnsi="Times New Roman" w:cs="Times New Roman"/>
                <w:noProof/>
                <w:webHidden/>
                <w:sz w:val="24"/>
                <w:szCs w:val="24"/>
              </w:rPr>
              <w:fldChar w:fldCharType="separate"/>
            </w:r>
            <w:r w:rsidR="009D55BC" w:rsidRPr="009D55BC">
              <w:rPr>
                <w:rFonts w:ascii="Times New Roman" w:hAnsi="Times New Roman" w:cs="Times New Roman"/>
                <w:noProof/>
                <w:webHidden/>
                <w:sz w:val="24"/>
                <w:szCs w:val="24"/>
              </w:rPr>
              <w:t>5</w:t>
            </w:r>
            <w:r w:rsidR="009D55BC" w:rsidRPr="009D55BC">
              <w:rPr>
                <w:rFonts w:ascii="Times New Roman" w:hAnsi="Times New Roman" w:cs="Times New Roman"/>
                <w:noProof/>
                <w:webHidden/>
                <w:sz w:val="24"/>
                <w:szCs w:val="24"/>
              </w:rPr>
              <w:fldChar w:fldCharType="end"/>
            </w:r>
          </w:hyperlink>
        </w:p>
        <w:p w14:paraId="4513C80C" w14:textId="6359DB02" w:rsidR="009D55BC" w:rsidRPr="009D55BC" w:rsidRDefault="009D55BC">
          <w:pPr>
            <w:rPr>
              <w:rFonts w:ascii="Times New Roman" w:hAnsi="Times New Roman" w:cs="Times New Roman"/>
              <w:sz w:val="24"/>
              <w:szCs w:val="24"/>
            </w:rPr>
          </w:pPr>
          <w:r w:rsidRPr="009D55BC">
            <w:rPr>
              <w:rFonts w:ascii="Times New Roman" w:hAnsi="Times New Roman" w:cs="Times New Roman"/>
              <w:b/>
              <w:bCs/>
              <w:noProof/>
              <w:sz w:val="24"/>
              <w:szCs w:val="24"/>
            </w:rPr>
            <w:fldChar w:fldCharType="end"/>
          </w:r>
        </w:p>
      </w:sdtContent>
    </w:sdt>
    <w:p w14:paraId="640B588E" w14:textId="0E79C1B9" w:rsidR="007D3D54" w:rsidRPr="009D55BC" w:rsidRDefault="007D3D54" w:rsidP="005A64D6">
      <w:pPr>
        <w:jc w:val="both"/>
        <w:rPr>
          <w:rFonts w:ascii="Times New Roman" w:hAnsi="Times New Roman" w:cs="Times New Roman"/>
          <w:sz w:val="24"/>
          <w:szCs w:val="24"/>
        </w:rPr>
      </w:pPr>
    </w:p>
    <w:p w14:paraId="70098496" w14:textId="3830590B" w:rsidR="009D55BC" w:rsidRPr="009D55BC" w:rsidRDefault="009D55BC" w:rsidP="005A64D6">
      <w:pPr>
        <w:jc w:val="both"/>
        <w:rPr>
          <w:rFonts w:ascii="Times New Roman" w:hAnsi="Times New Roman" w:cs="Times New Roman"/>
          <w:sz w:val="24"/>
          <w:szCs w:val="24"/>
        </w:rPr>
      </w:pPr>
    </w:p>
    <w:p w14:paraId="31D4B9DD" w14:textId="66ADCAC8" w:rsidR="009D55BC" w:rsidRPr="009D55BC" w:rsidRDefault="009D55BC" w:rsidP="005A64D6">
      <w:pPr>
        <w:jc w:val="both"/>
        <w:rPr>
          <w:rFonts w:ascii="Times New Roman" w:hAnsi="Times New Roman" w:cs="Times New Roman"/>
          <w:sz w:val="24"/>
          <w:szCs w:val="24"/>
        </w:rPr>
      </w:pPr>
    </w:p>
    <w:p w14:paraId="34494E92" w14:textId="410880B8" w:rsidR="009D55BC" w:rsidRPr="009D55BC" w:rsidRDefault="009D55BC" w:rsidP="005A64D6">
      <w:pPr>
        <w:jc w:val="both"/>
        <w:rPr>
          <w:rFonts w:ascii="Times New Roman" w:hAnsi="Times New Roman" w:cs="Times New Roman"/>
          <w:sz w:val="24"/>
          <w:szCs w:val="24"/>
        </w:rPr>
      </w:pPr>
    </w:p>
    <w:p w14:paraId="7E3EE7BC" w14:textId="77777777" w:rsidR="009D55BC" w:rsidRPr="009D55BC" w:rsidRDefault="009D55BC" w:rsidP="005A64D6">
      <w:pPr>
        <w:jc w:val="both"/>
        <w:rPr>
          <w:rFonts w:ascii="Times New Roman" w:hAnsi="Times New Roman" w:cs="Times New Roman"/>
          <w:sz w:val="24"/>
          <w:szCs w:val="24"/>
        </w:rPr>
      </w:pPr>
    </w:p>
    <w:p w14:paraId="23B044D7" w14:textId="64B0BEB2" w:rsidR="007D3D54" w:rsidRPr="009D55BC" w:rsidRDefault="007D3D54" w:rsidP="00617E1E">
      <w:pPr>
        <w:pStyle w:val="Heading1"/>
        <w:jc w:val="center"/>
        <w:rPr>
          <w:rFonts w:cs="Times New Roman"/>
          <w:szCs w:val="24"/>
        </w:rPr>
      </w:pPr>
      <w:bookmarkStart w:id="0" w:name="_Toc121593205"/>
      <w:r w:rsidRPr="009D55BC">
        <w:rPr>
          <w:rFonts w:cs="Times New Roman"/>
          <w:szCs w:val="24"/>
        </w:rPr>
        <w:lastRenderedPageBreak/>
        <w:t>Part A.</w:t>
      </w:r>
      <w:bookmarkEnd w:id="0"/>
    </w:p>
    <w:p w14:paraId="6B90ACF2" w14:textId="606635E4" w:rsidR="002B6F10" w:rsidRPr="009D55BC" w:rsidRDefault="002B6F10" w:rsidP="009D55BC">
      <w:pPr>
        <w:pStyle w:val="Heading1"/>
        <w:rPr>
          <w:rFonts w:cs="Times New Roman"/>
          <w:szCs w:val="24"/>
        </w:rPr>
      </w:pPr>
      <w:bookmarkStart w:id="1" w:name="_Toc121593206"/>
      <w:proofErr w:type="spellStart"/>
      <w:r w:rsidRPr="009D55BC">
        <w:rPr>
          <w:rFonts w:cs="Times New Roman"/>
          <w:szCs w:val="24"/>
        </w:rPr>
        <w:t>i</w:t>
      </w:r>
      <w:proofErr w:type="spellEnd"/>
      <w:r w:rsidRPr="009D55BC">
        <w:rPr>
          <w:rFonts w:cs="Times New Roman"/>
          <w:szCs w:val="24"/>
        </w:rPr>
        <w:t>)</w:t>
      </w:r>
      <w:bookmarkEnd w:id="1"/>
    </w:p>
    <w:p w14:paraId="0990E190" w14:textId="2F1569FE" w:rsidR="007D3D54" w:rsidRPr="009D55BC" w:rsidRDefault="009B2E8C" w:rsidP="005A64D6">
      <w:pPr>
        <w:jc w:val="both"/>
        <w:rPr>
          <w:rFonts w:ascii="Times New Roman" w:hAnsi="Times New Roman" w:cs="Times New Roman"/>
          <w:sz w:val="24"/>
          <w:szCs w:val="24"/>
        </w:rPr>
      </w:pPr>
      <w:r w:rsidRPr="009D55BC">
        <w:rPr>
          <w:rFonts w:ascii="Times New Roman" w:hAnsi="Times New Roman" w:cs="Times New Roman"/>
          <w:noProof/>
          <w:sz w:val="24"/>
          <w:szCs w:val="24"/>
        </w:rPr>
        <w:drawing>
          <wp:inline distT="0" distB="0" distL="0" distR="0" wp14:anchorId="638FF363" wp14:editId="74AE09D8">
            <wp:extent cx="5943600" cy="359600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5943600" cy="3596005"/>
                    </a:xfrm>
                    <a:prstGeom prst="rect">
                      <a:avLst/>
                    </a:prstGeom>
                  </pic:spPr>
                </pic:pic>
              </a:graphicData>
            </a:graphic>
          </wp:inline>
        </w:drawing>
      </w:r>
    </w:p>
    <w:p w14:paraId="0EB22E8E" w14:textId="1ED86B18" w:rsidR="002B6F10" w:rsidRPr="009D55BC" w:rsidRDefault="002B6F10" w:rsidP="00617E1E">
      <w:pPr>
        <w:pStyle w:val="Heading1"/>
        <w:rPr>
          <w:rFonts w:cs="Times New Roman"/>
          <w:szCs w:val="24"/>
        </w:rPr>
      </w:pPr>
      <w:bookmarkStart w:id="2" w:name="_Toc121593207"/>
      <w:r w:rsidRPr="009D55BC">
        <w:rPr>
          <w:rFonts w:cs="Times New Roman"/>
          <w:szCs w:val="24"/>
        </w:rPr>
        <w:t>ii)</w:t>
      </w:r>
      <w:bookmarkEnd w:id="2"/>
    </w:p>
    <w:p w14:paraId="6F914198" w14:textId="3FD5288D" w:rsidR="002B6F10" w:rsidRPr="009D55BC" w:rsidRDefault="002B6F10" w:rsidP="00617E1E">
      <w:pPr>
        <w:pStyle w:val="Heading2"/>
        <w:rPr>
          <w:rFonts w:ascii="Times New Roman" w:hAnsi="Times New Roman" w:cs="Times New Roman"/>
          <w:b/>
          <w:bCs/>
          <w:sz w:val="24"/>
          <w:szCs w:val="24"/>
        </w:rPr>
      </w:pPr>
      <w:bookmarkStart w:id="3" w:name="_Toc121593208"/>
      <w:r w:rsidRPr="009D55BC">
        <w:rPr>
          <w:rFonts w:ascii="Times New Roman" w:hAnsi="Times New Roman" w:cs="Times New Roman"/>
          <w:b/>
          <w:bCs/>
          <w:sz w:val="24"/>
          <w:szCs w:val="24"/>
        </w:rPr>
        <w:t>Amana’s performance during the year 2020:</w:t>
      </w:r>
      <w:bookmarkEnd w:id="3"/>
    </w:p>
    <w:p w14:paraId="6F818BC0" w14:textId="6BFB1193" w:rsidR="002B6F10" w:rsidRPr="009D55BC" w:rsidRDefault="00C52FD3" w:rsidP="00617E1E">
      <w:pPr>
        <w:pStyle w:val="Heading2"/>
        <w:rPr>
          <w:rFonts w:ascii="Times New Roman" w:hAnsi="Times New Roman" w:cs="Times New Roman"/>
          <w:b/>
          <w:bCs/>
          <w:sz w:val="24"/>
          <w:szCs w:val="24"/>
        </w:rPr>
      </w:pPr>
      <w:bookmarkStart w:id="4" w:name="_Toc121593209"/>
      <w:r w:rsidRPr="009D55BC">
        <w:rPr>
          <w:rFonts w:ascii="Times New Roman" w:hAnsi="Times New Roman" w:cs="Times New Roman"/>
          <w:b/>
          <w:bCs/>
          <w:sz w:val="24"/>
          <w:szCs w:val="24"/>
        </w:rPr>
        <w:t>B</w:t>
      </w:r>
      <w:r w:rsidR="008F5259" w:rsidRPr="009D55BC">
        <w:rPr>
          <w:rFonts w:ascii="Times New Roman" w:hAnsi="Times New Roman" w:cs="Times New Roman"/>
          <w:b/>
          <w:bCs/>
          <w:sz w:val="24"/>
          <w:szCs w:val="24"/>
        </w:rPr>
        <w:t>ackground</w:t>
      </w:r>
      <w:r w:rsidR="002B6F10" w:rsidRPr="009D55BC">
        <w:rPr>
          <w:rFonts w:ascii="Times New Roman" w:hAnsi="Times New Roman" w:cs="Times New Roman"/>
          <w:b/>
          <w:bCs/>
          <w:sz w:val="24"/>
          <w:szCs w:val="24"/>
        </w:rPr>
        <w:t>:</w:t>
      </w:r>
      <w:bookmarkEnd w:id="4"/>
    </w:p>
    <w:p w14:paraId="083AF79E" w14:textId="0ACCF866" w:rsidR="000723D8" w:rsidRPr="009D55BC" w:rsidRDefault="008F5259" w:rsidP="005A64D6">
      <w:pPr>
        <w:jc w:val="both"/>
        <w:rPr>
          <w:rFonts w:ascii="Times New Roman" w:hAnsi="Times New Roman" w:cs="Times New Roman"/>
          <w:sz w:val="24"/>
          <w:szCs w:val="24"/>
        </w:rPr>
      </w:pPr>
      <w:r w:rsidRPr="009D55BC">
        <w:rPr>
          <w:rFonts w:ascii="Times New Roman" w:hAnsi="Times New Roman" w:cs="Times New Roman"/>
          <w:sz w:val="24"/>
          <w:szCs w:val="24"/>
        </w:rPr>
        <w:t xml:space="preserve">The Amana family runs the souvenir shop Amana Ltd from their base in England. They have many sites in busy tourist areas around England, including in the cities of Brighton, London, Westminster, Birmingham, and Manchester. The Amana group has its souvenirs manufactured by a Chinese company using designs created by the group. They've been in business for 40 years, and over that time, they've learned to adapt to the ever-changing travel market. </w:t>
      </w:r>
    </w:p>
    <w:p w14:paraId="7462143A" w14:textId="71B61FE7" w:rsidR="000723D8" w:rsidRPr="009D55BC" w:rsidRDefault="000723D8" w:rsidP="00617E1E">
      <w:pPr>
        <w:pStyle w:val="Heading2"/>
        <w:rPr>
          <w:rFonts w:ascii="Times New Roman" w:hAnsi="Times New Roman" w:cs="Times New Roman"/>
          <w:b/>
          <w:bCs/>
          <w:sz w:val="24"/>
          <w:szCs w:val="24"/>
        </w:rPr>
      </w:pPr>
      <w:bookmarkStart w:id="5" w:name="_Toc121593210"/>
      <w:r w:rsidRPr="009D55BC">
        <w:rPr>
          <w:rFonts w:ascii="Times New Roman" w:hAnsi="Times New Roman" w:cs="Times New Roman"/>
          <w:b/>
          <w:bCs/>
          <w:sz w:val="24"/>
          <w:szCs w:val="24"/>
        </w:rPr>
        <w:t>Introduction:</w:t>
      </w:r>
      <w:bookmarkEnd w:id="5"/>
    </w:p>
    <w:p w14:paraId="2182A888" w14:textId="0136ADBF" w:rsidR="008F5259" w:rsidRPr="009D55BC" w:rsidRDefault="00C1511A" w:rsidP="005A64D6">
      <w:pPr>
        <w:jc w:val="both"/>
        <w:rPr>
          <w:rFonts w:ascii="Times New Roman" w:hAnsi="Times New Roman" w:cs="Times New Roman"/>
          <w:sz w:val="24"/>
          <w:szCs w:val="24"/>
        </w:rPr>
      </w:pPr>
      <w:r w:rsidRPr="009D55BC">
        <w:rPr>
          <w:rFonts w:ascii="Times New Roman" w:hAnsi="Times New Roman" w:cs="Times New Roman"/>
          <w:sz w:val="24"/>
          <w:szCs w:val="24"/>
        </w:rPr>
        <w:t>Due to the Covid-19 pandemic, the English government has restricted people's freedom to roam across the nation. This has had a terrible effect on the country's tourist industry. Since tourists couldn't travel for the Easter holidays in April 2020, Amana's business took a huge hit. Sales picked up slightly in the summer of 2020, but the prolonged lockdown between December 2020 and February 2021 wiped away any advances made in the summer.</w:t>
      </w:r>
      <w:r w:rsidR="00471004" w:rsidRPr="009D55BC">
        <w:rPr>
          <w:rFonts w:ascii="Times New Roman" w:hAnsi="Times New Roman" w:cs="Times New Roman"/>
          <w:sz w:val="24"/>
          <w:szCs w:val="24"/>
        </w:rPr>
        <w:t xml:space="preserve"> </w:t>
      </w:r>
      <w:r w:rsidR="008F5259" w:rsidRPr="009D55BC">
        <w:rPr>
          <w:rFonts w:ascii="Times New Roman" w:hAnsi="Times New Roman" w:cs="Times New Roman"/>
          <w:sz w:val="24"/>
          <w:szCs w:val="24"/>
        </w:rPr>
        <w:t xml:space="preserve">Amana ltd. has traditionally solely sold its products in brick-and-mortar locations; however, they have maintained a website since the 1990s. Owner </w:t>
      </w:r>
      <w:proofErr w:type="spellStart"/>
      <w:r w:rsidR="000723D8" w:rsidRPr="009D55BC">
        <w:rPr>
          <w:rFonts w:ascii="Times New Roman" w:hAnsi="Times New Roman" w:cs="Times New Roman"/>
          <w:sz w:val="24"/>
          <w:szCs w:val="24"/>
        </w:rPr>
        <w:t>Mr</w:t>
      </w:r>
      <w:proofErr w:type="spellEnd"/>
      <w:r w:rsidR="008F5259" w:rsidRPr="009D55BC">
        <w:rPr>
          <w:rFonts w:ascii="Times New Roman" w:hAnsi="Times New Roman" w:cs="Times New Roman"/>
          <w:sz w:val="24"/>
          <w:szCs w:val="24"/>
        </w:rPr>
        <w:t xml:space="preserve"> Amana has recruited you on as a manager and given you a detailed breakdown of product pricing.</w:t>
      </w:r>
    </w:p>
    <w:p w14:paraId="0A4318AD" w14:textId="44398296" w:rsidR="002B6F10" w:rsidRPr="009D55BC" w:rsidRDefault="002B6F10" w:rsidP="00617E1E">
      <w:pPr>
        <w:pStyle w:val="Heading2"/>
        <w:rPr>
          <w:rFonts w:ascii="Times New Roman" w:hAnsi="Times New Roman" w:cs="Times New Roman"/>
          <w:b/>
          <w:bCs/>
          <w:sz w:val="24"/>
          <w:szCs w:val="24"/>
        </w:rPr>
      </w:pPr>
      <w:bookmarkStart w:id="6" w:name="_Toc121593211"/>
      <w:r w:rsidRPr="009D55BC">
        <w:rPr>
          <w:rFonts w:ascii="Times New Roman" w:hAnsi="Times New Roman" w:cs="Times New Roman"/>
          <w:b/>
          <w:bCs/>
          <w:sz w:val="24"/>
          <w:szCs w:val="24"/>
        </w:rPr>
        <w:lastRenderedPageBreak/>
        <w:t>Performance analysis:</w:t>
      </w:r>
      <w:bookmarkEnd w:id="6"/>
    </w:p>
    <w:p w14:paraId="5F189626" w14:textId="77777777" w:rsidR="00FF4261" w:rsidRPr="009D55BC" w:rsidRDefault="00FF4261" w:rsidP="005A64D6">
      <w:pPr>
        <w:jc w:val="both"/>
        <w:rPr>
          <w:rFonts w:ascii="Times New Roman" w:hAnsi="Times New Roman" w:cs="Times New Roman"/>
          <w:sz w:val="24"/>
          <w:szCs w:val="24"/>
        </w:rPr>
      </w:pPr>
      <w:r w:rsidRPr="009D55BC">
        <w:rPr>
          <w:rFonts w:ascii="Times New Roman" w:hAnsi="Times New Roman" w:cs="Times New Roman"/>
          <w:sz w:val="24"/>
          <w:szCs w:val="24"/>
        </w:rPr>
        <w:t xml:space="preserve">Increasing the difference between actual and expected sales of souvenirs by the variance in profit, contribution, or revenue per unit allows us to calculate the difference in sales volume. When determining whether or not a sales effort was successful, this metric takes into consideration the amount of money gained or lost as a result of meeting or failing to meet sales goals. This scenario is </w:t>
      </w:r>
      <w:proofErr w:type="spellStart"/>
      <w:r w:rsidRPr="009D55BC">
        <w:rPr>
          <w:rFonts w:ascii="Times New Roman" w:hAnsi="Times New Roman" w:cs="Times New Roman"/>
          <w:sz w:val="24"/>
          <w:szCs w:val="24"/>
        </w:rPr>
        <w:t>unfavourable</w:t>
      </w:r>
      <w:proofErr w:type="spellEnd"/>
      <w:r w:rsidRPr="009D55BC">
        <w:rPr>
          <w:rFonts w:ascii="Times New Roman" w:hAnsi="Times New Roman" w:cs="Times New Roman"/>
          <w:sz w:val="24"/>
          <w:szCs w:val="24"/>
        </w:rPr>
        <w:t xml:space="preserve"> since it has a sales variance that is not in the company's </w:t>
      </w:r>
      <w:proofErr w:type="spellStart"/>
      <w:r w:rsidRPr="009D55BC">
        <w:rPr>
          <w:rFonts w:ascii="Times New Roman" w:hAnsi="Times New Roman" w:cs="Times New Roman"/>
          <w:sz w:val="24"/>
          <w:szCs w:val="24"/>
        </w:rPr>
        <w:t>favour</w:t>
      </w:r>
      <w:proofErr w:type="spellEnd"/>
      <w:r w:rsidRPr="009D55BC">
        <w:rPr>
          <w:rFonts w:ascii="Times New Roman" w:hAnsi="Times New Roman" w:cs="Times New Roman"/>
          <w:sz w:val="24"/>
          <w:szCs w:val="24"/>
        </w:rPr>
        <w:t xml:space="preserve"> and it has a set budget of 10,000 souvenirs.</w:t>
      </w:r>
    </w:p>
    <w:p w14:paraId="4D450958" w14:textId="747FE78D" w:rsidR="00FF4261" w:rsidRPr="009D55BC" w:rsidRDefault="00FF4261" w:rsidP="005A64D6">
      <w:pPr>
        <w:jc w:val="both"/>
        <w:rPr>
          <w:rFonts w:ascii="Times New Roman" w:hAnsi="Times New Roman" w:cs="Times New Roman"/>
          <w:sz w:val="24"/>
          <w:szCs w:val="24"/>
        </w:rPr>
      </w:pPr>
      <w:r w:rsidRPr="009D55BC">
        <w:rPr>
          <w:rFonts w:ascii="Times New Roman" w:hAnsi="Times New Roman" w:cs="Times New Roman"/>
          <w:sz w:val="24"/>
          <w:szCs w:val="24"/>
        </w:rPr>
        <w:t xml:space="preserve">A statistic known as "sales amount variance" is used to determine the amount of difference that exists between the actual sales of a product and the predicted sales of that product. The discretionary sales target was two million dollars, but actual sales came in at only one million and a half dollars. This is a difference of four hundred thousand dollars. An </w:t>
      </w:r>
      <w:proofErr w:type="spellStart"/>
      <w:r w:rsidRPr="009D55BC">
        <w:rPr>
          <w:rFonts w:ascii="Times New Roman" w:hAnsi="Times New Roman" w:cs="Times New Roman"/>
          <w:sz w:val="24"/>
          <w:szCs w:val="24"/>
        </w:rPr>
        <w:t>unfavourable</w:t>
      </w:r>
      <w:proofErr w:type="spellEnd"/>
      <w:r w:rsidRPr="009D55BC">
        <w:rPr>
          <w:rFonts w:ascii="Times New Roman" w:hAnsi="Times New Roman" w:cs="Times New Roman"/>
          <w:sz w:val="24"/>
          <w:szCs w:val="24"/>
        </w:rPr>
        <w:t xml:space="preserve"> gap in terms of sales was seen between the two</w:t>
      </w:r>
      <w:r w:rsidR="00432635" w:rsidRPr="009D55BC">
        <w:rPr>
          <w:rFonts w:ascii="Times New Roman" w:hAnsi="Times New Roman" w:cs="Times New Roman"/>
          <w:sz w:val="24"/>
          <w:szCs w:val="24"/>
        </w:rPr>
        <w:t xml:space="preserve"> (</w:t>
      </w:r>
      <w:r w:rsidR="00432635" w:rsidRPr="009D55BC">
        <w:rPr>
          <w:rFonts w:ascii="Times New Roman" w:hAnsi="Times New Roman" w:cs="Times New Roman"/>
          <w:color w:val="222222"/>
          <w:sz w:val="24"/>
          <w:szCs w:val="24"/>
          <w:shd w:val="clear" w:color="auto" w:fill="FFFFFF"/>
        </w:rPr>
        <w:t>Xu, Y., 2021</w:t>
      </w:r>
      <w:r w:rsidR="00432635" w:rsidRPr="009D55BC">
        <w:rPr>
          <w:rFonts w:ascii="Times New Roman" w:hAnsi="Times New Roman" w:cs="Times New Roman"/>
          <w:sz w:val="24"/>
          <w:szCs w:val="24"/>
        </w:rPr>
        <w:t>).</w:t>
      </w:r>
    </w:p>
    <w:p w14:paraId="6C845121" w14:textId="65791B77" w:rsidR="00FF4261" w:rsidRPr="009D55BC" w:rsidRDefault="00FF4261" w:rsidP="005A64D6">
      <w:pPr>
        <w:jc w:val="both"/>
        <w:rPr>
          <w:rFonts w:ascii="Times New Roman" w:hAnsi="Times New Roman" w:cs="Times New Roman"/>
          <w:sz w:val="24"/>
          <w:szCs w:val="24"/>
        </w:rPr>
      </w:pPr>
      <w:r w:rsidRPr="009D55BC">
        <w:rPr>
          <w:rFonts w:ascii="Times New Roman" w:hAnsi="Times New Roman" w:cs="Times New Roman"/>
          <w:sz w:val="24"/>
          <w:szCs w:val="24"/>
        </w:rPr>
        <w:t>The variable cost is the amount by which the actual direct materials used depart from the standard cost of direct materials specified for the result that is achieved. It's possible that differences in consumption and market price are to blame for the disparity in the cost of raw materials, but it's also possible that they're not. The difference between the real cost of materials, which is $2.8 million, and the wiggle space budget, which is just $800,000, is a negative $2.0 million</w:t>
      </w:r>
      <w:r w:rsidR="00432635" w:rsidRPr="009D55BC">
        <w:rPr>
          <w:rFonts w:ascii="Times New Roman" w:hAnsi="Times New Roman" w:cs="Times New Roman"/>
          <w:sz w:val="24"/>
          <w:szCs w:val="24"/>
        </w:rPr>
        <w:t xml:space="preserve"> (</w:t>
      </w:r>
      <w:proofErr w:type="spellStart"/>
      <w:r w:rsidR="00432635" w:rsidRPr="009D55BC">
        <w:rPr>
          <w:rFonts w:ascii="Times New Roman" w:hAnsi="Times New Roman" w:cs="Times New Roman"/>
          <w:color w:val="222222"/>
          <w:sz w:val="24"/>
          <w:szCs w:val="24"/>
          <w:shd w:val="clear" w:color="auto" w:fill="FFFFFF"/>
        </w:rPr>
        <w:t>Pupkevičs</w:t>
      </w:r>
      <w:proofErr w:type="spellEnd"/>
      <w:r w:rsidR="00432635" w:rsidRPr="009D55BC">
        <w:rPr>
          <w:rFonts w:ascii="Times New Roman" w:hAnsi="Times New Roman" w:cs="Times New Roman"/>
          <w:color w:val="222222"/>
          <w:sz w:val="24"/>
          <w:szCs w:val="24"/>
          <w:shd w:val="clear" w:color="auto" w:fill="FFFFFF"/>
        </w:rPr>
        <w:t>, R., 2021</w:t>
      </w:r>
      <w:r w:rsidR="00432635" w:rsidRPr="009D55BC">
        <w:rPr>
          <w:rFonts w:ascii="Times New Roman" w:hAnsi="Times New Roman" w:cs="Times New Roman"/>
          <w:sz w:val="24"/>
          <w:szCs w:val="24"/>
        </w:rPr>
        <w:t>).</w:t>
      </w:r>
    </w:p>
    <w:p w14:paraId="2B2948DD" w14:textId="22363422" w:rsidR="00FF4261" w:rsidRPr="009D55BC" w:rsidRDefault="00FF4261" w:rsidP="005A64D6">
      <w:pPr>
        <w:jc w:val="both"/>
        <w:rPr>
          <w:rFonts w:ascii="Times New Roman" w:hAnsi="Times New Roman" w:cs="Times New Roman"/>
          <w:sz w:val="24"/>
          <w:szCs w:val="24"/>
        </w:rPr>
      </w:pPr>
      <w:r w:rsidRPr="009D55BC">
        <w:rPr>
          <w:rFonts w:ascii="Times New Roman" w:hAnsi="Times New Roman" w:cs="Times New Roman"/>
          <w:sz w:val="24"/>
          <w:szCs w:val="24"/>
        </w:rPr>
        <w:t xml:space="preserve">It is calculated by multiplying the number of hours worked by the disparity between the standard rate for direct </w:t>
      </w:r>
      <w:proofErr w:type="spellStart"/>
      <w:r w:rsidRPr="009D55BC">
        <w:rPr>
          <w:rFonts w:ascii="Times New Roman" w:hAnsi="Times New Roman" w:cs="Times New Roman"/>
          <w:sz w:val="24"/>
          <w:szCs w:val="24"/>
        </w:rPr>
        <w:t>labour</w:t>
      </w:r>
      <w:proofErr w:type="spellEnd"/>
      <w:r w:rsidRPr="009D55BC">
        <w:rPr>
          <w:rFonts w:ascii="Times New Roman" w:hAnsi="Times New Roman" w:cs="Times New Roman"/>
          <w:sz w:val="24"/>
          <w:szCs w:val="24"/>
        </w:rPr>
        <w:t xml:space="preserve"> and the actual rate for that </w:t>
      </w:r>
      <w:proofErr w:type="spellStart"/>
      <w:r w:rsidRPr="009D55BC">
        <w:rPr>
          <w:rFonts w:ascii="Times New Roman" w:hAnsi="Times New Roman" w:cs="Times New Roman"/>
          <w:sz w:val="24"/>
          <w:szCs w:val="24"/>
        </w:rPr>
        <w:t>labour</w:t>
      </w:r>
      <w:proofErr w:type="spellEnd"/>
      <w:r w:rsidRPr="009D55BC">
        <w:rPr>
          <w:rFonts w:ascii="Times New Roman" w:hAnsi="Times New Roman" w:cs="Times New Roman"/>
          <w:sz w:val="24"/>
          <w:szCs w:val="24"/>
        </w:rPr>
        <w:t xml:space="preserve">. There is a possibility that the observed variation in wage rates can be attributed to a higher degree of productivity and skill within the workforce. Due to the fact that the actual </w:t>
      </w:r>
      <w:proofErr w:type="spellStart"/>
      <w:r w:rsidRPr="009D55BC">
        <w:rPr>
          <w:rFonts w:ascii="Times New Roman" w:hAnsi="Times New Roman" w:cs="Times New Roman"/>
          <w:sz w:val="24"/>
          <w:szCs w:val="24"/>
        </w:rPr>
        <w:t>labour</w:t>
      </w:r>
      <w:proofErr w:type="spellEnd"/>
      <w:r w:rsidRPr="009D55BC">
        <w:rPr>
          <w:rFonts w:ascii="Times New Roman" w:hAnsi="Times New Roman" w:cs="Times New Roman"/>
          <w:sz w:val="24"/>
          <w:szCs w:val="24"/>
        </w:rPr>
        <w:t xml:space="preserve"> costs came in higher than anticipated ($445,000.00), but lower than the flexible budgeted </w:t>
      </w:r>
      <w:proofErr w:type="spellStart"/>
      <w:r w:rsidRPr="009D55BC">
        <w:rPr>
          <w:rFonts w:ascii="Times New Roman" w:hAnsi="Times New Roman" w:cs="Times New Roman"/>
          <w:sz w:val="24"/>
          <w:szCs w:val="24"/>
        </w:rPr>
        <w:t>labour</w:t>
      </w:r>
      <w:proofErr w:type="spellEnd"/>
      <w:r w:rsidRPr="009D55BC">
        <w:rPr>
          <w:rFonts w:ascii="Times New Roman" w:hAnsi="Times New Roman" w:cs="Times New Roman"/>
          <w:sz w:val="24"/>
          <w:szCs w:val="24"/>
        </w:rPr>
        <w:t xml:space="preserve"> costs ($325,000.00), the variation is negative in this scenario, amounting to $120,000.00</w:t>
      </w:r>
      <w:r w:rsidR="00432635" w:rsidRPr="009D55BC">
        <w:rPr>
          <w:rFonts w:ascii="Times New Roman" w:hAnsi="Times New Roman" w:cs="Times New Roman"/>
          <w:sz w:val="24"/>
          <w:szCs w:val="24"/>
        </w:rPr>
        <w:t xml:space="preserve"> (</w:t>
      </w:r>
      <w:r w:rsidR="00432635" w:rsidRPr="009D55BC">
        <w:rPr>
          <w:rFonts w:ascii="Times New Roman" w:hAnsi="Times New Roman" w:cs="Times New Roman"/>
          <w:color w:val="222222"/>
          <w:sz w:val="24"/>
          <w:szCs w:val="24"/>
          <w:shd w:val="clear" w:color="auto" w:fill="FFFFFF"/>
        </w:rPr>
        <w:t>Berger, A., 2011</w:t>
      </w:r>
      <w:r w:rsidR="00432635" w:rsidRPr="009D55BC">
        <w:rPr>
          <w:rFonts w:ascii="Times New Roman" w:hAnsi="Times New Roman" w:cs="Times New Roman"/>
          <w:sz w:val="24"/>
          <w:szCs w:val="24"/>
        </w:rPr>
        <w:t>).</w:t>
      </w:r>
    </w:p>
    <w:p w14:paraId="69DD1316" w14:textId="40F8696C" w:rsidR="00FF4261" w:rsidRPr="009D55BC" w:rsidRDefault="00C1511A" w:rsidP="005A64D6">
      <w:pPr>
        <w:jc w:val="both"/>
        <w:rPr>
          <w:rFonts w:ascii="Times New Roman" w:hAnsi="Times New Roman" w:cs="Times New Roman"/>
          <w:sz w:val="24"/>
          <w:szCs w:val="24"/>
        </w:rPr>
      </w:pPr>
      <w:proofErr w:type="spellStart"/>
      <w:r w:rsidRPr="009D55BC">
        <w:rPr>
          <w:rFonts w:ascii="Times New Roman" w:hAnsi="Times New Roman" w:cs="Times New Roman"/>
          <w:sz w:val="24"/>
          <w:szCs w:val="24"/>
        </w:rPr>
        <w:t>Multipled</w:t>
      </w:r>
      <w:proofErr w:type="spellEnd"/>
      <w:r w:rsidRPr="009D55BC">
        <w:rPr>
          <w:rFonts w:ascii="Times New Roman" w:hAnsi="Times New Roman" w:cs="Times New Roman"/>
          <w:sz w:val="24"/>
          <w:szCs w:val="24"/>
        </w:rPr>
        <w:t xml:space="preserve"> by the number of units sold, this is the variance between the actual contribution margin and the expected contribution margin</w:t>
      </w:r>
      <w:r w:rsidR="00FF4261" w:rsidRPr="009D55BC">
        <w:rPr>
          <w:rFonts w:ascii="Times New Roman" w:hAnsi="Times New Roman" w:cs="Times New Roman"/>
          <w:sz w:val="24"/>
          <w:szCs w:val="24"/>
        </w:rPr>
        <w:t>. When the actual cost of maintenance per unit is greater than the cost of maintenance per unit that was budgeted for, this is an example of a positive variance. The difference between the two is $600,000, which is a negative variance. The real Contribution margin comes in at $760,000, whilst the flexible projected Contribution margin comes in at $1364,000</w:t>
      </w:r>
      <w:r w:rsidR="00432635" w:rsidRPr="009D55BC">
        <w:rPr>
          <w:rFonts w:ascii="Times New Roman" w:hAnsi="Times New Roman" w:cs="Times New Roman"/>
          <w:sz w:val="24"/>
          <w:szCs w:val="24"/>
        </w:rPr>
        <w:t xml:space="preserve"> (</w:t>
      </w:r>
      <w:r w:rsidR="00432635" w:rsidRPr="009D55BC">
        <w:rPr>
          <w:rFonts w:ascii="Times New Roman" w:hAnsi="Times New Roman" w:cs="Times New Roman"/>
          <w:color w:val="222222"/>
          <w:sz w:val="24"/>
          <w:szCs w:val="24"/>
          <w:shd w:val="clear" w:color="auto" w:fill="FFFFFF"/>
        </w:rPr>
        <w:t>Berger, A., 2011</w:t>
      </w:r>
      <w:r w:rsidR="00432635" w:rsidRPr="009D55BC">
        <w:rPr>
          <w:rFonts w:ascii="Times New Roman" w:hAnsi="Times New Roman" w:cs="Times New Roman"/>
          <w:sz w:val="24"/>
          <w:szCs w:val="24"/>
        </w:rPr>
        <w:t>).</w:t>
      </w:r>
    </w:p>
    <w:p w14:paraId="613213CC" w14:textId="77777777" w:rsidR="00FF4261" w:rsidRPr="009D55BC" w:rsidRDefault="00FF4261" w:rsidP="005A64D6">
      <w:pPr>
        <w:jc w:val="both"/>
        <w:rPr>
          <w:rFonts w:ascii="Times New Roman" w:hAnsi="Times New Roman" w:cs="Times New Roman"/>
          <w:sz w:val="24"/>
          <w:szCs w:val="24"/>
        </w:rPr>
      </w:pPr>
      <w:r w:rsidRPr="009D55BC">
        <w:rPr>
          <w:rFonts w:ascii="Times New Roman" w:hAnsi="Times New Roman" w:cs="Times New Roman"/>
          <w:sz w:val="24"/>
          <w:szCs w:val="24"/>
        </w:rPr>
        <w:t>The calculation for the deviation in fixed factory overhead volume involves comparing the typical capacity fixed overhead budget with the fixed overhead norm for real units produced. This allows one to determine the amount by which the actual units produced deviate from the norm. The majority of the annual fixed overhead costs at this location are comprised of the insurance premiums and the rent for the warehouse.</w:t>
      </w:r>
    </w:p>
    <w:p w14:paraId="592E6D06" w14:textId="77777777" w:rsidR="00FF4261" w:rsidRPr="009D55BC" w:rsidRDefault="00FF4261" w:rsidP="005A64D6">
      <w:pPr>
        <w:jc w:val="both"/>
        <w:rPr>
          <w:rFonts w:ascii="Times New Roman" w:hAnsi="Times New Roman" w:cs="Times New Roman"/>
          <w:sz w:val="24"/>
          <w:szCs w:val="24"/>
        </w:rPr>
      </w:pPr>
      <w:r w:rsidRPr="009D55BC">
        <w:rPr>
          <w:rFonts w:ascii="Times New Roman" w:hAnsi="Times New Roman" w:cs="Times New Roman"/>
          <w:sz w:val="24"/>
          <w:szCs w:val="24"/>
        </w:rPr>
        <w:t xml:space="preserve">The Rental Variance is the amount by which the GAAP-calculated amount of consolidated operational leasing expenditure differs from the cash amount of that charge if and only if there is a positive difference between those two amounts. The variance is considered to be </w:t>
      </w:r>
      <w:proofErr w:type="spellStart"/>
      <w:r w:rsidRPr="009D55BC">
        <w:rPr>
          <w:rFonts w:ascii="Times New Roman" w:hAnsi="Times New Roman" w:cs="Times New Roman"/>
          <w:sz w:val="24"/>
          <w:szCs w:val="24"/>
        </w:rPr>
        <w:t>favourable</w:t>
      </w:r>
      <w:proofErr w:type="spellEnd"/>
      <w:r w:rsidRPr="009D55BC">
        <w:rPr>
          <w:rFonts w:ascii="Times New Roman" w:hAnsi="Times New Roman" w:cs="Times New Roman"/>
          <w:sz w:val="24"/>
          <w:szCs w:val="24"/>
        </w:rPr>
        <w:t xml:space="preserve"> in this scenario, amounting to a total of $30,000. This is as a result of the fact that the real cost of renting a warehouse is $100,000, whereas the amount that was budgeted for is $2,000,000.</w:t>
      </w:r>
    </w:p>
    <w:p w14:paraId="02E8B8EA" w14:textId="1ED5C9E4" w:rsidR="00FF4261" w:rsidRPr="009D55BC" w:rsidRDefault="00C1511A" w:rsidP="005A64D6">
      <w:pPr>
        <w:jc w:val="both"/>
        <w:rPr>
          <w:rFonts w:ascii="Times New Roman" w:hAnsi="Times New Roman" w:cs="Times New Roman"/>
          <w:sz w:val="24"/>
          <w:szCs w:val="24"/>
        </w:rPr>
      </w:pPr>
      <w:r w:rsidRPr="009D55BC">
        <w:rPr>
          <w:rFonts w:ascii="Times New Roman" w:hAnsi="Times New Roman" w:cs="Times New Roman"/>
          <w:sz w:val="24"/>
          <w:szCs w:val="24"/>
        </w:rPr>
        <w:lastRenderedPageBreak/>
        <w:t>To put it simply, profit variance refers to the disparity between actual profits and projected profits during a certain time period</w:t>
      </w:r>
      <w:r w:rsidR="00FF4261" w:rsidRPr="009D55BC">
        <w:rPr>
          <w:rFonts w:ascii="Times New Roman" w:hAnsi="Times New Roman" w:cs="Times New Roman"/>
          <w:sz w:val="24"/>
          <w:szCs w:val="24"/>
        </w:rPr>
        <w:t>." You may easily compute profit variance by contrasting your actual earnings to those that you predicted, and then taking the difference between the two values. Taking into account the fact that the actual revenue is $455,000 and the flexible anticipated income is $1,101,0000, the variance is 55,500, which is a negative number.</w:t>
      </w:r>
    </w:p>
    <w:p w14:paraId="298B3B76" w14:textId="1876069F" w:rsidR="002B6F10" w:rsidRPr="009D55BC" w:rsidRDefault="00CE67E4" w:rsidP="00617E1E">
      <w:pPr>
        <w:pStyle w:val="Heading2"/>
        <w:rPr>
          <w:rFonts w:ascii="Times New Roman" w:hAnsi="Times New Roman" w:cs="Times New Roman"/>
          <w:b/>
          <w:bCs/>
          <w:sz w:val="24"/>
          <w:szCs w:val="24"/>
        </w:rPr>
      </w:pPr>
      <w:bookmarkStart w:id="7" w:name="_Toc121593212"/>
      <w:r w:rsidRPr="009D55BC">
        <w:rPr>
          <w:rFonts w:ascii="Times New Roman" w:hAnsi="Times New Roman" w:cs="Times New Roman"/>
          <w:b/>
          <w:bCs/>
          <w:sz w:val="24"/>
          <w:szCs w:val="24"/>
        </w:rPr>
        <w:t>Recommendations</w:t>
      </w:r>
      <w:r w:rsidR="002B6F10" w:rsidRPr="009D55BC">
        <w:rPr>
          <w:rFonts w:ascii="Times New Roman" w:hAnsi="Times New Roman" w:cs="Times New Roman"/>
          <w:b/>
          <w:bCs/>
          <w:sz w:val="24"/>
          <w:szCs w:val="24"/>
        </w:rPr>
        <w:t>:</w:t>
      </w:r>
      <w:bookmarkEnd w:id="7"/>
    </w:p>
    <w:p w14:paraId="15B71AED" w14:textId="3556BF87" w:rsidR="002B6F10" w:rsidRPr="009D55BC" w:rsidRDefault="00326796" w:rsidP="005A64D6">
      <w:pPr>
        <w:jc w:val="both"/>
        <w:rPr>
          <w:rFonts w:ascii="Times New Roman" w:hAnsi="Times New Roman" w:cs="Times New Roman"/>
          <w:sz w:val="24"/>
          <w:szCs w:val="24"/>
        </w:rPr>
      </w:pPr>
      <w:r w:rsidRPr="009D55BC">
        <w:rPr>
          <w:rFonts w:ascii="Times New Roman" w:hAnsi="Times New Roman" w:cs="Times New Roman"/>
          <w:sz w:val="24"/>
          <w:szCs w:val="24"/>
        </w:rPr>
        <w:t xml:space="preserve">In this time of COVID-19 it better to go for the online platform to increase the sales. </w:t>
      </w:r>
      <w:proofErr w:type="gramStart"/>
      <w:r w:rsidRPr="009D55BC">
        <w:rPr>
          <w:rFonts w:ascii="Times New Roman" w:hAnsi="Times New Roman" w:cs="Times New Roman"/>
          <w:sz w:val="24"/>
          <w:szCs w:val="24"/>
        </w:rPr>
        <w:t>Also</w:t>
      </w:r>
      <w:proofErr w:type="gramEnd"/>
      <w:r w:rsidRPr="009D55BC">
        <w:rPr>
          <w:rFonts w:ascii="Times New Roman" w:hAnsi="Times New Roman" w:cs="Times New Roman"/>
          <w:sz w:val="24"/>
          <w:szCs w:val="24"/>
        </w:rPr>
        <w:t xml:space="preserve"> Amna need to consider the fixed cost of insurance and warehouse expense which is much higher.</w:t>
      </w:r>
    </w:p>
    <w:p w14:paraId="6C8957AD" w14:textId="01803860" w:rsidR="004043D6" w:rsidRPr="009D55BC" w:rsidRDefault="004043D6" w:rsidP="005A64D6">
      <w:pPr>
        <w:jc w:val="both"/>
        <w:rPr>
          <w:rFonts w:ascii="Times New Roman" w:hAnsi="Times New Roman" w:cs="Times New Roman"/>
          <w:sz w:val="24"/>
          <w:szCs w:val="24"/>
        </w:rPr>
      </w:pPr>
      <w:r w:rsidRPr="009D55BC">
        <w:rPr>
          <w:rFonts w:ascii="Times New Roman" w:hAnsi="Times New Roman" w:cs="Times New Roman"/>
          <w:sz w:val="24"/>
          <w:szCs w:val="24"/>
        </w:rPr>
        <w:t xml:space="preserve">Souvenir buyers may buy online and have their items delivered to the shop or their </w:t>
      </w:r>
      <w:proofErr w:type="spellStart"/>
      <w:r w:rsidRPr="009D55BC">
        <w:rPr>
          <w:rFonts w:ascii="Times New Roman" w:hAnsi="Times New Roman" w:cs="Times New Roman"/>
          <w:sz w:val="24"/>
          <w:szCs w:val="24"/>
        </w:rPr>
        <w:t>kerb</w:t>
      </w:r>
      <w:proofErr w:type="spellEnd"/>
      <w:r w:rsidRPr="009D55BC">
        <w:rPr>
          <w:rFonts w:ascii="Times New Roman" w:hAnsi="Times New Roman" w:cs="Times New Roman"/>
          <w:sz w:val="24"/>
          <w:szCs w:val="24"/>
        </w:rPr>
        <w:t xml:space="preserve">. Customers can feel more at ease making purchases on the store's website and yet benefit from the convenience of speedy, free shipping. </w:t>
      </w:r>
      <w:proofErr w:type="spellStart"/>
      <w:r w:rsidRPr="009D55BC">
        <w:rPr>
          <w:rFonts w:ascii="Times New Roman" w:hAnsi="Times New Roman" w:cs="Times New Roman"/>
          <w:sz w:val="24"/>
          <w:szCs w:val="24"/>
        </w:rPr>
        <w:t>Invesp</w:t>
      </w:r>
      <w:proofErr w:type="spellEnd"/>
      <w:r w:rsidRPr="009D55BC">
        <w:rPr>
          <w:rFonts w:ascii="Times New Roman" w:hAnsi="Times New Roman" w:cs="Times New Roman"/>
          <w:sz w:val="24"/>
          <w:szCs w:val="24"/>
        </w:rPr>
        <w:t xml:space="preserve"> reports that 65 percent of today's shoppers would rather save money on shipping by making purchases online and picking them up at a local shop</w:t>
      </w:r>
      <w:r w:rsidR="00432635" w:rsidRPr="009D55BC">
        <w:rPr>
          <w:rFonts w:ascii="Times New Roman" w:hAnsi="Times New Roman" w:cs="Times New Roman"/>
          <w:sz w:val="24"/>
          <w:szCs w:val="24"/>
        </w:rPr>
        <w:t xml:space="preserve"> (</w:t>
      </w:r>
      <w:proofErr w:type="spellStart"/>
      <w:r w:rsidR="00432635" w:rsidRPr="009D55BC">
        <w:rPr>
          <w:rFonts w:ascii="Times New Roman" w:hAnsi="Times New Roman" w:cs="Times New Roman"/>
          <w:color w:val="222222"/>
          <w:sz w:val="24"/>
          <w:szCs w:val="24"/>
          <w:shd w:val="clear" w:color="auto" w:fill="FFFFFF"/>
        </w:rPr>
        <w:t>Jammal</w:t>
      </w:r>
      <w:proofErr w:type="spellEnd"/>
      <w:r w:rsidR="00432635" w:rsidRPr="009D55BC">
        <w:rPr>
          <w:rFonts w:ascii="Times New Roman" w:hAnsi="Times New Roman" w:cs="Times New Roman"/>
          <w:color w:val="222222"/>
          <w:sz w:val="24"/>
          <w:szCs w:val="24"/>
          <w:shd w:val="clear" w:color="auto" w:fill="FFFFFF"/>
        </w:rPr>
        <w:t>, M., 2021</w:t>
      </w:r>
      <w:r w:rsidR="00432635" w:rsidRPr="009D55BC">
        <w:rPr>
          <w:rFonts w:ascii="Times New Roman" w:hAnsi="Times New Roman" w:cs="Times New Roman"/>
          <w:sz w:val="24"/>
          <w:szCs w:val="24"/>
        </w:rPr>
        <w:t>).</w:t>
      </w:r>
    </w:p>
    <w:p w14:paraId="15410144" w14:textId="6B13DFBB" w:rsidR="004043D6" w:rsidRPr="009D55BC" w:rsidRDefault="004043D6" w:rsidP="005A64D6">
      <w:pPr>
        <w:jc w:val="both"/>
        <w:rPr>
          <w:rFonts w:ascii="Times New Roman" w:hAnsi="Times New Roman" w:cs="Times New Roman"/>
          <w:sz w:val="24"/>
          <w:szCs w:val="24"/>
        </w:rPr>
      </w:pPr>
      <w:r w:rsidRPr="009D55BC">
        <w:rPr>
          <w:rFonts w:ascii="Times New Roman" w:hAnsi="Times New Roman" w:cs="Times New Roman"/>
          <w:sz w:val="24"/>
          <w:szCs w:val="24"/>
        </w:rPr>
        <w:t>It is critical for souvenir companies to have an open line of communication with their target audience, both during and after the epidemic. Both companies and their clientele are going through a lot of transitions right now, whether it's due to monetary difficulties or just a shift in habit. Amna can learn more about the direction the souvenir industry should go in by having a conversation with its patrons. Make it apparent that Amana is interested in more than simply making money off of its customers and that the company truly wants to serve its clients in significant ways</w:t>
      </w:r>
      <w:r w:rsidR="00432635" w:rsidRPr="009D55BC">
        <w:rPr>
          <w:rFonts w:ascii="Times New Roman" w:hAnsi="Times New Roman" w:cs="Times New Roman"/>
          <w:sz w:val="24"/>
          <w:szCs w:val="24"/>
        </w:rPr>
        <w:t xml:space="preserve"> (</w:t>
      </w:r>
      <w:r w:rsidR="00432635" w:rsidRPr="009D55BC">
        <w:rPr>
          <w:rFonts w:ascii="Times New Roman" w:hAnsi="Times New Roman" w:cs="Times New Roman"/>
          <w:color w:val="222222"/>
          <w:sz w:val="24"/>
          <w:szCs w:val="24"/>
          <w:shd w:val="clear" w:color="auto" w:fill="FFFFFF"/>
        </w:rPr>
        <w:t>Zhang, F., 2021</w:t>
      </w:r>
      <w:r w:rsidR="00432635" w:rsidRPr="009D55BC">
        <w:rPr>
          <w:rFonts w:ascii="Times New Roman" w:hAnsi="Times New Roman" w:cs="Times New Roman"/>
          <w:sz w:val="24"/>
          <w:szCs w:val="24"/>
        </w:rPr>
        <w:t>).</w:t>
      </w:r>
    </w:p>
    <w:p w14:paraId="69F48F77" w14:textId="476CEECE" w:rsidR="004043D6" w:rsidRPr="009D55BC" w:rsidRDefault="004043D6" w:rsidP="005A64D6">
      <w:pPr>
        <w:jc w:val="both"/>
        <w:rPr>
          <w:rFonts w:ascii="Times New Roman" w:hAnsi="Times New Roman" w:cs="Times New Roman"/>
          <w:sz w:val="24"/>
          <w:szCs w:val="24"/>
        </w:rPr>
      </w:pPr>
      <w:r w:rsidRPr="009D55BC">
        <w:rPr>
          <w:rFonts w:ascii="Times New Roman" w:hAnsi="Times New Roman" w:cs="Times New Roman"/>
          <w:sz w:val="24"/>
          <w:szCs w:val="24"/>
        </w:rPr>
        <w:t>Amna will also need to keep an eye on the country's attitude to its economy and tourism, since these factors may have an impact on the souvenir industry both during and after the epidemic. Keep abreast of any developments; government actions may have an impact on souvenir shops' choices</w:t>
      </w:r>
      <w:r w:rsidR="00432635" w:rsidRPr="009D55BC">
        <w:rPr>
          <w:rFonts w:ascii="Times New Roman" w:hAnsi="Times New Roman" w:cs="Times New Roman"/>
          <w:sz w:val="24"/>
          <w:szCs w:val="24"/>
        </w:rPr>
        <w:t xml:space="preserve"> (</w:t>
      </w:r>
      <w:r w:rsidR="00432635" w:rsidRPr="009D55BC">
        <w:rPr>
          <w:rFonts w:ascii="Times New Roman" w:hAnsi="Times New Roman" w:cs="Times New Roman"/>
          <w:color w:val="222222"/>
          <w:sz w:val="24"/>
          <w:szCs w:val="24"/>
          <w:shd w:val="clear" w:color="auto" w:fill="FFFFFF"/>
        </w:rPr>
        <w:t>Zhang, F., 2021</w:t>
      </w:r>
      <w:r w:rsidR="00432635" w:rsidRPr="009D55BC">
        <w:rPr>
          <w:rFonts w:ascii="Times New Roman" w:hAnsi="Times New Roman" w:cs="Times New Roman"/>
          <w:sz w:val="24"/>
          <w:szCs w:val="24"/>
        </w:rPr>
        <w:t>).</w:t>
      </w:r>
    </w:p>
    <w:p w14:paraId="0625A39E" w14:textId="1A1574FE" w:rsidR="002B6F10" w:rsidRPr="009D55BC" w:rsidRDefault="004043D6" w:rsidP="005A64D6">
      <w:pPr>
        <w:jc w:val="both"/>
        <w:rPr>
          <w:rFonts w:ascii="Times New Roman" w:hAnsi="Times New Roman" w:cs="Times New Roman"/>
          <w:sz w:val="24"/>
          <w:szCs w:val="24"/>
        </w:rPr>
      </w:pPr>
      <w:r w:rsidRPr="009D55BC">
        <w:rPr>
          <w:rFonts w:ascii="Times New Roman" w:hAnsi="Times New Roman" w:cs="Times New Roman"/>
          <w:sz w:val="24"/>
          <w:szCs w:val="24"/>
        </w:rPr>
        <w:t>Amna should stop promoting old or out-of-stock items. If Amana's finances are suffering because of the epidemic, it may be wise to halt or reduce the budget for most of the souvenir's paid advertising activities. Thank goodness, Amna may still use SEO to promote her souvenir company at no cost to her</w:t>
      </w:r>
      <w:r w:rsidR="00432635" w:rsidRPr="009D55BC">
        <w:rPr>
          <w:rFonts w:ascii="Times New Roman" w:hAnsi="Times New Roman" w:cs="Times New Roman"/>
          <w:sz w:val="24"/>
          <w:szCs w:val="24"/>
        </w:rPr>
        <w:t xml:space="preserve"> (</w:t>
      </w:r>
      <w:r w:rsidR="00432635" w:rsidRPr="009D55BC">
        <w:rPr>
          <w:rFonts w:ascii="Times New Roman" w:hAnsi="Times New Roman" w:cs="Times New Roman"/>
          <w:color w:val="222222"/>
          <w:sz w:val="24"/>
          <w:szCs w:val="24"/>
          <w:shd w:val="clear" w:color="auto" w:fill="FFFFFF"/>
        </w:rPr>
        <w:t>Dennis, C., 2020</w:t>
      </w:r>
      <w:r w:rsidR="00432635" w:rsidRPr="009D55BC">
        <w:rPr>
          <w:rFonts w:ascii="Times New Roman" w:hAnsi="Times New Roman" w:cs="Times New Roman"/>
          <w:sz w:val="24"/>
          <w:szCs w:val="24"/>
        </w:rPr>
        <w:t>).</w:t>
      </w:r>
    </w:p>
    <w:p w14:paraId="1652CC04" w14:textId="01697FB6" w:rsidR="002B6F10" w:rsidRPr="009D55BC" w:rsidRDefault="002B6F10" w:rsidP="005A64D6">
      <w:pPr>
        <w:jc w:val="both"/>
        <w:rPr>
          <w:rFonts w:ascii="Times New Roman" w:hAnsi="Times New Roman" w:cs="Times New Roman"/>
          <w:sz w:val="24"/>
          <w:szCs w:val="24"/>
        </w:rPr>
      </w:pPr>
    </w:p>
    <w:p w14:paraId="47551CD1" w14:textId="5875F22C" w:rsidR="002B6F10" w:rsidRPr="009D55BC" w:rsidRDefault="002B6F10" w:rsidP="00617E1E">
      <w:pPr>
        <w:pStyle w:val="Heading1"/>
        <w:jc w:val="center"/>
        <w:rPr>
          <w:rFonts w:cs="Times New Roman"/>
          <w:szCs w:val="24"/>
        </w:rPr>
      </w:pPr>
      <w:bookmarkStart w:id="8" w:name="_Toc121593213"/>
      <w:r w:rsidRPr="009D55BC">
        <w:rPr>
          <w:rFonts w:cs="Times New Roman"/>
          <w:szCs w:val="24"/>
        </w:rPr>
        <w:t>Part B:</w:t>
      </w:r>
      <w:bookmarkEnd w:id="8"/>
    </w:p>
    <w:p w14:paraId="3FD8662A" w14:textId="0D044F8A" w:rsidR="002B6F10" w:rsidRPr="009D55BC" w:rsidRDefault="002B6F10" w:rsidP="00617E1E">
      <w:pPr>
        <w:pStyle w:val="Heading2"/>
        <w:rPr>
          <w:rFonts w:ascii="Times New Roman" w:hAnsi="Times New Roman" w:cs="Times New Roman"/>
          <w:b/>
          <w:bCs/>
          <w:sz w:val="24"/>
          <w:szCs w:val="24"/>
        </w:rPr>
      </w:pPr>
      <w:bookmarkStart w:id="9" w:name="_Toc121593214"/>
      <w:r w:rsidRPr="009D55BC">
        <w:rPr>
          <w:rFonts w:ascii="Times New Roman" w:hAnsi="Times New Roman" w:cs="Times New Roman"/>
          <w:b/>
          <w:bCs/>
          <w:sz w:val="24"/>
          <w:szCs w:val="24"/>
        </w:rPr>
        <w:t xml:space="preserve">Analysis of </w:t>
      </w:r>
      <w:proofErr w:type="spellStart"/>
      <w:r w:rsidRPr="009D55BC">
        <w:rPr>
          <w:rFonts w:ascii="Times New Roman" w:hAnsi="Times New Roman" w:cs="Times New Roman"/>
          <w:b/>
          <w:bCs/>
          <w:sz w:val="24"/>
          <w:szCs w:val="24"/>
        </w:rPr>
        <w:t>Mr</w:t>
      </w:r>
      <w:proofErr w:type="spellEnd"/>
      <w:r w:rsidRPr="009D55BC">
        <w:rPr>
          <w:rFonts w:ascii="Times New Roman" w:hAnsi="Times New Roman" w:cs="Times New Roman"/>
          <w:b/>
          <w:bCs/>
          <w:sz w:val="24"/>
          <w:szCs w:val="24"/>
        </w:rPr>
        <w:t xml:space="preserve"> Amana’s decision:</w:t>
      </w:r>
      <w:bookmarkEnd w:id="9"/>
    </w:p>
    <w:p w14:paraId="33FE48FB" w14:textId="56D6BF7C" w:rsidR="004043D6" w:rsidRPr="009D55BC" w:rsidRDefault="004043D6" w:rsidP="005A64D6">
      <w:pPr>
        <w:jc w:val="both"/>
        <w:rPr>
          <w:rFonts w:ascii="Times New Roman" w:hAnsi="Times New Roman" w:cs="Times New Roman"/>
          <w:sz w:val="24"/>
          <w:szCs w:val="24"/>
        </w:rPr>
      </w:pPr>
      <w:r w:rsidRPr="009D55BC">
        <w:rPr>
          <w:rFonts w:ascii="Times New Roman" w:hAnsi="Times New Roman" w:cs="Times New Roman"/>
          <w:sz w:val="24"/>
          <w:szCs w:val="24"/>
        </w:rPr>
        <w:t xml:space="preserve">It was a wise choice on Mr. Amana's part to transition fifty percent of their business from the traditional brick-and-mortar storefront to the digital platform where it is currently conducted. The Brighton, Birmingham city </w:t>
      </w:r>
      <w:proofErr w:type="spellStart"/>
      <w:r w:rsidRPr="009D55BC">
        <w:rPr>
          <w:rFonts w:ascii="Times New Roman" w:hAnsi="Times New Roman" w:cs="Times New Roman"/>
          <w:sz w:val="24"/>
          <w:szCs w:val="24"/>
        </w:rPr>
        <w:t>centre</w:t>
      </w:r>
      <w:proofErr w:type="spellEnd"/>
      <w:r w:rsidRPr="009D55BC">
        <w:rPr>
          <w:rFonts w:ascii="Times New Roman" w:hAnsi="Times New Roman" w:cs="Times New Roman"/>
          <w:sz w:val="24"/>
          <w:szCs w:val="24"/>
        </w:rPr>
        <w:t xml:space="preserve">, and Manchester city </w:t>
      </w:r>
      <w:proofErr w:type="spellStart"/>
      <w:r w:rsidRPr="009D55BC">
        <w:rPr>
          <w:rFonts w:ascii="Times New Roman" w:hAnsi="Times New Roman" w:cs="Times New Roman"/>
          <w:sz w:val="24"/>
          <w:szCs w:val="24"/>
        </w:rPr>
        <w:t>centre</w:t>
      </w:r>
      <w:proofErr w:type="spellEnd"/>
      <w:r w:rsidRPr="009D55BC">
        <w:rPr>
          <w:rFonts w:ascii="Times New Roman" w:hAnsi="Times New Roman" w:cs="Times New Roman"/>
          <w:sz w:val="24"/>
          <w:szCs w:val="24"/>
        </w:rPr>
        <w:t xml:space="preserve"> locations of his </w:t>
      </w:r>
      <w:proofErr w:type="spellStart"/>
      <w:r w:rsidRPr="009D55BC">
        <w:rPr>
          <w:rFonts w:ascii="Times New Roman" w:hAnsi="Times New Roman" w:cs="Times New Roman"/>
          <w:sz w:val="24"/>
          <w:szCs w:val="24"/>
        </w:rPr>
        <w:t>organisation</w:t>
      </w:r>
      <w:proofErr w:type="spellEnd"/>
      <w:r w:rsidRPr="009D55BC">
        <w:rPr>
          <w:rFonts w:ascii="Times New Roman" w:hAnsi="Times New Roman" w:cs="Times New Roman"/>
          <w:sz w:val="24"/>
          <w:szCs w:val="24"/>
        </w:rPr>
        <w:t xml:space="preserve"> would each be able to serve only a small portion of the total population in their respective city </w:t>
      </w:r>
      <w:proofErr w:type="spellStart"/>
      <w:r w:rsidRPr="009D55BC">
        <w:rPr>
          <w:rFonts w:ascii="Times New Roman" w:hAnsi="Times New Roman" w:cs="Times New Roman"/>
          <w:sz w:val="24"/>
          <w:szCs w:val="24"/>
        </w:rPr>
        <w:t>centres</w:t>
      </w:r>
      <w:proofErr w:type="spellEnd"/>
      <w:r w:rsidRPr="009D55BC">
        <w:rPr>
          <w:rFonts w:ascii="Times New Roman" w:hAnsi="Times New Roman" w:cs="Times New Roman"/>
          <w:sz w:val="24"/>
          <w:szCs w:val="24"/>
        </w:rPr>
        <w:t>. The presence of these stores may allow Amana Souvenirs to take advantage of a larger customer base that is dedicated to the brand; however, the likelihood of the company expanding its customer base to include new customer types is low, while the costs associated with maintaining physical stores are high</w:t>
      </w:r>
      <w:r w:rsidR="00432635" w:rsidRPr="009D55BC">
        <w:rPr>
          <w:rFonts w:ascii="Times New Roman" w:hAnsi="Times New Roman" w:cs="Times New Roman"/>
          <w:sz w:val="24"/>
          <w:szCs w:val="24"/>
        </w:rPr>
        <w:t xml:space="preserve"> (</w:t>
      </w:r>
      <w:proofErr w:type="spellStart"/>
      <w:r w:rsidR="00432635" w:rsidRPr="009D55BC">
        <w:rPr>
          <w:rFonts w:ascii="Times New Roman" w:hAnsi="Times New Roman" w:cs="Times New Roman"/>
          <w:color w:val="222222"/>
          <w:sz w:val="24"/>
          <w:szCs w:val="24"/>
          <w:shd w:val="clear" w:color="auto" w:fill="FFFFFF"/>
        </w:rPr>
        <w:t>Kieso</w:t>
      </w:r>
      <w:proofErr w:type="spellEnd"/>
      <w:r w:rsidR="00432635" w:rsidRPr="009D55BC">
        <w:rPr>
          <w:rFonts w:ascii="Times New Roman" w:hAnsi="Times New Roman" w:cs="Times New Roman"/>
          <w:color w:val="222222"/>
          <w:sz w:val="24"/>
          <w:szCs w:val="24"/>
          <w:shd w:val="clear" w:color="auto" w:fill="FFFFFF"/>
        </w:rPr>
        <w:t>, D.E., 2009</w:t>
      </w:r>
      <w:r w:rsidR="00432635" w:rsidRPr="009D55BC">
        <w:rPr>
          <w:rFonts w:ascii="Times New Roman" w:hAnsi="Times New Roman" w:cs="Times New Roman"/>
          <w:sz w:val="24"/>
          <w:szCs w:val="24"/>
        </w:rPr>
        <w:t>).</w:t>
      </w:r>
    </w:p>
    <w:p w14:paraId="3F37027E" w14:textId="175E58EE" w:rsidR="002C58B3" w:rsidRPr="009D55BC" w:rsidRDefault="004043D6" w:rsidP="005A64D6">
      <w:pPr>
        <w:jc w:val="both"/>
        <w:rPr>
          <w:rFonts w:ascii="Times New Roman" w:hAnsi="Times New Roman" w:cs="Times New Roman"/>
          <w:sz w:val="24"/>
          <w:szCs w:val="24"/>
        </w:rPr>
      </w:pPr>
      <w:r w:rsidRPr="009D55BC">
        <w:rPr>
          <w:rFonts w:ascii="Times New Roman" w:hAnsi="Times New Roman" w:cs="Times New Roman"/>
          <w:sz w:val="24"/>
          <w:szCs w:val="24"/>
        </w:rPr>
        <w:lastRenderedPageBreak/>
        <w:t xml:space="preserve"> Amana Souvenirs has the potential to significantly expand both its market and the number of people who buy its products if it channels fifty percent of its anticipated revenue through an online business model that concentrates on the United Kingdom, Europe, and the United States. At the same time, it can strategize to reposition or renovate its surviving offline outlets in order to cater to the local client base and the loyalists. When deciding which online sales channel to use, Mr. Amana can select from any of two available possibilities. </w:t>
      </w:r>
      <w:r w:rsidR="00C1511A" w:rsidRPr="009D55BC">
        <w:rPr>
          <w:rFonts w:ascii="Times New Roman" w:hAnsi="Times New Roman" w:cs="Times New Roman"/>
          <w:sz w:val="24"/>
          <w:szCs w:val="24"/>
        </w:rPr>
        <w:t xml:space="preserve">Starting a </w:t>
      </w:r>
      <w:proofErr w:type="spellStart"/>
      <w:r w:rsidR="00C1511A" w:rsidRPr="009D55BC">
        <w:rPr>
          <w:rFonts w:ascii="Times New Roman" w:hAnsi="Times New Roman" w:cs="Times New Roman"/>
          <w:sz w:val="24"/>
          <w:szCs w:val="24"/>
        </w:rPr>
        <w:t>specialised</w:t>
      </w:r>
      <w:proofErr w:type="spellEnd"/>
      <w:r w:rsidR="00C1511A" w:rsidRPr="009D55BC">
        <w:rPr>
          <w:rFonts w:ascii="Times New Roman" w:hAnsi="Times New Roman" w:cs="Times New Roman"/>
          <w:sz w:val="24"/>
          <w:szCs w:val="24"/>
        </w:rPr>
        <w:t xml:space="preserve"> internet firm requires a hefty investment of 200,000 GBP, plus an additional 35,000 GBP on an annual basis in operating costs. Yet, it guarantees that 100,000 units will be sold annually. When contrasted, selling through Amazon would need an annual recurring cost of 50,000 British Pounds, but it would ensure the sale of 65,000 copies yearly. If you consider alternative ways of selling, you'll see that they can't promise you'll make as many sales as this method can. Mr. Amana would have to consider the current visibility of the brand in the UK, Europe, and the US, as well as the marketing expenses that would need to be incurred to increase brand awareness in these regions, in addition to the investment decision that is involved and is based on the figures that have been presented above. This is because the investment choice is dependent on the present visibility of the brand in each of these locations</w:t>
      </w:r>
      <w:r w:rsidRPr="009D55BC">
        <w:rPr>
          <w:rFonts w:ascii="Times New Roman" w:hAnsi="Times New Roman" w:cs="Times New Roman"/>
          <w:sz w:val="24"/>
          <w:szCs w:val="24"/>
        </w:rPr>
        <w:t xml:space="preserve">. The fact that it was only functioning through offline storefronts in a few locations in the UK means that it is possible to consider the brand recognition to be restricted to only certain areas of the UK, if not the entire country. With the aforementioned considerations in mind, Mr. Amana would be well to give serious thought to the possibility of beginning his sales </w:t>
      </w:r>
      <w:proofErr w:type="spellStart"/>
      <w:r w:rsidRPr="009D55BC">
        <w:rPr>
          <w:rFonts w:ascii="Times New Roman" w:hAnsi="Times New Roman" w:cs="Times New Roman"/>
          <w:sz w:val="24"/>
          <w:szCs w:val="24"/>
        </w:rPr>
        <w:t>endeavours</w:t>
      </w:r>
      <w:proofErr w:type="spellEnd"/>
      <w:r w:rsidRPr="009D55BC">
        <w:rPr>
          <w:rFonts w:ascii="Times New Roman" w:hAnsi="Times New Roman" w:cs="Times New Roman"/>
          <w:sz w:val="24"/>
          <w:szCs w:val="24"/>
        </w:rPr>
        <w:t xml:space="preserve"> through Amazon and continuing to do so for at least one to two years</w:t>
      </w:r>
      <w:r w:rsidR="00432635" w:rsidRPr="009D55BC">
        <w:rPr>
          <w:rFonts w:ascii="Times New Roman" w:hAnsi="Times New Roman" w:cs="Times New Roman"/>
          <w:sz w:val="24"/>
          <w:szCs w:val="24"/>
        </w:rPr>
        <w:t xml:space="preserve"> (</w:t>
      </w:r>
      <w:r w:rsidR="00432635" w:rsidRPr="009D55BC">
        <w:rPr>
          <w:rFonts w:ascii="Times New Roman" w:hAnsi="Times New Roman" w:cs="Times New Roman"/>
          <w:color w:val="222222"/>
          <w:sz w:val="24"/>
          <w:szCs w:val="24"/>
          <w:shd w:val="clear" w:color="auto" w:fill="FFFFFF"/>
        </w:rPr>
        <w:t>Northcott, D., 2006</w:t>
      </w:r>
      <w:r w:rsidR="00432635" w:rsidRPr="009D55BC">
        <w:rPr>
          <w:rFonts w:ascii="Times New Roman" w:hAnsi="Times New Roman" w:cs="Times New Roman"/>
          <w:sz w:val="24"/>
          <w:szCs w:val="24"/>
        </w:rPr>
        <w:t>)</w:t>
      </w:r>
      <w:r w:rsidRPr="009D55BC">
        <w:rPr>
          <w:rFonts w:ascii="Times New Roman" w:hAnsi="Times New Roman" w:cs="Times New Roman"/>
          <w:sz w:val="24"/>
          <w:szCs w:val="24"/>
        </w:rPr>
        <w:t xml:space="preserve">. </w:t>
      </w:r>
      <w:r w:rsidR="00C1511A" w:rsidRPr="009D55BC">
        <w:rPr>
          <w:rFonts w:ascii="Times New Roman" w:hAnsi="Times New Roman" w:cs="Times New Roman"/>
          <w:sz w:val="24"/>
          <w:szCs w:val="24"/>
        </w:rPr>
        <w:t xml:space="preserve">Despite the fact that it is likely to face a great deal of competition through this seller space, it will provide Mr. Amana with genuine feedback regarding the acceptance level of the products in the selected markets, enabling him to construct marketing campaigns in conformance with this data in order to raise customer awareness and trust over the long term. </w:t>
      </w:r>
      <w:r w:rsidRPr="009D55BC">
        <w:rPr>
          <w:rFonts w:ascii="Times New Roman" w:hAnsi="Times New Roman" w:cs="Times New Roman"/>
          <w:sz w:val="24"/>
          <w:szCs w:val="24"/>
        </w:rPr>
        <w:t>After Mr. Amana has increased the product's brand awareness in the market that he is targeting over the course of the first one to two years, he may want to consider switching to an internet site that is exclusively devoted to selling Amana Souvenirs</w:t>
      </w:r>
      <w:r w:rsidR="00432635" w:rsidRPr="009D55BC">
        <w:rPr>
          <w:rFonts w:ascii="Times New Roman" w:hAnsi="Times New Roman" w:cs="Times New Roman"/>
          <w:sz w:val="24"/>
          <w:szCs w:val="24"/>
        </w:rPr>
        <w:t xml:space="preserve"> (</w:t>
      </w:r>
      <w:r w:rsidR="00432635" w:rsidRPr="009D55BC">
        <w:rPr>
          <w:rFonts w:ascii="Times New Roman" w:hAnsi="Times New Roman" w:cs="Times New Roman"/>
          <w:color w:val="222222"/>
          <w:sz w:val="24"/>
          <w:szCs w:val="24"/>
          <w:shd w:val="clear" w:color="auto" w:fill="FFFFFF"/>
        </w:rPr>
        <w:t>Suki, N.M., 2015</w:t>
      </w:r>
      <w:r w:rsidR="00432635" w:rsidRPr="009D55BC">
        <w:rPr>
          <w:rFonts w:ascii="Times New Roman" w:hAnsi="Times New Roman" w:cs="Times New Roman"/>
          <w:sz w:val="24"/>
          <w:szCs w:val="24"/>
        </w:rPr>
        <w:t>).</w:t>
      </w:r>
    </w:p>
    <w:p w14:paraId="1986623A" w14:textId="537314A6" w:rsidR="005A64D6" w:rsidRPr="009D55BC" w:rsidRDefault="005A64D6" w:rsidP="005A64D6">
      <w:pPr>
        <w:jc w:val="both"/>
        <w:rPr>
          <w:rFonts w:ascii="Times New Roman" w:hAnsi="Times New Roman" w:cs="Times New Roman"/>
          <w:sz w:val="24"/>
          <w:szCs w:val="24"/>
        </w:rPr>
      </w:pPr>
    </w:p>
    <w:p w14:paraId="00EC0C62" w14:textId="7AA3CA8A" w:rsidR="005A64D6" w:rsidRPr="009D55BC" w:rsidRDefault="005A64D6" w:rsidP="005A64D6">
      <w:pPr>
        <w:jc w:val="both"/>
        <w:rPr>
          <w:rFonts w:ascii="Times New Roman" w:hAnsi="Times New Roman" w:cs="Times New Roman"/>
          <w:sz w:val="24"/>
          <w:szCs w:val="24"/>
        </w:rPr>
      </w:pPr>
    </w:p>
    <w:p w14:paraId="789E0026" w14:textId="6078AC76" w:rsidR="005A64D6" w:rsidRPr="009D55BC" w:rsidRDefault="005A64D6" w:rsidP="005A64D6">
      <w:pPr>
        <w:jc w:val="both"/>
        <w:rPr>
          <w:rFonts w:ascii="Times New Roman" w:hAnsi="Times New Roman" w:cs="Times New Roman"/>
          <w:sz w:val="24"/>
          <w:szCs w:val="24"/>
        </w:rPr>
      </w:pPr>
    </w:p>
    <w:p w14:paraId="107D120C" w14:textId="292A0E68" w:rsidR="005A64D6" w:rsidRPr="009D55BC" w:rsidRDefault="005A64D6" w:rsidP="005A64D6">
      <w:pPr>
        <w:jc w:val="both"/>
        <w:rPr>
          <w:rFonts w:ascii="Times New Roman" w:hAnsi="Times New Roman" w:cs="Times New Roman"/>
          <w:sz w:val="24"/>
          <w:szCs w:val="24"/>
        </w:rPr>
      </w:pPr>
    </w:p>
    <w:p w14:paraId="4D778086" w14:textId="7C8A7F39" w:rsidR="005A64D6" w:rsidRPr="009D55BC" w:rsidRDefault="005A64D6" w:rsidP="005A64D6">
      <w:pPr>
        <w:jc w:val="both"/>
        <w:rPr>
          <w:rFonts w:ascii="Times New Roman" w:hAnsi="Times New Roman" w:cs="Times New Roman"/>
          <w:sz w:val="24"/>
          <w:szCs w:val="24"/>
        </w:rPr>
      </w:pPr>
    </w:p>
    <w:p w14:paraId="683FB925" w14:textId="51CECFE4" w:rsidR="005A64D6" w:rsidRPr="009D55BC" w:rsidRDefault="005A64D6" w:rsidP="005A64D6">
      <w:pPr>
        <w:jc w:val="both"/>
        <w:rPr>
          <w:rFonts w:ascii="Times New Roman" w:hAnsi="Times New Roman" w:cs="Times New Roman"/>
          <w:sz w:val="24"/>
          <w:szCs w:val="24"/>
        </w:rPr>
      </w:pPr>
    </w:p>
    <w:p w14:paraId="060A498B" w14:textId="53B3FDE9" w:rsidR="00617E1E" w:rsidRPr="009D55BC" w:rsidRDefault="00617E1E" w:rsidP="005A64D6">
      <w:pPr>
        <w:jc w:val="both"/>
        <w:rPr>
          <w:rFonts w:ascii="Times New Roman" w:hAnsi="Times New Roman" w:cs="Times New Roman"/>
          <w:sz w:val="24"/>
          <w:szCs w:val="24"/>
        </w:rPr>
      </w:pPr>
    </w:p>
    <w:p w14:paraId="3B20B820" w14:textId="71446D5A" w:rsidR="00617E1E" w:rsidRPr="009D55BC" w:rsidRDefault="00617E1E" w:rsidP="005A64D6">
      <w:pPr>
        <w:jc w:val="both"/>
        <w:rPr>
          <w:rFonts w:ascii="Times New Roman" w:hAnsi="Times New Roman" w:cs="Times New Roman"/>
          <w:sz w:val="24"/>
          <w:szCs w:val="24"/>
        </w:rPr>
      </w:pPr>
    </w:p>
    <w:p w14:paraId="69240BB5" w14:textId="77777777" w:rsidR="00617E1E" w:rsidRPr="009D55BC" w:rsidRDefault="00617E1E" w:rsidP="005A64D6">
      <w:pPr>
        <w:jc w:val="both"/>
        <w:rPr>
          <w:rFonts w:ascii="Times New Roman" w:hAnsi="Times New Roman" w:cs="Times New Roman"/>
          <w:sz w:val="24"/>
          <w:szCs w:val="24"/>
        </w:rPr>
      </w:pPr>
    </w:p>
    <w:p w14:paraId="03F42E14" w14:textId="77777777" w:rsidR="00514A73" w:rsidRPr="009D55BC" w:rsidRDefault="00514A73" w:rsidP="005A64D6">
      <w:pPr>
        <w:jc w:val="both"/>
        <w:rPr>
          <w:rFonts w:ascii="Times New Roman" w:hAnsi="Times New Roman" w:cs="Times New Roman"/>
          <w:sz w:val="24"/>
          <w:szCs w:val="24"/>
        </w:rPr>
      </w:pPr>
    </w:p>
    <w:p w14:paraId="6C021679" w14:textId="28C48CE8" w:rsidR="004043D6" w:rsidRPr="009D55BC" w:rsidRDefault="004043D6" w:rsidP="00617E1E">
      <w:pPr>
        <w:pStyle w:val="Heading1"/>
        <w:rPr>
          <w:rFonts w:cs="Times New Roman"/>
          <w:szCs w:val="24"/>
        </w:rPr>
      </w:pPr>
      <w:bookmarkStart w:id="10" w:name="_Toc121593215"/>
      <w:r w:rsidRPr="009D55BC">
        <w:rPr>
          <w:rFonts w:cs="Times New Roman"/>
          <w:szCs w:val="24"/>
        </w:rPr>
        <w:lastRenderedPageBreak/>
        <w:t>References:</w:t>
      </w:r>
      <w:bookmarkEnd w:id="10"/>
      <w:r w:rsidRPr="009D55BC">
        <w:rPr>
          <w:rFonts w:cs="Times New Roman"/>
          <w:szCs w:val="24"/>
        </w:rPr>
        <w:t xml:space="preserve"> </w:t>
      </w:r>
    </w:p>
    <w:p w14:paraId="5B2BDD16" w14:textId="77777777" w:rsidR="005A64D6" w:rsidRPr="009D55BC" w:rsidRDefault="005A64D6" w:rsidP="005A64D6">
      <w:pPr>
        <w:jc w:val="both"/>
        <w:rPr>
          <w:rFonts w:ascii="Times New Roman" w:hAnsi="Times New Roman" w:cs="Times New Roman"/>
          <w:color w:val="222222"/>
          <w:sz w:val="24"/>
          <w:szCs w:val="24"/>
          <w:shd w:val="clear" w:color="auto" w:fill="FFFFFF"/>
        </w:rPr>
      </w:pPr>
      <w:r w:rsidRPr="009D55BC">
        <w:rPr>
          <w:rFonts w:ascii="Times New Roman" w:hAnsi="Times New Roman" w:cs="Times New Roman"/>
          <w:color w:val="222222"/>
          <w:sz w:val="24"/>
          <w:szCs w:val="24"/>
          <w:shd w:val="clear" w:color="auto" w:fill="FFFFFF"/>
        </w:rPr>
        <w:t xml:space="preserve">Dai, M., </w:t>
      </w:r>
      <w:proofErr w:type="spellStart"/>
      <w:r w:rsidRPr="009D55BC">
        <w:rPr>
          <w:rFonts w:ascii="Times New Roman" w:hAnsi="Times New Roman" w:cs="Times New Roman"/>
          <w:color w:val="222222"/>
          <w:sz w:val="24"/>
          <w:szCs w:val="24"/>
          <w:shd w:val="clear" w:color="auto" w:fill="FFFFFF"/>
        </w:rPr>
        <w:t>Jin</w:t>
      </w:r>
      <w:proofErr w:type="spellEnd"/>
      <w:r w:rsidRPr="009D55BC">
        <w:rPr>
          <w:rFonts w:ascii="Times New Roman" w:hAnsi="Times New Roman" w:cs="Times New Roman"/>
          <w:color w:val="222222"/>
          <w:sz w:val="24"/>
          <w:szCs w:val="24"/>
          <w:shd w:val="clear" w:color="auto" w:fill="FFFFFF"/>
        </w:rPr>
        <w:t>, H., Kou, S. and Xu, Y., 2021. A dynamic mean-variance analysis for log returns. </w:t>
      </w:r>
      <w:r w:rsidRPr="009D55BC">
        <w:rPr>
          <w:rFonts w:ascii="Times New Roman" w:hAnsi="Times New Roman" w:cs="Times New Roman"/>
          <w:i/>
          <w:iCs/>
          <w:color w:val="222222"/>
          <w:sz w:val="24"/>
          <w:szCs w:val="24"/>
          <w:shd w:val="clear" w:color="auto" w:fill="FFFFFF"/>
        </w:rPr>
        <w:t>Management Science</w:t>
      </w:r>
      <w:r w:rsidRPr="009D55BC">
        <w:rPr>
          <w:rFonts w:ascii="Times New Roman" w:hAnsi="Times New Roman" w:cs="Times New Roman"/>
          <w:color w:val="222222"/>
          <w:sz w:val="24"/>
          <w:szCs w:val="24"/>
          <w:shd w:val="clear" w:color="auto" w:fill="FFFFFF"/>
        </w:rPr>
        <w:t>, </w:t>
      </w:r>
      <w:r w:rsidRPr="009D55BC">
        <w:rPr>
          <w:rFonts w:ascii="Times New Roman" w:hAnsi="Times New Roman" w:cs="Times New Roman"/>
          <w:i/>
          <w:iCs/>
          <w:color w:val="222222"/>
          <w:sz w:val="24"/>
          <w:szCs w:val="24"/>
          <w:shd w:val="clear" w:color="auto" w:fill="FFFFFF"/>
        </w:rPr>
        <w:t>67</w:t>
      </w:r>
      <w:r w:rsidRPr="009D55BC">
        <w:rPr>
          <w:rFonts w:ascii="Times New Roman" w:hAnsi="Times New Roman" w:cs="Times New Roman"/>
          <w:color w:val="222222"/>
          <w:sz w:val="24"/>
          <w:szCs w:val="24"/>
          <w:shd w:val="clear" w:color="auto" w:fill="FFFFFF"/>
        </w:rPr>
        <w:t>(2), pp.1093-1108.</w:t>
      </w:r>
    </w:p>
    <w:p w14:paraId="3CCD8DA1" w14:textId="77777777" w:rsidR="005A64D6" w:rsidRPr="009D55BC" w:rsidRDefault="005A64D6" w:rsidP="005A64D6">
      <w:pPr>
        <w:jc w:val="both"/>
        <w:rPr>
          <w:rFonts w:ascii="Times New Roman" w:hAnsi="Times New Roman" w:cs="Times New Roman"/>
          <w:color w:val="222222"/>
          <w:sz w:val="24"/>
          <w:szCs w:val="24"/>
          <w:shd w:val="clear" w:color="auto" w:fill="FFFFFF"/>
        </w:rPr>
      </w:pPr>
      <w:proofErr w:type="spellStart"/>
      <w:r w:rsidRPr="009D55BC">
        <w:rPr>
          <w:rFonts w:ascii="Times New Roman" w:hAnsi="Times New Roman" w:cs="Times New Roman"/>
          <w:color w:val="222222"/>
          <w:sz w:val="24"/>
          <w:szCs w:val="24"/>
          <w:shd w:val="clear" w:color="auto" w:fill="FFFFFF"/>
        </w:rPr>
        <w:t>Pollono</w:t>
      </w:r>
      <w:proofErr w:type="spellEnd"/>
      <w:r w:rsidRPr="009D55BC">
        <w:rPr>
          <w:rFonts w:ascii="Times New Roman" w:hAnsi="Times New Roman" w:cs="Times New Roman"/>
          <w:color w:val="222222"/>
          <w:sz w:val="24"/>
          <w:szCs w:val="24"/>
          <w:shd w:val="clear" w:color="auto" w:fill="FFFFFF"/>
        </w:rPr>
        <w:t xml:space="preserve">, E. and </w:t>
      </w:r>
      <w:proofErr w:type="spellStart"/>
      <w:r w:rsidRPr="009D55BC">
        <w:rPr>
          <w:rFonts w:ascii="Times New Roman" w:hAnsi="Times New Roman" w:cs="Times New Roman"/>
          <w:color w:val="222222"/>
          <w:sz w:val="24"/>
          <w:szCs w:val="24"/>
          <w:shd w:val="clear" w:color="auto" w:fill="FFFFFF"/>
        </w:rPr>
        <w:t>Pupkevičs</w:t>
      </w:r>
      <w:proofErr w:type="spellEnd"/>
      <w:r w:rsidRPr="009D55BC">
        <w:rPr>
          <w:rFonts w:ascii="Times New Roman" w:hAnsi="Times New Roman" w:cs="Times New Roman"/>
          <w:color w:val="222222"/>
          <w:sz w:val="24"/>
          <w:szCs w:val="24"/>
          <w:shd w:val="clear" w:color="auto" w:fill="FFFFFF"/>
        </w:rPr>
        <w:t>, R., 2021. Sales variance analysis: how state-of-the-art analytical tools can contribute to increased profitability. </w:t>
      </w:r>
      <w:r w:rsidRPr="009D55BC">
        <w:rPr>
          <w:rFonts w:ascii="Times New Roman" w:hAnsi="Times New Roman" w:cs="Times New Roman"/>
          <w:i/>
          <w:iCs/>
          <w:color w:val="222222"/>
          <w:sz w:val="24"/>
          <w:szCs w:val="24"/>
          <w:shd w:val="clear" w:color="auto" w:fill="FFFFFF"/>
        </w:rPr>
        <w:t>Journal of Revenue and Pricing Management</w:t>
      </w:r>
      <w:r w:rsidRPr="009D55BC">
        <w:rPr>
          <w:rFonts w:ascii="Times New Roman" w:hAnsi="Times New Roman" w:cs="Times New Roman"/>
          <w:color w:val="222222"/>
          <w:sz w:val="24"/>
          <w:szCs w:val="24"/>
          <w:shd w:val="clear" w:color="auto" w:fill="FFFFFF"/>
        </w:rPr>
        <w:t>, pp.1-15.</w:t>
      </w:r>
    </w:p>
    <w:p w14:paraId="34BF1DE6" w14:textId="77777777" w:rsidR="005A64D6" w:rsidRPr="009D55BC" w:rsidRDefault="005A64D6" w:rsidP="005A64D6">
      <w:pPr>
        <w:jc w:val="both"/>
        <w:rPr>
          <w:rFonts w:ascii="Times New Roman" w:hAnsi="Times New Roman" w:cs="Times New Roman"/>
          <w:sz w:val="24"/>
          <w:szCs w:val="24"/>
        </w:rPr>
      </w:pPr>
      <w:proofErr w:type="spellStart"/>
      <w:r w:rsidRPr="009D55BC">
        <w:rPr>
          <w:rFonts w:ascii="Times New Roman" w:hAnsi="Times New Roman" w:cs="Times New Roman"/>
          <w:color w:val="222222"/>
          <w:sz w:val="24"/>
          <w:szCs w:val="24"/>
          <w:shd w:val="clear" w:color="auto" w:fill="FFFFFF"/>
        </w:rPr>
        <w:t>Antoniuk</w:t>
      </w:r>
      <w:proofErr w:type="spellEnd"/>
      <w:r w:rsidRPr="009D55BC">
        <w:rPr>
          <w:rFonts w:ascii="Times New Roman" w:hAnsi="Times New Roman" w:cs="Times New Roman"/>
          <w:color w:val="222222"/>
          <w:sz w:val="24"/>
          <w:szCs w:val="24"/>
          <w:shd w:val="clear" w:color="auto" w:fill="FFFFFF"/>
        </w:rPr>
        <w:t xml:space="preserve">, N.A., </w:t>
      </w:r>
      <w:proofErr w:type="spellStart"/>
      <w:r w:rsidRPr="009D55BC">
        <w:rPr>
          <w:rFonts w:ascii="Times New Roman" w:hAnsi="Times New Roman" w:cs="Times New Roman"/>
          <w:color w:val="222222"/>
          <w:sz w:val="24"/>
          <w:szCs w:val="24"/>
          <w:shd w:val="clear" w:color="auto" w:fill="FFFFFF"/>
        </w:rPr>
        <w:t>Plikus</w:t>
      </w:r>
      <w:proofErr w:type="spellEnd"/>
      <w:r w:rsidRPr="009D55BC">
        <w:rPr>
          <w:rFonts w:ascii="Times New Roman" w:hAnsi="Times New Roman" w:cs="Times New Roman"/>
          <w:color w:val="222222"/>
          <w:sz w:val="24"/>
          <w:szCs w:val="24"/>
          <w:shd w:val="clear" w:color="auto" w:fill="FFFFFF"/>
        </w:rPr>
        <w:t xml:space="preserve">, I.Y. and </w:t>
      </w:r>
      <w:proofErr w:type="spellStart"/>
      <w:r w:rsidRPr="009D55BC">
        <w:rPr>
          <w:rFonts w:ascii="Times New Roman" w:hAnsi="Times New Roman" w:cs="Times New Roman"/>
          <w:color w:val="222222"/>
          <w:sz w:val="24"/>
          <w:szCs w:val="24"/>
          <w:shd w:val="clear" w:color="auto" w:fill="FFFFFF"/>
        </w:rPr>
        <w:t>Jammal</w:t>
      </w:r>
      <w:proofErr w:type="spellEnd"/>
      <w:r w:rsidRPr="009D55BC">
        <w:rPr>
          <w:rFonts w:ascii="Times New Roman" w:hAnsi="Times New Roman" w:cs="Times New Roman"/>
          <w:color w:val="222222"/>
          <w:sz w:val="24"/>
          <w:szCs w:val="24"/>
          <w:shd w:val="clear" w:color="auto" w:fill="FFFFFF"/>
        </w:rPr>
        <w:t>, M., 2021. Sustainable business development vision under the covid-19 pandemic.</w:t>
      </w:r>
    </w:p>
    <w:p w14:paraId="22EAD42D" w14:textId="77777777" w:rsidR="005A64D6" w:rsidRPr="009D55BC" w:rsidRDefault="005A64D6" w:rsidP="005A64D6">
      <w:pPr>
        <w:jc w:val="both"/>
        <w:rPr>
          <w:rFonts w:ascii="Times New Roman" w:hAnsi="Times New Roman" w:cs="Times New Roman"/>
          <w:color w:val="222222"/>
          <w:sz w:val="24"/>
          <w:szCs w:val="24"/>
          <w:shd w:val="clear" w:color="auto" w:fill="FFFFFF"/>
        </w:rPr>
      </w:pPr>
      <w:r w:rsidRPr="009D55BC">
        <w:rPr>
          <w:rFonts w:ascii="Times New Roman" w:hAnsi="Times New Roman" w:cs="Times New Roman"/>
          <w:color w:val="222222"/>
          <w:sz w:val="24"/>
          <w:szCs w:val="24"/>
          <w:shd w:val="clear" w:color="auto" w:fill="FFFFFF"/>
        </w:rPr>
        <w:t>Berger, A., 2011. </w:t>
      </w:r>
      <w:r w:rsidRPr="009D55BC">
        <w:rPr>
          <w:rFonts w:ascii="Times New Roman" w:hAnsi="Times New Roman" w:cs="Times New Roman"/>
          <w:i/>
          <w:iCs/>
          <w:color w:val="222222"/>
          <w:sz w:val="24"/>
          <w:szCs w:val="24"/>
          <w:shd w:val="clear" w:color="auto" w:fill="FFFFFF"/>
        </w:rPr>
        <w:t>Standard Costing, Variance Analysis and Decision-Making</w:t>
      </w:r>
      <w:r w:rsidRPr="009D55BC">
        <w:rPr>
          <w:rFonts w:ascii="Times New Roman" w:hAnsi="Times New Roman" w:cs="Times New Roman"/>
          <w:color w:val="222222"/>
          <w:sz w:val="24"/>
          <w:szCs w:val="24"/>
          <w:shd w:val="clear" w:color="auto" w:fill="FFFFFF"/>
        </w:rPr>
        <w:t>. GRIN Verlag.</w:t>
      </w:r>
    </w:p>
    <w:p w14:paraId="25DA9119" w14:textId="77777777" w:rsidR="005A64D6" w:rsidRPr="009D55BC" w:rsidRDefault="005A64D6" w:rsidP="005A64D6">
      <w:pPr>
        <w:jc w:val="both"/>
        <w:rPr>
          <w:rFonts w:ascii="Times New Roman" w:hAnsi="Times New Roman" w:cs="Times New Roman"/>
          <w:color w:val="222222"/>
          <w:sz w:val="24"/>
          <w:szCs w:val="24"/>
          <w:shd w:val="clear" w:color="auto" w:fill="FFFFFF"/>
        </w:rPr>
      </w:pPr>
      <w:r w:rsidRPr="009D55BC">
        <w:rPr>
          <w:rFonts w:ascii="Times New Roman" w:hAnsi="Times New Roman" w:cs="Times New Roman"/>
          <w:color w:val="222222"/>
          <w:sz w:val="24"/>
          <w:szCs w:val="24"/>
          <w:shd w:val="clear" w:color="auto" w:fill="FFFFFF"/>
        </w:rPr>
        <w:t xml:space="preserve">Nanda, A., Xu, Y. and Zhang, F., 2021. How would the COVID-19 pandemic reshape retail real estate and high streets through acceleration of E-commerce and </w:t>
      </w:r>
      <w:proofErr w:type="gramStart"/>
      <w:r w:rsidRPr="009D55BC">
        <w:rPr>
          <w:rFonts w:ascii="Times New Roman" w:hAnsi="Times New Roman" w:cs="Times New Roman"/>
          <w:color w:val="222222"/>
          <w:sz w:val="24"/>
          <w:szCs w:val="24"/>
          <w:shd w:val="clear" w:color="auto" w:fill="FFFFFF"/>
        </w:rPr>
        <w:t>digitalization?.</w:t>
      </w:r>
      <w:proofErr w:type="gramEnd"/>
      <w:r w:rsidRPr="009D55BC">
        <w:rPr>
          <w:rFonts w:ascii="Times New Roman" w:hAnsi="Times New Roman" w:cs="Times New Roman"/>
          <w:color w:val="222222"/>
          <w:sz w:val="24"/>
          <w:szCs w:val="24"/>
          <w:shd w:val="clear" w:color="auto" w:fill="FFFFFF"/>
        </w:rPr>
        <w:t> </w:t>
      </w:r>
      <w:r w:rsidRPr="009D55BC">
        <w:rPr>
          <w:rFonts w:ascii="Times New Roman" w:hAnsi="Times New Roman" w:cs="Times New Roman"/>
          <w:i/>
          <w:iCs/>
          <w:color w:val="222222"/>
          <w:sz w:val="24"/>
          <w:szCs w:val="24"/>
          <w:shd w:val="clear" w:color="auto" w:fill="FFFFFF"/>
        </w:rPr>
        <w:t>Journal of Urban Management</w:t>
      </w:r>
      <w:r w:rsidRPr="009D55BC">
        <w:rPr>
          <w:rFonts w:ascii="Times New Roman" w:hAnsi="Times New Roman" w:cs="Times New Roman"/>
          <w:color w:val="222222"/>
          <w:sz w:val="24"/>
          <w:szCs w:val="24"/>
          <w:shd w:val="clear" w:color="auto" w:fill="FFFFFF"/>
        </w:rPr>
        <w:t>, </w:t>
      </w:r>
      <w:r w:rsidRPr="009D55BC">
        <w:rPr>
          <w:rFonts w:ascii="Times New Roman" w:hAnsi="Times New Roman" w:cs="Times New Roman"/>
          <w:i/>
          <w:iCs/>
          <w:color w:val="222222"/>
          <w:sz w:val="24"/>
          <w:szCs w:val="24"/>
          <w:shd w:val="clear" w:color="auto" w:fill="FFFFFF"/>
        </w:rPr>
        <w:t>10</w:t>
      </w:r>
      <w:r w:rsidRPr="009D55BC">
        <w:rPr>
          <w:rFonts w:ascii="Times New Roman" w:hAnsi="Times New Roman" w:cs="Times New Roman"/>
          <w:color w:val="222222"/>
          <w:sz w:val="24"/>
          <w:szCs w:val="24"/>
          <w:shd w:val="clear" w:color="auto" w:fill="FFFFFF"/>
        </w:rPr>
        <w:t>(2), pp.110-124.</w:t>
      </w:r>
    </w:p>
    <w:p w14:paraId="4CFD4240" w14:textId="77777777" w:rsidR="005A64D6" w:rsidRPr="009D55BC" w:rsidRDefault="005A64D6" w:rsidP="005A64D6">
      <w:pPr>
        <w:jc w:val="both"/>
        <w:rPr>
          <w:rFonts w:ascii="Times New Roman" w:hAnsi="Times New Roman" w:cs="Times New Roman"/>
          <w:color w:val="222222"/>
          <w:sz w:val="24"/>
          <w:szCs w:val="24"/>
          <w:shd w:val="clear" w:color="auto" w:fill="FFFFFF"/>
        </w:rPr>
      </w:pPr>
      <w:proofErr w:type="spellStart"/>
      <w:r w:rsidRPr="009D55BC">
        <w:rPr>
          <w:rFonts w:ascii="Times New Roman" w:hAnsi="Times New Roman" w:cs="Times New Roman"/>
          <w:color w:val="222222"/>
          <w:sz w:val="24"/>
          <w:szCs w:val="24"/>
          <w:shd w:val="clear" w:color="auto" w:fill="FFFFFF"/>
        </w:rPr>
        <w:t>Pantano</w:t>
      </w:r>
      <w:proofErr w:type="spellEnd"/>
      <w:r w:rsidRPr="009D55BC">
        <w:rPr>
          <w:rFonts w:ascii="Times New Roman" w:hAnsi="Times New Roman" w:cs="Times New Roman"/>
          <w:color w:val="222222"/>
          <w:sz w:val="24"/>
          <w:szCs w:val="24"/>
          <w:shd w:val="clear" w:color="auto" w:fill="FFFFFF"/>
        </w:rPr>
        <w:t xml:space="preserve">, E., </w:t>
      </w:r>
      <w:proofErr w:type="spellStart"/>
      <w:r w:rsidRPr="009D55BC">
        <w:rPr>
          <w:rFonts w:ascii="Times New Roman" w:hAnsi="Times New Roman" w:cs="Times New Roman"/>
          <w:color w:val="222222"/>
          <w:sz w:val="24"/>
          <w:szCs w:val="24"/>
          <w:shd w:val="clear" w:color="auto" w:fill="FFFFFF"/>
        </w:rPr>
        <w:t>Pizzi</w:t>
      </w:r>
      <w:proofErr w:type="spellEnd"/>
      <w:r w:rsidRPr="009D55BC">
        <w:rPr>
          <w:rFonts w:ascii="Times New Roman" w:hAnsi="Times New Roman" w:cs="Times New Roman"/>
          <w:color w:val="222222"/>
          <w:sz w:val="24"/>
          <w:szCs w:val="24"/>
          <w:shd w:val="clear" w:color="auto" w:fill="FFFFFF"/>
        </w:rPr>
        <w:t xml:space="preserve">, G., </w:t>
      </w:r>
      <w:proofErr w:type="spellStart"/>
      <w:r w:rsidRPr="009D55BC">
        <w:rPr>
          <w:rFonts w:ascii="Times New Roman" w:hAnsi="Times New Roman" w:cs="Times New Roman"/>
          <w:color w:val="222222"/>
          <w:sz w:val="24"/>
          <w:szCs w:val="24"/>
          <w:shd w:val="clear" w:color="auto" w:fill="FFFFFF"/>
        </w:rPr>
        <w:t>Scarpi</w:t>
      </w:r>
      <w:proofErr w:type="spellEnd"/>
      <w:r w:rsidRPr="009D55BC">
        <w:rPr>
          <w:rFonts w:ascii="Times New Roman" w:hAnsi="Times New Roman" w:cs="Times New Roman"/>
          <w:color w:val="222222"/>
          <w:sz w:val="24"/>
          <w:szCs w:val="24"/>
          <w:shd w:val="clear" w:color="auto" w:fill="FFFFFF"/>
        </w:rPr>
        <w:t>, D. and Dennis, C., 2020. Competing during a pandemic? Retailers’ ups and downs during the COVID-19 outbreak. </w:t>
      </w:r>
      <w:r w:rsidRPr="009D55BC">
        <w:rPr>
          <w:rFonts w:ascii="Times New Roman" w:hAnsi="Times New Roman" w:cs="Times New Roman"/>
          <w:i/>
          <w:iCs/>
          <w:color w:val="222222"/>
          <w:sz w:val="24"/>
          <w:szCs w:val="24"/>
          <w:shd w:val="clear" w:color="auto" w:fill="FFFFFF"/>
        </w:rPr>
        <w:t>Journal of Business research</w:t>
      </w:r>
      <w:r w:rsidRPr="009D55BC">
        <w:rPr>
          <w:rFonts w:ascii="Times New Roman" w:hAnsi="Times New Roman" w:cs="Times New Roman"/>
          <w:color w:val="222222"/>
          <w:sz w:val="24"/>
          <w:szCs w:val="24"/>
          <w:shd w:val="clear" w:color="auto" w:fill="FFFFFF"/>
        </w:rPr>
        <w:t>, </w:t>
      </w:r>
      <w:r w:rsidRPr="009D55BC">
        <w:rPr>
          <w:rFonts w:ascii="Times New Roman" w:hAnsi="Times New Roman" w:cs="Times New Roman"/>
          <w:i/>
          <w:iCs/>
          <w:color w:val="222222"/>
          <w:sz w:val="24"/>
          <w:szCs w:val="24"/>
          <w:shd w:val="clear" w:color="auto" w:fill="FFFFFF"/>
        </w:rPr>
        <w:t>116</w:t>
      </w:r>
      <w:r w:rsidRPr="009D55BC">
        <w:rPr>
          <w:rFonts w:ascii="Times New Roman" w:hAnsi="Times New Roman" w:cs="Times New Roman"/>
          <w:color w:val="222222"/>
          <w:sz w:val="24"/>
          <w:szCs w:val="24"/>
          <w:shd w:val="clear" w:color="auto" w:fill="FFFFFF"/>
        </w:rPr>
        <w:t>, pp.209-213.</w:t>
      </w:r>
    </w:p>
    <w:p w14:paraId="2AE366BF" w14:textId="77777777" w:rsidR="005A64D6" w:rsidRPr="009D55BC" w:rsidRDefault="005A64D6" w:rsidP="005A64D6">
      <w:pPr>
        <w:jc w:val="both"/>
        <w:rPr>
          <w:rFonts w:ascii="Times New Roman" w:hAnsi="Times New Roman" w:cs="Times New Roman"/>
          <w:color w:val="222222"/>
          <w:sz w:val="24"/>
          <w:szCs w:val="24"/>
          <w:shd w:val="clear" w:color="auto" w:fill="FFFFFF"/>
        </w:rPr>
      </w:pPr>
      <w:r w:rsidRPr="009D55BC">
        <w:rPr>
          <w:rFonts w:ascii="Times New Roman" w:hAnsi="Times New Roman" w:cs="Times New Roman"/>
          <w:color w:val="222222"/>
          <w:sz w:val="24"/>
          <w:szCs w:val="24"/>
          <w:shd w:val="clear" w:color="auto" w:fill="FFFFFF"/>
        </w:rPr>
        <w:t xml:space="preserve">Weygandt, J.J., Kimmel, P.D. and </w:t>
      </w:r>
      <w:proofErr w:type="spellStart"/>
      <w:r w:rsidRPr="009D55BC">
        <w:rPr>
          <w:rFonts w:ascii="Times New Roman" w:hAnsi="Times New Roman" w:cs="Times New Roman"/>
          <w:color w:val="222222"/>
          <w:sz w:val="24"/>
          <w:szCs w:val="24"/>
          <w:shd w:val="clear" w:color="auto" w:fill="FFFFFF"/>
        </w:rPr>
        <w:t>Kieso</w:t>
      </w:r>
      <w:proofErr w:type="spellEnd"/>
      <w:r w:rsidRPr="009D55BC">
        <w:rPr>
          <w:rFonts w:ascii="Times New Roman" w:hAnsi="Times New Roman" w:cs="Times New Roman"/>
          <w:color w:val="222222"/>
          <w:sz w:val="24"/>
          <w:szCs w:val="24"/>
          <w:shd w:val="clear" w:color="auto" w:fill="FFFFFF"/>
        </w:rPr>
        <w:t>, D.E., 2009. </w:t>
      </w:r>
      <w:r w:rsidRPr="009D55BC">
        <w:rPr>
          <w:rFonts w:ascii="Times New Roman" w:hAnsi="Times New Roman" w:cs="Times New Roman"/>
          <w:i/>
          <w:iCs/>
          <w:color w:val="222222"/>
          <w:sz w:val="24"/>
          <w:szCs w:val="24"/>
          <w:shd w:val="clear" w:color="auto" w:fill="FFFFFF"/>
        </w:rPr>
        <w:t>Managerial accounting: tools for business decision making</w:t>
      </w:r>
      <w:r w:rsidRPr="009D55BC">
        <w:rPr>
          <w:rFonts w:ascii="Times New Roman" w:hAnsi="Times New Roman" w:cs="Times New Roman"/>
          <w:color w:val="222222"/>
          <w:sz w:val="24"/>
          <w:szCs w:val="24"/>
          <w:shd w:val="clear" w:color="auto" w:fill="FFFFFF"/>
        </w:rPr>
        <w:t>. John Wiley &amp; Sons.</w:t>
      </w:r>
    </w:p>
    <w:p w14:paraId="70E96A87" w14:textId="77777777" w:rsidR="005A64D6" w:rsidRPr="009D55BC" w:rsidRDefault="005A64D6" w:rsidP="005A64D6">
      <w:pPr>
        <w:jc w:val="both"/>
        <w:rPr>
          <w:rFonts w:ascii="Times New Roman" w:hAnsi="Times New Roman" w:cs="Times New Roman"/>
          <w:color w:val="222222"/>
          <w:sz w:val="24"/>
          <w:szCs w:val="24"/>
          <w:shd w:val="clear" w:color="auto" w:fill="FFFFFF"/>
        </w:rPr>
      </w:pPr>
      <w:proofErr w:type="spellStart"/>
      <w:r w:rsidRPr="009D55BC">
        <w:rPr>
          <w:rFonts w:ascii="Times New Roman" w:hAnsi="Times New Roman" w:cs="Times New Roman"/>
          <w:color w:val="222222"/>
          <w:sz w:val="24"/>
          <w:szCs w:val="24"/>
          <w:shd w:val="clear" w:color="auto" w:fill="FFFFFF"/>
        </w:rPr>
        <w:t>Alkaraan</w:t>
      </w:r>
      <w:proofErr w:type="spellEnd"/>
      <w:r w:rsidRPr="009D55BC">
        <w:rPr>
          <w:rFonts w:ascii="Times New Roman" w:hAnsi="Times New Roman" w:cs="Times New Roman"/>
          <w:color w:val="222222"/>
          <w:sz w:val="24"/>
          <w:szCs w:val="24"/>
          <w:shd w:val="clear" w:color="auto" w:fill="FFFFFF"/>
        </w:rPr>
        <w:t xml:space="preserve">, F. and Northcott, D., 2006. Strategic capital investment decision-making: A role for emergent analysis </w:t>
      </w:r>
      <w:proofErr w:type="gramStart"/>
      <w:r w:rsidRPr="009D55BC">
        <w:rPr>
          <w:rFonts w:ascii="Times New Roman" w:hAnsi="Times New Roman" w:cs="Times New Roman"/>
          <w:color w:val="222222"/>
          <w:sz w:val="24"/>
          <w:szCs w:val="24"/>
          <w:shd w:val="clear" w:color="auto" w:fill="FFFFFF"/>
        </w:rPr>
        <w:t>tools?:</w:t>
      </w:r>
      <w:proofErr w:type="gramEnd"/>
      <w:r w:rsidRPr="009D55BC">
        <w:rPr>
          <w:rFonts w:ascii="Times New Roman" w:hAnsi="Times New Roman" w:cs="Times New Roman"/>
          <w:color w:val="222222"/>
          <w:sz w:val="24"/>
          <w:szCs w:val="24"/>
          <w:shd w:val="clear" w:color="auto" w:fill="FFFFFF"/>
        </w:rPr>
        <w:t xml:space="preserve"> A study of practice in large UK manufacturing companies. </w:t>
      </w:r>
      <w:r w:rsidRPr="009D55BC">
        <w:rPr>
          <w:rFonts w:ascii="Times New Roman" w:hAnsi="Times New Roman" w:cs="Times New Roman"/>
          <w:i/>
          <w:iCs/>
          <w:color w:val="222222"/>
          <w:sz w:val="24"/>
          <w:szCs w:val="24"/>
          <w:shd w:val="clear" w:color="auto" w:fill="FFFFFF"/>
        </w:rPr>
        <w:t>The British Accounting Review</w:t>
      </w:r>
      <w:r w:rsidRPr="009D55BC">
        <w:rPr>
          <w:rFonts w:ascii="Times New Roman" w:hAnsi="Times New Roman" w:cs="Times New Roman"/>
          <w:color w:val="222222"/>
          <w:sz w:val="24"/>
          <w:szCs w:val="24"/>
          <w:shd w:val="clear" w:color="auto" w:fill="FFFFFF"/>
        </w:rPr>
        <w:t>, </w:t>
      </w:r>
      <w:r w:rsidRPr="009D55BC">
        <w:rPr>
          <w:rFonts w:ascii="Times New Roman" w:hAnsi="Times New Roman" w:cs="Times New Roman"/>
          <w:i/>
          <w:iCs/>
          <w:color w:val="222222"/>
          <w:sz w:val="24"/>
          <w:szCs w:val="24"/>
          <w:shd w:val="clear" w:color="auto" w:fill="FFFFFF"/>
        </w:rPr>
        <w:t>38</w:t>
      </w:r>
      <w:r w:rsidRPr="009D55BC">
        <w:rPr>
          <w:rFonts w:ascii="Times New Roman" w:hAnsi="Times New Roman" w:cs="Times New Roman"/>
          <w:color w:val="222222"/>
          <w:sz w:val="24"/>
          <w:szCs w:val="24"/>
          <w:shd w:val="clear" w:color="auto" w:fill="FFFFFF"/>
        </w:rPr>
        <w:t>(2), pp.149-173.</w:t>
      </w:r>
    </w:p>
    <w:p w14:paraId="45A89F46" w14:textId="77777777" w:rsidR="005A64D6" w:rsidRPr="009D55BC" w:rsidRDefault="005A64D6" w:rsidP="005A64D6">
      <w:pPr>
        <w:jc w:val="both"/>
        <w:rPr>
          <w:rFonts w:ascii="Times New Roman" w:hAnsi="Times New Roman" w:cs="Times New Roman"/>
          <w:sz w:val="24"/>
          <w:szCs w:val="24"/>
        </w:rPr>
      </w:pPr>
      <w:proofErr w:type="spellStart"/>
      <w:r w:rsidRPr="009D55BC">
        <w:rPr>
          <w:rFonts w:ascii="Times New Roman" w:hAnsi="Times New Roman" w:cs="Times New Roman"/>
          <w:color w:val="222222"/>
          <w:sz w:val="24"/>
          <w:szCs w:val="24"/>
          <w:shd w:val="clear" w:color="auto" w:fill="FFFFFF"/>
        </w:rPr>
        <w:t>Sasmita</w:t>
      </w:r>
      <w:proofErr w:type="spellEnd"/>
      <w:r w:rsidRPr="009D55BC">
        <w:rPr>
          <w:rFonts w:ascii="Times New Roman" w:hAnsi="Times New Roman" w:cs="Times New Roman"/>
          <w:color w:val="222222"/>
          <w:sz w:val="24"/>
          <w:szCs w:val="24"/>
          <w:shd w:val="clear" w:color="auto" w:fill="FFFFFF"/>
        </w:rPr>
        <w:t>, J. and Suki, N.M., 2015. Young consumers’ insights on brand equity: Effects of brand association, brand loyalty, brand awareness, and brand image. </w:t>
      </w:r>
      <w:r w:rsidRPr="009D55BC">
        <w:rPr>
          <w:rFonts w:ascii="Times New Roman" w:hAnsi="Times New Roman" w:cs="Times New Roman"/>
          <w:i/>
          <w:iCs/>
          <w:color w:val="222222"/>
          <w:sz w:val="24"/>
          <w:szCs w:val="24"/>
          <w:shd w:val="clear" w:color="auto" w:fill="FFFFFF"/>
        </w:rPr>
        <w:t>International journal of retail &amp; distribution management</w:t>
      </w:r>
      <w:r w:rsidRPr="009D55BC">
        <w:rPr>
          <w:rFonts w:ascii="Times New Roman" w:hAnsi="Times New Roman" w:cs="Times New Roman"/>
          <w:color w:val="222222"/>
          <w:sz w:val="24"/>
          <w:szCs w:val="24"/>
          <w:shd w:val="clear" w:color="auto" w:fill="FFFFFF"/>
        </w:rPr>
        <w:t>.</w:t>
      </w:r>
    </w:p>
    <w:p w14:paraId="1B89D1A0" w14:textId="77777777" w:rsidR="005A64D6" w:rsidRPr="009D55BC" w:rsidRDefault="005A64D6" w:rsidP="005A64D6">
      <w:pPr>
        <w:jc w:val="both"/>
        <w:rPr>
          <w:rFonts w:ascii="Times New Roman" w:hAnsi="Times New Roman" w:cs="Times New Roman"/>
          <w:sz w:val="24"/>
          <w:szCs w:val="24"/>
        </w:rPr>
      </w:pPr>
    </w:p>
    <w:sectPr w:rsidR="005A64D6" w:rsidRPr="009D55BC" w:rsidSect="009D55BC">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536ABD" w14:textId="77777777" w:rsidR="00703E9D" w:rsidRDefault="00703E9D" w:rsidP="009D55BC">
      <w:pPr>
        <w:spacing w:after="0" w:line="240" w:lineRule="auto"/>
      </w:pPr>
      <w:r>
        <w:separator/>
      </w:r>
    </w:p>
  </w:endnote>
  <w:endnote w:type="continuationSeparator" w:id="0">
    <w:p w14:paraId="428B8B1F" w14:textId="77777777" w:rsidR="00703E9D" w:rsidRDefault="00703E9D" w:rsidP="009D55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7273281"/>
      <w:docPartObj>
        <w:docPartGallery w:val="Page Numbers (Bottom of Page)"/>
        <w:docPartUnique/>
      </w:docPartObj>
    </w:sdtPr>
    <w:sdtEndPr>
      <w:rPr>
        <w:noProof/>
      </w:rPr>
    </w:sdtEndPr>
    <w:sdtContent>
      <w:p w14:paraId="2B6708CA" w14:textId="7C8BAE5C" w:rsidR="009D55BC" w:rsidRDefault="009D55B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C5208A" w14:textId="77777777" w:rsidR="009D55BC" w:rsidRDefault="009D55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5D2E0F" w14:textId="77777777" w:rsidR="00703E9D" w:rsidRDefault="00703E9D" w:rsidP="009D55BC">
      <w:pPr>
        <w:spacing w:after="0" w:line="240" w:lineRule="auto"/>
      </w:pPr>
      <w:r>
        <w:separator/>
      </w:r>
    </w:p>
  </w:footnote>
  <w:footnote w:type="continuationSeparator" w:id="0">
    <w:p w14:paraId="5537BB39" w14:textId="77777777" w:rsidR="00703E9D" w:rsidRDefault="00703E9D" w:rsidP="009D55B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3D54"/>
    <w:rsid w:val="000723D8"/>
    <w:rsid w:val="000C33BB"/>
    <w:rsid w:val="00165997"/>
    <w:rsid w:val="001906A8"/>
    <w:rsid w:val="00204F32"/>
    <w:rsid w:val="00260016"/>
    <w:rsid w:val="002B6F10"/>
    <w:rsid w:val="002C58B3"/>
    <w:rsid w:val="00326796"/>
    <w:rsid w:val="004043D6"/>
    <w:rsid w:val="00432635"/>
    <w:rsid w:val="00471004"/>
    <w:rsid w:val="004A3933"/>
    <w:rsid w:val="00514A73"/>
    <w:rsid w:val="005A64D6"/>
    <w:rsid w:val="006019CB"/>
    <w:rsid w:val="006130AA"/>
    <w:rsid w:val="00617E1E"/>
    <w:rsid w:val="00703E9D"/>
    <w:rsid w:val="00742AC3"/>
    <w:rsid w:val="00755684"/>
    <w:rsid w:val="007814F5"/>
    <w:rsid w:val="007C48EF"/>
    <w:rsid w:val="007D3D54"/>
    <w:rsid w:val="007F1438"/>
    <w:rsid w:val="008A3644"/>
    <w:rsid w:val="008F5259"/>
    <w:rsid w:val="009B2E8C"/>
    <w:rsid w:val="009D55BC"/>
    <w:rsid w:val="00A56DF9"/>
    <w:rsid w:val="00B94919"/>
    <w:rsid w:val="00C053C3"/>
    <w:rsid w:val="00C1511A"/>
    <w:rsid w:val="00C50775"/>
    <w:rsid w:val="00C52FD3"/>
    <w:rsid w:val="00CE67E4"/>
    <w:rsid w:val="00D16FCF"/>
    <w:rsid w:val="00FF42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514CA"/>
  <w15:chartTrackingRefBased/>
  <w15:docId w15:val="{A233A626-7C7E-4FA1-9830-2677640129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7E1E"/>
    <w:pPr>
      <w:keepNext/>
      <w:keepLines/>
      <w:spacing w:before="240" w:after="0"/>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617E1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7E1E"/>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617E1E"/>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9D55BC"/>
    <w:pPr>
      <w:spacing w:after="0" w:line="240" w:lineRule="auto"/>
    </w:pPr>
    <w:rPr>
      <w:rFonts w:eastAsiaTheme="minorEastAsia"/>
    </w:rPr>
  </w:style>
  <w:style w:type="character" w:customStyle="1" w:styleId="NoSpacingChar">
    <w:name w:val="No Spacing Char"/>
    <w:basedOn w:val="DefaultParagraphFont"/>
    <w:link w:val="NoSpacing"/>
    <w:uiPriority w:val="1"/>
    <w:rsid w:val="009D55BC"/>
    <w:rPr>
      <w:rFonts w:eastAsiaTheme="minorEastAsia"/>
    </w:rPr>
  </w:style>
  <w:style w:type="paragraph" w:styleId="TOCHeading">
    <w:name w:val="TOC Heading"/>
    <w:basedOn w:val="Heading1"/>
    <w:next w:val="Normal"/>
    <w:uiPriority w:val="39"/>
    <w:unhideWhenUsed/>
    <w:qFormat/>
    <w:rsid w:val="009D55BC"/>
    <w:pPr>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9D55BC"/>
    <w:pPr>
      <w:spacing w:after="100"/>
    </w:pPr>
  </w:style>
  <w:style w:type="paragraph" w:styleId="TOC2">
    <w:name w:val="toc 2"/>
    <w:basedOn w:val="Normal"/>
    <w:next w:val="Normal"/>
    <w:autoRedefine/>
    <w:uiPriority w:val="39"/>
    <w:unhideWhenUsed/>
    <w:rsid w:val="009D55BC"/>
    <w:pPr>
      <w:spacing w:after="100"/>
      <w:ind w:left="220"/>
    </w:pPr>
  </w:style>
  <w:style w:type="character" w:styleId="Hyperlink">
    <w:name w:val="Hyperlink"/>
    <w:basedOn w:val="DefaultParagraphFont"/>
    <w:uiPriority w:val="99"/>
    <w:unhideWhenUsed/>
    <w:rsid w:val="009D55BC"/>
    <w:rPr>
      <w:color w:val="0563C1" w:themeColor="hyperlink"/>
      <w:u w:val="single"/>
    </w:rPr>
  </w:style>
  <w:style w:type="paragraph" w:styleId="Header">
    <w:name w:val="header"/>
    <w:basedOn w:val="Normal"/>
    <w:link w:val="HeaderChar"/>
    <w:uiPriority w:val="99"/>
    <w:unhideWhenUsed/>
    <w:rsid w:val="009D55B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55BC"/>
  </w:style>
  <w:style w:type="paragraph" w:styleId="Footer">
    <w:name w:val="footer"/>
    <w:basedOn w:val="Normal"/>
    <w:link w:val="FooterChar"/>
    <w:uiPriority w:val="99"/>
    <w:unhideWhenUsed/>
    <w:rsid w:val="009D55B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55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6133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BB8F6B89-2320-4367-9DD9-9C64CEA2EE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880</TotalTime>
  <Pages>7</Pages>
  <Words>1908</Words>
  <Characters>10879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accounting</dc:title>
  <dc:subject/>
  <dc:creator>bilal anwar</dc:creator>
  <cp:keywords/>
  <dc:description/>
  <cp:lastModifiedBy>Mirela Dolca (2112412)</cp:lastModifiedBy>
  <cp:revision>19</cp:revision>
  <dcterms:created xsi:type="dcterms:W3CDTF">2022-12-09T23:00:00Z</dcterms:created>
  <dcterms:modified xsi:type="dcterms:W3CDTF">2022-12-15T22:38:00Z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b511f786-421f-459a-90a7-8ef7589304f4</vt:lpwstr>
  </property>
</Properties>
</file>