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6FD540" w14:textId="77777777" w:rsidR="006350DB" w:rsidRDefault="006350DB">
      <w:pPr>
        <w:jc w:val="center"/>
        <w:rPr>
          <w:rFonts w:ascii="Times New Roman" w:eastAsia="Times New Roman" w:hAnsi="Times New Roman" w:cs="Times New Roman"/>
          <w:b/>
          <w:sz w:val="32"/>
          <w:szCs w:val="32"/>
        </w:rPr>
      </w:pPr>
    </w:p>
    <w:p w14:paraId="3E54CCB2" w14:textId="77777777" w:rsidR="006350DB" w:rsidRDefault="006350DB">
      <w:pPr>
        <w:jc w:val="center"/>
        <w:rPr>
          <w:rFonts w:ascii="Times New Roman" w:eastAsia="Times New Roman" w:hAnsi="Times New Roman" w:cs="Times New Roman"/>
          <w:b/>
          <w:sz w:val="32"/>
          <w:szCs w:val="32"/>
        </w:rPr>
      </w:pPr>
    </w:p>
    <w:p w14:paraId="563D9756" w14:textId="77777777" w:rsidR="006350DB" w:rsidRDefault="006350DB">
      <w:pPr>
        <w:jc w:val="center"/>
        <w:rPr>
          <w:rFonts w:ascii="Times New Roman" w:eastAsia="Times New Roman" w:hAnsi="Times New Roman" w:cs="Times New Roman"/>
          <w:b/>
          <w:sz w:val="32"/>
          <w:szCs w:val="32"/>
        </w:rPr>
      </w:pPr>
    </w:p>
    <w:p w14:paraId="13E3B3CF" w14:textId="77777777" w:rsidR="006350DB" w:rsidRDefault="006350DB">
      <w:pPr>
        <w:jc w:val="center"/>
        <w:rPr>
          <w:rFonts w:ascii="Times New Roman" w:eastAsia="Times New Roman" w:hAnsi="Times New Roman" w:cs="Times New Roman"/>
          <w:b/>
          <w:sz w:val="32"/>
          <w:szCs w:val="32"/>
        </w:rPr>
      </w:pPr>
    </w:p>
    <w:p w14:paraId="2175BF74" w14:textId="77777777" w:rsidR="006350DB" w:rsidRDefault="006350DB">
      <w:pPr>
        <w:jc w:val="center"/>
        <w:rPr>
          <w:rFonts w:ascii="Times New Roman" w:eastAsia="Times New Roman" w:hAnsi="Times New Roman" w:cs="Times New Roman"/>
          <w:b/>
          <w:sz w:val="32"/>
          <w:szCs w:val="32"/>
        </w:rPr>
      </w:pPr>
    </w:p>
    <w:p w14:paraId="3D3E81E8" w14:textId="77777777" w:rsidR="006350DB" w:rsidRDefault="006350DB">
      <w:pPr>
        <w:jc w:val="center"/>
        <w:rPr>
          <w:rFonts w:ascii="Times New Roman" w:eastAsia="Times New Roman" w:hAnsi="Times New Roman" w:cs="Times New Roman"/>
          <w:b/>
          <w:sz w:val="32"/>
          <w:szCs w:val="32"/>
        </w:rPr>
      </w:pPr>
    </w:p>
    <w:p w14:paraId="220A8709" w14:textId="77777777" w:rsidR="006350DB" w:rsidRDefault="006350DB">
      <w:pPr>
        <w:jc w:val="center"/>
        <w:rPr>
          <w:rFonts w:ascii="Times New Roman" w:eastAsia="Times New Roman" w:hAnsi="Times New Roman" w:cs="Times New Roman"/>
          <w:b/>
          <w:sz w:val="32"/>
          <w:szCs w:val="32"/>
        </w:rPr>
      </w:pPr>
    </w:p>
    <w:p w14:paraId="08EB3160" w14:textId="77777777" w:rsidR="006350DB" w:rsidRDefault="006350DB">
      <w:pPr>
        <w:jc w:val="center"/>
        <w:rPr>
          <w:rFonts w:ascii="Times New Roman" w:eastAsia="Times New Roman" w:hAnsi="Times New Roman" w:cs="Times New Roman"/>
          <w:b/>
          <w:sz w:val="32"/>
          <w:szCs w:val="32"/>
        </w:rPr>
      </w:pPr>
    </w:p>
    <w:p w14:paraId="41D1DFD4" w14:textId="77777777" w:rsidR="006350DB" w:rsidRDefault="006350DB">
      <w:pPr>
        <w:jc w:val="center"/>
        <w:rPr>
          <w:rFonts w:ascii="Times New Roman" w:eastAsia="Times New Roman" w:hAnsi="Times New Roman" w:cs="Times New Roman"/>
          <w:b/>
          <w:sz w:val="32"/>
          <w:szCs w:val="32"/>
        </w:rPr>
      </w:pPr>
    </w:p>
    <w:p w14:paraId="2B84AB72" w14:textId="77777777" w:rsidR="006350DB" w:rsidRDefault="006350DB">
      <w:pPr>
        <w:jc w:val="center"/>
        <w:rPr>
          <w:rFonts w:ascii="Times New Roman" w:eastAsia="Times New Roman" w:hAnsi="Times New Roman" w:cs="Times New Roman"/>
          <w:b/>
          <w:sz w:val="32"/>
          <w:szCs w:val="32"/>
        </w:rPr>
      </w:pPr>
    </w:p>
    <w:p w14:paraId="1BB20FAE" w14:textId="77777777" w:rsidR="006350DB" w:rsidRDefault="006350DB">
      <w:pPr>
        <w:jc w:val="center"/>
        <w:rPr>
          <w:rFonts w:ascii="Times New Roman" w:eastAsia="Times New Roman" w:hAnsi="Times New Roman" w:cs="Times New Roman"/>
          <w:b/>
          <w:sz w:val="32"/>
          <w:szCs w:val="32"/>
        </w:rPr>
      </w:pPr>
    </w:p>
    <w:p w14:paraId="191042D5" w14:textId="77777777" w:rsidR="006350DB" w:rsidRDefault="006350DB">
      <w:pPr>
        <w:jc w:val="center"/>
        <w:rPr>
          <w:rFonts w:ascii="Times New Roman" w:eastAsia="Times New Roman" w:hAnsi="Times New Roman" w:cs="Times New Roman"/>
          <w:b/>
          <w:sz w:val="32"/>
          <w:szCs w:val="32"/>
        </w:rPr>
      </w:pPr>
    </w:p>
    <w:p w14:paraId="1FE096D5" w14:textId="77777777" w:rsidR="006350DB" w:rsidRDefault="006350DB">
      <w:pPr>
        <w:jc w:val="center"/>
        <w:rPr>
          <w:rFonts w:ascii="Times New Roman" w:eastAsia="Times New Roman" w:hAnsi="Times New Roman" w:cs="Times New Roman"/>
          <w:b/>
          <w:sz w:val="32"/>
          <w:szCs w:val="32"/>
        </w:rPr>
      </w:pPr>
    </w:p>
    <w:p w14:paraId="79BF9ED1" w14:textId="77777777" w:rsidR="006B2D55" w:rsidRDefault="009316BD">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MANAGEMENT ACCOUNTING</w:t>
      </w:r>
    </w:p>
    <w:p w14:paraId="7E4E48DE" w14:textId="77777777" w:rsidR="006B2D55" w:rsidRDefault="006B2D55">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proofErr w:type="spellStart"/>
      <w:r>
        <w:rPr>
          <w:rFonts w:ascii="Times New Roman" w:eastAsia="Times New Roman" w:hAnsi="Times New Roman" w:cs="Times New Roman"/>
          <w:b/>
          <w:sz w:val="32"/>
          <w:szCs w:val="32"/>
        </w:rPr>
        <w:t>Name</w:t>
      </w:r>
      <w:proofErr w:type="spellEnd"/>
      <w:r>
        <w:rPr>
          <w:rFonts w:ascii="Times New Roman" w:eastAsia="Times New Roman" w:hAnsi="Times New Roman" w:cs="Times New Roman"/>
          <w:b/>
          <w:sz w:val="32"/>
          <w:szCs w:val="32"/>
        </w:rPr>
        <w:t xml:space="preserve">: Alexandru </w:t>
      </w:r>
      <w:proofErr w:type="spellStart"/>
      <w:r>
        <w:rPr>
          <w:rFonts w:ascii="Times New Roman" w:eastAsia="Times New Roman" w:hAnsi="Times New Roman" w:cs="Times New Roman"/>
          <w:b/>
          <w:sz w:val="32"/>
          <w:szCs w:val="32"/>
        </w:rPr>
        <w:t>Cretu</w:t>
      </w:r>
      <w:proofErr w:type="spellEnd"/>
    </w:p>
    <w:p w14:paraId="06073EBA" w14:textId="08DACBB3" w:rsidR="006350DB" w:rsidRDefault="006B2D55">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2113196</w:t>
      </w:r>
      <w:bookmarkStart w:id="0" w:name="_GoBack"/>
      <w:bookmarkEnd w:id="0"/>
      <w:r w:rsidR="009316BD">
        <w:br w:type="page"/>
      </w:r>
    </w:p>
    <w:sdt>
      <w:sdtPr>
        <w:rPr>
          <w:rFonts w:ascii="Arial" w:eastAsia="Arial" w:hAnsi="Arial" w:cs="Arial"/>
          <w:color w:val="auto"/>
          <w:sz w:val="22"/>
          <w:szCs w:val="22"/>
          <w:lang w:val="ro-RO" w:eastAsia="en-IN"/>
        </w:rPr>
        <w:id w:val="766891832"/>
        <w:docPartObj>
          <w:docPartGallery w:val="Table of Contents"/>
          <w:docPartUnique/>
        </w:docPartObj>
      </w:sdtPr>
      <w:sdtEndPr>
        <w:rPr>
          <w:b/>
          <w:bCs/>
          <w:noProof/>
        </w:rPr>
      </w:sdtEndPr>
      <w:sdtContent>
        <w:p w14:paraId="6E9AC99F" w14:textId="7E824515" w:rsidR="00582D45" w:rsidRPr="00582D45" w:rsidRDefault="009316BD" w:rsidP="00582D45">
          <w:pPr>
            <w:pStyle w:val="Titlucuprins"/>
            <w:spacing w:line="360" w:lineRule="auto"/>
            <w:jc w:val="center"/>
            <w:rPr>
              <w:rFonts w:ascii="Times New Roman" w:hAnsi="Times New Roman" w:cs="Times New Roman"/>
              <w:b/>
              <w:bCs/>
              <w:color w:val="000000" w:themeColor="text1"/>
            </w:rPr>
          </w:pPr>
          <w:r w:rsidRPr="00582D45">
            <w:rPr>
              <w:rFonts w:ascii="Times New Roman" w:hAnsi="Times New Roman" w:cs="Times New Roman"/>
              <w:b/>
              <w:bCs/>
              <w:color w:val="000000" w:themeColor="text1"/>
            </w:rPr>
            <w:t>Table of Contents</w:t>
          </w:r>
        </w:p>
        <w:p w14:paraId="482A28A6" w14:textId="3A4B9A38" w:rsidR="00582D45" w:rsidRPr="00582D45" w:rsidRDefault="009316BD" w:rsidP="00582D45">
          <w:pPr>
            <w:pStyle w:val="Cuprins1"/>
            <w:tabs>
              <w:tab w:val="right" w:leader="dot" w:pos="9350"/>
            </w:tabs>
            <w:spacing w:line="360" w:lineRule="auto"/>
            <w:jc w:val="both"/>
            <w:rPr>
              <w:rFonts w:ascii="Times New Roman" w:hAnsi="Times New Roman" w:cs="Times New Roman"/>
              <w:noProof/>
              <w:color w:val="000000" w:themeColor="text1"/>
              <w:sz w:val="24"/>
              <w:szCs w:val="24"/>
            </w:rPr>
          </w:pPr>
          <w:r w:rsidRPr="00582D45">
            <w:rPr>
              <w:rFonts w:ascii="Times New Roman" w:hAnsi="Times New Roman" w:cs="Times New Roman"/>
              <w:color w:val="000000" w:themeColor="text1"/>
              <w:sz w:val="24"/>
              <w:szCs w:val="24"/>
            </w:rPr>
            <w:fldChar w:fldCharType="begin"/>
          </w:r>
          <w:r w:rsidRPr="00582D45">
            <w:rPr>
              <w:rFonts w:ascii="Times New Roman" w:hAnsi="Times New Roman" w:cs="Times New Roman"/>
              <w:color w:val="000000" w:themeColor="text1"/>
              <w:sz w:val="24"/>
              <w:szCs w:val="24"/>
            </w:rPr>
            <w:instrText xml:space="preserve"> TOC \o "1-3" \h \z \u </w:instrText>
          </w:r>
          <w:r w:rsidRPr="00582D45">
            <w:rPr>
              <w:rFonts w:ascii="Times New Roman" w:hAnsi="Times New Roman" w:cs="Times New Roman"/>
              <w:color w:val="000000" w:themeColor="text1"/>
              <w:sz w:val="24"/>
              <w:szCs w:val="24"/>
            </w:rPr>
            <w:fldChar w:fldCharType="separate"/>
          </w:r>
          <w:hyperlink w:anchor="_Toc120033216" w:history="1">
            <w:r w:rsidRPr="00582D45">
              <w:rPr>
                <w:rStyle w:val="Hyperlink"/>
                <w:rFonts w:ascii="Times New Roman" w:hAnsi="Times New Roman" w:cs="Times New Roman"/>
                <w:noProof/>
                <w:color w:val="000000" w:themeColor="text1"/>
                <w:sz w:val="24"/>
                <w:szCs w:val="24"/>
              </w:rPr>
              <w:t>Introduction</w:t>
            </w:r>
            <w:r w:rsidRPr="00582D45">
              <w:rPr>
                <w:rFonts w:ascii="Times New Roman" w:hAnsi="Times New Roman" w:cs="Times New Roman"/>
                <w:noProof/>
                <w:webHidden/>
                <w:color w:val="000000" w:themeColor="text1"/>
                <w:sz w:val="24"/>
                <w:szCs w:val="24"/>
              </w:rPr>
              <w:tab/>
            </w:r>
            <w:r w:rsidRPr="00582D45">
              <w:rPr>
                <w:rFonts w:ascii="Times New Roman" w:hAnsi="Times New Roman" w:cs="Times New Roman"/>
                <w:noProof/>
                <w:webHidden/>
                <w:color w:val="000000" w:themeColor="text1"/>
                <w:sz w:val="24"/>
                <w:szCs w:val="24"/>
              </w:rPr>
              <w:fldChar w:fldCharType="begin"/>
            </w:r>
            <w:r w:rsidRPr="00582D45">
              <w:rPr>
                <w:rFonts w:ascii="Times New Roman" w:hAnsi="Times New Roman" w:cs="Times New Roman"/>
                <w:noProof/>
                <w:webHidden/>
                <w:color w:val="000000" w:themeColor="text1"/>
                <w:sz w:val="24"/>
                <w:szCs w:val="24"/>
              </w:rPr>
              <w:instrText xml:space="preserve"> PAGEREF _Toc120033216 \h </w:instrText>
            </w:r>
            <w:r w:rsidRPr="00582D45">
              <w:rPr>
                <w:rFonts w:ascii="Times New Roman" w:hAnsi="Times New Roman" w:cs="Times New Roman"/>
                <w:noProof/>
                <w:webHidden/>
                <w:color w:val="000000" w:themeColor="text1"/>
                <w:sz w:val="24"/>
                <w:szCs w:val="24"/>
              </w:rPr>
            </w:r>
            <w:r w:rsidRPr="00582D45">
              <w:rPr>
                <w:rFonts w:ascii="Times New Roman" w:hAnsi="Times New Roman" w:cs="Times New Roman"/>
                <w:noProof/>
                <w:webHidden/>
                <w:color w:val="000000" w:themeColor="text1"/>
                <w:sz w:val="24"/>
                <w:szCs w:val="24"/>
              </w:rPr>
              <w:fldChar w:fldCharType="separate"/>
            </w:r>
            <w:r w:rsidRPr="00582D45">
              <w:rPr>
                <w:rFonts w:ascii="Times New Roman" w:hAnsi="Times New Roman" w:cs="Times New Roman"/>
                <w:noProof/>
                <w:webHidden/>
                <w:color w:val="000000" w:themeColor="text1"/>
                <w:sz w:val="24"/>
                <w:szCs w:val="24"/>
              </w:rPr>
              <w:t>3</w:t>
            </w:r>
            <w:r w:rsidRPr="00582D45">
              <w:rPr>
                <w:rFonts w:ascii="Times New Roman" w:hAnsi="Times New Roman" w:cs="Times New Roman"/>
                <w:noProof/>
                <w:webHidden/>
                <w:color w:val="000000" w:themeColor="text1"/>
                <w:sz w:val="24"/>
                <w:szCs w:val="24"/>
              </w:rPr>
              <w:fldChar w:fldCharType="end"/>
            </w:r>
          </w:hyperlink>
        </w:p>
        <w:p w14:paraId="1466534E" w14:textId="2AC0BF4F" w:rsidR="00582D45" w:rsidRPr="00582D45" w:rsidRDefault="00546070" w:rsidP="00582D45">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120033217" w:history="1">
            <w:r w:rsidR="009316BD" w:rsidRPr="00582D45">
              <w:rPr>
                <w:rStyle w:val="Hyperlink"/>
                <w:rFonts w:ascii="Times New Roman" w:hAnsi="Times New Roman" w:cs="Times New Roman"/>
                <w:noProof/>
                <w:color w:val="000000" w:themeColor="text1"/>
                <w:sz w:val="24"/>
                <w:szCs w:val="24"/>
              </w:rPr>
              <w:t>The answer to Part A</w:t>
            </w:r>
            <w:r w:rsidR="009316BD" w:rsidRPr="00582D45">
              <w:rPr>
                <w:rFonts w:ascii="Times New Roman" w:hAnsi="Times New Roman" w:cs="Times New Roman"/>
                <w:noProof/>
                <w:webHidden/>
                <w:color w:val="000000" w:themeColor="text1"/>
                <w:sz w:val="24"/>
                <w:szCs w:val="24"/>
              </w:rPr>
              <w:tab/>
            </w:r>
            <w:r w:rsidR="009316BD" w:rsidRPr="00582D45">
              <w:rPr>
                <w:rFonts w:ascii="Times New Roman" w:hAnsi="Times New Roman" w:cs="Times New Roman"/>
                <w:noProof/>
                <w:webHidden/>
                <w:color w:val="000000" w:themeColor="text1"/>
                <w:sz w:val="24"/>
                <w:szCs w:val="24"/>
              </w:rPr>
              <w:fldChar w:fldCharType="begin"/>
            </w:r>
            <w:r w:rsidR="009316BD" w:rsidRPr="00582D45">
              <w:rPr>
                <w:rFonts w:ascii="Times New Roman" w:hAnsi="Times New Roman" w:cs="Times New Roman"/>
                <w:noProof/>
                <w:webHidden/>
                <w:color w:val="000000" w:themeColor="text1"/>
                <w:sz w:val="24"/>
                <w:szCs w:val="24"/>
              </w:rPr>
              <w:instrText xml:space="preserve"> PAGEREF _Toc120033217 \h </w:instrText>
            </w:r>
            <w:r w:rsidR="009316BD" w:rsidRPr="00582D45">
              <w:rPr>
                <w:rFonts w:ascii="Times New Roman" w:hAnsi="Times New Roman" w:cs="Times New Roman"/>
                <w:noProof/>
                <w:webHidden/>
                <w:color w:val="000000" w:themeColor="text1"/>
                <w:sz w:val="24"/>
                <w:szCs w:val="24"/>
              </w:rPr>
            </w:r>
            <w:r w:rsidR="009316BD" w:rsidRPr="00582D45">
              <w:rPr>
                <w:rFonts w:ascii="Times New Roman" w:hAnsi="Times New Roman" w:cs="Times New Roman"/>
                <w:noProof/>
                <w:webHidden/>
                <w:color w:val="000000" w:themeColor="text1"/>
                <w:sz w:val="24"/>
                <w:szCs w:val="24"/>
              </w:rPr>
              <w:fldChar w:fldCharType="separate"/>
            </w:r>
            <w:r w:rsidR="009316BD" w:rsidRPr="00582D45">
              <w:rPr>
                <w:rFonts w:ascii="Times New Roman" w:hAnsi="Times New Roman" w:cs="Times New Roman"/>
                <w:noProof/>
                <w:webHidden/>
                <w:color w:val="000000" w:themeColor="text1"/>
                <w:sz w:val="24"/>
                <w:szCs w:val="24"/>
              </w:rPr>
              <w:t>3</w:t>
            </w:r>
            <w:r w:rsidR="009316BD" w:rsidRPr="00582D45">
              <w:rPr>
                <w:rFonts w:ascii="Times New Roman" w:hAnsi="Times New Roman" w:cs="Times New Roman"/>
                <w:noProof/>
                <w:webHidden/>
                <w:color w:val="000000" w:themeColor="text1"/>
                <w:sz w:val="24"/>
                <w:szCs w:val="24"/>
              </w:rPr>
              <w:fldChar w:fldCharType="end"/>
            </w:r>
          </w:hyperlink>
        </w:p>
        <w:p w14:paraId="34969980" w14:textId="33089976" w:rsidR="00582D45" w:rsidRPr="00582D45" w:rsidRDefault="00546070" w:rsidP="00582D45">
          <w:pPr>
            <w:pStyle w:val="Cuprins2"/>
            <w:tabs>
              <w:tab w:val="right" w:leader="dot" w:pos="9350"/>
            </w:tabs>
            <w:spacing w:line="360" w:lineRule="auto"/>
            <w:jc w:val="both"/>
            <w:rPr>
              <w:rFonts w:ascii="Times New Roman" w:hAnsi="Times New Roman" w:cs="Times New Roman"/>
              <w:noProof/>
              <w:color w:val="000000" w:themeColor="text1"/>
              <w:sz w:val="24"/>
              <w:szCs w:val="24"/>
            </w:rPr>
          </w:pPr>
          <w:hyperlink w:anchor="_Toc120033218" w:history="1">
            <w:r w:rsidR="009316BD" w:rsidRPr="00582D45">
              <w:rPr>
                <w:rStyle w:val="Hyperlink"/>
                <w:rFonts w:ascii="Times New Roman" w:hAnsi="Times New Roman" w:cs="Times New Roman"/>
                <w:noProof/>
                <w:color w:val="000000" w:themeColor="text1"/>
                <w:sz w:val="24"/>
                <w:szCs w:val="24"/>
              </w:rPr>
              <w:t>Making and use of monthly report</w:t>
            </w:r>
            <w:r w:rsidR="009316BD" w:rsidRPr="00582D45">
              <w:rPr>
                <w:rFonts w:ascii="Times New Roman" w:hAnsi="Times New Roman" w:cs="Times New Roman"/>
                <w:noProof/>
                <w:webHidden/>
                <w:color w:val="000000" w:themeColor="text1"/>
                <w:sz w:val="24"/>
                <w:szCs w:val="24"/>
              </w:rPr>
              <w:tab/>
            </w:r>
            <w:r w:rsidR="009316BD" w:rsidRPr="00582D45">
              <w:rPr>
                <w:rFonts w:ascii="Times New Roman" w:hAnsi="Times New Roman" w:cs="Times New Roman"/>
                <w:noProof/>
                <w:webHidden/>
                <w:color w:val="000000" w:themeColor="text1"/>
                <w:sz w:val="24"/>
                <w:szCs w:val="24"/>
              </w:rPr>
              <w:fldChar w:fldCharType="begin"/>
            </w:r>
            <w:r w:rsidR="009316BD" w:rsidRPr="00582D45">
              <w:rPr>
                <w:rFonts w:ascii="Times New Roman" w:hAnsi="Times New Roman" w:cs="Times New Roman"/>
                <w:noProof/>
                <w:webHidden/>
                <w:color w:val="000000" w:themeColor="text1"/>
                <w:sz w:val="24"/>
                <w:szCs w:val="24"/>
              </w:rPr>
              <w:instrText xml:space="preserve"> PAGEREF _Toc120033218 \h </w:instrText>
            </w:r>
            <w:r w:rsidR="009316BD" w:rsidRPr="00582D45">
              <w:rPr>
                <w:rFonts w:ascii="Times New Roman" w:hAnsi="Times New Roman" w:cs="Times New Roman"/>
                <w:noProof/>
                <w:webHidden/>
                <w:color w:val="000000" w:themeColor="text1"/>
                <w:sz w:val="24"/>
                <w:szCs w:val="24"/>
              </w:rPr>
            </w:r>
            <w:r w:rsidR="009316BD" w:rsidRPr="00582D45">
              <w:rPr>
                <w:rFonts w:ascii="Times New Roman" w:hAnsi="Times New Roman" w:cs="Times New Roman"/>
                <w:noProof/>
                <w:webHidden/>
                <w:color w:val="000000" w:themeColor="text1"/>
                <w:sz w:val="24"/>
                <w:szCs w:val="24"/>
              </w:rPr>
              <w:fldChar w:fldCharType="separate"/>
            </w:r>
            <w:r w:rsidR="009316BD" w:rsidRPr="00582D45">
              <w:rPr>
                <w:rFonts w:ascii="Times New Roman" w:hAnsi="Times New Roman" w:cs="Times New Roman"/>
                <w:noProof/>
                <w:webHidden/>
                <w:color w:val="000000" w:themeColor="text1"/>
                <w:sz w:val="24"/>
                <w:szCs w:val="24"/>
              </w:rPr>
              <w:t>3</w:t>
            </w:r>
            <w:r w:rsidR="009316BD" w:rsidRPr="00582D45">
              <w:rPr>
                <w:rFonts w:ascii="Times New Roman" w:hAnsi="Times New Roman" w:cs="Times New Roman"/>
                <w:noProof/>
                <w:webHidden/>
                <w:color w:val="000000" w:themeColor="text1"/>
                <w:sz w:val="24"/>
                <w:szCs w:val="24"/>
              </w:rPr>
              <w:fldChar w:fldCharType="end"/>
            </w:r>
          </w:hyperlink>
        </w:p>
        <w:p w14:paraId="108B85E4" w14:textId="6875AFC0" w:rsidR="00582D45" w:rsidRPr="00582D45" w:rsidRDefault="00546070" w:rsidP="00582D45">
          <w:pPr>
            <w:pStyle w:val="Cuprins3"/>
            <w:tabs>
              <w:tab w:val="right" w:leader="dot" w:pos="9350"/>
            </w:tabs>
            <w:spacing w:line="360" w:lineRule="auto"/>
            <w:jc w:val="both"/>
            <w:rPr>
              <w:rFonts w:ascii="Times New Roman" w:hAnsi="Times New Roman" w:cs="Times New Roman"/>
              <w:noProof/>
              <w:color w:val="000000" w:themeColor="text1"/>
              <w:sz w:val="24"/>
              <w:szCs w:val="24"/>
            </w:rPr>
          </w:pPr>
          <w:hyperlink w:anchor="_Toc120033219" w:history="1">
            <w:r w:rsidR="009316BD" w:rsidRPr="00582D45">
              <w:rPr>
                <w:rStyle w:val="Hyperlink"/>
                <w:rFonts w:ascii="Times New Roman" w:hAnsi="Times New Roman" w:cs="Times New Roman"/>
                <w:noProof/>
                <w:color w:val="000000" w:themeColor="text1"/>
                <w:sz w:val="24"/>
                <w:szCs w:val="24"/>
              </w:rPr>
              <w:t>Original budget preparation for Amana Ltd</w:t>
            </w:r>
            <w:r w:rsidR="009316BD" w:rsidRPr="00582D45">
              <w:rPr>
                <w:rFonts w:ascii="Times New Roman" w:hAnsi="Times New Roman" w:cs="Times New Roman"/>
                <w:noProof/>
                <w:webHidden/>
                <w:color w:val="000000" w:themeColor="text1"/>
                <w:sz w:val="24"/>
                <w:szCs w:val="24"/>
              </w:rPr>
              <w:tab/>
            </w:r>
            <w:r w:rsidR="009316BD" w:rsidRPr="00582D45">
              <w:rPr>
                <w:rFonts w:ascii="Times New Roman" w:hAnsi="Times New Roman" w:cs="Times New Roman"/>
                <w:noProof/>
                <w:webHidden/>
                <w:color w:val="000000" w:themeColor="text1"/>
                <w:sz w:val="24"/>
                <w:szCs w:val="24"/>
              </w:rPr>
              <w:fldChar w:fldCharType="begin"/>
            </w:r>
            <w:r w:rsidR="009316BD" w:rsidRPr="00582D45">
              <w:rPr>
                <w:rFonts w:ascii="Times New Roman" w:hAnsi="Times New Roman" w:cs="Times New Roman"/>
                <w:noProof/>
                <w:webHidden/>
                <w:color w:val="000000" w:themeColor="text1"/>
                <w:sz w:val="24"/>
                <w:szCs w:val="24"/>
              </w:rPr>
              <w:instrText xml:space="preserve"> PAGEREF _Toc120033219 \h </w:instrText>
            </w:r>
            <w:r w:rsidR="009316BD" w:rsidRPr="00582D45">
              <w:rPr>
                <w:rFonts w:ascii="Times New Roman" w:hAnsi="Times New Roman" w:cs="Times New Roman"/>
                <w:noProof/>
                <w:webHidden/>
                <w:color w:val="000000" w:themeColor="text1"/>
                <w:sz w:val="24"/>
                <w:szCs w:val="24"/>
              </w:rPr>
            </w:r>
            <w:r w:rsidR="009316BD" w:rsidRPr="00582D45">
              <w:rPr>
                <w:rFonts w:ascii="Times New Roman" w:hAnsi="Times New Roman" w:cs="Times New Roman"/>
                <w:noProof/>
                <w:webHidden/>
                <w:color w:val="000000" w:themeColor="text1"/>
                <w:sz w:val="24"/>
                <w:szCs w:val="24"/>
              </w:rPr>
              <w:fldChar w:fldCharType="separate"/>
            </w:r>
            <w:r w:rsidR="009316BD" w:rsidRPr="00582D45">
              <w:rPr>
                <w:rFonts w:ascii="Times New Roman" w:hAnsi="Times New Roman" w:cs="Times New Roman"/>
                <w:noProof/>
                <w:webHidden/>
                <w:color w:val="000000" w:themeColor="text1"/>
                <w:sz w:val="24"/>
                <w:szCs w:val="24"/>
              </w:rPr>
              <w:t>4</w:t>
            </w:r>
            <w:r w:rsidR="009316BD" w:rsidRPr="00582D45">
              <w:rPr>
                <w:rFonts w:ascii="Times New Roman" w:hAnsi="Times New Roman" w:cs="Times New Roman"/>
                <w:noProof/>
                <w:webHidden/>
                <w:color w:val="000000" w:themeColor="text1"/>
                <w:sz w:val="24"/>
                <w:szCs w:val="24"/>
              </w:rPr>
              <w:fldChar w:fldCharType="end"/>
            </w:r>
          </w:hyperlink>
        </w:p>
        <w:p w14:paraId="539C2CC1" w14:textId="10F1D42D" w:rsidR="00582D45" w:rsidRPr="00582D45" w:rsidRDefault="00546070" w:rsidP="00582D45">
          <w:pPr>
            <w:pStyle w:val="Cuprins3"/>
            <w:tabs>
              <w:tab w:val="right" w:leader="dot" w:pos="9350"/>
            </w:tabs>
            <w:spacing w:line="360" w:lineRule="auto"/>
            <w:jc w:val="both"/>
            <w:rPr>
              <w:rFonts w:ascii="Times New Roman" w:hAnsi="Times New Roman" w:cs="Times New Roman"/>
              <w:noProof/>
              <w:color w:val="000000" w:themeColor="text1"/>
              <w:sz w:val="24"/>
              <w:szCs w:val="24"/>
            </w:rPr>
          </w:pPr>
          <w:hyperlink w:anchor="_Toc120033220" w:history="1">
            <w:r w:rsidR="009316BD" w:rsidRPr="00582D45">
              <w:rPr>
                <w:rStyle w:val="Hyperlink"/>
                <w:rFonts w:ascii="Times New Roman" w:hAnsi="Times New Roman" w:cs="Times New Roman"/>
                <w:noProof/>
                <w:color w:val="000000" w:themeColor="text1"/>
                <w:sz w:val="24"/>
                <w:szCs w:val="24"/>
              </w:rPr>
              <w:t>Flexed budget preparation for Aman Ltd</w:t>
            </w:r>
            <w:r w:rsidR="009316BD" w:rsidRPr="00582D45">
              <w:rPr>
                <w:rFonts w:ascii="Times New Roman" w:hAnsi="Times New Roman" w:cs="Times New Roman"/>
                <w:noProof/>
                <w:webHidden/>
                <w:color w:val="000000" w:themeColor="text1"/>
                <w:sz w:val="24"/>
                <w:szCs w:val="24"/>
              </w:rPr>
              <w:tab/>
            </w:r>
            <w:r w:rsidR="009316BD" w:rsidRPr="00582D45">
              <w:rPr>
                <w:rFonts w:ascii="Times New Roman" w:hAnsi="Times New Roman" w:cs="Times New Roman"/>
                <w:noProof/>
                <w:webHidden/>
                <w:color w:val="000000" w:themeColor="text1"/>
                <w:sz w:val="24"/>
                <w:szCs w:val="24"/>
              </w:rPr>
              <w:fldChar w:fldCharType="begin"/>
            </w:r>
            <w:r w:rsidR="009316BD" w:rsidRPr="00582D45">
              <w:rPr>
                <w:rFonts w:ascii="Times New Roman" w:hAnsi="Times New Roman" w:cs="Times New Roman"/>
                <w:noProof/>
                <w:webHidden/>
                <w:color w:val="000000" w:themeColor="text1"/>
                <w:sz w:val="24"/>
                <w:szCs w:val="24"/>
              </w:rPr>
              <w:instrText xml:space="preserve"> PAGEREF _Toc120033220 \h </w:instrText>
            </w:r>
            <w:r w:rsidR="009316BD" w:rsidRPr="00582D45">
              <w:rPr>
                <w:rFonts w:ascii="Times New Roman" w:hAnsi="Times New Roman" w:cs="Times New Roman"/>
                <w:noProof/>
                <w:webHidden/>
                <w:color w:val="000000" w:themeColor="text1"/>
                <w:sz w:val="24"/>
                <w:szCs w:val="24"/>
              </w:rPr>
            </w:r>
            <w:r w:rsidR="009316BD" w:rsidRPr="00582D45">
              <w:rPr>
                <w:rFonts w:ascii="Times New Roman" w:hAnsi="Times New Roman" w:cs="Times New Roman"/>
                <w:noProof/>
                <w:webHidden/>
                <w:color w:val="000000" w:themeColor="text1"/>
                <w:sz w:val="24"/>
                <w:szCs w:val="24"/>
              </w:rPr>
              <w:fldChar w:fldCharType="separate"/>
            </w:r>
            <w:r w:rsidR="009316BD" w:rsidRPr="00582D45">
              <w:rPr>
                <w:rFonts w:ascii="Times New Roman" w:hAnsi="Times New Roman" w:cs="Times New Roman"/>
                <w:noProof/>
                <w:webHidden/>
                <w:color w:val="000000" w:themeColor="text1"/>
                <w:sz w:val="24"/>
                <w:szCs w:val="24"/>
              </w:rPr>
              <w:t>4</w:t>
            </w:r>
            <w:r w:rsidR="009316BD" w:rsidRPr="00582D45">
              <w:rPr>
                <w:rFonts w:ascii="Times New Roman" w:hAnsi="Times New Roman" w:cs="Times New Roman"/>
                <w:noProof/>
                <w:webHidden/>
                <w:color w:val="000000" w:themeColor="text1"/>
                <w:sz w:val="24"/>
                <w:szCs w:val="24"/>
              </w:rPr>
              <w:fldChar w:fldCharType="end"/>
            </w:r>
          </w:hyperlink>
        </w:p>
        <w:p w14:paraId="296DD968" w14:textId="5B1D542C" w:rsidR="00582D45" w:rsidRPr="00582D45" w:rsidRDefault="00546070" w:rsidP="00582D45">
          <w:pPr>
            <w:pStyle w:val="Cuprins3"/>
            <w:tabs>
              <w:tab w:val="right" w:leader="dot" w:pos="9350"/>
            </w:tabs>
            <w:spacing w:line="360" w:lineRule="auto"/>
            <w:jc w:val="both"/>
            <w:rPr>
              <w:rFonts w:ascii="Times New Roman" w:hAnsi="Times New Roman" w:cs="Times New Roman"/>
              <w:noProof/>
              <w:color w:val="000000" w:themeColor="text1"/>
              <w:sz w:val="24"/>
              <w:szCs w:val="24"/>
            </w:rPr>
          </w:pPr>
          <w:hyperlink w:anchor="_Toc120033221" w:history="1">
            <w:r w:rsidR="009316BD" w:rsidRPr="00582D45">
              <w:rPr>
                <w:rStyle w:val="Hyperlink"/>
                <w:rFonts w:ascii="Times New Roman" w:hAnsi="Times New Roman" w:cs="Times New Roman"/>
                <w:noProof/>
                <w:color w:val="000000" w:themeColor="text1"/>
                <w:sz w:val="24"/>
                <w:szCs w:val="24"/>
              </w:rPr>
              <w:t>Analysis of the variances</w:t>
            </w:r>
            <w:r w:rsidR="009316BD" w:rsidRPr="00582D45">
              <w:rPr>
                <w:rFonts w:ascii="Times New Roman" w:hAnsi="Times New Roman" w:cs="Times New Roman"/>
                <w:noProof/>
                <w:webHidden/>
                <w:color w:val="000000" w:themeColor="text1"/>
                <w:sz w:val="24"/>
                <w:szCs w:val="24"/>
              </w:rPr>
              <w:tab/>
            </w:r>
            <w:r w:rsidR="009316BD" w:rsidRPr="00582D45">
              <w:rPr>
                <w:rFonts w:ascii="Times New Roman" w:hAnsi="Times New Roman" w:cs="Times New Roman"/>
                <w:noProof/>
                <w:webHidden/>
                <w:color w:val="000000" w:themeColor="text1"/>
                <w:sz w:val="24"/>
                <w:szCs w:val="24"/>
              </w:rPr>
              <w:fldChar w:fldCharType="begin"/>
            </w:r>
            <w:r w:rsidR="009316BD" w:rsidRPr="00582D45">
              <w:rPr>
                <w:rFonts w:ascii="Times New Roman" w:hAnsi="Times New Roman" w:cs="Times New Roman"/>
                <w:noProof/>
                <w:webHidden/>
                <w:color w:val="000000" w:themeColor="text1"/>
                <w:sz w:val="24"/>
                <w:szCs w:val="24"/>
              </w:rPr>
              <w:instrText xml:space="preserve"> PAGEREF _Toc120033221 \h </w:instrText>
            </w:r>
            <w:r w:rsidR="009316BD" w:rsidRPr="00582D45">
              <w:rPr>
                <w:rFonts w:ascii="Times New Roman" w:hAnsi="Times New Roman" w:cs="Times New Roman"/>
                <w:noProof/>
                <w:webHidden/>
                <w:color w:val="000000" w:themeColor="text1"/>
                <w:sz w:val="24"/>
                <w:szCs w:val="24"/>
              </w:rPr>
            </w:r>
            <w:r w:rsidR="009316BD" w:rsidRPr="00582D45">
              <w:rPr>
                <w:rFonts w:ascii="Times New Roman" w:hAnsi="Times New Roman" w:cs="Times New Roman"/>
                <w:noProof/>
                <w:webHidden/>
                <w:color w:val="000000" w:themeColor="text1"/>
                <w:sz w:val="24"/>
                <w:szCs w:val="24"/>
              </w:rPr>
              <w:fldChar w:fldCharType="separate"/>
            </w:r>
            <w:r w:rsidR="009316BD" w:rsidRPr="00582D45">
              <w:rPr>
                <w:rFonts w:ascii="Times New Roman" w:hAnsi="Times New Roman" w:cs="Times New Roman"/>
                <w:noProof/>
                <w:webHidden/>
                <w:color w:val="000000" w:themeColor="text1"/>
                <w:sz w:val="24"/>
                <w:szCs w:val="24"/>
              </w:rPr>
              <w:t>5</w:t>
            </w:r>
            <w:r w:rsidR="009316BD" w:rsidRPr="00582D45">
              <w:rPr>
                <w:rFonts w:ascii="Times New Roman" w:hAnsi="Times New Roman" w:cs="Times New Roman"/>
                <w:noProof/>
                <w:webHidden/>
                <w:color w:val="000000" w:themeColor="text1"/>
                <w:sz w:val="24"/>
                <w:szCs w:val="24"/>
              </w:rPr>
              <w:fldChar w:fldCharType="end"/>
            </w:r>
          </w:hyperlink>
        </w:p>
        <w:p w14:paraId="763A36D5" w14:textId="7156E5A0" w:rsidR="00582D45" w:rsidRPr="00582D45" w:rsidRDefault="00546070" w:rsidP="00582D45">
          <w:pPr>
            <w:pStyle w:val="Cuprins2"/>
            <w:tabs>
              <w:tab w:val="right" w:leader="dot" w:pos="9350"/>
            </w:tabs>
            <w:spacing w:line="360" w:lineRule="auto"/>
            <w:jc w:val="both"/>
            <w:rPr>
              <w:rFonts w:ascii="Times New Roman" w:hAnsi="Times New Roman" w:cs="Times New Roman"/>
              <w:noProof/>
              <w:color w:val="000000" w:themeColor="text1"/>
              <w:sz w:val="24"/>
              <w:szCs w:val="24"/>
            </w:rPr>
          </w:pPr>
          <w:hyperlink w:anchor="_Toc120033222" w:history="1">
            <w:r w:rsidR="009316BD" w:rsidRPr="00582D45">
              <w:rPr>
                <w:rStyle w:val="Hyperlink"/>
                <w:rFonts w:ascii="Times New Roman" w:hAnsi="Times New Roman" w:cs="Times New Roman"/>
                <w:noProof/>
                <w:color w:val="000000" w:themeColor="text1"/>
                <w:sz w:val="24"/>
                <w:szCs w:val="24"/>
              </w:rPr>
              <w:t>Income statement making for Amana Ltd</w:t>
            </w:r>
            <w:r w:rsidR="009316BD" w:rsidRPr="00582D45">
              <w:rPr>
                <w:rFonts w:ascii="Times New Roman" w:hAnsi="Times New Roman" w:cs="Times New Roman"/>
                <w:noProof/>
                <w:webHidden/>
                <w:color w:val="000000" w:themeColor="text1"/>
                <w:sz w:val="24"/>
                <w:szCs w:val="24"/>
              </w:rPr>
              <w:tab/>
            </w:r>
            <w:r w:rsidR="009316BD" w:rsidRPr="00582D45">
              <w:rPr>
                <w:rFonts w:ascii="Times New Roman" w:hAnsi="Times New Roman" w:cs="Times New Roman"/>
                <w:noProof/>
                <w:webHidden/>
                <w:color w:val="000000" w:themeColor="text1"/>
                <w:sz w:val="24"/>
                <w:szCs w:val="24"/>
              </w:rPr>
              <w:fldChar w:fldCharType="begin"/>
            </w:r>
            <w:r w:rsidR="009316BD" w:rsidRPr="00582D45">
              <w:rPr>
                <w:rFonts w:ascii="Times New Roman" w:hAnsi="Times New Roman" w:cs="Times New Roman"/>
                <w:noProof/>
                <w:webHidden/>
                <w:color w:val="000000" w:themeColor="text1"/>
                <w:sz w:val="24"/>
                <w:szCs w:val="24"/>
              </w:rPr>
              <w:instrText xml:space="preserve"> PAGEREF _Toc120033222 \h </w:instrText>
            </w:r>
            <w:r w:rsidR="009316BD" w:rsidRPr="00582D45">
              <w:rPr>
                <w:rFonts w:ascii="Times New Roman" w:hAnsi="Times New Roman" w:cs="Times New Roman"/>
                <w:noProof/>
                <w:webHidden/>
                <w:color w:val="000000" w:themeColor="text1"/>
                <w:sz w:val="24"/>
                <w:szCs w:val="24"/>
              </w:rPr>
            </w:r>
            <w:r w:rsidR="009316BD" w:rsidRPr="00582D45">
              <w:rPr>
                <w:rFonts w:ascii="Times New Roman" w:hAnsi="Times New Roman" w:cs="Times New Roman"/>
                <w:noProof/>
                <w:webHidden/>
                <w:color w:val="000000" w:themeColor="text1"/>
                <w:sz w:val="24"/>
                <w:szCs w:val="24"/>
              </w:rPr>
              <w:fldChar w:fldCharType="separate"/>
            </w:r>
            <w:r w:rsidR="009316BD" w:rsidRPr="00582D45">
              <w:rPr>
                <w:rFonts w:ascii="Times New Roman" w:hAnsi="Times New Roman" w:cs="Times New Roman"/>
                <w:noProof/>
                <w:webHidden/>
                <w:color w:val="000000" w:themeColor="text1"/>
                <w:sz w:val="24"/>
                <w:szCs w:val="24"/>
              </w:rPr>
              <w:t>7</w:t>
            </w:r>
            <w:r w:rsidR="009316BD" w:rsidRPr="00582D45">
              <w:rPr>
                <w:rFonts w:ascii="Times New Roman" w:hAnsi="Times New Roman" w:cs="Times New Roman"/>
                <w:noProof/>
                <w:webHidden/>
                <w:color w:val="000000" w:themeColor="text1"/>
                <w:sz w:val="24"/>
                <w:szCs w:val="24"/>
              </w:rPr>
              <w:fldChar w:fldCharType="end"/>
            </w:r>
          </w:hyperlink>
        </w:p>
        <w:p w14:paraId="3256713B" w14:textId="71989407" w:rsidR="00582D45" w:rsidRPr="00582D45" w:rsidRDefault="00546070" w:rsidP="00582D45">
          <w:pPr>
            <w:pStyle w:val="Cuprins2"/>
            <w:tabs>
              <w:tab w:val="right" w:leader="dot" w:pos="9350"/>
            </w:tabs>
            <w:spacing w:line="360" w:lineRule="auto"/>
            <w:jc w:val="both"/>
            <w:rPr>
              <w:rFonts w:ascii="Times New Roman" w:hAnsi="Times New Roman" w:cs="Times New Roman"/>
              <w:noProof/>
              <w:color w:val="000000" w:themeColor="text1"/>
              <w:sz w:val="24"/>
              <w:szCs w:val="24"/>
            </w:rPr>
          </w:pPr>
          <w:hyperlink w:anchor="_Toc120033223" w:history="1">
            <w:r w:rsidR="009316BD" w:rsidRPr="00582D45">
              <w:rPr>
                <w:rStyle w:val="Hyperlink"/>
                <w:rFonts w:ascii="Times New Roman" w:hAnsi="Times New Roman" w:cs="Times New Roman"/>
                <w:noProof/>
                <w:color w:val="000000" w:themeColor="text1"/>
                <w:sz w:val="24"/>
                <w:szCs w:val="24"/>
              </w:rPr>
              <w:t>Valuable recommendations for the CEO of Amana Ltd</w:t>
            </w:r>
            <w:r w:rsidR="009316BD" w:rsidRPr="00582D45">
              <w:rPr>
                <w:rFonts w:ascii="Times New Roman" w:hAnsi="Times New Roman" w:cs="Times New Roman"/>
                <w:noProof/>
                <w:webHidden/>
                <w:color w:val="000000" w:themeColor="text1"/>
                <w:sz w:val="24"/>
                <w:szCs w:val="24"/>
              </w:rPr>
              <w:tab/>
            </w:r>
            <w:r w:rsidR="009316BD" w:rsidRPr="00582D45">
              <w:rPr>
                <w:rFonts w:ascii="Times New Roman" w:hAnsi="Times New Roman" w:cs="Times New Roman"/>
                <w:noProof/>
                <w:webHidden/>
                <w:color w:val="000000" w:themeColor="text1"/>
                <w:sz w:val="24"/>
                <w:szCs w:val="24"/>
              </w:rPr>
              <w:fldChar w:fldCharType="begin"/>
            </w:r>
            <w:r w:rsidR="009316BD" w:rsidRPr="00582D45">
              <w:rPr>
                <w:rFonts w:ascii="Times New Roman" w:hAnsi="Times New Roman" w:cs="Times New Roman"/>
                <w:noProof/>
                <w:webHidden/>
                <w:color w:val="000000" w:themeColor="text1"/>
                <w:sz w:val="24"/>
                <w:szCs w:val="24"/>
              </w:rPr>
              <w:instrText xml:space="preserve"> PAGEREF _Toc120033223 \h </w:instrText>
            </w:r>
            <w:r w:rsidR="009316BD" w:rsidRPr="00582D45">
              <w:rPr>
                <w:rFonts w:ascii="Times New Roman" w:hAnsi="Times New Roman" w:cs="Times New Roman"/>
                <w:noProof/>
                <w:webHidden/>
                <w:color w:val="000000" w:themeColor="text1"/>
                <w:sz w:val="24"/>
                <w:szCs w:val="24"/>
              </w:rPr>
            </w:r>
            <w:r w:rsidR="009316BD" w:rsidRPr="00582D45">
              <w:rPr>
                <w:rFonts w:ascii="Times New Roman" w:hAnsi="Times New Roman" w:cs="Times New Roman"/>
                <w:noProof/>
                <w:webHidden/>
                <w:color w:val="000000" w:themeColor="text1"/>
                <w:sz w:val="24"/>
                <w:szCs w:val="24"/>
              </w:rPr>
              <w:fldChar w:fldCharType="separate"/>
            </w:r>
            <w:r w:rsidR="009316BD" w:rsidRPr="00582D45">
              <w:rPr>
                <w:rFonts w:ascii="Times New Roman" w:hAnsi="Times New Roman" w:cs="Times New Roman"/>
                <w:noProof/>
                <w:webHidden/>
                <w:color w:val="000000" w:themeColor="text1"/>
                <w:sz w:val="24"/>
                <w:szCs w:val="24"/>
              </w:rPr>
              <w:t>8</w:t>
            </w:r>
            <w:r w:rsidR="009316BD" w:rsidRPr="00582D45">
              <w:rPr>
                <w:rFonts w:ascii="Times New Roman" w:hAnsi="Times New Roman" w:cs="Times New Roman"/>
                <w:noProof/>
                <w:webHidden/>
                <w:color w:val="000000" w:themeColor="text1"/>
                <w:sz w:val="24"/>
                <w:szCs w:val="24"/>
              </w:rPr>
              <w:fldChar w:fldCharType="end"/>
            </w:r>
          </w:hyperlink>
        </w:p>
        <w:p w14:paraId="3942B4FB" w14:textId="7D476862" w:rsidR="00582D45" w:rsidRPr="00582D45" w:rsidRDefault="00546070" w:rsidP="00582D45">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120033224" w:history="1">
            <w:r w:rsidR="009316BD" w:rsidRPr="00582D45">
              <w:rPr>
                <w:rStyle w:val="Hyperlink"/>
                <w:rFonts w:ascii="Times New Roman" w:hAnsi="Times New Roman" w:cs="Times New Roman"/>
                <w:noProof/>
                <w:color w:val="000000" w:themeColor="text1"/>
                <w:sz w:val="24"/>
                <w:szCs w:val="24"/>
              </w:rPr>
              <w:t>The answer to Part B</w:t>
            </w:r>
            <w:r w:rsidR="009316BD" w:rsidRPr="00582D45">
              <w:rPr>
                <w:rFonts w:ascii="Times New Roman" w:hAnsi="Times New Roman" w:cs="Times New Roman"/>
                <w:noProof/>
                <w:webHidden/>
                <w:color w:val="000000" w:themeColor="text1"/>
                <w:sz w:val="24"/>
                <w:szCs w:val="24"/>
              </w:rPr>
              <w:tab/>
            </w:r>
            <w:r w:rsidR="009316BD" w:rsidRPr="00582D45">
              <w:rPr>
                <w:rFonts w:ascii="Times New Roman" w:hAnsi="Times New Roman" w:cs="Times New Roman"/>
                <w:noProof/>
                <w:webHidden/>
                <w:color w:val="000000" w:themeColor="text1"/>
                <w:sz w:val="24"/>
                <w:szCs w:val="24"/>
              </w:rPr>
              <w:fldChar w:fldCharType="begin"/>
            </w:r>
            <w:r w:rsidR="009316BD" w:rsidRPr="00582D45">
              <w:rPr>
                <w:rFonts w:ascii="Times New Roman" w:hAnsi="Times New Roman" w:cs="Times New Roman"/>
                <w:noProof/>
                <w:webHidden/>
                <w:color w:val="000000" w:themeColor="text1"/>
                <w:sz w:val="24"/>
                <w:szCs w:val="24"/>
              </w:rPr>
              <w:instrText xml:space="preserve"> PAGEREF _Toc120033224 \h </w:instrText>
            </w:r>
            <w:r w:rsidR="009316BD" w:rsidRPr="00582D45">
              <w:rPr>
                <w:rFonts w:ascii="Times New Roman" w:hAnsi="Times New Roman" w:cs="Times New Roman"/>
                <w:noProof/>
                <w:webHidden/>
                <w:color w:val="000000" w:themeColor="text1"/>
                <w:sz w:val="24"/>
                <w:szCs w:val="24"/>
              </w:rPr>
            </w:r>
            <w:r w:rsidR="009316BD" w:rsidRPr="00582D45">
              <w:rPr>
                <w:rFonts w:ascii="Times New Roman" w:hAnsi="Times New Roman" w:cs="Times New Roman"/>
                <w:noProof/>
                <w:webHidden/>
                <w:color w:val="000000" w:themeColor="text1"/>
                <w:sz w:val="24"/>
                <w:szCs w:val="24"/>
              </w:rPr>
              <w:fldChar w:fldCharType="separate"/>
            </w:r>
            <w:r w:rsidR="009316BD" w:rsidRPr="00582D45">
              <w:rPr>
                <w:rFonts w:ascii="Times New Roman" w:hAnsi="Times New Roman" w:cs="Times New Roman"/>
                <w:noProof/>
                <w:webHidden/>
                <w:color w:val="000000" w:themeColor="text1"/>
                <w:sz w:val="24"/>
                <w:szCs w:val="24"/>
              </w:rPr>
              <w:t>9</w:t>
            </w:r>
            <w:r w:rsidR="009316BD" w:rsidRPr="00582D45">
              <w:rPr>
                <w:rFonts w:ascii="Times New Roman" w:hAnsi="Times New Roman" w:cs="Times New Roman"/>
                <w:noProof/>
                <w:webHidden/>
                <w:color w:val="000000" w:themeColor="text1"/>
                <w:sz w:val="24"/>
                <w:szCs w:val="24"/>
              </w:rPr>
              <w:fldChar w:fldCharType="end"/>
            </w:r>
          </w:hyperlink>
        </w:p>
        <w:p w14:paraId="4F25E523" w14:textId="5CDE6BE5" w:rsidR="00582D45" w:rsidRPr="00582D45" w:rsidRDefault="00546070" w:rsidP="00582D45">
          <w:pPr>
            <w:pStyle w:val="Cuprins2"/>
            <w:tabs>
              <w:tab w:val="right" w:leader="dot" w:pos="9350"/>
            </w:tabs>
            <w:spacing w:line="360" w:lineRule="auto"/>
            <w:jc w:val="both"/>
            <w:rPr>
              <w:rFonts w:ascii="Times New Roman" w:hAnsi="Times New Roman" w:cs="Times New Roman"/>
              <w:noProof/>
              <w:color w:val="000000" w:themeColor="text1"/>
              <w:sz w:val="24"/>
              <w:szCs w:val="24"/>
            </w:rPr>
          </w:pPr>
          <w:hyperlink w:anchor="_Toc120033225" w:history="1">
            <w:r w:rsidR="009316BD" w:rsidRPr="00582D45">
              <w:rPr>
                <w:rStyle w:val="Hyperlink"/>
                <w:rFonts w:ascii="Times New Roman" w:hAnsi="Times New Roman" w:cs="Times New Roman"/>
                <w:noProof/>
                <w:color w:val="000000" w:themeColor="text1"/>
                <w:sz w:val="24"/>
                <w:szCs w:val="24"/>
              </w:rPr>
              <w:t>Introduction to Online business operations</w:t>
            </w:r>
            <w:r w:rsidR="009316BD" w:rsidRPr="00582D45">
              <w:rPr>
                <w:rFonts w:ascii="Times New Roman" w:hAnsi="Times New Roman" w:cs="Times New Roman"/>
                <w:noProof/>
                <w:webHidden/>
                <w:color w:val="000000" w:themeColor="text1"/>
                <w:sz w:val="24"/>
                <w:szCs w:val="24"/>
              </w:rPr>
              <w:tab/>
            </w:r>
            <w:r w:rsidR="009316BD" w:rsidRPr="00582D45">
              <w:rPr>
                <w:rFonts w:ascii="Times New Roman" w:hAnsi="Times New Roman" w:cs="Times New Roman"/>
                <w:noProof/>
                <w:webHidden/>
                <w:color w:val="000000" w:themeColor="text1"/>
                <w:sz w:val="24"/>
                <w:szCs w:val="24"/>
              </w:rPr>
              <w:fldChar w:fldCharType="begin"/>
            </w:r>
            <w:r w:rsidR="009316BD" w:rsidRPr="00582D45">
              <w:rPr>
                <w:rFonts w:ascii="Times New Roman" w:hAnsi="Times New Roman" w:cs="Times New Roman"/>
                <w:noProof/>
                <w:webHidden/>
                <w:color w:val="000000" w:themeColor="text1"/>
                <w:sz w:val="24"/>
                <w:szCs w:val="24"/>
              </w:rPr>
              <w:instrText xml:space="preserve"> PAGEREF _Toc120033225 \h </w:instrText>
            </w:r>
            <w:r w:rsidR="009316BD" w:rsidRPr="00582D45">
              <w:rPr>
                <w:rFonts w:ascii="Times New Roman" w:hAnsi="Times New Roman" w:cs="Times New Roman"/>
                <w:noProof/>
                <w:webHidden/>
                <w:color w:val="000000" w:themeColor="text1"/>
                <w:sz w:val="24"/>
                <w:szCs w:val="24"/>
              </w:rPr>
            </w:r>
            <w:r w:rsidR="009316BD" w:rsidRPr="00582D45">
              <w:rPr>
                <w:rFonts w:ascii="Times New Roman" w:hAnsi="Times New Roman" w:cs="Times New Roman"/>
                <w:noProof/>
                <w:webHidden/>
                <w:color w:val="000000" w:themeColor="text1"/>
                <w:sz w:val="24"/>
                <w:szCs w:val="24"/>
              </w:rPr>
              <w:fldChar w:fldCharType="separate"/>
            </w:r>
            <w:r w:rsidR="009316BD" w:rsidRPr="00582D45">
              <w:rPr>
                <w:rFonts w:ascii="Times New Roman" w:hAnsi="Times New Roman" w:cs="Times New Roman"/>
                <w:noProof/>
                <w:webHidden/>
                <w:color w:val="000000" w:themeColor="text1"/>
                <w:sz w:val="24"/>
                <w:szCs w:val="24"/>
              </w:rPr>
              <w:t>9</w:t>
            </w:r>
            <w:r w:rsidR="009316BD" w:rsidRPr="00582D45">
              <w:rPr>
                <w:rFonts w:ascii="Times New Roman" w:hAnsi="Times New Roman" w:cs="Times New Roman"/>
                <w:noProof/>
                <w:webHidden/>
                <w:color w:val="000000" w:themeColor="text1"/>
                <w:sz w:val="24"/>
                <w:szCs w:val="24"/>
              </w:rPr>
              <w:fldChar w:fldCharType="end"/>
            </w:r>
          </w:hyperlink>
        </w:p>
        <w:p w14:paraId="7BD45564" w14:textId="608EB22A" w:rsidR="00582D45" w:rsidRPr="00582D45" w:rsidRDefault="00546070" w:rsidP="00582D45">
          <w:pPr>
            <w:pStyle w:val="Cuprins2"/>
            <w:tabs>
              <w:tab w:val="right" w:leader="dot" w:pos="9350"/>
            </w:tabs>
            <w:spacing w:line="360" w:lineRule="auto"/>
            <w:jc w:val="both"/>
            <w:rPr>
              <w:rFonts w:ascii="Times New Roman" w:hAnsi="Times New Roman" w:cs="Times New Roman"/>
              <w:noProof/>
              <w:color w:val="000000" w:themeColor="text1"/>
              <w:sz w:val="24"/>
              <w:szCs w:val="24"/>
            </w:rPr>
          </w:pPr>
          <w:hyperlink w:anchor="_Toc120033226" w:history="1">
            <w:r w:rsidR="009316BD" w:rsidRPr="00582D45">
              <w:rPr>
                <w:rStyle w:val="Hyperlink"/>
                <w:rFonts w:ascii="Times New Roman" w:hAnsi="Times New Roman" w:cs="Times New Roman"/>
                <w:noProof/>
                <w:color w:val="000000" w:themeColor="text1"/>
                <w:sz w:val="24"/>
                <w:szCs w:val="24"/>
              </w:rPr>
              <w:t>Critical analysis of option 1</w:t>
            </w:r>
            <w:r w:rsidR="009316BD" w:rsidRPr="00582D45">
              <w:rPr>
                <w:rFonts w:ascii="Times New Roman" w:hAnsi="Times New Roman" w:cs="Times New Roman"/>
                <w:noProof/>
                <w:webHidden/>
                <w:color w:val="000000" w:themeColor="text1"/>
                <w:sz w:val="24"/>
                <w:szCs w:val="24"/>
              </w:rPr>
              <w:tab/>
            </w:r>
            <w:r w:rsidR="009316BD" w:rsidRPr="00582D45">
              <w:rPr>
                <w:rFonts w:ascii="Times New Roman" w:hAnsi="Times New Roman" w:cs="Times New Roman"/>
                <w:noProof/>
                <w:webHidden/>
                <w:color w:val="000000" w:themeColor="text1"/>
                <w:sz w:val="24"/>
                <w:szCs w:val="24"/>
              </w:rPr>
              <w:fldChar w:fldCharType="begin"/>
            </w:r>
            <w:r w:rsidR="009316BD" w:rsidRPr="00582D45">
              <w:rPr>
                <w:rFonts w:ascii="Times New Roman" w:hAnsi="Times New Roman" w:cs="Times New Roman"/>
                <w:noProof/>
                <w:webHidden/>
                <w:color w:val="000000" w:themeColor="text1"/>
                <w:sz w:val="24"/>
                <w:szCs w:val="24"/>
              </w:rPr>
              <w:instrText xml:space="preserve"> PAGEREF _Toc120033226 \h </w:instrText>
            </w:r>
            <w:r w:rsidR="009316BD" w:rsidRPr="00582D45">
              <w:rPr>
                <w:rFonts w:ascii="Times New Roman" w:hAnsi="Times New Roman" w:cs="Times New Roman"/>
                <w:noProof/>
                <w:webHidden/>
                <w:color w:val="000000" w:themeColor="text1"/>
                <w:sz w:val="24"/>
                <w:szCs w:val="24"/>
              </w:rPr>
            </w:r>
            <w:r w:rsidR="009316BD" w:rsidRPr="00582D45">
              <w:rPr>
                <w:rFonts w:ascii="Times New Roman" w:hAnsi="Times New Roman" w:cs="Times New Roman"/>
                <w:noProof/>
                <w:webHidden/>
                <w:color w:val="000000" w:themeColor="text1"/>
                <w:sz w:val="24"/>
                <w:szCs w:val="24"/>
              </w:rPr>
              <w:fldChar w:fldCharType="separate"/>
            </w:r>
            <w:r w:rsidR="009316BD" w:rsidRPr="00582D45">
              <w:rPr>
                <w:rFonts w:ascii="Times New Roman" w:hAnsi="Times New Roman" w:cs="Times New Roman"/>
                <w:noProof/>
                <w:webHidden/>
                <w:color w:val="000000" w:themeColor="text1"/>
                <w:sz w:val="24"/>
                <w:szCs w:val="24"/>
              </w:rPr>
              <w:t>9</w:t>
            </w:r>
            <w:r w:rsidR="009316BD" w:rsidRPr="00582D45">
              <w:rPr>
                <w:rFonts w:ascii="Times New Roman" w:hAnsi="Times New Roman" w:cs="Times New Roman"/>
                <w:noProof/>
                <w:webHidden/>
                <w:color w:val="000000" w:themeColor="text1"/>
                <w:sz w:val="24"/>
                <w:szCs w:val="24"/>
              </w:rPr>
              <w:fldChar w:fldCharType="end"/>
            </w:r>
          </w:hyperlink>
        </w:p>
        <w:p w14:paraId="1BDCC9D4" w14:textId="40D32A5D" w:rsidR="00582D45" w:rsidRPr="00582D45" w:rsidRDefault="00546070" w:rsidP="00582D45">
          <w:pPr>
            <w:pStyle w:val="Cuprins2"/>
            <w:tabs>
              <w:tab w:val="right" w:leader="dot" w:pos="9350"/>
            </w:tabs>
            <w:spacing w:line="360" w:lineRule="auto"/>
            <w:jc w:val="both"/>
            <w:rPr>
              <w:rFonts w:ascii="Times New Roman" w:hAnsi="Times New Roman" w:cs="Times New Roman"/>
              <w:noProof/>
              <w:color w:val="000000" w:themeColor="text1"/>
              <w:sz w:val="24"/>
              <w:szCs w:val="24"/>
            </w:rPr>
          </w:pPr>
          <w:hyperlink w:anchor="_Toc120033227" w:history="1">
            <w:r w:rsidR="009316BD" w:rsidRPr="00582D45">
              <w:rPr>
                <w:rStyle w:val="Hyperlink"/>
                <w:rFonts w:ascii="Times New Roman" w:hAnsi="Times New Roman" w:cs="Times New Roman"/>
                <w:noProof/>
                <w:color w:val="000000" w:themeColor="text1"/>
                <w:sz w:val="24"/>
                <w:szCs w:val="24"/>
              </w:rPr>
              <w:t>Critical analysis of option 2</w:t>
            </w:r>
            <w:r w:rsidR="009316BD" w:rsidRPr="00582D45">
              <w:rPr>
                <w:rFonts w:ascii="Times New Roman" w:hAnsi="Times New Roman" w:cs="Times New Roman"/>
                <w:noProof/>
                <w:webHidden/>
                <w:color w:val="000000" w:themeColor="text1"/>
                <w:sz w:val="24"/>
                <w:szCs w:val="24"/>
              </w:rPr>
              <w:tab/>
            </w:r>
            <w:r w:rsidR="009316BD" w:rsidRPr="00582D45">
              <w:rPr>
                <w:rFonts w:ascii="Times New Roman" w:hAnsi="Times New Roman" w:cs="Times New Roman"/>
                <w:noProof/>
                <w:webHidden/>
                <w:color w:val="000000" w:themeColor="text1"/>
                <w:sz w:val="24"/>
                <w:szCs w:val="24"/>
              </w:rPr>
              <w:fldChar w:fldCharType="begin"/>
            </w:r>
            <w:r w:rsidR="009316BD" w:rsidRPr="00582D45">
              <w:rPr>
                <w:rFonts w:ascii="Times New Roman" w:hAnsi="Times New Roman" w:cs="Times New Roman"/>
                <w:noProof/>
                <w:webHidden/>
                <w:color w:val="000000" w:themeColor="text1"/>
                <w:sz w:val="24"/>
                <w:szCs w:val="24"/>
              </w:rPr>
              <w:instrText xml:space="preserve"> PAGEREF _Toc120033227 \h </w:instrText>
            </w:r>
            <w:r w:rsidR="009316BD" w:rsidRPr="00582D45">
              <w:rPr>
                <w:rFonts w:ascii="Times New Roman" w:hAnsi="Times New Roman" w:cs="Times New Roman"/>
                <w:noProof/>
                <w:webHidden/>
                <w:color w:val="000000" w:themeColor="text1"/>
                <w:sz w:val="24"/>
                <w:szCs w:val="24"/>
              </w:rPr>
            </w:r>
            <w:r w:rsidR="009316BD" w:rsidRPr="00582D45">
              <w:rPr>
                <w:rFonts w:ascii="Times New Roman" w:hAnsi="Times New Roman" w:cs="Times New Roman"/>
                <w:noProof/>
                <w:webHidden/>
                <w:color w:val="000000" w:themeColor="text1"/>
                <w:sz w:val="24"/>
                <w:szCs w:val="24"/>
              </w:rPr>
              <w:fldChar w:fldCharType="separate"/>
            </w:r>
            <w:r w:rsidR="009316BD" w:rsidRPr="00582D45">
              <w:rPr>
                <w:rFonts w:ascii="Times New Roman" w:hAnsi="Times New Roman" w:cs="Times New Roman"/>
                <w:noProof/>
                <w:webHidden/>
                <w:color w:val="000000" w:themeColor="text1"/>
                <w:sz w:val="24"/>
                <w:szCs w:val="24"/>
              </w:rPr>
              <w:t>10</w:t>
            </w:r>
            <w:r w:rsidR="009316BD" w:rsidRPr="00582D45">
              <w:rPr>
                <w:rFonts w:ascii="Times New Roman" w:hAnsi="Times New Roman" w:cs="Times New Roman"/>
                <w:noProof/>
                <w:webHidden/>
                <w:color w:val="000000" w:themeColor="text1"/>
                <w:sz w:val="24"/>
                <w:szCs w:val="24"/>
              </w:rPr>
              <w:fldChar w:fldCharType="end"/>
            </w:r>
          </w:hyperlink>
        </w:p>
        <w:p w14:paraId="00377E18" w14:textId="3E7355AB" w:rsidR="00582D45" w:rsidRPr="00582D45" w:rsidRDefault="00546070" w:rsidP="00582D45">
          <w:pPr>
            <w:pStyle w:val="Cuprins2"/>
            <w:tabs>
              <w:tab w:val="right" w:leader="dot" w:pos="9350"/>
            </w:tabs>
            <w:spacing w:line="360" w:lineRule="auto"/>
            <w:jc w:val="both"/>
            <w:rPr>
              <w:rFonts w:ascii="Times New Roman" w:hAnsi="Times New Roman" w:cs="Times New Roman"/>
              <w:noProof/>
              <w:color w:val="000000" w:themeColor="text1"/>
              <w:sz w:val="24"/>
              <w:szCs w:val="24"/>
            </w:rPr>
          </w:pPr>
          <w:hyperlink w:anchor="_Toc120033228" w:history="1">
            <w:r w:rsidR="009316BD" w:rsidRPr="00582D45">
              <w:rPr>
                <w:rStyle w:val="Hyperlink"/>
                <w:rFonts w:ascii="Times New Roman" w:hAnsi="Times New Roman" w:cs="Times New Roman"/>
                <w:noProof/>
                <w:color w:val="000000" w:themeColor="text1"/>
                <w:sz w:val="24"/>
                <w:szCs w:val="24"/>
              </w:rPr>
              <w:t>Recommendation about undertaking a better option</w:t>
            </w:r>
            <w:r w:rsidR="009316BD" w:rsidRPr="00582D45">
              <w:rPr>
                <w:rFonts w:ascii="Times New Roman" w:hAnsi="Times New Roman" w:cs="Times New Roman"/>
                <w:noProof/>
                <w:webHidden/>
                <w:color w:val="000000" w:themeColor="text1"/>
                <w:sz w:val="24"/>
                <w:szCs w:val="24"/>
              </w:rPr>
              <w:tab/>
            </w:r>
            <w:r w:rsidR="009316BD" w:rsidRPr="00582D45">
              <w:rPr>
                <w:rFonts w:ascii="Times New Roman" w:hAnsi="Times New Roman" w:cs="Times New Roman"/>
                <w:noProof/>
                <w:webHidden/>
                <w:color w:val="000000" w:themeColor="text1"/>
                <w:sz w:val="24"/>
                <w:szCs w:val="24"/>
              </w:rPr>
              <w:fldChar w:fldCharType="begin"/>
            </w:r>
            <w:r w:rsidR="009316BD" w:rsidRPr="00582D45">
              <w:rPr>
                <w:rFonts w:ascii="Times New Roman" w:hAnsi="Times New Roman" w:cs="Times New Roman"/>
                <w:noProof/>
                <w:webHidden/>
                <w:color w:val="000000" w:themeColor="text1"/>
                <w:sz w:val="24"/>
                <w:szCs w:val="24"/>
              </w:rPr>
              <w:instrText xml:space="preserve"> PAGEREF _Toc120033228 \h </w:instrText>
            </w:r>
            <w:r w:rsidR="009316BD" w:rsidRPr="00582D45">
              <w:rPr>
                <w:rFonts w:ascii="Times New Roman" w:hAnsi="Times New Roman" w:cs="Times New Roman"/>
                <w:noProof/>
                <w:webHidden/>
                <w:color w:val="000000" w:themeColor="text1"/>
                <w:sz w:val="24"/>
                <w:szCs w:val="24"/>
              </w:rPr>
            </w:r>
            <w:r w:rsidR="009316BD" w:rsidRPr="00582D45">
              <w:rPr>
                <w:rFonts w:ascii="Times New Roman" w:hAnsi="Times New Roman" w:cs="Times New Roman"/>
                <w:noProof/>
                <w:webHidden/>
                <w:color w:val="000000" w:themeColor="text1"/>
                <w:sz w:val="24"/>
                <w:szCs w:val="24"/>
              </w:rPr>
              <w:fldChar w:fldCharType="separate"/>
            </w:r>
            <w:r w:rsidR="009316BD" w:rsidRPr="00582D45">
              <w:rPr>
                <w:rFonts w:ascii="Times New Roman" w:hAnsi="Times New Roman" w:cs="Times New Roman"/>
                <w:noProof/>
                <w:webHidden/>
                <w:color w:val="000000" w:themeColor="text1"/>
                <w:sz w:val="24"/>
                <w:szCs w:val="24"/>
              </w:rPr>
              <w:t>10</w:t>
            </w:r>
            <w:r w:rsidR="009316BD" w:rsidRPr="00582D45">
              <w:rPr>
                <w:rFonts w:ascii="Times New Roman" w:hAnsi="Times New Roman" w:cs="Times New Roman"/>
                <w:noProof/>
                <w:webHidden/>
                <w:color w:val="000000" w:themeColor="text1"/>
                <w:sz w:val="24"/>
                <w:szCs w:val="24"/>
              </w:rPr>
              <w:fldChar w:fldCharType="end"/>
            </w:r>
          </w:hyperlink>
        </w:p>
        <w:p w14:paraId="6BED1B69" w14:textId="39331470" w:rsidR="00582D45" w:rsidRPr="00582D45" w:rsidRDefault="00546070" w:rsidP="00582D45">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120033229" w:history="1">
            <w:r w:rsidR="009316BD" w:rsidRPr="00582D45">
              <w:rPr>
                <w:rStyle w:val="Hyperlink"/>
                <w:rFonts w:ascii="Times New Roman" w:hAnsi="Times New Roman" w:cs="Times New Roman"/>
                <w:noProof/>
                <w:color w:val="000000" w:themeColor="text1"/>
                <w:sz w:val="24"/>
                <w:szCs w:val="24"/>
              </w:rPr>
              <w:t>Conclusion</w:t>
            </w:r>
            <w:r w:rsidR="009316BD" w:rsidRPr="00582D45">
              <w:rPr>
                <w:rFonts w:ascii="Times New Roman" w:hAnsi="Times New Roman" w:cs="Times New Roman"/>
                <w:noProof/>
                <w:webHidden/>
                <w:color w:val="000000" w:themeColor="text1"/>
                <w:sz w:val="24"/>
                <w:szCs w:val="24"/>
              </w:rPr>
              <w:tab/>
            </w:r>
            <w:r w:rsidR="009316BD" w:rsidRPr="00582D45">
              <w:rPr>
                <w:rFonts w:ascii="Times New Roman" w:hAnsi="Times New Roman" w:cs="Times New Roman"/>
                <w:noProof/>
                <w:webHidden/>
                <w:color w:val="000000" w:themeColor="text1"/>
                <w:sz w:val="24"/>
                <w:szCs w:val="24"/>
              </w:rPr>
              <w:fldChar w:fldCharType="begin"/>
            </w:r>
            <w:r w:rsidR="009316BD" w:rsidRPr="00582D45">
              <w:rPr>
                <w:rFonts w:ascii="Times New Roman" w:hAnsi="Times New Roman" w:cs="Times New Roman"/>
                <w:noProof/>
                <w:webHidden/>
                <w:color w:val="000000" w:themeColor="text1"/>
                <w:sz w:val="24"/>
                <w:szCs w:val="24"/>
              </w:rPr>
              <w:instrText xml:space="preserve"> PAGEREF _Toc120033229 \h </w:instrText>
            </w:r>
            <w:r w:rsidR="009316BD" w:rsidRPr="00582D45">
              <w:rPr>
                <w:rFonts w:ascii="Times New Roman" w:hAnsi="Times New Roman" w:cs="Times New Roman"/>
                <w:noProof/>
                <w:webHidden/>
                <w:color w:val="000000" w:themeColor="text1"/>
                <w:sz w:val="24"/>
                <w:szCs w:val="24"/>
              </w:rPr>
            </w:r>
            <w:r w:rsidR="009316BD" w:rsidRPr="00582D45">
              <w:rPr>
                <w:rFonts w:ascii="Times New Roman" w:hAnsi="Times New Roman" w:cs="Times New Roman"/>
                <w:noProof/>
                <w:webHidden/>
                <w:color w:val="000000" w:themeColor="text1"/>
                <w:sz w:val="24"/>
                <w:szCs w:val="24"/>
              </w:rPr>
              <w:fldChar w:fldCharType="separate"/>
            </w:r>
            <w:r w:rsidR="009316BD" w:rsidRPr="00582D45">
              <w:rPr>
                <w:rFonts w:ascii="Times New Roman" w:hAnsi="Times New Roman" w:cs="Times New Roman"/>
                <w:noProof/>
                <w:webHidden/>
                <w:color w:val="000000" w:themeColor="text1"/>
                <w:sz w:val="24"/>
                <w:szCs w:val="24"/>
              </w:rPr>
              <w:t>11</w:t>
            </w:r>
            <w:r w:rsidR="009316BD" w:rsidRPr="00582D45">
              <w:rPr>
                <w:rFonts w:ascii="Times New Roman" w:hAnsi="Times New Roman" w:cs="Times New Roman"/>
                <w:noProof/>
                <w:webHidden/>
                <w:color w:val="000000" w:themeColor="text1"/>
                <w:sz w:val="24"/>
                <w:szCs w:val="24"/>
              </w:rPr>
              <w:fldChar w:fldCharType="end"/>
            </w:r>
          </w:hyperlink>
        </w:p>
        <w:p w14:paraId="024169EF" w14:textId="121384B6" w:rsidR="00582D45" w:rsidRPr="00582D45" w:rsidRDefault="00546070" w:rsidP="00582D45">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120033230" w:history="1">
            <w:r w:rsidR="009316BD" w:rsidRPr="00582D45">
              <w:rPr>
                <w:rStyle w:val="Hyperlink"/>
                <w:rFonts w:ascii="Times New Roman" w:hAnsi="Times New Roman" w:cs="Times New Roman"/>
                <w:noProof/>
                <w:color w:val="000000" w:themeColor="text1"/>
                <w:sz w:val="24"/>
                <w:szCs w:val="24"/>
              </w:rPr>
              <w:t>List of references</w:t>
            </w:r>
            <w:r w:rsidR="009316BD" w:rsidRPr="00582D45">
              <w:rPr>
                <w:rFonts w:ascii="Times New Roman" w:hAnsi="Times New Roman" w:cs="Times New Roman"/>
                <w:noProof/>
                <w:webHidden/>
                <w:color w:val="000000" w:themeColor="text1"/>
                <w:sz w:val="24"/>
                <w:szCs w:val="24"/>
              </w:rPr>
              <w:tab/>
            </w:r>
            <w:r w:rsidR="009316BD" w:rsidRPr="00582D45">
              <w:rPr>
                <w:rFonts w:ascii="Times New Roman" w:hAnsi="Times New Roman" w:cs="Times New Roman"/>
                <w:noProof/>
                <w:webHidden/>
                <w:color w:val="000000" w:themeColor="text1"/>
                <w:sz w:val="24"/>
                <w:szCs w:val="24"/>
              </w:rPr>
              <w:fldChar w:fldCharType="begin"/>
            </w:r>
            <w:r w:rsidR="009316BD" w:rsidRPr="00582D45">
              <w:rPr>
                <w:rFonts w:ascii="Times New Roman" w:hAnsi="Times New Roman" w:cs="Times New Roman"/>
                <w:noProof/>
                <w:webHidden/>
                <w:color w:val="000000" w:themeColor="text1"/>
                <w:sz w:val="24"/>
                <w:szCs w:val="24"/>
              </w:rPr>
              <w:instrText xml:space="preserve"> PAGEREF _Toc120033230 \h </w:instrText>
            </w:r>
            <w:r w:rsidR="009316BD" w:rsidRPr="00582D45">
              <w:rPr>
                <w:rFonts w:ascii="Times New Roman" w:hAnsi="Times New Roman" w:cs="Times New Roman"/>
                <w:noProof/>
                <w:webHidden/>
                <w:color w:val="000000" w:themeColor="text1"/>
                <w:sz w:val="24"/>
                <w:szCs w:val="24"/>
              </w:rPr>
            </w:r>
            <w:r w:rsidR="009316BD" w:rsidRPr="00582D45">
              <w:rPr>
                <w:rFonts w:ascii="Times New Roman" w:hAnsi="Times New Roman" w:cs="Times New Roman"/>
                <w:noProof/>
                <w:webHidden/>
                <w:color w:val="000000" w:themeColor="text1"/>
                <w:sz w:val="24"/>
                <w:szCs w:val="24"/>
              </w:rPr>
              <w:fldChar w:fldCharType="separate"/>
            </w:r>
            <w:r w:rsidR="009316BD" w:rsidRPr="00582D45">
              <w:rPr>
                <w:rFonts w:ascii="Times New Roman" w:hAnsi="Times New Roman" w:cs="Times New Roman"/>
                <w:noProof/>
                <w:webHidden/>
                <w:color w:val="000000" w:themeColor="text1"/>
                <w:sz w:val="24"/>
                <w:szCs w:val="24"/>
              </w:rPr>
              <w:t>12</w:t>
            </w:r>
            <w:r w:rsidR="009316BD" w:rsidRPr="00582D45">
              <w:rPr>
                <w:rFonts w:ascii="Times New Roman" w:hAnsi="Times New Roman" w:cs="Times New Roman"/>
                <w:noProof/>
                <w:webHidden/>
                <w:color w:val="000000" w:themeColor="text1"/>
                <w:sz w:val="24"/>
                <w:szCs w:val="24"/>
              </w:rPr>
              <w:fldChar w:fldCharType="end"/>
            </w:r>
          </w:hyperlink>
        </w:p>
        <w:p w14:paraId="4335C6D5" w14:textId="11D6F504" w:rsidR="00582D45" w:rsidRDefault="009316BD" w:rsidP="00582D45">
          <w:pPr>
            <w:spacing w:line="360" w:lineRule="auto"/>
            <w:jc w:val="both"/>
          </w:pPr>
          <w:r w:rsidRPr="00582D45">
            <w:rPr>
              <w:rFonts w:ascii="Times New Roman" w:hAnsi="Times New Roman" w:cs="Times New Roman"/>
              <w:b/>
              <w:bCs/>
              <w:noProof/>
              <w:color w:val="000000" w:themeColor="text1"/>
              <w:sz w:val="24"/>
              <w:szCs w:val="24"/>
            </w:rPr>
            <w:fldChar w:fldCharType="end"/>
          </w:r>
        </w:p>
      </w:sdtContent>
    </w:sdt>
    <w:p w14:paraId="5EFE14C6" w14:textId="4E4BB571" w:rsidR="006350DB" w:rsidRDefault="009316BD">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br w:type="page"/>
      </w:r>
    </w:p>
    <w:p w14:paraId="546FDA67" w14:textId="107CA4BC" w:rsidR="006350DB" w:rsidRDefault="009316BD" w:rsidP="00B4512C">
      <w:pPr>
        <w:pStyle w:val="Titlu1"/>
        <w:jc w:val="center"/>
      </w:pPr>
      <w:bookmarkStart w:id="1" w:name="_Toc120033216"/>
      <w:r>
        <w:t>Introduction</w:t>
      </w:r>
      <w:bookmarkEnd w:id="1"/>
    </w:p>
    <w:p w14:paraId="621A7F87" w14:textId="63F5BAD0"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project related to management accounting will look to study different techniques of management accounting. Preparation of control budgets, evaluation of the key variances, use of the costing methods to assess decisions, etc. will be the areas of focus in this report. The assessment will be based on certain issues of Amana Ltd. which is a family-owned tourist business in England UK. So, in part A, Amana Ltd.’s monthly control reports will be prepared to take into account the original and flexed budgets and variances. These accounting data will be used to formulate an income statement for Amana Ltd for the year 2020. In part B, a company's business decisions will be assessed using a relevant costing method. </w:t>
      </w:r>
    </w:p>
    <w:p w14:paraId="2D9B3D47" w14:textId="49C830C1"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accounting is one of the two branches of </w:t>
      </w:r>
      <w:r w:rsidR="00582D45">
        <w:rPr>
          <w:rFonts w:ascii="Times New Roman" w:eastAsia="Times New Roman" w:hAnsi="Times New Roman" w:cs="Times New Roman"/>
          <w:sz w:val="24"/>
          <w:szCs w:val="24"/>
        </w:rPr>
        <w:t>accounting</w:t>
      </w:r>
      <w:r>
        <w:rPr>
          <w:rFonts w:ascii="Times New Roman" w:eastAsia="Times New Roman" w:hAnsi="Times New Roman" w:cs="Times New Roman"/>
          <w:sz w:val="24"/>
          <w:szCs w:val="24"/>
        </w:rPr>
        <w:t xml:space="preserve"> that adopts and analyzes the information of accounting in a way to help the management of a company in preparing policy frames and taking important business decisions. Planning, organizing, coordinating, directing and controlling, etc. are some of the basic functions of Management accounting (</w:t>
      </w:r>
      <w:r>
        <w:rPr>
          <w:rFonts w:ascii="Times New Roman" w:eastAsia="Times New Roman" w:hAnsi="Times New Roman" w:cs="Times New Roman"/>
          <w:color w:val="222222"/>
          <w:sz w:val="24"/>
          <w:szCs w:val="24"/>
          <w:highlight w:val="white"/>
        </w:rPr>
        <w:t>Jha., 1990)</w:t>
      </w:r>
      <w:r>
        <w:rPr>
          <w:rFonts w:ascii="Times New Roman" w:eastAsia="Times New Roman" w:hAnsi="Times New Roman" w:cs="Times New Roman"/>
          <w:sz w:val="24"/>
          <w:szCs w:val="24"/>
        </w:rPr>
        <w:t xml:space="preserve">. Some of these functions will be used here in this project as well.  </w:t>
      </w:r>
    </w:p>
    <w:p w14:paraId="378AA176" w14:textId="77777777" w:rsidR="006350DB" w:rsidRDefault="009316BD" w:rsidP="00B4512C">
      <w:pPr>
        <w:pStyle w:val="Titlu1"/>
        <w:jc w:val="center"/>
      </w:pPr>
      <w:bookmarkStart w:id="2" w:name="_Toc120033217"/>
      <w:r>
        <w:t>The answer to Part A</w:t>
      </w:r>
      <w:bookmarkEnd w:id="2"/>
    </w:p>
    <w:p w14:paraId="5C610F72" w14:textId="77777777" w:rsidR="006350DB" w:rsidRDefault="009316BD" w:rsidP="00B4512C">
      <w:pPr>
        <w:pStyle w:val="Titlu2"/>
        <w:ind w:left="720" w:firstLine="720"/>
      </w:pPr>
      <w:bookmarkStart w:id="3" w:name="_Toc120033218"/>
      <w:r>
        <w:t>Making use of the monthly report</w:t>
      </w:r>
      <w:bookmarkEnd w:id="3"/>
    </w:p>
    <w:p w14:paraId="129A719E" w14:textId="77777777"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Monthly reports or monthly management report is another financial accounting report produced by the management each month. In these reports, the financial and operational performance of the business is reviewed and assessed. Unlike regular financial statements that are prepared mostly every year, these business performance reports reflect the performance of the company in each month of a financial year. The main objective of monthly reports is to help the management in tracking past and current financial performances and make useful and relevant business decisions. These reports are also important in stating that there is sufficient data to back the decisions taken by the management and these decisions reflect in the financial performance of the company (</w:t>
      </w:r>
      <w:r>
        <w:rPr>
          <w:rFonts w:ascii="Times New Roman" w:eastAsia="Times New Roman" w:hAnsi="Times New Roman" w:cs="Times New Roman"/>
          <w:sz w:val="24"/>
          <w:szCs w:val="24"/>
          <w:highlight w:val="white"/>
        </w:rPr>
        <w:t>Ansarada, 2022</w:t>
      </w:r>
      <w:r>
        <w:rPr>
          <w:rFonts w:ascii="Times New Roman" w:eastAsia="Times New Roman" w:hAnsi="Times New Roman" w:cs="Times New Roman"/>
          <w:sz w:val="24"/>
          <w:szCs w:val="24"/>
        </w:rPr>
        <w:t xml:space="preserve">).  </w:t>
      </w:r>
    </w:p>
    <w:p w14:paraId="4A056EC6" w14:textId="77777777"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Now the monthly management report of Amana Ltd will include original and flexed budgets and the variances in the terms of those budgets. </w:t>
      </w:r>
    </w:p>
    <w:p w14:paraId="4D777A7F" w14:textId="77777777" w:rsidR="006350DB" w:rsidRDefault="009316BD" w:rsidP="00B4512C">
      <w:pPr>
        <w:pStyle w:val="Titlu3"/>
        <w:jc w:val="center"/>
      </w:pPr>
      <w:bookmarkStart w:id="4" w:name="_Toc120033219"/>
      <w:r>
        <w:t>Original budget preparation for Amana Ltd</w:t>
      </w:r>
      <w:bookmarkEnd w:id="4"/>
    </w:p>
    <w:p w14:paraId="7BA3286F" w14:textId="77777777"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original budget of a company is a static one that reflects no change in its figures even if the level of output or costs changes. The income and expenses of an original budget are predetermined and the budget is static irrespective of the changes in fluctuations in the budget. Therefore, if any fluctuations arise in the market, the original budget will not work for the company and a flexed budget has to be prepared in that case (</w:t>
      </w:r>
      <w:r>
        <w:rPr>
          <w:rFonts w:ascii="Times New Roman" w:eastAsia="Times New Roman" w:hAnsi="Times New Roman" w:cs="Times New Roman"/>
          <w:sz w:val="24"/>
          <w:szCs w:val="24"/>
          <w:highlight w:val="white"/>
        </w:rPr>
        <w:t>WallStreetMojo, 2022</w:t>
      </w:r>
      <w:r>
        <w:rPr>
          <w:rFonts w:ascii="Times New Roman" w:eastAsia="Times New Roman" w:hAnsi="Times New Roman" w:cs="Times New Roman"/>
          <w:sz w:val="24"/>
          <w:szCs w:val="24"/>
        </w:rPr>
        <w:t xml:space="preserve">). </w:t>
      </w:r>
    </w:p>
    <w:tbl>
      <w:tblPr>
        <w:tblStyle w:val="GridTable6ColorfulAccent4"/>
        <w:tblW w:w="9345" w:type="dxa"/>
        <w:tblLayout w:type="fixed"/>
        <w:tblLook w:val="04A0" w:firstRow="1" w:lastRow="0" w:firstColumn="1" w:lastColumn="0" w:noHBand="0" w:noVBand="1"/>
      </w:tblPr>
      <w:tblGrid>
        <w:gridCol w:w="6374"/>
        <w:gridCol w:w="1323"/>
        <w:gridCol w:w="1648"/>
      </w:tblGrid>
      <w:tr w:rsidR="003B5ADE" w14:paraId="39823B00" w14:textId="77777777" w:rsidTr="003B5ADE">
        <w:trPr>
          <w:cnfStyle w:val="100000000000" w:firstRow="1" w:lastRow="0" w:firstColumn="0" w:lastColumn="0" w:oddVBand="0" w:evenVBand="0" w:oddHBand="0"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9345" w:type="dxa"/>
            <w:gridSpan w:val="3"/>
          </w:tcPr>
          <w:p w14:paraId="3D532369"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books of Amana limited</w:t>
            </w:r>
          </w:p>
        </w:tc>
      </w:tr>
      <w:tr w:rsidR="003B5ADE" w14:paraId="29F9C4FA" w14:textId="77777777" w:rsidTr="003B5ADE">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9345" w:type="dxa"/>
            <w:gridSpan w:val="3"/>
          </w:tcPr>
          <w:p w14:paraId="541E5042" w14:textId="77777777" w:rsidR="006350DB" w:rsidRDefault="006350DB">
            <w:pPr>
              <w:jc w:val="center"/>
              <w:rPr>
                <w:rFonts w:ascii="Times New Roman" w:eastAsia="Times New Roman" w:hAnsi="Times New Roman" w:cs="Times New Roman"/>
                <w:color w:val="000000"/>
                <w:sz w:val="24"/>
                <w:szCs w:val="24"/>
              </w:rPr>
            </w:pPr>
          </w:p>
        </w:tc>
      </w:tr>
      <w:tr w:rsidR="003B5ADE" w14:paraId="0764A3E1" w14:textId="77777777" w:rsidTr="003B5ADE">
        <w:trPr>
          <w:trHeight w:val="330"/>
        </w:trPr>
        <w:tc>
          <w:tcPr>
            <w:cnfStyle w:val="001000000000" w:firstRow="0" w:lastRow="0" w:firstColumn="1" w:lastColumn="0" w:oddVBand="0" w:evenVBand="0" w:oddHBand="0" w:evenHBand="0" w:firstRowFirstColumn="0" w:firstRowLastColumn="0" w:lastRowFirstColumn="0" w:lastRowLastColumn="0"/>
            <w:tcW w:w="9345" w:type="dxa"/>
            <w:gridSpan w:val="3"/>
          </w:tcPr>
          <w:p w14:paraId="6E066BDB"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Original budget</w:t>
            </w:r>
          </w:p>
        </w:tc>
      </w:tr>
      <w:tr w:rsidR="003B5ADE" w14:paraId="7DC2AFA1" w14:textId="77777777" w:rsidTr="003B5ADE">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tcPr>
          <w:p w14:paraId="3AEF90D5"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Particulars </w:t>
            </w:r>
          </w:p>
        </w:tc>
        <w:tc>
          <w:tcPr>
            <w:tcW w:w="1323" w:type="dxa"/>
          </w:tcPr>
          <w:p w14:paraId="139407A9"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Unit</w:t>
            </w:r>
          </w:p>
        </w:tc>
        <w:tc>
          <w:tcPr>
            <w:tcW w:w="1648" w:type="dxa"/>
          </w:tcPr>
          <w:p w14:paraId="30F68E6D"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Amount (£)</w:t>
            </w:r>
          </w:p>
        </w:tc>
      </w:tr>
      <w:tr w:rsidR="003B5ADE" w14:paraId="753928A5" w14:textId="77777777" w:rsidTr="003B5ADE">
        <w:trPr>
          <w:trHeight w:val="330"/>
        </w:trPr>
        <w:tc>
          <w:tcPr>
            <w:cnfStyle w:val="001000000000" w:firstRow="0" w:lastRow="0" w:firstColumn="1" w:lastColumn="0" w:oddVBand="0" w:evenVBand="0" w:oddHBand="0" w:evenHBand="0" w:firstRowFirstColumn="0" w:firstRowLastColumn="0" w:lastRowFirstColumn="0" w:lastRowLastColumn="0"/>
            <w:tcW w:w="6374" w:type="dxa"/>
          </w:tcPr>
          <w:p w14:paraId="30D8B0FF"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sold (Unit)</w:t>
            </w:r>
          </w:p>
        </w:tc>
        <w:tc>
          <w:tcPr>
            <w:tcW w:w="1323" w:type="dxa"/>
          </w:tcPr>
          <w:p w14:paraId="040AE3B5" w14:textId="5467CD5A" w:rsidR="006350DB" w:rsidRDefault="0097227B">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w:t>
            </w:r>
            <w:r w:rsidR="009316BD">
              <w:rPr>
                <w:rFonts w:ascii="Times New Roman" w:eastAsia="Times New Roman" w:hAnsi="Times New Roman" w:cs="Times New Roman"/>
                <w:color w:val="000000"/>
                <w:sz w:val="24"/>
                <w:szCs w:val="24"/>
              </w:rPr>
              <w:t>00,000</w:t>
            </w:r>
          </w:p>
        </w:tc>
        <w:tc>
          <w:tcPr>
            <w:tcW w:w="1648" w:type="dxa"/>
          </w:tcPr>
          <w:p w14:paraId="30CE4BA8"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r>
      <w:tr w:rsidR="003B5ADE" w14:paraId="598AF8D9" w14:textId="77777777" w:rsidTr="003B5ADE">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tcPr>
          <w:p w14:paraId="2CD9401F"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Selling price</w:t>
            </w:r>
          </w:p>
        </w:tc>
        <w:tc>
          <w:tcPr>
            <w:tcW w:w="1323" w:type="dxa"/>
          </w:tcPr>
          <w:p w14:paraId="257DBA9B"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648" w:type="dxa"/>
          </w:tcPr>
          <w:p w14:paraId="636CA1E0"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w:t>
            </w:r>
          </w:p>
        </w:tc>
      </w:tr>
      <w:tr w:rsidR="003B5ADE" w14:paraId="2804C885" w14:textId="77777777" w:rsidTr="003B5ADE">
        <w:trPr>
          <w:trHeight w:val="330"/>
        </w:trPr>
        <w:tc>
          <w:tcPr>
            <w:cnfStyle w:val="001000000000" w:firstRow="0" w:lastRow="0" w:firstColumn="1" w:lastColumn="0" w:oddVBand="0" w:evenVBand="0" w:oddHBand="0" w:evenHBand="0" w:firstRowFirstColumn="0" w:firstRowLastColumn="0" w:lastRowFirstColumn="0" w:lastRowLastColumn="0"/>
            <w:tcW w:w="6374" w:type="dxa"/>
          </w:tcPr>
          <w:p w14:paraId="43797AF1"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Generated amount from revenue (1,00,000*25)</w:t>
            </w:r>
          </w:p>
        </w:tc>
        <w:tc>
          <w:tcPr>
            <w:tcW w:w="1323" w:type="dxa"/>
          </w:tcPr>
          <w:p w14:paraId="266E4EC9"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w:t>
            </w:r>
          </w:p>
        </w:tc>
        <w:tc>
          <w:tcPr>
            <w:tcW w:w="1648" w:type="dxa"/>
          </w:tcPr>
          <w:p w14:paraId="70D149B0"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2500000</w:t>
            </w:r>
          </w:p>
        </w:tc>
      </w:tr>
      <w:tr w:rsidR="003B5ADE" w14:paraId="7A4FCE68" w14:textId="77777777" w:rsidTr="003B5ADE">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tcPr>
          <w:p w14:paraId="5A8D593A"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Variable cost</w:t>
            </w:r>
          </w:p>
        </w:tc>
        <w:tc>
          <w:tcPr>
            <w:tcW w:w="1323" w:type="dxa"/>
          </w:tcPr>
          <w:p w14:paraId="7BA4E7C6"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w:t>
            </w:r>
          </w:p>
        </w:tc>
        <w:tc>
          <w:tcPr>
            <w:tcW w:w="1648" w:type="dxa"/>
          </w:tcPr>
          <w:p w14:paraId="005C91BE"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r>
      <w:tr w:rsidR="003B5ADE" w14:paraId="6BDA4897" w14:textId="77777777" w:rsidTr="003B5ADE">
        <w:trPr>
          <w:trHeight w:val="330"/>
        </w:trPr>
        <w:tc>
          <w:tcPr>
            <w:cnfStyle w:val="001000000000" w:firstRow="0" w:lastRow="0" w:firstColumn="1" w:lastColumn="0" w:oddVBand="0" w:evenVBand="0" w:oddHBand="0" w:evenHBand="0" w:firstRowFirstColumn="0" w:firstRowLastColumn="0" w:lastRowFirstColumn="0" w:lastRowLastColumn="0"/>
            <w:tcW w:w="6374" w:type="dxa"/>
          </w:tcPr>
          <w:p w14:paraId="62AE6850"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Cost of materials = 100000*2.50</w:t>
            </w:r>
          </w:p>
        </w:tc>
        <w:tc>
          <w:tcPr>
            <w:tcW w:w="1323" w:type="dxa"/>
          </w:tcPr>
          <w:p w14:paraId="57E4A8F1"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648" w:type="dxa"/>
          </w:tcPr>
          <w:p w14:paraId="7A320442"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250000</w:t>
            </w:r>
          </w:p>
        </w:tc>
      </w:tr>
      <w:tr w:rsidR="003B5ADE" w14:paraId="02B48B99" w14:textId="77777777" w:rsidTr="003B5ADE">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tcPr>
          <w:p w14:paraId="301FC95C"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Labour cost = 100,000*4</w:t>
            </w:r>
          </w:p>
        </w:tc>
        <w:tc>
          <w:tcPr>
            <w:tcW w:w="1323" w:type="dxa"/>
          </w:tcPr>
          <w:p w14:paraId="4E7C95AE"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648" w:type="dxa"/>
          </w:tcPr>
          <w:p w14:paraId="1C870416"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400000</w:t>
            </w:r>
          </w:p>
        </w:tc>
      </w:tr>
      <w:tr w:rsidR="003B5ADE" w14:paraId="34DD38C8" w14:textId="77777777" w:rsidTr="003B5ADE">
        <w:trPr>
          <w:trHeight w:val="330"/>
        </w:trPr>
        <w:tc>
          <w:tcPr>
            <w:cnfStyle w:val="001000000000" w:firstRow="0" w:lastRow="0" w:firstColumn="1" w:lastColumn="0" w:oddVBand="0" w:evenVBand="0" w:oddHBand="0" w:evenHBand="0" w:firstRowFirstColumn="0" w:firstRowLastColumn="0" w:lastRowFirstColumn="0" w:lastRowLastColumn="0"/>
            <w:tcW w:w="6374" w:type="dxa"/>
          </w:tcPr>
          <w:p w14:paraId="635C2A9F"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Overhead = 100,000*1.50</w:t>
            </w:r>
          </w:p>
        </w:tc>
        <w:tc>
          <w:tcPr>
            <w:tcW w:w="1323" w:type="dxa"/>
          </w:tcPr>
          <w:p w14:paraId="61DBFEE3"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648" w:type="dxa"/>
          </w:tcPr>
          <w:p w14:paraId="4FCE353D"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150000</w:t>
            </w:r>
          </w:p>
        </w:tc>
      </w:tr>
      <w:tr w:rsidR="003B5ADE" w14:paraId="0727EA26" w14:textId="77777777" w:rsidTr="003B5ADE">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tcPr>
          <w:p w14:paraId="25D81F68"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Total variable costs</w:t>
            </w:r>
          </w:p>
        </w:tc>
        <w:tc>
          <w:tcPr>
            <w:tcW w:w="1323" w:type="dxa"/>
          </w:tcPr>
          <w:p w14:paraId="6F39AEF2"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w:t>
            </w:r>
          </w:p>
        </w:tc>
        <w:tc>
          <w:tcPr>
            <w:tcW w:w="1648" w:type="dxa"/>
          </w:tcPr>
          <w:p w14:paraId="12F975C6"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800000</w:t>
            </w:r>
          </w:p>
        </w:tc>
      </w:tr>
      <w:tr w:rsidR="003B5ADE" w14:paraId="61D9B992" w14:textId="77777777" w:rsidTr="003B5ADE">
        <w:trPr>
          <w:trHeight w:val="330"/>
        </w:trPr>
        <w:tc>
          <w:tcPr>
            <w:cnfStyle w:val="001000000000" w:firstRow="0" w:lastRow="0" w:firstColumn="1" w:lastColumn="0" w:oddVBand="0" w:evenVBand="0" w:oddHBand="0" w:evenHBand="0" w:firstRowFirstColumn="0" w:firstRowLastColumn="0" w:lastRowFirstColumn="0" w:lastRowLastColumn="0"/>
            <w:tcW w:w="6374" w:type="dxa"/>
          </w:tcPr>
          <w:p w14:paraId="214E76A5"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Contribution</w:t>
            </w:r>
          </w:p>
        </w:tc>
        <w:tc>
          <w:tcPr>
            <w:tcW w:w="1323" w:type="dxa"/>
          </w:tcPr>
          <w:p w14:paraId="5A2A4C51"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w:t>
            </w:r>
          </w:p>
        </w:tc>
        <w:tc>
          <w:tcPr>
            <w:tcW w:w="1648" w:type="dxa"/>
          </w:tcPr>
          <w:p w14:paraId="23BE97FE"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1700000</w:t>
            </w:r>
          </w:p>
        </w:tc>
      </w:tr>
      <w:tr w:rsidR="003B5ADE" w14:paraId="0ECE376C" w14:textId="77777777" w:rsidTr="003B5ADE">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tcPr>
          <w:p w14:paraId="78B10F1F"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Fixed overhead</w:t>
            </w:r>
          </w:p>
        </w:tc>
        <w:tc>
          <w:tcPr>
            <w:tcW w:w="1323" w:type="dxa"/>
          </w:tcPr>
          <w:p w14:paraId="3B9E067B"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w:t>
            </w:r>
          </w:p>
        </w:tc>
        <w:tc>
          <w:tcPr>
            <w:tcW w:w="1648" w:type="dxa"/>
          </w:tcPr>
          <w:p w14:paraId="386B7E04"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r>
      <w:tr w:rsidR="003B5ADE" w14:paraId="60E939B4" w14:textId="77777777" w:rsidTr="003B5ADE">
        <w:trPr>
          <w:trHeight w:val="330"/>
        </w:trPr>
        <w:tc>
          <w:tcPr>
            <w:cnfStyle w:val="001000000000" w:firstRow="0" w:lastRow="0" w:firstColumn="1" w:lastColumn="0" w:oddVBand="0" w:evenVBand="0" w:oddHBand="0" w:evenHBand="0" w:firstRowFirstColumn="0" w:firstRowLastColumn="0" w:lastRowFirstColumn="0" w:lastRowLastColumn="0"/>
            <w:tcW w:w="6374" w:type="dxa"/>
          </w:tcPr>
          <w:p w14:paraId="1830E727"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Warehouse rental Cost</w:t>
            </w:r>
          </w:p>
        </w:tc>
        <w:tc>
          <w:tcPr>
            <w:tcW w:w="1323" w:type="dxa"/>
          </w:tcPr>
          <w:p w14:paraId="2720907F"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648" w:type="dxa"/>
          </w:tcPr>
          <w:p w14:paraId="27541CFF"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200000</w:t>
            </w:r>
          </w:p>
        </w:tc>
      </w:tr>
      <w:tr w:rsidR="003B5ADE" w14:paraId="5D14A3A5" w14:textId="77777777" w:rsidTr="003B5ADE">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tcPr>
          <w:p w14:paraId="6E578AC6"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Insurance expenses</w:t>
            </w:r>
          </w:p>
        </w:tc>
        <w:tc>
          <w:tcPr>
            <w:tcW w:w="1323" w:type="dxa"/>
          </w:tcPr>
          <w:p w14:paraId="2F73CCB6"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648" w:type="dxa"/>
          </w:tcPr>
          <w:p w14:paraId="0881227C"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100000</w:t>
            </w:r>
          </w:p>
        </w:tc>
      </w:tr>
      <w:tr w:rsidR="003B5ADE" w14:paraId="72BD86B4" w14:textId="77777777" w:rsidTr="003B5ADE">
        <w:trPr>
          <w:trHeight w:val="330"/>
        </w:trPr>
        <w:tc>
          <w:tcPr>
            <w:cnfStyle w:val="001000000000" w:firstRow="0" w:lastRow="0" w:firstColumn="1" w:lastColumn="0" w:oddVBand="0" w:evenVBand="0" w:oddHBand="0" w:evenHBand="0" w:firstRowFirstColumn="0" w:firstRowLastColumn="0" w:lastRowFirstColumn="0" w:lastRowLastColumn="0"/>
            <w:tcW w:w="6374" w:type="dxa"/>
          </w:tcPr>
          <w:p w14:paraId="7BD6DE69"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warehouse supervisor salary (full-time)</w:t>
            </w:r>
          </w:p>
        </w:tc>
        <w:tc>
          <w:tcPr>
            <w:tcW w:w="1323" w:type="dxa"/>
          </w:tcPr>
          <w:p w14:paraId="7D1F4A71"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648" w:type="dxa"/>
          </w:tcPr>
          <w:p w14:paraId="3477CB43"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50000</w:t>
            </w:r>
          </w:p>
        </w:tc>
      </w:tr>
      <w:tr w:rsidR="003B5ADE" w14:paraId="6C5E0CAF" w14:textId="77777777" w:rsidTr="003B5ADE">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tcPr>
          <w:p w14:paraId="6BE59E86"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Fixed cost (Total)</w:t>
            </w:r>
          </w:p>
        </w:tc>
        <w:tc>
          <w:tcPr>
            <w:tcW w:w="1323" w:type="dxa"/>
          </w:tcPr>
          <w:p w14:paraId="62FF73B0"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w:t>
            </w:r>
          </w:p>
        </w:tc>
        <w:tc>
          <w:tcPr>
            <w:tcW w:w="1648" w:type="dxa"/>
          </w:tcPr>
          <w:p w14:paraId="7D060E43"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350000</w:t>
            </w:r>
          </w:p>
        </w:tc>
      </w:tr>
      <w:tr w:rsidR="003B5ADE" w14:paraId="6F87C68F" w14:textId="77777777" w:rsidTr="003B5ADE">
        <w:trPr>
          <w:trHeight w:val="330"/>
        </w:trPr>
        <w:tc>
          <w:tcPr>
            <w:cnfStyle w:val="001000000000" w:firstRow="0" w:lastRow="0" w:firstColumn="1" w:lastColumn="0" w:oddVBand="0" w:evenVBand="0" w:oddHBand="0" w:evenHBand="0" w:firstRowFirstColumn="0" w:firstRowLastColumn="0" w:lastRowFirstColumn="0" w:lastRowLastColumn="0"/>
            <w:tcW w:w="6374" w:type="dxa"/>
          </w:tcPr>
          <w:p w14:paraId="6F198896"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Net Profit</w:t>
            </w:r>
          </w:p>
        </w:tc>
        <w:tc>
          <w:tcPr>
            <w:tcW w:w="1323" w:type="dxa"/>
          </w:tcPr>
          <w:p w14:paraId="4199DBCD"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w:t>
            </w:r>
          </w:p>
        </w:tc>
        <w:tc>
          <w:tcPr>
            <w:tcW w:w="1648" w:type="dxa"/>
          </w:tcPr>
          <w:p w14:paraId="4692244F"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1350000</w:t>
            </w:r>
          </w:p>
        </w:tc>
      </w:tr>
    </w:tbl>
    <w:p w14:paraId="46D95050" w14:textId="77777777" w:rsidR="006350DB" w:rsidRDefault="009316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9EAEA5A" w14:textId="77777777"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the original budget of Amana Ltd is produced and the terms mentioned in this budget sheds a view on the sales, costs, and profit of the company for a particular financial year. The accounting information used in this budget is subjected to the preparation of the income statement of Amana Ltd. </w:t>
      </w:r>
    </w:p>
    <w:p w14:paraId="642D37A4" w14:textId="18C86C6F" w:rsidR="006350DB" w:rsidRDefault="009316BD" w:rsidP="00B4512C">
      <w:pPr>
        <w:pStyle w:val="Titlu3"/>
        <w:jc w:val="center"/>
      </w:pPr>
      <w:bookmarkStart w:id="5" w:name="_Toc120033220"/>
      <w:r>
        <w:t>Flexed budget preparation for Aman</w:t>
      </w:r>
      <w:r w:rsidR="00B4512C">
        <w:t>a</w:t>
      </w:r>
      <w:r>
        <w:t xml:space="preserve"> Ltd</w:t>
      </w:r>
      <w:bookmarkEnd w:id="5"/>
    </w:p>
    <w:p w14:paraId="35BC6A37" w14:textId="77777777" w:rsidR="006350DB" w:rsidRDefault="009316BD" w:rsidP="00130897">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Flexible budget accounted for in the monthly report of a company is different from the original budget. A company going through a lot of financial changes during a certain period will always opt for a flexed budget that corresponds to the changes in the company. The effectiveness of a flexed budget is higher than an original budget but the complexity of a flexed budget is higher as well (</w:t>
      </w:r>
      <w:r>
        <w:rPr>
          <w:rFonts w:ascii="Times New Roman" w:eastAsia="Times New Roman" w:hAnsi="Times New Roman" w:cs="Times New Roman"/>
          <w:sz w:val="24"/>
          <w:szCs w:val="24"/>
          <w:highlight w:val="white"/>
        </w:rPr>
        <w:t>Indeed, 2022</w:t>
      </w:r>
      <w:r>
        <w:rPr>
          <w:rFonts w:ascii="Times New Roman" w:eastAsia="Times New Roman" w:hAnsi="Times New Roman" w:cs="Times New Roman"/>
          <w:sz w:val="24"/>
          <w:szCs w:val="24"/>
        </w:rPr>
        <w:t xml:space="preserve">).    </w:t>
      </w:r>
    </w:p>
    <w:tbl>
      <w:tblPr>
        <w:tblStyle w:val="GridTable6ColorfulAccent6"/>
        <w:tblW w:w="9369" w:type="dxa"/>
        <w:tblLayout w:type="fixed"/>
        <w:tblLook w:val="04A0" w:firstRow="1" w:lastRow="0" w:firstColumn="1" w:lastColumn="0" w:noHBand="0" w:noVBand="1"/>
      </w:tblPr>
      <w:tblGrid>
        <w:gridCol w:w="6374"/>
        <w:gridCol w:w="1236"/>
        <w:gridCol w:w="1759"/>
      </w:tblGrid>
      <w:tr w:rsidR="003B5ADE" w14:paraId="75487542" w14:textId="77777777" w:rsidTr="003B5ADE">
        <w:trPr>
          <w:cnfStyle w:val="100000000000" w:firstRow="1" w:lastRow="0" w:firstColumn="0" w:lastColumn="0" w:oddVBand="0" w:evenVBand="0" w:oddHBand="0"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9369" w:type="dxa"/>
            <w:gridSpan w:val="3"/>
          </w:tcPr>
          <w:p w14:paraId="18439F71"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books of Amana limited</w:t>
            </w:r>
          </w:p>
        </w:tc>
      </w:tr>
      <w:tr w:rsidR="003B5ADE" w14:paraId="371CCBE9" w14:textId="77777777" w:rsidTr="003B5ADE">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9369" w:type="dxa"/>
            <w:gridSpan w:val="3"/>
          </w:tcPr>
          <w:p w14:paraId="77C7628E"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Flexed budget</w:t>
            </w:r>
          </w:p>
        </w:tc>
      </w:tr>
      <w:tr w:rsidR="003B5ADE" w14:paraId="3FD79311" w14:textId="77777777" w:rsidTr="003B5ADE">
        <w:trPr>
          <w:trHeight w:val="389"/>
        </w:trPr>
        <w:tc>
          <w:tcPr>
            <w:cnfStyle w:val="001000000000" w:firstRow="0" w:lastRow="0" w:firstColumn="1" w:lastColumn="0" w:oddVBand="0" w:evenVBand="0" w:oddHBand="0" w:evenHBand="0" w:firstRowFirstColumn="0" w:firstRowLastColumn="0" w:lastRowFirstColumn="0" w:lastRowLastColumn="0"/>
            <w:tcW w:w="6374" w:type="dxa"/>
          </w:tcPr>
          <w:p w14:paraId="66C779E4"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Particulars </w:t>
            </w:r>
          </w:p>
        </w:tc>
        <w:tc>
          <w:tcPr>
            <w:tcW w:w="1236" w:type="dxa"/>
          </w:tcPr>
          <w:p w14:paraId="0D9C0E47"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759" w:type="dxa"/>
          </w:tcPr>
          <w:p w14:paraId="36DC633B"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Amount (£)</w:t>
            </w:r>
          </w:p>
        </w:tc>
      </w:tr>
      <w:tr w:rsidR="003B5ADE" w14:paraId="6C0AC46B" w14:textId="77777777" w:rsidTr="003B5ADE">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6374" w:type="dxa"/>
          </w:tcPr>
          <w:p w14:paraId="4C31DBB3" w14:textId="1E55C125" w:rsidR="006350DB" w:rsidRDefault="00130897" w:rsidP="00130897">
            <w:pPr>
              <w:tabs>
                <w:tab w:val="left" w:pos="845"/>
                <w:tab w:val="center" w:pos="3079"/>
              </w:tabs>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sidR="009316BD">
              <w:rPr>
                <w:rFonts w:ascii="Times New Roman" w:eastAsia="Times New Roman" w:hAnsi="Times New Roman" w:cs="Times New Roman"/>
                <w:color w:val="000000"/>
                <w:sz w:val="24"/>
                <w:szCs w:val="24"/>
              </w:rPr>
              <w:t xml:space="preserve">Selling unit </w:t>
            </w:r>
          </w:p>
        </w:tc>
        <w:tc>
          <w:tcPr>
            <w:tcW w:w="1236" w:type="dxa"/>
          </w:tcPr>
          <w:p w14:paraId="2FC64AC7"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80000</w:t>
            </w:r>
          </w:p>
        </w:tc>
        <w:tc>
          <w:tcPr>
            <w:tcW w:w="1759" w:type="dxa"/>
          </w:tcPr>
          <w:p w14:paraId="652F8B95"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r>
      <w:tr w:rsidR="003B5ADE" w14:paraId="0493E96D" w14:textId="77777777" w:rsidTr="003B5ADE">
        <w:trPr>
          <w:trHeight w:val="389"/>
        </w:trPr>
        <w:tc>
          <w:tcPr>
            <w:cnfStyle w:val="001000000000" w:firstRow="0" w:lastRow="0" w:firstColumn="1" w:lastColumn="0" w:oddVBand="0" w:evenVBand="0" w:oddHBand="0" w:evenHBand="0" w:firstRowFirstColumn="0" w:firstRowLastColumn="0" w:lastRowFirstColumn="0" w:lastRowLastColumn="0"/>
            <w:tcW w:w="6374" w:type="dxa"/>
          </w:tcPr>
          <w:p w14:paraId="741E2F49"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Selling price</w:t>
            </w:r>
          </w:p>
        </w:tc>
        <w:tc>
          <w:tcPr>
            <w:tcW w:w="1236" w:type="dxa"/>
          </w:tcPr>
          <w:p w14:paraId="4508EB72"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759" w:type="dxa"/>
          </w:tcPr>
          <w:p w14:paraId="023D4BDC"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w:t>
            </w:r>
          </w:p>
        </w:tc>
      </w:tr>
      <w:tr w:rsidR="003B5ADE" w14:paraId="4AA1E16B" w14:textId="77777777" w:rsidTr="003B5ADE">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6374" w:type="dxa"/>
          </w:tcPr>
          <w:p w14:paraId="396EBE69"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Amount generated from revenue (80000 * 20)</w:t>
            </w:r>
          </w:p>
        </w:tc>
        <w:tc>
          <w:tcPr>
            <w:tcW w:w="1236" w:type="dxa"/>
          </w:tcPr>
          <w:p w14:paraId="688B9B5F"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w:t>
            </w:r>
          </w:p>
        </w:tc>
        <w:tc>
          <w:tcPr>
            <w:tcW w:w="1759" w:type="dxa"/>
          </w:tcPr>
          <w:p w14:paraId="4ED4893E"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1600000</w:t>
            </w:r>
          </w:p>
        </w:tc>
      </w:tr>
      <w:tr w:rsidR="003B5ADE" w14:paraId="06EF1184" w14:textId="77777777" w:rsidTr="003B5ADE">
        <w:trPr>
          <w:trHeight w:val="389"/>
        </w:trPr>
        <w:tc>
          <w:tcPr>
            <w:cnfStyle w:val="001000000000" w:firstRow="0" w:lastRow="0" w:firstColumn="1" w:lastColumn="0" w:oddVBand="0" w:evenVBand="0" w:oddHBand="0" w:evenHBand="0" w:firstRowFirstColumn="0" w:firstRowLastColumn="0" w:lastRowFirstColumn="0" w:lastRowLastColumn="0"/>
            <w:tcW w:w="6374" w:type="dxa"/>
          </w:tcPr>
          <w:p w14:paraId="3F51B42A"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Variable cost</w:t>
            </w:r>
          </w:p>
        </w:tc>
        <w:tc>
          <w:tcPr>
            <w:tcW w:w="1236" w:type="dxa"/>
          </w:tcPr>
          <w:p w14:paraId="3C79977C"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759" w:type="dxa"/>
          </w:tcPr>
          <w:p w14:paraId="1FB53CED"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r>
      <w:tr w:rsidR="003B5ADE" w14:paraId="48A2D958" w14:textId="77777777" w:rsidTr="003B5ADE">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6374" w:type="dxa"/>
          </w:tcPr>
          <w:p w14:paraId="1C7F9806"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Labour</w:t>
            </w:r>
          </w:p>
        </w:tc>
        <w:tc>
          <w:tcPr>
            <w:tcW w:w="1236" w:type="dxa"/>
          </w:tcPr>
          <w:p w14:paraId="65F7D1F4"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759" w:type="dxa"/>
          </w:tcPr>
          <w:p w14:paraId="6F3E6B2F"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440000</w:t>
            </w:r>
          </w:p>
        </w:tc>
      </w:tr>
      <w:tr w:rsidR="003B5ADE" w14:paraId="3746528C" w14:textId="77777777" w:rsidTr="003B5ADE">
        <w:trPr>
          <w:trHeight w:val="389"/>
        </w:trPr>
        <w:tc>
          <w:tcPr>
            <w:cnfStyle w:val="001000000000" w:firstRow="0" w:lastRow="0" w:firstColumn="1" w:lastColumn="0" w:oddVBand="0" w:evenVBand="0" w:oddHBand="0" w:evenHBand="0" w:firstRowFirstColumn="0" w:firstRowLastColumn="0" w:lastRowFirstColumn="0" w:lastRowLastColumn="0"/>
            <w:tcW w:w="6374" w:type="dxa"/>
          </w:tcPr>
          <w:p w14:paraId="2A78D4C5"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Cost of Materials</w:t>
            </w:r>
          </w:p>
        </w:tc>
        <w:tc>
          <w:tcPr>
            <w:tcW w:w="1236" w:type="dxa"/>
          </w:tcPr>
          <w:p w14:paraId="78874E33"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759" w:type="dxa"/>
          </w:tcPr>
          <w:p w14:paraId="79CFE30D"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280000</w:t>
            </w:r>
          </w:p>
        </w:tc>
      </w:tr>
      <w:tr w:rsidR="003B5ADE" w14:paraId="70D4F956" w14:textId="77777777" w:rsidTr="003B5ADE">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6374" w:type="dxa"/>
          </w:tcPr>
          <w:p w14:paraId="1FD9A332"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Overhead</w:t>
            </w:r>
          </w:p>
        </w:tc>
        <w:tc>
          <w:tcPr>
            <w:tcW w:w="1236" w:type="dxa"/>
          </w:tcPr>
          <w:p w14:paraId="7B5682F0"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759" w:type="dxa"/>
          </w:tcPr>
          <w:p w14:paraId="40EA1FDB"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120000</w:t>
            </w:r>
          </w:p>
        </w:tc>
      </w:tr>
      <w:tr w:rsidR="003B5ADE" w14:paraId="4190CDD8" w14:textId="77777777" w:rsidTr="003B5ADE">
        <w:trPr>
          <w:trHeight w:val="389"/>
        </w:trPr>
        <w:tc>
          <w:tcPr>
            <w:cnfStyle w:val="001000000000" w:firstRow="0" w:lastRow="0" w:firstColumn="1" w:lastColumn="0" w:oddVBand="0" w:evenVBand="0" w:oddHBand="0" w:evenHBand="0" w:firstRowFirstColumn="0" w:firstRowLastColumn="0" w:lastRowFirstColumn="0" w:lastRowLastColumn="0"/>
            <w:tcW w:w="6374" w:type="dxa"/>
          </w:tcPr>
          <w:p w14:paraId="356E3DD9"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Total variable cost</w:t>
            </w:r>
          </w:p>
        </w:tc>
        <w:tc>
          <w:tcPr>
            <w:tcW w:w="1236" w:type="dxa"/>
          </w:tcPr>
          <w:p w14:paraId="61476CFF"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w:t>
            </w:r>
          </w:p>
        </w:tc>
        <w:tc>
          <w:tcPr>
            <w:tcW w:w="1759" w:type="dxa"/>
          </w:tcPr>
          <w:p w14:paraId="0C2D5133"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840000</w:t>
            </w:r>
          </w:p>
        </w:tc>
      </w:tr>
      <w:tr w:rsidR="003B5ADE" w14:paraId="2D8EB0EE" w14:textId="77777777" w:rsidTr="003B5ADE">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6374" w:type="dxa"/>
          </w:tcPr>
          <w:p w14:paraId="6B35B9C6"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Contribution</w:t>
            </w:r>
          </w:p>
        </w:tc>
        <w:tc>
          <w:tcPr>
            <w:tcW w:w="1236" w:type="dxa"/>
          </w:tcPr>
          <w:p w14:paraId="0724C6C3"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w:t>
            </w:r>
          </w:p>
        </w:tc>
        <w:tc>
          <w:tcPr>
            <w:tcW w:w="1759" w:type="dxa"/>
          </w:tcPr>
          <w:p w14:paraId="28E9D49F"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760000</w:t>
            </w:r>
          </w:p>
        </w:tc>
      </w:tr>
      <w:tr w:rsidR="003B5ADE" w14:paraId="6FE0B11A" w14:textId="77777777" w:rsidTr="003B5ADE">
        <w:trPr>
          <w:trHeight w:val="389"/>
        </w:trPr>
        <w:tc>
          <w:tcPr>
            <w:cnfStyle w:val="001000000000" w:firstRow="0" w:lastRow="0" w:firstColumn="1" w:lastColumn="0" w:oddVBand="0" w:evenVBand="0" w:oddHBand="0" w:evenHBand="0" w:firstRowFirstColumn="0" w:firstRowLastColumn="0" w:lastRowFirstColumn="0" w:lastRowLastColumn="0"/>
            <w:tcW w:w="6374" w:type="dxa"/>
          </w:tcPr>
          <w:p w14:paraId="562653C8"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Fixed cost</w:t>
            </w:r>
          </w:p>
        </w:tc>
        <w:tc>
          <w:tcPr>
            <w:tcW w:w="1236" w:type="dxa"/>
          </w:tcPr>
          <w:p w14:paraId="1768F7C6"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w:t>
            </w:r>
          </w:p>
        </w:tc>
        <w:tc>
          <w:tcPr>
            <w:tcW w:w="1759" w:type="dxa"/>
          </w:tcPr>
          <w:p w14:paraId="30F631C9"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r>
      <w:tr w:rsidR="003B5ADE" w14:paraId="722EBBFC" w14:textId="77777777" w:rsidTr="003B5ADE">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6374" w:type="dxa"/>
          </w:tcPr>
          <w:p w14:paraId="19F71E6B"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Warehouse rental</w:t>
            </w:r>
          </w:p>
        </w:tc>
        <w:tc>
          <w:tcPr>
            <w:tcW w:w="1236" w:type="dxa"/>
          </w:tcPr>
          <w:p w14:paraId="3856BEF8"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759" w:type="dxa"/>
          </w:tcPr>
          <w:p w14:paraId="72E91099"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170000</w:t>
            </w:r>
          </w:p>
        </w:tc>
      </w:tr>
      <w:tr w:rsidR="003B5ADE" w14:paraId="6EF7A808" w14:textId="77777777" w:rsidTr="003B5ADE">
        <w:trPr>
          <w:trHeight w:val="338"/>
        </w:trPr>
        <w:tc>
          <w:tcPr>
            <w:cnfStyle w:val="001000000000" w:firstRow="0" w:lastRow="0" w:firstColumn="1" w:lastColumn="0" w:oddVBand="0" w:evenVBand="0" w:oddHBand="0" w:evenHBand="0" w:firstRowFirstColumn="0" w:firstRowLastColumn="0" w:lastRowFirstColumn="0" w:lastRowLastColumn="0"/>
            <w:tcW w:w="6374" w:type="dxa"/>
          </w:tcPr>
          <w:p w14:paraId="05EE9CE0"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Insurance</w:t>
            </w:r>
          </w:p>
        </w:tc>
        <w:tc>
          <w:tcPr>
            <w:tcW w:w="1236" w:type="dxa"/>
          </w:tcPr>
          <w:p w14:paraId="2E04E743"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759" w:type="dxa"/>
          </w:tcPr>
          <w:p w14:paraId="0D28BD6D"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100000</w:t>
            </w:r>
          </w:p>
        </w:tc>
      </w:tr>
      <w:tr w:rsidR="003B5ADE" w14:paraId="7CE199C3" w14:textId="77777777" w:rsidTr="003B5ADE">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6374" w:type="dxa"/>
          </w:tcPr>
          <w:p w14:paraId="2DF625E8"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Full-time warehouse supervisor salary</w:t>
            </w:r>
          </w:p>
        </w:tc>
        <w:tc>
          <w:tcPr>
            <w:tcW w:w="1236" w:type="dxa"/>
          </w:tcPr>
          <w:p w14:paraId="5718F771"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759" w:type="dxa"/>
          </w:tcPr>
          <w:p w14:paraId="73D992CC"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35000</w:t>
            </w:r>
          </w:p>
        </w:tc>
      </w:tr>
      <w:tr w:rsidR="003B5ADE" w14:paraId="1CA21B82" w14:textId="77777777" w:rsidTr="003B5ADE">
        <w:trPr>
          <w:trHeight w:val="338"/>
        </w:trPr>
        <w:tc>
          <w:tcPr>
            <w:cnfStyle w:val="001000000000" w:firstRow="0" w:lastRow="0" w:firstColumn="1" w:lastColumn="0" w:oddVBand="0" w:evenVBand="0" w:oddHBand="0" w:evenHBand="0" w:firstRowFirstColumn="0" w:firstRowLastColumn="0" w:lastRowFirstColumn="0" w:lastRowLastColumn="0"/>
            <w:tcW w:w="6374" w:type="dxa"/>
          </w:tcPr>
          <w:p w14:paraId="75D4BF34"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Total fixed cost</w:t>
            </w:r>
          </w:p>
        </w:tc>
        <w:tc>
          <w:tcPr>
            <w:tcW w:w="1236" w:type="dxa"/>
          </w:tcPr>
          <w:p w14:paraId="7DB82759"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w:t>
            </w:r>
          </w:p>
        </w:tc>
        <w:tc>
          <w:tcPr>
            <w:tcW w:w="1759" w:type="dxa"/>
          </w:tcPr>
          <w:p w14:paraId="1CCA6C1B"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305000</w:t>
            </w:r>
          </w:p>
        </w:tc>
      </w:tr>
      <w:tr w:rsidR="003B5ADE" w14:paraId="347694F7" w14:textId="77777777" w:rsidTr="003B5ADE">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6374" w:type="dxa"/>
          </w:tcPr>
          <w:p w14:paraId="1205F996"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Net profit</w:t>
            </w:r>
          </w:p>
        </w:tc>
        <w:tc>
          <w:tcPr>
            <w:tcW w:w="1236" w:type="dxa"/>
          </w:tcPr>
          <w:p w14:paraId="0A449B2E"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w:t>
            </w:r>
          </w:p>
        </w:tc>
        <w:tc>
          <w:tcPr>
            <w:tcW w:w="1759" w:type="dxa"/>
          </w:tcPr>
          <w:p w14:paraId="0501E338"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455000</w:t>
            </w:r>
          </w:p>
        </w:tc>
      </w:tr>
    </w:tbl>
    <w:p w14:paraId="443D955B" w14:textId="77777777" w:rsidR="006350DB" w:rsidRDefault="006350DB">
      <w:pPr>
        <w:spacing w:line="360" w:lineRule="auto"/>
        <w:jc w:val="both"/>
        <w:rPr>
          <w:rFonts w:ascii="Times New Roman" w:eastAsia="Times New Roman" w:hAnsi="Times New Roman" w:cs="Times New Roman"/>
          <w:sz w:val="24"/>
          <w:szCs w:val="24"/>
        </w:rPr>
      </w:pPr>
    </w:p>
    <w:p w14:paraId="0997A4CB" w14:textId="7ABE401A"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w:t>
      </w:r>
      <w:r w:rsidR="00582D45">
        <w:rPr>
          <w:rFonts w:ascii="Times New Roman" w:eastAsia="Times New Roman" w:hAnsi="Times New Roman" w:cs="Times New Roman"/>
          <w:sz w:val="24"/>
          <w:szCs w:val="24"/>
        </w:rPr>
        <w:t>Ltd.’s</w:t>
      </w:r>
      <w:r>
        <w:rPr>
          <w:rFonts w:ascii="Times New Roman" w:eastAsia="Times New Roman" w:hAnsi="Times New Roman" w:cs="Times New Roman"/>
          <w:sz w:val="24"/>
          <w:szCs w:val="24"/>
        </w:rPr>
        <w:t xml:space="preserve"> business has faced a lot of fluctuations during the time pandemic so the figures have changed in this flexed budget of the company. The sales and revenue of the company have dropped. On the other hand, the variable costs of the company have increased and that figure is greater than the figure for a reduction in fixed costs. As a result, the net profit showcased in this flexed budget is lower than that of </w:t>
      </w:r>
      <w:r w:rsidR="00582D45">
        <w:rPr>
          <w:rFonts w:ascii="Times New Roman" w:eastAsia="Times New Roman" w:hAnsi="Times New Roman" w:cs="Times New Roman"/>
          <w:sz w:val="24"/>
          <w:szCs w:val="24"/>
        </w:rPr>
        <w:t>the original</w:t>
      </w:r>
      <w:r>
        <w:rPr>
          <w:rFonts w:ascii="Times New Roman" w:eastAsia="Times New Roman" w:hAnsi="Times New Roman" w:cs="Times New Roman"/>
          <w:sz w:val="24"/>
          <w:szCs w:val="24"/>
        </w:rPr>
        <w:t xml:space="preserve"> budget. </w:t>
      </w:r>
    </w:p>
    <w:p w14:paraId="1999C655" w14:textId="77777777" w:rsidR="006350DB" w:rsidRDefault="009316BD" w:rsidP="00B4512C">
      <w:pPr>
        <w:pStyle w:val="Titlu3"/>
        <w:jc w:val="center"/>
      </w:pPr>
      <w:bookmarkStart w:id="6" w:name="_Toc120033221"/>
      <w:r>
        <w:t>Analysis of the variances</w:t>
      </w:r>
      <w:bookmarkEnd w:id="6"/>
    </w:p>
    <w:p w14:paraId="3B5A6267" w14:textId="40EB9378"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variance in the budgets replicates the differences between the results of a flexed budget and the results of an original budget. If the actual value of sales is included in a flexed budget, then the variance between original and flexible costs increases. Variances of the financial results of fixed and flexible budgets of a company are useful in measuring the profitability and income of the company. Different types of variances can be seen in the context of management accounting. </w:t>
      </w:r>
      <w:r w:rsidR="00582D45">
        <w:rPr>
          <w:rFonts w:ascii="Times New Roman" w:eastAsia="Times New Roman" w:hAnsi="Times New Roman" w:cs="Times New Roman"/>
          <w:sz w:val="24"/>
          <w:szCs w:val="24"/>
        </w:rPr>
        <w:t>In the case</w:t>
      </w:r>
      <w:r>
        <w:rPr>
          <w:rFonts w:ascii="Times New Roman" w:eastAsia="Times New Roman" w:hAnsi="Times New Roman" w:cs="Times New Roman"/>
          <w:sz w:val="24"/>
          <w:szCs w:val="24"/>
        </w:rPr>
        <w:t xml:space="preserve"> of budgeted variances, total variances are generally higher than budgeted variances (</w:t>
      </w:r>
      <w:r>
        <w:rPr>
          <w:rFonts w:ascii="Times New Roman" w:eastAsia="Times New Roman" w:hAnsi="Times New Roman" w:cs="Times New Roman"/>
          <w:sz w:val="24"/>
          <w:szCs w:val="24"/>
          <w:highlight w:val="white"/>
        </w:rPr>
        <w:t>AccountingTools, 2022</w:t>
      </w:r>
      <w:r>
        <w:rPr>
          <w:rFonts w:ascii="Times New Roman" w:eastAsia="Times New Roman" w:hAnsi="Times New Roman" w:cs="Times New Roman"/>
          <w:sz w:val="24"/>
          <w:szCs w:val="24"/>
        </w:rPr>
        <w:t xml:space="preserve">).   </w:t>
      </w:r>
    </w:p>
    <w:tbl>
      <w:tblPr>
        <w:tblStyle w:val="GridTable4Accent5"/>
        <w:tblW w:w="9350" w:type="dxa"/>
        <w:tblLayout w:type="fixed"/>
        <w:tblLook w:val="04A0" w:firstRow="1" w:lastRow="0" w:firstColumn="1" w:lastColumn="0" w:noHBand="0" w:noVBand="1"/>
      </w:tblPr>
      <w:tblGrid>
        <w:gridCol w:w="3907"/>
        <w:gridCol w:w="2296"/>
        <w:gridCol w:w="1730"/>
        <w:gridCol w:w="1417"/>
      </w:tblGrid>
      <w:tr w:rsidR="003B5ADE" w14:paraId="1731276C" w14:textId="77777777" w:rsidTr="003B5ADE">
        <w:trPr>
          <w:cnfStyle w:val="100000000000" w:firstRow="1" w:lastRow="0" w:firstColumn="0" w:lastColumn="0" w:oddVBand="0" w:evenVBand="0" w:oddHBand="0"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9350" w:type="dxa"/>
            <w:gridSpan w:val="4"/>
          </w:tcPr>
          <w:p w14:paraId="157DD3C0"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books of Amana limited</w:t>
            </w:r>
          </w:p>
        </w:tc>
      </w:tr>
      <w:tr w:rsidR="003B5ADE" w14:paraId="57DF61EA" w14:textId="77777777" w:rsidTr="003B5ADE">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9350" w:type="dxa"/>
            <w:gridSpan w:val="4"/>
          </w:tcPr>
          <w:p w14:paraId="53C21653"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Analysis of variance</w:t>
            </w:r>
          </w:p>
        </w:tc>
      </w:tr>
      <w:tr w:rsidR="003B5ADE" w14:paraId="76CA90C7" w14:textId="77777777" w:rsidTr="003B5ADE">
        <w:trPr>
          <w:trHeight w:val="367"/>
        </w:trPr>
        <w:tc>
          <w:tcPr>
            <w:cnfStyle w:val="001000000000" w:firstRow="0" w:lastRow="0" w:firstColumn="1" w:lastColumn="0" w:oddVBand="0" w:evenVBand="0" w:oddHBand="0" w:evenHBand="0" w:firstRowFirstColumn="0" w:firstRowLastColumn="0" w:lastRowFirstColumn="0" w:lastRowLastColumn="0"/>
            <w:tcW w:w="3907" w:type="dxa"/>
          </w:tcPr>
          <w:p w14:paraId="2FBC4033"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Particulars </w:t>
            </w:r>
          </w:p>
        </w:tc>
        <w:tc>
          <w:tcPr>
            <w:tcW w:w="2296" w:type="dxa"/>
          </w:tcPr>
          <w:p w14:paraId="63F7B779"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Budgeted amount (£)</w:t>
            </w:r>
          </w:p>
        </w:tc>
        <w:tc>
          <w:tcPr>
            <w:tcW w:w="1730" w:type="dxa"/>
          </w:tcPr>
          <w:p w14:paraId="314679B8"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Actual Amount (£)</w:t>
            </w:r>
          </w:p>
        </w:tc>
        <w:tc>
          <w:tcPr>
            <w:tcW w:w="1417" w:type="dxa"/>
          </w:tcPr>
          <w:p w14:paraId="77B85CBC"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Variance</w:t>
            </w:r>
          </w:p>
        </w:tc>
      </w:tr>
      <w:tr w:rsidR="003B5ADE" w14:paraId="28108859" w14:textId="77777777" w:rsidTr="003B5ADE">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tcPr>
          <w:p w14:paraId="5421257E"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unit sold= 100,000</w:t>
            </w:r>
          </w:p>
        </w:tc>
        <w:tc>
          <w:tcPr>
            <w:tcW w:w="2296" w:type="dxa"/>
          </w:tcPr>
          <w:p w14:paraId="16A82EB7"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730" w:type="dxa"/>
          </w:tcPr>
          <w:p w14:paraId="4D14D116"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417" w:type="dxa"/>
          </w:tcPr>
          <w:p w14:paraId="32A61215" w14:textId="77777777" w:rsidR="006350DB" w:rsidRDefault="009316B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r>
      <w:tr w:rsidR="003B5ADE" w14:paraId="43344D5F" w14:textId="77777777" w:rsidTr="003B5ADE">
        <w:trPr>
          <w:trHeight w:val="367"/>
        </w:trPr>
        <w:tc>
          <w:tcPr>
            <w:cnfStyle w:val="001000000000" w:firstRow="0" w:lastRow="0" w:firstColumn="1" w:lastColumn="0" w:oddVBand="0" w:evenVBand="0" w:oddHBand="0" w:evenHBand="0" w:firstRowFirstColumn="0" w:firstRowLastColumn="0" w:lastRowFirstColumn="0" w:lastRowLastColumn="0"/>
            <w:tcW w:w="3907" w:type="dxa"/>
          </w:tcPr>
          <w:p w14:paraId="1D4B7435"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Selling price= 25</w:t>
            </w:r>
          </w:p>
        </w:tc>
        <w:tc>
          <w:tcPr>
            <w:tcW w:w="2296" w:type="dxa"/>
          </w:tcPr>
          <w:p w14:paraId="72B5DFBB"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730" w:type="dxa"/>
          </w:tcPr>
          <w:p w14:paraId="4654F7E7"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417" w:type="dxa"/>
          </w:tcPr>
          <w:p w14:paraId="44B73335" w14:textId="77777777" w:rsidR="006350DB" w:rsidRDefault="009316B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r>
      <w:tr w:rsidR="003B5ADE" w14:paraId="143B1E1F" w14:textId="77777777" w:rsidTr="003B5ADE">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tcPr>
          <w:p w14:paraId="48891C8A"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Amount generated from revenue</w:t>
            </w:r>
          </w:p>
        </w:tc>
        <w:tc>
          <w:tcPr>
            <w:tcW w:w="2296" w:type="dxa"/>
          </w:tcPr>
          <w:p w14:paraId="4F18AA9B"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2500000</w:t>
            </w:r>
          </w:p>
        </w:tc>
        <w:tc>
          <w:tcPr>
            <w:tcW w:w="1730" w:type="dxa"/>
          </w:tcPr>
          <w:p w14:paraId="0055D94C"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1600000</w:t>
            </w:r>
          </w:p>
        </w:tc>
        <w:tc>
          <w:tcPr>
            <w:tcW w:w="1417" w:type="dxa"/>
          </w:tcPr>
          <w:p w14:paraId="787DFC0B" w14:textId="77777777" w:rsidR="006350DB" w:rsidRDefault="009316B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900000</w:t>
            </w:r>
          </w:p>
        </w:tc>
      </w:tr>
      <w:tr w:rsidR="003B5ADE" w14:paraId="56E81574" w14:textId="77777777" w:rsidTr="003B5ADE">
        <w:trPr>
          <w:trHeight w:val="367"/>
        </w:trPr>
        <w:tc>
          <w:tcPr>
            <w:cnfStyle w:val="001000000000" w:firstRow="0" w:lastRow="0" w:firstColumn="1" w:lastColumn="0" w:oddVBand="0" w:evenVBand="0" w:oddHBand="0" w:evenHBand="0" w:firstRowFirstColumn="0" w:firstRowLastColumn="0" w:lastRowFirstColumn="0" w:lastRowLastColumn="0"/>
            <w:tcW w:w="3907" w:type="dxa"/>
          </w:tcPr>
          <w:p w14:paraId="3AFF5152"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Variable cost</w:t>
            </w:r>
          </w:p>
        </w:tc>
        <w:tc>
          <w:tcPr>
            <w:tcW w:w="2296" w:type="dxa"/>
          </w:tcPr>
          <w:p w14:paraId="6FDF8A42"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730" w:type="dxa"/>
          </w:tcPr>
          <w:p w14:paraId="6DC7ED26"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417" w:type="dxa"/>
          </w:tcPr>
          <w:p w14:paraId="29E1CFA7" w14:textId="77777777" w:rsidR="006350DB" w:rsidRDefault="009316B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r>
      <w:tr w:rsidR="003B5ADE" w14:paraId="5F4847EC" w14:textId="77777777" w:rsidTr="003B5ADE">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tcPr>
          <w:p w14:paraId="208BF08A"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Cost of Materials = 100000*2.50</w:t>
            </w:r>
          </w:p>
        </w:tc>
        <w:tc>
          <w:tcPr>
            <w:tcW w:w="2296" w:type="dxa"/>
          </w:tcPr>
          <w:p w14:paraId="3397991A"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250000</w:t>
            </w:r>
          </w:p>
        </w:tc>
        <w:tc>
          <w:tcPr>
            <w:tcW w:w="1730" w:type="dxa"/>
          </w:tcPr>
          <w:p w14:paraId="59D95269"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280000</w:t>
            </w:r>
          </w:p>
        </w:tc>
        <w:tc>
          <w:tcPr>
            <w:tcW w:w="1417" w:type="dxa"/>
          </w:tcPr>
          <w:p w14:paraId="013B696E" w14:textId="77777777" w:rsidR="006350DB" w:rsidRDefault="009316B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-30000</w:t>
            </w:r>
          </w:p>
        </w:tc>
      </w:tr>
      <w:tr w:rsidR="003B5ADE" w14:paraId="31A1143B" w14:textId="77777777" w:rsidTr="003B5ADE">
        <w:trPr>
          <w:trHeight w:val="367"/>
        </w:trPr>
        <w:tc>
          <w:tcPr>
            <w:cnfStyle w:val="001000000000" w:firstRow="0" w:lastRow="0" w:firstColumn="1" w:lastColumn="0" w:oddVBand="0" w:evenVBand="0" w:oddHBand="0" w:evenHBand="0" w:firstRowFirstColumn="0" w:firstRowLastColumn="0" w:lastRowFirstColumn="0" w:lastRowLastColumn="0"/>
            <w:tcW w:w="3907" w:type="dxa"/>
          </w:tcPr>
          <w:p w14:paraId="72FC13F5"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Labour = 100,000*4</w:t>
            </w:r>
          </w:p>
        </w:tc>
        <w:tc>
          <w:tcPr>
            <w:tcW w:w="2296" w:type="dxa"/>
          </w:tcPr>
          <w:p w14:paraId="4B968089"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400000</w:t>
            </w:r>
          </w:p>
        </w:tc>
        <w:tc>
          <w:tcPr>
            <w:tcW w:w="1730" w:type="dxa"/>
          </w:tcPr>
          <w:p w14:paraId="67CDDC36"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440000</w:t>
            </w:r>
          </w:p>
        </w:tc>
        <w:tc>
          <w:tcPr>
            <w:tcW w:w="1417" w:type="dxa"/>
          </w:tcPr>
          <w:p w14:paraId="5F85F8A7" w14:textId="77777777" w:rsidR="006350DB" w:rsidRDefault="009316B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-40000</w:t>
            </w:r>
          </w:p>
        </w:tc>
      </w:tr>
      <w:tr w:rsidR="003B5ADE" w14:paraId="140FF07C" w14:textId="77777777" w:rsidTr="003B5ADE">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tcPr>
          <w:p w14:paraId="0B91F50D"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Overhead = 100,000*1.50</w:t>
            </w:r>
          </w:p>
        </w:tc>
        <w:tc>
          <w:tcPr>
            <w:tcW w:w="2296" w:type="dxa"/>
          </w:tcPr>
          <w:p w14:paraId="7972B07C"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150000</w:t>
            </w:r>
          </w:p>
        </w:tc>
        <w:tc>
          <w:tcPr>
            <w:tcW w:w="1730" w:type="dxa"/>
          </w:tcPr>
          <w:p w14:paraId="3FE9912A"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120000</w:t>
            </w:r>
          </w:p>
        </w:tc>
        <w:tc>
          <w:tcPr>
            <w:tcW w:w="1417" w:type="dxa"/>
          </w:tcPr>
          <w:p w14:paraId="7E72C581" w14:textId="77777777" w:rsidR="006350DB" w:rsidRDefault="009316B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30000</w:t>
            </w:r>
          </w:p>
        </w:tc>
      </w:tr>
      <w:tr w:rsidR="003B5ADE" w14:paraId="2A5E717A" w14:textId="77777777" w:rsidTr="003B5ADE">
        <w:trPr>
          <w:trHeight w:val="367"/>
        </w:trPr>
        <w:tc>
          <w:tcPr>
            <w:cnfStyle w:val="001000000000" w:firstRow="0" w:lastRow="0" w:firstColumn="1" w:lastColumn="0" w:oddVBand="0" w:evenVBand="0" w:oddHBand="0" w:evenHBand="0" w:firstRowFirstColumn="0" w:firstRowLastColumn="0" w:lastRowFirstColumn="0" w:lastRowLastColumn="0"/>
            <w:tcW w:w="3907" w:type="dxa"/>
          </w:tcPr>
          <w:p w14:paraId="42897A05"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Total variable cost</w:t>
            </w:r>
          </w:p>
        </w:tc>
        <w:tc>
          <w:tcPr>
            <w:tcW w:w="2296" w:type="dxa"/>
          </w:tcPr>
          <w:p w14:paraId="2F1AFBC4"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800000</w:t>
            </w:r>
          </w:p>
        </w:tc>
        <w:tc>
          <w:tcPr>
            <w:tcW w:w="1730" w:type="dxa"/>
          </w:tcPr>
          <w:p w14:paraId="393961E6"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840000</w:t>
            </w:r>
          </w:p>
        </w:tc>
        <w:tc>
          <w:tcPr>
            <w:tcW w:w="1417" w:type="dxa"/>
          </w:tcPr>
          <w:p w14:paraId="696D8A45" w14:textId="77777777" w:rsidR="006350DB" w:rsidRDefault="009316B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-40000</w:t>
            </w:r>
          </w:p>
        </w:tc>
      </w:tr>
      <w:tr w:rsidR="003B5ADE" w14:paraId="003BB79E" w14:textId="77777777" w:rsidTr="003B5ADE">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tcPr>
          <w:p w14:paraId="04342B31"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Contribution</w:t>
            </w:r>
          </w:p>
        </w:tc>
        <w:tc>
          <w:tcPr>
            <w:tcW w:w="2296" w:type="dxa"/>
          </w:tcPr>
          <w:p w14:paraId="6069B06B"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1700000</w:t>
            </w:r>
          </w:p>
        </w:tc>
        <w:tc>
          <w:tcPr>
            <w:tcW w:w="1730" w:type="dxa"/>
          </w:tcPr>
          <w:p w14:paraId="51A1ECDC"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760000</w:t>
            </w:r>
          </w:p>
        </w:tc>
        <w:tc>
          <w:tcPr>
            <w:tcW w:w="1417" w:type="dxa"/>
          </w:tcPr>
          <w:p w14:paraId="4C0894A7" w14:textId="77777777" w:rsidR="006350DB" w:rsidRDefault="009316B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940000</w:t>
            </w:r>
          </w:p>
        </w:tc>
      </w:tr>
      <w:tr w:rsidR="003B5ADE" w14:paraId="6AD9E700" w14:textId="77777777" w:rsidTr="003B5ADE">
        <w:trPr>
          <w:trHeight w:val="367"/>
        </w:trPr>
        <w:tc>
          <w:tcPr>
            <w:cnfStyle w:val="001000000000" w:firstRow="0" w:lastRow="0" w:firstColumn="1" w:lastColumn="0" w:oddVBand="0" w:evenVBand="0" w:oddHBand="0" w:evenHBand="0" w:firstRowFirstColumn="0" w:firstRowLastColumn="0" w:lastRowFirstColumn="0" w:lastRowLastColumn="0"/>
            <w:tcW w:w="3907" w:type="dxa"/>
          </w:tcPr>
          <w:p w14:paraId="0DFFDFEC"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Fixed overhead</w:t>
            </w:r>
          </w:p>
        </w:tc>
        <w:tc>
          <w:tcPr>
            <w:tcW w:w="2296" w:type="dxa"/>
          </w:tcPr>
          <w:p w14:paraId="2C3E2B11"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730" w:type="dxa"/>
          </w:tcPr>
          <w:p w14:paraId="6806F436"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c>
          <w:tcPr>
            <w:tcW w:w="1417" w:type="dxa"/>
          </w:tcPr>
          <w:p w14:paraId="6DD3A124" w14:textId="77777777" w:rsidR="006350DB" w:rsidRDefault="009316B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r>
      <w:tr w:rsidR="003B5ADE" w14:paraId="41ED8773" w14:textId="77777777" w:rsidTr="003B5ADE">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tcPr>
          <w:p w14:paraId="447FCDD5"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Warehouse rental</w:t>
            </w:r>
          </w:p>
        </w:tc>
        <w:tc>
          <w:tcPr>
            <w:tcW w:w="2296" w:type="dxa"/>
          </w:tcPr>
          <w:p w14:paraId="76082E55"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200000</w:t>
            </w:r>
          </w:p>
        </w:tc>
        <w:tc>
          <w:tcPr>
            <w:tcW w:w="1730" w:type="dxa"/>
          </w:tcPr>
          <w:p w14:paraId="32E6576F"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170000</w:t>
            </w:r>
          </w:p>
        </w:tc>
        <w:tc>
          <w:tcPr>
            <w:tcW w:w="1417" w:type="dxa"/>
          </w:tcPr>
          <w:p w14:paraId="49B50E2C" w14:textId="77777777" w:rsidR="006350DB" w:rsidRDefault="009316B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30000</w:t>
            </w:r>
          </w:p>
        </w:tc>
      </w:tr>
      <w:tr w:rsidR="003B5ADE" w14:paraId="506C58F6" w14:textId="77777777" w:rsidTr="003B5ADE">
        <w:trPr>
          <w:trHeight w:val="367"/>
        </w:trPr>
        <w:tc>
          <w:tcPr>
            <w:cnfStyle w:val="001000000000" w:firstRow="0" w:lastRow="0" w:firstColumn="1" w:lastColumn="0" w:oddVBand="0" w:evenVBand="0" w:oddHBand="0" w:evenHBand="0" w:firstRowFirstColumn="0" w:firstRowLastColumn="0" w:lastRowFirstColumn="0" w:lastRowLastColumn="0"/>
            <w:tcW w:w="3907" w:type="dxa"/>
          </w:tcPr>
          <w:p w14:paraId="50721BF8"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Insurance</w:t>
            </w:r>
          </w:p>
        </w:tc>
        <w:tc>
          <w:tcPr>
            <w:tcW w:w="2296" w:type="dxa"/>
          </w:tcPr>
          <w:p w14:paraId="44A7E717"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100000</w:t>
            </w:r>
          </w:p>
        </w:tc>
        <w:tc>
          <w:tcPr>
            <w:tcW w:w="1730" w:type="dxa"/>
          </w:tcPr>
          <w:p w14:paraId="785929B4"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100000</w:t>
            </w:r>
          </w:p>
        </w:tc>
        <w:tc>
          <w:tcPr>
            <w:tcW w:w="1417" w:type="dxa"/>
          </w:tcPr>
          <w:p w14:paraId="0FA1E21E" w14:textId="77777777" w:rsidR="006350DB" w:rsidRDefault="009316B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r>
      <w:tr w:rsidR="003B5ADE" w14:paraId="2611122A" w14:textId="77777777" w:rsidTr="003B5ADE">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tcPr>
          <w:p w14:paraId="679DBAD1"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Full-time warehouse supervisor salary</w:t>
            </w:r>
          </w:p>
        </w:tc>
        <w:tc>
          <w:tcPr>
            <w:tcW w:w="2296" w:type="dxa"/>
          </w:tcPr>
          <w:p w14:paraId="2914E1E2"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50000</w:t>
            </w:r>
          </w:p>
        </w:tc>
        <w:tc>
          <w:tcPr>
            <w:tcW w:w="1730" w:type="dxa"/>
          </w:tcPr>
          <w:p w14:paraId="212A5B8B"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35000</w:t>
            </w:r>
          </w:p>
        </w:tc>
        <w:tc>
          <w:tcPr>
            <w:tcW w:w="1417" w:type="dxa"/>
          </w:tcPr>
          <w:p w14:paraId="71069F10" w14:textId="77777777" w:rsidR="006350DB" w:rsidRDefault="009316B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15000</w:t>
            </w:r>
          </w:p>
        </w:tc>
      </w:tr>
      <w:tr w:rsidR="003B5ADE" w14:paraId="420EA9C3" w14:textId="77777777" w:rsidTr="003B5ADE">
        <w:trPr>
          <w:trHeight w:val="367"/>
        </w:trPr>
        <w:tc>
          <w:tcPr>
            <w:cnfStyle w:val="001000000000" w:firstRow="0" w:lastRow="0" w:firstColumn="1" w:lastColumn="0" w:oddVBand="0" w:evenVBand="0" w:oddHBand="0" w:evenHBand="0" w:firstRowFirstColumn="0" w:firstRowLastColumn="0" w:lastRowFirstColumn="0" w:lastRowLastColumn="0"/>
            <w:tcW w:w="3907" w:type="dxa"/>
          </w:tcPr>
          <w:p w14:paraId="77F297B7"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Total fixed cost</w:t>
            </w:r>
          </w:p>
        </w:tc>
        <w:tc>
          <w:tcPr>
            <w:tcW w:w="2296" w:type="dxa"/>
          </w:tcPr>
          <w:p w14:paraId="30B34C1B"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350000</w:t>
            </w:r>
          </w:p>
        </w:tc>
        <w:tc>
          <w:tcPr>
            <w:tcW w:w="1730" w:type="dxa"/>
          </w:tcPr>
          <w:p w14:paraId="697B6EC3"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305000</w:t>
            </w:r>
          </w:p>
        </w:tc>
        <w:tc>
          <w:tcPr>
            <w:tcW w:w="1417" w:type="dxa"/>
          </w:tcPr>
          <w:p w14:paraId="3F552F91" w14:textId="77777777" w:rsidR="006350DB" w:rsidRDefault="009316B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45000</w:t>
            </w:r>
          </w:p>
        </w:tc>
      </w:tr>
      <w:tr w:rsidR="003B5ADE" w14:paraId="23A5DCDE" w14:textId="77777777" w:rsidTr="003B5ADE">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tcPr>
          <w:p w14:paraId="479380BF"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Net Profit</w:t>
            </w:r>
          </w:p>
        </w:tc>
        <w:tc>
          <w:tcPr>
            <w:tcW w:w="2296" w:type="dxa"/>
          </w:tcPr>
          <w:p w14:paraId="00BEF03D"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1350000</w:t>
            </w:r>
          </w:p>
        </w:tc>
        <w:tc>
          <w:tcPr>
            <w:tcW w:w="1730" w:type="dxa"/>
          </w:tcPr>
          <w:p w14:paraId="38130743"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455000</w:t>
            </w:r>
          </w:p>
        </w:tc>
        <w:tc>
          <w:tcPr>
            <w:tcW w:w="1417" w:type="dxa"/>
          </w:tcPr>
          <w:p w14:paraId="4D0A6A89" w14:textId="77777777" w:rsidR="006350DB" w:rsidRDefault="009316B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-895000</w:t>
            </w:r>
          </w:p>
        </w:tc>
      </w:tr>
    </w:tbl>
    <w:p w14:paraId="2D16F4FC" w14:textId="77777777" w:rsidR="006350DB" w:rsidRDefault="006350DB">
      <w:pPr>
        <w:shd w:val="clear" w:color="auto" w:fill="FFFFFF"/>
        <w:spacing w:line="360" w:lineRule="auto"/>
        <w:jc w:val="both"/>
        <w:rPr>
          <w:rFonts w:ascii="Times New Roman" w:eastAsia="Times New Roman" w:hAnsi="Times New Roman" w:cs="Times New Roman"/>
          <w:b/>
          <w:sz w:val="24"/>
          <w:szCs w:val="24"/>
        </w:rPr>
      </w:pPr>
    </w:p>
    <w:p w14:paraId="64C13432" w14:textId="0730BC62" w:rsidR="006350DB" w:rsidRDefault="009316BD" w:rsidP="00B4512C">
      <w:pPr>
        <w:shd w:val="clear" w:color="auto" w:fill="FFFFFF"/>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w:t>
      </w:r>
      <w:r w:rsidR="00582D45">
        <w:rPr>
          <w:rFonts w:ascii="Times New Roman" w:eastAsia="Times New Roman" w:hAnsi="Times New Roman" w:cs="Times New Roman"/>
          <w:sz w:val="24"/>
          <w:szCs w:val="24"/>
        </w:rPr>
        <w:t>Ltd.’s</w:t>
      </w:r>
      <w:r>
        <w:rPr>
          <w:rFonts w:ascii="Times New Roman" w:eastAsia="Times New Roman" w:hAnsi="Times New Roman" w:cs="Times New Roman"/>
          <w:sz w:val="24"/>
          <w:szCs w:val="24"/>
        </w:rPr>
        <w:t xml:space="preserve"> budgeted variances have showcased that the financial outcomes of the company have been lower in the flexed budget than the figures of the original budget. The company's revenue, variable costs, total costs, and net profit all have fallen in the context of the flexed budget. Quite significantly, the net profit has taken a fall by around 66% if the variance of net profit between the original and flexed budget is assessed.  </w:t>
      </w:r>
    </w:p>
    <w:p w14:paraId="62FC5B65" w14:textId="77777777" w:rsidR="006350DB" w:rsidRDefault="009316BD" w:rsidP="00B4512C">
      <w:pPr>
        <w:pStyle w:val="Titlu2"/>
        <w:jc w:val="center"/>
      </w:pPr>
      <w:bookmarkStart w:id="7" w:name="_Toc120033222"/>
      <w:r>
        <w:t>Income statement making for Amana Ltd</w:t>
      </w:r>
      <w:bookmarkEnd w:id="7"/>
    </w:p>
    <w:p w14:paraId="064B2DDA" w14:textId="77777777"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income statement is a tool of financial management that is used by both internal and external users of a company such as stakeholders, investors, suppliers, lenders, employees, the management itself, etc. Other than budgets, the figures of accounting are also represented through the income statement of the company which shed light on the financial performance of the company in the true sense (</w:t>
      </w:r>
      <w:r>
        <w:rPr>
          <w:rFonts w:ascii="Times New Roman" w:eastAsia="Times New Roman" w:hAnsi="Times New Roman" w:cs="Times New Roman"/>
          <w:color w:val="222222"/>
          <w:sz w:val="24"/>
          <w:szCs w:val="24"/>
          <w:highlight w:val="white"/>
        </w:rPr>
        <w:t>Robinson., 2020)</w:t>
      </w:r>
      <w:r>
        <w:rPr>
          <w:rFonts w:ascii="Times New Roman" w:eastAsia="Times New Roman" w:hAnsi="Times New Roman" w:cs="Times New Roman"/>
          <w:sz w:val="24"/>
          <w:szCs w:val="24"/>
        </w:rPr>
        <w:t>.</w:t>
      </w:r>
    </w:p>
    <w:tbl>
      <w:tblPr>
        <w:tblStyle w:val="GridTable3Accent6"/>
        <w:tblW w:w="10400" w:type="dxa"/>
        <w:tblLayout w:type="fixed"/>
        <w:tblLook w:val="04A0" w:firstRow="1" w:lastRow="0" w:firstColumn="1" w:lastColumn="0" w:noHBand="0" w:noVBand="1"/>
      </w:tblPr>
      <w:tblGrid>
        <w:gridCol w:w="5807"/>
        <w:gridCol w:w="4593"/>
      </w:tblGrid>
      <w:tr w:rsidR="003B5ADE" w14:paraId="3AB57494" w14:textId="77777777" w:rsidTr="003B5ADE">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10400" w:type="dxa"/>
            <w:gridSpan w:val="2"/>
          </w:tcPr>
          <w:p w14:paraId="0D2AB6DA"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 xml:space="preserve">Amana Limited </w:t>
            </w:r>
          </w:p>
        </w:tc>
      </w:tr>
      <w:tr w:rsidR="003B5ADE" w14:paraId="45FDBFBB" w14:textId="77777777" w:rsidTr="003B5ADE">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0400" w:type="dxa"/>
            <w:gridSpan w:val="2"/>
          </w:tcPr>
          <w:p w14:paraId="5E46321F" w14:textId="77777777" w:rsidR="006350DB" w:rsidRDefault="009316BD">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i w:val="0"/>
                <w:color w:val="000000"/>
                <w:sz w:val="24"/>
                <w:szCs w:val="24"/>
              </w:rPr>
              <w:t>Income statement for the year 2020</w:t>
            </w:r>
          </w:p>
        </w:tc>
      </w:tr>
      <w:tr w:rsidR="003B5ADE" w14:paraId="5CB27658" w14:textId="77777777" w:rsidTr="003B5ADE">
        <w:trPr>
          <w:trHeight w:val="288"/>
        </w:trPr>
        <w:tc>
          <w:tcPr>
            <w:cnfStyle w:val="001000000000" w:firstRow="0" w:lastRow="0" w:firstColumn="1" w:lastColumn="0" w:oddVBand="0" w:evenVBand="0" w:oddHBand="0" w:evenHBand="0" w:firstRowFirstColumn="0" w:firstRowLastColumn="0" w:lastRowFirstColumn="0" w:lastRowLastColumn="0"/>
            <w:tcW w:w="5807" w:type="dxa"/>
          </w:tcPr>
          <w:p w14:paraId="32B13510" w14:textId="77777777" w:rsidR="006350DB" w:rsidRDefault="009316B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Sales Revenue</w:t>
            </w:r>
          </w:p>
        </w:tc>
        <w:tc>
          <w:tcPr>
            <w:tcW w:w="4593" w:type="dxa"/>
          </w:tcPr>
          <w:p w14:paraId="534D6F44" w14:textId="77777777" w:rsidR="006350DB" w:rsidRDefault="009316B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2500000</w:t>
            </w:r>
          </w:p>
        </w:tc>
      </w:tr>
      <w:tr w:rsidR="003B5ADE" w14:paraId="5FFA5A6E" w14:textId="77777777" w:rsidTr="003B5ADE">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5807" w:type="dxa"/>
          </w:tcPr>
          <w:p w14:paraId="4572E45C" w14:textId="77777777" w:rsidR="006350DB" w:rsidRDefault="006350DB">
            <w:pPr>
              <w:spacing w:line="360" w:lineRule="auto"/>
              <w:rPr>
                <w:rFonts w:ascii="Times New Roman" w:eastAsia="Times New Roman" w:hAnsi="Times New Roman" w:cs="Times New Roman"/>
                <w:color w:val="000000"/>
                <w:sz w:val="24"/>
                <w:szCs w:val="24"/>
              </w:rPr>
            </w:pPr>
          </w:p>
        </w:tc>
        <w:tc>
          <w:tcPr>
            <w:tcW w:w="4593" w:type="dxa"/>
          </w:tcPr>
          <w:p w14:paraId="63AF87D1" w14:textId="77777777" w:rsidR="006350DB" w:rsidRDefault="006350D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3B5ADE" w14:paraId="264A8DF2" w14:textId="77777777" w:rsidTr="003B5ADE">
        <w:trPr>
          <w:trHeight w:val="288"/>
        </w:trPr>
        <w:tc>
          <w:tcPr>
            <w:cnfStyle w:val="001000000000" w:firstRow="0" w:lastRow="0" w:firstColumn="1" w:lastColumn="0" w:oddVBand="0" w:evenVBand="0" w:oddHBand="0" w:evenHBand="0" w:firstRowFirstColumn="0" w:firstRowLastColumn="0" w:lastRowFirstColumn="0" w:lastRowLastColumn="0"/>
            <w:tcW w:w="5807" w:type="dxa"/>
          </w:tcPr>
          <w:p w14:paraId="226C1151" w14:textId="77777777" w:rsidR="006350DB" w:rsidRDefault="009316B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Variable costs</w:t>
            </w:r>
          </w:p>
        </w:tc>
        <w:tc>
          <w:tcPr>
            <w:tcW w:w="4593" w:type="dxa"/>
          </w:tcPr>
          <w:p w14:paraId="26E124B9" w14:textId="77777777" w:rsidR="006350DB" w:rsidRDefault="006350D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r>
      <w:tr w:rsidR="003B5ADE" w14:paraId="562AEAE8" w14:textId="77777777" w:rsidTr="003B5ADE">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5807" w:type="dxa"/>
          </w:tcPr>
          <w:p w14:paraId="1534545C" w14:textId="77777777" w:rsidR="006350DB" w:rsidRDefault="009316B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Cost of materials</w:t>
            </w:r>
          </w:p>
        </w:tc>
        <w:tc>
          <w:tcPr>
            <w:tcW w:w="4593" w:type="dxa"/>
          </w:tcPr>
          <w:p w14:paraId="1394FFED" w14:textId="77777777" w:rsidR="006350DB" w:rsidRDefault="009316B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250000</w:t>
            </w:r>
          </w:p>
        </w:tc>
      </w:tr>
      <w:tr w:rsidR="003B5ADE" w14:paraId="59EBA4AC" w14:textId="77777777" w:rsidTr="003B5ADE">
        <w:trPr>
          <w:trHeight w:val="288"/>
        </w:trPr>
        <w:tc>
          <w:tcPr>
            <w:cnfStyle w:val="001000000000" w:firstRow="0" w:lastRow="0" w:firstColumn="1" w:lastColumn="0" w:oddVBand="0" w:evenVBand="0" w:oddHBand="0" w:evenHBand="0" w:firstRowFirstColumn="0" w:firstRowLastColumn="0" w:lastRowFirstColumn="0" w:lastRowLastColumn="0"/>
            <w:tcW w:w="5807" w:type="dxa"/>
          </w:tcPr>
          <w:p w14:paraId="4782AEE2" w14:textId="77777777" w:rsidR="006350DB" w:rsidRDefault="009316B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Cost of labor</w:t>
            </w:r>
          </w:p>
        </w:tc>
        <w:tc>
          <w:tcPr>
            <w:tcW w:w="4593" w:type="dxa"/>
          </w:tcPr>
          <w:p w14:paraId="7B7BDD74" w14:textId="77777777" w:rsidR="006350DB" w:rsidRDefault="009316B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400000</w:t>
            </w:r>
          </w:p>
        </w:tc>
      </w:tr>
      <w:tr w:rsidR="003B5ADE" w14:paraId="4631460E" w14:textId="77777777" w:rsidTr="003B5ADE">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5807" w:type="dxa"/>
          </w:tcPr>
          <w:p w14:paraId="40194C4D" w14:textId="77777777" w:rsidR="006350DB" w:rsidRDefault="009316B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Other overheads</w:t>
            </w:r>
          </w:p>
        </w:tc>
        <w:tc>
          <w:tcPr>
            <w:tcW w:w="4593" w:type="dxa"/>
          </w:tcPr>
          <w:p w14:paraId="2590FC71" w14:textId="77777777" w:rsidR="006350DB" w:rsidRDefault="009316B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150000</w:t>
            </w:r>
          </w:p>
        </w:tc>
      </w:tr>
      <w:tr w:rsidR="003B5ADE" w14:paraId="5A5BFBFB" w14:textId="77777777" w:rsidTr="003B5ADE">
        <w:trPr>
          <w:trHeight w:val="288"/>
        </w:trPr>
        <w:tc>
          <w:tcPr>
            <w:cnfStyle w:val="001000000000" w:firstRow="0" w:lastRow="0" w:firstColumn="1" w:lastColumn="0" w:oddVBand="0" w:evenVBand="0" w:oddHBand="0" w:evenHBand="0" w:firstRowFirstColumn="0" w:firstRowLastColumn="0" w:lastRowFirstColumn="0" w:lastRowLastColumn="0"/>
            <w:tcW w:w="5807" w:type="dxa"/>
          </w:tcPr>
          <w:p w14:paraId="6B595A1B" w14:textId="77777777" w:rsidR="006350DB" w:rsidRDefault="009316B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The total cost of goods sold</w:t>
            </w:r>
          </w:p>
        </w:tc>
        <w:tc>
          <w:tcPr>
            <w:tcW w:w="4593" w:type="dxa"/>
          </w:tcPr>
          <w:p w14:paraId="5DE2A189" w14:textId="77777777" w:rsidR="006350DB" w:rsidRDefault="009316B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800000</w:t>
            </w:r>
          </w:p>
        </w:tc>
      </w:tr>
      <w:tr w:rsidR="003B5ADE" w14:paraId="37514422" w14:textId="77777777" w:rsidTr="003B5ADE">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5807" w:type="dxa"/>
          </w:tcPr>
          <w:p w14:paraId="15DEA5A7" w14:textId="77777777" w:rsidR="006350DB" w:rsidRDefault="006350DB">
            <w:pPr>
              <w:spacing w:line="360" w:lineRule="auto"/>
              <w:rPr>
                <w:rFonts w:ascii="Times New Roman" w:eastAsia="Times New Roman" w:hAnsi="Times New Roman" w:cs="Times New Roman"/>
                <w:color w:val="000000"/>
                <w:sz w:val="24"/>
                <w:szCs w:val="24"/>
              </w:rPr>
            </w:pPr>
          </w:p>
        </w:tc>
        <w:tc>
          <w:tcPr>
            <w:tcW w:w="4593" w:type="dxa"/>
          </w:tcPr>
          <w:p w14:paraId="1985A680" w14:textId="77777777" w:rsidR="006350DB" w:rsidRDefault="006350D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3B5ADE" w14:paraId="127CC208" w14:textId="77777777" w:rsidTr="003B5ADE">
        <w:trPr>
          <w:trHeight w:val="288"/>
        </w:trPr>
        <w:tc>
          <w:tcPr>
            <w:cnfStyle w:val="001000000000" w:firstRow="0" w:lastRow="0" w:firstColumn="1" w:lastColumn="0" w:oddVBand="0" w:evenVBand="0" w:oddHBand="0" w:evenHBand="0" w:firstRowFirstColumn="0" w:firstRowLastColumn="0" w:lastRowFirstColumn="0" w:lastRowLastColumn="0"/>
            <w:tcW w:w="5807" w:type="dxa"/>
          </w:tcPr>
          <w:p w14:paraId="43AF98B4" w14:textId="77777777" w:rsidR="006350DB" w:rsidRDefault="009316B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Gross profit</w:t>
            </w:r>
          </w:p>
        </w:tc>
        <w:tc>
          <w:tcPr>
            <w:tcW w:w="4593" w:type="dxa"/>
          </w:tcPr>
          <w:p w14:paraId="42820EC0" w14:textId="77777777" w:rsidR="006350DB" w:rsidRDefault="009316B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1700000</w:t>
            </w:r>
          </w:p>
        </w:tc>
      </w:tr>
      <w:tr w:rsidR="003B5ADE" w14:paraId="036BC136" w14:textId="77777777" w:rsidTr="003B5ADE">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5807" w:type="dxa"/>
          </w:tcPr>
          <w:p w14:paraId="572C5E0F" w14:textId="77777777" w:rsidR="006350DB" w:rsidRDefault="006350DB">
            <w:pPr>
              <w:spacing w:line="360" w:lineRule="auto"/>
              <w:rPr>
                <w:rFonts w:ascii="Times New Roman" w:eastAsia="Times New Roman" w:hAnsi="Times New Roman" w:cs="Times New Roman"/>
                <w:color w:val="000000"/>
                <w:sz w:val="24"/>
                <w:szCs w:val="24"/>
              </w:rPr>
            </w:pPr>
          </w:p>
        </w:tc>
        <w:tc>
          <w:tcPr>
            <w:tcW w:w="4593" w:type="dxa"/>
          </w:tcPr>
          <w:p w14:paraId="5C214548" w14:textId="77777777" w:rsidR="006350DB" w:rsidRDefault="006350D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3B5ADE" w14:paraId="48730DA2" w14:textId="77777777" w:rsidTr="003B5ADE">
        <w:trPr>
          <w:trHeight w:val="288"/>
        </w:trPr>
        <w:tc>
          <w:tcPr>
            <w:cnfStyle w:val="001000000000" w:firstRow="0" w:lastRow="0" w:firstColumn="1" w:lastColumn="0" w:oddVBand="0" w:evenVBand="0" w:oddHBand="0" w:evenHBand="0" w:firstRowFirstColumn="0" w:firstRowLastColumn="0" w:lastRowFirstColumn="0" w:lastRowLastColumn="0"/>
            <w:tcW w:w="5807" w:type="dxa"/>
          </w:tcPr>
          <w:p w14:paraId="57DFF73A" w14:textId="77777777" w:rsidR="006350DB" w:rsidRDefault="009316B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Other expenses</w:t>
            </w:r>
          </w:p>
        </w:tc>
        <w:tc>
          <w:tcPr>
            <w:tcW w:w="4593" w:type="dxa"/>
          </w:tcPr>
          <w:p w14:paraId="461C5844" w14:textId="77777777" w:rsidR="006350DB" w:rsidRDefault="006350D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r>
      <w:tr w:rsidR="003B5ADE" w14:paraId="1F183E54" w14:textId="77777777" w:rsidTr="003B5ADE">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5807" w:type="dxa"/>
          </w:tcPr>
          <w:p w14:paraId="00DECD08" w14:textId="77777777" w:rsidR="006350DB" w:rsidRDefault="009316BD">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Warehouse rental Cost</w:t>
            </w:r>
          </w:p>
        </w:tc>
        <w:tc>
          <w:tcPr>
            <w:tcW w:w="4593" w:type="dxa"/>
          </w:tcPr>
          <w:p w14:paraId="7E6C62D3"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200000</w:t>
            </w:r>
          </w:p>
        </w:tc>
      </w:tr>
      <w:tr w:rsidR="003B5ADE" w14:paraId="45B101D8" w14:textId="77777777" w:rsidTr="003B5ADE">
        <w:trPr>
          <w:trHeight w:val="312"/>
        </w:trPr>
        <w:tc>
          <w:tcPr>
            <w:cnfStyle w:val="001000000000" w:firstRow="0" w:lastRow="0" w:firstColumn="1" w:lastColumn="0" w:oddVBand="0" w:evenVBand="0" w:oddHBand="0" w:evenHBand="0" w:firstRowFirstColumn="0" w:firstRowLastColumn="0" w:lastRowFirstColumn="0" w:lastRowLastColumn="0"/>
            <w:tcW w:w="5807" w:type="dxa"/>
          </w:tcPr>
          <w:p w14:paraId="001BDD55" w14:textId="77777777" w:rsidR="006350DB" w:rsidRDefault="009316BD">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Insurance expenses</w:t>
            </w:r>
          </w:p>
        </w:tc>
        <w:tc>
          <w:tcPr>
            <w:tcW w:w="4593" w:type="dxa"/>
          </w:tcPr>
          <w:p w14:paraId="4806BDED"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100000</w:t>
            </w:r>
          </w:p>
        </w:tc>
      </w:tr>
      <w:tr w:rsidR="003B5ADE" w14:paraId="4C67FB82" w14:textId="77777777" w:rsidTr="003B5ADE">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5807" w:type="dxa"/>
          </w:tcPr>
          <w:p w14:paraId="32A08E0A" w14:textId="77777777" w:rsidR="006350DB" w:rsidRDefault="009316BD">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warehouse supervisor salary (full-time)</w:t>
            </w:r>
          </w:p>
        </w:tc>
        <w:tc>
          <w:tcPr>
            <w:tcW w:w="4593" w:type="dxa"/>
          </w:tcPr>
          <w:p w14:paraId="5475F5EA"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50000</w:t>
            </w:r>
          </w:p>
        </w:tc>
      </w:tr>
      <w:tr w:rsidR="003B5ADE" w14:paraId="459ED937" w14:textId="77777777" w:rsidTr="003B5ADE">
        <w:trPr>
          <w:trHeight w:val="288"/>
        </w:trPr>
        <w:tc>
          <w:tcPr>
            <w:cnfStyle w:val="001000000000" w:firstRow="0" w:lastRow="0" w:firstColumn="1" w:lastColumn="0" w:oddVBand="0" w:evenVBand="0" w:oddHBand="0" w:evenHBand="0" w:firstRowFirstColumn="0" w:firstRowLastColumn="0" w:lastRowFirstColumn="0" w:lastRowLastColumn="0"/>
            <w:tcW w:w="5807" w:type="dxa"/>
          </w:tcPr>
          <w:p w14:paraId="4C287A79" w14:textId="77777777" w:rsidR="006350DB" w:rsidRDefault="006350DB">
            <w:pPr>
              <w:spacing w:line="360" w:lineRule="auto"/>
              <w:jc w:val="both"/>
              <w:rPr>
                <w:rFonts w:ascii="Times New Roman" w:eastAsia="Times New Roman" w:hAnsi="Times New Roman" w:cs="Times New Roman"/>
                <w:color w:val="000000"/>
                <w:sz w:val="24"/>
                <w:szCs w:val="24"/>
              </w:rPr>
            </w:pPr>
          </w:p>
        </w:tc>
        <w:tc>
          <w:tcPr>
            <w:tcW w:w="4593" w:type="dxa"/>
          </w:tcPr>
          <w:p w14:paraId="47EF6267" w14:textId="77777777" w:rsidR="006350DB" w:rsidRDefault="006350D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3B5ADE" w14:paraId="014740CC" w14:textId="77777777" w:rsidTr="003B5ADE">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5807" w:type="dxa"/>
          </w:tcPr>
          <w:p w14:paraId="79FFFDFA" w14:textId="77777777" w:rsidR="006350DB" w:rsidRDefault="009316BD">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Total fixed expenses</w:t>
            </w:r>
          </w:p>
        </w:tc>
        <w:tc>
          <w:tcPr>
            <w:tcW w:w="4593" w:type="dxa"/>
          </w:tcPr>
          <w:p w14:paraId="6CBF4858" w14:textId="77777777" w:rsidR="006350DB" w:rsidRDefault="009316B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350000</w:t>
            </w:r>
          </w:p>
        </w:tc>
      </w:tr>
      <w:tr w:rsidR="003B5ADE" w14:paraId="3EFD0A97" w14:textId="77777777" w:rsidTr="003B5ADE">
        <w:trPr>
          <w:trHeight w:val="288"/>
        </w:trPr>
        <w:tc>
          <w:tcPr>
            <w:cnfStyle w:val="001000000000" w:firstRow="0" w:lastRow="0" w:firstColumn="1" w:lastColumn="0" w:oddVBand="0" w:evenVBand="0" w:oddHBand="0" w:evenHBand="0" w:firstRowFirstColumn="0" w:firstRowLastColumn="0" w:lastRowFirstColumn="0" w:lastRowLastColumn="0"/>
            <w:tcW w:w="5807" w:type="dxa"/>
          </w:tcPr>
          <w:p w14:paraId="258D8A15" w14:textId="77777777" w:rsidR="006350DB" w:rsidRDefault="006350DB">
            <w:pPr>
              <w:spacing w:line="360" w:lineRule="auto"/>
              <w:jc w:val="both"/>
              <w:rPr>
                <w:rFonts w:ascii="Times New Roman" w:eastAsia="Times New Roman" w:hAnsi="Times New Roman" w:cs="Times New Roman"/>
                <w:color w:val="000000"/>
                <w:sz w:val="24"/>
                <w:szCs w:val="24"/>
              </w:rPr>
            </w:pPr>
          </w:p>
        </w:tc>
        <w:tc>
          <w:tcPr>
            <w:tcW w:w="4593" w:type="dxa"/>
          </w:tcPr>
          <w:p w14:paraId="41F71568" w14:textId="77777777" w:rsidR="006350DB" w:rsidRDefault="006350D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3B5ADE" w14:paraId="5ACBC354" w14:textId="77777777" w:rsidTr="003B5ADE">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5807" w:type="dxa"/>
          </w:tcPr>
          <w:p w14:paraId="0C8C0FE3" w14:textId="77777777" w:rsidR="006350DB" w:rsidRDefault="009316BD">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Net profit</w:t>
            </w:r>
          </w:p>
        </w:tc>
        <w:tc>
          <w:tcPr>
            <w:tcW w:w="4593" w:type="dxa"/>
          </w:tcPr>
          <w:p w14:paraId="744A2073" w14:textId="77777777" w:rsidR="006350DB" w:rsidRDefault="009316B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1350000</w:t>
            </w:r>
          </w:p>
        </w:tc>
      </w:tr>
    </w:tbl>
    <w:p w14:paraId="5611488D" w14:textId="77777777" w:rsidR="006350DB" w:rsidRDefault="009316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0193DA9" w14:textId="77777777" w:rsidR="006350DB" w:rsidRDefault="009316BD" w:rsidP="00B4512C">
      <w:pPr>
        <w:spacing w:line="360" w:lineRule="auto"/>
        <w:ind w:left="720" w:firstLine="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Notes on calculation and workings</w:t>
      </w:r>
    </w:p>
    <w:p w14:paraId="135F6094" w14:textId="77777777"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Revenue/ sales: </w:t>
      </w:r>
      <w:r>
        <w:rPr>
          <w:rFonts w:ascii="Times New Roman" w:eastAsia="Times New Roman" w:hAnsi="Times New Roman" w:cs="Times New Roman"/>
          <w:sz w:val="24"/>
          <w:szCs w:val="24"/>
        </w:rPr>
        <w:t>Sales or revenue is the financial figure that entails the return the company is getting from the sales of the products. When the multiplication of the selling price per unit and selling quantity takes place, the value of the sales of the company is evaluated (</w:t>
      </w:r>
      <w:r>
        <w:rPr>
          <w:rFonts w:ascii="Times New Roman" w:eastAsia="Times New Roman" w:hAnsi="Times New Roman" w:cs="Times New Roman"/>
          <w:color w:val="222222"/>
          <w:sz w:val="24"/>
          <w:szCs w:val="24"/>
          <w:highlight w:val="white"/>
        </w:rPr>
        <w:t>Warren, Jonick, and Schneider., 2020)</w:t>
      </w:r>
      <w:r>
        <w:rPr>
          <w:rFonts w:ascii="Times New Roman" w:eastAsia="Times New Roman" w:hAnsi="Times New Roman" w:cs="Times New Roman"/>
          <w:sz w:val="24"/>
          <w:szCs w:val="24"/>
        </w:rPr>
        <w:t xml:space="preserve">. Amana Ltd is selling 100,000 units for </w:t>
      </w:r>
      <w:r>
        <w:rPr>
          <w:rFonts w:ascii="Times New Roman" w:eastAsia="Times New Roman" w:hAnsi="Times New Roman" w:cs="Times New Roman"/>
          <w:color w:val="202124"/>
          <w:sz w:val="24"/>
          <w:szCs w:val="24"/>
          <w:highlight w:val="white"/>
        </w:rPr>
        <w:t>£25</w:t>
      </w:r>
      <w:r>
        <w:rPr>
          <w:rFonts w:ascii="Times New Roman" w:eastAsia="Times New Roman" w:hAnsi="Times New Roman" w:cs="Times New Roman"/>
          <w:sz w:val="24"/>
          <w:szCs w:val="24"/>
        </w:rPr>
        <w:t xml:space="preserve"> to get a total revenue of 100,000*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 25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25,00,000.</w:t>
      </w:r>
    </w:p>
    <w:p w14:paraId="4D08BBB2" w14:textId="77777777"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Total variable costs: </w:t>
      </w:r>
      <w:r>
        <w:rPr>
          <w:rFonts w:ascii="Times New Roman" w:eastAsia="Times New Roman" w:hAnsi="Times New Roman" w:cs="Times New Roman"/>
          <w:sz w:val="24"/>
          <w:szCs w:val="24"/>
        </w:rPr>
        <w:t xml:space="preserve">Total cost of labor of Amana Ltd is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4*100,000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400,000. </w:t>
      </w:r>
    </w:p>
    <w:p w14:paraId="631582C3" w14:textId="77777777" w:rsidR="006350DB" w:rsidRDefault="009316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total cost of raw materials= is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2.5*100,000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250,000.</w:t>
      </w:r>
    </w:p>
    <w:p w14:paraId="4B4670A5" w14:textId="77777777" w:rsidR="006350DB" w:rsidRDefault="009316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Total other overheads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1.5*100,000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150,000.</w:t>
      </w:r>
    </w:p>
    <w:p w14:paraId="685C42CE" w14:textId="77777777" w:rsidR="006350DB" w:rsidRDefault="009316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Hence, total variable cost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400,000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250,000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150,000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800,000.</w:t>
      </w:r>
    </w:p>
    <w:p w14:paraId="367BC303" w14:textId="6CD42979"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Gross profit: </w:t>
      </w:r>
      <w:r>
        <w:rPr>
          <w:rFonts w:ascii="Times New Roman" w:eastAsia="Times New Roman" w:hAnsi="Times New Roman" w:cs="Times New Roman"/>
          <w:sz w:val="24"/>
          <w:szCs w:val="24"/>
        </w:rPr>
        <w:t xml:space="preserve">Gross profit is defined as the difference between the overall revenue and total sales cost or total variable cost. Amana </w:t>
      </w:r>
      <w:r w:rsidR="00582D45">
        <w:rPr>
          <w:rFonts w:ascii="Times New Roman" w:eastAsia="Times New Roman" w:hAnsi="Times New Roman" w:cs="Times New Roman"/>
          <w:sz w:val="24"/>
          <w:szCs w:val="24"/>
        </w:rPr>
        <w:t>Ltd.’s</w:t>
      </w:r>
      <w:r>
        <w:rPr>
          <w:rFonts w:ascii="Times New Roman" w:eastAsia="Times New Roman" w:hAnsi="Times New Roman" w:cs="Times New Roman"/>
          <w:sz w:val="24"/>
          <w:szCs w:val="24"/>
        </w:rPr>
        <w:t xml:space="preserve"> total revenue is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25,00,000 and its total sales cost is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800,000. Therefore, the gross profit of the company is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25,00,000 -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800,000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17,00,000.</w:t>
      </w:r>
    </w:p>
    <w:p w14:paraId="44F50C54" w14:textId="76CDEC29"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Net profit: </w:t>
      </w:r>
      <w:r>
        <w:rPr>
          <w:rFonts w:ascii="Times New Roman" w:eastAsia="Times New Roman" w:hAnsi="Times New Roman" w:cs="Times New Roman"/>
          <w:sz w:val="24"/>
          <w:szCs w:val="24"/>
        </w:rPr>
        <w:t xml:space="preserve">Subtract the fixed costs from the gross profit to get the net profit of Amana Ltd. Amana </w:t>
      </w:r>
      <w:r w:rsidR="00582D45">
        <w:rPr>
          <w:rFonts w:ascii="Times New Roman" w:eastAsia="Times New Roman" w:hAnsi="Times New Roman" w:cs="Times New Roman"/>
          <w:sz w:val="24"/>
          <w:szCs w:val="24"/>
        </w:rPr>
        <w:t>Ltd.’s</w:t>
      </w:r>
      <w:r>
        <w:rPr>
          <w:rFonts w:ascii="Times New Roman" w:eastAsia="Times New Roman" w:hAnsi="Times New Roman" w:cs="Times New Roman"/>
          <w:sz w:val="24"/>
          <w:szCs w:val="24"/>
        </w:rPr>
        <w:t xml:space="preserve"> total fixed costs are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350,000 and therefore, the value of net income is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17,00,000 -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350,000 = </w:t>
      </w:r>
      <w:r>
        <w:rPr>
          <w:rFonts w:ascii="Times New Roman" w:eastAsia="Times New Roman" w:hAnsi="Times New Roman" w:cs="Times New Roman"/>
          <w:color w:val="202124"/>
          <w:sz w:val="24"/>
          <w:szCs w:val="24"/>
          <w:highlight w:val="white"/>
        </w:rPr>
        <w:t>£1</w:t>
      </w:r>
      <w:r>
        <w:rPr>
          <w:rFonts w:ascii="Times New Roman" w:eastAsia="Times New Roman" w:hAnsi="Times New Roman" w:cs="Times New Roman"/>
          <w:sz w:val="24"/>
          <w:szCs w:val="24"/>
        </w:rPr>
        <w:t>3,50,000.</w:t>
      </w:r>
    </w:p>
    <w:p w14:paraId="07E6BBE0" w14:textId="77777777" w:rsidR="006350DB" w:rsidRDefault="009316BD" w:rsidP="00B4512C">
      <w:pPr>
        <w:pStyle w:val="Titlu2"/>
        <w:jc w:val="center"/>
      </w:pPr>
      <w:bookmarkStart w:id="8" w:name="_Toc120033223"/>
      <w:r>
        <w:t>Valuable recommendations for the CEO of Amana Ltd</w:t>
      </w:r>
      <w:bookmarkEnd w:id="8"/>
    </w:p>
    <w:p w14:paraId="39C22D2F" w14:textId="77777777" w:rsidR="006350DB" w:rsidRDefault="009316BD" w:rsidP="00B4512C">
      <w:pPr>
        <w:spacing w:line="36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After studying both the original budget and the flexed budget of Amana Ltd, there are quite a few recommendations that can be provided to the CEO of the company. The flexed budget has taken into the changes in market demand and showcased figures accordingly. The costs of production have increased a lot during the pandemic which is understandable but now as the pandemic is over, the company has to find relevant measures to control its costs. The company's number of sales has to be increased too so that more revenue can be generated to cover the cost of production and fixed overheads. The company can start providing some offers to sell more of its products and services and reduce the weight on the inventory. The sales costs can be managed by reducing the import of raw materials and getting suppliers who will provide raw materials at a lower rate than before. Other variable overheads are to be reduced as much as possible.  </w:t>
      </w:r>
      <w:r>
        <w:rPr>
          <w:rFonts w:ascii="Times New Roman" w:eastAsia="Times New Roman" w:hAnsi="Times New Roman" w:cs="Times New Roman"/>
          <w:b/>
          <w:sz w:val="24"/>
          <w:szCs w:val="24"/>
        </w:rPr>
        <w:t xml:space="preserve"> </w:t>
      </w:r>
    </w:p>
    <w:p w14:paraId="694C2F60" w14:textId="77777777" w:rsidR="006350DB" w:rsidRDefault="009316BD" w:rsidP="00B4512C">
      <w:pPr>
        <w:pStyle w:val="Titlu1"/>
        <w:jc w:val="center"/>
      </w:pPr>
      <w:bookmarkStart w:id="9" w:name="_Toc120033224"/>
      <w:r>
        <w:t>The answer to Part B</w:t>
      </w:r>
      <w:bookmarkEnd w:id="9"/>
    </w:p>
    <w:p w14:paraId="2AC264C5" w14:textId="77777777" w:rsidR="006350DB" w:rsidRDefault="009316BD" w:rsidP="00B4512C">
      <w:pPr>
        <w:pStyle w:val="Titlu2"/>
        <w:ind w:left="720" w:firstLine="720"/>
      </w:pPr>
      <w:bookmarkStart w:id="10" w:name="_Toc120033225"/>
      <w:r>
        <w:t>Introduction to Online business operations</w:t>
      </w:r>
      <w:bookmarkEnd w:id="10"/>
    </w:p>
    <w:p w14:paraId="7EA0ACCF" w14:textId="77777777"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contemporary world of modern business, online business is not only a new one but also has become a reliable one. Web, Internet, extranet, etc. are the bases of online business through which the transaction of products and services are processed online. Purchasing and selling of the products, customer servicing, payment processing, production managing, and all related functions are dependent on the use of the internet. The requirement for new business has increased after the online business has grown. Although there are some issues seen in the online business (</w:t>
      </w:r>
      <w:r>
        <w:rPr>
          <w:rFonts w:ascii="Times New Roman" w:eastAsia="Times New Roman" w:hAnsi="Times New Roman" w:cs="Times New Roman"/>
          <w:sz w:val="24"/>
          <w:szCs w:val="24"/>
          <w:highlight w:val="white"/>
        </w:rPr>
        <w:t>Pratt, Cole, and Karjian., 2022)</w:t>
      </w:r>
      <w:r>
        <w:rPr>
          <w:rFonts w:ascii="Times New Roman" w:eastAsia="Times New Roman" w:hAnsi="Times New Roman" w:cs="Times New Roman"/>
          <w:sz w:val="24"/>
          <w:szCs w:val="24"/>
        </w:rPr>
        <w:t xml:space="preserve">.   </w:t>
      </w:r>
    </w:p>
    <w:p w14:paraId="751279D5" w14:textId="77777777" w:rsidR="006350DB" w:rsidRDefault="009316BD" w:rsidP="00B4512C">
      <w:pPr>
        <w:pStyle w:val="Titlu2"/>
        <w:ind w:firstLine="720"/>
      </w:pPr>
      <w:bookmarkStart w:id="11" w:name="_Toc120033226"/>
      <w:r>
        <w:t>Critical analysis of option 1</w:t>
      </w:r>
      <w:bookmarkEnd w:id="11"/>
    </w:p>
    <w:tbl>
      <w:tblPr>
        <w:tblStyle w:val="a3"/>
        <w:tblW w:w="9032"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6865"/>
        <w:gridCol w:w="2167"/>
      </w:tblGrid>
      <w:tr w:rsidR="003B5ADE" w14:paraId="77FC2A9A" w14:textId="77777777" w:rsidTr="003B5ADE">
        <w:trPr>
          <w:cnfStyle w:val="100000000000" w:firstRow="1" w:lastRow="0" w:firstColumn="0" w:lastColumn="0" w:oddVBand="0" w:evenVBand="0" w:oddHBand="0" w:evenHBand="0" w:firstRowFirstColumn="0" w:firstRowLastColumn="0" w:lastRowFirstColumn="0" w:lastRowLastColumn="0"/>
          <w:trHeight w:val="333"/>
        </w:trPr>
        <w:tc>
          <w:tcPr>
            <w:cnfStyle w:val="001000000100" w:firstRow="0" w:lastRow="0" w:firstColumn="1" w:lastColumn="0" w:oddVBand="0" w:evenVBand="0" w:oddHBand="0" w:evenHBand="0" w:firstRowFirstColumn="1" w:firstRowLastColumn="0" w:lastRowFirstColumn="0" w:lastRowLastColumn="0"/>
            <w:tcW w:w="9032" w:type="dxa"/>
            <w:gridSpan w:val="2"/>
          </w:tcPr>
          <w:p w14:paraId="60D8CB4D" w14:textId="77777777" w:rsidR="006350DB" w:rsidRDefault="009316BD">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i w:val="0"/>
                <w:color w:val="000000"/>
                <w:sz w:val="24"/>
                <w:szCs w:val="24"/>
              </w:rPr>
              <w:t>1st option: If Mr. Amana develops his website for selling products</w:t>
            </w:r>
          </w:p>
        </w:tc>
      </w:tr>
      <w:tr w:rsidR="003B5ADE" w14:paraId="71C2BE7D" w14:textId="77777777" w:rsidTr="003B5ADE">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6865" w:type="dxa"/>
          </w:tcPr>
          <w:p w14:paraId="1FFB49C9" w14:textId="77777777" w:rsidR="006350DB" w:rsidRDefault="009316BD">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i w:val="0"/>
                <w:color w:val="000000"/>
                <w:sz w:val="24"/>
                <w:szCs w:val="24"/>
              </w:rPr>
              <w:t xml:space="preserve">Expenses </w:t>
            </w:r>
          </w:p>
        </w:tc>
        <w:tc>
          <w:tcPr>
            <w:tcW w:w="2167" w:type="dxa"/>
          </w:tcPr>
          <w:p w14:paraId="064A76F8"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Amount (£)</w:t>
            </w:r>
          </w:p>
        </w:tc>
      </w:tr>
      <w:tr w:rsidR="003B5ADE" w14:paraId="237E0D3B" w14:textId="77777777" w:rsidTr="003B5ADE">
        <w:trPr>
          <w:trHeight w:val="333"/>
        </w:trPr>
        <w:tc>
          <w:tcPr>
            <w:cnfStyle w:val="001000000000" w:firstRow="0" w:lastRow="0" w:firstColumn="1" w:lastColumn="0" w:oddVBand="0" w:evenVBand="0" w:oddHBand="0" w:evenHBand="0" w:firstRowFirstColumn="0" w:firstRowLastColumn="0" w:lastRowFirstColumn="0" w:lastRowLastColumn="0"/>
            <w:tcW w:w="6865" w:type="dxa"/>
          </w:tcPr>
          <w:p w14:paraId="5712BCAB"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Setting up a new delivery network</w:t>
            </w:r>
          </w:p>
        </w:tc>
        <w:tc>
          <w:tcPr>
            <w:tcW w:w="2167" w:type="dxa"/>
          </w:tcPr>
          <w:p w14:paraId="04DCBE52"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150000</w:t>
            </w:r>
          </w:p>
        </w:tc>
      </w:tr>
      <w:tr w:rsidR="003B5ADE" w14:paraId="11E216E6" w14:textId="77777777" w:rsidTr="003B5ADE">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6865" w:type="dxa"/>
          </w:tcPr>
          <w:p w14:paraId="35CE682D"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Salary of IT programmer</w:t>
            </w:r>
          </w:p>
        </w:tc>
        <w:tc>
          <w:tcPr>
            <w:tcW w:w="2167" w:type="dxa"/>
          </w:tcPr>
          <w:p w14:paraId="4A7F54B9"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35000</w:t>
            </w:r>
          </w:p>
        </w:tc>
      </w:tr>
      <w:tr w:rsidR="003B5ADE" w14:paraId="59E46E6D" w14:textId="77777777" w:rsidTr="003B5ADE">
        <w:trPr>
          <w:trHeight w:val="333"/>
        </w:trPr>
        <w:tc>
          <w:tcPr>
            <w:cnfStyle w:val="001000000000" w:firstRow="0" w:lastRow="0" w:firstColumn="1" w:lastColumn="0" w:oddVBand="0" w:evenVBand="0" w:oddHBand="0" w:evenHBand="0" w:firstRowFirstColumn="0" w:firstRowLastColumn="0" w:lastRowFirstColumn="0" w:lastRowLastColumn="0"/>
            <w:tcW w:w="6865" w:type="dxa"/>
          </w:tcPr>
          <w:p w14:paraId="2995394B"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Upgrading the website and handling the charge</w:t>
            </w:r>
          </w:p>
        </w:tc>
        <w:tc>
          <w:tcPr>
            <w:tcW w:w="2167" w:type="dxa"/>
          </w:tcPr>
          <w:p w14:paraId="5CC3AD83"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50000</w:t>
            </w:r>
          </w:p>
        </w:tc>
      </w:tr>
      <w:tr w:rsidR="003B5ADE" w14:paraId="30B3881C" w14:textId="77777777" w:rsidTr="003B5ADE">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6865" w:type="dxa"/>
          </w:tcPr>
          <w:p w14:paraId="2B6D44C2"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Total expenses</w:t>
            </w:r>
          </w:p>
        </w:tc>
        <w:tc>
          <w:tcPr>
            <w:tcW w:w="2167" w:type="dxa"/>
          </w:tcPr>
          <w:p w14:paraId="19F3954E"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235000</w:t>
            </w:r>
          </w:p>
        </w:tc>
      </w:tr>
      <w:tr w:rsidR="003B5ADE" w14:paraId="51FF1CA9" w14:textId="77777777" w:rsidTr="003B5ADE">
        <w:trPr>
          <w:trHeight w:val="333"/>
        </w:trPr>
        <w:tc>
          <w:tcPr>
            <w:cnfStyle w:val="001000000000" w:firstRow="0" w:lastRow="0" w:firstColumn="1" w:lastColumn="0" w:oddVBand="0" w:evenVBand="0" w:oddHBand="0" w:evenHBand="0" w:firstRowFirstColumn="0" w:firstRowLastColumn="0" w:lastRowFirstColumn="0" w:lastRowLastColumn="0"/>
            <w:tcW w:w="6865" w:type="dxa"/>
          </w:tcPr>
          <w:p w14:paraId="72796B8B"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Estimated Sales, Mr. Amana can get</w:t>
            </w:r>
          </w:p>
        </w:tc>
        <w:tc>
          <w:tcPr>
            <w:tcW w:w="2167" w:type="dxa"/>
          </w:tcPr>
          <w:p w14:paraId="371F9760"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r>
      <w:tr w:rsidR="003B5ADE" w14:paraId="3431578F" w14:textId="77777777" w:rsidTr="003B5ADE">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6865" w:type="dxa"/>
          </w:tcPr>
          <w:p w14:paraId="42FB509E"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Units = (1,00,000)</w:t>
            </w:r>
          </w:p>
        </w:tc>
        <w:tc>
          <w:tcPr>
            <w:tcW w:w="2167" w:type="dxa"/>
          </w:tcPr>
          <w:p w14:paraId="3E509357"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r>
      <w:tr w:rsidR="003B5ADE" w14:paraId="526D934F" w14:textId="77777777" w:rsidTr="003B5ADE">
        <w:trPr>
          <w:trHeight w:val="333"/>
        </w:trPr>
        <w:tc>
          <w:tcPr>
            <w:cnfStyle w:val="001000000000" w:firstRow="0" w:lastRow="0" w:firstColumn="1" w:lastColumn="0" w:oddVBand="0" w:evenVBand="0" w:oddHBand="0" w:evenHBand="0" w:firstRowFirstColumn="0" w:firstRowLastColumn="0" w:lastRowFirstColumn="0" w:lastRowLastColumn="0"/>
            <w:tcW w:w="6865" w:type="dxa"/>
          </w:tcPr>
          <w:p w14:paraId="63F8D274"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Selling price (per unit)</w:t>
            </w:r>
          </w:p>
        </w:tc>
        <w:tc>
          <w:tcPr>
            <w:tcW w:w="2167" w:type="dxa"/>
          </w:tcPr>
          <w:p w14:paraId="5BAE8D3F"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w:t>
            </w:r>
          </w:p>
        </w:tc>
      </w:tr>
      <w:tr w:rsidR="003B5ADE" w14:paraId="79894868" w14:textId="77777777" w:rsidTr="003B5ADE">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6865" w:type="dxa"/>
          </w:tcPr>
          <w:p w14:paraId="50B92D57"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Total Sales amount</w:t>
            </w:r>
          </w:p>
        </w:tc>
        <w:tc>
          <w:tcPr>
            <w:tcW w:w="2167" w:type="dxa"/>
          </w:tcPr>
          <w:p w14:paraId="6B0D552B" w14:textId="77777777" w:rsidR="006350DB" w:rsidRDefault="009316B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2000000</w:t>
            </w:r>
          </w:p>
        </w:tc>
      </w:tr>
      <w:tr w:rsidR="003B5ADE" w14:paraId="5C0D0568" w14:textId="77777777" w:rsidTr="003B5ADE">
        <w:trPr>
          <w:trHeight w:val="333"/>
        </w:trPr>
        <w:tc>
          <w:tcPr>
            <w:cnfStyle w:val="001000000000" w:firstRow="0" w:lastRow="0" w:firstColumn="1" w:lastColumn="0" w:oddVBand="0" w:evenVBand="0" w:oddHBand="0" w:evenHBand="0" w:firstRowFirstColumn="0" w:firstRowLastColumn="0" w:lastRowFirstColumn="0" w:lastRowLastColumn="0"/>
            <w:tcW w:w="6865" w:type="dxa"/>
          </w:tcPr>
          <w:p w14:paraId="22ABAC4D" w14:textId="77777777" w:rsidR="006350DB" w:rsidRDefault="009316B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i w:val="0"/>
                <w:color w:val="000000"/>
                <w:sz w:val="24"/>
                <w:szCs w:val="24"/>
              </w:rPr>
              <w:t>Net profit = Sales - expenses</w:t>
            </w:r>
          </w:p>
        </w:tc>
        <w:tc>
          <w:tcPr>
            <w:tcW w:w="2167" w:type="dxa"/>
          </w:tcPr>
          <w:p w14:paraId="2EFDDCD1" w14:textId="77777777" w:rsidR="006350DB" w:rsidRDefault="009316B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1765000</w:t>
            </w:r>
          </w:p>
        </w:tc>
      </w:tr>
    </w:tbl>
    <w:p w14:paraId="7A954B8E" w14:textId="77777777" w:rsidR="006350DB" w:rsidRDefault="006350DB">
      <w:pPr>
        <w:spacing w:line="360" w:lineRule="auto"/>
        <w:jc w:val="both"/>
        <w:rPr>
          <w:rFonts w:ascii="Times New Roman" w:eastAsia="Times New Roman" w:hAnsi="Times New Roman" w:cs="Times New Roman"/>
          <w:b/>
          <w:sz w:val="24"/>
          <w:szCs w:val="24"/>
        </w:rPr>
      </w:pPr>
    </w:p>
    <w:p w14:paraId="4C80928D" w14:textId="77777777"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option the company has while shifting into an online mode is to set up its website and start selling products through that website. It is guaranteed that 100,000 products will get sold with a selling price of £20 to generate total sales of £2,000,000. But the cost of the start-up has a high value as shown in the table. The company has to pay the IT programmer who is assigned to set up the website, website handling charges, and setting up a new delivery network will cost quite a bit. Here, the total value of start-up costs is £150,000+ £35,000+ £50,000= £235,000. So, the company will have a profit of £2,000,000- £235,000= £1,765,000.</w:t>
      </w:r>
    </w:p>
    <w:p w14:paraId="7B8310BF" w14:textId="77777777" w:rsidR="006350DB" w:rsidRDefault="009316BD" w:rsidP="00B4512C">
      <w:pPr>
        <w:pStyle w:val="Titlu2"/>
        <w:ind w:left="720"/>
      </w:pPr>
      <w:bookmarkStart w:id="12" w:name="_Toc120033227"/>
      <w:r>
        <w:t>Critical analysis of option 2</w:t>
      </w:r>
      <w:bookmarkEnd w:id="12"/>
      <w:r>
        <w:t xml:space="preserve"> </w:t>
      </w:r>
    </w:p>
    <w:tbl>
      <w:tblPr>
        <w:tblStyle w:val="a4"/>
        <w:tblW w:w="909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6922"/>
        <w:gridCol w:w="2168"/>
      </w:tblGrid>
      <w:tr w:rsidR="003B5ADE" w14:paraId="5448DD87" w14:textId="77777777" w:rsidTr="003B5ADE">
        <w:trPr>
          <w:cnfStyle w:val="100000000000" w:firstRow="1" w:lastRow="0" w:firstColumn="0" w:lastColumn="0" w:oddVBand="0" w:evenVBand="0" w:oddHBand="0"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9090" w:type="dxa"/>
            <w:gridSpan w:val="2"/>
          </w:tcPr>
          <w:p w14:paraId="6E26744F"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2nd Option: If selling through Amazon</w:t>
            </w:r>
          </w:p>
        </w:tc>
      </w:tr>
      <w:tr w:rsidR="003B5ADE" w14:paraId="016F3486" w14:textId="77777777" w:rsidTr="003B5ADE">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6922" w:type="dxa"/>
          </w:tcPr>
          <w:p w14:paraId="0A67745D"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Expenses </w:t>
            </w:r>
          </w:p>
        </w:tc>
        <w:tc>
          <w:tcPr>
            <w:tcW w:w="2168" w:type="dxa"/>
          </w:tcPr>
          <w:p w14:paraId="3DE7D1FA"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Amount (£)</w:t>
            </w:r>
          </w:p>
        </w:tc>
      </w:tr>
      <w:tr w:rsidR="003B5ADE" w14:paraId="71724AAA" w14:textId="77777777" w:rsidTr="003B5ADE">
        <w:trPr>
          <w:trHeight w:val="523"/>
        </w:trPr>
        <w:tc>
          <w:tcPr>
            <w:cnfStyle w:val="001000000000" w:firstRow="0" w:lastRow="0" w:firstColumn="1" w:lastColumn="0" w:oddVBand="0" w:evenVBand="0" w:oddHBand="0" w:evenHBand="0" w:firstRowFirstColumn="0" w:firstRowLastColumn="0" w:lastRowFirstColumn="0" w:lastRowLastColumn="0"/>
            <w:tcW w:w="6922" w:type="dxa"/>
          </w:tcPr>
          <w:p w14:paraId="223E9DD9"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Fulfillment fees of Amazon</w:t>
            </w:r>
          </w:p>
        </w:tc>
        <w:tc>
          <w:tcPr>
            <w:tcW w:w="2168" w:type="dxa"/>
          </w:tcPr>
          <w:p w14:paraId="573A44E8"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50000</w:t>
            </w:r>
          </w:p>
        </w:tc>
      </w:tr>
      <w:tr w:rsidR="003B5ADE" w14:paraId="23E9F5B1" w14:textId="77777777" w:rsidTr="003B5ADE">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6922" w:type="dxa"/>
          </w:tcPr>
          <w:p w14:paraId="48A73DC4"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Estimated sales </w:t>
            </w:r>
          </w:p>
          <w:p w14:paraId="52F95228" w14:textId="77777777" w:rsidR="006350DB" w:rsidRDefault="006350DB">
            <w:pPr>
              <w:jc w:val="center"/>
              <w:rPr>
                <w:rFonts w:ascii="Times New Roman" w:eastAsia="Times New Roman" w:hAnsi="Times New Roman" w:cs="Times New Roman"/>
                <w:color w:val="000000"/>
                <w:sz w:val="24"/>
                <w:szCs w:val="24"/>
              </w:rPr>
            </w:pPr>
          </w:p>
        </w:tc>
        <w:tc>
          <w:tcPr>
            <w:tcW w:w="2168" w:type="dxa"/>
          </w:tcPr>
          <w:p w14:paraId="41D1AD16"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r>
      <w:tr w:rsidR="003B5ADE" w14:paraId="4C066506" w14:textId="77777777" w:rsidTr="003B5ADE">
        <w:trPr>
          <w:trHeight w:val="523"/>
        </w:trPr>
        <w:tc>
          <w:tcPr>
            <w:cnfStyle w:val="001000000000" w:firstRow="0" w:lastRow="0" w:firstColumn="1" w:lastColumn="0" w:oddVBand="0" w:evenVBand="0" w:oddHBand="0" w:evenHBand="0" w:firstRowFirstColumn="0" w:firstRowLastColumn="0" w:lastRowFirstColumn="0" w:lastRowLastColumn="0"/>
            <w:tcW w:w="6922" w:type="dxa"/>
          </w:tcPr>
          <w:p w14:paraId="618352D4"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Unit = 65000</w:t>
            </w:r>
          </w:p>
        </w:tc>
        <w:tc>
          <w:tcPr>
            <w:tcW w:w="2168" w:type="dxa"/>
          </w:tcPr>
          <w:p w14:paraId="060D6C74"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w:t>
            </w:r>
          </w:p>
        </w:tc>
      </w:tr>
      <w:tr w:rsidR="003B5ADE" w14:paraId="457F6834" w14:textId="77777777" w:rsidTr="003B5ADE">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6922" w:type="dxa"/>
          </w:tcPr>
          <w:p w14:paraId="2C5E6A94"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Price per unit</w:t>
            </w:r>
          </w:p>
        </w:tc>
        <w:tc>
          <w:tcPr>
            <w:tcW w:w="2168" w:type="dxa"/>
          </w:tcPr>
          <w:p w14:paraId="3D2B699C"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w:t>
            </w:r>
          </w:p>
        </w:tc>
      </w:tr>
      <w:tr w:rsidR="003B5ADE" w14:paraId="0FD5C8AF" w14:textId="77777777" w:rsidTr="003B5ADE">
        <w:trPr>
          <w:trHeight w:val="523"/>
        </w:trPr>
        <w:tc>
          <w:tcPr>
            <w:cnfStyle w:val="001000000000" w:firstRow="0" w:lastRow="0" w:firstColumn="1" w:lastColumn="0" w:oddVBand="0" w:evenVBand="0" w:oddHBand="0" w:evenHBand="0" w:firstRowFirstColumn="0" w:firstRowLastColumn="0" w:lastRowFirstColumn="0" w:lastRowLastColumn="0"/>
            <w:tcW w:w="6922" w:type="dxa"/>
          </w:tcPr>
          <w:p w14:paraId="43CD6743"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total value of sales</w:t>
            </w:r>
          </w:p>
        </w:tc>
        <w:tc>
          <w:tcPr>
            <w:tcW w:w="2168" w:type="dxa"/>
          </w:tcPr>
          <w:p w14:paraId="39FF3D0C" w14:textId="77777777" w:rsidR="006350DB" w:rsidRDefault="009316B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1300000</w:t>
            </w:r>
          </w:p>
        </w:tc>
      </w:tr>
      <w:tr w:rsidR="003B5ADE" w14:paraId="3B53DDF5" w14:textId="77777777" w:rsidTr="003B5ADE">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6922" w:type="dxa"/>
          </w:tcPr>
          <w:p w14:paraId="17809474" w14:textId="77777777" w:rsidR="006350DB" w:rsidRDefault="009316BD">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Net profit= Amount of Sales - Expenses</w:t>
            </w:r>
          </w:p>
        </w:tc>
        <w:tc>
          <w:tcPr>
            <w:tcW w:w="2168" w:type="dxa"/>
          </w:tcPr>
          <w:p w14:paraId="3ACBE66E" w14:textId="77777777" w:rsidR="006350DB" w:rsidRDefault="009316B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1250000</w:t>
            </w:r>
          </w:p>
        </w:tc>
      </w:tr>
    </w:tbl>
    <w:p w14:paraId="1B76CB3C" w14:textId="77777777" w:rsidR="006350DB" w:rsidRDefault="006350DB">
      <w:pPr>
        <w:spacing w:line="360" w:lineRule="auto"/>
        <w:jc w:val="both"/>
        <w:rPr>
          <w:rFonts w:ascii="Times New Roman" w:eastAsia="Times New Roman" w:hAnsi="Times New Roman" w:cs="Times New Roman"/>
          <w:b/>
          <w:sz w:val="24"/>
          <w:szCs w:val="24"/>
        </w:rPr>
      </w:pPr>
    </w:p>
    <w:p w14:paraId="375F7E5C" w14:textId="050E8153"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w:t>
      </w:r>
      <w:r w:rsidR="00582D45">
        <w:rPr>
          <w:rFonts w:ascii="Times New Roman" w:eastAsia="Times New Roman" w:hAnsi="Times New Roman" w:cs="Times New Roman"/>
          <w:sz w:val="24"/>
          <w:szCs w:val="24"/>
        </w:rPr>
        <w:t>Ltd.’s</w:t>
      </w:r>
      <w:r>
        <w:rPr>
          <w:rFonts w:ascii="Times New Roman" w:eastAsia="Times New Roman" w:hAnsi="Times New Roman" w:cs="Times New Roman"/>
          <w:sz w:val="24"/>
          <w:szCs w:val="24"/>
        </w:rPr>
        <w:t xml:space="preserve"> option 2 is regarding the sale of products through the Amazon app. Amazon is currently one of the biggest online business platforms. The sellers and buyers both have become very much habituated to the trends of Amazon. Amana </w:t>
      </w:r>
      <w:r w:rsidR="00582D45">
        <w:rPr>
          <w:rFonts w:ascii="Times New Roman" w:eastAsia="Times New Roman" w:hAnsi="Times New Roman" w:cs="Times New Roman"/>
          <w:sz w:val="24"/>
          <w:szCs w:val="24"/>
        </w:rPr>
        <w:t>Ltd.’s</w:t>
      </w:r>
      <w:r>
        <w:rPr>
          <w:rFonts w:ascii="Times New Roman" w:eastAsia="Times New Roman" w:hAnsi="Times New Roman" w:cs="Times New Roman"/>
          <w:sz w:val="24"/>
          <w:szCs w:val="24"/>
        </w:rPr>
        <w:t xml:space="preserve"> cost structure initially will be as given in the table above. The company has to spend £50,000 to fulfilling the registration fee. It is guaranteed that the company will get to sell 65,000 products on Amazon. So, keeping the selling price at £20 per unit, the company will earn a revenue of £13,00,000 and a profit of £12,50,000 from the sales of 65,000 products. Here, the initial cost is lower than that of in case of setting up your website but the value of net profit will be much lower as well. </w:t>
      </w:r>
    </w:p>
    <w:p w14:paraId="657F66C9" w14:textId="77777777" w:rsidR="006350DB" w:rsidRDefault="009316BD" w:rsidP="00B4512C">
      <w:pPr>
        <w:pStyle w:val="Titlu2"/>
        <w:ind w:left="720" w:firstLine="720"/>
      </w:pPr>
      <w:bookmarkStart w:id="13" w:name="_Toc120033228"/>
      <w:r>
        <w:t>Recommendation about undertaking a better option</w:t>
      </w:r>
      <w:bookmarkEnd w:id="13"/>
      <w:r>
        <w:t xml:space="preserve"> </w:t>
      </w:r>
    </w:p>
    <w:p w14:paraId="63972547" w14:textId="77777777"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a company sets up a new business, it always opts for a safer option. Here, Amana Ltd is only switching its business from offline to online mode because of the getting affected of the pandemic. Here, the company is given to choose between two options, and both are considered from two different contexts. If the company is looking for profit, then option 1 will be more suitable than option 2. If the company wants to play safe, then Amana Ltd. should go for option 2. Option 1 which is to set up the company's website will help the company to get more net profit than that option 2. But setting up a website to sell products is not an easy task because the start-up costs will be higher for the company and at the moment, Amana Ltd’s financial status is not in the best position. The company performed poorly financially in the year 2020. So, carrying up such high start-up costs may not be possible for the company. Also, the financing options may be limited for the company. On the other hand, selling through Amazon will require lower start-up costs that will be easier for the company to cover. But in this case, the company will receive a lower net profit as well. Selling through the company's website will be a long-term option for the company while Amazon sales will be for a temporary period. So, the management of the company must assess both options critically and then make the decision.  </w:t>
      </w:r>
    </w:p>
    <w:p w14:paraId="387E0317" w14:textId="77777777" w:rsidR="006350DB" w:rsidRDefault="009316BD" w:rsidP="00B4512C">
      <w:pPr>
        <w:pStyle w:val="Titlu1"/>
        <w:jc w:val="center"/>
      </w:pPr>
      <w:bookmarkStart w:id="14" w:name="_Toc120033229"/>
      <w:r>
        <w:t>Conclusion</w:t>
      </w:r>
      <w:bookmarkEnd w:id="14"/>
    </w:p>
    <w:p w14:paraId="55494B37" w14:textId="77777777" w:rsidR="006350DB" w:rsidRDefault="009316BD" w:rsidP="00B451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tasks related to the business of Amana Ltd. are now completed and there are quite a few things that need to be concluded in this part. The internal members of Amana Ltd. can go through the budgets and variance analysis to assess the actual dispersion of the company's financial performance during the covid. An income statement is prepared as well using the information of the original budget that will be reported to the investors, suppliers, and lenders so that they can make better strategies and decisions regarding the business of Amana Ltd. A plan has been already proposed, which is to shift the business towards an online mode. Having an own website and operating through that will give higher profit margins to the company but selling through Amazon is a much more reliable and less risky option to start with an online business.  </w:t>
      </w:r>
    </w:p>
    <w:p w14:paraId="77D77038" w14:textId="77777777" w:rsidR="006350DB" w:rsidRDefault="009316BD">
      <w:pPr>
        <w:spacing w:line="360" w:lineRule="auto"/>
        <w:jc w:val="both"/>
        <w:rPr>
          <w:rFonts w:ascii="Times New Roman" w:eastAsia="Times New Roman" w:hAnsi="Times New Roman" w:cs="Times New Roman"/>
          <w:b/>
          <w:sz w:val="24"/>
          <w:szCs w:val="24"/>
        </w:rPr>
      </w:pPr>
      <w:r>
        <w:br w:type="page"/>
      </w:r>
    </w:p>
    <w:p w14:paraId="6C439009" w14:textId="28461F0D" w:rsidR="00582D45" w:rsidRPr="00582D45" w:rsidRDefault="009316BD" w:rsidP="00B4512C">
      <w:pPr>
        <w:pStyle w:val="Titlu1"/>
        <w:ind w:left="720" w:firstLine="720"/>
      </w:pPr>
      <w:bookmarkStart w:id="15" w:name="_Toc120033230"/>
      <w:r>
        <w:t>List of references</w:t>
      </w:r>
      <w:bookmarkEnd w:id="15"/>
    </w:p>
    <w:p w14:paraId="76F9A7D2" w14:textId="77777777" w:rsidR="00582D45" w:rsidRDefault="009316BD">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AccountingTools. (2022) Flexible budget variance definition, AccountingTools. Available at: https://www.accountingtools.com/articles/what-is-a-flexible-budget-variance.html#:~:text=A%20flexible%20budget%20variance%20is,and%20actual%20expenses%2C%20not%20revenues. (Accessed: November 22, 2022).</w:t>
      </w:r>
    </w:p>
    <w:p w14:paraId="62A81B8C" w14:textId="77777777" w:rsidR="00582D45" w:rsidRDefault="009316BD">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Ansarada. (2022) Monthly Management Report &amp; Why It's important. Available at: https://www.ansarada.com/business-readiness/financials/monthly-management-reports#:~:text=Monthly%20management%20reports%20are%20the%20reports%20that%20review%20and%20assess,in%20making%20informed%20business%20decisions. (Accessed: November 22, 2022).</w:t>
      </w:r>
    </w:p>
    <w:p w14:paraId="6635B83A" w14:textId="77777777" w:rsidR="00582D45" w:rsidRDefault="009316BD">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Indeed. (2022) Flexible budget: Definition, advantages, and disadvantages. Available at: https://sg.indeed.com/career-advice/career-development/flexible-budget (Accessed: November 22, 2022).</w:t>
      </w:r>
    </w:p>
    <w:p w14:paraId="35E97844" w14:textId="77777777" w:rsidR="00582D45" w:rsidRDefault="009316B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Jha, L. D. N. (1990). Introduction to management accounting. Mumbai, India: Himalaya.</w:t>
      </w:r>
    </w:p>
    <w:p w14:paraId="58B79175" w14:textId="77777777" w:rsidR="00582D45" w:rsidRDefault="009316BD">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Pratt, M.K., Cole, B. and Karjian, R. (2022) What is E-Business?, SearchCIO. TechTarget. Available at: https://www.techtarget.com/searchcio/definition/e-business (Accessed: November 22, 2022). </w:t>
      </w:r>
    </w:p>
    <w:p w14:paraId="15541DA8" w14:textId="77777777" w:rsidR="00582D45" w:rsidRDefault="009316B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Robinson, T. R. (2020). International financial statement analysis. John Wiley &amp;amp; Sons.</w:t>
      </w:r>
    </w:p>
    <w:p w14:paraId="57027BF0" w14:textId="77777777" w:rsidR="00582D45" w:rsidRDefault="009316BD">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WallStreetMojo. (2022) Difference between fixed and flexible budget. Available at: https://www.wallstreetmojo.com/fixed-budget-vs-flexible-budget/ (Accessed: November 22, 2022).</w:t>
      </w:r>
    </w:p>
    <w:p w14:paraId="15599216" w14:textId="77777777" w:rsidR="00582D45" w:rsidRDefault="009316B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Warren, C.S., Jonick, C. and Schneider, J., (2020). Financial accounting. Cengage Learning.</w:t>
      </w:r>
    </w:p>
    <w:p w14:paraId="7EE610CE" w14:textId="77777777" w:rsidR="006350DB" w:rsidRDefault="006350DB">
      <w:pPr>
        <w:spacing w:line="360" w:lineRule="auto"/>
        <w:jc w:val="both"/>
        <w:rPr>
          <w:rFonts w:ascii="Times New Roman" w:eastAsia="Times New Roman" w:hAnsi="Times New Roman" w:cs="Times New Roman"/>
          <w:color w:val="222222"/>
          <w:sz w:val="24"/>
          <w:szCs w:val="24"/>
          <w:highlight w:val="white"/>
        </w:rPr>
      </w:pPr>
    </w:p>
    <w:sectPr w:rsidR="006350DB" w:rsidSect="00582D45">
      <w:headerReference w:type="default" r:id="rId8"/>
      <w:footerReference w:type="default" r:id="rId9"/>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679B417" w14:textId="77777777" w:rsidR="00546070" w:rsidRDefault="00546070">
      <w:pPr>
        <w:spacing w:line="240" w:lineRule="auto"/>
      </w:pPr>
      <w:r>
        <w:separator/>
      </w:r>
    </w:p>
  </w:endnote>
  <w:endnote w:type="continuationSeparator" w:id="0">
    <w:p w14:paraId="0C829D63" w14:textId="77777777" w:rsidR="00546070" w:rsidRDefault="005460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EE"/>
    <w:family w:val="swiss"/>
    <w:pitch w:val="variable"/>
    <w:sig w:usb0="E0002AFF" w:usb1="C0007843" w:usb2="00000009" w:usb3="00000000" w:csb0="000001FF" w:csb1="00000000"/>
  </w:font>
  <w:font w:name="Times New Roman">
    <w:panose1 w:val="02020603050405020304"/>
    <w:charset w:val="EE"/>
    <w:family w:val="roman"/>
    <w:pitch w:val="variable"/>
    <w:sig w:usb0="E0002AFF" w:usb1="C0007841" w:usb2="00000009" w:usb3="00000000" w:csb0="000001FF"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88638208"/>
      <w:docPartObj>
        <w:docPartGallery w:val="Page Numbers (Bottom of Page)"/>
        <w:docPartUnique/>
      </w:docPartObj>
    </w:sdtPr>
    <w:sdtEndPr>
      <w:rPr>
        <w:noProof/>
      </w:rPr>
    </w:sdtEndPr>
    <w:sdtContent>
      <w:p w14:paraId="7A621C12" w14:textId="2D535854" w:rsidR="00582D45" w:rsidRDefault="009316BD">
        <w:pPr>
          <w:pStyle w:val="Subsol"/>
          <w:jc w:val="right"/>
        </w:pPr>
        <w:r>
          <w:fldChar w:fldCharType="begin"/>
        </w:r>
        <w:r>
          <w:instrText xml:space="preserve"> PAGE   \* MERGEFORMAT </w:instrText>
        </w:r>
        <w:r>
          <w:fldChar w:fldCharType="separate"/>
        </w:r>
        <w:r w:rsidR="006B2D55">
          <w:rPr>
            <w:noProof/>
          </w:rPr>
          <w:t>2</w:t>
        </w:r>
        <w:r>
          <w:rPr>
            <w:noProof/>
          </w:rPr>
          <w:fldChar w:fldCharType="end"/>
        </w:r>
      </w:p>
    </w:sdtContent>
  </w:sdt>
  <w:p w14:paraId="7A1328CE" w14:textId="77777777" w:rsidR="00582D45" w:rsidRDefault="00582D45">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C56270" w14:textId="77777777" w:rsidR="00546070" w:rsidRDefault="00546070">
      <w:pPr>
        <w:spacing w:line="240" w:lineRule="auto"/>
      </w:pPr>
      <w:r>
        <w:separator/>
      </w:r>
    </w:p>
  </w:footnote>
  <w:footnote w:type="continuationSeparator" w:id="0">
    <w:p w14:paraId="79049692" w14:textId="77777777" w:rsidR="00546070" w:rsidRDefault="00546070">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BA9B43" w14:textId="600B4ADF" w:rsidR="00130897" w:rsidRDefault="00130897">
    <w:pPr>
      <w:pStyle w:val="Antet"/>
    </w:pPr>
    <w:r>
      <w:t>2113196</w:t>
    </w:r>
  </w:p>
  <w:p w14:paraId="62CEE749" w14:textId="77777777" w:rsidR="00130897" w:rsidRDefault="00130897">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50DB"/>
    <w:rsid w:val="00130897"/>
    <w:rsid w:val="003B5ADE"/>
    <w:rsid w:val="00546070"/>
    <w:rsid w:val="00582D45"/>
    <w:rsid w:val="006350DB"/>
    <w:rsid w:val="006B2D55"/>
    <w:rsid w:val="009316BD"/>
    <w:rsid w:val="0097227B"/>
    <w:rsid w:val="00B4512C"/>
    <w:rsid w:val="00F152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B6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ro-RO"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uiPriority w:val="9"/>
    <w:qFormat/>
    <w:rsid w:val="00582D45"/>
    <w:pPr>
      <w:keepNext/>
      <w:keepLines/>
      <w:spacing w:before="520" w:after="240"/>
      <w:jc w:val="both"/>
      <w:outlineLvl w:val="0"/>
    </w:pPr>
    <w:rPr>
      <w:rFonts w:ascii="Times New Roman" w:hAnsi="Times New Roman"/>
      <w:b/>
      <w:color w:val="000000" w:themeColor="text1"/>
      <w:sz w:val="24"/>
      <w:szCs w:val="40"/>
    </w:rPr>
  </w:style>
  <w:style w:type="paragraph" w:styleId="Titlu2">
    <w:name w:val="heading 2"/>
    <w:basedOn w:val="Normal"/>
    <w:next w:val="Normal"/>
    <w:uiPriority w:val="9"/>
    <w:unhideWhenUsed/>
    <w:qFormat/>
    <w:rsid w:val="00582D45"/>
    <w:pPr>
      <w:keepNext/>
      <w:keepLines/>
      <w:spacing w:before="480" w:after="240"/>
      <w:jc w:val="both"/>
      <w:outlineLvl w:val="1"/>
    </w:pPr>
    <w:rPr>
      <w:rFonts w:ascii="Times New Roman" w:hAnsi="Times New Roman"/>
      <w:b/>
      <w:color w:val="000000" w:themeColor="text1"/>
      <w:sz w:val="24"/>
      <w:szCs w:val="32"/>
    </w:rPr>
  </w:style>
  <w:style w:type="paragraph" w:styleId="Titlu3">
    <w:name w:val="heading 3"/>
    <w:basedOn w:val="Normal"/>
    <w:next w:val="Normal"/>
    <w:uiPriority w:val="9"/>
    <w:unhideWhenUsed/>
    <w:qFormat/>
    <w:rsid w:val="00582D45"/>
    <w:pPr>
      <w:keepNext/>
      <w:keepLines/>
      <w:spacing w:before="440" w:after="200"/>
      <w:outlineLvl w:val="2"/>
    </w:pPr>
    <w:rPr>
      <w:rFonts w:ascii="Times New Roman" w:hAnsi="Times New Roman"/>
      <w:b/>
      <w:color w:val="000000" w:themeColor="text1"/>
      <w:sz w:val="24"/>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name w:val="a"/>
    <w:basedOn w:val="TabelNormal"/>
    <w:pPr>
      <w:spacing w:line="240" w:lineRule="auto"/>
    </w:pPr>
    <w:rPr>
      <w:color w:val="31849B"/>
    </w:rPr>
    <w:tblPr>
      <w:tblStyleRowBandSize w:val="1"/>
      <w:tblStyleColBandSize w:val="1"/>
      <w:tblInd w:w="0" w:type="dxa"/>
      <w:tblCellMar>
        <w:top w:w="0" w:type="dxa"/>
        <w:left w:w="115" w:type="dxa"/>
        <w:bottom w:w="0" w:type="dxa"/>
        <w:right w:w="115" w:type="dxa"/>
      </w:tblCellMar>
    </w:tblPr>
    <w:tcPr>
      <w:shd w:val="clear" w:color="auto" w:fill="DBEEF3"/>
    </w:tcPr>
    <w:tblStylePr w:type="firstRow">
      <w:rPr>
        <w:b/>
      </w:rPr>
      <w:tblPr/>
      <w:tcPr>
        <w:tcBorders>
          <w:bottom w:val="single" w:sz="12" w:space="0" w:color="93CDDC"/>
        </w:tcBorders>
      </w:tcPr>
    </w:tblStylePr>
    <w:tblStylePr w:type="lastRow">
      <w:rPr>
        <w:b/>
      </w:rPr>
      <w:tblPr/>
      <w:tcPr>
        <w:tcBorders>
          <w:top w:val="single" w:sz="4" w:space="0" w:color="93CDDC"/>
        </w:tcBorders>
      </w:tcPr>
    </w:tblStylePr>
    <w:tblStylePr w:type="firstCol">
      <w:rPr>
        <w:b/>
      </w:rPr>
    </w:tblStylePr>
    <w:tblStylePr w:type="lastCol">
      <w:rPr>
        <w:b/>
      </w:rPr>
    </w:tblStylePr>
    <w:tblStylePr w:type="band1Vert">
      <w:tblPr/>
      <w:tcPr>
        <w:shd w:val="clear" w:color="auto" w:fill="DBEEF3"/>
      </w:tcPr>
    </w:tblStylePr>
    <w:tblStylePr w:type="band1Horz">
      <w:tblPr/>
      <w:tcPr>
        <w:shd w:val="clear" w:color="auto" w:fill="DBEEF3"/>
      </w:tcPr>
    </w:tblStylePr>
  </w:style>
  <w:style w:type="table" w:customStyle="1" w:styleId="a0">
    <w:name w:val="a0"/>
    <w:basedOn w:val="TabelNormal"/>
    <w:pPr>
      <w:spacing w:line="240" w:lineRule="auto"/>
    </w:pPr>
    <w:rPr>
      <w:color w:val="31849B"/>
    </w:rPr>
    <w:tblPr>
      <w:tblStyleRowBandSize w:val="1"/>
      <w:tblStyleColBandSize w:val="1"/>
      <w:tblInd w:w="0" w:type="dxa"/>
      <w:tblCellMar>
        <w:top w:w="0" w:type="dxa"/>
        <w:left w:w="115" w:type="dxa"/>
        <w:bottom w:w="0" w:type="dxa"/>
        <w:right w:w="115" w:type="dxa"/>
      </w:tblCellMar>
    </w:tblPr>
    <w:tcPr>
      <w:shd w:val="clear" w:color="auto" w:fill="DBEEF3"/>
    </w:tcPr>
    <w:tblStylePr w:type="firstRow">
      <w:rPr>
        <w:b/>
        <w:color w:val="FFFFFF"/>
      </w:rPr>
      <w:tblPr/>
      <w:tcPr>
        <w:tcBorders>
          <w:top w:val="single" w:sz="4" w:space="0" w:color="8064A2"/>
          <w:left w:val="single" w:sz="4" w:space="0" w:color="8064A2"/>
          <w:bottom w:val="single" w:sz="4" w:space="0" w:color="8064A2"/>
          <w:right w:val="single" w:sz="4" w:space="0" w:color="8064A2"/>
          <w:insideH w:val="nil"/>
          <w:insideV w:val="nil"/>
        </w:tcBorders>
        <w:shd w:val="clear" w:color="auto" w:fill="8064A2"/>
      </w:tcPr>
    </w:tblStylePr>
    <w:tblStylePr w:type="lastRow">
      <w:rPr>
        <w:b/>
      </w:rPr>
      <w:tblPr/>
      <w:tcPr>
        <w:tcBorders>
          <w:top w:val="single" w:sz="4" w:space="0" w:color="8064A2"/>
        </w:tcBorders>
      </w:tcPr>
    </w:tblStylePr>
    <w:tblStylePr w:type="firstCol">
      <w:rPr>
        <w:b/>
      </w:rPr>
    </w:tblStylePr>
    <w:tblStylePr w:type="lastCol">
      <w:rPr>
        <w:b/>
      </w:rPr>
    </w:tblStylePr>
    <w:tblStylePr w:type="band1Vert">
      <w:tblPr/>
      <w:tcPr>
        <w:shd w:val="clear" w:color="auto" w:fill="E5DFEC"/>
      </w:tcPr>
    </w:tblStylePr>
    <w:tblStylePr w:type="band1Horz">
      <w:tblPr/>
      <w:tcPr>
        <w:shd w:val="clear" w:color="auto" w:fill="E5DFEC"/>
      </w:tcPr>
    </w:tblStylePr>
  </w:style>
  <w:style w:type="table" w:customStyle="1" w:styleId="a1">
    <w:name w:val="a1"/>
    <w:basedOn w:val="TabelNormal"/>
    <w:pPr>
      <w:spacing w:line="240" w:lineRule="auto"/>
    </w:pPr>
    <w:rPr>
      <w:color w:val="31849B"/>
    </w:rPr>
    <w:tblPr>
      <w:tblStyleRowBandSize w:val="1"/>
      <w:tblStyleColBandSize w:val="1"/>
      <w:tblInd w:w="0" w:type="dxa"/>
      <w:tblCellMar>
        <w:top w:w="0" w:type="dxa"/>
        <w:left w:w="115" w:type="dxa"/>
        <w:bottom w:w="0" w:type="dxa"/>
        <w:right w:w="115" w:type="dxa"/>
      </w:tblCellMar>
    </w:tblPr>
    <w:tcPr>
      <w:shd w:val="clear" w:color="auto" w:fill="DBEEF3"/>
    </w:tcPr>
    <w:tblStylePr w:type="firstRow">
      <w:rPr>
        <w:b/>
      </w:rPr>
      <w:tblPr/>
      <w:tcPr>
        <w:tcBorders>
          <w:bottom w:val="single" w:sz="4" w:space="0" w:color="93CDDC"/>
        </w:tcBorders>
      </w:tcPr>
    </w:tblStylePr>
    <w:tblStylePr w:type="lastRow">
      <w:rPr>
        <w:b/>
      </w:rPr>
      <w:tblPr/>
      <w:tcPr>
        <w:tcBorders>
          <w:top w:val="single" w:sz="4" w:space="0" w:color="93CDDC"/>
        </w:tcBorders>
      </w:tcPr>
    </w:tblStylePr>
    <w:tblStylePr w:type="firstCol">
      <w:rPr>
        <w:b/>
      </w:rPr>
    </w:tblStylePr>
    <w:tblStylePr w:type="lastCol">
      <w:rPr>
        <w:b/>
      </w:rPr>
    </w:tblStylePr>
    <w:tblStylePr w:type="band1Vert">
      <w:tblPr/>
      <w:tcPr>
        <w:shd w:val="clear" w:color="auto" w:fill="DBEEF3"/>
      </w:tcPr>
    </w:tblStylePr>
    <w:tblStylePr w:type="band1Horz">
      <w:tblPr/>
      <w:tcPr>
        <w:shd w:val="clear" w:color="auto" w:fill="DBEEF3"/>
      </w:tcPr>
    </w:tblStylePr>
  </w:style>
  <w:style w:type="table" w:customStyle="1" w:styleId="a2">
    <w:name w:val="a2"/>
    <w:basedOn w:val="TabelNormal"/>
    <w:pPr>
      <w:spacing w:line="240" w:lineRule="auto"/>
    </w:pPr>
    <w:rPr>
      <w:color w:val="31849B"/>
    </w:rPr>
    <w:tblPr>
      <w:tblStyleRowBandSize w:val="1"/>
      <w:tblStyleColBandSize w:val="1"/>
      <w:tblInd w:w="0" w:type="dxa"/>
      <w:tblCellMar>
        <w:top w:w="0" w:type="dxa"/>
        <w:left w:w="115" w:type="dxa"/>
        <w:bottom w:w="0" w:type="dxa"/>
        <w:right w:w="115" w:type="dxa"/>
      </w:tblCellMar>
    </w:tblPr>
    <w:tcPr>
      <w:shd w:val="clear" w:color="auto" w:fill="DBEEF3"/>
    </w:tcPr>
    <w:tblStylePr w:type="firstRow">
      <w:rPr>
        <w:b/>
      </w:rPr>
      <w:tblPr/>
      <w:tcPr>
        <w:tcBorders>
          <w:top w:val="nil"/>
          <w:left w:val="nil"/>
          <w:right w:val="nil"/>
          <w:insideH w:val="nil"/>
          <w:insideV w:val="nil"/>
        </w:tcBorders>
        <w:shd w:val="clear" w:color="auto" w:fill="FFFFFF"/>
      </w:tcPr>
    </w:tblStylePr>
    <w:tblStylePr w:type="lastRow">
      <w:rPr>
        <w:b/>
      </w:rPr>
      <w:tblPr/>
      <w:tcPr>
        <w:tcBorders>
          <w:left w:val="nil"/>
          <w:bottom w:val="nil"/>
          <w:right w:val="nil"/>
          <w:insideH w:val="nil"/>
          <w:insideV w:val="nil"/>
        </w:tcBorders>
        <w:shd w:val="clear" w:color="auto" w:fill="FFFFFF"/>
      </w:tcPr>
    </w:tblStylePr>
    <w:tblStylePr w:type="firstCol">
      <w:pPr>
        <w:jc w:val="right"/>
      </w:pPr>
      <w:rPr>
        <w:i/>
      </w:rPr>
      <w:tblPr/>
      <w:tcPr>
        <w:tcBorders>
          <w:top w:val="nil"/>
          <w:left w:val="nil"/>
          <w:bottom w:val="nil"/>
          <w:insideH w:val="nil"/>
          <w:insideV w:val="nil"/>
        </w:tcBorders>
        <w:shd w:val="clear" w:color="auto" w:fill="FFFFFF"/>
      </w:tcPr>
    </w:tblStylePr>
    <w:tblStylePr w:type="lastCol">
      <w:rPr>
        <w:i/>
      </w:rPr>
      <w:tblPr/>
      <w:tcPr>
        <w:tcBorders>
          <w:top w:val="nil"/>
          <w:bottom w:val="nil"/>
          <w:right w:val="nil"/>
          <w:insideH w:val="nil"/>
          <w:insideV w:val="nil"/>
        </w:tcBorders>
        <w:shd w:val="clear" w:color="auto" w:fill="FFFFFF"/>
      </w:tcPr>
    </w:tblStylePr>
    <w:tblStylePr w:type="band1Vert">
      <w:tblPr/>
      <w:tcPr>
        <w:shd w:val="clear" w:color="auto" w:fill="DBEEF3"/>
      </w:tcPr>
    </w:tblStylePr>
    <w:tblStylePr w:type="band1Horz">
      <w:tblPr/>
      <w:tcPr>
        <w:shd w:val="clear" w:color="auto" w:fill="DBEEF3"/>
      </w:tcPr>
    </w:tblStylePr>
    <w:tblStylePr w:type="neCell">
      <w:tblPr/>
      <w:tcPr>
        <w:tcBorders>
          <w:bottom w:val="single" w:sz="4" w:space="0" w:color="93CDDC"/>
        </w:tcBorders>
      </w:tcPr>
    </w:tblStylePr>
    <w:tblStylePr w:type="nwCell">
      <w:tblPr/>
      <w:tcPr>
        <w:tcBorders>
          <w:bottom w:val="single" w:sz="4" w:space="0" w:color="93CDDC"/>
        </w:tcBorders>
      </w:tcPr>
    </w:tblStylePr>
    <w:tblStylePr w:type="seCell">
      <w:tblPr/>
      <w:tcPr>
        <w:tcBorders>
          <w:top w:val="single" w:sz="4" w:space="0" w:color="93CDDC"/>
        </w:tcBorders>
      </w:tcPr>
    </w:tblStylePr>
    <w:tblStylePr w:type="swCell">
      <w:tblPr/>
      <w:tcPr>
        <w:tcBorders>
          <w:top w:val="single" w:sz="4" w:space="0" w:color="93CDDC"/>
        </w:tcBorders>
      </w:tcPr>
    </w:tblStylePr>
  </w:style>
  <w:style w:type="table" w:customStyle="1" w:styleId="a3">
    <w:name w:val="a3"/>
    <w:basedOn w:val="TabelNormal"/>
    <w:pPr>
      <w:spacing w:line="240" w:lineRule="auto"/>
    </w:pPr>
    <w:rPr>
      <w:color w:val="31849B"/>
    </w:rPr>
    <w:tblPr>
      <w:tblStyleRowBandSize w:val="1"/>
      <w:tblStyleColBandSize w:val="1"/>
      <w:tblInd w:w="0" w:type="dxa"/>
      <w:tblCellMar>
        <w:top w:w="0" w:type="dxa"/>
        <w:left w:w="115" w:type="dxa"/>
        <w:bottom w:w="0" w:type="dxa"/>
        <w:right w:w="115" w:type="dxa"/>
      </w:tblCellMar>
    </w:tblPr>
    <w:tcPr>
      <w:shd w:val="clear" w:color="auto" w:fill="DBEEF3"/>
    </w:tcPr>
    <w:tblStylePr w:type="firstRow">
      <w:rPr>
        <w:rFonts w:ascii="Calibri" w:eastAsia="Calibri" w:hAnsi="Calibri" w:cs="Calibri"/>
        <w:i/>
        <w:sz w:val="26"/>
        <w:szCs w:val="26"/>
      </w:rPr>
      <w:tblPr/>
      <w:tcPr>
        <w:tcBorders>
          <w:bottom w:val="single" w:sz="4" w:space="0" w:color="7F7F7F"/>
        </w:tcBorders>
        <w:shd w:val="clear" w:color="auto" w:fill="FFFFFF"/>
      </w:tcPr>
    </w:tblStylePr>
    <w:tblStylePr w:type="lastRow">
      <w:rPr>
        <w:rFonts w:ascii="Calibri" w:eastAsia="Calibri" w:hAnsi="Calibri" w:cs="Calibri"/>
        <w:i/>
        <w:sz w:val="26"/>
        <w:szCs w:val="26"/>
      </w:rPr>
      <w:tblPr/>
      <w:tcPr>
        <w:tcBorders>
          <w:top w:val="single" w:sz="4" w:space="0" w:color="7F7F7F"/>
        </w:tcBorders>
        <w:shd w:val="clear" w:color="auto" w:fill="FFFFFF"/>
      </w:tcPr>
    </w:tblStylePr>
    <w:tblStylePr w:type="firstCol">
      <w:pPr>
        <w:jc w:val="right"/>
      </w:pPr>
      <w:rPr>
        <w:rFonts w:ascii="Calibri" w:eastAsia="Calibri" w:hAnsi="Calibri" w:cs="Calibri"/>
        <w:i/>
        <w:sz w:val="26"/>
        <w:szCs w:val="26"/>
      </w:rPr>
      <w:tblPr/>
      <w:tcPr>
        <w:tcBorders>
          <w:right w:val="single" w:sz="4" w:space="0" w:color="7F7F7F"/>
        </w:tcBorders>
        <w:shd w:val="clear" w:color="auto" w:fill="FFFFFF"/>
      </w:tcPr>
    </w:tblStylePr>
    <w:tblStylePr w:type="lastCol">
      <w:rPr>
        <w:rFonts w:ascii="Calibri" w:eastAsia="Calibri" w:hAnsi="Calibri" w:cs="Calibri"/>
        <w:i/>
        <w:sz w:val="26"/>
        <w:szCs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a4">
    <w:name w:val="a4"/>
    <w:basedOn w:val="TabelNormal"/>
    <w:pPr>
      <w:spacing w:line="240" w:lineRule="auto"/>
    </w:pPr>
    <w:rPr>
      <w:color w:val="31849B"/>
    </w:rPr>
    <w:tblPr>
      <w:tblStyleRowBandSize w:val="1"/>
      <w:tblStyleColBandSize w:val="1"/>
      <w:tblInd w:w="0" w:type="dxa"/>
      <w:tblCellMar>
        <w:top w:w="0" w:type="dxa"/>
        <w:left w:w="115" w:type="dxa"/>
        <w:bottom w:w="0" w:type="dxa"/>
        <w:right w:w="115" w:type="dxa"/>
      </w:tblCellMar>
    </w:tblPr>
    <w:tcPr>
      <w:shd w:val="clear" w:color="auto" w:fill="DBEEF3"/>
    </w:tc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GridTable3Accent6">
    <w:name w:val="Grid Table 3 Accent 6"/>
    <w:basedOn w:val="TabelNormal"/>
    <w:uiPriority w:val="48"/>
    <w:rsid w:val="00582D45"/>
    <w:pPr>
      <w:spacing w:line="240" w:lineRule="auto"/>
    </w:pPr>
    <w:tblPr>
      <w:tblStyleRowBandSize w:val="1"/>
      <w:tblStyleColBandSize w:val="1"/>
      <w:tblInd w:w="0" w:type="dxa"/>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customStyle="1" w:styleId="GridTable4Accent5">
    <w:name w:val="Grid Table 4 Accent 5"/>
    <w:basedOn w:val="TabelNormal"/>
    <w:uiPriority w:val="49"/>
    <w:rsid w:val="00582D45"/>
    <w:pPr>
      <w:spacing w:line="240" w:lineRule="auto"/>
    </w:pPr>
    <w:tblPr>
      <w:tblStyleRowBandSize w:val="1"/>
      <w:tblStyleColBandSize w:val="1"/>
      <w:tblInd w:w="0" w:type="dxa"/>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customStyle="1" w:styleId="GridTable6ColorfulAccent6">
    <w:name w:val="Grid Table 6 Colorful Accent 6"/>
    <w:basedOn w:val="TabelNormal"/>
    <w:uiPriority w:val="51"/>
    <w:rsid w:val="00582D45"/>
    <w:pPr>
      <w:spacing w:line="240" w:lineRule="auto"/>
    </w:pPr>
    <w:rPr>
      <w:color w:val="E36C0A" w:themeColor="accent6" w:themeShade="BF"/>
    </w:rPr>
    <w:tblPr>
      <w:tblStyleRowBandSize w:val="1"/>
      <w:tblStyleColBandSize w:val="1"/>
      <w:tblInd w:w="0" w:type="dxa"/>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CellMar>
        <w:top w:w="0" w:type="dxa"/>
        <w:left w:w="108" w:type="dxa"/>
        <w:bottom w:w="0" w:type="dxa"/>
        <w:right w:w="108" w:type="dxa"/>
      </w:tblCellMar>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customStyle="1" w:styleId="GridTable6ColorfulAccent4">
    <w:name w:val="Grid Table 6 Colorful Accent 4"/>
    <w:basedOn w:val="TabelNormal"/>
    <w:uiPriority w:val="51"/>
    <w:rsid w:val="00582D45"/>
    <w:pPr>
      <w:spacing w:line="240" w:lineRule="auto"/>
    </w:pPr>
    <w:rPr>
      <w:color w:val="5F497A" w:themeColor="accent4" w:themeShade="BF"/>
    </w:rPr>
    <w:tblPr>
      <w:tblStyleRowBandSize w:val="1"/>
      <w:tblStyleColBandSize w:val="1"/>
      <w:tblInd w:w="0" w:type="dxa"/>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CellMar>
        <w:top w:w="0" w:type="dxa"/>
        <w:left w:w="108" w:type="dxa"/>
        <w:bottom w:w="0" w:type="dxa"/>
        <w:right w:w="108" w:type="dxa"/>
      </w:tblCellMar>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Titlucuprins">
    <w:name w:val="TOC Heading"/>
    <w:basedOn w:val="Titlu1"/>
    <w:next w:val="Normal"/>
    <w:uiPriority w:val="39"/>
    <w:unhideWhenUsed/>
    <w:qFormat/>
    <w:rsid w:val="00582D4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582D45"/>
    <w:pPr>
      <w:spacing w:after="100"/>
    </w:pPr>
  </w:style>
  <w:style w:type="paragraph" w:styleId="Cuprins2">
    <w:name w:val="toc 2"/>
    <w:basedOn w:val="Normal"/>
    <w:next w:val="Normal"/>
    <w:autoRedefine/>
    <w:uiPriority w:val="39"/>
    <w:unhideWhenUsed/>
    <w:rsid w:val="00582D45"/>
    <w:pPr>
      <w:spacing w:after="100"/>
      <w:ind w:left="220"/>
    </w:pPr>
  </w:style>
  <w:style w:type="paragraph" w:styleId="Cuprins3">
    <w:name w:val="toc 3"/>
    <w:basedOn w:val="Normal"/>
    <w:next w:val="Normal"/>
    <w:autoRedefine/>
    <w:uiPriority w:val="39"/>
    <w:unhideWhenUsed/>
    <w:rsid w:val="00582D45"/>
    <w:pPr>
      <w:spacing w:after="100"/>
      <w:ind w:left="440"/>
    </w:pPr>
  </w:style>
  <w:style w:type="character" w:styleId="Hyperlink">
    <w:name w:val="Hyperlink"/>
    <w:basedOn w:val="Fontdeparagrafimplicit"/>
    <w:uiPriority w:val="99"/>
    <w:unhideWhenUsed/>
    <w:rsid w:val="00582D45"/>
    <w:rPr>
      <w:color w:val="0000FF" w:themeColor="hyperlink"/>
      <w:u w:val="single"/>
    </w:rPr>
  </w:style>
  <w:style w:type="paragraph" w:styleId="Antet">
    <w:name w:val="header"/>
    <w:basedOn w:val="Normal"/>
    <w:link w:val="AntetCaracter"/>
    <w:uiPriority w:val="99"/>
    <w:unhideWhenUsed/>
    <w:rsid w:val="00582D45"/>
    <w:pPr>
      <w:tabs>
        <w:tab w:val="center" w:pos="4513"/>
        <w:tab w:val="right" w:pos="9026"/>
      </w:tabs>
      <w:spacing w:line="240" w:lineRule="auto"/>
    </w:pPr>
  </w:style>
  <w:style w:type="character" w:customStyle="1" w:styleId="AntetCaracter">
    <w:name w:val="Antet Caracter"/>
    <w:basedOn w:val="Fontdeparagrafimplicit"/>
    <w:link w:val="Antet"/>
    <w:uiPriority w:val="99"/>
    <w:rsid w:val="00582D45"/>
  </w:style>
  <w:style w:type="paragraph" w:styleId="Subsol">
    <w:name w:val="footer"/>
    <w:basedOn w:val="Normal"/>
    <w:link w:val="SubsolCaracter"/>
    <w:uiPriority w:val="99"/>
    <w:unhideWhenUsed/>
    <w:rsid w:val="00582D45"/>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582D45"/>
  </w:style>
  <w:style w:type="paragraph" w:styleId="TextnBalon">
    <w:name w:val="Balloon Text"/>
    <w:basedOn w:val="Normal"/>
    <w:link w:val="TextnBalonCaracter"/>
    <w:uiPriority w:val="99"/>
    <w:semiHidden/>
    <w:unhideWhenUsed/>
    <w:rsid w:val="00B4512C"/>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4512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ro-RO"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uiPriority w:val="9"/>
    <w:qFormat/>
    <w:rsid w:val="00582D45"/>
    <w:pPr>
      <w:keepNext/>
      <w:keepLines/>
      <w:spacing w:before="520" w:after="240"/>
      <w:jc w:val="both"/>
      <w:outlineLvl w:val="0"/>
    </w:pPr>
    <w:rPr>
      <w:rFonts w:ascii="Times New Roman" w:hAnsi="Times New Roman"/>
      <w:b/>
      <w:color w:val="000000" w:themeColor="text1"/>
      <w:sz w:val="24"/>
      <w:szCs w:val="40"/>
    </w:rPr>
  </w:style>
  <w:style w:type="paragraph" w:styleId="Titlu2">
    <w:name w:val="heading 2"/>
    <w:basedOn w:val="Normal"/>
    <w:next w:val="Normal"/>
    <w:uiPriority w:val="9"/>
    <w:unhideWhenUsed/>
    <w:qFormat/>
    <w:rsid w:val="00582D45"/>
    <w:pPr>
      <w:keepNext/>
      <w:keepLines/>
      <w:spacing w:before="480" w:after="240"/>
      <w:jc w:val="both"/>
      <w:outlineLvl w:val="1"/>
    </w:pPr>
    <w:rPr>
      <w:rFonts w:ascii="Times New Roman" w:hAnsi="Times New Roman"/>
      <w:b/>
      <w:color w:val="000000" w:themeColor="text1"/>
      <w:sz w:val="24"/>
      <w:szCs w:val="32"/>
    </w:rPr>
  </w:style>
  <w:style w:type="paragraph" w:styleId="Titlu3">
    <w:name w:val="heading 3"/>
    <w:basedOn w:val="Normal"/>
    <w:next w:val="Normal"/>
    <w:uiPriority w:val="9"/>
    <w:unhideWhenUsed/>
    <w:qFormat/>
    <w:rsid w:val="00582D45"/>
    <w:pPr>
      <w:keepNext/>
      <w:keepLines/>
      <w:spacing w:before="440" w:after="200"/>
      <w:outlineLvl w:val="2"/>
    </w:pPr>
    <w:rPr>
      <w:rFonts w:ascii="Times New Roman" w:hAnsi="Times New Roman"/>
      <w:b/>
      <w:color w:val="000000" w:themeColor="text1"/>
      <w:sz w:val="24"/>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name w:val="a"/>
    <w:basedOn w:val="TabelNormal"/>
    <w:pPr>
      <w:spacing w:line="240" w:lineRule="auto"/>
    </w:pPr>
    <w:rPr>
      <w:color w:val="31849B"/>
    </w:rPr>
    <w:tblPr>
      <w:tblStyleRowBandSize w:val="1"/>
      <w:tblStyleColBandSize w:val="1"/>
      <w:tblInd w:w="0" w:type="dxa"/>
      <w:tblCellMar>
        <w:top w:w="0" w:type="dxa"/>
        <w:left w:w="115" w:type="dxa"/>
        <w:bottom w:w="0" w:type="dxa"/>
        <w:right w:w="115" w:type="dxa"/>
      </w:tblCellMar>
    </w:tblPr>
    <w:tcPr>
      <w:shd w:val="clear" w:color="auto" w:fill="DBEEF3"/>
    </w:tcPr>
    <w:tblStylePr w:type="firstRow">
      <w:rPr>
        <w:b/>
      </w:rPr>
      <w:tblPr/>
      <w:tcPr>
        <w:tcBorders>
          <w:bottom w:val="single" w:sz="12" w:space="0" w:color="93CDDC"/>
        </w:tcBorders>
      </w:tcPr>
    </w:tblStylePr>
    <w:tblStylePr w:type="lastRow">
      <w:rPr>
        <w:b/>
      </w:rPr>
      <w:tblPr/>
      <w:tcPr>
        <w:tcBorders>
          <w:top w:val="single" w:sz="4" w:space="0" w:color="93CDDC"/>
        </w:tcBorders>
      </w:tcPr>
    </w:tblStylePr>
    <w:tblStylePr w:type="firstCol">
      <w:rPr>
        <w:b/>
      </w:rPr>
    </w:tblStylePr>
    <w:tblStylePr w:type="lastCol">
      <w:rPr>
        <w:b/>
      </w:rPr>
    </w:tblStylePr>
    <w:tblStylePr w:type="band1Vert">
      <w:tblPr/>
      <w:tcPr>
        <w:shd w:val="clear" w:color="auto" w:fill="DBEEF3"/>
      </w:tcPr>
    </w:tblStylePr>
    <w:tblStylePr w:type="band1Horz">
      <w:tblPr/>
      <w:tcPr>
        <w:shd w:val="clear" w:color="auto" w:fill="DBEEF3"/>
      </w:tcPr>
    </w:tblStylePr>
  </w:style>
  <w:style w:type="table" w:customStyle="1" w:styleId="a0">
    <w:name w:val="a0"/>
    <w:basedOn w:val="TabelNormal"/>
    <w:pPr>
      <w:spacing w:line="240" w:lineRule="auto"/>
    </w:pPr>
    <w:rPr>
      <w:color w:val="31849B"/>
    </w:rPr>
    <w:tblPr>
      <w:tblStyleRowBandSize w:val="1"/>
      <w:tblStyleColBandSize w:val="1"/>
      <w:tblInd w:w="0" w:type="dxa"/>
      <w:tblCellMar>
        <w:top w:w="0" w:type="dxa"/>
        <w:left w:w="115" w:type="dxa"/>
        <w:bottom w:w="0" w:type="dxa"/>
        <w:right w:w="115" w:type="dxa"/>
      </w:tblCellMar>
    </w:tblPr>
    <w:tcPr>
      <w:shd w:val="clear" w:color="auto" w:fill="DBEEF3"/>
    </w:tcPr>
    <w:tblStylePr w:type="firstRow">
      <w:rPr>
        <w:b/>
        <w:color w:val="FFFFFF"/>
      </w:rPr>
      <w:tblPr/>
      <w:tcPr>
        <w:tcBorders>
          <w:top w:val="single" w:sz="4" w:space="0" w:color="8064A2"/>
          <w:left w:val="single" w:sz="4" w:space="0" w:color="8064A2"/>
          <w:bottom w:val="single" w:sz="4" w:space="0" w:color="8064A2"/>
          <w:right w:val="single" w:sz="4" w:space="0" w:color="8064A2"/>
          <w:insideH w:val="nil"/>
          <w:insideV w:val="nil"/>
        </w:tcBorders>
        <w:shd w:val="clear" w:color="auto" w:fill="8064A2"/>
      </w:tcPr>
    </w:tblStylePr>
    <w:tblStylePr w:type="lastRow">
      <w:rPr>
        <w:b/>
      </w:rPr>
      <w:tblPr/>
      <w:tcPr>
        <w:tcBorders>
          <w:top w:val="single" w:sz="4" w:space="0" w:color="8064A2"/>
        </w:tcBorders>
      </w:tcPr>
    </w:tblStylePr>
    <w:tblStylePr w:type="firstCol">
      <w:rPr>
        <w:b/>
      </w:rPr>
    </w:tblStylePr>
    <w:tblStylePr w:type="lastCol">
      <w:rPr>
        <w:b/>
      </w:rPr>
    </w:tblStylePr>
    <w:tblStylePr w:type="band1Vert">
      <w:tblPr/>
      <w:tcPr>
        <w:shd w:val="clear" w:color="auto" w:fill="E5DFEC"/>
      </w:tcPr>
    </w:tblStylePr>
    <w:tblStylePr w:type="band1Horz">
      <w:tblPr/>
      <w:tcPr>
        <w:shd w:val="clear" w:color="auto" w:fill="E5DFEC"/>
      </w:tcPr>
    </w:tblStylePr>
  </w:style>
  <w:style w:type="table" w:customStyle="1" w:styleId="a1">
    <w:name w:val="a1"/>
    <w:basedOn w:val="TabelNormal"/>
    <w:pPr>
      <w:spacing w:line="240" w:lineRule="auto"/>
    </w:pPr>
    <w:rPr>
      <w:color w:val="31849B"/>
    </w:rPr>
    <w:tblPr>
      <w:tblStyleRowBandSize w:val="1"/>
      <w:tblStyleColBandSize w:val="1"/>
      <w:tblInd w:w="0" w:type="dxa"/>
      <w:tblCellMar>
        <w:top w:w="0" w:type="dxa"/>
        <w:left w:w="115" w:type="dxa"/>
        <w:bottom w:w="0" w:type="dxa"/>
        <w:right w:w="115" w:type="dxa"/>
      </w:tblCellMar>
    </w:tblPr>
    <w:tcPr>
      <w:shd w:val="clear" w:color="auto" w:fill="DBEEF3"/>
    </w:tcPr>
    <w:tblStylePr w:type="firstRow">
      <w:rPr>
        <w:b/>
      </w:rPr>
      <w:tblPr/>
      <w:tcPr>
        <w:tcBorders>
          <w:bottom w:val="single" w:sz="4" w:space="0" w:color="93CDDC"/>
        </w:tcBorders>
      </w:tcPr>
    </w:tblStylePr>
    <w:tblStylePr w:type="lastRow">
      <w:rPr>
        <w:b/>
      </w:rPr>
      <w:tblPr/>
      <w:tcPr>
        <w:tcBorders>
          <w:top w:val="single" w:sz="4" w:space="0" w:color="93CDDC"/>
        </w:tcBorders>
      </w:tcPr>
    </w:tblStylePr>
    <w:tblStylePr w:type="firstCol">
      <w:rPr>
        <w:b/>
      </w:rPr>
    </w:tblStylePr>
    <w:tblStylePr w:type="lastCol">
      <w:rPr>
        <w:b/>
      </w:rPr>
    </w:tblStylePr>
    <w:tblStylePr w:type="band1Vert">
      <w:tblPr/>
      <w:tcPr>
        <w:shd w:val="clear" w:color="auto" w:fill="DBEEF3"/>
      </w:tcPr>
    </w:tblStylePr>
    <w:tblStylePr w:type="band1Horz">
      <w:tblPr/>
      <w:tcPr>
        <w:shd w:val="clear" w:color="auto" w:fill="DBEEF3"/>
      </w:tcPr>
    </w:tblStylePr>
  </w:style>
  <w:style w:type="table" w:customStyle="1" w:styleId="a2">
    <w:name w:val="a2"/>
    <w:basedOn w:val="TabelNormal"/>
    <w:pPr>
      <w:spacing w:line="240" w:lineRule="auto"/>
    </w:pPr>
    <w:rPr>
      <w:color w:val="31849B"/>
    </w:rPr>
    <w:tblPr>
      <w:tblStyleRowBandSize w:val="1"/>
      <w:tblStyleColBandSize w:val="1"/>
      <w:tblInd w:w="0" w:type="dxa"/>
      <w:tblCellMar>
        <w:top w:w="0" w:type="dxa"/>
        <w:left w:w="115" w:type="dxa"/>
        <w:bottom w:w="0" w:type="dxa"/>
        <w:right w:w="115" w:type="dxa"/>
      </w:tblCellMar>
    </w:tblPr>
    <w:tcPr>
      <w:shd w:val="clear" w:color="auto" w:fill="DBEEF3"/>
    </w:tcPr>
    <w:tblStylePr w:type="firstRow">
      <w:rPr>
        <w:b/>
      </w:rPr>
      <w:tblPr/>
      <w:tcPr>
        <w:tcBorders>
          <w:top w:val="nil"/>
          <w:left w:val="nil"/>
          <w:right w:val="nil"/>
          <w:insideH w:val="nil"/>
          <w:insideV w:val="nil"/>
        </w:tcBorders>
        <w:shd w:val="clear" w:color="auto" w:fill="FFFFFF"/>
      </w:tcPr>
    </w:tblStylePr>
    <w:tblStylePr w:type="lastRow">
      <w:rPr>
        <w:b/>
      </w:rPr>
      <w:tblPr/>
      <w:tcPr>
        <w:tcBorders>
          <w:left w:val="nil"/>
          <w:bottom w:val="nil"/>
          <w:right w:val="nil"/>
          <w:insideH w:val="nil"/>
          <w:insideV w:val="nil"/>
        </w:tcBorders>
        <w:shd w:val="clear" w:color="auto" w:fill="FFFFFF"/>
      </w:tcPr>
    </w:tblStylePr>
    <w:tblStylePr w:type="firstCol">
      <w:pPr>
        <w:jc w:val="right"/>
      </w:pPr>
      <w:rPr>
        <w:i/>
      </w:rPr>
      <w:tblPr/>
      <w:tcPr>
        <w:tcBorders>
          <w:top w:val="nil"/>
          <w:left w:val="nil"/>
          <w:bottom w:val="nil"/>
          <w:insideH w:val="nil"/>
          <w:insideV w:val="nil"/>
        </w:tcBorders>
        <w:shd w:val="clear" w:color="auto" w:fill="FFFFFF"/>
      </w:tcPr>
    </w:tblStylePr>
    <w:tblStylePr w:type="lastCol">
      <w:rPr>
        <w:i/>
      </w:rPr>
      <w:tblPr/>
      <w:tcPr>
        <w:tcBorders>
          <w:top w:val="nil"/>
          <w:bottom w:val="nil"/>
          <w:right w:val="nil"/>
          <w:insideH w:val="nil"/>
          <w:insideV w:val="nil"/>
        </w:tcBorders>
        <w:shd w:val="clear" w:color="auto" w:fill="FFFFFF"/>
      </w:tcPr>
    </w:tblStylePr>
    <w:tblStylePr w:type="band1Vert">
      <w:tblPr/>
      <w:tcPr>
        <w:shd w:val="clear" w:color="auto" w:fill="DBEEF3"/>
      </w:tcPr>
    </w:tblStylePr>
    <w:tblStylePr w:type="band1Horz">
      <w:tblPr/>
      <w:tcPr>
        <w:shd w:val="clear" w:color="auto" w:fill="DBEEF3"/>
      </w:tcPr>
    </w:tblStylePr>
    <w:tblStylePr w:type="neCell">
      <w:tblPr/>
      <w:tcPr>
        <w:tcBorders>
          <w:bottom w:val="single" w:sz="4" w:space="0" w:color="93CDDC"/>
        </w:tcBorders>
      </w:tcPr>
    </w:tblStylePr>
    <w:tblStylePr w:type="nwCell">
      <w:tblPr/>
      <w:tcPr>
        <w:tcBorders>
          <w:bottom w:val="single" w:sz="4" w:space="0" w:color="93CDDC"/>
        </w:tcBorders>
      </w:tcPr>
    </w:tblStylePr>
    <w:tblStylePr w:type="seCell">
      <w:tblPr/>
      <w:tcPr>
        <w:tcBorders>
          <w:top w:val="single" w:sz="4" w:space="0" w:color="93CDDC"/>
        </w:tcBorders>
      </w:tcPr>
    </w:tblStylePr>
    <w:tblStylePr w:type="swCell">
      <w:tblPr/>
      <w:tcPr>
        <w:tcBorders>
          <w:top w:val="single" w:sz="4" w:space="0" w:color="93CDDC"/>
        </w:tcBorders>
      </w:tcPr>
    </w:tblStylePr>
  </w:style>
  <w:style w:type="table" w:customStyle="1" w:styleId="a3">
    <w:name w:val="a3"/>
    <w:basedOn w:val="TabelNormal"/>
    <w:pPr>
      <w:spacing w:line="240" w:lineRule="auto"/>
    </w:pPr>
    <w:rPr>
      <w:color w:val="31849B"/>
    </w:rPr>
    <w:tblPr>
      <w:tblStyleRowBandSize w:val="1"/>
      <w:tblStyleColBandSize w:val="1"/>
      <w:tblInd w:w="0" w:type="dxa"/>
      <w:tblCellMar>
        <w:top w:w="0" w:type="dxa"/>
        <w:left w:w="115" w:type="dxa"/>
        <w:bottom w:w="0" w:type="dxa"/>
        <w:right w:w="115" w:type="dxa"/>
      </w:tblCellMar>
    </w:tblPr>
    <w:tcPr>
      <w:shd w:val="clear" w:color="auto" w:fill="DBEEF3"/>
    </w:tcPr>
    <w:tblStylePr w:type="firstRow">
      <w:rPr>
        <w:rFonts w:ascii="Calibri" w:eastAsia="Calibri" w:hAnsi="Calibri" w:cs="Calibri"/>
        <w:i/>
        <w:sz w:val="26"/>
        <w:szCs w:val="26"/>
      </w:rPr>
      <w:tblPr/>
      <w:tcPr>
        <w:tcBorders>
          <w:bottom w:val="single" w:sz="4" w:space="0" w:color="7F7F7F"/>
        </w:tcBorders>
        <w:shd w:val="clear" w:color="auto" w:fill="FFFFFF"/>
      </w:tcPr>
    </w:tblStylePr>
    <w:tblStylePr w:type="lastRow">
      <w:rPr>
        <w:rFonts w:ascii="Calibri" w:eastAsia="Calibri" w:hAnsi="Calibri" w:cs="Calibri"/>
        <w:i/>
        <w:sz w:val="26"/>
        <w:szCs w:val="26"/>
      </w:rPr>
      <w:tblPr/>
      <w:tcPr>
        <w:tcBorders>
          <w:top w:val="single" w:sz="4" w:space="0" w:color="7F7F7F"/>
        </w:tcBorders>
        <w:shd w:val="clear" w:color="auto" w:fill="FFFFFF"/>
      </w:tcPr>
    </w:tblStylePr>
    <w:tblStylePr w:type="firstCol">
      <w:pPr>
        <w:jc w:val="right"/>
      </w:pPr>
      <w:rPr>
        <w:rFonts w:ascii="Calibri" w:eastAsia="Calibri" w:hAnsi="Calibri" w:cs="Calibri"/>
        <w:i/>
        <w:sz w:val="26"/>
        <w:szCs w:val="26"/>
      </w:rPr>
      <w:tblPr/>
      <w:tcPr>
        <w:tcBorders>
          <w:right w:val="single" w:sz="4" w:space="0" w:color="7F7F7F"/>
        </w:tcBorders>
        <w:shd w:val="clear" w:color="auto" w:fill="FFFFFF"/>
      </w:tcPr>
    </w:tblStylePr>
    <w:tblStylePr w:type="lastCol">
      <w:rPr>
        <w:rFonts w:ascii="Calibri" w:eastAsia="Calibri" w:hAnsi="Calibri" w:cs="Calibri"/>
        <w:i/>
        <w:sz w:val="26"/>
        <w:szCs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a4">
    <w:name w:val="a4"/>
    <w:basedOn w:val="TabelNormal"/>
    <w:pPr>
      <w:spacing w:line="240" w:lineRule="auto"/>
    </w:pPr>
    <w:rPr>
      <w:color w:val="31849B"/>
    </w:rPr>
    <w:tblPr>
      <w:tblStyleRowBandSize w:val="1"/>
      <w:tblStyleColBandSize w:val="1"/>
      <w:tblInd w:w="0" w:type="dxa"/>
      <w:tblCellMar>
        <w:top w:w="0" w:type="dxa"/>
        <w:left w:w="115" w:type="dxa"/>
        <w:bottom w:w="0" w:type="dxa"/>
        <w:right w:w="115" w:type="dxa"/>
      </w:tblCellMar>
    </w:tblPr>
    <w:tcPr>
      <w:shd w:val="clear" w:color="auto" w:fill="DBEEF3"/>
    </w:tc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GridTable3Accent6">
    <w:name w:val="Grid Table 3 Accent 6"/>
    <w:basedOn w:val="TabelNormal"/>
    <w:uiPriority w:val="48"/>
    <w:rsid w:val="00582D45"/>
    <w:pPr>
      <w:spacing w:line="240" w:lineRule="auto"/>
    </w:pPr>
    <w:tblPr>
      <w:tblStyleRowBandSize w:val="1"/>
      <w:tblStyleColBandSize w:val="1"/>
      <w:tblInd w:w="0" w:type="dxa"/>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customStyle="1" w:styleId="GridTable4Accent5">
    <w:name w:val="Grid Table 4 Accent 5"/>
    <w:basedOn w:val="TabelNormal"/>
    <w:uiPriority w:val="49"/>
    <w:rsid w:val="00582D45"/>
    <w:pPr>
      <w:spacing w:line="240" w:lineRule="auto"/>
    </w:pPr>
    <w:tblPr>
      <w:tblStyleRowBandSize w:val="1"/>
      <w:tblStyleColBandSize w:val="1"/>
      <w:tblInd w:w="0" w:type="dxa"/>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customStyle="1" w:styleId="GridTable6ColorfulAccent6">
    <w:name w:val="Grid Table 6 Colorful Accent 6"/>
    <w:basedOn w:val="TabelNormal"/>
    <w:uiPriority w:val="51"/>
    <w:rsid w:val="00582D45"/>
    <w:pPr>
      <w:spacing w:line="240" w:lineRule="auto"/>
    </w:pPr>
    <w:rPr>
      <w:color w:val="E36C0A" w:themeColor="accent6" w:themeShade="BF"/>
    </w:rPr>
    <w:tblPr>
      <w:tblStyleRowBandSize w:val="1"/>
      <w:tblStyleColBandSize w:val="1"/>
      <w:tblInd w:w="0" w:type="dxa"/>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CellMar>
        <w:top w:w="0" w:type="dxa"/>
        <w:left w:w="108" w:type="dxa"/>
        <w:bottom w:w="0" w:type="dxa"/>
        <w:right w:w="108" w:type="dxa"/>
      </w:tblCellMar>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customStyle="1" w:styleId="GridTable6ColorfulAccent4">
    <w:name w:val="Grid Table 6 Colorful Accent 4"/>
    <w:basedOn w:val="TabelNormal"/>
    <w:uiPriority w:val="51"/>
    <w:rsid w:val="00582D45"/>
    <w:pPr>
      <w:spacing w:line="240" w:lineRule="auto"/>
    </w:pPr>
    <w:rPr>
      <w:color w:val="5F497A" w:themeColor="accent4" w:themeShade="BF"/>
    </w:rPr>
    <w:tblPr>
      <w:tblStyleRowBandSize w:val="1"/>
      <w:tblStyleColBandSize w:val="1"/>
      <w:tblInd w:w="0" w:type="dxa"/>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CellMar>
        <w:top w:w="0" w:type="dxa"/>
        <w:left w:w="108" w:type="dxa"/>
        <w:bottom w:w="0" w:type="dxa"/>
        <w:right w:w="108" w:type="dxa"/>
      </w:tblCellMar>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Titlucuprins">
    <w:name w:val="TOC Heading"/>
    <w:basedOn w:val="Titlu1"/>
    <w:next w:val="Normal"/>
    <w:uiPriority w:val="39"/>
    <w:unhideWhenUsed/>
    <w:qFormat/>
    <w:rsid w:val="00582D4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582D45"/>
    <w:pPr>
      <w:spacing w:after="100"/>
    </w:pPr>
  </w:style>
  <w:style w:type="paragraph" w:styleId="Cuprins2">
    <w:name w:val="toc 2"/>
    <w:basedOn w:val="Normal"/>
    <w:next w:val="Normal"/>
    <w:autoRedefine/>
    <w:uiPriority w:val="39"/>
    <w:unhideWhenUsed/>
    <w:rsid w:val="00582D45"/>
    <w:pPr>
      <w:spacing w:after="100"/>
      <w:ind w:left="220"/>
    </w:pPr>
  </w:style>
  <w:style w:type="paragraph" w:styleId="Cuprins3">
    <w:name w:val="toc 3"/>
    <w:basedOn w:val="Normal"/>
    <w:next w:val="Normal"/>
    <w:autoRedefine/>
    <w:uiPriority w:val="39"/>
    <w:unhideWhenUsed/>
    <w:rsid w:val="00582D45"/>
    <w:pPr>
      <w:spacing w:after="100"/>
      <w:ind w:left="440"/>
    </w:pPr>
  </w:style>
  <w:style w:type="character" w:styleId="Hyperlink">
    <w:name w:val="Hyperlink"/>
    <w:basedOn w:val="Fontdeparagrafimplicit"/>
    <w:uiPriority w:val="99"/>
    <w:unhideWhenUsed/>
    <w:rsid w:val="00582D45"/>
    <w:rPr>
      <w:color w:val="0000FF" w:themeColor="hyperlink"/>
      <w:u w:val="single"/>
    </w:rPr>
  </w:style>
  <w:style w:type="paragraph" w:styleId="Antet">
    <w:name w:val="header"/>
    <w:basedOn w:val="Normal"/>
    <w:link w:val="AntetCaracter"/>
    <w:uiPriority w:val="99"/>
    <w:unhideWhenUsed/>
    <w:rsid w:val="00582D45"/>
    <w:pPr>
      <w:tabs>
        <w:tab w:val="center" w:pos="4513"/>
        <w:tab w:val="right" w:pos="9026"/>
      </w:tabs>
      <w:spacing w:line="240" w:lineRule="auto"/>
    </w:pPr>
  </w:style>
  <w:style w:type="character" w:customStyle="1" w:styleId="AntetCaracter">
    <w:name w:val="Antet Caracter"/>
    <w:basedOn w:val="Fontdeparagrafimplicit"/>
    <w:link w:val="Antet"/>
    <w:uiPriority w:val="99"/>
    <w:rsid w:val="00582D45"/>
  </w:style>
  <w:style w:type="paragraph" w:styleId="Subsol">
    <w:name w:val="footer"/>
    <w:basedOn w:val="Normal"/>
    <w:link w:val="SubsolCaracter"/>
    <w:uiPriority w:val="99"/>
    <w:unhideWhenUsed/>
    <w:rsid w:val="00582D45"/>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582D45"/>
  </w:style>
  <w:style w:type="paragraph" w:styleId="TextnBalon">
    <w:name w:val="Balloon Text"/>
    <w:basedOn w:val="Normal"/>
    <w:link w:val="TextnBalonCaracter"/>
    <w:uiPriority w:val="99"/>
    <w:semiHidden/>
    <w:unhideWhenUsed/>
    <w:rsid w:val="00B4512C"/>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4512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1984EA-337E-4F40-9F5D-6E647975D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2620</Words>
  <Characters>15198</Characters>
  <Application>Microsoft Office Word</Application>
  <DocSecurity>0</DocSecurity>
  <Lines>126</Lines>
  <Paragraphs>35</Paragraphs>
  <ScaleCrop>false</ScaleCrop>
  <HeadingPairs>
    <vt:vector size="4" baseType="variant">
      <vt:variant>
        <vt:lpstr>Titlu</vt:lpstr>
      </vt:variant>
      <vt:variant>
        <vt:i4>1</vt:i4>
      </vt:variant>
      <vt:variant>
        <vt:lpstr>Titluri</vt:lpstr>
      </vt:variant>
      <vt:variant>
        <vt:i4>15</vt:i4>
      </vt:variant>
    </vt:vector>
  </HeadingPairs>
  <TitlesOfParts>
    <vt:vector size="16" baseType="lpstr">
      <vt:lpstr/>
      <vt:lpstr>Introduction</vt:lpstr>
      <vt:lpstr>The answer to Part A</vt:lpstr>
      <vt:lpstr>    Making use of the monthly report</vt:lpstr>
      <vt:lpstr>        Original budget preparation for Amana Ltd</vt:lpstr>
      <vt:lpstr>        Flexed budget preparation for Amana Ltd</vt:lpstr>
      <vt:lpstr>        Analysis of the variances</vt:lpstr>
      <vt:lpstr>    Income statement making for Amana Ltd</vt:lpstr>
      <vt:lpstr>    Valuable recommendations for the CEO of Amana Ltd</vt:lpstr>
      <vt:lpstr>The answer to Part B</vt:lpstr>
      <vt:lpstr>    Introduction to Online business operations</vt:lpstr>
      <vt:lpstr>    Critical analysis of option 1</vt:lpstr>
      <vt:lpstr>    Critical analysis of option 2 </vt:lpstr>
      <vt:lpstr>    Recommendation about undertaking a better option </vt:lpstr>
      <vt:lpstr>Conclusion</vt:lpstr>
      <vt:lpstr>List of references</vt:lpstr>
    </vt:vector>
  </TitlesOfParts>
  <Company/>
  <LinksUpToDate>false</LinksUpToDate>
  <CharactersWithSpaces>17783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Alexandru Cretu</dc:creator>
  <cp:lastModifiedBy>Alex</cp:lastModifiedBy>
  <cp:revision>2</cp:revision>
  <dcterms:created xsi:type="dcterms:W3CDTF">2022-12-30T23:45:00Z</dcterms:created>
  <dcterms:modified xsi:type="dcterms:W3CDTF">2022-12-30T23:45:00Z</dcterms:modified>
</cp:coreProperties>
</file>