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C5B2B4" w14:textId="77777777" w:rsidR="00487601" w:rsidRDefault="00487601">
      <w:r>
        <w:rPr>
          <w:noProof/>
        </w:rPr>
        <mc:AlternateContent>
          <mc:Choice Requires="wps">
            <w:drawing>
              <wp:anchor distT="45720" distB="45720" distL="114300" distR="114300" simplePos="0" relativeHeight="251659264" behindDoc="0" locked="0" layoutInCell="1" allowOverlap="1" wp14:anchorId="0A3A7829" wp14:editId="00208368">
                <wp:simplePos x="0" y="0"/>
                <wp:positionH relativeFrom="page">
                  <wp:posOffset>6405880</wp:posOffset>
                </wp:positionH>
                <wp:positionV relativeFrom="page">
                  <wp:posOffset>266700</wp:posOffset>
                </wp:positionV>
                <wp:extent cx="1438910" cy="396240"/>
                <wp:effectExtent l="0" t="0" r="889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8910" cy="396240"/>
                        </a:xfrm>
                        <a:prstGeom prst="rect">
                          <a:avLst/>
                        </a:prstGeom>
                        <a:solidFill>
                          <a:srgbClr val="FFFFFF"/>
                        </a:solidFill>
                        <a:ln w="9525">
                          <a:noFill/>
                          <a:miter lim="800000"/>
                          <a:headEnd/>
                          <a:tailEnd/>
                        </a:ln>
                      </wps:spPr>
                      <wps:txbx>
                        <w:txbxContent>
                          <w:p w14:paraId="14288F2D" w14:textId="77777777" w:rsidR="00487601" w:rsidRDefault="00487601">
                            <w:r>
                              <w:t>1550340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A3A7829" id="_x0000_t202" coordsize="21600,21600" o:spt="202" path="m,l,21600r21600,l21600,xe">
                <v:stroke joinstyle="miter"/>
                <v:path gradientshapeok="t" o:connecttype="rect"/>
              </v:shapetype>
              <v:shape id="Text Box 2" o:spid="_x0000_s1026" type="#_x0000_t202" style="position:absolute;margin-left:504.4pt;margin-top:21pt;width:113.3pt;height:31.2pt;z-index:251659264;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" stroked="f">
                <v:textbox>
                  <w:txbxContent>
                    <w:p w14:paraId="14288F2D" w14:textId="77777777" w:rsidR="00487601" w:rsidRDefault="00487601">
                      <w:r>
                        <w:t>1550340</w:t>
                      </w:r>
                    </w:p>
                  </w:txbxContent>
                </v:textbox>
                <w10:wrap type="square" anchorx="page" anchory="page"/>
              </v:shape>
            </w:pict>
          </mc:Fallback>
        </mc:AlternateContent>
      </w:r>
      <w:r>
        <w:t>BMPS4003</w:t>
      </w:r>
    </w:p>
    <w:p w14:paraId="1E65797C" w14:textId="77777777" w:rsidR="00487601" w:rsidRDefault="00487601">
      <w:r>
        <w:t>Academic Skills: Management Report.</w:t>
      </w:r>
    </w:p>
    <w:p w14:paraId="35F25893" w14:textId="77777777" w:rsidR="00487601" w:rsidRDefault="00487601"/>
    <w:p w14:paraId="2AEE0B9C" w14:textId="77777777" w:rsidR="00664D7A" w:rsidRDefault="00487601">
      <w:pPr>
        <w:rPr>
          <w:sz w:val="24"/>
          <w:szCs w:val="24"/>
        </w:rPr>
      </w:pPr>
      <w:r w:rsidRPr="000227A9">
        <w:rPr>
          <w:sz w:val="24"/>
          <w:szCs w:val="24"/>
        </w:rPr>
        <w:t xml:space="preserve">                                                  </w:t>
      </w:r>
    </w:p>
    <w:p w14:paraId="2D3CC0AB" w14:textId="79E9B426" w:rsidR="00487601" w:rsidRPr="001A47DB" w:rsidRDefault="00664D7A">
      <w:pPr>
        <w:rPr>
          <w:sz w:val="24"/>
          <w:szCs w:val="24"/>
          <w:u w:val="single"/>
        </w:rPr>
      </w:pPr>
      <w:r>
        <w:rPr>
          <w:sz w:val="24"/>
          <w:szCs w:val="24"/>
        </w:rPr>
        <w:t xml:space="preserve">                                           </w:t>
      </w:r>
      <w:r w:rsidR="001A47DB" w:rsidRPr="001A47DB">
        <w:rPr>
          <w:sz w:val="24"/>
          <w:szCs w:val="24"/>
          <w:u w:val="single"/>
        </w:rPr>
        <w:t>Should prisoners have the right to vote</w:t>
      </w:r>
    </w:p>
    <w:p w14:paraId="0EB81B9E" w14:textId="77777777" w:rsidR="00487601" w:rsidRDefault="00487601"/>
    <w:p w14:paraId="53022AC1" w14:textId="77777777" w:rsidR="001A47DB" w:rsidRDefault="001A47DB" w:rsidP="00C62F2B">
      <w:pPr>
        <w:spacing w:line="480" w:lineRule="auto"/>
        <w:rPr>
          <w:sz w:val="24"/>
          <w:szCs w:val="24"/>
        </w:rPr>
      </w:pPr>
    </w:p>
    <w:p w14:paraId="7E69274D" w14:textId="6635BBB2" w:rsidR="00487601" w:rsidRPr="00C62F2B" w:rsidRDefault="00487601" w:rsidP="00C62F2B">
      <w:pPr>
        <w:spacing w:line="480" w:lineRule="auto"/>
        <w:rPr>
          <w:sz w:val="24"/>
          <w:szCs w:val="24"/>
        </w:rPr>
      </w:pPr>
      <w:r w:rsidRPr="00C62F2B">
        <w:rPr>
          <w:sz w:val="24"/>
          <w:szCs w:val="24"/>
        </w:rPr>
        <w:t xml:space="preserve">Throughout the years, British prisoners rights have been altered and changed. However, one question of rights has remained controversial; “ </w:t>
      </w:r>
      <w:r w:rsidRPr="00C62F2B">
        <w:rPr>
          <w:i/>
          <w:sz w:val="24"/>
          <w:szCs w:val="24"/>
        </w:rPr>
        <w:t>Should Prisoners Have The Right To Vote</w:t>
      </w:r>
      <w:r w:rsidRPr="00C62F2B">
        <w:rPr>
          <w:sz w:val="24"/>
          <w:szCs w:val="24"/>
        </w:rPr>
        <w:t>?”.</w:t>
      </w:r>
      <w:r w:rsidR="001A47DB">
        <w:rPr>
          <w:sz w:val="24"/>
          <w:szCs w:val="24"/>
        </w:rPr>
        <w:t xml:space="preserve"> </w:t>
      </w:r>
      <w:r w:rsidRPr="00C62F2B">
        <w:rPr>
          <w:sz w:val="24"/>
          <w:szCs w:val="24"/>
        </w:rPr>
        <w:t xml:space="preserve">As it currently stands, under the United Kingdom law, prisoners whom are serving a custodial convicted sentence cannot participate in any aspect of voting in the elections process (Johnstone, 2019). This provision was set out in Section 3 representation of the peoples act 1983. </w:t>
      </w:r>
    </w:p>
    <w:p w14:paraId="73E94C4C" w14:textId="77777777" w:rsidR="00114D4A" w:rsidRPr="00C62F2B" w:rsidRDefault="00114D4A" w:rsidP="00C62F2B">
      <w:pPr>
        <w:spacing w:line="480" w:lineRule="auto"/>
        <w:rPr>
          <w:sz w:val="24"/>
          <w:szCs w:val="24"/>
        </w:rPr>
      </w:pPr>
    </w:p>
    <w:p w14:paraId="1158E22B" w14:textId="60EDE731" w:rsidR="00487601" w:rsidRDefault="00487601" w:rsidP="00C62F2B">
      <w:pPr>
        <w:spacing w:line="480" w:lineRule="auto"/>
        <w:rPr>
          <w:sz w:val="24"/>
          <w:szCs w:val="24"/>
        </w:rPr>
      </w:pPr>
      <w:r w:rsidRPr="00C62F2B">
        <w:rPr>
          <w:sz w:val="24"/>
          <w:szCs w:val="24"/>
        </w:rPr>
        <w:t>Despite this, there has been attempts to introduce a legislation to provide prisoners with such opportunity, this continues to be rejected by British Parliament.</w:t>
      </w:r>
      <w:r w:rsidR="00CA308F" w:rsidRPr="00C62F2B">
        <w:rPr>
          <w:sz w:val="24"/>
          <w:szCs w:val="24"/>
        </w:rPr>
        <w:t xml:space="preserve"> </w:t>
      </w:r>
      <w:r w:rsidRPr="00C62F2B">
        <w:rPr>
          <w:sz w:val="24"/>
          <w:szCs w:val="24"/>
        </w:rPr>
        <w:t xml:space="preserve"> In 2005, there was a ruling from the European Court of Human Rights that </w:t>
      </w:r>
      <w:r w:rsidR="00CA308F" w:rsidRPr="00C62F2B">
        <w:rPr>
          <w:sz w:val="24"/>
          <w:szCs w:val="24"/>
        </w:rPr>
        <w:t xml:space="preserve">suggested </w:t>
      </w:r>
      <w:r w:rsidRPr="00C62F2B">
        <w:rPr>
          <w:sz w:val="24"/>
          <w:szCs w:val="24"/>
        </w:rPr>
        <w:t xml:space="preserve">the United Kingdom was breaching </w:t>
      </w:r>
      <w:r w:rsidR="00CA308F" w:rsidRPr="00C62F2B">
        <w:rPr>
          <w:sz w:val="24"/>
          <w:szCs w:val="24"/>
        </w:rPr>
        <w:t>a protocol of Article 3 in relation to prisoners rights. However, this was later ruled in 2007 that the United Kingdom Government was considered sufficiently compliant to the protocol in the article.</w:t>
      </w:r>
      <w:r w:rsidR="002572B7" w:rsidRPr="00C62F2B">
        <w:rPr>
          <w:sz w:val="24"/>
          <w:szCs w:val="24"/>
        </w:rPr>
        <w:t xml:space="preserve"> (Horne, </w:t>
      </w:r>
      <w:r w:rsidR="00B22171" w:rsidRPr="00C62F2B">
        <w:rPr>
          <w:sz w:val="24"/>
          <w:szCs w:val="24"/>
        </w:rPr>
        <w:t>2015).</w:t>
      </w:r>
    </w:p>
    <w:p w14:paraId="21CB233C" w14:textId="77777777" w:rsidR="00937F1D" w:rsidRPr="00C62F2B" w:rsidRDefault="00937F1D" w:rsidP="00C62F2B">
      <w:pPr>
        <w:spacing w:line="480" w:lineRule="auto"/>
        <w:rPr>
          <w:sz w:val="24"/>
          <w:szCs w:val="24"/>
        </w:rPr>
      </w:pPr>
    </w:p>
    <w:p w14:paraId="729BDE1A" w14:textId="5A202822" w:rsidR="008A6215" w:rsidRPr="00C62F2B" w:rsidRDefault="00CA308F" w:rsidP="00C62F2B">
      <w:pPr>
        <w:spacing w:line="480" w:lineRule="auto"/>
        <w:rPr>
          <w:sz w:val="24"/>
          <w:szCs w:val="24"/>
        </w:rPr>
      </w:pPr>
      <w:r w:rsidRPr="00C62F2B">
        <w:rPr>
          <w:sz w:val="24"/>
          <w:szCs w:val="24"/>
        </w:rPr>
        <w:t xml:space="preserve">The ban of voting rights has </w:t>
      </w:r>
      <w:bookmarkStart w:id="0" w:name="_GoBack"/>
      <w:bookmarkEnd w:id="0"/>
      <w:r w:rsidRPr="00C62F2B">
        <w:rPr>
          <w:sz w:val="24"/>
          <w:szCs w:val="24"/>
        </w:rPr>
        <w:t>been a subject of</w:t>
      </w:r>
      <w:r w:rsidR="00371405" w:rsidRPr="00C62F2B">
        <w:rPr>
          <w:sz w:val="24"/>
          <w:szCs w:val="24"/>
        </w:rPr>
        <w:t xml:space="preserve"> many</w:t>
      </w:r>
      <w:r w:rsidRPr="00C62F2B">
        <w:rPr>
          <w:sz w:val="24"/>
          <w:szCs w:val="24"/>
        </w:rPr>
        <w:t xml:space="preserve"> court battles,  an example of this challenge is the case of John Hirst, initially in 2001</w:t>
      </w:r>
      <w:r w:rsidR="00DF7B2F" w:rsidRPr="00C62F2B">
        <w:rPr>
          <w:sz w:val="24"/>
          <w:szCs w:val="24"/>
        </w:rPr>
        <w:t xml:space="preserve">, </w:t>
      </w:r>
      <w:r w:rsidRPr="00C62F2B">
        <w:rPr>
          <w:sz w:val="24"/>
          <w:szCs w:val="24"/>
        </w:rPr>
        <w:t>was rejected by the domestic courts but Hi</w:t>
      </w:r>
      <w:r w:rsidR="00371405" w:rsidRPr="00C62F2B">
        <w:rPr>
          <w:sz w:val="24"/>
          <w:szCs w:val="24"/>
        </w:rPr>
        <w:t xml:space="preserve">rst pursued </w:t>
      </w:r>
      <w:r w:rsidRPr="00C62F2B">
        <w:rPr>
          <w:sz w:val="24"/>
          <w:szCs w:val="24"/>
        </w:rPr>
        <w:t xml:space="preserve">by taking </w:t>
      </w:r>
      <w:r w:rsidR="00FC4F71" w:rsidRPr="00C62F2B">
        <w:rPr>
          <w:sz w:val="24"/>
          <w:szCs w:val="24"/>
        </w:rPr>
        <w:t>t</w:t>
      </w:r>
      <w:r w:rsidRPr="00C62F2B">
        <w:rPr>
          <w:sz w:val="24"/>
          <w:szCs w:val="24"/>
        </w:rPr>
        <w:t xml:space="preserve">his case to the European Court of Human Rights; Hirst </w:t>
      </w:r>
      <w:r w:rsidR="00B53567" w:rsidRPr="00C62F2B">
        <w:rPr>
          <w:sz w:val="24"/>
          <w:szCs w:val="24"/>
        </w:rPr>
        <w:t>Vs</w:t>
      </w:r>
      <w:r w:rsidRPr="00C62F2B">
        <w:rPr>
          <w:sz w:val="24"/>
          <w:szCs w:val="24"/>
        </w:rPr>
        <w:t xml:space="preserve"> </w:t>
      </w:r>
      <w:r w:rsidR="00474F7C" w:rsidRPr="00C62F2B">
        <w:rPr>
          <w:sz w:val="24"/>
          <w:szCs w:val="24"/>
        </w:rPr>
        <w:t>U</w:t>
      </w:r>
      <w:r w:rsidRPr="00C62F2B">
        <w:rPr>
          <w:sz w:val="24"/>
          <w:szCs w:val="24"/>
        </w:rPr>
        <w:t xml:space="preserve">nited </w:t>
      </w:r>
      <w:r w:rsidRPr="00C62F2B">
        <w:rPr>
          <w:sz w:val="24"/>
          <w:szCs w:val="24"/>
        </w:rPr>
        <w:lastRenderedPageBreak/>
        <w:t>Kingdom.</w:t>
      </w:r>
      <w:r w:rsidR="00B25062" w:rsidRPr="00C62F2B">
        <w:rPr>
          <w:sz w:val="24"/>
          <w:szCs w:val="24"/>
        </w:rPr>
        <w:t xml:space="preserve"> Th</w:t>
      </w:r>
      <w:r w:rsidR="00FC4F71" w:rsidRPr="00C62F2B">
        <w:rPr>
          <w:sz w:val="24"/>
          <w:szCs w:val="24"/>
        </w:rPr>
        <w:t>e</w:t>
      </w:r>
      <w:r w:rsidR="00B25062" w:rsidRPr="00C62F2B">
        <w:rPr>
          <w:sz w:val="24"/>
          <w:szCs w:val="24"/>
        </w:rPr>
        <w:t xml:space="preserve"> </w:t>
      </w:r>
      <w:r w:rsidR="00DD7330" w:rsidRPr="00C62F2B">
        <w:rPr>
          <w:sz w:val="24"/>
          <w:szCs w:val="24"/>
        </w:rPr>
        <w:t>case h</w:t>
      </w:r>
      <w:r w:rsidR="00474F7C" w:rsidRPr="00C62F2B">
        <w:rPr>
          <w:sz w:val="24"/>
          <w:szCs w:val="24"/>
        </w:rPr>
        <w:t>ad continued into 2005</w:t>
      </w:r>
      <w:r w:rsidR="00B53567" w:rsidRPr="00C62F2B">
        <w:rPr>
          <w:sz w:val="24"/>
          <w:szCs w:val="24"/>
        </w:rPr>
        <w:t xml:space="preserve"> to 2010</w:t>
      </w:r>
      <w:r w:rsidR="00474F7C" w:rsidRPr="00C62F2B">
        <w:rPr>
          <w:sz w:val="24"/>
          <w:szCs w:val="24"/>
        </w:rPr>
        <w:t>; Hirst Vs United Kingdom No.2</w:t>
      </w:r>
      <w:r w:rsidR="00677714" w:rsidRPr="00C62F2B">
        <w:rPr>
          <w:sz w:val="24"/>
          <w:szCs w:val="24"/>
        </w:rPr>
        <w:t xml:space="preserve">. However, </w:t>
      </w:r>
      <w:r w:rsidR="00B53567" w:rsidRPr="00C62F2B">
        <w:rPr>
          <w:sz w:val="24"/>
          <w:szCs w:val="24"/>
        </w:rPr>
        <w:t xml:space="preserve">the outcome of no legislation </w:t>
      </w:r>
      <w:r w:rsidR="00677714" w:rsidRPr="00C62F2B">
        <w:rPr>
          <w:sz w:val="24"/>
          <w:szCs w:val="24"/>
        </w:rPr>
        <w:t>forthcoming remain</w:t>
      </w:r>
      <w:r w:rsidR="006C3D71" w:rsidRPr="00C62F2B">
        <w:rPr>
          <w:sz w:val="24"/>
          <w:szCs w:val="24"/>
        </w:rPr>
        <w:t xml:space="preserve">ed. </w:t>
      </w:r>
    </w:p>
    <w:p w14:paraId="21C322B1" w14:textId="53259D39" w:rsidR="00EE4DF4" w:rsidRDefault="00F66C4A" w:rsidP="00C62F2B">
      <w:pPr>
        <w:spacing w:line="480" w:lineRule="auto"/>
        <w:rPr>
          <w:sz w:val="24"/>
          <w:szCs w:val="24"/>
        </w:rPr>
      </w:pPr>
      <w:r w:rsidRPr="00C62F2B">
        <w:rPr>
          <w:sz w:val="24"/>
          <w:szCs w:val="24"/>
        </w:rPr>
        <w:t xml:space="preserve">In response to the events of Hirst, in 2010 the Government had made suggestions of forwarding the legislation of allowing offenders </w:t>
      </w:r>
      <w:r w:rsidR="00EA6500" w:rsidRPr="00C62F2B">
        <w:rPr>
          <w:sz w:val="24"/>
          <w:szCs w:val="24"/>
        </w:rPr>
        <w:t xml:space="preserve">serving </w:t>
      </w:r>
      <w:r w:rsidRPr="00C62F2B">
        <w:rPr>
          <w:sz w:val="24"/>
          <w:szCs w:val="24"/>
        </w:rPr>
        <w:t>custodial sentence</w:t>
      </w:r>
      <w:r w:rsidR="00B15CCF" w:rsidRPr="00C62F2B">
        <w:rPr>
          <w:sz w:val="24"/>
          <w:szCs w:val="24"/>
        </w:rPr>
        <w:t>s</w:t>
      </w:r>
      <w:r w:rsidR="00EA6500" w:rsidRPr="00C62F2B">
        <w:rPr>
          <w:sz w:val="24"/>
          <w:szCs w:val="24"/>
        </w:rPr>
        <w:t xml:space="preserve"> which are </w:t>
      </w:r>
      <w:r w:rsidRPr="00C62F2B">
        <w:rPr>
          <w:sz w:val="24"/>
          <w:szCs w:val="24"/>
        </w:rPr>
        <w:t>less than four years</w:t>
      </w:r>
      <w:r w:rsidR="00AE7872" w:rsidRPr="00C62F2B">
        <w:rPr>
          <w:sz w:val="24"/>
          <w:szCs w:val="24"/>
        </w:rPr>
        <w:t>,</w:t>
      </w:r>
      <w:r w:rsidRPr="00C62F2B">
        <w:rPr>
          <w:sz w:val="24"/>
          <w:szCs w:val="24"/>
        </w:rPr>
        <w:t xml:space="preserve"> the opportunity to vote</w:t>
      </w:r>
      <w:r w:rsidR="00B15CCF" w:rsidRPr="00C62F2B">
        <w:rPr>
          <w:sz w:val="24"/>
          <w:szCs w:val="24"/>
        </w:rPr>
        <w:t>, unless the judge w</w:t>
      </w:r>
      <w:r w:rsidR="00352313" w:rsidRPr="00C62F2B">
        <w:rPr>
          <w:sz w:val="24"/>
          <w:szCs w:val="24"/>
        </w:rPr>
        <w:t>ho decided the sentencing deemed it as inappropriate; this still remain</w:t>
      </w:r>
      <w:r w:rsidR="00744949" w:rsidRPr="00C62F2B">
        <w:rPr>
          <w:sz w:val="24"/>
          <w:szCs w:val="24"/>
        </w:rPr>
        <w:t>ed</w:t>
      </w:r>
      <w:r w:rsidR="00352313" w:rsidRPr="00C62F2B">
        <w:rPr>
          <w:sz w:val="24"/>
          <w:szCs w:val="24"/>
        </w:rPr>
        <w:t xml:space="preserve"> as an </w:t>
      </w:r>
      <w:r w:rsidR="005621A0" w:rsidRPr="00C62F2B">
        <w:rPr>
          <w:sz w:val="24"/>
          <w:szCs w:val="24"/>
        </w:rPr>
        <w:t xml:space="preserve">unannounced proposal amongst future legislations. </w:t>
      </w:r>
      <w:r w:rsidR="00A05632" w:rsidRPr="00C62F2B">
        <w:rPr>
          <w:sz w:val="24"/>
          <w:szCs w:val="24"/>
        </w:rPr>
        <w:t xml:space="preserve">(Horne, 2015). </w:t>
      </w:r>
    </w:p>
    <w:p w14:paraId="1A8749C4" w14:textId="77777777" w:rsidR="001233B7" w:rsidRDefault="001233B7" w:rsidP="00C62F2B">
      <w:pPr>
        <w:spacing w:line="480" w:lineRule="auto"/>
        <w:rPr>
          <w:color w:val="FF0000"/>
          <w:sz w:val="24"/>
          <w:szCs w:val="24"/>
        </w:rPr>
      </w:pPr>
    </w:p>
    <w:p w14:paraId="3E2408F4" w14:textId="383313B1" w:rsidR="00EE4DF4" w:rsidRDefault="007653B1" w:rsidP="00C62F2B">
      <w:pPr>
        <w:spacing w:line="480" w:lineRule="auto"/>
        <w:rPr>
          <w:sz w:val="24"/>
          <w:szCs w:val="24"/>
        </w:rPr>
      </w:pPr>
      <w:r w:rsidRPr="00C62F2B">
        <w:rPr>
          <w:sz w:val="24"/>
          <w:szCs w:val="24"/>
        </w:rPr>
        <w:t>Th</w:t>
      </w:r>
      <w:r w:rsidR="00040BE4" w:rsidRPr="00C62F2B">
        <w:rPr>
          <w:sz w:val="24"/>
          <w:szCs w:val="24"/>
        </w:rPr>
        <w:t>e</w:t>
      </w:r>
      <w:r w:rsidRPr="00C62F2B">
        <w:rPr>
          <w:sz w:val="24"/>
          <w:szCs w:val="24"/>
        </w:rPr>
        <w:t xml:space="preserve"> topic</w:t>
      </w:r>
      <w:r w:rsidR="00040BE4" w:rsidRPr="00C62F2B">
        <w:rPr>
          <w:sz w:val="24"/>
          <w:szCs w:val="24"/>
        </w:rPr>
        <w:t xml:space="preserve"> continued to</w:t>
      </w:r>
      <w:r w:rsidRPr="00C62F2B">
        <w:rPr>
          <w:sz w:val="24"/>
          <w:szCs w:val="24"/>
        </w:rPr>
        <w:t xml:space="preserve"> cause many debates amongst </w:t>
      </w:r>
      <w:r w:rsidR="004868DA" w:rsidRPr="00C62F2B">
        <w:rPr>
          <w:sz w:val="24"/>
          <w:szCs w:val="24"/>
        </w:rPr>
        <w:t xml:space="preserve">politics and civilians. The </w:t>
      </w:r>
      <w:r w:rsidR="00D14D67" w:rsidRPr="00C62F2B">
        <w:rPr>
          <w:sz w:val="24"/>
          <w:szCs w:val="24"/>
        </w:rPr>
        <w:t>European Court of Human Rights</w:t>
      </w:r>
      <w:r w:rsidR="004868DA" w:rsidRPr="00C62F2B">
        <w:rPr>
          <w:sz w:val="24"/>
          <w:szCs w:val="24"/>
        </w:rPr>
        <w:t xml:space="preserve"> suggested that </w:t>
      </w:r>
      <w:r w:rsidR="00E8064D" w:rsidRPr="00C62F2B">
        <w:rPr>
          <w:sz w:val="24"/>
          <w:szCs w:val="24"/>
        </w:rPr>
        <w:t xml:space="preserve">not allowing prisoners to vote will actually decrease the notion of rehabilitation, as participating in elections can be an encouragement for them to become more responsible citizens. </w:t>
      </w:r>
      <w:r w:rsidR="00CE0760" w:rsidRPr="00C62F2B">
        <w:rPr>
          <w:sz w:val="24"/>
          <w:szCs w:val="24"/>
        </w:rPr>
        <w:t xml:space="preserve"> (European Court of </w:t>
      </w:r>
      <w:r w:rsidR="00BC162B" w:rsidRPr="00C62F2B">
        <w:rPr>
          <w:sz w:val="24"/>
          <w:szCs w:val="24"/>
        </w:rPr>
        <w:t>Human Rights, 201</w:t>
      </w:r>
      <w:r w:rsidR="00786D3C" w:rsidRPr="00C62F2B">
        <w:rPr>
          <w:sz w:val="24"/>
          <w:szCs w:val="24"/>
        </w:rPr>
        <w:t>3).</w:t>
      </w:r>
    </w:p>
    <w:p w14:paraId="30BB9CC5" w14:textId="5E33F8BB" w:rsidR="00CE0760" w:rsidRDefault="00CE0760" w:rsidP="00C62F2B">
      <w:pPr>
        <w:spacing w:line="480" w:lineRule="auto"/>
        <w:rPr>
          <w:sz w:val="24"/>
          <w:szCs w:val="24"/>
        </w:rPr>
      </w:pPr>
    </w:p>
    <w:p w14:paraId="0AD9FFDE" w14:textId="77777777" w:rsidR="00945979" w:rsidRPr="00C62F2B" w:rsidRDefault="00945979" w:rsidP="00C62F2B">
      <w:pPr>
        <w:spacing w:line="480" w:lineRule="auto"/>
        <w:rPr>
          <w:vanish/>
          <w:sz w:val="24"/>
          <w:szCs w:val="24"/>
        </w:rPr>
      </w:pPr>
    </w:p>
    <w:p w14:paraId="09FDB297" w14:textId="64B90C91" w:rsidR="00CE0760" w:rsidRPr="00C62F2B" w:rsidRDefault="00CE0760" w:rsidP="00C62F2B">
      <w:pPr>
        <w:spacing w:line="480" w:lineRule="auto"/>
        <w:rPr>
          <w:vanish/>
          <w:sz w:val="24"/>
          <w:szCs w:val="24"/>
        </w:rPr>
      </w:pPr>
    </w:p>
    <w:p w14:paraId="2A23FBFB" w14:textId="418695D7" w:rsidR="00CE0760" w:rsidRPr="00C62F2B" w:rsidRDefault="00CE0760" w:rsidP="00C62F2B">
      <w:pPr>
        <w:spacing w:line="480" w:lineRule="auto"/>
        <w:rPr>
          <w:vanish/>
          <w:sz w:val="24"/>
          <w:szCs w:val="24"/>
        </w:rPr>
      </w:pPr>
    </w:p>
    <w:p w14:paraId="632F21C9" w14:textId="222FFD34" w:rsidR="00CE0760" w:rsidRPr="00C62F2B" w:rsidRDefault="00CE0760" w:rsidP="00C62F2B">
      <w:pPr>
        <w:spacing w:line="480" w:lineRule="auto"/>
        <w:rPr>
          <w:vanish/>
          <w:sz w:val="24"/>
          <w:szCs w:val="24"/>
        </w:rPr>
      </w:pPr>
    </w:p>
    <w:p w14:paraId="26117DEC" w14:textId="77777777" w:rsidR="00CE0760" w:rsidRPr="00C62F2B" w:rsidRDefault="00CE0760" w:rsidP="00C62F2B">
      <w:pPr>
        <w:spacing w:line="480" w:lineRule="auto"/>
        <w:rPr>
          <w:vanish/>
          <w:sz w:val="24"/>
          <w:szCs w:val="24"/>
        </w:rPr>
      </w:pPr>
    </w:p>
    <w:p w14:paraId="3A669E52" w14:textId="77777777" w:rsidR="00150548" w:rsidRDefault="002F2557" w:rsidP="00C62F2B">
      <w:pPr>
        <w:spacing w:line="480" w:lineRule="auto"/>
        <w:rPr>
          <w:sz w:val="24"/>
          <w:szCs w:val="24"/>
        </w:rPr>
      </w:pPr>
      <w:r w:rsidRPr="00C62F2B">
        <w:rPr>
          <w:sz w:val="24"/>
          <w:szCs w:val="24"/>
        </w:rPr>
        <w:t xml:space="preserve">Currently in </w:t>
      </w:r>
      <w:r w:rsidR="00923AE6" w:rsidRPr="00C62F2B">
        <w:rPr>
          <w:sz w:val="24"/>
          <w:szCs w:val="24"/>
        </w:rPr>
        <w:t>W</w:t>
      </w:r>
      <w:r w:rsidRPr="00C62F2B">
        <w:rPr>
          <w:sz w:val="24"/>
          <w:szCs w:val="24"/>
        </w:rPr>
        <w:t>ales, prisoner governor associations also believe that</w:t>
      </w:r>
      <w:r w:rsidR="005F3A59" w:rsidRPr="00C62F2B">
        <w:rPr>
          <w:sz w:val="24"/>
          <w:szCs w:val="24"/>
        </w:rPr>
        <w:t xml:space="preserve"> by providing prisoners with the opportunity </w:t>
      </w:r>
      <w:r w:rsidR="00754C3F" w:rsidRPr="00C62F2B">
        <w:rPr>
          <w:sz w:val="24"/>
          <w:szCs w:val="24"/>
        </w:rPr>
        <w:t>can contribute to the process of preparing prisoners to become more settled when returning to their communities</w:t>
      </w:r>
      <w:r w:rsidR="000953DD" w:rsidRPr="00C62F2B">
        <w:rPr>
          <w:sz w:val="24"/>
          <w:szCs w:val="24"/>
        </w:rPr>
        <w:t xml:space="preserve">, viewing </w:t>
      </w:r>
      <w:r w:rsidR="00384B5C" w:rsidRPr="00C62F2B">
        <w:rPr>
          <w:sz w:val="24"/>
          <w:szCs w:val="24"/>
        </w:rPr>
        <w:t xml:space="preserve">it as a positive </w:t>
      </w:r>
      <w:r w:rsidR="00923AE6" w:rsidRPr="00C62F2B">
        <w:rPr>
          <w:sz w:val="24"/>
          <w:szCs w:val="24"/>
        </w:rPr>
        <w:t xml:space="preserve">movement which would not </w:t>
      </w:r>
      <w:r w:rsidR="00535CD6" w:rsidRPr="00C62F2B">
        <w:rPr>
          <w:sz w:val="24"/>
          <w:szCs w:val="24"/>
        </w:rPr>
        <w:t xml:space="preserve">have a negative </w:t>
      </w:r>
      <w:r w:rsidR="00587A7A" w:rsidRPr="00C62F2B">
        <w:rPr>
          <w:sz w:val="24"/>
          <w:szCs w:val="24"/>
        </w:rPr>
        <w:t xml:space="preserve">nor </w:t>
      </w:r>
      <w:r w:rsidR="0056169C" w:rsidRPr="00C62F2B">
        <w:rPr>
          <w:sz w:val="24"/>
          <w:szCs w:val="24"/>
        </w:rPr>
        <w:t>safety element</w:t>
      </w:r>
      <w:r w:rsidR="00FB6AA1" w:rsidRPr="00C62F2B">
        <w:rPr>
          <w:sz w:val="24"/>
          <w:szCs w:val="24"/>
        </w:rPr>
        <w:t>,</w:t>
      </w:r>
      <w:r w:rsidR="00535CD6" w:rsidRPr="00C62F2B">
        <w:rPr>
          <w:sz w:val="24"/>
          <w:szCs w:val="24"/>
        </w:rPr>
        <w:t xml:space="preserve"> therefore has no issue to concern o</w:t>
      </w:r>
      <w:r w:rsidR="00F16C97" w:rsidRPr="00C62F2B">
        <w:rPr>
          <w:sz w:val="24"/>
          <w:szCs w:val="24"/>
        </w:rPr>
        <w:t xml:space="preserve">ther members of the public to </w:t>
      </w:r>
      <w:r w:rsidR="00535CD6" w:rsidRPr="00C62F2B">
        <w:rPr>
          <w:sz w:val="24"/>
          <w:szCs w:val="24"/>
        </w:rPr>
        <w:t xml:space="preserve">implement. </w:t>
      </w:r>
      <w:r w:rsidR="006A4488" w:rsidRPr="00C62F2B">
        <w:rPr>
          <w:sz w:val="24"/>
          <w:szCs w:val="24"/>
        </w:rPr>
        <w:t xml:space="preserve"> (Johnston, 2019). </w:t>
      </w:r>
    </w:p>
    <w:p w14:paraId="20A04B38" w14:textId="3966DE30" w:rsidR="00D91974" w:rsidRPr="00C62F2B" w:rsidRDefault="00C741FB" w:rsidP="00C62F2B">
      <w:pPr>
        <w:spacing w:line="480" w:lineRule="auto"/>
        <w:rPr>
          <w:sz w:val="24"/>
          <w:szCs w:val="24"/>
        </w:rPr>
      </w:pPr>
      <w:r w:rsidRPr="00C62F2B">
        <w:rPr>
          <w:sz w:val="24"/>
          <w:szCs w:val="24"/>
        </w:rPr>
        <w:t xml:space="preserve"> An inquiry </w:t>
      </w:r>
      <w:r w:rsidR="002C05DA" w:rsidRPr="00C62F2B">
        <w:rPr>
          <w:sz w:val="24"/>
          <w:szCs w:val="24"/>
        </w:rPr>
        <w:t>in regards to the rights within W</w:t>
      </w:r>
      <w:r w:rsidR="00440BB4" w:rsidRPr="00C62F2B">
        <w:rPr>
          <w:sz w:val="24"/>
          <w:szCs w:val="24"/>
        </w:rPr>
        <w:t>elsh prisons</w:t>
      </w:r>
      <w:r w:rsidR="002C05DA" w:rsidRPr="00C62F2B">
        <w:rPr>
          <w:sz w:val="24"/>
          <w:szCs w:val="24"/>
        </w:rPr>
        <w:t xml:space="preserve"> continues. Many arguments for and against during this process has been </w:t>
      </w:r>
      <w:r w:rsidR="00391A10" w:rsidRPr="00C62F2B">
        <w:rPr>
          <w:sz w:val="24"/>
          <w:szCs w:val="24"/>
        </w:rPr>
        <w:t xml:space="preserve">upon the negotiation to distinguish </w:t>
      </w:r>
      <w:r w:rsidR="00440BB4" w:rsidRPr="00C62F2B">
        <w:rPr>
          <w:sz w:val="24"/>
          <w:szCs w:val="24"/>
        </w:rPr>
        <w:t>th</w:t>
      </w:r>
      <w:r w:rsidR="00466AC3" w:rsidRPr="00C62F2B">
        <w:rPr>
          <w:sz w:val="24"/>
          <w:szCs w:val="24"/>
        </w:rPr>
        <w:t xml:space="preserve">e categories of prisoners eligibility, these include: The length of sentence being served, </w:t>
      </w:r>
      <w:r w:rsidR="00E813D4" w:rsidRPr="00C62F2B">
        <w:rPr>
          <w:sz w:val="24"/>
          <w:szCs w:val="24"/>
        </w:rPr>
        <w:t xml:space="preserve">nature of the offences, at which address electorally resigned to, </w:t>
      </w:r>
      <w:r w:rsidR="00EE5D62" w:rsidRPr="00C62F2B">
        <w:rPr>
          <w:sz w:val="24"/>
          <w:szCs w:val="24"/>
        </w:rPr>
        <w:t xml:space="preserve">political awareness and education of </w:t>
      </w:r>
      <w:r w:rsidR="008449BE" w:rsidRPr="00C62F2B">
        <w:rPr>
          <w:sz w:val="24"/>
          <w:szCs w:val="24"/>
        </w:rPr>
        <w:t xml:space="preserve">the </w:t>
      </w:r>
      <w:r w:rsidR="008449BE" w:rsidRPr="00C62F2B">
        <w:rPr>
          <w:sz w:val="24"/>
          <w:szCs w:val="24"/>
        </w:rPr>
        <w:lastRenderedPageBreak/>
        <w:t>process,</w:t>
      </w:r>
      <w:r w:rsidR="00D93F70" w:rsidRPr="00C62F2B">
        <w:rPr>
          <w:sz w:val="24"/>
          <w:szCs w:val="24"/>
        </w:rPr>
        <w:t xml:space="preserve"> citizen</w:t>
      </w:r>
      <w:r w:rsidR="008449BE" w:rsidRPr="00C62F2B">
        <w:rPr>
          <w:sz w:val="24"/>
          <w:szCs w:val="24"/>
        </w:rPr>
        <w:t xml:space="preserve"> bordering issues – imprisoned </w:t>
      </w:r>
      <w:r w:rsidR="00D93F70" w:rsidRPr="00C62F2B">
        <w:rPr>
          <w:sz w:val="24"/>
          <w:szCs w:val="24"/>
        </w:rPr>
        <w:t>from</w:t>
      </w:r>
      <w:r w:rsidR="008449BE" w:rsidRPr="00C62F2B">
        <w:rPr>
          <w:sz w:val="24"/>
          <w:szCs w:val="24"/>
        </w:rPr>
        <w:t xml:space="preserve"> a difference countr</w:t>
      </w:r>
      <w:r w:rsidR="006811A2" w:rsidRPr="00C62F2B">
        <w:rPr>
          <w:sz w:val="24"/>
          <w:szCs w:val="24"/>
        </w:rPr>
        <w:t>y’s</w:t>
      </w:r>
      <w:r w:rsidR="008449BE" w:rsidRPr="00C62F2B">
        <w:rPr>
          <w:sz w:val="24"/>
          <w:szCs w:val="24"/>
        </w:rPr>
        <w:t xml:space="preserve"> voting policies</w:t>
      </w:r>
      <w:r w:rsidR="001F2C5A" w:rsidRPr="00C62F2B">
        <w:rPr>
          <w:sz w:val="24"/>
          <w:szCs w:val="24"/>
        </w:rPr>
        <w:t xml:space="preserve"> and finally the consideration of </w:t>
      </w:r>
      <w:r w:rsidR="00A40EC0" w:rsidRPr="00C62F2B">
        <w:rPr>
          <w:sz w:val="24"/>
          <w:szCs w:val="24"/>
        </w:rPr>
        <w:t>youth offenders.</w:t>
      </w:r>
      <w:r w:rsidR="00697FC3" w:rsidRPr="00C62F2B">
        <w:rPr>
          <w:sz w:val="24"/>
          <w:szCs w:val="24"/>
        </w:rPr>
        <w:t xml:space="preserve"> (</w:t>
      </w:r>
      <w:r w:rsidR="00A40EC0" w:rsidRPr="00C62F2B">
        <w:rPr>
          <w:sz w:val="24"/>
          <w:szCs w:val="24"/>
        </w:rPr>
        <w:t xml:space="preserve"> </w:t>
      </w:r>
      <w:r w:rsidR="00A4021C" w:rsidRPr="00C62F2B">
        <w:rPr>
          <w:sz w:val="24"/>
          <w:szCs w:val="24"/>
        </w:rPr>
        <w:t>National Assembly for Wales</w:t>
      </w:r>
      <w:r w:rsidR="00697FC3" w:rsidRPr="00C62F2B">
        <w:rPr>
          <w:sz w:val="24"/>
          <w:szCs w:val="24"/>
        </w:rPr>
        <w:t>, 2019).</w:t>
      </w:r>
    </w:p>
    <w:p w14:paraId="45050230" w14:textId="77777777" w:rsidR="00FF00BA" w:rsidRDefault="00FF00BA" w:rsidP="00C62F2B">
      <w:pPr>
        <w:spacing w:line="480" w:lineRule="auto"/>
        <w:rPr>
          <w:sz w:val="24"/>
          <w:szCs w:val="24"/>
        </w:rPr>
      </w:pPr>
    </w:p>
    <w:p w14:paraId="03C1C504" w14:textId="1601256A" w:rsidR="004132B1" w:rsidRPr="00C62F2B" w:rsidRDefault="001C6E04" w:rsidP="00C62F2B">
      <w:pPr>
        <w:spacing w:line="480" w:lineRule="auto"/>
        <w:rPr>
          <w:sz w:val="24"/>
          <w:szCs w:val="24"/>
        </w:rPr>
      </w:pPr>
      <w:r w:rsidRPr="00C62F2B">
        <w:rPr>
          <w:sz w:val="24"/>
          <w:szCs w:val="24"/>
        </w:rPr>
        <w:t>There are still many opposi</w:t>
      </w:r>
      <w:r w:rsidR="005937ED" w:rsidRPr="00C62F2B">
        <w:rPr>
          <w:sz w:val="24"/>
          <w:szCs w:val="24"/>
        </w:rPr>
        <w:t>ng</w:t>
      </w:r>
      <w:r w:rsidRPr="00C62F2B">
        <w:rPr>
          <w:sz w:val="24"/>
          <w:szCs w:val="24"/>
        </w:rPr>
        <w:t xml:space="preserve"> perspectives of this change</w:t>
      </w:r>
      <w:r w:rsidR="00A259CC" w:rsidRPr="00C62F2B">
        <w:rPr>
          <w:sz w:val="24"/>
          <w:szCs w:val="24"/>
        </w:rPr>
        <w:t>.</w:t>
      </w:r>
      <w:r w:rsidR="00564AFE" w:rsidRPr="00C62F2B">
        <w:rPr>
          <w:sz w:val="24"/>
          <w:szCs w:val="24"/>
        </w:rPr>
        <w:t xml:space="preserve"> The victims commissioner for Wales</w:t>
      </w:r>
      <w:r w:rsidR="00121003" w:rsidRPr="00C62F2B">
        <w:rPr>
          <w:rFonts w:cstheme="minorHAnsi"/>
          <w:sz w:val="24"/>
          <w:szCs w:val="24"/>
        </w:rPr>
        <w:t xml:space="preserve">, </w:t>
      </w:r>
      <w:hyperlink r:id="rId9" w:history="1">
        <w:r w:rsidR="00121003" w:rsidRPr="00C62F2B">
          <w:rPr>
            <w:rStyle w:val="Hyperlink"/>
            <w:rFonts w:cstheme="minorHAnsi"/>
            <w:color w:val="auto"/>
            <w:sz w:val="24"/>
            <w:szCs w:val="24"/>
            <w:u w:val="none"/>
          </w:rPr>
          <w:t>Dame Vera Baird</w:t>
        </w:r>
      </w:hyperlink>
      <w:r w:rsidR="00A259CC" w:rsidRPr="00C62F2B">
        <w:rPr>
          <w:rFonts w:cstheme="minorHAnsi"/>
          <w:sz w:val="24"/>
          <w:szCs w:val="24"/>
        </w:rPr>
        <w:t>,</w:t>
      </w:r>
      <w:r w:rsidR="00564AFE" w:rsidRPr="00C62F2B">
        <w:rPr>
          <w:sz w:val="24"/>
          <w:szCs w:val="24"/>
        </w:rPr>
        <w:t xml:space="preserve"> strongly states that </w:t>
      </w:r>
      <w:r w:rsidR="00121003" w:rsidRPr="00C62F2B">
        <w:rPr>
          <w:sz w:val="24"/>
          <w:szCs w:val="24"/>
        </w:rPr>
        <w:t>s</w:t>
      </w:r>
      <w:r w:rsidR="008403F8" w:rsidRPr="00C62F2B">
        <w:rPr>
          <w:sz w:val="24"/>
          <w:szCs w:val="24"/>
        </w:rPr>
        <w:t>he does not support this notion</w:t>
      </w:r>
      <w:r w:rsidR="006A39CD" w:rsidRPr="00C62F2B">
        <w:rPr>
          <w:sz w:val="24"/>
          <w:szCs w:val="24"/>
        </w:rPr>
        <w:t xml:space="preserve">. </w:t>
      </w:r>
      <w:r w:rsidR="00A259CC" w:rsidRPr="00C62F2B">
        <w:rPr>
          <w:sz w:val="24"/>
          <w:szCs w:val="24"/>
        </w:rPr>
        <w:t>Sh</w:t>
      </w:r>
      <w:r w:rsidR="006A39CD" w:rsidRPr="00C62F2B">
        <w:rPr>
          <w:sz w:val="24"/>
          <w:szCs w:val="24"/>
        </w:rPr>
        <w:t>e believes that</w:t>
      </w:r>
      <w:r w:rsidR="008403F8" w:rsidRPr="00C62F2B">
        <w:rPr>
          <w:sz w:val="24"/>
          <w:szCs w:val="24"/>
        </w:rPr>
        <w:t xml:space="preserve"> any prisoner serving a sentence</w:t>
      </w:r>
      <w:r w:rsidR="006A39CD" w:rsidRPr="00C62F2B">
        <w:rPr>
          <w:sz w:val="24"/>
          <w:szCs w:val="24"/>
        </w:rPr>
        <w:t xml:space="preserve"> is not</w:t>
      </w:r>
      <w:r w:rsidR="008403F8" w:rsidRPr="00C62F2B">
        <w:rPr>
          <w:sz w:val="24"/>
          <w:szCs w:val="24"/>
        </w:rPr>
        <w:t xml:space="preserve"> </w:t>
      </w:r>
      <w:r w:rsidR="000923FA" w:rsidRPr="00C62F2B">
        <w:rPr>
          <w:sz w:val="24"/>
          <w:szCs w:val="24"/>
        </w:rPr>
        <w:t xml:space="preserve">to be given the chance to vote, </w:t>
      </w:r>
      <w:r w:rsidR="008C16C5" w:rsidRPr="00C62F2B">
        <w:rPr>
          <w:sz w:val="24"/>
          <w:szCs w:val="24"/>
        </w:rPr>
        <w:t xml:space="preserve">because all aspects </w:t>
      </w:r>
      <w:r w:rsidR="000923FA" w:rsidRPr="00C62F2B">
        <w:rPr>
          <w:sz w:val="24"/>
          <w:szCs w:val="24"/>
        </w:rPr>
        <w:t>of a prisoners punishment once breaking the law</w:t>
      </w:r>
      <w:r w:rsidR="008E5A76" w:rsidRPr="00C62F2B">
        <w:rPr>
          <w:sz w:val="24"/>
          <w:szCs w:val="24"/>
        </w:rPr>
        <w:t xml:space="preserve"> should remain firm. By depriving them of this right is an example of </w:t>
      </w:r>
      <w:r w:rsidR="00685AF0" w:rsidRPr="00C62F2B">
        <w:rPr>
          <w:sz w:val="24"/>
          <w:szCs w:val="24"/>
        </w:rPr>
        <w:t>the reality of not being a free citizen</w:t>
      </w:r>
      <w:r w:rsidR="00DF1B8C" w:rsidRPr="00C62F2B">
        <w:rPr>
          <w:sz w:val="24"/>
          <w:szCs w:val="24"/>
        </w:rPr>
        <w:t>.</w:t>
      </w:r>
    </w:p>
    <w:p w14:paraId="44B3A9D2" w14:textId="5779E8DE" w:rsidR="00A07351" w:rsidRDefault="004132B1" w:rsidP="00C62F2B">
      <w:pPr>
        <w:spacing w:line="480" w:lineRule="auto"/>
        <w:rPr>
          <w:i/>
          <w:iCs/>
        </w:rPr>
      </w:pPr>
      <w:r w:rsidRPr="00133BB1">
        <w:t xml:space="preserve"> </w:t>
      </w:r>
      <w:r w:rsidRPr="00133BB1">
        <w:rPr>
          <w:i/>
          <w:iCs/>
        </w:rPr>
        <w:t>“</w:t>
      </w:r>
      <w:r w:rsidR="00A07351" w:rsidRPr="00133BB1">
        <w:rPr>
          <w:i/>
          <w:iCs/>
        </w:rPr>
        <w:t xml:space="preserve">Voting is part of the social contract </w:t>
      </w:r>
      <w:r w:rsidRPr="00133BB1">
        <w:rPr>
          <w:i/>
          <w:iCs/>
        </w:rPr>
        <w:t xml:space="preserve">- </w:t>
      </w:r>
      <w:r w:rsidR="00A07351" w:rsidRPr="00133BB1">
        <w:rPr>
          <w:i/>
          <w:iCs/>
        </w:rPr>
        <w:t xml:space="preserve">Society is governed by agreed rules for the protection of everybody. They, by breaking those rules decided they did not want </w:t>
      </w:r>
      <w:r w:rsidR="00700DBB" w:rsidRPr="00133BB1">
        <w:rPr>
          <w:i/>
          <w:iCs/>
        </w:rPr>
        <w:t>to</w:t>
      </w:r>
      <w:r w:rsidR="00A07351" w:rsidRPr="00133BB1">
        <w:rPr>
          <w:i/>
          <w:iCs/>
        </w:rPr>
        <w:t xml:space="preserve"> abide by those rules. They therefore cannot expect to have the positive benefits of society.”</w:t>
      </w:r>
      <w:r w:rsidR="00700DBB" w:rsidRPr="00133BB1">
        <w:rPr>
          <w:i/>
          <w:iCs/>
        </w:rPr>
        <w:t xml:space="preserve"> </w:t>
      </w:r>
      <w:r w:rsidR="001765DB" w:rsidRPr="00133BB1">
        <w:rPr>
          <w:i/>
          <w:iCs/>
        </w:rPr>
        <w:t>(</w:t>
      </w:r>
      <w:r w:rsidR="00383421" w:rsidRPr="00133BB1">
        <w:rPr>
          <w:i/>
          <w:iCs/>
        </w:rPr>
        <w:t>Baird</w:t>
      </w:r>
      <w:r w:rsidR="004E5514" w:rsidRPr="00133BB1">
        <w:rPr>
          <w:i/>
          <w:iCs/>
        </w:rPr>
        <w:t>, D.</w:t>
      </w:r>
      <w:r w:rsidR="001765DB" w:rsidRPr="00133BB1">
        <w:rPr>
          <w:i/>
          <w:iCs/>
        </w:rPr>
        <w:t xml:space="preserve"> 2019. </w:t>
      </w:r>
      <w:r w:rsidR="00700DBB" w:rsidRPr="00133BB1">
        <w:rPr>
          <w:i/>
          <w:iCs/>
        </w:rPr>
        <w:t xml:space="preserve"> </w:t>
      </w:r>
      <w:r w:rsidR="00734AA7" w:rsidRPr="00133BB1">
        <w:rPr>
          <w:i/>
          <w:iCs/>
        </w:rPr>
        <w:t>P.3</w:t>
      </w:r>
      <w:r w:rsidR="0037657B" w:rsidRPr="00133BB1">
        <w:rPr>
          <w:i/>
          <w:iCs/>
        </w:rPr>
        <w:t>6</w:t>
      </w:r>
      <w:r w:rsidR="001765DB" w:rsidRPr="00133BB1">
        <w:rPr>
          <w:i/>
          <w:iCs/>
        </w:rPr>
        <w:t>)</w:t>
      </w:r>
    </w:p>
    <w:p w14:paraId="7AE781E8" w14:textId="77777777" w:rsidR="00133BB1" w:rsidRPr="00133BB1" w:rsidRDefault="00133BB1" w:rsidP="00C62F2B">
      <w:pPr>
        <w:spacing w:line="480" w:lineRule="auto"/>
      </w:pPr>
    </w:p>
    <w:p w14:paraId="125A1021" w14:textId="024D52FD" w:rsidR="00A07351" w:rsidRDefault="000C1F6D" w:rsidP="00C62F2B">
      <w:pPr>
        <w:spacing w:line="480" w:lineRule="auto"/>
        <w:rPr>
          <w:sz w:val="24"/>
          <w:szCs w:val="24"/>
        </w:rPr>
      </w:pPr>
      <w:r w:rsidRPr="00C62F2B">
        <w:rPr>
          <w:sz w:val="24"/>
          <w:szCs w:val="24"/>
        </w:rPr>
        <w:t>Tombs And Whyte (2007) go on to dispute that since</w:t>
      </w:r>
      <w:r w:rsidR="00B90BD1" w:rsidRPr="00C62F2B">
        <w:rPr>
          <w:sz w:val="24"/>
          <w:szCs w:val="24"/>
        </w:rPr>
        <w:t xml:space="preserve"> offenders are usually regulated as a lower spectrum amongst society, it should remain </w:t>
      </w:r>
      <w:r w:rsidR="00F1508A" w:rsidRPr="00C62F2B">
        <w:rPr>
          <w:sz w:val="24"/>
          <w:szCs w:val="24"/>
        </w:rPr>
        <w:t xml:space="preserve">part of </w:t>
      </w:r>
      <w:r w:rsidR="00B90BD1" w:rsidRPr="00C62F2B">
        <w:rPr>
          <w:sz w:val="24"/>
          <w:szCs w:val="24"/>
        </w:rPr>
        <w:t>principle</w:t>
      </w:r>
      <w:r w:rsidR="00E31694" w:rsidRPr="00C62F2B">
        <w:rPr>
          <w:sz w:val="24"/>
          <w:szCs w:val="24"/>
        </w:rPr>
        <w:t xml:space="preserve"> to have less eligibility</w:t>
      </w:r>
      <w:r w:rsidR="00F1508A" w:rsidRPr="00C62F2B">
        <w:rPr>
          <w:sz w:val="24"/>
          <w:szCs w:val="24"/>
        </w:rPr>
        <w:t xml:space="preserve"> such as voting.</w:t>
      </w:r>
    </w:p>
    <w:p w14:paraId="3D1CB200" w14:textId="15996BAB" w:rsidR="00133BB1" w:rsidRPr="00C62F2B" w:rsidRDefault="00664BDC" w:rsidP="00C62F2B">
      <w:pPr>
        <w:spacing w:line="480" w:lineRule="auto"/>
        <w:rPr>
          <w:sz w:val="24"/>
          <w:szCs w:val="24"/>
        </w:rPr>
      </w:pPr>
      <w:r>
        <w:rPr>
          <w:sz w:val="24"/>
          <w:szCs w:val="24"/>
        </w:rPr>
        <w:t>The opposing argument</w:t>
      </w:r>
      <w:r w:rsidR="00E46016">
        <w:rPr>
          <w:sz w:val="24"/>
          <w:szCs w:val="24"/>
        </w:rPr>
        <w:t xml:space="preserve"> suggests</w:t>
      </w:r>
      <w:r w:rsidR="00F1508A" w:rsidRPr="00C62F2B">
        <w:rPr>
          <w:sz w:val="24"/>
          <w:szCs w:val="24"/>
        </w:rPr>
        <w:t xml:space="preserve"> that as prisoners </w:t>
      </w:r>
      <w:r w:rsidR="00C97822" w:rsidRPr="00C62F2B">
        <w:rPr>
          <w:sz w:val="24"/>
          <w:szCs w:val="24"/>
        </w:rPr>
        <w:t xml:space="preserve">daily </w:t>
      </w:r>
      <w:r w:rsidR="00926172" w:rsidRPr="00C62F2B">
        <w:rPr>
          <w:sz w:val="24"/>
          <w:szCs w:val="24"/>
        </w:rPr>
        <w:t>lives inside</w:t>
      </w:r>
      <w:r w:rsidR="00036D8C" w:rsidRPr="00C62F2B">
        <w:rPr>
          <w:sz w:val="24"/>
          <w:szCs w:val="24"/>
        </w:rPr>
        <w:t xml:space="preserve"> are based upon</w:t>
      </w:r>
      <w:r w:rsidR="00D66735" w:rsidRPr="00C62F2B">
        <w:rPr>
          <w:sz w:val="24"/>
          <w:szCs w:val="24"/>
        </w:rPr>
        <w:t xml:space="preserve"> governing</w:t>
      </w:r>
      <w:r w:rsidR="00036D8C" w:rsidRPr="00C62F2B">
        <w:rPr>
          <w:sz w:val="24"/>
          <w:szCs w:val="24"/>
        </w:rPr>
        <w:t xml:space="preserve"> political factors such as </w:t>
      </w:r>
      <w:r w:rsidR="00DA7D99" w:rsidRPr="00C62F2B">
        <w:rPr>
          <w:sz w:val="24"/>
          <w:szCs w:val="24"/>
        </w:rPr>
        <w:t xml:space="preserve">laws and legislations, they should have a say in what </w:t>
      </w:r>
      <w:r w:rsidR="002D243C" w:rsidRPr="00C62F2B">
        <w:rPr>
          <w:sz w:val="24"/>
          <w:szCs w:val="24"/>
        </w:rPr>
        <w:t xml:space="preserve">happens in their </w:t>
      </w:r>
      <w:r w:rsidR="00895BE3" w:rsidRPr="00C62F2B">
        <w:rPr>
          <w:sz w:val="24"/>
          <w:szCs w:val="24"/>
        </w:rPr>
        <w:t xml:space="preserve">lifetime – even if this is based in a detained place, serving a sentence. </w:t>
      </w:r>
      <w:r w:rsidR="007B6FE3" w:rsidRPr="00C62F2B">
        <w:rPr>
          <w:sz w:val="24"/>
          <w:szCs w:val="24"/>
        </w:rPr>
        <w:t xml:space="preserve"> That they still have the right to have </w:t>
      </w:r>
      <w:r w:rsidR="009E292F" w:rsidRPr="00C62F2B">
        <w:rPr>
          <w:sz w:val="24"/>
          <w:szCs w:val="24"/>
        </w:rPr>
        <w:t>a partaking say</w:t>
      </w:r>
      <w:r w:rsidR="007B6FE3" w:rsidRPr="00C62F2B">
        <w:rPr>
          <w:sz w:val="24"/>
          <w:szCs w:val="24"/>
        </w:rPr>
        <w:t xml:space="preserve"> for their future on</w:t>
      </w:r>
      <w:r w:rsidR="00E12632" w:rsidRPr="00C62F2B">
        <w:rPr>
          <w:sz w:val="24"/>
          <w:szCs w:val="24"/>
        </w:rPr>
        <w:t>c</w:t>
      </w:r>
      <w:r w:rsidR="007B6FE3" w:rsidRPr="00C62F2B">
        <w:rPr>
          <w:sz w:val="24"/>
          <w:szCs w:val="24"/>
        </w:rPr>
        <w:t xml:space="preserve">e out of </w:t>
      </w:r>
      <w:r w:rsidR="00A8129C" w:rsidRPr="00C62F2B">
        <w:rPr>
          <w:sz w:val="24"/>
          <w:szCs w:val="24"/>
        </w:rPr>
        <w:t>castration</w:t>
      </w:r>
      <w:r w:rsidR="007B6FE3" w:rsidRPr="00C62F2B">
        <w:rPr>
          <w:sz w:val="24"/>
          <w:szCs w:val="24"/>
        </w:rPr>
        <w:t xml:space="preserve"> and by having the ability to vote may contribute to  </w:t>
      </w:r>
      <w:r w:rsidR="00C06395" w:rsidRPr="00C62F2B">
        <w:rPr>
          <w:sz w:val="24"/>
          <w:szCs w:val="24"/>
        </w:rPr>
        <w:t>what occurs</w:t>
      </w:r>
      <w:r w:rsidR="00EE4920" w:rsidRPr="00C62F2B">
        <w:rPr>
          <w:sz w:val="24"/>
          <w:szCs w:val="24"/>
        </w:rPr>
        <w:t xml:space="preserve"> </w:t>
      </w:r>
      <w:r w:rsidR="00395F56" w:rsidRPr="00C62F2B">
        <w:rPr>
          <w:sz w:val="24"/>
          <w:szCs w:val="24"/>
        </w:rPr>
        <w:t>during</w:t>
      </w:r>
      <w:r w:rsidR="004C75DA" w:rsidRPr="00C62F2B">
        <w:rPr>
          <w:sz w:val="24"/>
          <w:szCs w:val="24"/>
        </w:rPr>
        <w:t xml:space="preserve"> or after</w:t>
      </w:r>
      <w:r w:rsidR="00395F56" w:rsidRPr="00C62F2B">
        <w:rPr>
          <w:sz w:val="24"/>
          <w:szCs w:val="24"/>
        </w:rPr>
        <w:t xml:space="preserve"> </w:t>
      </w:r>
      <w:r w:rsidR="00704196" w:rsidRPr="00C62F2B">
        <w:rPr>
          <w:sz w:val="24"/>
          <w:szCs w:val="24"/>
        </w:rPr>
        <w:t>serving the</w:t>
      </w:r>
      <w:r w:rsidR="00512B80">
        <w:rPr>
          <w:sz w:val="24"/>
          <w:szCs w:val="24"/>
        </w:rPr>
        <w:t>ir</w:t>
      </w:r>
      <w:r w:rsidR="00704196" w:rsidRPr="00C62F2B">
        <w:rPr>
          <w:sz w:val="24"/>
          <w:szCs w:val="24"/>
        </w:rPr>
        <w:t xml:space="preserve"> sentence. </w:t>
      </w:r>
      <w:r w:rsidR="0075469D" w:rsidRPr="00C62F2B">
        <w:rPr>
          <w:sz w:val="24"/>
          <w:szCs w:val="24"/>
        </w:rPr>
        <w:t xml:space="preserve">(King, </w:t>
      </w:r>
      <w:r w:rsidR="008E0063" w:rsidRPr="00C62F2B">
        <w:rPr>
          <w:sz w:val="24"/>
          <w:szCs w:val="24"/>
        </w:rPr>
        <w:t>20</w:t>
      </w:r>
      <w:r w:rsidR="006664C9" w:rsidRPr="00C62F2B">
        <w:rPr>
          <w:sz w:val="24"/>
          <w:szCs w:val="24"/>
        </w:rPr>
        <w:t>07).</w:t>
      </w:r>
    </w:p>
    <w:p w14:paraId="381D7D05" w14:textId="39C43A2A" w:rsidR="001C439F" w:rsidRPr="00C62F2B" w:rsidRDefault="003A5F52" w:rsidP="00C62F2B">
      <w:pPr>
        <w:spacing w:line="480" w:lineRule="auto"/>
        <w:rPr>
          <w:sz w:val="24"/>
          <w:szCs w:val="24"/>
        </w:rPr>
      </w:pPr>
      <w:r w:rsidRPr="00C62F2B">
        <w:rPr>
          <w:sz w:val="24"/>
          <w:szCs w:val="24"/>
        </w:rPr>
        <w:lastRenderedPageBreak/>
        <w:t>Murry</w:t>
      </w:r>
      <w:r w:rsidR="00A8129C" w:rsidRPr="00C62F2B">
        <w:rPr>
          <w:sz w:val="24"/>
          <w:szCs w:val="24"/>
        </w:rPr>
        <w:t xml:space="preserve"> (201</w:t>
      </w:r>
      <w:r w:rsidR="00FF7479" w:rsidRPr="00C62F2B">
        <w:rPr>
          <w:sz w:val="24"/>
          <w:szCs w:val="24"/>
        </w:rPr>
        <w:t>7</w:t>
      </w:r>
      <w:r w:rsidR="00A8129C" w:rsidRPr="00C62F2B">
        <w:rPr>
          <w:sz w:val="24"/>
          <w:szCs w:val="24"/>
        </w:rPr>
        <w:t>)</w:t>
      </w:r>
      <w:r w:rsidR="00394AB1" w:rsidRPr="00C62F2B">
        <w:rPr>
          <w:sz w:val="24"/>
          <w:szCs w:val="24"/>
        </w:rPr>
        <w:t xml:space="preserve"> also </w:t>
      </w:r>
      <w:r w:rsidR="002204AC">
        <w:rPr>
          <w:sz w:val="24"/>
          <w:szCs w:val="24"/>
        </w:rPr>
        <w:t>announced</w:t>
      </w:r>
      <w:r w:rsidR="00394AB1" w:rsidRPr="00C62F2B">
        <w:rPr>
          <w:sz w:val="24"/>
          <w:szCs w:val="24"/>
        </w:rPr>
        <w:t xml:space="preserve"> that as</w:t>
      </w:r>
      <w:r w:rsidR="0022269E" w:rsidRPr="00C62F2B">
        <w:rPr>
          <w:sz w:val="24"/>
          <w:szCs w:val="24"/>
        </w:rPr>
        <w:t xml:space="preserve"> a</w:t>
      </w:r>
      <w:r w:rsidR="00394AB1" w:rsidRPr="00C62F2B">
        <w:rPr>
          <w:sz w:val="24"/>
          <w:szCs w:val="24"/>
        </w:rPr>
        <w:t xml:space="preserve"> </w:t>
      </w:r>
      <w:r w:rsidR="00561CA0" w:rsidRPr="00C62F2B">
        <w:rPr>
          <w:sz w:val="24"/>
          <w:szCs w:val="24"/>
        </w:rPr>
        <w:t xml:space="preserve">government system, which should include </w:t>
      </w:r>
      <w:r w:rsidR="0022269E" w:rsidRPr="00C62F2B">
        <w:rPr>
          <w:sz w:val="24"/>
          <w:szCs w:val="24"/>
        </w:rPr>
        <w:t xml:space="preserve">all </w:t>
      </w:r>
      <w:r w:rsidR="00561CA0" w:rsidRPr="00C62F2B">
        <w:rPr>
          <w:sz w:val="24"/>
          <w:szCs w:val="24"/>
        </w:rPr>
        <w:t>population</w:t>
      </w:r>
      <w:r w:rsidR="00512B80">
        <w:rPr>
          <w:sz w:val="24"/>
          <w:szCs w:val="24"/>
        </w:rPr>
        <w:t>,</w:t>
      </w:r>
      <w:r w:rsidR="00561CA0" w:rsidRPr="00C62F2B">
        <w:rPr>
          <w:sz w:val="24"/>
          <w:szCs w:val="24"/>
        </w:rPr>
        <w:t xml:space="preserve"> is what defines</w:t>
      </w:r>
      <w:r w:rsidR="00C54EF9" w:rsidRPr="00C62F2B">
        <w:rPr>
          <w:sz w:val="24"/>
          <w:szCs w:val="24"/>
        </w:rPr>
        <w:t xml:space="preserve"> our</w:t>
      </w:r>
      <w:r w:rsidR="00561CA0" w:rsidRPr="00C62F2B">
        <w:rPr>
          <w:sz w:val="24"/>
          <w:szCs w:val="24"/>
        </w:rPr>
        <w:t xml:space="preserve"> democracy.</w:t>
      </w:r>
      <w:r w:rsidR="002604F1" w:rsidRPr="00C62F2B">
        <w:rPr>
          <w:sz w:val="24"/>
          <w:szCs w:val="24"/>
        </w:rPr>
        <w:t xml:space="preserve"> This should not be</w:t>
      </w:r>
      <w:r w:rsidR="005047BB" w:rsidRPr="00C62F2B">
        <w:rPr>
          <w:sz w:val="24"/>
          <w:szCs w:val="24"/>
        </w:rPr>
        <w:t xml:space="preserve"> of any</w:t>
      </w:r>
      <w:r w:rsidR="002604F1" w:rsidRPr="00C62F2B">
        <w:rPr>
          <w:sz w:val="24"/>
          <w:szCs w:val="24"/>
        </w:rPr>
        <w:t xml:space="preserve"> prejudice</w:t>
      </w:r>
      <w:r w:rsidR="005047BB" w:rsidRPr="00C62F2B">
        <w:rPr>
          <w:sz w:val="24"/>
          <w:szCs w:val="24"/>
        </w:rPr>
        <w:t>,</w:t>
      </w:r>
      <w:r w:rsidR="002604F1" w:rsidRPr="00C62F2B">
        <w:rPr>
          <w:sz w:val="24"/>
          <w:szCs w:val="24"/>
        </w:rPr>
        <w:t xml:space="preserve"> </w:t>
      </w:r>
      <w:r w:rsidR="00E04ADC" w:rsidRPr="00C62F2B">
        <w:rPr>
          <w:sz w:val="24"/>
          <w:szCs w:val="24"/>
        </w:rPr>
        <w:t>regardless of social class or background.</w:t>
      </w:r>
      <w:r w:rsidR="00C203FE" w:rsidRPr="00C62F2B">
        <w:rPr>
          <w:sz w:val="24"/>
          <w:szCs w:val="24"/>
        </w:rPr>
        <w:t xml:space="preserve"> Therefore, believes in including prisoners in the process of </w:t>
      </w:r>
      <w:r w:rsidR="0022269E" w:rsidRPr="00C62F2B">
        <w:rPr>
          <w:sz w:val="24"/>
          <w:szCs w:val="24"/>
        </w:rPr>
        <w:t xml:space="preserve">representing a complete society. </w:t>
      </w:r>
    </w:p>
    <w:p w14:paraId="17061645" w14:textId="2211B64B" w:rsidR="001B56C7" w:rsidRDefault="00C4400C" w:rsidP="00C62F2B">
      <w:pPr>
        <w:spacing w:line="480" w:lineRule="auto"/>
        <w:rPr>
          <w:sz w:val="24"/>
          <w:szCs w:val="24"/>
        </w:rPr>
      </w:pPr>
      <w:r w:rsidRPr="00C62F2B">
        <w:rPr>
          <w:sz w:val="24"/>
          <w:szCs w:val="24"/>
        </w:rPr>
        <w:t xml:space="preserve">A trust organisation that focuses on the rehabilitation and reforming </w:t>
      </w:r>
      <w:r w:rsidR="004F51E2" w:rsidRPr="00C62F2B">
        <w:rPr>
          <w:sz w:val="24"/>
          <w:szCs w:val="24"/>
        </w:rPr>
        <w:t xml:space="preserve">prisoners lives strongly </w:t>
      </w:r>
      <w:r w:rsidR="00A34D1E" w:rsidRPr="00C62F2B">
        <w:rPr>
          <w:sz w:val="24"/>
          <w:szCs w:val="24"/>
        </w:rPr>
        <w:t>states that by removing th</w:t>
      </w:r>
      <w:r w:rsidR="003A0F9C" w:rsidRPr="00C62F2B">
        <w:rPr>
          <w:sz w:val="24"/>
          <w:szCs w:val="24"/>
        </w:rPr>
        <w:t>e voting right</w:t>
      </w:r>
      <w:r w:rsidR="003203AB" w:rsidRPr="00C62F2B">
        <w:rPr>
          <w:sz w:val="24"/>
          <w:szCs w:val="24"/>
        </w:rPr>
        <w:t xml:space="preserve"> </w:t>
      </w:r>
      <w:r w:rsidR="00876CF6" w:rsidRPr="00C62F2B">
        <w:rPr>
          <w:sz w:val="24"/>
          <w:szCs w:val="24"/>
        </w:rPr>
        <w:t xml:space="preserve">signals that prisoners are not part of society; </w:t>
      </w:r>
      <w:r w:rsidR="00023F21" w:rsidRPr="00C62F2B">
        <w:rPr>
          <w:sz w:val="24"/>
          <w:szCs w:val="24"/>
        </w:rPr>
        <w:t>losing their liberty does not justify losing their</w:t>
      </w:r>
      <w:r w:rsidR="00DB1426" w:rsidRPr="00C62F2B">
        <w:rPr>
          <w:sz w:val="24"/>
          <w:szCs w:val="24"/>
        </w:rPr>
        <w:t xml:space="preserve"> identity in</w:t>
      </w:r>
      <w:r w:rsidR="00023F21" w:rsidRPr="00C62F2B">
        <w:rPr>
          <w:sz w:val="24"/>
          <w:szCs w:val="24"/>
        </w:rPr>
        <w:t xml:space="preserve"> citizenship. </w:t>
      </w:r>
      <w:r w:rsidR="0017459A" w:rsidRPr="00C62F2B">
        <w:rPr>
          <w:sz w:val="24"/>
          <w:szCs w:val="24"/>
        </w:rPr>
        <w:t>By doing such</w:t>
      </w:r>
      <w:r w:rsidR="0098463B" w:rsidRPr="00C62F2B">
        <w:rPr>
          <w:sz w:val="24"/>
          <w:szCs w:val="24"/>
        </w:rPr>
        <w:t xml:space="preserve"> may also indicate that </w:t>
      </w:r>
      <w:r w:rsidR="0013514F" w:rsidRPr="00C62F2B">
        <w:rPr>
          <w:sz w:val="24"/>
          <w:szCs w:val="24"/>
        </w:rPr>
        <w:t xml:space="preserve">the expectation of reforming is lowered; </w:t>
      </w:r>
      <w:r w:rsidR="004275C0" w:rsidRPr="00C62F2B">
        <w:rPr>
          <w:sz w:val="24"/>
          <w:szCs w:val="24"/>
        </w:rPr>
        <w:t xml:space="preserve">reducing the </w:t>
      </w:r>
      <w:r w:rsidR="001B184B" w:rsidRPr="00C62F2B">
        <w:rPr>
          <w:sz w:val="24"/>
          <w:szCs w:val="24"/>
        </w:rPr>
        <w:t xml:space="preserve">encouragement to </w:t>
      </w:r>
      <w:r w:rsidR="008E63F4" w:rsidRPr="00C62F2B">
        <w:rPr>
          <w:sz w:val="24"/>
          <w:szCs w:val="24"/>
        </w:rPr>
        <w:t>behave like members of society.</w:t>
      </w:r>
      <w:r w:rsidR="00BB602D" w:rsidRPr="00C62F2B">
        <w:rPr>
          <w:sz w:val="24"/>
          <w:szCs w:val="24"/>
        </w:rPr>
        <w:t xml:space="preserve"> As prisoners are likely to be affected by government decisions and policies, they should be entitled to vote upon this. </w:t>
      </w:r>
      <w:r w:rsidR="008E63F4" w:rsidRPr="00C62F2B">
        <w:rPr>
          <w:sz w:val="24"/>
          <w:szCs w:val="24"/>
        </w:rPr>
        <w:t xml:space="preserve"> </w:t>
      </w:r>
      <w:r w:rsidR="00E434A6" w:rsidRPr="00C62F2B">
        <w:rPr>
          <w:sz w:val="24"/>
          <w:szCs w:val="24"/>
        </w:rPr>
        <w:t xml:space="preserve">(Dr Earle, </w:t>
      </w:r>
      <w:r w:rsidR="00D47AEB" w:rsidRPr="00C62F2B">
        <w:rPr>
          <w:sz w:val="24"/>
          <w:szCs w:val="24"/>
        </w:rPr>
        <w:t>2019).</w:t>
      </w:r>
    </w:p>
    <w:p w14:paraId="1C8B0E20" w14:textId="77777777" w:rsidR="002204AC" w:rsidRPr="00C62F2B" w:rsidRDefault="002204AC" w:rsidP="00C62F2B">
      <w:pPr>
        <w:spacing w:line="480" w:lineRule="auto"/>
        <w:rPr>
          <w:sz w:val="24"/>
          <w:szCs w:val="24"/>
        </w:rPr>
      </w:pPr>
    </w:p>
    <w:p w14:paraId="5F088007" w14:textId="1DA9A1EA" w:rsidR="004C13E3" w:rsidRDefault="00163080" w:rsidP="00C62F2B">
      <w:pPr>
        <w:spacing w:line="480" w:lineRule="auto"/>
        <w:rPr>
          <w:sz w:val="24"/>
          <w:szCs w:val="24"/>
        </w:rPr>
      </w:pPr>
      <w:r w:rsidRPr="00C62F2B">
        <w:rPr>
          <w:sz w:val="24"/>
          <w:szCs w:val="24"/>
        </w:rPr>
        <w:t xml:space="preserve">During analysing </w:t>
      </w:r>
      <w:r w:rsidR="00E423AB" w:rsidRPr="00C62F2B">
        <w:rPr>
          <w:sz w:val="24"/>
          <w:szCs w:val="24"/>
        </w:rPr>
        <w:t xml:space="preserve">Wales Governance </w:t>
      </w:r>
      <w:r w:rsidR="00A71E52" w:rsidRPr="00C62F2B">
        <w:rPr>
          <w:sz w:val="24"/>
          <w:szCs w:val="24"/>
        </w:rPr>
        <w:t xml:space="preserve">paper, it had shown many </w:t>
      </w:r>
      <w:r w:rsidR="00153188" w:rsidRPr="00C62F2B">
        <w:rPr>
          <w:sz w:val="24"/>
          <w:szCs w:val="24"/>
        </w:rPr>
        <w:t xml:space="preserve">persuasive debates. </w:t>
      </w:r>
      <w:r w:rsidR="005900C7" w:rsidRPr="00C62F2B">
        <w:rPr>
          <w:sz w:val="24"/>
          <w:szCs w:val="24"/>
        </w:rPr>
        <w:t>It included a</w:t>
      </w:r>
      <w:r w:rsidR="00AE10D3" w:rsidRPr="00C62F2B">
        <w:rPr>
          <w:sz w:val="24"/>
          <w:szCs w:val="24"/>
        </w:rPr>
        <w:t xml:space="preserve"> Welsh </w:t>
      </w:r>
      <w:r w:rsidR="000070CD" w:rsidRPr="00C62F2B">
        <w:rPr>
          <w:sz w:val="24"/>
          <w:szCs w:val="24"/>
        </w:rPr>
        <w:t>governance</w:t>
      </w:r>
      <w:r w:rsidR="00AE10D3" w:rsidRPr="00C62F2B">
        <w:rPr>
          <w:sz w:val="24"/>
          <w:szCs w:val="24"/>
        </w:rPr>
        <w:t xml:space="preserve"> research study </w:t>
      </w:r>
      <w:r w:rsidR="005900C7" w:rsidRPr="00C62F2B">
        <w:rPr>
          <w:sz w:val="24"/>
          <w:szCs w:val="24"/>
        </w:rPr>
        <w:t xml:space="preserve">which </w:t>
      </w:r>
      <w:r w:rsidR="00B74E59" w:rsidRPr="00C62F2B">
        <w:rPr>
          <w:sz w:val="24"/>
          <w:szCs w:val="24"/>
        </w:rPr>
        <w:t xml:space="preserve">showed </w:t>
      </w:r>
      <w:r w:rsidR="00B45F47" w:rsidRPr="00C62F2B">
        <w:rPr>
          <w:sz w:val="24"/>
          <w:szCs w:val="24"/>
        </w:rPr>
        <w:t xml:space="preserve">many concerns </w:t>
      </w:r>
      <w:r w:rsidR="00FF5898" w:rsidRPr="00C62F2B">
        <w:rPr>
          <w:sz w:val="24"/>
          <w:szCs w:val="24"/>
        </w:rPr>
        <w:t xml:space="preserve">prisoners had voiced on the topic of voting rights. </w:t>
      </w:r>
      <w:r w:rsidR="001B243B" w:rsidRPr="00C62F2B">
        <w:rPr>
          <w:sz w:val="24"/>
          <w:szCs w:val="24"/>
        </w:rPr>
        <w:t>Some of these</w:t>
      </w:r>
      <w:r w:rsidR="00FF5898" w:rsidRPr="00C62F2B">
        <w:rPr>
          <w:sz w:val="24"/>
          <w:szCs w:val="24"/>
        </w:rPr>
        <w:t xml:space="preserve"> concern for prisoners relates to</w:t>
      </w:r>
      <w:r w:rsidR="0099196B" w:rsidRPr="00C62F2B">
        <w:rPr>
          <w:sz w:val="24"/>
          <w:szCs w:val="24"/>
        </w:rPr>
        <w:t xml:space="preserve"> policies such as health and housing</w:t>
      </w:r>
      <w:r w:rsidR="00165C1B" w:rsidRPr="00C62F2B">
        <w:rPr>
          <w:sz w:val="24"/>
          <w:szCs w:val="24"/>
        </w:rPr>
        <w:t xml:space="preserve">, how the impact of the political processes can </w:t>
      </w:r>
      <w:r w:rsidR="00D76B8E" w:rsidRPr="00C62F2B">
        <w:rPr>
          <w:sz w:val="24"/>
          <w:szCs w:val="24"/>
        </w:rPr>
        <w:t>affect them</w:t>
      </w:r>
      <w:r w:rsidR="0094475C" w:rsidRPr="00C62F2B">
        <w:rPr>
          <w:sz w:val="24"/>
          <w:szCs w:val="24"/>
        </w:rPr>
        <w:t xml:space="preserve"> throughout the course of their sentence and </w:t>
      </w:r>
      <w:r w:rsidR="00D76B8E" w:rsidRPr="00C62F2B">
        <w:rPr>
          <w:sz w:val="24"/>
          <w:szCs w:val="24"/>
        </w:rPr>
        <w:t>life thereafter.</w:t>
      </w:r>
      <w:r w:rsidR="005D4A2A" w:rsidRPr="00C62F2B">
        <w:rPr>
          <w:sz w:val="24"/>
          <w:szCs w:val="24"/>
        </w:rPr>
        <w:t xml:space="preserve"> </w:t>
      </w:r>
      <w:r w:rsidR="009323E1" w:rsidRPr="00C62F2B">
        <w:rPr>
          <w:sz w:val="24"/>
          <w:szCs w:val="24"/>
        </w:rPr>
        <w:t>(</w:t>
      </w:r>
      <w:r w:rsidR="00AB737E" w:rsidRPr="00C62F2B">
        <w:rPr>
          <w:sz w:val="24"/>
          <w:szCs w:val="24"/>
        </w:rPr>
        <w:t>Johnston</w:t>
      </w:r>
      <w:r w:rsidR="009323E1" w:rsidRPr="00C62F2B">
        <w:rPr>
          <w:sz w:val="24"/>
          <w:szCs w:val="24"/>
        </w:rPr>
        <w:t>, 201</w:t>
      </w:r>
      <w:r w:rsidR="00AB737E" w:rsidRPr="00C62F2B">
        <w:rPr>
          <w:sz w:val="24"/>
          <w:szCs w:val="24"/>
        </w:rPr>
        <w:t>9</w:t>
      </w:r>
      <w:r w:rsidR="009323E1" w:rsidRPr="00C62F2B">
        <w:rPr>
          <w:sz w:val="24"/>
          <w:szCs w:val="24"/>
        </w:rPr>
        <w:t>).</w:t>
      </w:r>
    </w:p>
    <w:p w14:paraId="0FB56201" w14:textId="77777777" w:rsidR="002204AC" w:rsidRPr="00C62F2B" w:rsidRDefault="002204AC" w:rsidP="00C62F2B">
      <w:pPr>
        <w:spacing w:line="480" w:lineRule="auto"/>
        <w:rPr>
          <w:sz w:val="24"/>
          <w:szCs w:val="24"/>
        </w:rPr>
      </w:pPr>
    </w:p>
    <w:p w14:paraId="35B75D92" w14:textId="325D8D4E" w:rsidR="00313CC8" w:rsidRPr="00C62F2B" w:rsidRDefault="00095845" w:rsidP="00C62F2B">
      <w:pPr>
        <w:spacing w:line="480" w:lineRule="auto"/>
        <w:rPr>
          <w:sz w:val="24"/>
          <w:szCs w:val="24"/>
        </w:rPr>
      </w:pPr>
      <w:r w:rsidRPr="00C62F2B">
        <w:rPr>
          <w:sz w:val="24"/>
          <w:szCs w:val="24"/>
        </w:rPr>
        <w:t>In the study</w:t>
      </w:r>
      <w:r w:rsidR="00DF7C63" w:rsidRPr="00C62F2B">
        <w:rPr>
          <w:sz w:val="24"/>
          <w:szCs w:val="24"/>
        </w:rPr>
        <w:t>, it note</w:t>
      </w:r>
      <w:r w:rsidR="0044058D" w:rsidRPr="00C62F2B">
        <w:rPr>
          <w:sz w:val="24"/>
          <w:szCs w:val="24"/>
        </w:rPr>
        <w:t xml:space="preserve">s the favouring by prisoners </w:t>
      </w:r>
      <w:r w:rsidR="00DB11E1" w:rsidRPr="00C62F2B">
        <w:rPr>
          <w:sz w:val="24"/>
          <w:szCs w:val="24"/>
        </w:rPr>
        <w:t>who felt that being able to vote encourages rein</w:t>
      </w:r>
      <w:r w:rsidR="00385F17" w:rsidRPr="00C62F2B">
        <w:rPr>
          <w:sz w:val="24"/>
          <w:szCs w:val="24"/>
        </w:rPr>
        <w:t xml:space="preserve">tegration, </w:t>
      </w:r>
      <w:r w:rsidR="00A7371F" w:rsidRPr="00C62F2B">
        <w:rPr>
          <w:sz w:val="24"/>
          <w:szCs w:val="24"/>
        </w:rPr>
        <w:t>the</w:t>
      </w:r>
      <w:r w:rsidR="00991917" w:rsidRPr="00C62F2B">
        <w:rPr>
          <w:sz w:val="24"/>
          <w:szCs w:val="24"/>
        </w:rPr>
        <w:t xml:space="preserve"> </w:t>
      </w:r>
      <w:r w:rsidR="00975769" w:rsidRPr="00C62F2B">
        <w:rPr>
          <w:sz w:val="24"/>
          <w:szCs w:val="24"/>
        </w:rPr>
        <w:t>ability to have a say in elections</w:t>
      </w:r>
      <w:r w:rsidR="008035D7" w:rsidRPr="00C62F2B">
        <w:rPr>
          <w:sz w:val="24"/>
          <w:szCs w:val="24"/>
        </w:rPr>
        <w:t xml:space="preserve"> w</w:t>
      </w:r>
      <w:r w:rsidR="00AE0069" w:rsidRPr="00C62F2B">
        <w:rPr>
          <w:sz w:val="24"/>
          <w:szCs w:val="24"/>
        </w:rPr>
        <w:t xml:space="preserve">as </w:t>
      </w:r>
      <w:r w:rsidR="007B0A86" w:rsidRPr="00C62F2B">
        <w:rPr>
          <w:sz w:val="24"/>
          <w:szCs w:val="24"/>
        </w:rPr>
        <w:t xml:space="preserve">a feeling of matter. </w:t>
      </w:r>
      <w:r w:rsidR="001070ED" w:rsidRPr="00C62F2B">
        <w:rPr>
          <w:sz w:val="24"/>
          <w:szCs w:val="24"/>
        </w:rPr>
        <w:t xml:space="preserve">The study also </w:t>
      </w:r>
      <w:r w:rsidR="007052FE" w:rsidRPr="00C62F2B">
        <w:rPr>
          <w:sz w:val="24"/>
          <w:szCs w:val="24"/>
        </w:rPr>
        <w:t>notes th</w:t>
      </w:r>
      <w:r w:rsidR="00A01A07" w:rsidRPr="00C62F2B">
        <w:rPr>
          <w:sz w:val="24"/>
          <w:szCs w:val="24"/>
        </w:rPr>
        <w:t xml:space="preserve">at many of the prison population includes </w:t>
      </w:r>
      <w:r w:rsidR="007052FE" w:rsidRPr="00C62F2B">
        <w:rPr>
          <w:sz w:val="24"/>
          <w:szCs w:val="24"/>
        </w:rPr>
        <w:t xml:space="preserve">various </w:t>
      </w:r>
      <w:r w:rsidR="00EA4FB0" w:rsidRPr="00C62F2B">
        <w:rPr>
          <w:sz w:val="24"/>
          <w:szCs w:val="24"/>
        </w:rPr>
        <w:t xml:space="preserve">disproportionate </w:t>
      </w:r>
      <w:r w:rsidR="007E286A" w:rsidRPr="00C62F2B">
        <w:rPr>
          <w:sz w:val="24"/>
          <w:szCs w:val="24"/>
        </w:rPr>
        <w:t>communities</w:t>
      </w:r>
      <w:r w:rsidR="00A01A07" w:rsidRPr="00C62F2B">
        <w:rPr>
          <w:sz w:val="24"/>
          <w:szCs w:val="24"/>
        </w:rPr>
        <w:t>; by</w:t>
      </w:r>
      <w:r w:rsidR="007E286A" w:rsidRPr="00C62F2B">
        <w:rPr>
          <w:sz w:val="24"/>
          <w:szCs w:val="24"/>
        </w:rPr>
        <w:t xml:space="preserve"> race and disadvantaged areas. </w:t>
      </w:r>
      <w:r w:rsidR="009558CC" w:rsidRPr="00C62F2B">
        <w:rPr>
          <w:sz w:val="24"/>
          <w:szCs w:val="24"/>
        </w:rPr>
        <w:t>By voting encourages engagement</w:t>
      </w:r>
      <w:r w:rsidR="005600D1" w:rsidRPr="00C62F2B">
        <w:rPr>
          <w:sz w:val="24"/>
          <w:szCs w:val="24"/>
        </w:rPr>
        <w:t xml:space="preserve"> of the usually harder to </w:t>
      </w:r>
      <w:r w:rsidR="005600D1" w:rsidRPr="00C62F2B">
        <w:rPr>
          <w:sz w:val="24"/>
          <w:szCs w:val="24"/>
        </w:rPr>
        <w:lastRenderedPageBreak/>
        <w:t xml:space="preserve">politically reach and </w:t>
      </w:r>
      <w:r w:rsidR="00A01A07" w:rsidRPr="00C62F2B">
        <w:rPr>
          <w:sz w:val="24"/>
          <w:szCs w:val="24"/>
        </w:rPr>
        <w:t>encourage to vote</w:t>
      </w:r>
      <w:r w:rsidR="005600D1" w:rsidRPr="00C62F2B">
        <w:rPr>
          <w:sz w:val="24"/>
          <w:szCs w:val="24"/>
        </w:rPr>
        <w:t xml:space="preserve"> areas. Therefore prisoners should be part of that. </w:t>
      </w:r>
      <w:r w:rsidR="009C0043" w:rsidRPr="00C62F2B">
        <w:rPr>
          <w:sz w:val="24"/>
          <w:szCs w:val="24"/>
        </w:rPr>
        <w:t>(Raab, 201</w:t>
      </w:r>
      <w:r w:rsidR="005302D3" w:rsidRPr="00C62F2B">
        <w:rPr>
          <w:sz w:val="24"/>
          <w:szCs w:val="24"/>
        </w:rPr>
        <w:t>6</w:t>
      </w:r>
      <w:r w:rsidR="009C0043" w:rsidRPr="00C62F2B">
        <w:rPr>
          <w:sz w:val="24"/>
          <w:szCs w:val="24"/>
        </w:rPr>
        <w:t>).</w:t>
      </w:r>
    </w:p>
    <w:p w14:paraId="1F809082" w14:textId="77777777" w:rsidR="00C22E14" w:rsidRPr="00C62F2B" w:rsidRDefault="00C22E14" w:rsidP="00C62F2B">
      <w:pPr>
        <w:spacing w:line="480" w:lineRule="auto"/>
        <w:rPr>
          <w:sz w:val="24"/>
          <w:szCs w:val="24"/>
        </w:rPr>
      </w:pPr>
    </w:p>
    <w:p w14:paraId="18C8D921" w14:textId="29111723" w:rsidR="005142A0" w:rsidRDefault="005142A0" w:rsidP="00C62F2B">
      <w:pPr>
        <w:spacing w:line="480" w:lineRule="auto"/>
        <w:rPr>
          <w:sz w:val="24"/>
          <w:szCs w:val="24"/>
        </w:rPr>
      </w:pPr>
      <w:r w:rsidRPr="00C62F2B">
        <w:rPr>
          <w:sz w:val="24"/>
          <w:szCs w:val="24"/>
        </w:rPr>
        <w:t xml:space="preserve">The National Assembly for Wales are currently still approaching the legislation. This is includes </w:t>
      </w:r>
      <w:r w:rsidR="00C22E14" w:rsidRPr="00C62F2B">
        <w:rPr>
          <w:sz w:val="24"/>
          <w:szCs w:val="24"/>
        </w:rPr>
        <w:t xml:space="preserve">member of </w:t>
      </w:r>
      <w:r w:rsidRPr="00C62F2B">
        <w:rPr>
          <w:sz w:val="24"/>
          <w:szCs w:val="24"/>
        </w:rPr>
        <w:t>various committees and the local government</w:t>
      </w:r>
      <w:r w:rsidR="00C22E14" w:rsidRPr="00C62F2B">
        <w:rPr>
          <w:sz w:val="24"/>
          <w:szCs w:val="24"/>
        </w:rPr>
        <w:t xml:space="preserve"> parties</w:t>
      </w:r>
      <w:r w:rsidRPr="00C62F2B">
        <w:rPr>
          <w:sz w:val="24"/>
          <w:szCs w:val="24"/>
        </w:rPr>
        <w:t xml:space="preserve"> in Wales only.  During committee debates they partake in many discussions and poses a range of views, they hold the ability to put forward ideas for franchises and legislations. </w:t>
      </w:r>
      <w:r w:rsidR="009C0228">
        <w:rPr>
          <w:sz w:val="24"/>
          <w:szCs w:val="24"/>
        </w:rPr>
        <w:t xml:space="preserve"> </w:t>
      </w:r>
      <w:r w:rsidR="003A51F4">
        <w:rPr>
          <w:sz w:val="24"/>
          <w:szCs w:val="24"/>
        </w:rPr>
        <w:t xml:space="preserve">(Thomson, 2019). </w:t>
      </w:r>
    </w:p>
    <w:p w14:paraId="300214A2" w14:textId="77777777" w:rsidR="009C0228" w:rsidRPr="00C62F2B" w:rsidRDefault="009C0228" w:rsidP="00C62F2B">
      <w:pPr>
        <w:spacing w:line="480" w:lineRule="auto"/>
        <w:rPr>
          <w:sz w:val="24"/>
          <w:szCs w:val="24"/>
        </w:rPr>
      </w:pPr>
    </w:p>
    <w:p w14:paraId="6C3E742B" w14:textId="33F08478" w:rsidR="005142A0" w:rsidRPr="00C62F2B" w:rsidRDefault="005142A0" w:rsidP="00C62F2B">
      <w:pPr>
        <w:spacing w:line="480" w:lineRule="auto"/>
        <w:rPr>
          <w:sz w:val="24"/>
          <w:szCs w:val="24"/>
        </w:rPr>
      </w:pPr>
      <w:r w:rsidRPr="00C62F2B">
        <w:rPr>
          <w:sz w:val="24"/>
          <w:szCs w:val="24"/>
        </w:rPr>
        <w:t xml:space="preserve">When given the principle of extending prisoner voting rights franchise, the majority viewed that the voting allowance should be based upon serving sentence time; prisoners serving less than 4 years should be allowed to vote in Welsh elections; as four years or more is now recognised as long term in Britain. They suggest to believe that this is a suffice balance that should exclude those with more serious crime sentences. By compromising such, includes prisoners as part of the voting process in society. It also holds the factor of complying with the </w:t>
      </w:r>
      <w:r w:rsidR="005063CD" w:rsidRPr="00C62F2B">
        <w:rPr>
          <w:sz w:val="24"/>
          <w:szCs w:val="24"/>
        </w:rPr>
        <w:t xml:space="preserve">European Court of Human Rights </w:t>
      </w:r>
      <w:r w:rsidRPr="00C62F2B">
        <w:rPr>
          <w:sz w:val="24"/>
          <w:szCs w:val="24"/>
        </w:rPr>
        <w:t xml:space="preserve">ruling. </w:t>
      </w:r>
      <w:r w:rsidR="005F18AD" w:rsidRPr="00C62F2B">
        <w:rPr>
          <w:sz w:val="24"/>
          <w:szCs w:val="24"/>
        </w:rPr>
        <w:t xml:space="preserve"> (Merrick, 2019).</w:t>
      </w:r>
    </w:p>
    <w:p w14:paraId="198EDD34" w14:textId="77777777" w:rsidR="005142A0" w:rsidRPr="00C62F2B" w:rsidRDefault="005142A0" w:rsidP="00C62F2B">
      <w:pPr>
        <w:spacing w:line="480" w:lineRule="auto"/>
        <w:rPr>
          <w:sz w:val="24"/>
          <w:szCs w:val="24"/>
        </w:rPr>
      </w:pPr>
    </w:p>
    <w:p w14:paraId="792BF46B" w14:textId="1075F528" w:rsidR="008543FC" w:rsidRPr="00C62F2B" w:rsidRDefault="00842CB5" w:rsidP="00C62F2B">
      <w:pPr>
        <w:spacing w:line="480" w:lineRule="auto"/>
        <w:rPr>
          <w:sz w:val="24"/>
          <w:szCs w:val="24"/>
        </w:rPr>
      </w:pPr>
      <w:r w:rsidRPr="00C62F2B">
        <w:rPr>
          <w:sz w:val="24"/>
          <w:szCs w:val="24"/>
        </w:rPr>
        <w:t xml:space="preserve">To conclude the </w:t>
      </w:r>
      <w:r w:rsidR="004B5FFF" w:rsidRPr="00C62F2B">
        <w:rPr>
          <w:sz w:val="24"/>
          <w:szCs w:val="24"/>
        </w:rPr>
        <w:t xml:space="preserve">debating topic of rights amongst prisoners and politics, </w:t>
      </w:r>
      <w:r w:rsidR="00114934" w:rsidRPr="00C62F2B">
        <w:rPr>
          <w:sz w:val="24"/>
          <w:szCs w:val="24"/>
        </w:rPr>
        <w:t xml:space="preserve">it is clear that although </w:t>
      </w:r>
      <w:r w:rsidR="00A3102B" w:rsidRPr="00C62F2B">
        <w:rPr>
          <w:sz w:val="24"/>
          <w:szCs w:val="24"/>
        </w:rPr>
        <w:t>quite highly considered members of the public</w:t>
      </w:r>
      <w:r w:rsidR="008C52F7" w:rsidRPr="00C62F2B">
        <w:rPr>
          <w:sz w:val="24"/>
          <w:szCs w:val="24"/>
        </w:rPr>
        <w:t>s</w:t>
      </w:r>
      <w:r w:rsidR="00A3102B" w:rsidRPr="00C62F2B">
        <w:rPr>
          <w:sz w:val="24"/>
          <w:szCs w:val="24"/>
        </w:rPr>
        <w:t xml:space="preserve"> decision making</w:t>
      </w:r>
      <w:r w:rsidR="00005078" w:rsidRPr="00C62F2B">
        <w:rPr>
          <w:sz w:val="24"/>
          <w:szCs w:val="24"/>
        </w:rPr>
        <w:t xml:space="preserve">, voting is still deemed as a right not </w:t>
      </w:r>
      <w:r w:rsidR="00547C35" w:rsidRPr="00C62F2B">
        <w:rPr>
          <w:sz w:val="24"/>
          <w:szCs w:val="24"/>
        </w:rPr>
        <w:t>privilege</w:t>
      </w:r>
      <w:r w:rsidR="00BC6E1D" w:rsidRPr="00C62F2B">
        <w:rPr>
          <w:sz w:val="24"/>
          <w:szCs w:val="24"/>
        </w:rPr>
        <w:t>. Nevertheless</w:t>
      </w:r>
      <w:r w:rsidR="00547C35" w:rsidRPr="00C62F2B">
        <w:rPr>
          <w:sz w:val="24"/>
          <w:szCs w:val="24"/>
        </w:rPr>
        <w:t xml:space="preserve">, </w:t>
      </w:r>
      <w:r w:rsidR="00AD54A4" w:rsidRPr="00C62F2B">
        <w:rPr>
          <w:sz w:val="24"/>
          <w:szCs w:val="24"/>
        </w:rPr>
        <w:t xml:space="preserve">it continues to be </w:t>
      </w:r>
      <w:r w:rsidR="00AB379C" w:rsidRPr="00C62F2B">
        <w:rPr>
          <w:sz w:val="24"/>
          <w:szCs w:val="24"/>
        </w:rPr>
        <w:t>a</w:t>
      </w:r>
      <w:r w:rsidR="007F46CA" w:rsidRPr="00C62F2B">
        <w:rPr>
          <w:sz w:val="24"/>
          <w:szCs w:val="24"/>
        </w:rPr>
        <w:t xml:space="preserve">n argument of why those rights should be allowed in such circumstances. </w:t>
      </w:r>
      <w:r w:rsidR="007762F1">
        <w:rPr>
          <w:sz w:val="24"/>
          <w:szCs w:val="24"/>
        </w:rPr>
        <w:t xml:space="preserve"> (Johnston, 2019). </w:t>
      </w:r>
    </w:p>
    <w:p w14:paraId="0DE3763E" w14:textId="53A7277A" w:rsidR="00090885" w:rsidRPr="00C62F2B" w:rsidRDefault="006D480A" w:rsidP="00C62F2B">
      <w:pPr>
        <w:spacing w:line="480" w:lineRule="auto"/>
        <w:rPr>
          <w:sz w:val="24"/>
          <w:szCs w:val="24"/>
        </w:rPr>
      </w:pPr>
      <w:r w:rsidRPr="00C62F2B">
        <w:rPr>
          <w:sz w:val="24"/>
          <w:szCs w:val="24"/>
        </w:rPr>
        <w:t xml:space="preserve">Although, </w:t>
      </w:r>
      <w:r w:rsidR="00383FEB" w:rsidRPr="00C62F2B">
        <w:rPr>
          <w:sz w:val="24"/>
          <w:szCs w:val="24"/>
        </w:rPr>
        <w:t>prisoners are still connected to society, regardless of being in their local communities or</w:t>
      </w:r>
      <w:r w:rsidR="00E921FF" w:rsidRPr="00C62F2B">
        <w:rPr>
          <w:sz w:val="24"/>
          <w:szCs w:val="24"/>
        </w:rPr>
        <w:t xml:space="preserve"> inside prison,</w:t>
      </w:r>
      <w:r w:rsidR="0045608C" w:rsidRPr="00C62F2B">
        <w:rPr>
          <w:sz w:val="24"/>
          <w:szCs w:val="24"/>
        </w:rPr>
        <w:t xml:space="preserve"> by having no voting right </w:t>
      </w:r>
      <w:r w:rsidR="00387F6F" w:rsidRPr="00C62F2B">
        <w:rPr>
          <w:sz w:val="24"/>
          <w:szCs w:val="24"/>
        </w:rPr>
        <w:t xml:space="preserve">signals the divide between </w:t>
      </w:r>
      <w:r w:rsidR="00111763" w:rsidRPr="00C62F2B">
        <w:rPr>
          <w:sz w:val="24"/>
          <w:szCs w:val="24"/>
        </w:rPr>
        <w:t xml:space="preserve">their life </w:t>
      </w:r>
      <w:r w:rsidR="00111763" w:rsidRPr="00C62F2B">
        <w:rPr>
          <w:sz w:val="24"/>
          <w:szCs w:val="24"/>
        </w:rPr>
        <w:lastRenderedPageBreak/>
        <w:t xml:space="preserve">outside, this may negatively </w:t>
      </w:r>
      <w:r w:rsidR="00BF4909" w:rsidRPr="00C62F2B">
        <w:rPr>
          <w:sz w:val="24"/>
          <w:szCs w:val="24"/>
        </w:rPr>
        <w:t>impact rehabilitation and social integration, however</w:t>
      </w:r>
      <w:r w:rsidR="00876D74" w:rsidRPr="00C62F2B">
        <w:rPr>
          <w:sz w:val="24"/>
          <w:szCs w:val="24"/>
        </w:rPr>
        <w:t xml:space="preserve">, there is no evidence to suggest this would reduce chance of them reoffending on </w:t>
      </w:r>
      <w:r w:rsidR="00745B83" w:rsidRPr="00C62F2B">
        <w:rPr>
          <w:sz w:val="24"/>
          <w:szCs w:val="24"/>
        </w:rPr>
        <w:t>release. The que</w:t>
      </w:r>
      <w:r w:rsidR="003C344A" w:rsidRPr="00C62F2B">
        <w:rPr>
          <w:sz w:val="24"/>
          <w:szCs w:val="24"/>
        </w:rPr>
        <w:t>stion</w:t>
      </w:r>
      <w:r w:rsidR="00021A1E" w:rsidRPr="00C62F2B">
        <w:rPr>
          <w:sz w:val="24"/>
          <w:szCs w:val="24"/>
        </w:rPr>
        <w:t>able issue</w:t>
      </w:r>
      <w:r w:rsidR="003C344A" w:rsidRPr="00C62F2B">
        <w:rPr>
          <w:sz w:val="24"/>
          <w:szCs w:val="24"/>
        </w:rPr>
        <w:t xml:space="preserve"> in regards </w:t>
      </w:r>
      <w:r w:rsidR="00722931" w:rsidRPr="00C62F2B">
        <w:rPr>
          <w:sz w:val="24"/>
          <w:szCs w:val="24"/>
        </w:rPr>
        <w:t xml:space="preserve">to sentencing circumstances </w:t>
      </w:r>
      <w:r w:rsidR="00BA1906" w:rsidRPr="00C62F2B">
        <w:rPr>
          <w:sz w:val="24"/>
          <w:szCs w:val="24"/>
        </w:rPr>
        <w:t xml:space="preserve">or </w:t>
      </w:r>
      <w:r w:rsidR="001773A0" w:rsidRPr="00C62F2B">
        <w:rPr>
          <w:sz w:val="24"/>
          <w:szCs w:val="24"/>
        </w:rPr>
        <w:t xml:space="preserve">length, </w:t>
      </w:r>
      <w:r w:rsidR="00D84B1D" w:rsidRPr="00C62F2B">
        <w:rPr>
          <w:sz w:val="24"/>
          <w:szCs w:val="24"/>
        </w:rPr>
        <w:t>creates an even more complex situation</w:t>
      </w:r>
      <w:r w:rsidR="001A5295" w:rsidRPr="00C62F2B">
        <w:rPr>
          <w:sz w:val="24"/>
          <w:szCs w:val="24"/>
        </w:rPr>
        <w:t>,</w:t>
      </w:r>
      <w:r w:rsidR="00D84B1D" w:rsidRPr="00C62F2B">
        <w:rPr>
          <w:sz w:val="24"/>
          <w:szCs w:val="24"/>
        </w:rPr>
        <w:t xml:space="preserve"> as </w:t>
      </w:r>
      <w:r w:rsidR="00652586" w:rsidRPr="00C62F2B">
        <w:rPr>
          <w:sz w:val="24"/>
          <w:szCs w:val="24"/>
        </w:rPr>
        <w:t>the reasons for offending and imprisonment will vary</w:t>
      </w:r>
      <w:r w:rsidR="007C6E27" w:rsidRPr="00C62F2B">
        <w:rPr>
          <w:sz w:val="24"/>
          <w:szCs w:val="24"/>
        </w:rPr>
        <w:t xml:space="preserve"> for each individual</w:t>
      </w:r>
      <w:r w:rsidR="00652586" w:rsidRPr="00C62F2B">
        <w:rPr>
          <w:sz w:val="24"/>
          <w:szCs w:val="24"/>
        </w:rPr>
        <w:t>.</w:t>
      </w:r>
      <w:r w:rsidR="00FD52D0" w:rsidRPr="00C62F2B">
        <w:rPr>
          <w:sz w:val="24"/>
          <w:szCs w:val="24"/>
        </w:rPr>
        <w:t xml:space="preserve"> This </w:t>
      </w:r>
      <w:r w:rsidR="00B571E5" w:rsidRPr="00C62F2B">
        <w:rPr>
          <w:sz w:val="24"/>
          <w:szCs w:val="24"/>
        </w:rPr>
        <w:t xml:space="preserve">could create furthermore </w:t>
      </w:r>
      <w:r w:rsidR="00CF4E13" w:rsidRPr="00C62F2B">
        <w:rPr>
          <w:sz w:val="24"/>
          <w:szCs w:val="24"/>
        </w:rPr>
        <w:t>reasons for lack</w:t>
      </w:r>
      <w:r w:rsidR="00232534" w:rsidRPr="00C62F2B">
        <w:rPr>
          <w:sz w:val="24"/>
          <w:szCs w:val="24"/>
        </w:rPr>
        <w:t xml:space="preserve"> of democratic engagement. </w:t>
      </w:r>
      <w:r w:rsidR="004406EF" w:rsidRPr="00C62F2B">
        <w:rPr>
          <w:sz w:val="24"/>
          <w:szCs w:val="24"/>
        </w:rPr>
        <w:t xml:space="preserve"> </w:t>
      </w:r>
      <w:r w:rsidR="001F4DFA">
        <w:rPr>
          <w:sz w:val="24"/>
          <w:szCs w:val="24"/>
        </w:rPr>
        <w:t xml:space="preserve">(Hamilton, 2019). </w:t>
      </w:r>
    </w:p>
    <w:p w14:paraId="160B53D4" w14:textId="0208BA07" w:rsidR="00577AB5" w:rsidRPr="00C62F2B" w:rsidRDefault="00030C63" w:rsidP="00C62F2B">
      <w:pPr>
        <w:spacing w:line="480" w:lineRule="auto"/>
        <w:rPr>
          <w:sz w:val="24"/>
          <w:szCs w:val="24"/>
        </w:rPr>
      </w:pPr>
      <w:r w:rsidRPr="00C62F2B">
        <w:rPr>
          <w:sz w:val="24"/>
          <w:szCs w:val="24"/>
        </w:rPr>
        <w:t xml:space="preserve">The </w:t>
      </w:r>
      <w:r w:rsidR="00760536" w:rsidRPr="00C62F2B">
        <w:rPr>
          <w:sz w:val="24"/>
          <w:szCs w:val="24"/>
        </w:rPr>
        <w:t xml:space="preserve">prisoners committee encourages the </w:t>
      </w:r>
      <w:r w:rsidR="00521461" w:rsidRPr="00C62F2B">
        <w:rPr>
          <w:sz w:val="24"/>
          <w:szCs w:val="24"/>
        </w:rPr>
        <w:t>thought of each prisoners story, the reason for</w:t>
      </w:r>
      <w:r w:rsidR="00CF799E" w:rsidRPr="00C62F2B">
        <w:rPr>
          <w:sz w:val="24"/>
          <w:szCs w:val="24"/>
        </w:rPr>
        <w:t xml:space="preserve"> being </w:t>
      </w:r>
      <w:r w:rsidR="00DC2F42" w:rsidRPr="00C62F2B">
        <w:rPr>
          <w:sz w:val="24"/>
          <w:szCs w:val="24"/>
        </w:rPr>
        <w:t>imprisoned</w:t>
      </w:r>
      <w:r w:rsidR="00CF799E" w:rsidRPr="00C62F2B">
        <w:rPr>
          <w:sz w:val="24"/>
          <w:szCs w:val="24"/>
        </w:rPr>
        <w:t xml:space="preserve"> and complex factors that lead to such. </w:t>
      </w:r>
      <w:r w:rsidR="00DC2F42" w:rsidRPr="00C62F2B">
        <w:rPr>
          <w:sz w:val="24"/>
          <w:szCs w:val="24"/>
        </w:rPr>
        <w:t xml:space="preserve">They believe it is important to maintain a humane prison system that supports offenders with the hope of reintegration within society and reduce further acts of criminal behaviour. </w:t>
      </w:r>
      <w:r w:rsidR="003F7B66">
        <w:rPr>
          <w:sz w:val="24"/>
          <w:szCs w:val="24"/>
        </w:rPr>
        <w:t>(Lyon, 2019).</w:t>
      </w:r>
    </w:p>
    <w:p w14:paraId="16CD8A2A" w14:textId="45417F13" w:rsidR="001B6784" w:rsidRPr="00C62F2B" w:rsidRDefault="001B6784" w:rsidP="00C62F2B">
      <w:pPr>
        <w:spacing w:line="480" w:lineRule="auto"/>
        <w:rPr>
          <w:sz w:val="24"/>
          <w:szCs w:val="24"/>
        </w:rPr>
      </w:pPr>
      <w:r w:rsidRPr="00C62F2B">
        <w:rPr>
          <w:sz w:val="24"/>
          <w:szCs w:val="24"/>
        </w:rPr>
        <w:t xml:space="preserve">Although this </w:t>
      </w:r>
      <w:r w:rsidR="00497D66" w:rsidRPr="00C62F2B">
        <w:rPr>
          <w:sz w:val="24"/>
          <w:szCs w:val="24"/>
        </w:rPr>
        <w:t xml:space="preserve">bill </w:t>
      </w:r>
      <w:r w:rsidRPr="00C62F2B">
        <w:rPr>
          <w:sz w:val="24"/>
          <w:szCs w:val="24"/>
        </w:rPr>
        <w:t xml:space="preserve">was debated </w:t>
      </w:r>
      <w:r w:rsidR="005665F2" w:rsidRPr="00C62F2B">
        <w:rPr>
          <w:sz w:val="24"/>
          <w:szCs w:val="24"/>
        </w:rPr>
        <w:t xml:space="preserve">in September 2019, </w:t>
      </w:r>
      <w:r w:rsidR="00497D66" w:rsidRPr="00C62F2B">
        <w:rPr>
          <w:sz w:val="24"/>
          <w:szCs w:val="24"/>
        </w:rPr>
        <w:t xml:space="preserve">in order to </w:t>
      </w:r>
      <w:r w:rsidR="002E64B4" w:rsidRPr="00C62F2B">
        <w:rPr>
          <w:sz w:val="24"/>
          <w:szCs w:val="24"/>
        </w:rPr>
        <w:t xml:space="preserve">make changes to the electoral law </w:t>
      </w:r>
      <w:r w:rsidR="00FE06F9" w:rsidRPr="00C62F2B">
        <w:rPr>
          <w:sz w:val="24"/>
          <w:szCs w:val="24"/>
        </w:rPr>
        <w:t>for local elections,</w:t>
      </w:r>
      <w:r w:rsidR="000F5933" w:rsidRPr="00C62F2B">
        <w:rPr>
          <w:sz w:val="24"/>
          <w:szCs w:val="24"/>
        </w:rPr>
        <w:t xml:space="preserve"> all </w:t>
      </w:r>
      <w:r w:rsidR="00DF7B2F" w:rsidRPr="00C62F2B">
        <w:rPr>
          <w:sz w:val="24"/>
          <w:szCs w:val="24"/>
        </w:rPr>
        <w:t xml:space="preserve">governing </w:t>
      </w:r>
      <w:r w:rsidR="000F5933" w:rsidRPr="00C62F2B">
        <w:rPr>
          <w:sz w:val="24"/>
          <w:szCs w:val="24"/>
        </w:rPr>
        <w:t xml:space="preserve">assembly members would need to favour the </w:t>
      </w:r>
      <w:r w:rsidR="00885BE7" w:rsidRPr="00C62F2B">
        <w:rPr>
          <w:sz w:val="24"/>
          <w:szCs w:val="24"/>
        </w:rPr>
        <w:t xml:space="preserve">legislation, all must be complied with the European Convention on Human rights. This topic remains unsettled. </w:t>
      </w:r>
      <w:r w:rsidR="001A47DB">
        <w:rPr>
          <w:sz w:val="24"/>
          <w:szCs w:val="24"/>
        </w:rPr>
        <w:t>(Johnston, 2019).</w:t>
      </w:r>
    </w:p>
    <w:p w14:paraId="54421846" w14:textId="77777777" w:rsidR="00D76B8E" w:rsidRDefault="00D76B8E" w:rsidP="001B56C7">
      <w:pPr>
        <w:spacing w:line="480" w:lineRule="auto"/>
        <w:rPr>
          <w:sz w:val="24"/>
          <w:szCs w:val="24"/>
        </w:rPr>
      </w:pPr>
    </w:p>
    <w:p w14:paraId="2AD6CCE5" w14:textId="0D7F45C3" w:rsidR="00214A40" w:rsidRDefault="00214A40" w:rsidP="001B56C7">
      <w:pPr>
        <w:spacing w:line="480" w:lineRule="auto"/>
        <w:rPr>
          <w:sz w:val="24"/>
          <w:szCs w:val="24"/>
        </w:rPr>
      </w:pPr>
    </w:p>
    <w:p w14:paraId="1F63C0F5" w14:textId="77777777" w:rsidR="008A6215" w:rsidRDefault="008A6215" w:rsidP="00487601">
      <w:pPr>
        <w:spacing w:line="480" w:lineRule="auto"/>
      </w:pPr>
    </w:p>
    <w:p w14:paraId="04380240" w14:textId="77777777" w:rsidR="009B7D63" w:rsidRDefault="009B7D63" w:rsidP="009B7D63">
      <w:pPr>
        <w:spacing w:line="240" w:lineRule="auto"/>
      </w:pPr>
    </w:p>
    <w:p w14:paraId="676C53DB" w14:textId="77777777" w:rsidR="009B7D63" w:rsidRDefault="009B7D63" w:rsidP="009B7D63">
      <w:pPr>
        <w:spacing w:line="240" w:lineRule="auto"/>
      </w:pPr>
    </w:p>
    <w:p w14:paraId="5D271C31" w14:textId="77777777" w:rsidR="009B7D63" w:rsidRDefault="009B7D63" w:rsidP="009B7D63">
      <w:pPr>
        <w:spacing w:line="240" w:lineRule="auto"/>
      </w:pPr>
    </w:p>
    <w:p w14:paraId="578CB4F9" w14:textId="77777777" w:rsidR="009B7D63" w:rsidRDefault="009B7D63" w:rsidP="009B7D63">
      <w:pPr>
        <w:spacing w:line="240" w:lineRule="auto"/>
      </w:pPr>
    </w:p>
    <w:p w14:paraId="5C37E542" w14:textId="77777777" w:rsidR="009B7D63" w:rsidRDefault="009B7D63" w:rsidP="009B7D63">
      <w:pPr>
        <w:spacing w:line="240" w:lineRule="auto"/>
      </w:pPr>
    </w:p>
    <w:p w14:paraId="5BC67EB2" w14:textId="77777777" w:rsidR="009B7D63" w:rsidRDefault="009B7D63" w:rsidP="009B7D63">
      <w:pPr>
        <w:spacing w:line="240" w:lineRule="auto"/>
      </w:pPr>
    </w:p>
    <w:p w14:paraId="2D7F3D8D" w14:textId="77777777" w:rsidR="00656773" w:rsidRDefault="00656773" w:rsidP="00335702">
      <w:pPr>
        <w:spacing w:line="240" w:lineRule="auto"/>
      </w:pPr>
    </w:p>
    <w:p w14:paraId="008FCB63" w14:textId="124CF5D2" w:rsidR="00E14F8C" w:rsidRPr="00E14F8C" w:rsidRDefault="00E14F8C" w:rsidP="00335702">
      <w:pPr>
        <w:spacing w:line="240" w:lineRule="auto"/>
        <w:rPr>
          <w:u w:val="single"/>
        </w:rPr>
      </w:pPr>
      <w:r w:rsidRPr="00E14F8C">
        <w:rPr>
          <w:u w:val="single"/>
        </w:rPr>
        <w:lastRenderedPageBreak/>
        <w:t>Reference List:</w:t>
      </w:r>
    </w:p>
    <w:p w14:paraId="32F6D055" w14:textId="7C310B6A" w:rsidR="00335702" w:rsidRDefault="00335702" w:rsidP="00335702">
      <w:pPr>
        <w:spacing w:line="240" w:lineRule="auto"/>
      </w:pPr>
      <w:r>
        <w:t xml:space="preserve">Baird, V. (2019). Briefing paper: Prisoners’ voting rights. [Online] Available at </w:t>
      </w:r>
      <w:r w:rsidRPr="004C71D4">
        <w:t>https://researchbriefings.files.parliament.uk/documents/CBP-7461/CBP-7461.pdf</w:t>
      </w:r>
      <w:r>
        <w:t xml:space="preserve"> </w:t>
      </w:r>
      <w:r w:rsidRPr="00E22511">
        <w:t>N</w:t>
      </w:r>
      <w:r>
        <w:t xml:space="preserve">o: </w:t>
      </w:r>
      <w:r w:rsidRPr="00E22511">
        <w:t xml:space="preserve">07461 </w:t>
      </w:r>
      <w:r>
        <w:t>P.36</w:t>
      </w:r>
    </w:p>
    <w:p w14:paraId="1E9221A1" w14:textId="77777777" w:rsidR="00D12D27" w:rsidRDefault="00D12D27" w:rsidP="00D12D27">
      <w:pPr>
        <w:spacing w:line="240" w:lineRule="auto"/>
      </w:pPr>
      <w:r>
        <w:t xml:space="preserve">Dr Earle, J (2019). Prison reform trust. [Online} Available at: </w:t>
      </w:r>
      <w:r w:rsidRPr="009B7D63">
        <w:t>http://www.prisonreformtrust.org.uk/WhatWeDo/PrisonReformTrustdirectorsreportandaccounts</w:t>
      </w:r>
    </w:p>
    <w:p w14:paraId="1E98730B" w14:textId="04C6FC1A" w:rsidR="00471EFD" w:rsidRDefault="00471EFD" w:rsidP="00471EFD">
      <w:pPr>
        <w:spacing w:line="240" w:lineRule="auto"/>
      </w:pPr>
      <w:r>
        <w:t xml:space="preserve">European Court of Human Rights. (2013). Fact Sheet. [Online]. Available at: </w:t>
      </w:r>
      <w:r w:rsidRPr="0012209C">
        <w:t>https://www.echr.coe.int/Documents/FS_Prisoners_vote_ENG.pdf</w:t>
      </w:r>
    </w:p>
    <w:p w14:paraId="59822BEF" w14:textId="4F525E9E" w:rsidR="00471EFD" w:rsidRDefault="00471EFD" w:rsidP="00471EFD">
      <w:pPr>
        <w:spacing w:line="240" w:lineRule="auto"/>
      </w:pPr>
      <w:r w:rsidRPr="00EC513B">
        <w:t>European Court of  Human Rights</w:t>
      </w:r>
      <w:r>
        <w:t>.</w:t>
      </w:r>
      <w:r w:rsidRPr="00EC513B">
        <w:t xml:space="preserve"> </w:t>
      </w:r>
      <w:r>
        <w:t xml:space="preserve">(2013). Press release: </w:t>
      </w:r>
      <w:r w:rsidRPr="00EC513B">
        <w:t>Two prisoners’ complaints concerning blanket ban on their right to vote inadmissible</w:t>
      </w:r>
      <w:r>
        <w:t xml:space="preserve">. </w:t>
      </w:r>
    </w:p>
    <w:p w14:paraId="1EB2D519" w14:textId="4004CE50" w:rsidR="009D1084" w:rsidRDefault="009D1084" w:rsidP="009D1084">
      <w:pPr>
        <w:spacing w:line="240" w:lineRule="auto"/>
      </w:pPr>
      <w:r w:rsidRPr="00083671">
        <w:t xml:space="preserve">Government of Wales Act </w:t>
      </w:r>
      <w:r>
        <w:t>(</w:t>
      </w:r>
      <w:r w:rsidRPr="00083671">
        <w:t>2006</w:t>
      </w:r>
      <w:r>
        <w:t>)</w:t>
      </w:r>
      <w:r w:rsidRPr="00083671">
        <w:t xml:space="preserve">, </w:t>
      </w:r>
      <w:r>
        <w:t>Section</w:t>
      </w:r>
      <w:r w:rsidRPr="00083671">
        <w:t xml:space="preserve"> 108A(2)</w:t>
      </w:r>
      <w:r>
        <w:t xml:space="preserve"> [Online]. Available at: </w:t>
      </w:r>
      <w:r w:rsidRPr="00083671">
        <w:t xml:space="preserve">Government of Wales Act </w:t>
      </w:r>
      <w:r>
        <w:t>(</w:t>
      </w:r>
      <w:r w:rsidRPr="00083671">
        <w:t>2006</w:t>
      </w:r>
      <w:r>
        <w:t>)</w:t>
      </w:r>
      <w:r w:rsidRPr="00083671">
        <w:t xml:space="preserve">, </w:t>
      </w:r>
      <w:r>
        <w:t>Section</w:t>
      </w:r>
      <w:r w:rsidRPr="00083671">
        <w:t xml:space="preserve"> 108A(2)(e).</w:t>
      </w:r>
    </w:p>
    <w:p w14:paraId="2689D7EF" w14:textId="77777777" w:rsidR="009D1084" w:rsidRDefault="009D1084" w:rsidP="009D1084">
      <w:pPr>
        <w:spacing w:line="240" w:lineRule="auto"/>
      </w:pPr>
      <w:r>
        <w:t xml:space="preserve">Griffiths, J. (2015). </w:t>
      </w:r>
      <w:r w:rsidRPr="002C0CB9">
        <w:t>Debate on the Equality, Local Government and Communities Committee report: Voting Rights for Prisoners</w:t>
      </w:r>
      <w:r>
        <w:t xml:space="preserve">. [Online] Available at: </w:t>
      </w:r>
      <w:r w:rsidRPr="00AD2116">
        <w:t>https://record.assembly.wales/Plenary/5845#A53223</w:t>
      </w:r>
    </w:p>
    <w:p w14:paraId="6032D497" w14:textId="669D990A" w:rsidR="00D12D27" w:rsidRDefault="00D12D27" w:rsidP="00D12D27">
      <w:pPr>
        <w:spacing w:line="240" w:lineRule="auto"/>
      </w:pPr>
      <w:r>
        <w:t xml:space="preserve">Horne, A. (2015). </w:t>
      </w:r>
      <w:r w:rsidRPr="00E6578E">
        <w:t>Prisoners’ voting rights</w:t>
      </w:r>
      <w:r>
        <w:t xml:space="preserve">: House of commons library [Online] Available at: </w:t>
      </w:r>
      <w:r w:rsidRPr="00D12D27">
        <w:t>https://researchbriefings.files.parliament.uk/documents/SN01764/SN01764.pdf</w:t>
      </w:r>
    </w:p>
    <w:p w14:paraId="4B9C2D94" w14:textId="42F45DD0" w:rsidR="00D12D27" w:rsidRDefault="00D12D27" w:rsidP="00D12D27">
      <w:pPr>
        <w:spacing w:line="240" w:lineRule="auto"/>
        <w:rPr>
          <w:rStyle w:val="HTMLCite"/>
          <w:rFonts w:cstheme="minorHAnsi"/>
          <w:i w:val="0"/>
          <w:iCs w:val="0"/>
          <w:color w:val="222222"/>
        </w:rPr>
      </w:pPr>
      <w:r w:rsidRPr="00582A4B">
        <w:rPr>
          <w:rFonts w:cstheme="minorHAnsi"/>
        </w:rPr>
        <w:t xml:space="preserve">Hirst v United Kingdom (2006) </w:t>
      </w:r>
      <w:hyperlink r:id="rId10" w:history="1">
        <w:r w:rsidRPr="00582A4B">
          <w:rPr>
            <w:rStyle w:val="Hyperlink"/>
            <w:rFonts w:cstheme="minorHAnsi"/>
            <w:color w:val="auto"/>
            <w:u w:val="none"/>
          </w:rPr>
          <w:t>Chamber Judgment in the case of Hirst v. The United Kingdom (No.2)"</w:t>
        </w:r>
      </w:hyperlink>
      <w:r w:rsidRPr="00582A4B">
        <w:rPr>
          <w:rStyle w:val="HTMLCite"/>
          <w:rFonts w:cstheme="minorHAnsi"/>
          <w:i w:val="0"/>
          <w:iCs w:val="0"/>
        </w:rPr>
        <w:t xml:space="preserve">. </w:t>
      </w:r>
      <w:r w:rsidRPr="00582A4B">
        <w:rPr>
          <w:rStyle w:val="HTMLCite"/>
          <w:rFonts w:cstheme="minorHAnsi"/>
          <w:i w:val="0"/>
          <w:iCs w:val="0"/>
          <w:color w:val="222222"/>
        </w:rPr>
        <w:t>European Court of Human Rights</w:t>
      </w:r>
      <w:r>
        <w:rPr>
          <w:rStyle w:val="HTMLCite"/>
          <w:rFonts w:cstheme="minorHAnsi"/>
          <w:i w:val="0"/>
          <w:iCs w:val="0"/>
          <w:color w:val="222222"/>
        </w:rPr>
        <w:t xml:space="preserve">. [Online] Available at: </w:t>
      </w:r>
      <w:r w:rsidR="00B012D7" w:rsidRPr="00B012D7">
        <w:rPr>
          <w:rStyle w:val="HTMLCite"/>
          <w:rFonts w:cstheme="minorHAnsi"/>
          <w:i w:val="0"/>
          <w:iCs w:val="0"/>
          <w:color w:val="222222"/>
        </w:rPr>
        <w:t>https://www.coe.int/T/d/kommunikation_und_politische_forschung/presse_und_online_info/Presseinfos/P2004/20040330-GH-UK.asp</w:t>
      </w:r>
    </w:p>
    <w:p w14:paraId="6E9E8C9A" w14:textId="3B0A286B" w:rsidR="00B012D7" w:rsidRDefault="00B012D7" w:rsidP="00B012D7">
      <w:pPr>
        <w:spacing w:line="240" w:lineRule="auto"/>
      </w:pPr>
      <w:r>
        <w:t xml:space="preserve">Hamilton, N. (2019). Prisoners voting rights debate. [Online]. Available at </w:t>
      </w:r>
      <w:r w:rsidR="00FB6162" w:rsidRPr="00FB6162">
        <w:t>https://record.assembly.wales/Plenary/5426#C166580</w:t>
      </w:r>
    </w:p>
    <w:p w14:paraId="1949DE49" w14:textId="47F4F4F8" w:rsidR="00FB6162" w:rsidRDefault="00FB6162" w:rsidP="00B012D7">
      <w:pPr>
        <w:spacing w:line="240" w:lineRule="auto"/>
      </w:pPr>
      <w:r>
        <w:t xml:space="preserve">King, </w:t>
      </w:r>
      <w:r w:rsidR="00DB08D3">
        <w:t xml:space="preserve">J. </w:t>
      </w:r>
      <w:r>
        <w:t xml:space="preserve">(2007). </w:t>
      </w:r>
      <w:r w:rsidR="00A412E6">
        <w:t>Should prisoners have the right to vote. United Kingdom Law Association</w:t>
      </w:r>
      <w:r w:rsidR="00023944">
        <w:t>:</w:t>
      </w:r>
      <w:r w:rsidR="00A412E6">
        <w:t xml:space="preserve"> </w:t>
      </w:r>
      <w:r w:rsidR="003C1302">
        <w:t>Oxford</w:t>
      </w:r>
    </w:p>
    <w:p w14:paraId="4F7F7A58" w14:textId="77777777" w:rsidR="009D1084" w:rsidRDefault="009D1084" w:rsidP="009D1084">
      <w:pPr>
        <w:spacing w:line="240" w:lineRule="auto"/>
      </w:pPr>
      <w:r>
        <w:t>Johansen, A. (2019). History of crime and criminal justice. Oxford University press. United Kingdom</w:t>
      </w:r>
    </w:p>
    <w:p w14:paraId="6885519E" w14:textId="4DDE1059" w:rsidR="009D1084" w:rsidRDefault="009D1084" w:rsidP="009D1084">
      <w:pPr>
        <w:spacing w:line="240" w:lineRule="auto"/>
      </w:pPr>
      <w:r>
        <w:t xml:space="preserve">Johnston, N. (2019) . </w:t>
      </w:r>
      <w:r w:rsidRPr="001B6B0D">
        <w:t>Prisoners' voting rights: developments</w:t>
      </w:r>
      <w:r>
        <w:t>. Briefing Paper. No:</w:t>
      </w:r>
      <w:r w:rsidRPr="00AE3EBD">
        <w:t>07461</w:t>
      </w:r>
      <w:r>
        <w:t xml:space="preserve">. </w:t>
      </w:r>
      <w:r w:rsidRPr="00AE3EBD">
        <w:t xml:space="preserve"> </w:t>
      </w:r>
      <w:r>
        <w:t xml:space="preserve">[Online]. Available at: </w:t>
      </w:r>
      <w:r w:rsidR="0064189C" w:rsidRPr="0064189C">
        <w:t>https://researchbriefings.files.parliament.uk/documents/CBP-7461/CBP-7461.pdf</w:t>
      </w:r>
    </w:p>
    <w:p w14:paraId="72DF9291" w14:textId="77777777" w:rsidR="0064189C" w:rsidRDefault="0064189C" w:rsidP="0064189C">
      <w:pPr>
        <w:spacing w:line="240" w:lineRule="auto"/>
      </w:pPr>
      <w:r>
        <w:t xml:space="preserve">Lyon, J. (2019). Prisoners barred from voting. [Online] Available at: </w:t>
      </w:r>
      <w:r w:rsidRPr="008547FC">
        <w:t>http://www.prisonreformtrust.org.uk/WhatWeDo/ProjectsResearch/Citizenship/BarredfromVoting</w:t>
      </w:r>
    </w:p>
    <w:p w14:paraId="2B0BE2BB" w14:textId="41BA4FC5" w:rsidR="00335BFD" w:rsidRDefault="001F59C2" w:rsidP="008547FC">
      <w:pPr>
        <w:spacing w:line="240" w:lineRule="auto"/>
      </w:pPr>
      <w:r>
        <w:t>Merrick, C</w:t>
      </w:r>
      <w:r w:rsidR="00740E9C">
        <w:t>.</w:t>
      </w:r>
      <w:r w:rsidR="00335BFD">
        <w:t xml:space="preserve"> (2019).</w:t>
      </w:r>
      <w:r w:rsidR="00EE52B4">
        <w:t xml:space="preserve"> </w:t>
      </w:r>
      <w:r w:rsidR="00EE52B4" w:rsidRPr="00EE52B4">
        <w:t>Extending the Franchise:  Prisoner Voting</w:t>
      </w:r>
      <w:r w:rsidR="00EE52B4">
        <w:t>. [Online] Available at:</w:t>
      </w:r>
      <w:r w:rsidR="00740E9C">
        <w:t xml:space="preserve"> </w:t>
      </w:r>
      <w:r w:rsidR="009D1084" w:rsidRPr="009D1084">
        <w:t>https://gov.wales/sites/default/files/publications/2019-02/extending-the-franchise-prisoner-voting.pdf</w:t>
      </w:r>
    </w:p>
    <w:p w14:paraId="0B064EC5" w14:textId="3A784D95" w:rsidR="009D1084" w:rsidRDefault="009D1084" w:rsidP="009D1084">
      <w:pPr>
        <w:spacing w:line="240" w:lineRule="auto"/>
      </w:pPr>
      <w:r>
        <w:t xml:space="preserve">McKay, L. (2011). </w:t>
      </w:r>
      <w:r w:rsidRPr="003F4A8E">
        <w:t>For an alternate approach, excluding the vote from prisoners convicted of violent offences</w:t>
      </w:r>
      <w:r>
        <w:t xml:space="preserve">. </w:t>
      </w:r>
      <w:r w:rsidRPr="003F4A8E">
        <w:t>Political and Constitutional Reform Committe</w:t>
      </w:r>
      <w:r>
        <w:t xml:space="preserve">e. </w:t>
      </w:r>
    </w:p>
    <w:p w14:paraId="34450D6B" w14:textId="6E1E8AA3" w:rsidR="00B1297F" w:rsidRDefault="00B1297F" w:rsidP="009D1084">
      <w:pPr>
        <w:spacing w:line="240" w:lineRule="auto"/>
      </w:pPr>
      <w:r>
        <w:t xml:space="preserve">Murray, C. ( 2019). </w:t>
      </w:r>
      <w:r w:rsidRPr="00614B9B">
        <w:t>Inquiry into voting rights for prisoners</w:t>
      </w:r>
      <w:r>
        <w:t xml:space="preserve">. [Online] Available at: </w:t>
      </w:r>
      <w:r w:rsidRPr="00904FD6">
        <w:t>http://senedd.assembly.wales/documents/s83131/VRP05%20-%20Colin%20Murray%20Newcastle%20Law%20School%20Newcastle%20University.pdf</w:t>
      </w:r>
    </w:p>
    <w:p w14:paraId="5A30E6B5" w14:textId="77777777" w:rsidR="00B1297F" w:rsidRDefault="00B1297F" w:rsidP="00B1297F">
      <w:pPr>
        <w:spacing w:line="240" w:lineRule="auto"/>
      </w:pPr>
      <w:r w:rsidRPr="00D8453C">
        <w:t>National Assembly for Wales</w:t>
      </w:r>
      <w:r>
        <w:t>. (2019)</w:t>
      </w:r>
      <w:r w:rsidRPr="00D8453C">
        <w:t xml:space="preserve"> Consultation on Creating a Parliament for Wales: Summary of the main findings</w:t>
      </w:r>
      <w:r>
        <w:t xml:space="preserve">.[Online]. Available at: </w:t>
      </w:r>
      <w:r w:rsidRPr="00D87277">
        <w:t>https://www.assembly.wales/laid%20documents/cr-ld12550/cr-ld12550-e.pdf</w:t>
      </w:r>
      <w:r>
        <w:t xml:space="preserve"> p24</w:t>
      </w:r>
    </w:p>
    <w:p w14:paraId="50BC6B54" w14:textId="77777777" w:rsidR="00B1297F" w:rsidRDefault="00B1297F" w:rsidP="00B1297F">
      <w:pPr>
        <w:spacing w:line="240" w:lineRule="auto"/>
      </w:pPr>
      <w:r w:rsidRPr="000B63A6">
        <w:lastRenderedPageBreak/>
        <w:t>National Assembly for Wales Commission</w:t>
      </w:r>
      <w:r>
        <w:t xml:space="preserve"> (2019).</w:t>
      </w:r>
      <w:r w:rsidRPr="000B63A6">
        <w:t xml:space="preserve"> Creating a Parliament for Wales: Consultation document</w:t>
      </w:r>
      <w:r>
        <w:t xml:space="preserve">. [Online]. Available at: </w:t>
      </w:r>
      <w:r w:rsidRPr="00F11799">
        <w:t xml:space="preserve">https://www.assembly.wales/laid%20documents/cr-ld12550/cr-ld12550-e.pdf </w:t>
      </w:r>
      <w:r w:rsidRPr="000B63A6">
        <w:t>p36-7</w:t>
      </w:r>
    </w:p>
    <w:p w14:paraId="0ADC3B43" w14:textId="77777777" w:rsidR="002C5CD2" w:rsidRDefault="002C5CD2" w:rsidP="002C5CD2">
      <w:pPr>
        <w:spacing w:line="240" w:lineRule="auto"/>
      </w:pPr>
      <w:r>
        <w:t>Raab, D. (2016). E</w:t>
      </w:r>
      <w:r w:rsidRPr="00D435F0">
        <w:t>vidence to the House of Lords Select Committee on the European Union</w:t>
      </w:r>
      <w:r>
        <w:t xml:space="preserve">. [Online] </w:t>
      </w:r>
      <w:r w:rsidRPr="00BA551A">
        <w:t>http://data.parliament.uk/writtenevidence/committeeevidence.svc/evidencedocument/eu-justice-subcommittee/potential-impact-of-repealing-the-human-rights-act-on-eu-law/oral/28347.html</w:t>
      </w:r>
    </w:p>
    <w:p w14:paraId="2A6FE920" w14:textId="36A6A579" w:rsidR="002C5CD2" w:rsidRDefault="002C5CD2" w:rsidP="002C5CD2">
      <w:pPr>
        <w:spacing w:line="240" w:lineRule="auto"/>
      </w:pPr>
      <w:r w:rsidRPr="00685507">
        <w:t xml:space="preserve">Representation of the People Act </w:t>
      </w:r>
      <w:r>
        <w:t>(</w:t>
      </w:r>
      <w:r w:rsidRPr="00685507">
        <w:t>1983</w:t>
      </w:r>
      <w:r>
        <w:t>)</w:t>
      </w:r>
      <w:r w:rsidRPr="00685507">
        <w:t>, s. 3(1).</w:t>
      </w:r>
      <w:r>
        <w:t xml:space="preserve"> [Online] Available at: </w:t>
      </w:r>
      <w:r w:rsidR="00164F7F" w:rsidRPr="00164F7F">
        <w:t>http://www.legislation.gov.uk/ukpga/1983/2/section/3</w:t>
      </w:r>
    </w:p>
    <w:p w14:paraId="6B66CEA6" w14:textId="77777777" w:rsidR="00164F7F" w:rsidRDefault="00164F7F" w:rsidP="00164F7F">
      <w:pPr>
        <w:spacing w:line="240" w:lineRule="auto"/>
      </w:pPr>
      <w:r>
        <w:t>Thombs, S and Whyte, D. (2007). Safety Crimes: Social Science. Willian Publishing: Devon.</w:t>
      </w:r>
    </w:p>
    <w:p w14:paraId="2B650CEA" w14:textId="77777777" w:rsidR="00164F7F" w:rsidRDefault="00164F7F" w:rsidP="00164F7F">
      <w:pPr>
        <w:spacing w:line="240" w:lineRule="auto"/>
      </w:pPr>
      <w:r>
        <w:t xml:space="preserve">Thomson, B. (2019). Prisoner voting rights debate.  [Online] Available at: </w:t>
      </w:r>
      <w:r w:rsidRPr="004D355A">
        <w:t>https://record.assembly.wales/Committee/5301#C169915</w:t>
      </w:r>
    </w:p>
    <w:p w14:paraId="0D6F96EF" w14:textId="27C4106C" w:rsidR="00487601" w:rsidRPr="00852E9F" w:rsidRDefault="002D7C14" w:rsidP="008547FC">
      <w:pPr>
        <w:spacing w:line="240" w:lineRule="auto"/>
      </w:pPr>
      <w:r w:rsidRPr="00852E9F">
        <w:t>Welsh Government</w:t>
      </w:r>
      <w:r w:rsidR="00A23724" w:rsidRPr="00852E9F">
        <w:t xml:space="preserve"> (2018).</w:t>
      </w:r>
      <w:r w:rsidRPr="00852E9F">
        <w:t xml:space="preserve"> Consultation – Summary of Responses, Electoral Reform in Local Government in Wales </w:t>
      </w:r>
      <w:r w:rsidR="00852E9F" w:rsidRPr="00852E9F">
        <w:t>[Online]</w:t>
      </w:r>
      <w:r w:rsidRPr="00852E9F">
        <w:t xml:space="preserve"> Available at: </w:t>
      </w:r>
      <w:hyperlink r:id="rId11" w:history="1">
        <w:r w:rsidR="003F4A8E" w:rsidRPr="00852E9F">
          <w:rPr>
            <w:rStyle w:val="Hyperlink"/>
            <w:color w:val="auto"/>
            <w:u w:val="none"/>
          </w:rPr>
          <w:t>https://beta.gov.wales/sites/default/files/consultations/2018-04/180526-summary-ofresponses.pdf</w:t>
        </w:r>
      </w:hyperlink>
      <w:r w:rsidRPr="00852E9F">
        <w:t>.</w:t>
      </w:r>
    </w:p>
    <w:p w14:paraId="09FD88F6" w14:textId="77777777" w:rsidR="003F4A8E" w:rsidRDefault="003F4A8E" w:rsidP="008547FC">
      <w:pPr>
        <w:spacing w:line="240" w:lineRule="auto"/>
      </w:pPr>
    </w:p>
    <w:p w14:paraId="6AFDFF9F" w14:textId="77777777" w:rsidR="00047A60" w:rsidRDefault="00047A60" w:rsidP="008547FC">
      <w:pPr>
        <w:spacing w:line="240" w:lineRule="auto"/>
      </w:pPr>
    </w:p>
    <w:p w14:paraId="60ADAC2D" w14:textId="77777777" w:rsidR="00B10974" w:rsidRDefault="00B10974" w:rsidP="008547FC">
      <w:pPr>
        <w:spacing w:line="240" w:lineRule="auto"/>
      </w:pPr>
    </w:p>
    <w:p w14:paraId="75529563" w14:textId="77777777" w:rsidR="00B14166" w:rsidRDefault="00B14166" w:rsidP="008547FC">
      <w:pPr>
        <w:spacing w:line="240" w:lineRule="auto"/>
      </w:pPr>
    </w:p>
    <w:p w14:paraId="63B3C37D" w14:textId="3C4FEBBE" w:rsidR="00AF0559" w:rsidRDefault="00182A03" w:rsidP="00164F7F">
      <w:pPr>
        <w:spacing w:line="240" w:lineRule="auto"/>
      </w:pPr>
      <w:r>
        <w:t xml:space="preserve"> </w:t>
      </w:r>
    </w:p>
    <w:p w14:paraId="7A407384" w14:textId="71104C58" w:rsidR="00BA551A" w:rsidRDefault="00BA551A" w:rsidP="008547FC">
      <w:pPr>
        <w:spacing w:line="240" w:lineRule="auto"/>
      </w:pPr>
    </w:p>
    <w:p w14:paraId="5B0D54FE" w14:textId="77777777" w:rsidR="004D355A" w:rsidRDefault="004D355A" w:rsidP="00A23724">
      <w:pPr>
        <w:spacing w:line="240" w:lineRule="auto"/>
      </w:pPr>
    </w:p>
    <w:sectPr w:rsidR="004D355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F13BB5" w14:textId="77777777" w:rsidR="006D0B7F" w:rsidRDefault="006D0B7F" w:rsidP="00DD3C53">
      <w:pPr>
        <w:spacing w:after="0" w:line="240" w:lineRule="auto"/>
      </w:pPr>
      <w:r>
        <w:separator/>
      </w:r>
    </w:p>
  </w:endnote>
  <w:endnote w:type="continuationSeparator" w:id="0">
    <w:p w14:paraId="7E86280F" w14:textId="77777777" w:rsidR="006D0B7F" w:rsidRDefault="006D0B7F" w:rsidP="00DD3C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490A56" w14:textId="77777777" w:rsidR="006D0B7F" w:rsidRDefault="006D0B7F" w:rsidP="00DD3C53">
      <w:pPr>
        <w:spacing w:after="0" w:line="240" w:lineRule="auto"/>
      </w:pPr>
      <w:r>
        <w:separator/>
      </w:r>
    </w:p>
  </w:footnote>
  <w:footnote w:type="continuationSeparator" w:id="0">
    <w:p w14:paraId="445B3B05" w14:textId="77777777" w:rsidR="006D0B7F" w:rsidRDefault="006D0B7F" w:rsidP="00DD3C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601"/>
    <w:rsid w:val="00005078"/>
    <w:rsid w:val="000070CD"/>
    <w:rsid w:val="0001769B"/>
    <w:rsid w:val="00021A1E"/>
    <w:rsid w:val="000227A9"/>
    <w:rsid w:val="00022AC6"/>
    <w:rsid w:val="00023944"/>
    <w:rsid w:val="00023F21"/>
    <w:rsid w:val="00030C63"/>
    <w:rsid w:val="00036D8C"/>
    <w:rsid w:val="00040BE4"/>
    <w:rsid w:val="00047A60"/>
    <w:rsid w:val="00061BC5"/>
    <w:rsid w:val="00083671"/>
    <w:rsid w:val="00085001"/>
    <w:rsid w:val="00086AB5"/>
    <w:rsid w:val="00090885"/>
    <w:rsid w:val="000923FA"/>
    <w:rsid w:val="000953DD"/>
    <w:rsid w:val="00095845"/>
    <w:rsid w:val="000B63A6"/>
    <w:rsid w:val="000C1F6D"/>
    <w:rsid w:val="000D1B90"/>
    <w:rsid w:val="000E7B5C"/>
    <w:rsid w:val="000F5933"/>
    <w:rsid w:val="001070ED"/>
    <w:rsid w:val="00111763"/>
    <w:rsid w:val="00114934"/>
    <w:rsid w:val="00114D4A"/>
    <w:rsid w:val="00121003"/>
    <w:rsid w:val="0012209C"/>
    <w:rsid w:val="001233B7"/>
    <w:rsid w:val="00133BB1"/>
    <w:rsid w:val="0013514F"/>
    <w:rsid w:val="00135D19"/>
    <w:rsid w:val="00150548"/>
    <w:rsid w:val="00153188"/>
    <w:rsid w:val="00163080"/>
    <w:rsid w:val="00164F7F"/>
    <w:rsid w:val="00165C1B"/>
    <w:rsid w:val="001664E7"/>
    <w:rsid w:val="00166C60"/>
    <w:rsid w:val="00166D8D"/>
    <w:rsid w:val="0017459A"/>
    <w:rsid w:val="001765DB"/>
    <w:rsid w:val="001773A0"/>
    <w:rsid w:val="00182A03"/>
    <w:rsid w:val="00195C39"/>
    <w:rsid w:val="001A21E5"/>
    <w:rsid w:val="001A47DB"/>
    <w:rsid w:val="001A5295"/>
    <w:rsid w:val="001B0146"/>
    <w:rsid w:val="001B184B"/>
    <w:rsid w:val="001B243B"/>
    <w:rsid w:val="001B56C7"/>
    <w:rsid w:val="001B6784"/>
    <w:rsid w:val="001B6B0D"/>
    <w:rsid w:val="001C439F"/>
    <w:rsid w:val="001C67EA"/>
    <w:rsid w:val="001C6E04"/>
    <w:rsid w:val="001C7CC3"/>
    <w:rsid w:val="001F2C5A"/>
    <w:rsid w:val="001F4DFA"/>
    <w:rsid w:val="001F59C2"/>
    <w:rsid w:val="00211462"/>
    <w:rsid w:val="00214A40"/>
    <w:rsid w:val="00216F2B"/>
    <w:rsid w:val="002177EB"/>
    <w:rsid w:val="002204AC"/>
    <w:rsid w:val="0022269E"/>
    <w:rsid w:val="0022509E"/>
    <w:rsid w:val="0023175E"/>
    <w:rsid w:val="00232534"/>
    <w:rsid w:val="002339A5"/>
    <w:rsid w:val="00252EC4"/>
    <w:rsid w:val="002572B7"/>
    <w:rsid w:val="002604F1"/>
    <w:rsid w:val="00283A5A"/>
    <w:rsid w:val="00296E2B"/>
    <w:rsid w:val="002A5BA2"/>
    <w:rsid w:val="002C05DA"/>
    <w:rsid w:val="002C0CB9"/>
    <w:rsid w:val="002C5CD2"/>
    <w:rsid w:val="002D243C"/>
    <w:rsid w:val="002D7C14"/>
    <w:rsid w:val="002E64B4"/>
    <w:rsid w:val="002F2557"/>
    <w:rsid w:val="00306E75"/>
    <w:rsid w:val="00313CC8"/>
    <w:rsid w:val="003203AB"/>
    <w:rsid w:val="0033145E"/>
    <w:rsid w:val="00335702"/>
    <w:rsid w:val="00335BFD"/>
    <w:rsid w:val="00352313"/>
    <w:rsid w:val="00371405"/>
    <w:rsid w:val="0037657B"/>
    <w:rsid w:val="00383421"/>
    <w:rsid w:val="00383FEB"/>
    <w:rsid w:val="00384B5C"/>
    <w:rsid w:val="00385F17"/>
    <w:rsid w:val="00387F6F"/>
    <w:rsid w:val="00391A10"/>
    <w:rsid w:val="00394AB1"/>
    <w:rsid w:val="00395F56"/>
    <w:rsid w:val="003A0F9C"/>
    <w:rsid w:val="003A51F4"/>
    <w:rsid w:val="003A5787"/>
    <w:rsid w:val="003A5F52"/>
    <w:rsid w:val="003C1302"/>
    <w:rsid w:val="003C344A"/>
    <w:rsid w:val="003F2447"/>
    <w:rsid w:val="003F4A8E"/>
    <w:rsid w:val="003F7B66"/>
    <w:rsid w:val="004107AC"/>
    <w:rsid w:val="004132B1"/>
    <w:rsid w:val="00421DB1"/>
    <w:rsid w:val="00422AE8"/>
    <w:rsid w:val="004275C0"/>
    <w:rsid w:val="0044058D"/>
    <w:rsid w:val="004406EF"/>
    <w:rsid w:val="00440BB4"/>
    <w:rsid w:val="0045601A"/>
    <w:rsid w:val="0045608C"/>
    <w:rsid w:val="00466AC3"/>
    <w:rsid w:val="004673AC"/>
    <w:rsid w:val="00471EFD"/>
    <w:rsid w:val="00474F7C"/>
    <w:rsid w:val="004868DA"/>
    <w:rsid w:val="00487601"/>
    <w:rsid w:val="00497D66"/>
    <w:rsid w:val="004B5FFF"/>
    <w:rsid w:val="004C13E3"/>
    <w:rsid w:val="004C71D4"/>
    <w:rsid w:val="004C75DA"/>
    <w:rsid w:val="004D355A"/>
    <w:rsid w:val="004E5514"/>
    <w:rsid w:val="004F51E2"/>
    <w:rsid w:val="005047BB"/>
    <w:rsid w:val="005063CD"/>
    <w:rsid w:val="00507892"/>
    <w:rsid w:val="00512B80"/>
    <w:rsid w:val="0051353F"/>
    <w:rsid w:val="005142A0"/>
    <w:rsid w:val="00521461"/>
    <w:rsid w:val="005302D3"/>
    <w:rsid w:val="005335D0"/>
    <w:rsid w:val="00535CD6"/>
    <w:rsid w:val="0054071F"/>
    <w:rsid w:val="00547C35"/>
    <w:rsid w:val="00552F01"/>
    <w:rsid w:val="005600D1"/>
    <w:rsid w:val="0056143F"/>
    <w:rsid w:val="0056169C"/>
    <w:rsid w:val="00561CA0"/>
    <w:rsid w:val="005621A0"/>
    <w:rsid w:val="00564AFE"/>
    <w:rsid w:val="005665F2"/>
    <w:rsid w:val="00577AB5"/>
    <w:rsid w:val="00582A4B"/>
    <w:rsid w:val="0058323A"/>
    <w:rsid w:val="00587A7A"/>
    <w:rsid w:val="005900C7"/>
    <w:rsid w:val="005913D9"/>
    <w:rsid w:val="005937ED"/>
    <w:rsid w:val="005A56AF"/>
    <w:rsid w:val="005C3A48"/>
    <w:rsid w:val="005D4A2A"/>
    <w:rsid w:val="005E25B4"/>
    <w:rsid w:val="005F18AD"/>
    <w:rsid w:val="005F3A59"/>
    <w:rsid w:val="00606897"/>
    <w:rsid w:val="00614B9B"/>
    <w:rsid w:val="0062662E"/>
    <w:rsid w:val="00627B7B"/>
    <w:rsid w:val="00636185"/>
    <w:rsid w:val="006401AE"/>
    <w:rsid w:val="006402AB"/>
    <w:rsid w:val="0064189C"/>
    <w:rsid w:val="00646072"/>
    <w:rsid w:val="00652586"/>
    <w:rsid w:val="00656773"/>
    <w:rsid w:val="00664904"/>
    <w:rsid w:val="00664BDC"/>
    <w:rsid w:val="00664D7A"/>
    <w:rsid w:val="006664C9"/>
    <w:rsid w:val="00677714"/>
    <w:rsid w:val="006811A2"/>
    <w:rsid w:val="00685507"/>
    <w:rsid w:val="00685AF0"/>
    <w:rsid w:val="0069526B"/>
    <w:rsid w:val="00695DDA"/>
    <w:rsid w:val="00697FC3"/>
    <w:rsid w:val="006A39CD"/>
    <w:rsid w:val="006A4488"/>
    <w:rsid w:val="006A75E6"/>
    <w:rsid w:val="006C3D71"/>
    <w:rsid w:val="006D0B7F"/>
    <w:rsid w:val="006D1A3B"/>
    <w:rsid w:val="006D46AE"/>
    <w:rsid w:val="006D480A"/>
    <w:rsid w:val="006E3913"/>
    <w:rsid w:val="006E6D28"/>
    <w:rsid w:val="00700808"/>
    <w:rsid w:val="00700DBB"/>
    <w:rsid w:val="00704196"/>
    <w:rsid w:val="007052FE"/>
    <w:rsid w:val="007075C5"/>
    <w:rsid w:val="00715CA2"/>
    <w:rsid w:val="00721C3A"/>
    <w:rsid w:val="00722070"/>
    <w:rsid w:val="00722931"/>
    <w:rsid w:val="00734AA7"/>
    <w:rsid w:val="007375E0"/>
    <w:rsid w:val="00740E9C"/>
    <w:rsid w:val="00744949"/>
    <w:rsid w:val="00745B83"/>
    <w:rsid w:val="00753170"/>
    <w:rsid w:val="0075469D"/>
    <w:rsid w:val="00754C3F"/>
    <w:rsid w:val="00755280"/>
    <w:rsid w:val="00760536"/>
    <w:rsid w:val="007653B1"/>
    <w:rsid w:val="007762F1"/>
    <w:rsid w:val="00781062"/>
    <w:rsid w:val="007866C7"/>
    <w:rsid w:val="00786D3C"/>
    <w:rsid w:val="007A0732"/>
    <w:rsid w:val="007A42F0"/>
    <w:rsid w:val="007B0A86"/>
    <w:rsid w:val="007B6FE3"/>
    <w:rsid w:val="007C5477"/>
    <w:rsid w:val="007C6E27"/>
    <w:rsid w:val="007E286A"/>
    <w:rsid w:val="007E2E8B"/>
    <w:rsid w:val="007E44B8"/>
    <w:rsid w:val="007F46CA"/>
    <w:rsid w:val="00800F91"/>
    <w:rsid w:val="008035D7"/>
    <w:rsid w:val="008114FF"/>
    <w:rsid w:val="00836273"/>
    <w:rsid w:val="008403F8"/>
    <w:rsid w:val="00842CB5"/>
    <w:rsid w:val="00842F8F"/>
    <w:rsid w:val="008449BE"/>
    <w:rsid w:val="00850F0B"/>
    <w:rsid w:val="00852E9F"/>
    <w:rsid w:val="008543FC"/>
    <w:rsid w:val="008547FC"/>
    <w:rsid w:val="00873A67"/>
    <w:rsid w:val="00876CF6"/>
    <w:rsid w:val="00876D74"/>
    <w:rsid w:val="00885BE7"/>
    <w:rsid w:val="008901A8"/>
    <w:rsid w:val="00895BE3"/>
    <w:rsid w:val="008A6215"/>
    <w:rsid w:val="008B2BDD"/>
    <w:rsid w:val="008C161F"/>
    <w:rsid w:val="008C16C5"/>
    <w:rsid w:val="008C38F9"/>
    <w:rsid w:val="008C52F7"/>
    <w:rsid w:val="008E0063"/>
    <w:rsid w:val="008E009A"/>
    <w:rsid w:val="008E5A76"/>
    <w:rsid w:val="008E63F4"/>
    <w:rsid w:val="00904FD6"/>
    <w:rsid w:val="00923AE6"/>
    <w:rsid w:val="00926172"/>
    <w:rsid w:val="009323E1"/>
    <w:rsid w:val="00937F1D"/>
    <w:rsid w:val="0094475C"/>
    <w:rsid w:val="00945979"/>
    <w:rsid w:val="00951E69"/>
    <w:rsid w:val="009558CC"/>
    <w:rsid w:val="00975178"/>
    <w:rsid w:val="00975769"/>
    <w:rsid w:val="0098463B"/>
    <w:rsid w:val="00986D14"/>
    <w:rsid w:val="00991917"/>
    <w:rsid w:val="0099196B"/>
    <w:rsid w:val="009A086F"/>
    <w:rsid w:val="009B7D63"/>
    <w:rsid w:val="009C0043"/>
    <w:rsid w:val="009C0228"/>
    <w:rsid w:val="009D0C3A"/>
    <w:rsid w:val="009D1084"/>
    <w:rsid w:val="009E292F"/>
    <w:rsid w:val="009F695B"/>
    <w:rsid w:val="00A01A07"/>
    <w:rsid w:val="00A05449"/>
    <w:rsid w:val="00A05632"/>
    <w:rsid w:val="00A05689"/>
    <w:rsid w:val="00A07351"/>
    <w:rsid w:val="00A23724"/>
    <w:rsid w:val="00A259CC"/>
    <w:rsid w:val="00A3102B"/>
    <w:rsid w:val="00A3220F"/>
    <w:rsid w:val="00A34D1E"/>
    <w:rsid w:val="00A4021C"/>
    <w:rsid w:val="00A40EC0"/>
    <w:rsid w:val="00A412E6"/>
    <w:rsid w:val="00A7064C"/>
    <w:rsid w:val="00A71E52"/>
    <w:rsid w:val="00A7371F"/>
    <w:rsid w:val="00A8129C"/>
    <w:rsid w:val="00A9018E"/>
    <w:rsid w:val="00AA5F81"/>
    <w:rsid w:val="00AB379C"/>
    <w:rsid w:val="00AB737E"/>
    <w:rsid w:val="00AD2116"/>
    <w:rsid w:val="00AD54A4"/>
    <w:rsid w:val="00AE0069"/>
    <w:rsid w:val="00AE10D3"/>
    <w:rsid w:val="00AE2EC6"/>
    <w:rsid w:val="00AE3EBD"/>
    <w:rsid w:val="00AE7872"/>
    <w:rsid w:val="00AF0559"/>
    <w:rsid w:val="00AF60C1"/>
    <w:rsid w:val="00B005BA"/>
    <w:rsid w:val="00B012D7"/>
    <w:rsid w:val="00B10974"/>
    <w:rsid w:val="00B1297F"/>
    <w:rsid w:val="00B14166"/>
    <w:rsid w:val="00B15CCF"/>
    <w:rsid w:val="00B22171"/>
    <w:rsid w:val="00B25062"/>
    <w:rsid w:val="00B25EC0"/>
    <w:rsid w:val="00B45F47"/>
    <w:rsid w:val="00B52634"/>
    <w:rsid w:val="00B53567"/>
    <w:rsid w:val="00B571E5"/>
    <w:rsid w:val="00B74E59"/>
    <w:rsid w:val="00B90BD1"/>
    <w:rsid w:val="00B946EF"/>
    <w:rsid w:val="00BA03C3"/>
    <w:rsid w:val="00BA1906"/>
    <w:rsid w:val="00BA551A"/>
    <w:rsid w:val="00BB3689"/>
    <w:rsid w:val="00BB602D"/>
    <w:rsid w:val="00BC162B"/>
    <w:rsid w:val="00BC4689"/>
    <w:rsid w:val="00BC6E1D"/>
    <w:rsid w:val="00BF4909"/>
    <w:rsid w:val="00C06395"/>
    <w:rsid w:val="00C203FE"/>
    <w:rsid w:val="00C22E14"/>
    <w:rsid w:val="00C4400C"/>
    <w:rsid w:val="00C51CA3"/>
    <w:rsid w:val="00C54EF9"/>
    <w:rsid w:val="00C62F2B"/>
    <w:rsid w:val="00C741FB"/>
    <w:rsid w:val="00C9377F"/>
    <w:rsid w:val="00C97822"/>
    <w:rsid w:val="00CA308F"/>
    <w:rsid w:val="00CB5C0D"/>
    <w:rsid w:val="00CE0760"/>
    <w:rsid w:val="00CE7765"/>
    <w:rsid w:val="00CF4E13"/>
    <w:rsid w:val="00CF799E"/>
    <w:rsid w:val="00D060B0"/>
    <w:rsid w:val="00D11318"/>
    <w:rsid w:val="00D12D27"/>
    <w:rsid w:val="00D14D67"/>
    <w:rsid w:val="00D15224"/>
    <w:rsid w:val="00D219EF"/>
    <w:rsid w:val="00D37A98"/>
    <w:rsid w:val="00D415B6"/>
    <w:rsid w:val="00D435F0"/>
    <w:rsid w:val="00D43E03"/>
    <w:rsid w:val="00D47AEB"/>
    <w:rsid w:val="00D66735"/>
    <w:rsid w:val="00D672B9"/>
    <w:rsid w:val="00D76B8E"/>
    <w:rsid w:val="00D8453C"/>
    <w:rsid w:val="00D84B1D"/>
    <w:rsid w:val="00D87277"/>
    <w:rsid w:val="00D91974"/>
    <w:rsid w:val="00D92DC9"/>
    <w:rsid w:val="00D93F70"/>
    <w:rsid w:val="00DA37DB"/>
    <w:rsid w:val="00DA7D99"/>
    <w:rsid w:val="00DB08D3"/>
    <w:rsid w:val="00DB11E1"/>
    <w:rsid w:val="00DB1426"/>
    <w:rsid w:val="00DC2F42"/>
    <w:rsid w:val="00DD3C53"/>
    <w:rsid w:val="00DD7330"/>
    <w:rsid w:val="00DF1B8C"/>
    <w:rsid w:val="00DF7B2F"/>
    <w:rsid w:val="00DF7C63"/>
    <w:rsid w:val="00E04ADC"/>
    <w:rsid w:val="00E12632"/>
    <w:rsid w:val="00E14F8C"/>
    <w:rsid w:val="00E22511"/>
    <w:rsid w:val="00E23BCE"/>
    <w:rsid w:val="00E31524"/>
    <w:rsid w:val="00E31694"/>
    <w:rsid w:val="00E40F35"/>
    <w:rsid w:val="00E423AB"/>
    <w:rsid w:val="00E434A6"/>
    <w:rsid w:val="00E46016"/>
    <w:rsid w:val="00E6578E"/>
    <w:rsid w:val="00E6763A"/>
    <w:rsid w:val="00E8064D"/>
    <w:rsid w:val="00E813D4"/>
    <w:rsid w:val="00E91124"/>
    <w:rsid w:val="00E921FF"/>
    <w:rsid w:val="00EA4FB0"/>
    <w:rsid w:val="00EA6500"/>
    <w:rsid w:val="00EC513B"/>
    <w:rsid w:val="00EE4920"/>
    <w:rsid w:val="00EE4DF4"/>
    <w:rsid w:val="00EE52B4"/>
    <w:rsid w:val="00EE5D62"/>
    <w:rsid w:val="00EE5DF7"/>
    <w:rsid w:val="00EF26D1"/>
    <w:rsid w:val="00F00F50"/>
    <w:rsid w:val="00F11799"/>
    <w:rsid w:val="00F1508A"/>
    <w:rsid w:val="00F16C97"/>
    <w:rsid w:val="00F22BB9"/>
    <w:rsid w:val="00F2323F"/>
    <w:rsid w:val="00F4053E"/>
    <w:rsid w:val="00F46FF3"/>
    <w:rsid w:val="00F619EC"/>
    <w:rsid w:val="00F66C4A"/>
    <w:rsid w:val="00F6762F"/>
    <w:rsid w:val="00F67FE5"/>
    <w:rsid w:val="00F97642"/>
    <w:rsid w:val="00FB36A3"/>
    <w:rsid w:val="00FB6162"/>
    <w:rsid w:val="00FB6AA1"/>
    <w:rsid w:val="00FC4EF5"/>
    <w:rsid w:val="00FC4F71"/>
    <w:rsid w:val="00FD52D0"/>
    <w:rsid w:val="00FE067C"/>
    <w:rsid w:val="00FE06F9"/>
    <w:rsid w:val="00FE1BB6"/>
    <w:rsid w:val="00FE7F85"/>
    <w:rsid w:val="00FF00BA"/>
    <w:rsid w:val="00FF5898"/>
    <w:rsid w:val="00FF7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38DE6"/>
  <w15:chartTrackingRefBased/>
  <w15:docId w15:val="{F463325E-382B-4564-A06C-3CC9C615F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1003"/>
    <w:rPr>
      <w:color w:val="0000FF"/>
      <w:u w:val="single"/>
    </w:rPr>
  </w:style>
  <w:style w:type="paragraph" w:styleId="Header">
    <w:name w:val="header"/>
    <w:basedOn w:val="Normal"/>
    <w:link w:val="HeaderChar"/>
    <w:uiPriority w:val="99"/>
    <w:unhideWhenUsed/>
    <w:rsid w:val="00DD3C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3C53"/>
  </w:style>
  <w:style w:type="paragraph" w:styleId="Footer">
    <w:name w:val="footer"/>
    <w:basedOn w:val="Normal"/>
    <w:link w:val="FooterChar"/>
    <w:uiPriority w:val="99"/>
    <w:unhideWhenUsed/>
    <w:rsid w:val="00DD3C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3C53"/>
  </w:style>
  <w:style w:type="character" w:styleId="UnresolvedMention">
    <w:name w:val="Unresolved Mention"/>
    <w:basedOn w:val="DefaultParagraphFont"/>
    <w:uiPriority w:val="99"/>
    <w:semiHidden/>
    <w:unhideWhenUsed/>
    <w:rsid w:val="003F4A8E"/>
    <w:rPr>
      <w:color w:val="605E5C"/>
      <w:shd w:val="clear" w:color="auto" w:fill="E1DFDD"/>
    </w:rPr>
  </w:style>
  <w:style w:type="character" w:styleId="HTMLCite">
    <w:name w:val="HTML Cite"/>
    <w:basedOn w:val="DefaultParagraphFont"/>
    <w:uiPriority w:val="99"/>
    <w:semiHidden/>
    <w:unhideWhenUsed/>
    <w:rsid w:val="00D43E0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eta.gov.wales/sites/default/files/consultations/2018-04/180526-summary-ofresponses.pdf" TargetMode="External"/><Relationship Id="rId5" Type="http://schemas.openxmlformats.org/officeDocument/2006/relationships/settings" Target="settings.xml"/><Relationship Id="rId10" Type="http://schemas.openxmlformats.org/officeDocument/2006/relationships/hyperlink" Target="http://www.coe.int/T/d/kommunikation_und_politische_forschung/presse_und_online_info/Presseinfos/P2004/20040330-GH-UK.asp" TargetMode="External"/><Relationship Id="rId4" Type="http://schemas.openxmlformats.org/officeDocument/2006/relationships/styles" Target="styles.xml"/><Relationship Id="rId9" Type="http://schemas.openxmlformats.org/officeDocument/2006/relationships/hyperlink" Target="https://victimscommissioner.org.uk/dame-vera-baird-qc-champion-for-ch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0" ma:contentTypeDescription="Create a new document." ma:contentTypeScope="" ma:versionID="74670224bc01931e04b1ee5524b7be73">
  <xsd:schema xmlns:xsd="http://www.w3.org/2001/XMLSchema" xmlns:xs="http://www.w3.org/2001/XMLSchema" xmlns:p="http://schemas.microsoft.com/office/2006/metadata/properties" targetNamespace="http://schemas.microsoft.com/office/2006/metadata/properties" ma:root="true" ma:fieldsID="669715b3dff5a44f817475275eb4e7b0">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756639C-4B47-421B-88D9-A7A9863AEF3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8EB5799-5049-4F39-920F-10EC37C8A7A3}">
  <ds:schemaRefs>
    <ds:schemaRef ds:uri="http://schemas.microsoft.com/sharepoint/v3/contenttype/forms"/>
  </ds:schemaRefs>
</ds:datastoreItem>
</file>

<file path=customXml/itemProps3.xml><?xml version="1.0" encoding="utf-8"?>
<ds:datastoreItem xmlns:ds="http://schemas.openxmlformats.org/officeDocument/2006/customXml" ds:itemID="{E8BE61BB-E9A4-4004-865C-6BB7A594D5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1973</Words>
  <Characters>11252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Sharde Dovaston (1550340)</dc:creator>
  <cp:keywords/>
  <dc:description/>
  <cp:lastModifiedBy>S Dee</cp:lastModifiedBy>
  <cp:revision>195</cp:revision>
  <dcterms:created xsi:type="dcterms:W3CDTF">2019-10-15T20:12:00Z</dcterms:created>
  <dcterms:modified xsi:type="dcterms:W3CDTF">2019-10-17T16:10:00Z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