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4265E" w:rsidRPr="004F42F7" w:rsidRDefault="0004265E" w:rsidP="0004265E">
      <w:pPr>
        <w:pStyle w:val="Title"/>
        <w:jc w:val="center"/>
        <w:rPr>
          <w:rFonts w:ascii="Cambria" w:hAnsi="Cambria"/>
          <w:color w:val="000000" w:themeColor="text1"/>
          <w:sz w:val="24"/>
          <w:szCs w:val="36"/>
          <w:u w:val="single"/>
          <w:lang w:val="cy-GB"/>
        </w:rPr>
      </w:pPr>
      <w:r w:rsidRPr="004F42F7">
        <w:rPr>
          <w:rFonts w:ascii="Cambria" w:hAnsi="Cambria"/>
          <w:color w:val="000000" w:themeColor="text1"/>
          <w:sz w:val="24"/>
          <w:szCs w:val="36"/>
          <w:u w:val="single"/>
          <w:lang w:val="cy-GB"/>
        </w:rPr>
        <w:t>I ba raddau mae gwahaniaethu a la</w:t>
      </w:r>
      <w:bookmarkStart w:id="0" w:name="_GoBack"/>
      <w:bookmarkEnd w:id="0"/>
      <w:r w:rsidRPr="004F42F7">
        <w:rPr>
          <w:rFonts w:ascii="Cambria" w:hAnsi="Cambria"/>
          <w:color w:val="000000" w:themeColor="text1"/>
          <w:sz w:val="24"/>
          <w:szCs w:val="36"/>
          <w:u w:val="single"/>
          <w:lang w:val="cy-GB"/>
        </w:rPr>
        <w:t>belu gallu plant bob tro yn effeithio ar yr amgylchedd dysgu?</w:t>
      </w:r>
    </w:p>
    <w:p w:rsidR="0004265E" w:rsidRPr="004F42F7" w:rsidRDefault="0004265E" w:rsidP="0004265E">
      <w:pPr>
        <w:pStyle w:val="Title"/>
        <w:rPr>
          <w:rFonts w:ascii="Cambria" w:hAnsi="Cambria"/>
          <w:color w:val="000000" w:themeColor="text1"/>
          <w:sz w:val="36"/>
          <w:szCs w:val="36"/>
          <w:lang w:val="cy-GB"/>
        </w:rPr>
      </w:pPr>
      <w:r w:rsidRPr="004F42F7">
        <w:rPr>
          <w:rFonts w:ascii="Cambria" w:hAnsi="Cambria"/>
          <w:color w:val="000000" w:themeColor="text1"/>
          <w:sz w:val="36"/>
          <w:szCs w:val="36"/>
          <w:lang w:val="cy-GB"/>
        </w:rPr>
        <w:t>Model Beirniad Wedi Adfyfyrio (BWA)</w:t>
      </w:r>
    </w:p>
    <w:p w:rsidR="0004265E" w:rsidRPr="004F42F7" w:rsidRDefault="0004265E" w:rsidP="0004265E">
      <w:pPr>
        <w:spacing w:line="240" w:lineRule="auto"/>
        <w:rPr>
          <w:rFonts w:ascii="Cambria" w:hAnsi="Cambria"/>
          <w:b/>
          <w:color w:val="000000" w:themeColor="text1"/>
          <w:u w:val="single"/>
          <w:lang w:val="cy-GB"/>
        </w:rPr>
      </w:pPr>
      <w:r w:rsidRPr="004F42F7">
        <w:rPr>
          <w:rFonts w:ascii="Cambria" w:hAnsi="Cambria"/>
          <w:b/>
          <w:color w:val="000000" w:themeColor="text1"/>
          <w:u w:val="single"/>
          <w:lang w:val="cy-GB"/>
        </w:rPr>
        <w:t>Dyddiad/</w:t>
      </w:r>
      <w:r w:rsidRPr="004F42F7">
        <w:rPr>
          <w:rFonts w:ascii="Cambria" w:hAnsi="Cambria"/>
          <w:b/>
          <w:i/>
          <w:color w:val="000000" w:themeColor="text1"/>
          <w:u w:val="single"/>
          <w:lang w:val="cy-GB"/>
        </w:rPr>
        <w:t>Date</w:t>
      </w:r>
      <w:r w:rsidRPr="004F42F7">
        <w:rPr>
          <w:rFonts w:ascii="Cambria" w:hAnsi="Cambria"/>
          <w:b/>
          <w:color w:val="000000" w:themeColor="text1"/>
          <w:u w:val="single"/>
          <w:lang w:val="cy-GB"/>
        </w:rPr>
        <w:t>:</w:t>
      </w:r>
    </w:p>
    <w:p w:rsidR="0004265E" w:rsidRPr="004F42F7" w:rsidRDefault="0004265E" w:rsidP="0004265E">
      <w:pPr>
        <w:spacing w:line="240" w:lineRule="auto"/>
        <w:rPr>
          <w:rFonts w:ascii="Cambria" w:hAnsi="Cambria"/>
          <w:b/>
          <w:color w:val="000000" w:themeColor="text1"/>
          <w:u w:val="single"/>
          <w:lang w:val="cy-GB"/>
        </w:rPr>
      </w:pPr>
      <w:r w:rsidRPr="004F42F7">
        <w:rPr>
          <w:rFonts w:ascii="Cambria" w:hAnsi="Cambria"/>
          <w:b/>
          <w:color w:val="000000" w:themeColor="text1"/>
          <w:u w:val="single"/>
          <w:lang w:val="cy-GB"/>
        </w:rPr>
        <w:t>Digwyddiad critigol (Ffocws)/</w:t>
      </w:r>
      <w:r w:rsidRPr="004F42F7">
        <w:rPr>
          <w:rFonts w:ascii="Cambria" w:hAnsi="Cambria"/>
          <w:b/>
          <w:i/>
          <w:color w:val="000000" w:themeColor="text1"/>
          <w:u w:val="single"/>
          <w:lang w:val="cy-GB"/>
        </w:rPr>
        <w:t>Critical incident (focus):</w:t>
      </w:r>
      <w:r w:rsidRPr="004F42F7">
        <w:rPr>
          <w:rFonts w:ascii="Cambria" w:hAnsi="Cambria"/>
          <w:b/>
          <w:color w:val="000000" w:themeColor="text1"/>
          <w:u w:val="single"/>
          <w:lang w:val="cy-GB"/>
        </w:rPr>
        <w:t xml:space="preserve"> </w:t>
      </w:r>
    </w:p>
    <w:tbl>
      <w:tblPr>
        <w:tblStyle w:val="TableGrid"/>
        <w:tblW w:w="10206" w:type="dxa"/>
        <w:tblInd w:w="-459" w:type="dxa"/>
        <w:tblLook w:val="04A0" w:firstRow="1" w:lastRow="0" w:firstColumn="1" w:lastColumn="0" w:noHBand="0" w:noVBand="1"/>
      </w:tblPr>
      <w:tblGrid>
        <w:gridCol w:w="2552"/>
        <w:gridCol w:w="7654"/>
      </w:tblGrid>
      <w:tr w:rsidR="004F42F7" w:rsidRPr="004F42F7" w:rsidTr="00B20EC7">
        <w:tc>
          <w:tcPr>
            <w:tcW w:w="10206" w:type="dxa"/>
            <w:gridSpan w:val="2"/>
            <w:shd w:val="clear" w:color="auto" w:fill="E7E6E6" w:themeFill="background2"/>
          </w:tcPr>
          <w:p w:rsidR="0004265E" w:rsidRPr="004F42F7" w:rsidRDefault="0004265E" w:rsidP="0004265E">
            <w:pPr>
              <w:spacing w:line="240" w:lineRule="auto"/>
              <w:jc w:val="center"/>
              <w:rPr>
                <w:rFonts w:ascii="Cambria" w:hAnsi="Cambria"/>
                <w:b/>
                <w:color w:val="000000" w:themeColor="text1"/>
                <w:u w:val="single"/>
                <w:lang w:val="cy-GB"/>
              </w:rPr>
            </w:pPr>
            <w:r w:rsidRPr="004F42F7">
              <w:rPr>
                <w:rFonts w:ascii="Cambria" w:hAnsi="Cambria"/>
                <w:color w:val="000000" w:themeColor="text1"/>
                <w:lang w:val="cy-GB"/>
              </w:rPr>
              <w:t>Profiad</w:t>
            </w:r>
          </w:p>
        </w:tc>
      </w:tr>
      <w:tr w:rsidR="004F42F7" w:rsidRPr="004F42F7" w:rsidTr="00B20EC7">
        <w:tc>
          <w:tcPr>
            <w:tcW w:w="2552" w:type="dxa"/>
          </w:tcPr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color w:val="000000" w:themeColor="text1"/>
                <w:lang w:val="cy-GB"/>
              </w:rPr>
            </w:pPr>
            <w:r w:rsidRPr="004F42F7">
              <w:rPr>
                <w:rFonts w:ascii="Cambria" w:hAnsi="Cambria"/>
                <w:color w:val="000000" w:themeColor="text1"/>
                <w:lang w:val="cy-GB"/>
              </w:rPr>
              <w:t>Teimladau/</w:t>
            </w:r>
            <w:r w:rsidRPr="004F42F7">
              <w:rPr>
                <w:rFonts w:ascii="Cambria" w:hAnsi="Cambria"/>
                <w:i/>
                <w:color w:val="000000" w:themeColor="text1"/>
                <w:lang w:val="cy-GB"/>
              </w:rPr>
              <w:t>Feelings</w:t>
            </w:r>
          </w:p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i/>
                <w:color w:val="000000" w:themeColor="text1"/>
                <w:sz w:val="16"/>
                <w:lang w:val="cy-GB"/>
              </w:rPr>
            </w:pPr>
            <w:r w:rsidRPr="004F42F7">
              <w:rPr>
                <w:rFonts w:ascii="Cambria" w:hAnsi="Cambria"/>
                <w:i/>
                <w:color w:val="000000" w:themeColor="text1"/>
                <w:sz w:val="16"/>
                <w:lang w:val="cy-GB"/>
              </w:rPr>
              <w:t xml:space="preserve">Beth yw eich teimladau ynghylch </w:t>
            </w:r>
            <w:r w:rsidRPr="004F42F7">
              <w:rPr>
                <w:rFonts w:ascii="Cambria" w:hAnsi="Cambria"/>
                <w:i/>
                <w:color w:val="000000" w:themeColor="text1"/>
                <w:sz w:val="16"/>
                <w:lang w:val="cy-GB"/>
              </w:rPr>
              <w:t>a’r wers?</w:t>
            </w:r>
          </w:p>
        </w:tc>
        <w:tc>
          <w:tcPr>
            <w:tcW w:w="7654" w:type="dxa"/>
          </w:tcPr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b/>
                <w:color w:val="000000" w:themeColor="text1"/>
                <w:u w:val="single"/>
                <w:lang w:val="cy-GB"/>
              </w:rPr>
            </w:pPr>
          </w:p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color w:val="000000" w:themeColor="text1"/>
                <w:lang w:val="cy-GB"/>
              </w:rPr>
            </w:pPr>
            <w:r w:rsidRPr="004F42F7">
              <w:rPr>
                <w:rFonts w:ascii="Cambria" w:hAnsi="Cambria"/>
                <w:color w:val="000000" w:themeColor="text1"/>
                <w:lang w:val="cy-GB"/>
              </w:rPr>
              <w:t xml:space="preserve"> </w:t>
            </w:r>
          </w:p>
        </w:tc>
      </w:tr>
      <w:tr w:rsidR="004F42F7" w:rsidRPr="004F42F7" w:rsidTr="00B20EC7">
        <w:tc>
          <w:tcPr>
            <w:tcW w:w="2552" w:type="dxa"/>
          </w:tcPr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color w:val="000000" w:themeColor="text1"/>
                <w:lang w:val="cy-GB"/>
              </w:rPr>
            </w:pPr>
            <w:r w:rsidRPr="004F42F7">
              <w:rPr>
                <w:rFonts w:ascii="Cambria" w:hAnsi="Cambria"/>
                <w:color w:val="000000" w:themeColor="text1"/>
                <w:lang w:val="cy-GB"/>
              </w:rPr>
              <w:t>Cofio a Deall/</w:t>
            </w:r>
            <w:r w:rsidRPr="004F42F7">
              <w:rPr>
                <w:rFonts w:ascii="Cambria" w:hAnsi="Cambria"/>
                <w:i/>
                <w:color w:val="000000" w:themeColor="text1"/>
                <w:lang w:val="cy-GB"/>
              </w:rPr>
              <w:t>Remember and Understand</w:t>
            </w:r>
          </w:p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i/>
                <w:color w:val="000000" w:themeColor="text1"/>
                <w:sz w:val="16"/>
                <w:lang w:val="cy-GB"/>
              </w:rPr>
            </w:pPr>
            <w:r w:rsidRPr="004F42F7">
              <w:rPr>
                <w:rFonts w:ascii="Cambria" w:hAnsi="Cambria"/>
                <w:i/>
                <w:color w:val="000000" w:themeColor="text1"/>
                <w:sz w:val="16"/>
                <w:lang w:val="cy-GB"/>
              </w:rPr>
              <w:t xml:space="preserve">Allwch chi </w:t>
            </w:r>
            <w:r w:rsidRPr="004F42F7">
              <w:rPr>
                <w:rFonts w:ascii="Cambria" w:hAnsi="Cambria"/>
                <w:i/>
                <w:color w:val="000000" w:themeColor="text1"/>
                <w:sz w:val="16"/>
                <w:lang w:val="cy-GB"/>
              </w:rPr>
              <w:t>cofnodi elfennau’r achos yng nghyd-destun y dysgu?</w:t>
            </w:r>
          </w:p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i/>
                <w:color w:val="000000" w:themeColor="text1"/>
                <w:sz w:val="16"/>
                <w:lang w:val="cy-GB"/>
              </w:rPr>
            </w:pPr>
          </w:p>
        </w:tc>
        <w:tc>
          <w:tcPr>
            <w:tcW w:w="7654" w:type="dxa"/>
          </w:tcPr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color w:val="000000" w:themeColor="text1"/>
                <w:lang w:val="cy-GB"/>
              </w:rPr>
            </w:pPr>
          </w:p>
        </w:tc>
      </w:tr>
      <w:tr w:rsidR="004F42F7" w:rsidRPr="004F42F7" w:rsidTr="00B20EC7">
        <w:tc>
          <w:tcPr>
            <w:tcW w:w="2552" w:type="dxa"/>
          </w:tcPr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color w:val="000000" w:themeColor="text1"/>
                <w:lang w:val="cy-GB"/>
              </w:rPr>
            </w:pPr>
            <w:r w:rsidRPr="004F42F7">
              <w:rPr>
                <w:rFonts w:ascii="Cambria" w:hAnsi="Cambria"/>
                <w:color w:val="000000" w:themeColor="text1"/>
                <w:lang w:val="cy-GB"/>
              </w:rPr>
              <w:t>Gwerthuso a dadansoddi/</w:t>
            </w:r>
            <w:r w:rsidRPr="004F42F7">
              <w:rPr>
                <w:rFonts w:ascii="Cambria" w:hAnsi="Cambria"/>
                <w:i/>
                <w:color w:val="000000" w:themeColor="text1"/>
                <w:lang w:val="cy-GB"/>
              </w:rPr>
              <w:t>Evaluate and analyse</w:t>
            </w:r>
          </w:p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i/>
                <w:color w:val="000000" w:themeColor="text1"/>
                <w:sz w:val="16"/>
                <w:lang w:val="cy-GB"/>
              </w:rPr>
            </w:pPr>
            <w:r w:rsidRPr="004F42F7">
              <w:rPr>
                <w:rFonts w:ascii="Cambria" w:hAnsi="Cambria"/>
                <w:i/>
                <w:color w:val="000000" w:themeColor="text1"/>
                <w:sz w:val="16"/>
                <w:lang w:val="cy-GB"/>
              </w:rPr>
              <w:t>Beth y gellid ei gadw yr un fath i sicrhau addysgu a dysgu effeithiol yn y dyfodol?</w:t>
            </w:r>
          </w:p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i/>
                <w:color w:val="000000" w:themeColor="text1"/>
                <w:sz w:val="16"/>
                <w:lang w:val="cy-GB"/>
              </w:rPr>
            </w:pPr>
            <w:r w:rsidRPr="004F42F7">
              <w:rPr>
                <w:rFonts w:ascii="Cambria" w:hAnsi="Cambria"/>
                <w:i/>
                <w:color w:val="000000" w:themeColor="text1"/>
                <w:sz w:val="16"/>
                <w:lang w:val="cy-GB"/>
              </w:rPr>
              <w:t>Kolb, 1975 a 1989 “Mae dysgu trwy brofiad felly yn cynnwys cyfarfyddiad uniongyrchol a’r ffenomenau sy’n cael eu hastudio yn hytrach na diamond meddwl am y cyfsarfyddiad”</w:t>
            </w:r>
          </w:p>
        </w:tc>
        <w:tc>
          <w:tcPr>
            <w:tcW w:w="7654" w:type="dxa"/>
          </w:tcPr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b/>
                <w:color w:val="000000" w:themeColor="text1"/>
                <w:u w:val="single"/>
                <w:lang w:val="cy-GB"/>
              </w:rPr>
            </w:pPr>
          </w:p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b/>
                <w:color w:val="000000" w:themeColor="text1"/>
                <w:u w:val="single"/>
                <w:lang w:val="cy-GB"/>
              </w:rPr>
            </w:pPr>
          </w:p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b/>
                <w:color w:val="000000" w:themeColor="text1"/>
                <w:u w:val="single"/>
                <w:lang w:val="cy-GB"/>
              </w:rPr>
            </w:pPr>
          </w:p>
        </w:tc>
      </w:tr>
      <w:tr w:rsidR="004F42F7" w:rsidRPr="004F42F7" w:rsidTr="00B20EC7">
        <w:trPr>
          <w:trHeight w:val="2555"/>
        </w:trPr>
        <w:tc>
          <w:tcPr>
            <w:tcW w:w="2552" w:type="dxa"/>
          </w:tcPr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color w:val="000000" w:themeColor="text1"/>
                <w:lang w:val="cy-GB"/>
              </w:rPr>
            </w:pPr>
            <w:r w:rsidRPr="004F42F7">
              <w:rPr>
                <w:rFonts w:ascii="Cambria" w:hAnsi="Cambria"/>
                <w:color w:val="000000" w:themeColor="text1"/>
                <w:lang w:val="cy-GB"/>
              </w:rPr>
              <w:t>Casgliadau a chamau gweithredu/</w:t>
            </w:r>
            <w:r w:rsidRPr="004F42F7">
              <w:rPr>
                <w:rFonts w:ascii="Cambria" w:hAnsi="Cambria"/>
                <w:i/>
                <w:color w:val="000000" w:themeColor="text1"/>
                <w:lang w:val="cy-GB"/>
              </w:rPr>
              <w:t>Conclusions and actions</w:t>
            </w:r>
          </w:p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i/>
                <w:color w:val="000000" w:themeColor="text1"/>
                <w:sz w:val="16"/>
                <w:lang w:val="cy-GB"/>
              </w:rPr>
            </w:pPr>
            <w:r w:rsidRPr="004F42F7">
              <w:rPr>
                <w:rFonts w:ascii="Cambria" w:hAnsi="Cambria"/>
                <w:i/>
                <w:color w:val="000000" w:themeColor="text1"/>
                <w:sz w:val="16"/>
                <w:lang w:val="cy-GB"/>
              </w:rPr>
              <w:t>Beth yw eich atebion posibl i’r materiaon siomedig a nodwyd?</w:t>
            </w:r>
          </w:p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i/>
                <w:color w:val="000000" w:themeColor="text1"/>
                <w:sz w:val="16"/>
                <w:lang w:val="cy-GB"/>
              </w:rPr>
            </w:pPr>
            <w:r w:rsidRPr="004F42F7">
              <w:rPr>
                <w:rFonts w:ascii="Cambria" w:hAnsi="Cambria"/>
                <w:i/>
                <w:color w:val="000000" w:themeColor="text1"/>
                <w:sz w:val="16"/>
                <w:lang w:val="cy-GB"/>
              </w:rPr>
              <w:t>Beth ydych yn mynd i’w wneud nesaf?</w:t>
            </w:r>
          </w:p>
          <w:p w:rsidR="0004265E" w:rsidRPr="004F42F7" w:rsidRDefault="004F42F7" w:rsidP="0004265E">
            <w:pPr>
              <w:spacing w:line="240" w:lineRule="auto"/>
              <w:rPr>
                <w:rFonts w:ascii="Cambria" w:hAnsi="Cambria"/>
                <w:i/>
                <w:color w:val="000000" w:themeColor="text1"/>
                <w:sz w:val="16"/>
                <w:lang w:val="cy-GB"/>
              </w:rPr>
            </w:pPr>
            <w:r w:rsidRPr="004F42F7">
              <w:rPr>
                <w:rFonts w:ascii="Cambria" w:hAnsi="Cambria"/>
                <w:i/>
                <w:color w:val="000000" w:themeColor="text1"/>
                <w:sz w:val="16"/>
                <w:lang w:val="cy-GB"/>
              </w:rPr>
              <w:t>A learning system...must be one in which dynamic conservatism operates at such a level and in such a level and in such a way as to permit change of the essential functions the system fulfils for the self. Our systems need to maintain their identity, and their ability to support the self-identity of those who belong to them, but they must at the same time be capable of transforming themselves. (Schon 1973:? 57)</w:t>
            </w:r>
          </w:p>
        </w:tc>
        <w:tc>
          <w:tcPr>
            <w:tcW w:w="7654" w:type="dxa"/>
          </w:tcPr>
          <w:p w:rsidR="0004265E" w:rsidRPr="004F42F7" w:rsidRDefault="0004265E" w:rsidP="0004265E">
            <w:pPr>
              <w:spacing w:line="240" w:lineRule="auto"/>
              <w:rPr>
                <w:rFonts w:ascii="Cambria" w:hAnsi="Cambria"/>
                <w:color w:val="000000" w:themeColor="text1"/>
                <w:lang w:val="cy-GB"/>
              </w:rPr>
            </w:pPr>
            <w:r w:rsidRPr="004F42F7">
              <w:rPr>
                <w:rFonts w:ascii="Cambria" w:hAnsi="Cambria"/>
                <w:color w:val="000000" w:themeColor="text1"/>
                <w:lang w:val="cy-GB"/>
              </w:rPr>
              <w:t xml:space="preserve"> </w:t>
            </w:r>
          </w:p>
        </w:tc>
      </w:tr>
      <w:tr w:rsidR="004F42F7" w:rsidRPr="004F42F7" w:rsidTr="00B20EC7">
        <w:tc>
          <w:tcPr>
            <w:tcW w:w="10206" w:type="dxa"/>
            <w:gridSpan w:val="2"/>
            <w:shd w:val="clear" w:color="auto" w:fill="E7E6E6" w:themeFill="background2"/>
          </w:tcPr>
          <w:p w:rsidR="0004265E" w:rsidRPr="004F42F7" w:rsidRDefault="0004265E" w:rsidP="0004265E">
            <w:pPr>
              <w:spacing w:line="240" w:lineRule="auto"/>
              <w:jc w:val="center"/>
              <w:rPr>
                <w:rFonts w:ascii="Cambria" w:hAnsi="Cambria"/>
                <w:i/>
                <w:color w:val="000000" w:themeColor="text1"/>
                <w:lang w:val="cy-GB"/>
              </w:rPr>
            </w:pPr>
            <w:r w:rsidRPr="004F42F7">
              <w:rPr>
                <w:rFonts w:ascii="Cambria" w:hAnsi="Cambria"/>
                <w:color w:val="000000" w:themeColor="text1"/>
                <w:lang w:val="cy-GB"/>
              </w:rPr>
              <w:t xml:space="preserve">Y profiad newydd </w:t>
            </w:r>
          </w:p>
        </w:tc>
      </w:tr>
    </w:tbl>
    <w:p w:rsidR="00511F18" w:rsidRPr="0004265E" w:rsidRDefault="004F42F7">
      <w:pPr>
        <w:rPr>
          <w:rFonts w:ascii="Cambria" w:hAnsi="Cambria"/>
        </w:rPr>
      </w:pPr>
    </w:p>
    <w:sectPr w:rsidR="00511F18" w:rsidRPr="0004265E" w:rsidSect="0066522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65E"/>
    <w:rsid w:val="0004265E"/>
    <w:rsid w:val="004F42F7"/>
    <w:rsid w:val="0066522D"/>
    <w:rsid w:val="009621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5741F5"/>
  <w15:chartTrackingRefBased/>
  <w15:docId w15:val="{C894DE1D-C4BD-DA40-A6CD-E63C99DE38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4265E"/>
    <w:pPr>
      <w:spacing w:after="200" w:line="276" w:lineRule="auto"/>
    </w:pPr>
    <w:rPr>
      <w:sz w:val="22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4265E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04265E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4265E"/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2</Pages>
  <Words>199</Words>
  <Characters>1072</Characters>
  <Application>Microsoft Office Word</Application>
  <DocSecurity>0</DocSecurity>
  <Lines>22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Page (P149374)</dc:creator>
  <cp:keywords/>
  <dc:description/>
  <cp:lastModifiedBy>Rhys Page (P149374)</cp:lastModifiedBy>
  <cp:revision>1</cp:revision>
  <dcterms:created xsi:type="dcterms:W3CDTF">2020-01-15T15:03:00Z</dcterms:created>
  <dcterms:modified xsi:type="dcterms:W3CDTF">2020-01-15T15:29:00Z</dcterms:modified>
</cp:coreProperties>
</file>