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Pr="00453136" w:rsidRDefault="004468F8">
      <w:pPr>
        <w:pBdr>
          <w:top w:val="nil"/>
          <w:left w:val="nil"/>
          <w:bottom w:val="nil"/>
          <w:right w:val="nil"/>
          <w:between w:val="nil"/>
        </w:pBdr>
        <w:spacing w:after="0" w:line="240" w:lineRule="auto"/>
        <w:rPr>
          <w:rFonts w:ascii="Arial" w:eastAsia="Arial" w:hAnsi="Arial" w:cs="Arial"/>
          <w:color w:val="000000"/>
          <w:sz w:val="22"/>
          <w:szCs w:val="22"/>
        </w:rPr>
      </w:pPr>
      <w:r w:rsidRPr="00453136">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453136">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Pr="00453136" w:rsidRDefault="004468F8">
      <w:pPr>
        <w:rPr>
          <w:rFonts w:ascii="Arial" w:eastAsia="Arial" w:hAnsi="Arial" w:cs="Arial"/>
        </w:rPr>
      </w:pPr>
      <w:r w:rsidRPr="00453136">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Pr="00DD11B6" w:rsidRDefault="004468F8" w:rsidP="00453136">
                            <w:pPr>
                              <w:spacing w:after="0" w:line="360" w:lineRule="auto"/>
                              <w:textDirection w:val="btLr"/>
                              <w:rPr>
                                <w:rFonts w:ascii="Arial" w:hAnsi="Arial" w:cs="Arial"/>
                              </w:rPr>
                            </w:pPr>
                            <w:r w:rsidRPr="00DD11B6">
                              <w:rPr>
                                <w:rFonts w:ascii="Arial" w:eastAsia="Play" w:hAnsi="Arial" w:cs="Arial"/>
                                <w:sz w:val="72"/>
                              </w:rPr>
                              <w:t>Individual Report</w:t>
                            </w:r>
                          </w:p>
                          <w:p w14:paraId="78285425" w14:textId="77777777"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Module Name: Digital Skills and Research Methods</w:t>
                            </w:r>
                          </w:p>
                          <w:p w14:paraId="3E30FFAF" w14:textId="77777777"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Module Code: LCHS 4007</w:t>
                            </w:r>
                          </w:p>
                          <w:p w14:paraId="78CDBA4E" w14:textId="07A9A8A0"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 xml:space="preserve">Student name: </w:t>
                            </w:r>
                            <w:r w:rsidR="00453136" w:rsidRPr="00DD11B6">
                              <w:rPr>
                                <w:rFonts w:ascii="Arial" w:hAnsi="Arial" w:cs="Arial"/>
                                <w:sz w:val="36"/>
                              </w:rPr>
                              <w:t>Francine Lodi</w:t>
                            </w:r>
                          </w:p>
                          <w:p w14:paraId="07714B75" w14:textId="6832488F"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Student ID:</w:t>
                            </w:r>
                            <w:r w:rsidR="00CF53DF" w:rsidRPr="00DD11B6">
                              <w:rPr>
                                <w:rFonts w:ascii="Arial" w:hAnsi="Arial" w:cs="Arial"/>
                                <w:sz w:val="36"/>
                              </w:rPr>
                              <w:t xml:space="preserve"> 2538</w:t>
                            </w:r>
                            <w:r w:rsidR="00DD11B6" w:rsidRPr="00DD11B6">
                              <w:rPr>
                                <w:rFonts w:ascii="Arial" w:hAnsi="Arial" w:cs="Arial"/>
                                <w:sz w:val="36"/>
                              </w:rPr>
                              <w:t>157</w:t>
                            </w:r>
                          </w:p>
                          <w:p w14:paraId="20688A91" w14:textId="23858F6F"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Lecturer’s Name:</w:t>
                            </w:r>
                            <w:r w:rsidR="00960748" w:rsidRPr="00DD11B6">
                              <w:rPr>
                                <w:rFonts w:ascii="Arial" w:hAnsi="Arial" w:cs="Arial"/>
                                <w:sz w:val="36"/>
                              </w:rPr>
                              <w:t xml:space="preserve"> Kwame Assa-A</w:t>
                            </w:r>
                            <w:r w:rsidR="00CF53DF" w:rsidRPr="00DD11B6">
                              <w:rPr>
                                <w:rFonts w:ascii="Arial" w:hAnsi="Arial" w:cs="Arial"/>
                                <w:sz w:val="36"/>
                              </w:rPr>
                              <w:t>gyei</w:t>
                            </w:r>
                            <w:r w:rsidRPr="00DD11B6">
                              <w:rPr>
                                <w:rFonts w:ascii="Arial" w:hAnsi="Arial" w:cs="Arial"/>
                                <w:sz w:val="36"/>
                              </w:rPr>
                              <w:t xml:space="preserv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Pr="00DD11B6" w:rsidRDefault="004468F8" w:rsidP="00453136">
                      <w:pPr>
                        <w:spacing w:after="0" w:line="360" w:lineRule="auto"/>
                        <w:textDirection w:val="btLr"/>
                        <w:rPr>
                          <w:rFonts w:ascii="Arial" w:hAnsi="Arial" w:cs="Arial"/>
                        </w:rPr>
                      </w:pPr>
                      <w:r w:rsidRPr="00DD11B6">
                        <w:rPr>
                          <w:rFonts w:ascii="Arial" w:eastAsia="Play" w:hAnsi="Arial" w:cs="Arial"/>
                          <w:sz w:val="72"/>
                        </w:rPr>
                        <w:t>Individual Report</w:t>
                      </w:r>
                    </w:p>
                    <w:p w14:paraId="78285425" w14:textId="77777777"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Module Name: Digital Skills and Research Methods</w:t>
                      </w:r>
                    </w:p>
                    <w:p w14:paraId="3E30FFAF" w14:textId="77777777"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Module Code: LCHS 4007</w:t>
                      </w:r>
                    </w:p>
                    <w:p w14:paraId="78CDBA4E" w14:textId="07A9A8A0"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 xml:space="preserve">Student name: </w:t>
                      </w:r>
                      <w:r w:rsidR="00453136" w:rsidRPr="00DD11B6">
                        <w:rPr>
                          <w:rFonts w:ascii="Arial" w:hAnsi="Arial" w:cs="Arial"/>
                          <w:sz w:val="36"/>
                        </w:rPr>
                        <w:t>Francine Lodi</w:t>
                      </w:r>
                    </w:p>
                    <w:p w14:paraId="07714B75" w14:textId="6832488F"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Student ID:</w:t>
                      </w:r>
                      <w:r w:rsidR="00CF53DF" w:rsidRPr="00DD11B6">
                        <w:rPr>
                          <w:rFonts w:ascii="Arial" w:hAnsi="Arial" w:cs="Arial"/>
                          <w:sz w:val="36"/>
                        </w:rPr>
                        <w:t xml:space="preserve"> 2538</w:t>
                      </w:r>
                      <w:r w:rsidR="00DD11B6" w:rsidRPr="00DD11B6">
                        <w:rPr>
                          <w:rFonts w:ascii="Arial" w:hAnsi="Arial" w:cs="Arial"/>
                          <w:sz w:val="36"/>
                        </w:rPr>
                        <w:t>157</w:t>
                      </w:r>
                    </w:p>
                    <w:p w14:paraId="20688A91" w14:textId="23858F6F" w:rsidR="00530E16" w:rsidRPr="00DD11B6" w:rsidRDefault="004468F8" w:rsidP="00453136">
                      <w:pPr>
                        <w:spacing w:before="120" w:line="360" w:lineRule="auto"/>
                        <w:textDirection w:val="btLr"/>
                        <w:rPr>
                          <w:rFonts w:ascii="Arial" w:hAnsi="Arial" w:cs="Arial"/>
                        </w:rPr>
                      </w:pPr>
                      <w:r w:rsidRPr="00DD11B6">
                        <w:rPr>
                          <w:rFonts w:ascii="Arial" w:hAnsi="Arial" w:cs="Arial"/>
                          <w:sz w:val="36"/>
                        </w:rPr>
                        <w:t>Lecturer’s Name:</w:t>
                      </w:r>
                      <w:r w:rsidR="00960748" w:rsidRPr="00DD11B6">
                        <w:rPr>
                          <w:rFonts w:ascii="Arial" w:hAnsi="Arial" w:cs="Arial"/>
                          <w:sz w:val="36"/>
                        </w:rPr>
                        <w:t xml:space="preserve"> Kwame Assa-A</w:t>
                      </w:r>
                      <w:r w:rsidR="00CF53DF" w:rsidRPr="00DD11B6">
                        <w:rPr>
                          <w:rFonts w:ascii="Arial" w:hAnsi="Arial" w:cs="Arial"/>
                          <w:sz w:val="36"/>
                        </w:rPr>
                        <w:t>gyei</w:t>
                      </w:r>
                      <w:r w:rsidRPr="00DD11B6">
                        <w:rPr>
                          <w:rFonts w:ascii="Arial" w:hAnsi="Arial" w:cs="Arial"/>
                          <w:sz w:val="36"/>
                        </w:rPr>
                        <w:t xml:space="preserve"> </w:t>
                      </w:r>
                    </w:p>
                  </w:txbxContent>
                </v:textbox>
                <w10:wrap anchorx="page" anchory="page"/>
              </v:rect>
            </w:pict>
          </mc:Fallback>
        </mc:AlternateContent>
      </w:r>
      <w:r w:rsidRPr="00453136">
        <w:rPr>
          <w:rFonts w:ascii="Arial" w:hAnsi="Arial" w:cs="Arial"/>
        </w:rPr>
        <w:br w:type="page"/>
      </w:r>
    </w:p>
    <w:p w14:paraId="61895DA4" w14:textId="77777777" w:rsidR="00530E16" w:rsidRPr="00453136" w:rsidRDefault="00530E16">
      <w:pPr>
        <w:rPr>
          <w:rFonts w:ascii="Arial" w:eastAsia="Arial" w:hAnsi="Arial" w:cs="Arial"/>
        </w:rPr>
      </w:pPr>
    </w:p>
    <w:p w14:paraId="6DDA4733" w14:textId="77777777" w:rsidR="00530E16" w:rsidRPr="00453136" w:rsidRDefault="004468F8" w:rsidP="00453136">
      <w:pPr>
        <w:keepNext/>
        <w:keepLines/>
        <w:pBdr>
          <w:top w:val="nil"/>
          <w:left w:val="nil"/>
          <w:bottom w:val="nil"/>
          <w:right w:val="nil"/>
          <w:between w:val="nil"/>
        </w:pBdr>
        <w:spacing w:before="240" w:after="0" w:line="360" w:lineRule="auto"/>
        <w:rPr>
          <w:rFonts w:ascii="Arial" w:eastAsia="Play" w:hAnsi="Arial" w:cs="Arial"/>
          <w:color w:val="0F4761"/>
          <w:sz w:val="32"/>
          <w:szCs w:val="32"/>
        </w:rPr>
      </w:pPr>
      <w:r w:rsidRPr="00453136">
        <w:rPr>
          <w:rFonts w:ascii="Arial" w:eastAsia="Play" w:hAnsi="Arial" w:cs="Arial"/>
          <w:color w:val="0F4761"/>
          <w:sz w:val="32"/>
          <w:szCs w:val="32"/>
        </w:rPr>
        <w:t>Table of Contents</w:t>
      </w:r>
    </w:p>
    <w:sdt>
      <w:sdtPr>
        <w:rPr>
          <w:rFonts w:ascii="Arial" w:hAnsi="Arial" w:cs="Arial"/>
        </w:rPr>
        <w:id w:val="-2066176513"/>
        <w:docPartObj>
          <w:docPartGallery w:val="Table of Contents"/>
          <w:docPartUnique/>
        </w:docPartObj>
      </w:sdtPr>
      <w:sdtEndPr/>
      <w:sdtContent>
        <w:p w14:paraId="69EA5B92" w14:textId="77777777" w:rsidR="00722EFE" w:rsidRPr="00453136" w:rsidRDefault="004468F8" w:rsidP="00453136">
          <w:pPr>
            <w:pStyle w:val="TOC1"/>
            <w:tabs>
              <w:tab w:val="right" w:leader="dot" w:pos="9016"/>
            </w:tabs>
            <w:spacing w:line="360" w:lineRule="auto"/>
            <w:rPr>
              <w:rFonts w:ascii="Arial" w:eastAsiaTheme="minorEastAsia" w:hAnsi="Arial" w:cs="Arial"/>
              <w:noProof/>
              <w:sz w:val="22"/>
              <w:szCs w:val="22"/>
            </w:rPr>
          </w:pPr>
          <w:r w:rsidRPr="00453136">
            <w:rPr>
              <w:rFonts w:ascii="Arial" w:hAnsi="Arial" w:cs="Arial"/>
              <w:sz w:val="22"/>
              <w:szCs w:val="22"/>
            </w:rPr>
            <w:fldChar w:fldCharType="begin"/>
          </w:r>
          <w:r w:rsidRPr="00453136">
            <w:rPr>
              <w:rFonts w:ascii="Arial" w:hAnsi="Arial" w:cs="Arial"/>
              <w:sz w:val="22"/>
              <w:szCs w:val="22"/>
            </w:rPr>
            <w:instrText xml:space="preserve"> TOC \h \u \z \t "Heading 1,1,Heading 2,2,Heading 3,3,"</w:instrText>
          </w:r>
          <w:r w:rsidRPr="00453136">
            <w:rPr>
              <w:rFonts w:ascii="Arial" w:hAnsi="Arial" w:cs="Arial"/>
              <w:sz w:val="22"/>
              <w:szCs w:val="22"/>
            </w:rPr>
            <w:fldChar w:fldCharType="separate"/>
          </w:r>
          <w:hyperlink w:anchor="_Toc203606109" w:history="1">
            <w:r w:rsidRPr="00453136">
              <w:rPr>
                <w:rStyle w:val="Hyperlink"/>
                <w:rFonts w:ascii="Arial" w:hAnsi="Arial" w:cs="Arial"/>
                <w:noProof/>
                <w:sz w:val="22"/>
                <w:szCs w:val="22"/>
              </w:rPr>
              <w:t>Section 1: Introducing the Research Paper and Topic Development</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_Toc203606109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1</w:t>
            </w:r>
            <w:r w:rsidRPr="00453136">
              <w:rPr>
                <w:rFonts w:ascii="Arial" w:hAnsi="Arial" w:cs="Arial"/>
                <w:noProof/>
                <w:webHidden/>
                <w:sz w:val="22"/>
                <w:szCs w:val="22"/>
              </w:rPr>
              <w:fldChar w:fldCharType="end"/>
            </w:r>
          </w:hyperlink>
        </w:p>
        <w:p w14:paraId="5EC7ED8B"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0" w:history="1">
            <w:r w:rsidRPr="00453136">
              <w:rPr>
                <w:rStyle w:val="Hyperlink"/>
                <w:rFonts w:ascii="Arial" w:hAnsi="Arial" w:cs="Arial"/>
                <w:noProof/>
                <w:sz w:val="22"/>
                <w:szCs w:val="22"/>
              </w:rPr>
              <w:t>1.1  Paper Details (Title, Author(s) and Year of Publication)</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_Toc203606110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1</w:t>
            </w:r>
            <w:r w:rsidRPr="00453136">
              <w:rPr>
                <w:rFonts w:ascii="Arial" w:hAnsi="Arial" w:cs="Arial"/>
                <w:noProof/>
                <w:webHidden/>
                <w:sz w:val="22"/>
                <w:szCs w:val="22"/>
              </w:rPr>
              <w:fldChar w:fldCharType="end"/>
            </w:r>
          </w:hyperlink>
        </w:p>
        <w:p w14:paraId="36F0D0DA"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1" w:history="1">
            <w:r w:rsidRPr="00453136">
              <w:rPr>
                <w:rStyle w:val="Hyperlink"/>
                <w:rFonts w:ascii="Arial" w:hAnsi="Arial" w:cs="Arial"/>
                <w:noProof/>
                <w:sz w:val="22"/>
                <w:szCs w:val="22"/>
              </w:rPr>
              <w:t>1.2  Main Topic or Problem Explored in the Paper</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_Toc203606111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1</w:t>
            </w:r>
            <w:r w:rsidRPr="00453136">
              <w:rPr>
                <w:rFonts w:ascii="Arial" w:hAnsi="Arial" w:cs="Arial"/>
                <w:noProof/>
                <w:webHidden/>
                <w:sz w:val="22"/>
                <w:szCs w:val="22"/>
              </w:rPr>
              <w:fldChar w:fldCharType="end"/>
            </w:r>
          </w:hyperlink>
        </w:p>
        <w:p w14:paraId="4F890F7D"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2" w:history="1">
            <w:r w:rsidRPr="00453136">
              <w:rPr>
                <w:rStyle w:val="Hyperlink"/>
                <w:rFonts w:ascii="Arial" w:hAnsi="Arial" w:cs="Arial"/>
                <w:noProof/>
                <w:sz w:val="22"/>
                <w:szCs w:val="22"/>
              </w:rPr>
              <w:t>1.3  Who Is the Research About?</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_Toc203606112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1</w:t>
            </w:r>
            <w:r w:rsidRPr="00453136">
              <w:rPr>
                <w:rFonts w:ascii="Arial" w:hAnsi="Arial" w:cs="Arial"/>
                <w:noProof/>
                <w:webHidden/>
                <w:sz w:val="22"/>
                <w:szCs w:val="22"/>
              </w:rPr>
              <w:fldChar w:fldCharType="end"/>
            </w:r>
          </w:hyperlink>
        </w:p>
        <w:p w14:paraId="58241583"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3" w:history="1">
            <w:r w:rsidRPr="00453136">
              <w:rPr>
                <w:rStyle w:val="Hyperlink"/>
                <w:rFonts w:ascii="Arial" w:hAnsi="Arial" w:cs="Arial"/>
                <w:noProof/>
                <w:sz w:val="22"/>
                <w:szCs w:val="22"/>
              </w:rPr>
              <w:t>1.4  Why Is This Topic Important in UK Health and Social Care?</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_Toc203606113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1</w:t>
            </w:r>
            <w:r w:rsidRPr="00453136">
              <w:rPr>
                <w:rFonts w:ascii="Arial" w:hAnsi="Arial" w:cs="Arial"/>
                <w:noProof/>
                <w:webHidden/>
                <w:sz w:val="22"/>
                <w:szCs w:val="22"/>
              </w:rPr>
              <w:fldChar w:fldCharType="end"/>
            </w:r>
          </w:hyperlink>
        </w:p>
        <w:p w14:paraId="7B5A1A07" w14:textId="77777777" w:rsidR="00722EFE" w:rsidRPr="00453136" w:rsidRDefault="007A2630" w:rsidP="00453136">
          <w:pPr>
            <w:pStyle w:val="TOC1"/>
            <w:tabs>
              <w:tab w:val="right" w:leader="dot" w:pos="9016"/>
            </w:tabs>
            <w:spacing w:line="360" w:lineRule="auto"/>
            <w:rPr>
              <w:rFonts w:ascii="Arial" w:eastAsiaTheme="minorEastAsia" w:hAnsi="Arial" w:cs="Arial"/>
              <w:noProof/>
              <w:sz w:val="22"/>
              <w:szCs w:val="22"/>
            </w:rPr>
          </w:pPr>
          <w:hyperlink w:anchor="_Toc203606114" w:history="1">
            <w:r w:rsidRPr="00453136">
              <w:rPr>
                <w:rStyle w:val="Hyperlink"/>
                <w:rFonts w:ascii="Arial" w:hAnsi="Arial" w:cs="Arial"/>
                <w:noProof/>
                <w:sz w:val="22"/>
                <w:szCs w:val="22"/>
              </w:rPr>
              <w:t>Section 2: Understanding the Purpose and Research Question</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_Toc203606114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2</w:t>
            </w:r>
            <w:r w:rsidRPr="00453136">
              <w:rPr>
                <w:rFonts w:ascii="Arial" w:hAnsi="Arial" w:cs="Arial"/>
                <w:noProof/>
                <w:webHidden/>
                <w:sz w:val="22"/>
                <w:szCs w:val="22"/>
              </w:rPr>
              <w:fldChar w:fldCharType="end"/>
            </w:r>
          </w:hyperlink>
        </w:p>
        <w:p w14:paraId="4AA57DC5"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5" w:history="1">
            <w:r w:rsidRPr="00453136">
              <w:rPr>
                <w:rStyle w:val="Hyperlink"/>
                <w:rFonts w:ascii="Arial" w:hAnsi="Arial" w:cs="Arial"/>
                <w:noProof/>
                <w:sz w:val="22"/>
                <w:szCs w:val="22"/>
              </w:rPr>
              <w:t>2.1  Research Question(s) or Objectives</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_Toc203606115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2</w:t>
            </w:r>
            <w:r w:rsidRPr="00453136">
              <w:rPr>
                <w:rFonts w:ascii="Arial" w:hAnsi="Arial" w:cs="Arial"/>
                <w:noProof/>
                <w:webHidden/>
                <w:sz w:val="22"/>
                <w:szCs w:val="22"/>
              </w:rPr>
              <w:fldChar w:fldCharType="end"/>
            </w:r>
          </w:hyperlink>
        </w:p>
        <w:p w14:paraId="49D6D8E4" w14:textId="77777777" w:rsidR="00722EFE" w:rsidRPr="00453136" w:rsidRDefault="007A2630" w:rsidP="00453136">
          <w:pPr>
            <w:pStyle w:val="TOC1"/>
            <w:tabs>
              <w:tab w:val="right" w:leader="dot" w:pos="9016"/>
            </w:tabs>
            <w:spacing w:line="360" w:lineRule="auto"/>
            <w:rPr>
              <w:rFonts w:ascii="Arial" w:eastAsiaTheme="minorEastAsia" w:hAnsi="Arial" w:cs="Arial"/>
              <w:noProof/>
              <w:sz w:val="22"/>
              <w:szCs w:val="22"/>
            </w:rPr>
          </w:pPr>
          <w:hyperlink w:anchor="_Toc203606116" w:history="1">
            <w:r w:rsidRPr="00453136">
              <w:rPr>
                <w:rStyle w:val="Hyperlink"/>
                <w:rFonts w:ascii="Arial" w:hAnsi="Arial" w:cs="Arial"/>
                <w:noProof/>
                <w:sz w:val="22"/>
                <w:szCs w:val="22"/>
              </w:rPr>
              <w:t>Section 3: Understanding the Research Methods</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_Toc203606116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3</w:t>
            </w:r>
            <w:r w:rsidRPr="00453136">
              <w:rPr>
                <w:rFonts w:ascii="Arial" w:hAnsi="Arial" w:cs="Arial"/>
                <w:noProof/>
                <w:webHidden/>
                <w:sz w:val="22"/>
                <w:szCs w:val="22"/>
              </w:rPr>
              <w:fldChar w:fldCharType="end"/>
            </w:r>
          </w:hyperlink>
        </w:p>
        <w:p w14:paraId="524B7300"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7" w:history="1">
            <w:r w:rsidRPr="00453136">
              <w:rPr>
                <w:rStyle w:val="Hyperlink"/>
                <w:rFonts w:ascii="Arial" w:hAnsi="Arial" w:cs="Arial"/>
                <w:noProof/>
                <w:sz w:val="22"/>
                <w:szCs w:val="22"/>
              </w:rPr>
              <w:t>3.1  Overview of Quantitative, Qualitative, and Mixed-Methods Research</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_Toc203606117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3</w:t>
            </w:r>
            <w:r w:rsidRPr="00453136">
              <w:rPr>
                <w:rFonts w:ascii="Arial" w:hAnsi="Arial" w:cs="Arial"/>
                <w:noProof/>
                <w:webHidden/>
                <w:sz w:val="22"/>
                <w:szCs w:val="22"/>
              </w:rPr>
              <w:fldChar w:fldCharType="end"/>
            </w:r>
          </w:hyperlink>
        </w:p>
        <w:p w14:paraId="3387AE7A"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8" w:history="1">
            <w:r w:rsidRPr="00453136">
              <w:rPr>
                <w:rStyle w:val="Hyperlink"/>
                <w:rFonts w:ascii="Arial" w:hAnsi="Arial" w:cs="Arial"/>
                <w:noProof/>
                <w:sz w:val="22"/>
                <w:szCs w:val="22"/>
              </w:rPr>
              <w:t>3.2  Research Methodology Used in Your Chosen Paper and Why</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_Toc203606118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3</w:t>
            </w:r>
            <w:r w:rsidRPr="00453136">
              <w:rPr>
                <w:rFonts w:ascii="Arial" w:hAnsi="Arial" w:cs="Arial"/>
                <w:noProof/>
                <w:webHidden/>
                <w:sz w:val="22"/>
                <w:szCs w:val="22"/>
              </w:rPr>
              <w:fldChar w:fldCharType="end"/>
            </w:r>
          </w:hyperlink>
        </w:p>
        <w:p w14:paraId="773D523D" w14:textId="77777777" w:rsidR="00722EFE" w:rsidRPr="00453136" w:rsidRDefault="007A2630" w:rsidP="00453136">
          <w:pPr>
            <w:pStyle w:val="TOC2"/>
            <w:tabs>
              <w:tab w:val="right" w:leader="dot" w:pos="9016"/>
            </w:tabs>
            <w:spacing w:line="360" w:lineRule="auto"/>
            <w:rPr>
              <w:rFonts w:ascii="Arial" w:eastAsiaTheme="minorEastAsia" w:hAnsi="Arial" w:cs="Arial"/>
              <w:noProof/>
              <w:sz w:val="22"/>
              <w:szCs w:val="22"/>
            </w:rPr>
          </w:pPr>
          <w:hyperlink w:anchor="_Toc203606119" w:history="1">
            <w:r w:rsidRPr="00453136">
              <w:rPr>
                <w:rStyle w:val="Hyperlink"/>
                <w:rFonts w:ascii="Arial" w:hAnsi="Arial" w:cs="Arial"/>
                <w:noProof/>
                <w:sz w:val="22"/>
                <w:szCs w:val="22"/>
              </w:rPr>
              <w:t>3.3  Primary and Secondary Data: Definitions, Differences, and Application to Your Paper</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_Toc203606119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4</w:t>
            </w:r>
            <w:r w:rsidRPr="00453136">
              <w:rPr>
                <w:rFonts w:ascii="Arial" w:hAnsi="Arial" w:cs="Arial"/>
                <w:noProof/>
                <w:webHidden/>
                <w:sz w:val="22"/>
                <w:szCs w:val="22"/>
              </w:rPr>
              <w:fldChar w:fldCharType="end"/>
            </w:r>
          </w:hyperlink>
        </w:p>
        <w:p w14:paraId="0688D8C9" w14:textId="77777777" w:rsidR="00722EFE" w:rsidRPr="00453136" w:rsidRDefault="007A2630" w:rsidP="00453136">
          <w:pPr>
            <w:pStyle w:val="TOC1"/>
            <w:tabs>
              <w:tab w:val="right" w:leader="dot" w:pos="9016"/>
            </w:tabs>
            <w:spacing w:line="360" w:lineRule="auto"/>
            <w:rPr>
              <w:rFonts w:ascii="Arial" w:eastAsiaTheme="minorEastAsia" w:hAnsi="Arial" w:cs="Arial"/>
              <w:noProof/>
              <w:sz w:val="22"/>
              <w:szCs w:val="22"/>
            </w:rPr>
          </w:pPr>
          <w:hyperlink w:anchor="_Toc203606120" w:history="1">
            <w:r w:rsidRPr="00453136">
              <w:rPr>
                <w:rStyle w:val="Hyperlink"/>
                <w:rFonts w:ascii="Arial" w:hAnsi="Arial" w:cs="Arial"/>
                <w:noProof/>
                <w:sz w:val="22"/>
                <w:szCs w:val="22"/>
              </w:rPr>
              <w:t>Section 4: Conclusion</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_Toc203606120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5</w:t>
            </w:r>
            <w:r w:rsidRPr="00453136">
              <w:rPr>
                <w:rFonts w:ascii="Arial" w:hAnsi="Arial" w:cs="Arial"/>
                <w:noProof/>
                <w:webHidden/>
                <w:sz w:val="22"/>
                <w:szCs w:val="22"/>
              </w:rPr>
              <w:fldChar w:fldCharType="end"/>
            </w:r>
          </w:hyperlink>
        </w:p>
        <w:p w14:paraId="4AF15CC7" w14:textId="77777777" w:rsidR="00722EFE" w:rsidRPr="00453136" w:rsidRDefault="007A2630" w:rsidP="00453136">
          <w:pPr>
            <w:pStyle w:val="TOC1"/>
            <w:tabs>
              <w:tab w:val="right" w:leader="dot" w:pos="9016"/>
            </w:tabs>
            <w:spacing w:line="360" w:lineRule="auto"/>
            <w:rPr>
              <w:rFonts w:ascii="Arial" w:eastAsiaTheme="minorEastAsia" w:hAnsi="Arial" w:cs="Arial"/>
              <w:noProof/>
              <w:sz w:val="22"/>
              <w:szCs w:val="22"/>
            </w:rPr>
          </w:pPr>
          <w:hyperlink w:anchor="_Toc203606121" w:history="1">
            <w:r w:rsidRPr="00453136">
              <w:rPr>
                <w:rStyle w:val="Hyperlink"/>
                <w:rFonts w:ascii="Arial" w:hAnsi="Arial" w:cs="Arial"/>
                <w:noProof/>
                <w:sz w:val="22"/>
                <w:szCs w:val="22"/>
              </w:rPr>
              <w:t>References</w:t>
            </w:r>
            <w:r w:rsidRPr="00453136">
              <w:rPr>
                <w:rFonts w:ascii="Arial" w:hAnsi="Arial" w:cs="Arial"/>
                <w:noProof/>
                <w:webHidden/>
                <w:sz w:val="22"/>
                <w:szCs w:val="22"/>
              </w:rPr>
              <w:tab/>
            </w:r>
            <w:r w:rsidRPr="00453136">
              <w:rPr>
                <w:rFonts w:ascii="Arial" w:hAnsi="Arial" w:cs="Arial"/>
                <w:noProof/>
                <w:webHidden/>
                <w:sz w:val="22"/>
                <w:szCs w:val="22"/>
              </w:rPr>
              <w:fldChar w:fldCharType="begin"/>
            </w:r>
            <w:r w:rsidRPr="00453136">
              <w:rPr>
                <w:rFonts w:ascii="Arial" w:hAnsi="Arial" w:cs="Arial"/>
                <w:noProof/>
                <w:webHidden/>
                <w:sz w:val="22"/>
                <w:szCs w:val="22"/>
              </w:rPr>
              <w:instrText xml:space="preserve"> PAGEREF _Toc203606121 \h </w:instrText>
            </w:r>
            <w:r w:rsidRPr="00453136">
              <w:rPr>
                <w:rFonts w:ascii="Arial" w:hAnsi="Arial" w:cs="Arial"/>
                <w:noProof/>
                <w:webHidden/>
                <w:sz w:val="22"/>
                <w:szCs w:val="22"/>
              </w:rPr>
            </w:r>
            <w:r w:rsidRPr="00453136">
              <w:rPr>
                <w:rFonts w:ascii="Arial" w:hAnsi="Arial" w:cs="Arial"/>
                <w:noProof/>
                <w:webHidden/>
                <w:sz w:val="22"/>
                <w:szCs w:val="22"/>
              </w:rPr>
              <w:fldChar w:fldCharType="separate"/>
            </w:r>
            <w:r w:rsidRPr="00453136">
              <w:rPr>
                <w:rFonts w:ascii="Arial" w:hAnsi="Arial" w:cs="Arial"/>
                <w:noProof/>
                <w:webHidden/>
                <w:sz w:val="22"/>
                <w:szCs w:val="22"/>
              </w:rPr>
              <w:t>5</w:t>
            </w:r>
            <w:r w:rsidRPr="00453136">
              <w:rPr>
                <w:rFonts w:ascii="Arial" w:hAnsi="Arial" w:cs="Arial"/>
                <w:noProof/>
                <w:webHidden/>
                <w:sz w:val="22"/>
                <w:szCs w:val="22"/>
              </w:rPr>
              <w:fldChar w:fldCharType="end"/>
            </w:r>
          </w:hyperlink>
        </w:p>
        <w:p w14:paraId="28811C41" w14:textId="77777777" w:rsidR="00530E16" w:rsidRPr="00453136" w:rsidRDefault="004468F8" w:rsidP="00453136">
          <w:pPr>
            <w:spacing w:line="360" w:lineRule="auto"/>
            <w:rPr>
              <w:rFonts w:ascii="Arial" w:hAnsi="Arial" w:cs="Arial"/>
            </w:rPr>
          </w:pPr>
          <w:r w:rsidRPr="00453136">
            <w:rPr>
              <w:rFonts w:ascii="Arial" w:hAnsi="Arial" w:cs="Arial"/>
              <w:sz w:val="22"/>
              <w:szCs w:val="22"/>
            </w:rPr>
            <w:fldChar w:fldCharType="end"/>
          </w:r>
        </w:p>
      </w:sdtContent>
    </w:sdt>
    <w:p w14:paraId="7C25BAE8" w14:textId="77777777" w:rsidR="00530E16" w:rsidRPr="00453136" w:rsidRDefault="00530E16">
      <w:pPr>
        <w:rPr>
          <w:rFonts w:ascii="Arial" w:eastAsia="Arial" w:hAnsi="Arial" w:cs="Arial"/>
        </w:rPr>
      </w:pPr>
    </w:p>
    <w:p w14:paraId="4E80598E" w14:textId="77777777" w:rsidR="00530E16" w:rsidRPr="00453136" w:rsidRDefault="00530E16">
      <w:pPr>
        <w:rPr>
          <w:rFonts w:ascii="Arial" w:eastAsia="Arial" w:hAnsi="Arial" w:cs="Arial"/>
        </w:rPr>
      </w:pPr>
    </w:p>
    <w:p w14:paraId="2CF87F6B" w14:textId="77777777" w:rsidR="00530E16" w:rsidRPr="00453136" w:rsidRDefault="00530E16">
      <w:pPr>
        <w:rPr>
          <w:rFonts w:ascii="Arial" w:eastAsia="Arial" w:hAnsi="Arial" w:cs="Arial"/>
        </w:rPr>
      </w:pPr>
    </w:p>
    <w:p w14:paraId="543CF5C0" w14:textId="77777777" w:rsidR="00530E16" w:rsidRPr="00453136" w:rsidRDefault="00530E16">
      <w:pPr>
        <w:rPr>
          <w:rFonts w:ascii="Arial" w:eastAsia="Arial" w:hAnsi="Arial" w:cs="Arial"/>
        </w:rPr>
      </w:pPr>
    </w:p>
    <w:p w14:paraId="41ACA456" w14:textId="77777777" w:rsidR="00530E16" w:rsidRPr="00453136" w:rsidRDefault="00530E16">
      <w:pPr>
        <w:rPr>
          <w:rFonts w:ascii="Arial" w:eastAsia="Arial" w:hAnsi="Arial" w:cs="Arial"/>
        </w:rPr>
      </w:pPr>
    </w:p>
    <w:p w14:paraId="17294C10" w14:textId="77777777" w:rsidR="00530E16" w:rsidRPr="00453136" w:rsidRDefault="00530E16">
      <w:pPr>
        <w:rPr>
          <w:rFonts w:ascii="Arial" w:eastAsia="Arial" w:hAnsi="Arial" w:cs="Arial"/>
        </w:rPr>
      </w:pPr>
    </w:p>
    <w:p w14:paraId="2657CCF8" w14:textId="77777777" w:rsidR="00530E16" w:rsidRPr="00453136" w:rsidRDefault="00530E16">
      <w:pPr>
        <w:rPr>
          <w:rFonts w:ascii="Arial" w:eastAsia="Arial" w:hAnsi="Arial" w:cs="Arial"/>
        </w:rPr>
      </w:pPr>
    </w:p>
    <w:p w14:paraId="115F00B1" w14:textId="77777777" w:rsidR="00530E16" w:rsidRPr="00453136" w:rsidRDefault="00530E16">
      <w:pPr>
        <w:rPr>
          <w:rFonts w:ascii="Arial" w:eastAsia="Arial" w:hAnsi="Arial" w:cs="Arial"/>
        </w:rPr>
      </w:pPr>
    </w:p>
    <w:p w14:paraId="04AA3B6E" w14:textId="77777777" w:rsidR="00530E16" w:rsidRPr="00453136" w:rsidRDefault="00530E16">
      <w:pPr>
        <w:rPr>
          <w:rFonts w:ascii="Arial" w:eastAsia="Arial" w:hAnsi="Arial" w:cs="Arial"/>
        </w:rPr>
      </w:pPr>
    </w:p>
    <w:p w14:paraId="11B6961F" w14:textId="77777777" w:rsidR="00530E16" w:rsidRPr="00453136" w:rsidRDefault="00530E16">
      <w:pPr>
        <w:rPr>
          <w:rFonts w:ascii="Arial" w:eastAsia="Arial" w:hAnsi="Arial" w:cs="Arial"/>
        </w:rPr>
      </w:pPr>
    </w:p>
    <w:p w14:paraId="24A9EEB7" w14:textId="77777777" w:rsidR="00530E16" w:rsidRPr="00453136" w:rsidRDefault="00530E16">
      <w:pPr>
        <w:rPr>
          <w:rFonts w:ascii="Arial" w:eastAsia="Arial" w:hAnsi="Arial" w:cs="Arial"/>
        </w:rPr>
      </w:pPr>
    </w:p>
    <w:p w14:paraId="2637B8F3" w14:textId="77777777" w:rsidR="00530E16" w:rsidRPr="00453136" w:rsidRDefault="00530E16">
      <w:pPr>
        <w:rPr>
          <w:rFonts w:ascii="Arial" w:eastAsia="Arial" w:hAnsi="Arial" w:cs="Arial"/>
        </w:rPr>
      </w:pPr>
    </w:p>
    <w:p w14:paraId="1B8FE014" w14:textId="77777777" w:rsidR="0076151D" w:rsidRPr="00453136" w:rsidRDefault="0076151D">
      <w:pPr>
        <w:rPr>
          <w:rFonts w:ascii="Arial" w:eastAsia="Arial" w:hAnsi="Arial" w:cs="Arial"/>
        </w:rPr>
        <w:sectPr w:rsidR="0076151D" w:rsidRPr="00453136">
          <w:footerReference w:type="default" r:id="rId9"/>
          <w:pgSz w:w="11906" w:h="16838"/>
          <w:pgMar w:top="1440" w:right="1440" w:bottom="1440" w:left="1440" w:header="708" w:footer="708" w:gutter="0"/>
          <w:pgNumType w:start="0"/>
          <w:cols w:space="720"/>
          <w:titlePg/>
        </w:sectPr>
      </w:pPr>
    </w:p>
    <w:p w14:paraId="79943009" w14:textId="77777777" w:rsidR="00530E16" w:rsidRPr="00453136" w:rsidRDefault="00530E16">
      <w:pPr>
        <w:rPr>
          <w:rFonts w:ascii="Arial" w:eastAsia="Arial" w:hAnsi="Arial" w:cs="Arial"/>
        </w:rPr>
      </w:pPr>
    </w:p>
    <w:p w14:paraId="4503C221" w14:textId="77777777" w:rsidR="00530E16" w:rsidRPr="00453136" w:rsidRDefault="004468F8" w:rsidP="00453136">
      <w:pPr>
        <w:pStyle w:val="Heading2"/>
        <w:spacing w:line="360" w:lineRule="auto"/>
        <w:rPr>
          <w:rFonts w:ascii="Arial" w:hAnsi="Arial" w:cs="Arial"/>
          <w:color w:val="auto"/>
        </w:rPr>
      </w:pPr>
      <w:bookmarkStart w:id="0" w:name="_Toc203606109"/>
      <w:r w:rsidRPr="00453136">
        <w:rPr>
          <w:rFonts w:ascii="Arial" w:hAnsi="Arial" w:cs="Arial"/>
          <w:color w:val="auto"/>
        </w:rPr>
        <w:t>Section 1: Introducing the Research Paper and Topic Development</w:t>
      </w:r>
      <w:bookmarkEnd w:id="0"/>
    </w:p>
    <w:p w14:paraId="48E16877" w14:textId="5003F67A" w:rsidR="00530E16" w:rsidRPr="00453136" w:rsidRDefault="00210D5A" w:rsidP="00E10231">
      <w:pPr>
        <w:spacing w:line="360" w:lineRule="auto"/>
        <w:jc w:val="both"/>
        <w:rPr>
          <w:rFonts w:ascii="Arial" w:hAnsi="Arial" w:cs="Arial"/>
          <w:b/>
          <w:bCs/>
          <w:sz w:val="22"/>
          <w:szCs w:val="22"/>
        </w:rPr>
      </w:pPr>
      <w:bookmarkStart w:id="1" w:name="_Toc203606110"/>
      <w:r w:rsidRPr="00453136">
        <w:rPr>
          <w:rFonts w:ascii="Arial" w:hAnsi="Arial" w:cs="Arial"/>
          <w:b/>
          <w:bCs/>
          <w:sz w:val="22"/>
          <w:szCs w:val="22"/>
        </w:rPr>
        <w:t>1.1 Paper</w:t>
      </w:r>
      <w:r w:rsidR="004468F8" w:rsidRPr="00453136">
        <w:rPr>
          <w:rFonts w:ascii="Arial" w:hAnsi="Arial" w:cs="Arial"/>
          <w:b/>
          <w:bCs/>
          <w:sz w:val="22"/>
          <w:szCs w:val="22"/>
        </w:rPr>
        <w:t xml:space="preserve"> Details (Title, Author(s) and Year of Publication)</w:t>
      </w:r>
      <w:bookmarkEnd w:id="1"/>
    </w:p>
    <w:p w14:paraId="0B914C5B" w14:textId="77777777" w:rsidR="00CF4AAA" w:rsidRPr="00453136" w:rsidRDefault="00CF4AAA" w:rsidP="00CF4AAA">
      <w:pPr>
        <w:jc w:val="both"/>
        <w:rPr>
          <w:rFonts w:ascii="Arial" w:hAnsi="Arial" w:cs="Arial"/>
          <w:sz w:val="22"/>
          <w:szCs w:val="22"/>
        </w:rPr>
      </w:pPr>
      <w:bookmarkStart w:id="2" w:name="_Int_FNxXAriJ"/>
      <w:bookmarkStart w:id="3" w:name="_Toc203606111"/>
      <w:r w:rsidRPr="00453136">
        <w:rPr>
          <w:rFonts w:ascii="Arial" w:hAnsi="Arial" w:cs="Arial"/>
          <w:sz w:val="22"/>
          <w:szCs w:val="22"/>
        </w:rPr>
        <w:t xml:space="preserve">This report examines a paper entitled A Qualitative Study of Organisational Resilience in Care Homes in Scotland, written by Alastair Ross, Janet E. Anderson, </w:t>
      </w:r>
      <w:proofErr w:type="spellStart"/>
      <w:r w:rsidRPr="00453136">
        <w:rPr>
          <w:rFonts w:ascii="Arial" w:hAnsi="Arial" w:cs="Arial"/>
          <w:sz w:val="22"/>
          <w:szCs w:val="22"/>
        </w:rPr>
        <w:t>Santhani</w:t>
      </w:r>
      <w:proofErr w:type="spellEnd"/>
      <w:r w:rsidRPr="00453136">
        <w:rPr>
          <w:rFonts w:ascii="Arial" w:hAnsi="Arial" w:cs="Arial"/>
          <w:sz w:val="22"/>
          <w:szCs w:val="22"/>
        </w:rPr>
        <w:t xml:space="preserve"> Selveindran, Tamsin MacBride, Paul Bowie, Andrea Sherriff, Linda Young, Evie Fioratou, Edel Roddy, Heather Edwards, Belinda Dewar and Lorna M. Macpherson, published in 2022.</w:t>
      </w:r>
      <w:bookmarkEnd w:id="2"/>
      <w:r w:rsidRPr="00453136">
        <w:rPr>
          <w:rFonts w:ascii="Arial" w:hAnsi="Arial" w:cs="Arial"/>
          <w:sz w:val="22"/>
          <w:szCs w:val="22"/>
        </w:rPr>
        <w:t xml:space="preserve"> (“A qualitative study of organisational resilience in care homes in ...”)</w:t>
      </w:r>
    </w:p>
    <w:p w14:paraId="3635A443" w14:textId="54191883" w:rsidR="00530E16" w:rsidRPr="00453136" w:rsidRDefault="00E10231" w:rsidP="00453136">
      <w:pPr>
        <w:pStyle w:val="Heading2"/>
        <w:spacing w:line="360" w:lineRule="auto"/>
        <w:jc w:val="both"/>
        <w:rPr>
          <w:rFonts w:ascii="Arial" w:hAnsi="Arial" w:cs="Arial"/>
          <w:b/>
          <w:bCs/>
          <w:color w:val="auto"/>
          <w:sz w:val="22"/>
          <w:szCs w:val="22"/>
        </w:rPr>
      </w:pPr>
      <w:r w:rsidRPr="00453136">
        <w:rPr>
          <w:rFonts w:ascii="Arial" w:hAnsi="Arial" w:cs="Arial"/>
          <w:b/>
          <w:bCs/>
          <w:color w:val="auto"/>
          <w:sz w:val="22"/>
          <w:szCs w:val="22"/>
        </w:rPr>
        <w:t>1.2 Main</w:t>
      </w:r>
      <w:r w:rsidR="004468F8" w:rsidRPr="00453136">
        <w:rPr>
          <w:rFonts w:ascii="Arial" w:hAnsi="Arial" w:cs="Arial"/>
          <w:b/>
          <w:bCs/>
          <w:color w:val="auto"/>
          <w:sz w:val="22"/>
          <w:szCs w:val="22"/>
        </w:rPr>
        <w:t xml:space="preserve"> Topic or Problem Explored in the Paper</w:t>
      </w:r>
      <w:bookmarkEnd w:id="3"/>
    </w:p>
    <w:p w14:paraId="7E06FF6E" w14:textId="6161BC37" w:rsidR="004468F8" w:rsidRPr="00453136" w:rsidRDefault="00C22C90" w:rsidP="00453136">
      <w:pPr>
        <w:spacing w:line="360" w:lineRule="auto"/>
        <w:jc w:val="both"/>
        <w:rPr>
          <w:rFonts w:ascii="Arial" w:hAnsi="Arial" w:cs="Arial"/>
          <w:b/>
          <w:bCs/>
          <w:sz w:val="22"/>
          <w:szCs w:val="22"/>
        </w:rPr>
      </w:pPr>
      <w:r w:rsidRPr="00453136">
        <w:rPr>
          <w:rFonts w:ascii="Arial" w:hAnsi="Arial" w:cs="Arial"/>
          <w:sz w:val="22"/>
          <w:szCs w:val="22"/>
        </w:rPr>
        <w:t xml:space="preserve">The research article focuses on care provided to vulnerable older people within care home systems, and by care staff, while exploring the ongoing challenges in improving the quality and safety of care. There have been ongoing concerns about the quality of care provided in care homes, leading to efforts to improve care home systems </w:t>
      </w:r>
      <w:r w:rsidR="008B12A7" w:rsidRPr="00453136">
        <w:rPr>
          <w:rFonts w:ascii="Arial" w:hAnsi="Arial" w:cs="Arial"/>
          <w:sz w:val="22"/>
          <w:szCs w:val="22"/>
        </w:rPr>
        <w:fldChar w:fldCharType="begin"/>
      </w:r>
      <w:r w:rsidR="008B12A7" w:rsidRPr="00453136">
        <w:rPr>
          <w:rFonts w:ascii="Arial" w:hAnsi="Arial" w:cs="Arial"/>
          <w:sz w:val="22"/>
          <w:szCs w:val="22"/>
        </w:rPr>
        <w:instrText xml:space="preserve"> ADDIN ZOTERO_ITEM CSL_CITATION {"citationID":"HMQPsn03","properties":{"unsorted":false,"formattedCitation":"(Ross {\\i{}et al.}, 2022)","plainCitation":"(Ross et al., 2022)","noteIndex":0},"citationItems":[{"id":250,"uris":["http://zotero.org/users/15066970/items/B2BTL54L"],"itemData":{"id":250,"type":"article-journal","abstract":"Providing care for the dependent older person is complex and there have been persistent concerns about care quality as well as a growing recognition of the need for systems approaches to improvement. The I-SCOPE (Improving Systems of Care for the Older person) project employed Resilient Healthcare (RHC) theory and the CARE (Concepts for Applying Resilience) Model to study how care organisations adapt to complexity in everyday work, with the aim of exploring how to support resilient performance. The project was an in-depth qualitative study across multiple sites over 24 months. There were: 68 hours of non-participant observation, shadowing care staff at work and starting broad before narrowing to observe care domains of interest; n = 33 recorded one-to-one interviews (32 care staff and one senior inspector); three focus groups (n = 19; two with inspectors and one multi-disciplinary group); and five round table discussions on emergent results at a final project workshop (n = 31). All interviews and discussion groups were recorded and transcribed verbatim. Resident and family interviews (n = 8) were facilitated through use of emotional touchpoints. Analysis using QSR NVivo 12.0 focused on a) capturing everyday work in terms of the interplay between demand and capacity, adaptations and intended and unintended outcomes and b) a higher-level thematic description (care planning and use of information; coordination of everyday care activity; providing person-centred care) which gives an overview of resilient performance and how it might be enhanced. This gives important new insight for improvement. Conclusions are that resilience can be supported through more efficient use of information, supporting flexible adaptation, coordination across care domains, design of the physical environment, and family involvement based on realistic conversations about quality of life.","container-title":"PLOS ONE","DOI":"10.1371/journal.pone.0279376","ISSN":"1932-6203","issue":"12","journalAbbreviation":"PLoS ONE","language":"en","page":"e0279376","source":"DOI.org (Crossref)","title":"A qualitative study of organisational resilience in care homes in Scotland","volume":"17","author":[{"family":"Ross","given":"Alastair"},{"family":"Anderson","given":"Janet E."},{"family":"Selveindran","given":"Santhani"},{"family":"MacBride","given":"Tamsin"},{"family":"Bowie","given":"Paul"},{"family":"Sherriff","given":"Andrea"},{"family":"Young","given":"Linda"},{"family":"Fioratou","given":"Evie"},{"family":"Roddy","given":"Edel"},{"family":"Edwards","given":"Heather"},{"family":"Dewar","given":"Belinda"},{"family":"Macpherson","given":"Lorna M."}],"editor":[{"family":"Prenestini","given":"Anna"}],"issued":{"date-parts":[["2022",12,20]]}}}],"schema":"https://github.com/citation-style-language/schema/raw/master/csl-citation.json"} </w:instrText>
      </w:r>
      <w:r w:rsidR="008B12A7" w:rsidRPr="00453136">
        <w:rPr>
          <w:rFonts w:ascii="Arial" w:hAnsi="Arial" w:cs="Arial"/>
          <w:sz w:val="22"/>
          <w:szCs w:val="22"/>
        </w:rPr>
        <w:fldChar w:fldCharType="separate"/>
      </w:r>
      <w:r w:rsidR="008B12A7" w:rsidRPr="00453136">
        <w:rPr>
          <w:rFonts w:ascii="Arial" w:hAnsi="Arial" w:cs="Arial"/>
          <w:sz w:val="22"/>
          <w:szCs w:val="22"/>
        </w:rPr>
        <w:t xml:space="preserve">(Ross </w:t>
      </w:r>
      <w:r w:rsidR="008B12A7" w:rsidRPr="00453136">
        <w:rPr>
          <w:rFonts w:ascii="Arial" w:hAnsi="Arial" w:cs="Arial"/>
          <w:i/>
          <w:iCs/>
          <w:sz w:val="22"/>
          <w:szCs w:val="22"/>
        </w:rPr>
        <w:t>et al.</w:t>
      </w:r>
      <w:r w:rsidR="008B12A7" w:rsidRPr="00453136">
        <w:rPr>
          <w:rFonts w:ascii="Arial" w:hAnsi="Arial" w:cs="Arial"/>
          <w:sz w:val="22"/>
          <w:szCs w:val="22"/>
        </w:rPr>
        <w:t>, 2022)</w:t>
      </w:r>
      <w:r w:rsidR="008B12A7" w:rsidRPr="00453136">
        <w:rPr>
          <w:rFonts w:ascii="Arial" w:hAnsi="Arial" w:cs="Arial"/>
          <w:sz w:val="22"/>
          <w:szCs w:val="22"/>
        </w:rPr>
        <w:fldChar w:fldCharType="end"/>
      </w:r>
      <w:r w:rsidRPr="00453136">
        <w:rPr>
          <w:rFonts w:ascii="Arial" w:hAnsi="Arial" w:cs="Arial"/>
          <w:sz w:val="22"/>
          <w:szCs w:val="22"/>
        </w:rPr>
        <w:t>. Therefore, the researchers aim to explore and understand how everyday care is delivered and how staff adapt to the complexities and challenges of caring for older, vulnerable people.</w:t>
      </w:r>
    </w:p>
    <w:p w14:paraId="6D821233" w14:textId="62E0F415" w:rsidR="00530E16" w:rsidRPr="00453136" w:rsidRDefault="00E10231" w:rsidP="00453136">
      <w:pPr>
        <w:pStyle w:val="Heading2"/>
        <w:spacing w:line="360" w:lineRule="auto"/>
        <w:jc w:val="both"/>
        <w:rPr>
          <w:rFonts w:ascii="Arial" w:hAnsi="Arial" w:cs="Arial"/>
          <w:b/>
          <w:bCs/>
          <w:color w:val="auto"/>
          <w:sz w:val="22"/>
          <w:szCs w:val="22"/>
        </w:rPr>
      </w:pPr>
      <w:bookmarkStart w:id="4" w:name="_Toc203606112"/>
      <w:r w:rsidRPr="00453136">
        <w:rPr>
          <w:rFonts w:ascii="Arial" w:hAnsi="Arial" w:cs="Arial"/>
          <w:b/>
          <w:bCs/>
          <w:color w:val="auto"/>
          <w:sz w:val="22"/>
          <w:szCs w:val="22"/>
        </w:rPr>
        <w:t>1.3 Who</w:t>
      </w:r>
      <w:r w:rsidR="004468F8" w:rsidRPr="00453136">
        <w:rPr>
          <w:rFonts w:ascii="Arial" w:hAnsi="Arial" w:cs="Arial"/>
          <w:b/>
          <w:bCs/>
          <w:color w:val="auto"/>
          <w:sz w:val="22"/>
          <w:szCs w:val="22"/>
        </w:rPr>
        <w:t xml:space="preserve"> Is the Research About?</w:t>
      </w:r>
      <w:bookmarkEnd w:id="4"/>
    </w:p>
    <w:p w14:paraId="47B47549" w14:textId="1FB063D8" w:rsidR="004E16CF" w:rsidRPr="00453136" w:rsidRDefault="004E16CF" w:rsidP="00453136">
      <w:pPr>
        <w:spacing w:line="360" w:lineRule="auto"/>
        <w:jc w:val="both"/>
        <w:rPr>
          <w:rFonts w:ascii="Arial" w:hAnsi="Arial" w:cs="Arial"/>
          <w:sz w:val="22"/>
          <w:szCs w:val="22"/>
        </w:rPr>
      </w:pPr>
      <w:bookmarkStart w:id="5" w:name="_Toc203606113"/>
      <w:r w:rsidRPr="00453136">
        <w:rPr>
          <w:rFonts w:ascii="Arial" w:hAnsi="Arial" w:cs="Arial"/>
          <w:sz w:val="22"/>
          <w:szCs w:val="22"/>
        </w:rPr>
        <w:t xml:space="preserve">The researchers conducted interviews </w:t>
      </w:r>
      <w:r w:rsidR="00044054" w:rsidRPr="00453136">
        <w:rPr>
          <w:rFonts w:ascii="Arial" w:hAnsi="Arial" w:cs="Arial"/>
          <w:sz w:val="22"/>
          <w:szCs w:val="22"/>
        </w:rPr>
        <w:t>with participants, including older people/residents living in care homes,</w:t>
      </w:r>
      <w:r w:rsidRPr="00453136">
        <w:rPr>
          <w:rFonts w:ascii="Arial" w:hAnsi="Arial" w:cs="Arial"/>
          <w:sz w:val="22"/>
          <w:szCs w:val="22"/>
        </w:rPr>
        <w:t xml:space="preserve"> to explore their experiences. Family members of the residents were also included to provide an understanding of their experiences of the loved one living in a care home and their view on how they are being taken care of. The interviews conducted also involved care-home staff, such as managers, carers and senior carers, as well as multidisciplinary professionals, to gain their perspective on the functionality of the care home. The research focuses on older people, the staff providing the care, and the organisation of the care home. </w:t>
      </w:r>
    </w:p>
    <w:p w14:paraId="06A36977" w14:textId="174ECD6F" w:rsidR="00530E16" w:rsidRPr="00453136" w:rsidRDefault="00E10231" w:rsidP="00453136">
      <w:pPr>
        <w:pStyle w:val="Heading2"/>
        <w:spacing w:line="360" w:lineRule="auto"/>
        <w:jc w:val="both"/>
        <w:rPr>
          <w:rFonts w:ascii="Arial" w:hAnsi="Arial" w:cs="Arial"/>
          <w:b/>
          <w:bCs/>
          <w:color w:val="auto"/>
          <w:sz w:val="22"/>
          <w:szCs w:val="22"/>
        </w:rPr>
      </w:pPr>
      <w:r w:rsidRPr="00453136">
        <w:rPr>
          <w:rFonts w:ascii="Arial" w:hAnsi="Arial" w:cs="Arial"/>
          <w:b/>
          <w:bCs/>
          <w:color w:val="auto"/>
          <w:sz w:val="22"/>
          <w:szCs w:val="22"/>
        </w:rPr>
        <w:t>1.4 Why</w:t>
      </w:r>
      <w:r w:rsidR="004468F8" w:rsidRPr="00453136">
        <w:rPr>
          <w:rFonts w:ascii="Arial" w:hAnsi="Arial" w:cs="Arial"/>
          <w:b/>
          <w:bCs/>
          <w:color w:val="auto"/>
          <w:sz w:val="22"/>
          <w:szCs w:val="22"/>
        </w:rPr>
        <w:t xml:space="preserve"> Is This Topic Important in UK Health and Social Care?</w:t>
      </w:r>
      <w:bookmarkEnd w:id="5"/>
    </w:p>
    <w:p w14:paraId="4EB5F3B4" w14:textId="1C823983" w:rsidR="00DB4C96" w:rsidRPr="00453136" w:rsidRDefault="00DB4C96" w:rsidP="00453136">
      <w:pPr>
        <w:spacing w:line="360" w:lineRule="auto"/>
        <w:jc w:val="both"/>
        <w:rPr>
          <w:rFonts w:ascii="Arial" w:hAnsi="Arial" w:cs="Arial"/>
          <w:sz w:val="22"/>
          <w:szCs w:val="22"/>
        </w:rPr>
      </w:pPr>
      <w:r w:rsidRPr="00453136">
        <w:rPr>
          <w:rFonts w:ascii="Arial" w:hAnsi="Arial" w:cs="Arial"/>
          <w:sz w:val="22"/>
          <w:szCs w:val="22"/>
        </w:rPr>
        <w:t xml:space="preserve">Overall, the topic of this paper is highly relevant to the UK health and social care sector, which continues to face challenges related to funding resources and the workforce. These challenges contribute to the pressure on care-home organisations when catering to vulnerable older people. </w:t>
      </w:r>
      <w:r w:rsidR="008F7D29" w:rsidRPr="00453136">
        <w:rPr>
          <w:rFonts w:ascii="Arial" w:hAnsi="Arial" w:cs="Arial"/>
          <w:sz w:val="22"/>
          <w:szCs w:val="22"/>
        </w:rPr>
        <w:fldChar w:fldCharType="begin"/>
      </w:r>
      <w:r w:rsidR="008F7D29" w:rsidRPr="00453136">
        <w:rPr>
          <w:rFonts w:ascii="Arial" w:hAnsi="Arial" w:cs="Arial"/>
          <w:sz w:val="22"/>
          <w:szCs w:val="22"/>
        </w:rPr>
        <w:instrText xml:space="preserve"> ADDIN ZOTERO_ITEM CSL_CITATION {"citationID":"WXFv6gVV","properties":{"unsorted":false,"formattedCitation":"(Ross {\\i{}et al.}, 2022)","plainCitation":"(Ross et al., 2022)","noteIndex":0},"citationItems":[{"id":250,"uris":["http://zotero.org/users/15066970/items/B2BTL54L"],"itemData":{"id":250,"type":"article-journal","abstract":"Providing care for the dependent older person is complex and there have been persistent concerns about care quality as well as a growing recognition of the need for systems approaches to improvement. The I-SCOPE (Improving Systems of Care for the Older person) project employed Resilient Healthcare (RHC) theory and the CARE (Concepts for Applying Resilience) Model to study how care organisations adapt to complexity in everyday work, with the aim of exploring how to support resilient performance. The project was an in-depth qualitative study across multiple sites over 24 months. There were: 68 hours of non-participant observation, shadowing care staff at work and starting broad before narrowing to observe care domains of interest; n = 33 recorded one-to-one interviews (32 care staff and one senior inspector); three focus groups (n = 19; two with inspectors and one multi-disciplinary group); and five round table discussions on emergent results at a final project workshop (n = 31). All interviews and discussion groups were recorded and transcribed verbatim. Resident and family interviews (n = 8) were facilitated through use of emotional touchpoints. Analysis using QSR NVivo 12.0 focused on a) capturing everyday work in terms of the interplay between demand and capacity, adaptations and intended and unintended outcomes and b) a higher-level thematic description (care planning and use of information; coordination of everyday care activity; providing person-centred care) which gives an overview of resilient performance and how it might be enhanced. This gives important new insight for improvement. Conclusions are that resilience can be supported through more efficient use of information, supporting flexible adaptation, coordination across care domains, design of the physical environment, and family involvement based on realistic conversations about quality of life.","container-title":"PLOS ONE","DOI":"10.1371/journal.pone.0279376","ISSN":"1932-6203","issue":"12","journalAbbreviation":"PLoS ONE","language":"en","page":"e0279376","source":"DOI.org (Crossref)","title":"A qualitative study of organisational resilience in care homes in Scotland","volume":"17","author":[{"family":"Ross","given":"Alastair"},{"family":"Anderson","given":"Janet E."},{"family":"Selveindran","given":"Santhani"},{"family":"MacBride","given":"Tamsin"},{"family":"Bowie","given":"Paul"},{"family":"Sherriff","given":"Andrea"},{"family":"Young","given":"Linda"},{"family":"Fioratou","given":"Evie"},{"family":"Roddy","given":"Edel"},{"family":"Edwards","given":"Heather"},{"family":"Dewar","given":"Belinda"},{"family":"Macpherson","given":"Lorna M."}],"editor":[{"family":"Prenestini","given":"Anna"}],"issued":{"date-parts":[["2022",12,20]]}}}],"schema":"https://github.com/citation-style-language/schema/raw/master/csl-citation.json"} </w:instrText>
      </w:r>
      <w:r w:rsidR="008F7D29" w:rsidRPr="00453136">
        <w:rPr>
          <w:rFonts w:ascii="Arial" w:hAnsi="Arial" w:cs="Arial"/>
          <w:sz w:val="22"/>
          <w:szCs w:val="22"/>
        </w:rPr>
        <w:fldChar w:fldCharType="separate"/>
      </w:r>
      <w:r w:rsidR="008F7D29" w:rsidRPr="00453136">
        <w:rPr>
          <w:rFonts w:ascii="Arial" w:hAnsi="Arial" w:cs="Arial"/>
          <w:sz w:val="22"/>
          <w:szCs w:val="22"/>
        </w:rPr>
        <w:t xml:space="preserve">(Ross </w:t>
      </w:r>
      <w:r w:rsidR="008F7D29" w:rsidRPr="00453136">
        <w:rPr>
          <w:rFonts w:ascii="Arial" w:hAnsi="Arial" w:cs="Arial"/>
          <w:i/>
          <w:iCs/>
          <w:sz w:val="22"/>
          <w:szCs w:val="22"/>
        </w:rPr>
        <w:t>et al.</w:t>
      </w:r>
      <w:r w:rsidR="008F7D29" w:rsidRPr="00453136">
        <w:rPr>
          <w:rFonts w:ascii="Arial" w:hAnsi="Arial" w:cs="Arial"/>
          <w:sz w:val="22"/>
          <w:szCs w:val="22"/>
        </w:rPr>
        <w:t>, 2022)</w:t>
      </w:r>
      <w:r w:rsidR="008F7D29" w:rsidRPr="00453136">
        <w:rPr>
          <w:rFonts w:ascii="Arial" w:hAnsi="Arial" w:cs="Arial"/>
          <w:sz w:val="22"/>
          <w:szCs w:val="22"/>
        </w:rPr>
        <w:fldChar w:fldCharType="end"/>
      </w:r>
      <w:r w:rsidRPr="00453136">
        <w:rPr>
          <w:rFonts w:ascii="Arial" w:hAnsi="Arial" w:cs="Arial"/>
          <w:sz w:val="22"/>
          <w:szCs w:val="22"/>
        </w:rPr>
        <w:t xml:space="preserve"> explore ways to improve the care home system so that everyday care is delivered effectively and staff can adapt to the challenges and complexities of providing care to vulnerable older people. Meanwhile,</w:t>
      </w:r>
      <w:r w:rsidR="00471196" w:rsidRPr="00453136">
        <w:rPr>
          <w:rFonts w:ascii="Arial" w:hAnsi="Arial" w:cs="Arial"/>
          <w:sz w:val="22"/>
          <w:szCs w:val="22"/>
        </w:rPr>
        <w:t xml:space="preserve"> </w:t>
      </w:r>
      <w:r w:rsidRPr="00453136">
        <w:rPr>
          <w:rFonts w:ascii="Arial" w:hAnsi="Arial" w:cs="Arial"/>
          <w:sz w:val="22"/>
          <w:szCs w:val="22"/>
        </w:rPr>
        <w:t>the importance of collaboration between health and social care, including joint planning, funding arrangements, a supported, resourced workforce, and, most importantly, effective communication</w:t>
      </w:r>
      <w:r w:rsidR="00471196" w:rsidRPr="00453136">
        <w:rPr>
          <w:rFonts w:ascii="Arial" w:hAnsi="Arial" w:cs="Arial"/>
          <w:sz w:val="22"/>
          <w:szCs w:val="22"/>
        </w:rPr>
        <w:t xml:space="preserve"> </w:t>
      </w:r>
      <w:r w:rsidR="00471196" w:rsidRPr="00453136">
        <w:rPr>
          <w:rFonts w:ascii="Arial" w:hAnsi="Arial" w:cs="Arial"/>
          <w:sz w:val="22"/>
          <w:szCs w:val="22"/>
        </w:rPr>
        <w:fldChar w:fldCharType="begin"/>
      </w:r>
      <w:r w:rsidR="00471196" w:rsidRPr="00453136">
        <w:rPr>
          <w:rFonts w:ascii="Arial" w:hAnsi="Arial" w:cs="Arial"/>
          <w:sz w:val="22"/>
          <w:szCs w:val="22"/>
        </w:rPr>
        <w:instrText xml:space="preserve"> ADDIN ZOTERO_ITEM CSL_CITATION {"citationID":"gfFdG7Un","properties":{"unsorted":false,"formattedCitation":"(Miller, Glasby and Dickinson, 2021)","plainCitation":"(Miller, Glasby and Dickinson, 2021)","noteIndex":0},"citationItems":[{"id":259,"uris":["http://zotero.org/users/15066970/items/385BD95Y"],"itemData":{"id":259,"type":"article-journal","container-title":"International Journal of Integrated Care","DOI":"10.5334/ijic.5666","issue":"S2","page":"6–6","title":"Integrated Health and Social Care in England: Ten Years On","volume":"21","author":[{"family":"Miller","given":"Robin"},{"family":"Glasby","given":"Jon"},{"family":"Dickinson","given":"Helen"}],"issued":{"date-parts":[["2021"]]}}}],"schema":"https://github.com/citation-style-language/schema/raw/master/csl-citation.json"} </w:instrText>
      </w:r>
      <w:r w:rsidR="00471196" w:rsidRPr="00453136">
        <w:rPr>
          <w:rFonts w:ascii="Arial" w:hAnsi="Arial" w:cs="Arial"/>
          <w:sz w:val="22"/>
          <w:szCs w:val="22"/>
        </w:rPr>
        <w:fldChar w:fldCharType="separate"/>
      </w:r>
      <w:r w:rsidR="00471196" w:rsidRPr="00453136">
        <w:rPr>
          <w:rFonts w:ascii="Arial" w:hAnsi="Arial" w:cs="Arial"/>
          <w:sz w:val="22"/>
          <w:szCs w:val="22"/>
        </w:rPr>
        <w:t>(Miller, Glasby and Dickinson, 2021)</w:t>
      </w:r>
      <w:r w:rsidR="00471196" w:rsidRPr="00453136">
        <w:rPr>
          <w:rFonts w:ascii="Arial" w:hAnsi="Arial" w:cs="Arial"/>
          <w:sz w:val="22"/>
          <w:szCs w:val="22"/>
        </w:rPr>
        <w:fldChar w:fldCharType="end"/>
      </w:r>
      <w:r w:rsidRPr="00453136">
        <w:rPr>
          <w:rFonts w:ascii="Arial" w:hAnsi="Arial" w:cs="Arial"/>
          <w:sz w:val="22"/>
          <w:szCs w:val="22"/>
        </w:rPr>
        <w:t>. As a result, improving how care is organised and functions and how organisations work together can help staff manage the complexities of everyday care and support the needs of vulnerable older people.</w:t>
      </w:r>
    </w:p>
    <w:p w14:paraId="6EDF5A18" w14:textId="77777777" w:rsidR="004468F8" w:rsidRPr="00453136" w:rsidRDefault="004468F8" w:rsidP="00453136">
      <w:pPr>
        <w:spacing w:line="360" w:lineRule="auto"/>
        <w:jc w:val="both"/>
        <w:rPr>
          <w:rFonts w:ascii="Arial" w:eastAsia="Arial" w:hAnsi="Arial" w:cs="Arial"/>
          <w:sz w:val="22"/>
          <w:szCs w:val="22"/>
        </w:rPr>
      </w:pPr>
    </w:p>
    <w:p w14:paraId="09904574" w14:textId="77777777" w:rsidR="004468F8" w:rsidRPr="00453136" w:rsidRDefault="004468F8" w:rsidP="00453136">
      <w:pPr>
        <w:pStyle w:val="Heading2"/>
        <w:spacing w:line="360" w:lineRule="auto"/>
        <w:rPr>
          <w:rFonts w:ascii="Arial" w:hAnsi="Arial" w:cs="Arial"/>
          <w:color w:val="auto"/>
        </w:rPr>
      </w:pPr>
      <w:bookmarkStart w:id="6" w:name="_Toc203606114"/>
      <w:r w:rsidRPr="00453136">
        <w:rPr>
          <w:rFonts w:ascii="Arial" w:hAnsi="Arial" w:cs="Arial"/>
          <w:color w:val="auto"/>
        </w:rPr>
        <w:lastRenderedPageBreak/>
        <w:t>Section 2: Understanding the Purpose and Research Question</w:t>
      </w:r>
      <w:bookmarkEnd w:id="6"/>
    </w:p>
    <w:p w14:paraId="212E9435" w14:textId="76E237FB" w:rsidR="00712DBC" w:rsidRPr="00453136" w:rsidRDefault="00712DBC" w:rsidP="00453136">
      <w:pPr>
        <w:spacing w:line="360" w:lineRule="auto"/>
        <w:jc w:val="both"/>
        <w:rPr>
          <w:rFonts w:ascii="Arial" w:hAnsi="Arial" w:cs="Arial"/>
          <w:sz w:val="22"/>
          <w:szCs w:val="22"/>
        </w:rPr>
      </w:pPr>
      <w:r w:rsidRPr="00453136">
        <w:rPr>
          <w:rFonts w:ascii="Arial" w:hAnsi="Arial" w:cs="Arial"/>
          <w:sz w:val="22"/>
          <w:szCs w:val="22"/>
        </w:rPr>
        <w:t>The researchers aimed to understand how routine care is delivered and how staff adapt to ensure successful outcomes. They also sought to identify potential improvements in the functioning of care homes and their work systems, including areas where organisational resilience could be strengthened. The term ‘organisational resilience' means the ability of a care-home organisation and its staff to adapt to complex situations, challenges and demanding tasks while providing effective care to older people</w:t>
      </w:r>
      <w:r w:rsidRPr="00453136">
        <w:rPr>
          <w:rStyle w:val="s1"/>
          <w:rFonts w:ascii="Arial" w:hAnsi="Arial" w:cs="Arial"/>
          <w:b w:val="0"/>
          <w:bCs w:val="0"/>
          <w:sz w:val="22"/>
          <w:szCs w:val="22"/>
        </w:rPr>
        <w:t xml:space="preserve"> </w:t>
      </w:r>
      <w:r w:rsidR="001A2D5F" w:rsidRPr="00453136">
        <w:rPr>
          <w:rStyle w:val="s1"/>
          <w:rFonts w:ascii="Arial" w:hAnsi="Arial" w:cs="Arial"/>
          <w:b w:val="0"/>
          <w:bCs w:val="0"/>
          <w:sz w:val="22"/>
          <w:szCs w:val="22"/>
        </w:rPr>
        <w:fldChar w:fldCharType="begin"/>
      </w:r>
      <w:r w:rsidR="001A2D5F" w:rsidRPr="00453136">
        <w:rPr>
          <w:rStyle w:val="s1"/>
          <w:rFonts w:ascii="Arial" w:hAnsi="Arial" w:cs="Arial"/>
          <w:b w:val="0"/>
          <w:bCs w:val="0"/>
          <w:sz w:val="22"/>
          <w:szCs w:val="22"/>
        </w:rPr>
        <w:instrText xml:space="preserve"> ADDIN ZOTERO_ITEM CSL_CITATION {"citationID":"yCMSTLH8","properties":{"unsorted":false,"formattedCitation":"(Ross {\\i{}et al.}, 2022)","plainCitation":"(Ross et al., 2022)","noteIndex":0},"citationItems":[{"id":250,"uris":["http://zotero.org/users/15066970/items/B2BTL54L"],"itemData":{"id":250,"type":"article-journal","abstract":"Providing care for the dependent older person is complex and there have been persistent concerns about care quality as well as a growing recognition of the need for systems approaches to improvement. The I-SCOPE (Improving Systems of Care for the Older person) project employed Resilient Healthcare (RHC) theory and the CARE (Concepts for Applying Resilience) Model to study how care organisations adapt to complexity in everyday work, with the aim of exploring how to support resilient performance. The project was an in-depth qualitative study across multiple sites over 24 months. There were: 68 hours of non-participant observation, shadowing care staff at work and starting broad before narrowing to observe care domains of interest; n = 33 recorded one-to-one interviews (32 care staff and one senior inspector); three focus groups (n = 19; two with inspectors and one multi-disciplinary group); and five round table discussions on emergent results at a final project workshop (n = 31). All interviews and discussion groups were recorded and transcribed verbatim. Resident and family interviews (n = 8) were facilitated through use of emotional touchpoints. Analysis using QSR NVivo 12.0 focused on a) capturing everyday work in terms of the interplay between demand and capacity, adaptations and intended and unintended outcomes and b) a higher-level thematic description (care planning and use of information; coordination of everyday care activity; providing person-centred care) which gives an overview of resilient performance and how it might be enhanced. This gives important new insight for improvement. Conclusions are that resilience can be supported through more efficient use of information, supporting flexible adaptation, coordination across care domains, design of the physical environment, and family involvement based on realistic conversations about quality of life.","container-title":"PLOS ONE","DOI":"10.1371/journal.pone.0279376","ISSN":"1932-6203","issue":"12","journalAbbreviation":"PLoS ONE","language":"en","page":"e0279376","source":"DOI.org (Crossref)","title":"A qualitative study of organisational resilience in care homes in Scotland","volume":"17","author":[{"family":"Ross","given":"Alastair"},{"family":"Anderson","given":"Janet E."},{"family":"Selveindran","given":"Santhani"},{"family":"MacBride","given":"Tamsin"},{"family":"Bowie","given":"Paul"},{"family":"Sherriff","given":"Andrea"},{"family":"Young","given":"Linda"},{"family":"Fioratou","given":"Evie"},{"family":"Roddy","given":"Edel"},{"family":"Edwards","given":"Heather"},{"family":"Dewar","given":"Belinda"},{"family":"Macpherson","given":"Lorna M."}],"editor":[{"family":"Prenestini","given":"Anna"}],"issued":{"date-parts":[["2022",12,20]]}}}],"schema":"https://github.com/citation-style-language/schema/raw/master/csl-citation.json"} </w:instrText>
      </w:r>
      <w:r w:rsidR="001A2D5F" w:rsidRPr="00453136">
        <w:rPr>
          <w:rStyle w:val="s1"/>
          <w:rFonts w:ascii="Arial" w:hAnsi="Arial" w:cs="Arial"/>
          <w:b w:val="0"/>
          <w:bCs w:val="0"/>
          <w:sz w:val="22"/>
          <w:szCs w:val="22"/>
        </w:rPr>
        <w:fldChar w:fldCharType="separate"/>
      </w:r>
      <w:r w:rsidR="001A2D5F" w:rsidRPr="00453136">
        <w:rPr>
          <w:rFonts w:ascii="Arial" w:hAnsi="Arial" w:cs="Arial"/>
          <w:sz w:val="22"/>
          <w:szCs w:val="22"/>
        </w:rPr>
        <w:t xml:space="preserve">(Ross </w:t>
      </w:r>
      <w:r w:rsidR="001A2D5F" w:rsidRPr="00453136">
        <w:rPr>
          <w:rFonts w:ascii="Arial" w:hAnsi="Arial" w:cs="Arial"/>
          <w:i/>
          <w:iCs/>
          <w:sz w:val="22"/>
          <w:szCs w:val="22"/>
        </w:rPr>
        <w:t>et al.</w:t>
      </w:r>
      <w:r w:rsidR="001A2D5F" w:rsidRPr="00453136">
        <w:rPr>
          <w:rFonts w:ascii="Arial" w:hAnsi="Arial" w:cs="Arial"/>
          <w:sz w:val="22"/>
          <w:szCs w:val="22"/>
        </w:rPr>
        <w:t>, 2022)</w:t>
      </w:r>
      <w:r w:rsidR="001A2D5F" w:rsidRPr="00453136">
        <w:rPr>
          <w:rStyle w:val="s1"/>
          <w:rFonts w:ascii="Arial" w:hAnsi="Arial" w:cs="Arial"/>
          <w:b w:val="0"/>
          <w:bCs w:val="0"/>
          <w:sz w:val="22"/>
          <w:szCs w:val="22"/>
        </w:rPr>
        <w:fldChar w:fldCharType="end"/>
      </w:r>
      <w:r w:rsidR="001A2D5F" w:rsidRPr="00453136">
        <w:rPr>
          <w:rStyle w:val="s1"/>
          <w:rFonts w:ascii="Arial" w:hAnsi="Arial" w:cs="Arial"/>
          <w:b w:val="0"/>
          <w:bCs w:val="0"/>
          <w:sz w:val="22"/>
          <w:szCs w:val="22"/>
        </w:rPr>
        <w:t xml:space="preserve">. </w:t>
      </w:r>
      <w:r w:rsidRPr="00453136">
        <w:rPr>
          <w:rFonts w:ascii="Arial" w:hAnsi="Arial" w:cs="Arial"/>
          <w:sz w:val="22"/>
          <w:szCs w:val="22"/>
        </w:rPr>
        <w:t>The researchers utilised a qualitative methodology to describe how daily work is carried out and how organisations and teams adapt to complex conditions and demands. Overall, the research explores how care homes and staff adapt to challenging situations and how this understanding can identify opportunities for improvement.</w:t>
      </w:r>
    </w:p>
    <w:p w14:paraId="63BD9E0B" w14:textId="2A8731FE" w:rsidR="004468F8" w:rsidRPr="00453136" w:rsidRDefault="004468F8" w:rsidP="00453136">
      <w:pPr>
        <w:pStyle w:val="Heading2"/>
        <w:spacing w:line="360" w:lineRule="auto"/>
        <w:rPr>
          <w:rFonts w:ascii="Arial" w:hAnsi="Arial" w:cs="Arial"/>
          <w:color w:val="auto"/>
        </w:rPr>
      </w:pPr>
      <w:bookmarkStart w:id="7" w:name="_Toc203606116"/>
      <w:r w:rsidRPr="00453136">
        <w:rPr>
          <w:rFonts w:ascii="Arial" w:hAnsi="Arial" w:cs="Arial"/>
          <w:color w:val="auto"/>
        </w:rPr>
        <w:t>Section 3: Understanding the Research Methods</w:t>
      </w:r>
      <w:bookmarkEnd w:id="7"/>
    </w:p>
    <w:p w14:paraId="7C64E5FB" w14:textId="25122959" w:rsidR="004468F8" w:rsidRPr="00453136" w:rsidRDefault="00E10231" w:rsidP="00453136">
      <w:pPr>
        <w:pStyle w:val="Heading2"/>
        <w:spacing w:line="360" w:lineRule="auto"/>
        <w:jc w:val="both"/>
        <w:rPr>
          <w:rFonts w:ascii="Arial" w:hAnsi="Arial" w:cs="Arial"/>
          <w:b/>
          <w:bCs/>
          <w:color w:val="auto"/>
          <w:sz w:val="22"/>
          <w:szCs w:val="22"/>
        </w:rPr>
      </w:pPr>
      <w:bookmarkStart w:id="8" w:name="_Toc203606117"/>
      <w:r w:rsidRPr="00453136">
        <w:rPr>
          <w:rFonts w:ascii="Arial" w:hAnsi="Arial" w:cs="Arial"/>
          <w:b/>
          <w:bCs/>
          <w:color w:val="auto"/>
          <w:sz w:val="22"/>
          <w:szCs w:val="22"/>
        </w:rPr>
        <w:t>3.1 Overview</w:t>
      </w:r>
      <w:r w:rsidR="004468F8" w:rsidRPr="00453136">
        <w:rPr>
          <w:rFonts w:ascii="Arial" w:hAnsi="Arial" w:cs="Arial"/>
          <w:b/>
          <w:bCs/>
          <w:color w:val="auto"/>
          <w:sz w:val="22"/>
          <w:szCs w:val="22"/>
        </w:rPr>
        <w:t xml:space="preserve"> of Quantitative, Qualitative, and Mixed-Methods Research</w:t>
      </w:r>
      <w:bookmarkEnd w:id="8"/>
    </w:p>
    <w:p w14:paraId="5C4E653C" w14:textId="589E6FAB" w:rsidR="00CE138B" w:rsidRPr="00453136" w:rsidRDefault="00CE138B" w:rsidP="00453136">
      <w:pPr>
        <w:spacing w:line="360" w:lineRule="auto"/>
        <w:jc w:val="both"/>
        <w:rPr>
          <w:rFonts w:ascii="Arial" w:hAnsi="Arial" w:cs="Arial"/>
          <w:sz w:val="22"/>
          <w:szCs w:val="22"/>
        </w:rPr>
      </w:pPr>
      <w:r w:rsidRPr="00453136">
        <w:rPr>
          <w:rFonts w:ascii="Arial" w:hAnsi="Arial" w:cs="Arial"/>
          <w:sz w:val="22"/>
          <w:szCs w:val="22"/>
        </w:rPr>
        <w:t>Quantitative research is a structured approach to collecting and analysing data in a numerical format. This approach is useful when researchers want to assess specific outcomes and identify patterns within collected data and trends. It can be useful for researchers to gather information by engaging with large groups of people and produce findings that can be compared across populations</w:t>
      </w:r>
      <w:r w:rsidR="00C61AF8" w:rsidRPr="00453136">
        <w:rPr>
          <w:rFonts w:ascii="Arial" w:hAnsi="Arial" w:cs="Arial"/>
          <w:sz w:val="22"/>
          <w:szCs w:val="22"/>
        </w:rPr>
        <w:t xml:space="preserve"> </w:t>
      </w:r>
      <w:r w:rsidR="001831BC" w:rsidRPr="00453136">
        <w:rPr>
          <w:rFonts w:ascii="Arial" w:hAnsi="Arial" w:cs="Arial"/>
          <w:sz w:val="22"/>
          <w:szCs w:val="22"/>
        </w:rPr>
        <w:fldChar w:fldCharType="begin"/>
      </w:r>
      <w:r w:rsidR="001831BC" w:rsidRPr="00453136">
        <w:rPr>
          <w:rFonts w:ascii="Arial" w:hAnsi="Arial" w:cs="Arial"/>
          <w:sz w:val="22"/>
          <w:szCs w:val="22"/>
        </w:rPr>
        <w:instrText xml:space="preserve"> ADDIN ZOTERO_ITEM CSL_CITATION {"citationID":"IlHoaFpo","properties":{"formattedCitation":"(Quinlan, 2023)","plainCitation":"(Quinlan, 2023)","noteIndex":0},"citationItems":[{"id":247,"uris":["http://zotero.org/users/15066970/items/XM6D5T9U"],"itemData":{"id":247,"type":"article-journal","abstract":"Click to launch &amp; play an online audio visual presentation by Dr. Christina Quinlan on Quantitative, qualitative, and mixed methods research, part of a collection of multimedia lectures.","container-title":"The Business &amp; Management Collection","language":"en","source":"hstalks-com.uwtsd.idm.oclc.org","title":"Quantitative, qualitative, and mixed methods research","URL":"https://hstalks-com.uwtsd.idm.oclc.org/t/5215/quantitative-qualitative-and-mixed-methods-researc/","author":[{"family":"Quinlan","given":"Christina"}],"accessed":{"date-parts":[["2026",8,17]]},"issued":{"date-parts":[["2023",2,28]]}}}],"schema":"https://github.com/citation-style-language/schema/raw/master/csl-citation.json"} </w:instrText>
      </w:r>
      <w:r w:rsidR="001831BC" w:rsidRPr="00453136">
        <w:rPr>
          <w:rFonts w:ascii="Arial" w:hAnsi="Arial" w:cs="Arial"/>
          <w:sz w:val="22"/>
          <w:szCs w:val="22"/>
        </w:rPr>
        <w:fldChar w:fldCharType="separate"/>
      </w:r>
      <w:r w:rsidR="001831BC" w:rsidRPr="00453136">
        <w:rPr>
          <w:rFonts w:ascii="Arial" w:hAnsi="Arial" w:cs="Arial"/>
          <w:sz w:val="22"/>
          <w:szCs w:val="22"/>
        </w:rPr>
        <w:t>(Quinlan, 2023)</w:t>
      </w:r>
      <w:r w:rsidR="001831BC" w:rsidRPr="00453136">
        <w:rPr>
          <w:rFonts w:ascii="Arial" w:hAnsi="Arial" w:cs="Arial"/>
          <w:sz w:val="22"/>
          <w:szCs w:val="22"/>
        </w:rPr>
        <w:fldChar w:fldCharType="end"/>
      </w:r>
      <w:r w:rsidRPr="00453136">
        <w:rPr>
          <w:rFonts w:ascii="Arial" w:hAnsi="Arial" w:cs="Arial"/>
          <w:sz w:val="22"/>
          <w:szCs w:val="22"/>
        </w:rPr>
        <w:t>. For example, a care home organisation can conduct a questionnaire asking residents to rate their satisfaction with the care they receive from 1 to 10. The numerical responses could then be analysed and compared to identify the overall satisfaction levels.</w:t>
      </w:r>
    </w:p>
    <w:p w14:paraId="468E967F" w14:textId="189B3A00" w:rsidR="00CE138B" w:rsidRPr="00453136" w:rsidRDefault="00CE138B" w:rsidP="00453136">
      <w:pPr>
        <w:spacing w:line="360" w:lineRule="auto"/>
        <w:jc w:val="both"/>
        <w:rPr>
          <w:rFonts w:ascii="Arial" w:hAnsi="Arial" w:cs="Arial"/>
          <w:sz w:val="22"/>
          <w:szCs w:val="22"/>
        </w:rPr>
      </w:pPr>
      <w:r w:rsidRPr="00453136">
        <w:rPr>
          <w:rFonts w:ascii="Arial" w:hAnsi="Arial" w:cs="Arial"/>
          <w:sz w:val="22"/>
          <w:szCs w:val="22"/>
        </w:rPr>
        <w:t xml:space="preserve">In contrast, qualitative research is a method that focuses on non-numerical data, which can include language, feelings, and experiences, such as individual views, perspectives, focus groups and can also involve visual data </w:t>
      </w:r>
      <w:r w:rsidR="001F10A6" w:rsidRPr="00453136">
        <w:rPr>
          <w:rFonts w:ascii="Arial" w:hAnsi="Arial" w:cs="Arial"/>
          <w:sz w:val="22"/>
          <w:szCs w:val="22"/>
        </w:rPr>
        <w:fldChar w:fldCharType="begin"/>
      </w:r>
      <w:r w:rsidR="001F10A6" w:rsidRPr="00453136">
        <w:rPr>
          <w:rFonts w:ascii="Arial" w:hAnsi="Arial" w:cs="Arial"/>
          <w:sz w:val="22"/>
          <w:szCs w:val="22"/>
        </w:rPr>
        <w:instrText xml:space="preserve"> ADDIN ZOTERO_ITEM CSL_CITATION {"citationID":"7nKG8q7u","properties":{"unsorted":false,"formattedCitation":"(Ross {\\i{}et al.}, 2022)","plainCitation":"(Ross et al., 2022)","noteIndex":0},"citationItems":[{"id":250,"uris":["http://zotero.org/users/15066970/items/B2BTL54L"],"itemData":{"id":250,"type":"article-journal","abstract":"Providing care for the dependent older person is complex and there have been persistent concerns about care quality as well as a growing recognition of the need for systems approaches to improvement. The I-SCOPE (Improving Systems of Care for the Older person) project employed Resilient Healthcare (RHC) theory and the CARE (Concepts for Applying Resilience) Model to study how care organisations adapt to complexity in everyday work, with the aim of exploring how to support resilient performance. The project was an in-depth qualitative study across multiple sites over 24 months. There were: 68 hours of non-participant observation, shadowing care staff at work and starting broad before narrowing to observe care domains of interest; n = 33 recorded one-to-one interviews (32 care staff and one senior inspector); three focus groups (n = 19; two with inspectors and one multi-disciplinary group); and five round table discussions on emergent results at a final project workshop (n = 31). All interviews and discussion groups were recorded and transcribed verbatim. Resident and family interviews (n = 8) were facilitated through use of emotional touchpoints. Analysis using QSR NVivo 12.0 focused on a) capturing everyday work in terms of the interplay between demand and capacity, adaptations and intended and unintended outcomes and b) a higher-level thematic description (care planning and use of information; coordination of everyday care activity; providing person-centred care) which gives an overview of resilient performance and how it might be enhanced. This gives important new insight for improvement. Conclusions are that resilience can be supported through more efficient use of information, supporting flexible adaptation, coordination across care domains, design of the physical environment, and family involvement based on realistic conversations about quality of life.","container-title":"PLOS ONE","DOI":"10.1371/journal.pone.0279376","ISSN":"1932-6203","issue":"12","journalAbbreviation":"PLoS ONE","language":"en","page":"e0279376","source":"DOI.org (Crossref)","title":"A qualitative study of organisational resilience in care homes in Scotland","volume":"17","author":[{"family":"Ross","given":"Alastair"},{"family":"Anderson","given":"Janet E."},{"family":"Selveindran","given":"Santhani"},{"family":"MacBride","given":"Tamsin"},{"family":"Bowie","given":"Paul"},{"family":"Sherriff","given":"Andrea"},{"family":"Young","given":"Linda"},{"family":"Fioratou","given":"Evie"},{"family":"Roddy","given":"Edel"},{"family":"Edwards","given":"Heather"},{"family":"Dewar","given":"Belinda"},{"family":"Macpherson","given":"Lorna M."}],"editor":[{"family":"Prenestini","given":"Anna"}],"issued":{"date-parts":[["2022",12,20]]}}}],"schema":"https://github.com/citation-style-language/schema/raw/master/csl-citation.json"} </w:instrText>
      </w:r>
      <w:r w:rsidR="001F10A6" w:rsidRPr="00453136">
        <w:rPr>
          <w:rFonts w:ascii="Arial" w:hAnsi="Arial" w:cs="Arial"/>
          <w:sz w:val="22"/>
          <w:szCs w:val="22"/>
        </w:rPr>
        <w:fldChar w:fldCharType="separate"/>
      </w:r>
      <w:r w:rsidR="001F10A6" w:rsidRPr="00453136">
        <w:rPr>
          <w:rFonts w:ascii="Arial" w:hAnsi="Arial" w:cs="Arial"/>
          <w:sz w:val="22"/>
          <w:szCs w:val="22"/>
        </w:rPr>
        <w:t xml:space="preserve">(Ross </w:t>
      </w:r>
      <w:r w:rsidR="001F10A6" w:rsidRPr="00453136">
        <w:rPr>
          <w:rFonts w:ascii="Arial" w:hAnsi="Arial" w:cs="Arial"/>
          <w:i/>
          <w:iCs/>
          <w:sz w:val="22"/>
          <w:szCs w:val="22"/>
        </w:rPr>
        <w:t>et al.</w:t>
      </w:r>
      <w:r w:rsidR="001F10A6" w:rsidRPr="00453136">
        <w:rPr>
          <w:rFonts w:ascii="Arial" w:hAnsi="Arial" w:cs="Arial"/>
          <w:sz w:val="22"/>
          <w:szCs w:val="22"/>
        </w:rPr>
        <w:t>, 2022)</w:t>
      </w:r>
      <w:r w:rsidR="001F10A6" w:rsidRPr="00453136">
        <w:rPr>
          <w:rFonts w:ascii="Arial" w:hAnsi="Arial" w:cs="Arial"/>
          <w:sz w:val="22"/>
          <w:szCs w:val="22"/>
        </w:rPr>
        <w:fldChar w:fldCharType="end"/>
      </w:r>
      <w:r w:rsidRPr="00453136">
        <w:rPr>
          <w:rFonts w:ascii="Arial" w:hAnsi="Arial" w:cs="Arial"/>
          <w:sz w:val="22"/>
          <w:szCs w:val="22"/>
        </w:rPr>
        <w:t xml:space="preserve">. In-depth interviews, which are described as a ‘depth,’ ‘open-ended,’ informal, or qualitative interview, are a method that can be used to explore participants’ experiences and perspectives in detail </w:t>
      </w:r>
      <w:r w:rsidR="00725F25" w:rsidRPr="00453136">
        <w:rPr>
          <w:rFonts w:ascii="Arial" w:hAnsi="Arial" w:cs="Arial"/>
          <w:sz w:val="22"/>
          <w:szCs w:val="22"/>
        </w:rPr>
        <w:fldChar w:fldCharType="begin"/>
      </w:r>
      <w:r w:rsidR="00725F25" w:rsidRPr="00453136">
        <w:rPr>
          <w:rFonts w:ascii="Arial" w:hAnsi="Arial" w:cs="Arial"/>
          <w:sz w:val="22"/>
          <w:szCs w:val="22"/>
        </w:rPr>
        <w:instrText xml:space="preserve"> ADDIN ZOTERO_ITEM CSL_CITATION {"citationID":"uDCTux92","properties":{"unsorted":false,"formattedCitation":"(Neale, 2008, pp. 121\\uc0\\u8211{}123)","plainCitation":"(Neale, 2008, pp. 121–123)","noteIndex":0},"citationItems":[{"id":253,"uris":["http://zotero.org/users/15066970/items/XZXBX3CB"],"itemData":{"id":253,"type":"book","ISBN":"978-1-137-05469-2","number-of-pages":"121-123","publisher":"Palgrave Macmillan","title":"Research Methods for Health and Social Care","author":[{"family":"Neale","given":"Joanne"}],"issued":{"date-parts":[["2008",11,12]]}},"locator":"121-123","label":"page"}],"schema":"https://github.com/citation-style-language/schema/raw/master/csl-citation.json"} </w:instrText>
      </w:r>
      <w:r w:rsidR="00725F25" w:rsidRPr="00453136">
        <w:rPr>
          <w:rFonts w:ascii="Arial" w:hAnsi="Arial" w:cs="Arial"/>
          <w:sz w:val="22"/>
          <w:szCs w:val="22"/>
        </w:rPr>
        <w:fldChar w:fldCharType="separate"/>
      </w:r>
      <w:r w:rsidR="00725F25" w:rsidRPr="00453136">
        <w:rPr>
          <w:rFonts w:ascii="Arial" w:hAnsi="Arial" w:cs="Arial"/>
          <w:sz w:val="22"/>
          <w:szCs w:val="22"/>
        </w:rPr>
        <w:t>(Neale, 2008, pp. 121–123)</w:t>
      </w:r>
      <w:r w:rsidR="00725F25" w:rsidRPr="00453136">
        <w:rPr>
          <w:rFonts w:ascii="Arial" w:hAnsi="Arial" w:cs="Arial"/>
          <w:sz w:val="22"/>
          <w:szCs w:val="22"/>
        </w:rPr>
        <w:fldChar w:fldCharType="end"/>
      </w:r>
      <w:r w:rsidRPr="00453136">
        <w:rPr>
          <w:rFonts w:ascii="Arial" w:hAnsi="Arial" w:cs="Arial"/>
          <w:sz w:val="22"/>
          <w:szCs w:val="22"/>
        </w:rPr>
        <w:t>. For example, researchers could interview older people and care staff to understand their experiences and how they feel supported.</w:t>
      </w:r>
    </w:p>
    <w:p w14:paraId="67A9437E" w14:textId="4198E61C" w:rsidR="004468F8" w:rsidRPr="00453136" w:rsidRDefault="00CE138B" w:rsidP="00453136">
      <w:pPr>
        <w:spacing w:line="360" w:lineRule="auto"/>
        <w:jc w:val="both"/>
        <w:rPr>
          <w:rFonts w:ascii="Arial" w:hAnsi="Arial" w:cs="Arial"/>
          <w:sz w:val="22"/>
          <w:szCs w:val="22"/>
        </w:rPr>
      </w:pPr>
      <w:r w:rsidRPr="00453136">
        <w:rPr>
          <w:rFonts w:ascii="Arial" w:hAnsi="Arial" w:cs="Arial"/>
          <w:sz w:val="22"/>
          <w:szCs w:val="22"/>
        </w:rPr>
        <w:t xml:space="preserve">Mixed-method research combines quantitative and qualitative data within the same study. Rather than using one approach, it blends both to provide a better understanding of a research problem or issue </w:t>
      </w:r>
      <w:r w:rsidR="00355CF0" w:rsidRPr="00453136">
        <w:rPr>
          <w:rFonts w:ascii="Arial" w:hAnsi="Arial" w:cs="Arial"/>
          <w:sz w:val="22"/>
          <w:szCs w:val="22"/>
        </w:rPr>
        <w:fldChar w:fldCharType="begin"/>
      </w:r>
      <w:r w:rsidR="00355CF0" w:rsidRPr="00453136">
        <w:rPr>
          <w:rFonts w:ascii="Arial" w:hAnsi="Arial" w:cs="Arial"/>
          <w:sz w:val="22"/>
          <w:szCs w:val="22"/>
        </w:rPr>
        <w:instrText xml:space="preserve"> ADDIN ZOTERO_ITEM CSL_CITATION {"citationID":"vnj6Ai0u","properties":{"unsorted":false,"formattedCitation":"(Creswell, 2007)","plainCitation":"(Creswell, 2007)","noteIndex":0},"citationItems":[{"id":264,"uris":["http://zotero.org/users/15066970/items/IHZVBMW2"],"itemData":{"id":264,"type":"article-journal","container-title":"Lincoln, Nebraska, USA: University of Nebraska","title":"An introduction to mixed methods research","volume":"23","author":[{"family":"Creswell","given":"John W."}],"issued":{"date-parts":[["2007"]]}}}],"schema":"https://github.com/citation-style-language/schema/raw/master/csl-citation.json"} </w:instrText>
      </w:r>
      <w:r w:rsidR="00355CF0" w:rsidRPr="00453136">
        <w:rPr>
          <w:rFonts w:ascii="Arial" w:hAnsi="Arial" w:cs="Arial"/>
          <w:sz w:val="22"/>
          <w:szCs w:val="22"/>
        </w:rPr>
        <w:fldChar w:fldCharType="separate"/>
      </w:r>
      <w:r w:rsidR="00355CF0" w:rsidRPr="00453136">
        <w:rPr>
          <w:rFonts w:ascii="Arial" w:hAnsi="Arial" w:cs="Arial"/>
          <w:sz w:val="22"/>
          <w:szCs w:val="22"/>
        </w:rPr>
        <w:t>(Creswell, 2007)</w:t>
      </w:r>
      <w:r w:rsidR="00355CF0" w:rsidRPr="00453136">
        <w:rPr>
          <w:rFonts w:ascii="Arial" w:hAnsi="Arial" w:cs="Arial"/>
          <w:sz w:val="22"/>
          <w:szCs w:val="22"/>
        </w:rPr>
        <w:fldChar w:fldCharType="end"/>
      </w:r>
      <w:r w:rsidRPr="00453136">
        <w:rPr>
          <w:rFonts w:ascii="Arial" w:hAnsi="Arial" w:cs="Arial"/>
          <w:sz w:val="22"/>
          <w:szCs w:val="22"/>
        </w:rPr>
        <w:t xml:space="preserve">. This allows researchers to collect, analyse and integrate numerical data alongside people’s experiences and perspectives. For example, researchers could use a questionnaire to collect data on residents’ satisfaction with care (quantitative) and </w:t>
      </w:r>
      <w:r w:rsidRPr="00453136">
        <w:rPr>
          <w:rFonts w:ascii="Arial" w:hAnsi="Arial" w:cs="Arial"/>
          <w:sz w:val="22"/>
          <w:szCs w:val="22"/>
        </w:rPr>
        <w:lastRenderedPageBreak/>
        <w:t>then conduct interviews to explore the reasons behind their responses (qualitative), which makes up mixed-method research.</w:t>
      </w:r>
    </w:p>
    <w:p w14:paraId="638F19CE" w14:textId="7F9093E6" w:rsidR="004468F8" w:rsidRPr="00453136" w:rsidRDefault="00E10231" w:rsidP="00453136">
      <w:pPr>
        <w:pStyle w:val="Heading2"/>
        <w:spacing w:line="360" w:lineRule="auto"/>
        <w:jc w:val="both"/>
        <w:rPr>
          <w:rFonts w:ascii="Arial" w:hAnsi="Arial" w:cs="Arial"/>
          <w:b/>
          <w:bCs/>
          <w:color w:val="auto"/>
          <w:sz w:val="22"/>
          <w:szCs w:val="22"/>
        </w:rPr>
      </w:pPr>
      <w:bookmarkStart w:id="9" w:name="_Toc203606118"/>
      <w:r w:rsidRPr="00453136">
        <w:rPr>
          <w:rFonts w:ascii="Arial" w:hAnsi="Arial" w:cs="Arial"/>
          <w:b/>
          <w:bCs/>
          <w:color w:val="auto"/>
          <w:sz w:val="22"/>
          <w:szCs w:val="22"/>
        </w:rPr>
        <w:t>3.2 Research</w:t>
      </w:r>
      <w:r w:rsidR="004468F8" w:rsidRPr="00453136">
        <w:rPr>
          <w:rFonts w:ascii="Arial" w:hAnsi="Arial" w:cs="Arial"/>
          <w:b/>
          <w:bCs/>
          <w:color w:val="auto"/>
          <w:sz w:val="22"/>
          <w:szCs w:val="22"/>
        </w:rPr>
        <w:t xml:space="preserve"> Methodology Used in Your Chosen Paper and Why</w:t>
      </w:r>
      <w:bookmarkEnd w:id="9"/>
    </w:p>
    <w:p w14:paraId="26FB1393" w14:textId="1AFF9035" w:rsidR="00355A81" w:rsidRPr="00453136" w:rsidRDefault="00355A81" w:rsidP="00453136">
      <w:pPr>
        <w:spacing w:line="360" w:lineRule="auto"/>
        <w:jc w:val="both"/>
        <w:rPr>
          <w:rStyle w:val="s1"/>
          <w:rFonts w:ascii="Arial" w:hAnsi="Arial" w:cs="Arial"/>
          <w:b w:val="0"/>
          <w:bCs w:val="0"/>
          <w:sz w:val="22"/>
          <w:szCs w:val="22"/>
        </w:rPr>
      </w:pPr>
      <w:r w:rsidRPr="00453136">
        <w:rPr>
          <w:rFonts w:ascii="Arial" w:hAnsi="Arial" w:cs="Arial"/>
          <w:sz w:val="22"/>
          <w:szCs w:val="22"/>
        </w:rPr>
        <w:t xml:space="preserve">From the chosen paper, it is clear that the methodology used to conduct the care home research was qualitative research. As previously explained, qualitative research focuses on non-numerical data, which includes language, feelings, experiences, individual views and perspectives </w:t>
      </w:r>
      <w:r w:rsidR="001831BC" w:rsidRPr="00453136">
        <w:rPr>
          <w:rFonts w:ascii="Arial" w:hAnsi="Arial" w:cs="Arial"/>
          <w:sz w:val="22"/>
          <w:szCs w:val="22"/>
        </w:rPr>
        <w:fldChar w:fldCharType="begin"/>
      </w:r>
      <w:r w:rsidR="001831BC" w:rsidRPr="00453136">
        <w:rPr>
          <w:rFonts w:ascii="Arial" w:hAnsi="Arial" w:cs="Arial"/>
          <w:sz w:val="22"/>
          <w:szCs w:val="22"/>
        </w:rPr>
        <w:instrText xml:space="preserve"> ADDIN ZOTERO_ITEM CSL_CITATION {"citationID":"UPtDFHgf","properties":{"formattedCitation":"(Quinlan, 2023)","plainCitation":"(Quinlan, 2023)","noteIndex":0},"citationItems":[{"id":247,"uris":["http://zotero.org/users/15066970/items/XM6D5T9U"],"itemData":{"id":247,"type":"article-journal","abstract":"Click to launch &amp; play an online audio visual presentation by Dr. Christina Quinlan on Quantitative, qualitative, and mixed methods research, part of a collection of multimedia lectures.","container-title":"The Business &amp; Management Collection","language":"en","source":"hstalks-com.uwtsd.idm.oclc.org","title":"Quantitative, qualitative, and mixed methods research","URL":"https://hstalks-com.uwtsd.idm.oclc.org/t/5215/quantitative-qualitative-and-mixed-methods-researc/","author":[{"family":"Quinlan","given":"Christina"}],"accessed":{"date-parts":[["2026",8,17]]},"issued":{"date-parts":[["2023",2,28]]}}}],"schema":"https://github.com/citation-style-language/schema/raw/master/csl-citation.json"} </w:instrText>
      </w:r>
      <w:r w:rsidR="001831BC" w:rsidRPr="00453136">
        <w:rPr>
          <w:rFonts w:ascii="Arial" w:hAnsi="Arial" w:cs="Arial"/>
          <w:sz w:val="22"/>
          <w:szCs w:val="22"/>
        </w:rPr>
        <w:fldChar w:fldCharType="separate"/>
      </w:r>
      <w:r w:rsidR="001831BC" w:rsidRPr="00453136">
        <w:rPr>
          <w:rFonts w:ascii="Arial" w:hAnsi="Arial" w:cs="Arial"/>
          <w:sz w:val="22"/>
          <w:szCs w:val="22"/>
        </w:rPr>
        <w:t>(Quinlan, 2023)</w:t>
      </w:r>
      <w:r w:rsidR="001831BC" w:rsidRPr="00453136">
        <w:rPr>
          <w:rFonts w:ascii="Arial" w:hAnsi="Arial" w:cs="Arial"/>
          <w:sz w:val="22"/>
          <w:szCs w:val="22"/>
        </w:rPr>
        <w:fldChar w:fldCharType="end"/>
      </w:r>
      <w:r w:rsidRPr="00453136">
        <w:rPr>
          <w:rFonts w:ascii="Arial" w:hAnsi="Arial" w:cs="Arial"/>
          <w:sz w:val="22"/>
          <w:szCs w:val="22"/>
        </w:rPr>
        <w:t xml:space="preserve">. The paper explains that a qualitative methodology was chosen because it was most suitable for meeting the aim of describing how everyday work is performed and how staff, teams and organisations adapt to complex conditions and demands </w:t>
      </w:r>
      <w:r w:rsidRPr="00453136">
        <w:rPr>
          <w:rStyle w:val="s1"/>
          <w:rFonts w:ascii="Arial" w:hAnsi="Arial" w:cs="Arial"/>
          <w:b w:val="0"/>
          <w:bCs w:val="0"/>
          <w:sz w:val="22"/>
          <w:szCs w:val="22"/>
        </w:rPr>
        <w:t>(Ross</w:t>
      </w:r>
      <w:r w:rsidRPr="00453136">
        <w:rPr>
          <w:rStyle w:val="s1"/>
          <w:rFonts w:ascii="Arial" w:hAnsi="Arial" w:cs="Arial"/>
          <w:b w:val="0"/>
          <w:bCs w:val="0"/>
          <w:i/>
          <w:iCs/>
          <w:sz w:val="22"/>
          <w:szCs w:val="22"/>
        </w:rPr>
        <w:t xml:space="preserve"> et al</w:t>
      </w:r>
      <w:r w:rsidRPr="00453136">
        <w:rPr>
          <w:rStyle w:val="s1"/>
          <w:rFonts w:ascii="Arial" w:hAnsi="Arial" w:cs="Arial"/>
          <w:b w:val="0"/>
          <w:bCs w:val="0"/>
          <w:sz w:val="22"/>
          <w:szCs w:val="22"/>
        </w:rPr>
        <w:t>., 2022). The procedures used to collect the data included non-participant observations, staff interviews, focus groups, resident and family interviews and round-table discussions.</w:t>
      </w:r>
    </w:p>
    <w:p w14:paraId="092AA93A" w14:textId="1DD21980" w:rsidR="00355A81" w:rsidRPr="00453136" w:rsidRDefault="00355A81" w:rsidP="00453136">
      <w:pPr>
        <w:spacing w:line="360" w:lineRule="auto"/>
        <w:jc w:val="both"/>
        <w:rPr>
          <w:rStyle w:val="s1"/>
          <w:rFonts w:ascii="Arial" w:hAnsi="Arial" w:cs="Arial"/>
          <w:b w:val="0"/>
          <w:bCs w:val="0"/>
          <w:sz w:val="22"/>
          <w:szCs w:val="22"/>
        </w:rPr>
      </w:pPr>
      <w:r w:rsidRPr="00453136">
        <w:rPr>
          <w:rStyle w:val="s1"/>
          <w:rFonts w:ascii="Arial" w:hAnsi="Arial" w:cs="Arial"/>
          <w:b w:val="0"/>
          <w:bCs w:val="0"/>
          <w:sz w:val="22"/>
          <w:szCs w:val="22"/>
        </w:rPr>
        <w:t>The non-participant observations involved shadowing staff while they carried out care activities. Staff interviews were conducted one-to-one in care homes using private rooms. The interviews included broad questions</w:t>
      </w:r>
      <w:r w:rsidR="0076151D" w:rsidRPr="00453136">
        <w:rPr>
          <w:rStyle w:val="s1"/>
          <w:rFonts w:ascii="Arial" w:hAnsi="Arial" w:cs="Arial"/>
          <w:b w:val="0"/>
          <w:bCs w:val="0"/>
          <w:sz w:val="22"/>
          <w:szCs w:val="22"/>
        </w:rPr>
        <w:t xml:space="preserve"> that led to targeted questions about</w:t>
      </w:r>
      <w:r w:rsidRPr="00453136">
        <w:rPr>
          <w:rStyle w:val="s1"/>
          <w:rFonts w:ascii="Arial" w:hAnsi="Arial" w:cs="Arial"/>
          <w:b w:val="0"/>
          <w:bCs w:val="0"/>
          <w:sz w:val="22"/>
          <w:szCs w:val="22"/>
        </w:rPr>
        <w:t xml:space="preserve"> personal care, medication, mobility and falls, nutrition and weight management, oral care, and social activities. Focus group discussions were also conducted with staff and multidisciplinary professionals to gather information and perspectives. In addition, residents and family members were included to explore their experiences of care, which is relevant to the research because it focuses on emotions in a structured way </w:t>
      </w:r>
      <w:r w:rsidRPr="00453136">
        <w:rPr>
          <w:rFonts w:ascii="Arial" w:hAnsi="Arial" w:cs="Arial"/>
          <w:sz w:val="22"/>
          <w:szCs w:val="22"/>
        </w:rPr>
        <w:t>(</w:t>
      </w:r>
      <w:r w:rsidRPr="00453136">
        <w:rPr>
          <w:rStyle w:val="s1"/>
          <w:rFonts w:ascii="Arial" w:hAnsi="Arial" w:cs="Arial"/>
          <w:b w:val="0"/>
          <w:bCs w:val="0"/>
          <w:sz w:val="22"/>
          <w:szCs w:val="22"/>
        </w:rPr>
        <w:t>Ross</w:t>
      </w:r>
      <w:r w:rsidRPr="00453136">
        <w:rPr>
          <w:rStyle w:val="s1"/>
          <w:rFonts w:ascii="Arial" w:hAnsi="Arial" w:cs="Arial"/>
          <w:b w:val="0"/>
          <w:bCs w:val="0"/>
          <w:i/>
          <w:iCs/>
          <w:sz w:val="22"/>
          <w:szCs w:val="22"/>
        </w:rPr>
        <w:t xml:space="preserve"> et al</w:t>
      </w:r>
      <w:r w:rsidRPr="00453136">
        <w:rPr>
          <w:rStyle w:val="s1"/>
          <w:rFonts w:ascii="Arial" w:hAnsi="Arial" w:cs="Arial"/>
          <w:b w:val="0"/>
          <w:bCs w:val="0"/>
          <w:sz w:val="22"/>
          <w:szCs w:val="22"/>
        </w:rPr>
        <w:t>., 2022).</w:t>
      </w:r>
    </w:p>
    <w:p w14:paraId="56FB82D1" w14:textId="73FC2A78" w:rsidR="00355A81" w:rsidRPr="00453136" w:rsidRDefault="00355A81" w:rsidP="00453136">
      <w:pPr>
        <w:spacing w:line="360" w:lineRule="auto"/>
        <w:jc w:val="both"/>
        <w:rPr>
          <w:rFonts w:ascii="Arial" w:hAnsi="Arial" w:cs="Arial"/>
          <w:sz w:val="22"/>
          <w:szCs w:val="22"/>
        </w:rPr>
      </w:pPr>
      <w:r w:rsidRPr="00453136">
        <w:rPr>
          <w:rStyle w:val="s1"/>
          <w:rFonts w:ascii="Arial" w:hAnsi="Arial" w:cs="Arial"/>
          <w:b w:val="0"/>
          <w:bCs w:val="0"/>
          <w:sz w:val="22"/>
          <w:szCs w:val="22"/>
        </w:rPr>
        <w:t>The overall approach was appropriate for the research because it enabled the researchers to gain a detailed understanding of how care is delivered and how staff adapted to different tasks and demands. The observations alongside the interviews allowed researchers to consider both what staff did in practice and how they described their experiences. Therefore, qualitative methods were appropriate for the study’s purpose.</w:t>
      </w:r>
    </w:p>
    <w:p w14:paraId="6B925483" w14:textId="18AC6F32" w:rsidR="004468F8" w:rsidRPr="00453136" w:rsidRDefault="004468F8" w:rsidP="00453136">
      <w:pPr>
        <w:pStyle w:val="Heading2"/>
        <w:spacing w:line="360" w:lineRule="auto"/>
        <w:jc w:val="both"/>
        <w:rPr>
          <w:rFonts w:ascii="Arial" w:hAnsi="Arial" w:cs="Arial"/>
          <w:b/>
          <w:bCs/>
          <w:color w:val="auto"/>
          <w:sz w:val="22"/>
          <w:szCs w:val="22"/>
        </w:rPr>
      </w:pPr>
      <w:bookmarkStart w:id="10" w:name="_Toc203606119"/>
      <w:r w:rsidRPr="00453136">
        <w:rPr>
          <w:rFonts w:ascii="Arial" w:hAnsi="Arial" w:cs="Arial"/>
          <w:b/>
          <w:bCs/>
          <w:color w:val="auto"/>
          <w:sz w:val="22"/>
          <w:szCs w:val="22"/>
        </w:rPr>
        <w:t>3.3 Primary and Secondary Data: Definitions, Differences, and Application to Your Paper</w:t>
      </w:r>
      <w:bookmarkEnd w:id="10"/>
    </w:p>
    <w:p w14:paraId="02E1D4C9" w14:textId="1358877A" w:rsidR="00A81AE9" w:rsidRPr="00453136" w:rsidRDefault="00A81AE9" w:rsidP="00453136">
      <w:pPr>
        <w:spacing w:line="360" w:lineRule="auto"/>
        <w:jc w:val="both"/>
        <w:rPr>
          <w:rFonts w:ascii="Arial" w:hAnsi="Arial" w:cs="Arial"/>
          <w:sz w:val="22"/>
          <w:szCs w:val="22"/>
        </w:rPr>
      </w:pPr>
      <w:r w:rsidRPr="00453136">
        <w:rPr>
          <w:rFonts w:ascii="Arial" w:hAnsi="Arial" w:cs="Arial"/>
          <w:sz w:val="22"/>
          <w:szCs w:val="22"/>
        </w:rPr>
        <w:t xml:space="preserve">Primary data refers to information that is collected for the first time directly by researchers for a specific purpose and analysis of their study, and to answer questions </w:t>
      </w:r>
      <w:r w:rsidRPr="00453136">
        <w:rPr>
          <w:rFonts w:ascii="Arial" w:hAnsi="Arial" w:cs="Arial"/>
          <w:sz w:val="22"/>
          <w:szCs w:val="22"/>
        </w:rPr>
        <w:fldChar w:fldCharType="begin"/>
      </w:r>
      <w:r w:rsidR="004B6D0F" w:rsidRPr="00453136">
        <w:rPr>
          <w:rFonts w:ascii="Arial" w:hAnsi="Arial" w:cs="Arial"/>
          <w:sz w:val="22"/>
          <w:szCs w:val="22"/>
        </w:rPr>
        <w:instrText xml:space="preserve"> ADDIN ZOTERO_ITEM CSL_CITATION {"citationID":"I5g4CARk","properties":{"unsorted":false,"formattedCitation":"(Gouvea-Reis, Dell\\uc0\\u8217{}Aringa and Murray, 2021)","plainCitation":"(Gouvea-Reis, Dell’Aringa and Murray, 2021)","noteIndex":0},"citationItems":[{"id":268,"uris":["http://zotero.org/users/15066970/items/5D7M9ZVS"],"itemData":{"id":268,"type":"article-journal","language":"en","source":"Zotero","title":"WHO Guidance on Research Methods for Health Emergency and Disaster Risk Management","author":[{"family":"Gouvea-Reis","given":"Fernando"},{"family":"Dell’Aringa","given":"Marcelo Farah"},{"family":"Murray","given":"Virginia"}],"issued":{"date-parts":[["2021"]]}}}],"schema":"https://github.com/citation-style-language/schema/raw/master/csl-citation.json"} </w:instrText>
      </w:r>
      <w:r w:rsidRPr="00453136">
        <w:rPr>
          <w:rFonts w:ascii="Arial" w:hAnsi="Arial" w:cs="Arial"/>
          <w:sz w:val="22"/>
          <w:szCs w:val="22"/>
        </w:rPr>
        <w:fldChar w:fldCharType="separate"/>
      </w:r>
      <w:r w:rsidR="004B6D0F" w:rsidRPr="00453136">
        <w:rPr>
          <w:rFonts w:ascii="Arial" w:hAnsi="Arial" w:cs="Arial"/>
          <w:sz w:val="22"/>
          <w:szCs w:val="22"/>
        </w:rPr>
        <w:t xml:space="preserve">(Gouvea-Reis, </w:t>
      </w:r>
      <w:proofErr w:type="spellStart"/>
      <w:r w:rsidR="004B6D0F" w:rsidRPr="00453136">
        <w:rPr>
          <w:rFonts w:ascii="Arial" w:hAnsi="Arial" w:cs="Arial"/>
          <w:sz w:val="22"/>
          <w:szCs w:val="22"/>
        </w:rPr>
        <w:t>Dell’Aringa</w:t>
      </w:r>
      <w:proofErr w:type="spellEnd"/>
      <w:r w:rsidR="004B6D0F" w:rsidRPr="00453136">
        <w:rPr>
          <w:rFonts w:ascii="Arial" w:hAnsi="Arial" w:cs="Arial"/>
          <w:sz w:val="22"/>
          <w:szCs w:val="22"/>
        </w:rPr>
        <w:t xml:space="preserve"> and Murray, 2021)</w:t>
      </w:r>
      <w:r w:rsidRPr="00453136">
        <w:rPr>
          <w:rFonts w:ascii="Arial" w:hAnsi="Arial" w:cs="Arial"/>
          <w:sz w:val="22"/>
          <w:szCs w:val="22"/>
        </w:rPr>
        <w:fldChar w:fldCharType="end"/>
      </w:r>
      <w:r w:rsidRPr="00453136">
        <w:rPr>
          <w:rFonts w:ascii="Arial" w:hAnsi="Arial" w:cs="Arial"/>
          <w:sz w:val="22"/>
          <w:szCs w:val="22"/>
        </w:rPr>
        <w:t xml:space="preserve">. Secondary data, on the other hand, refers to information that has already been collected or produced by a third party, such as government databases, publications and books, rather than being collected directly by researchers for the current study </w:t>
      </w:r>
      <w:r w:rsidRPr="00453136">
        <w:rPr>
          <w:rFonts w:ascii="Arial" w:hAnsi="Arial" w:cs="Arial"/>
          <w:sz w:val="22"/>
          <w:szCs w:val="22"/>
        </w:rPr>
        <w:fldChar w:fldCharType="begin"/>
      </w:r>
      <w:r w:rsidRPr="00453136">
        <w:rPr>
          <w:rFonts w:ascii="Arial" w:hAnsi="Arial" w:cs="Arial"/>
          <w:sz w:val="22"/>
          <w:szCs w:val="22"/>
        </w:rPr>
        <w:instrText xml:space="preserve"> ADDIN ZOTERO_ITEM CSL_CITATION {"citationID":"QTBu8jrb","properties":{"unsorted":false,"formattedCitation":"(Gouvea-Reis, Dell\\uc0\\u8217{}Aringa and Murray, 2021)","plainCitation":"(Gouvea-Reis, Dell’Aringa and Murray, 2021)","noteIndex":0},"citationItems":[{"id":268,"uris":["http://zotero.org/users/15066970/items/5D7M9ZVS"],"itemData":{"id":268,"type":"article-journal","language":"en","source":"Zotero","title":"WHO Guidance on Research Methods for Health Emergency and Disaster Risk Management","author":[{"family":"Gouvea-Reis","given":"Fernando"},{"family":"Dell’Aringa","given":"Marcelo Farah"},{"family":"Murray","given":"Virginia"}],"issued":{"date-parts":[["2021"]]}}}],"schema":"https://github.com/citation-style-language/schema/raw/master/csl-citation.json"} </w:instrText>
      </w:r>
      <w:r w:rsidRPr="00453136">
        <w:rPr>
          <w:rFonts w:ascii="Arial" w:hAnsi="Arial" w:cs="Arial"/>
          <w:sz w:val="22"/>
          <w:szCs w:val="22"/>
        </w:rPr>
        <w:fldChar w:fldCharType="separate"/>
      </w:r>
      <w:r w:rsidRPr="00453136">
        <w:rPr>
          <w:rFonts w:ascii="Arial" w:hAnsi="Arial" w:cs="Arial"/>
          <w:sz w:val="22"/>
          <w:szCs w:val="22"/>
        </w:rPr>
        <w:t xml:space="preserve">(Gouvea-Reis, </w:t>
      </w:r>
      <w:proofErr w:type="spellStart"/>
      <w:r w:rsidRPr="00453136">
        <w:rPr>
          <w:rFonts w:ascii="Arial" w:hAnsi="Arial" w:cs="Arial"/>
          <w:sz w:val="22"/>
          <w:szCs w:val="22"/>
        </w:rPr>
        <w:t>Dell’Aringa</w:t>
      </w:r>
      <w:proofErr w:type="spellEnd"/>
      <w:r w:rsidRPr="00453136">
        <w:rPr>
          <w:rFonts w:ascii="Arial" w:hAnsi="Arial" w:cs="Arial"/>
          <w:sz w:val="22"/>
          <w:szCs w:val="22"/>
        </w:rPr>
        <w:t xml:space="preserve"> and Murray, 2021)</w:t>
      </w:r>
      <w:r w:rsidRPr="00453136">
        <w:rPr>
          <w:rFonts w:ascii="Arial" w:hAnsi="Arial" w:cs="Arial"/>
          <w:sz w:val="22"/>
          <w:szCs w:val="22"/>
        </w:rPr>
        <w:fldChar w:fldCharType="end"/>
      </w:r>
      <w:r w:rsidRPr="00453136">
        <w:rPr>
          <w:rFonts w:ascii="Arial" w:hAnsi="Arial" w:cs="Arial"/>
          <w:sz w:val="22"/>
          <w:szCs w:val="22"/>
        </w:rPr>
        <w:t xml:space="preserve">. So, to summarise the difference between the two types of data, primary data are collected directly by researchers for specific analysis </w:t>
      </w:r>
      <w:r w:rsidRPr="00453136">
        <w:rPr>
          <w:rFonts w:ascii="Arial" w:hAnsi="Arial" w:cs="Arial"/>
          <w:sz w:val="22"/>
          <w:szCs w:val="22"/>
        </w:rPr>
        <w:lastRenderedPageBreak/>
        <w:t>and questions, whereas secondary data are existing data that are collected by an external source for a different purpose.</w:t>
      </w:r>
    </w:p>
    <w:p w14:paraId="2CACD12D" w14:textId="77777777" w:rsidR="00A81AE9" w:rsidRPr="00453136" w:rsidRDefault="00A81AE9" w:rsidP="00453136">
      <w:pPr>
        <w:spacing w:line="360" w:lineRule="auto"/>
        <w:jc w:val="both"/>
        <w:rPr>
          <w:rFonts w:ascii="Arial" w:hAnsi="Arial" w:cs="Arial"/>
          <w:sz w:val="22"/>
          <w:szCs w:val="22"/>
        </w:rPr>
      </w:pPr>
      <w:r w:rsidRPr="00453136">
        <w:rPr>
          <w:rFonts w:ascii="Arial" w:hAnsi="Arial" w:cs="Arial"/>
          <w:sz w:val="22"/>
          <w:szCs w:val="22"/>
        </w:rPr>
        <w:t xml:space="preserve">As discussed in section 3.1, it covered the understanding of quantitative and qualitative research, which basically involve gathering information from people and using numbers. As mentioned in the paper, the research used a qualitative methodology, which included observations, staff interviews, focus groups, residents' friends and family interviews and round-table discussions, which are the chosen methods of the paper </w:t>
      </w:r>
      <w:r w:rsidRPr="00453136">
        <w:rPr>
          <w:rFonts w:ascii="Arial" w:hAnsi="Arial" w:cs="Arial"/>
          <w:sz w:val="22"/>
          <w:szCs w:val="22"/>
        </w:rPr>
        <w:fldChar w:fldCharType="begin"/>
      </w:r>
      <w:r w:rsidRPr="00453136">
        <w:rPr>
          <w:rFonts w:ascii="Arial" w:hAnsi="Arial" w:cs="Arial"/>
          <w:sz w:val="22"/>
          <w:szCs w:val="22"/>
        </w:rPr>
        <w:instrText xml:space="preserve"> ADDIN ZOTERO_ITEM CSL_CITATION {"citationID":"6QXcnHZ3","properties":{"unsorted":false,"formattedCitation":"(Ross {\\i{}et al.}, 2022)","plainCitation":"(Ross et al., 2022)","noteIndex":0},"citationItems":[{"id":250,"uris":["http://zotero.org/users/15066970/items/B2BTL54L"],"itemData":{"id":250,"type":"article-journal","abstract":"Providing care for the dependent older person is complex and there have been persistent concerns about care quality as well as a growing recognition of the need for systems approaches to improvement. The I-SCOPE (Improving Systems of Care for the Older person) project employed Resilient Healthcare (RHC) theory and the CARE (Concepts for Applying Resilience) Model to study how care organisations adapt to complexity in everyday work, with the aim of exploring how to support resilient performance. The project was an in-depth qualitative study across multiple sites over 24 months. There were: 68 hours of non-participant observation, shadowing care staff at work and starting broad before narrowing to observe care domains of interest; n = 33 recorded one-to-one interviews (32 care staff and one senior inspector); three focus groups (n = 19; two with inspectors and one multi-disciplinary group); and five round table discussions on emergent results at a final project workshop (n = 31). All interviews and discussion groups were recorded and transcribed verbatim. Resident and family interviews (n = 8) were facilitated through use of emotional touchpoints. Analysis using QSR NVivo 12.0 focused on a) capturing everyday work in terms of the interplay between demand and capacity, adaptations and intended and unintended outcomes and b) a higher-level thematic description (care planning and use of information; coordination of everyday care activity; providing person-centred care) which gives an overview of resilient performance and how it might be enhanced. This gives important new insight for improvement. Conclusions are that resilience can be supported through more efficient use of information, supporting flexible adaptation, coordination across care domains, design of the physical environment, and family involvement based on realistic conversations about quality of life.","container-title":"PLOS ONE","DOI":"10.1371/journal.pone.0279376","ISSN":"1932-6203","issue":"12","journalAbbreviation":"PLoS ONE","language":"en","page":"e0279376","source":"DOI.org (Crossref)","title":"A qualitative study of organisational resilience in care homes in Scotland","volume":"17","author":[{"family":"Ross","given":"Alastair"},{"family":"Anderson","given":"Janet E."},{"family":"Selveindran","given":"Santhani"},{"family":"MacBride","given":"Tamsin"},{"family":"Bowie","given":"Paul"},{"family":"Sherriff","given":"Andrea"},{"family":"Young","given":"Linda"},{"family":"Fioratou","given":"Evie"},{"family":"Roddy","given":"Edel"},{"family":"Edwards","given":"Heather"},{"family":"Dewar","given":"Belinda"},{"family":"Macpherson","given":"Lorna M."}],"editor":[{"family":"Prenestini","given":"Anna"}],"issued":{"date-parts":[["2022",12,20]]}}}],"schema":"https://github.com/citation-style-language/schema/raw/master/csl-citation.json"} </w:instrText>
      </w:r>
      <w:r w:rsidRPr="00453136">
        <w:rPr>
          <w:rFonts w:ascii="Arial" w:hAnsi="Arial" w:cs="Arial"/>
          <w:sz w:val="22"/>
          <w:szCs w:val="22"/>
        </w:rPr>
        <w:fldChar w:fldCharType="separate"/>
      </w:r>
      <w:r w:rsidRPr="00453136">
        <w:rPr>
          <w:rFonts w:ascii="Arial" w:hAnsi="Arial" w:cs="Arial"/>
          <w:sz w:val="22"/>
          <w:szCs w:val="22"/>
        </w:rPr>
        <w:t xml:space="preserve">(Ross </w:t>
      </w:r>
      <w:r w:rsidRPr="00453136">
        <w:rPr>
          <w:rFonts w:ascii="Arial" w:hAnsi="Arial" w:cs="Arial"/>
          <w:i/>
          <w:iCs/>
          <w:sz w:val="22"/>
          <w:szCs w:val="22"/>
        </w:rPr>
        <w:t>et al.</w:t>
      </w:r>
      <w:r w:rsidRPr="00453136">
        <w:rPr>
          <w:rFonts w:ascii="Arial" w:hAnsi="Arial" w:cs="Arial"/>
          <w:sz w:val="22"/>
          <w:szCs w:val="22"/>
        </w:rPr>
        <w:t>, 2022)</w:t>
      </w:r>
      <w:r w:rsidRPr="00453136">
        <w:rPr>
          <w:rFonts w:ascii="Arial" w:hAnsi="Arial" w:cs="Arial"/>
          <w:sz w:val="22"/>
          <w:szCs w:val="22"/>
        </w:rPr>
        <w:fldChar w:fldCharType="end"/>
      </w:r>
      <w:r w:rsidRPr="00453136">
        <w:rPr>
          <w:rFonts w:ascii="Arial" w:hAnsi="Arial" w:cs="Arial"/>
          <w:sz w:val="22"/>
          <w:szCs w:val="22"/>
        </w:rPr>
        <w:t xml:space="preserve">. These methods then count as primary. </w:t>
      </w:r>
    </w:p>
    <w:p w14:paraId="7CE180FD" w14:textId="77777777" w:rsidR="00A81AE9" w:rsidRPr="00453136" w:rsidRDefault="00A81AE9" w:rsidP="00453136">
      <w:pPr>
        <w:spacing w:line="360" w:lineRule="auto"/>
        <w:jc w:val="both"/>
        <w:rPr>
          <w:rFonts w:ascii="Arial" w:hAnsi="Arial" w:cs="Arial"/>
          <w:sz w:val="22"/>
          <w:szCs w:val="22"/>
        </w:rPr>
      </w:pPr>
      <w:r w:rsidRPr="00453136">
        <w:rPr>
          <w:rFonts w:ascii="Arial" w:hAnsi="Arial" w:cs="Arial"/>
          <w:sz w:val="22"/>
          <w:szCs w:val="22"/>
        </w:rPr>
        <w:t xml:space="preserve">In the paper, the researchers collected primary data directly from participants to understand and get their perspective on how care is delivered within the care homes and how staff and organisations adapt to complex conditions and demands </w:t>
      </w:r>
      <w:r w:rsidRPr="00453136">
        <w:rPr>
          <w:rFonts w:ascii="Arial" w:hAnsi="Arial" w:cs="Arial"/>
          <w:sz w:val="22"/>
          <w:szCs w:val="22"/>
        </w:rPr>
        <w:fldChar w:fldCharType="begin"/>
      </w:r>
      <w:r w:rsidRPr="00453136">
        <w:rPr>
          <w:rFonts w:ascii="Arial" w:hAnsi="Arial" w:cs="Arial"/>
          <w:sz w:val="22"/>
          <w:szCs w:val="22"/>
        </w:rPr>
        <w:instrText xml:space="preserve"> ADDIN ZOTERO_ITEM CSL_CITATION {"citationID":"SGPam4p7","properties":{"unsorted":false,"formattedCitation":"(Ross {\\i{}et al.}, 2022)","plainCitation":"(Ross et al., 2022)","noteIndex":0},"citationItems":[{"id":250,"uris":["http://zotero.org/users/15066970/items/B2BTL54L"],"itemData":{"id":250,"type":"article-journal","abstract":"Providing care for the dependent older person is complex and there have been persistent concerns about care quality as well as a growing recognition of the need for systems approaches to improvement. The I-SCOPE (Improving Systems of Care for the Older person) project employed Resilient Healthcare (RHC) theory and the CARE (Concepts for Applying Resilience) Model to study how care organisations adapt to complexity in everyday work, with the aim of exploring how to support resilient performance. The project was an in-depth qualitative study across multiple sites over 24 months. There were: 68 hours of non-participant observation, shadowing care staff at work and starting broad before narrowing to observe care domains of interest; n = 33 recorded one-to-one interviews (32 care staff and one senior inspector); three focus groups (n = 19; two with inspectors and one multi-disciplinary group); and five round table discussions on emergent results at a final project workshop (n = 31). All interviews and discussion groups were recorded and transcribed verbatim. Resident and family interviews (n = 8) were facilitated through use of emotional touchpoints. Analysis using QSR NVivo 12.0 focused on a) capturing everyday work in terms of the interplay between demand and capacity, adaptations and intended and unintended outcomes and b) a higher-level thematic description (care planning and use of information; coordination of everyday care activity; providing person-centred care) which gives an overview of resilient performance and how it might be enhanced. This gives important new insight for improvement. Conclusions are that resilience can be supported through more efficient use of information, supporting flexible adaptation, coordination across care domains, design of the physical environment, and family involvement based on realistic conversations about quality of life.","container-title":"PLOS ONE","DOI":"10.1371/journal.pone.0279376","ISSN":"1932-6203","issue":"12","journalAbbreviation":"PLoS ONE","language":"en","page":"e0279376","source":"DOI.org (Crossref)","title":"A qualitative study of organisational resilience in care homes in Scotland","volume":"17","author":[{"family":"Ross","given":"Alastair"},{"family":"Anderson","given":"Janet E."},{"family":"Selveindran","given":"Santhani"},{"family":"MacBride","given":"Tamsin"},{"family":"Bowie","given":"Paul"},{"family":"Sherriff","given":"Andrea"},{"family":"Young","given":"Linda"},{"family":"Fioratou","given":"Evie"},{"family":"Roddy","given":"Edel"},{"family":"Edwards","given":"Heather"},{"family":"Dewar","given":"Belinda"},{"family":"Macpherson","given":"Lorna M."}],"editor":[{"family":"Prenestini","given":"Anna"}],"issued":{"date-parts":[["2022",12,20]]}}}],"schema":"https://github.com/citation-style-language/schema/raw/master/csl-citation.json"} </w:instrText>
      </w:r>
      <w:r w:rsidRPr="00453136">
        <w:rPr>
          <w:rFonts w:ascii="Arial" w:hAnsi="Arial" w:cs="Arial"/>
          <w:sz w:val="22"/>
          <w:szCs w:val="22"/>
        </w:rPr>
        <w:fldChar w:fldCharType="separate"/>
      </w:r>
      <w:r w:rsidRPr="00453136">
        <w:rPr>
          <w:rFonts w:ascii="Arial" w:hAnsi="Arial" w:cs="Arial"/>
          <w:sz w:val="22"/>
          <w:szCs w:val="22"/>
        </w:rPr>
        <w:t xml:space="preserve">(Ross </w:t>
      </w:r>
      <w:r w:rsidRPr="00453136">
        <w:rPr>
          <w:rFonts w:ascii="Arial" w:hAnsi="Arial" w:cs="Arial"/>
          <w:i/>
          <w:iCs/>
          <w:sz w:val="22"/>
          <w:szCs w:val="22"/>
        </w:rPr>
        <w:t>et al.</w:t>
      </w:r>
      <w:r w:rsidRPr="00453136">
        <w:rPr>
          <w:rFonts w:ascii="Arial" w:hAnsi="Arial" w:cs="Arial"/>
          <w:sz w:val="22"/>
          <w:szCs w:val="22"/>
        </w:rPr>
        <w:t>, 2022)</w:t>
      </w:r>
      <w:r w:rsidRPr="00453136">
        <w:rPr>
          <w:rFonts w:ascii="Arial" w:hAnsi="Arial" w:cs="Arial"/>
          <w:sz w:val="22"/>
          <w:szCs w:val="22"/>
        </w:rPr>
        <w:fldChar w:fldCharType="end"/>
      </w:r>
      <w:r w:rsidRPr="00453136">
        <w:rPr>
          <w:rFonts w:ascii="Arial" w:hAnsi="Arial" w:cs="Arial"/>
          <w:sz w:val="22"/>
          <w:szCs w:val="22"/>
        </w:rPr>
        <w:t>. The data were collected using various qualitative methods, including non-participant observations, staff interviews, focus groups, residents and family interviews and round-table discussions. The information was delivered by a range of participants involved, including care home managers, senior carers, carers and nursing assistants, residents, family members, care inspectors and other health and social care professionals.</w:t>
      </w:r>
    </w:p>
    <w:p w14:paraId="1D07AF71" w14:textId="46FEA0A3" w:rsidR="002C07B9" w:rsidRPr="00453136" w:rsidRDefault="00A81AE9" w:rsidP="00453136">
      <w:pPr>
        <w:spacing w:line="360" w:lineRule="auto"/>
        <w:jc w:val="both"/>
        <w:rPr>
          <w:rFonts w:ascii="Arial" w:hAnsi="Arial" w:cs="Arial"/>
          <w:sz w:val="22"/>
          <w:szCs w:val="22"/>
        </w:rPr>
      </w:pPr>
      <w:r w:rsidRPr="00453136">
        <w:rPr>
          <w:rFonts w:ascii="Arial" w:hAnsi="Arial" w:cs="Arial"/>
          <w:sz w:val="22"/>
          <w:szCs w:val="22"/>
        </w:rPr>
        <w:t>Gathering information from these participants enabled researchers to gain different perspectives on the environment, experience and organisation of care within the care homes. The utilisation of the observations allowed researchers to witness how staff carried out their care activities, while interviews and focus groups, etc, allowed participants to describe their experiences and perspectives.</w:t>
      </w:r>
    </w:p>
    <w:p w14:paraId="5625A96E" w14:textId="77777777" w:rsidR="00530E16" w:rsidRPr="00453136" w:rsidRDefault="004468F8" w:rsidP="00453136">
      <w:pPr>
        <w:pStyle w:val="Heading2"/>
        <w:spacing w:line="360" w:lineRule="auto"/>
        <w:rPr>
          <w:rFonts w:ascii="Arial" w:hAnsi="Arial" w:cs="Arial"/>
          <w:color w:val="auto"/>
        </w:rPr>
      </w:pPr>
      <w:bookmarkStart w:id="11" w:name="_Toc203606120"/>
      <w:r w:rsidRPr="00453136">
        <w:rPr>
          <w:rFonts w:ascii="Arial" w:hAnsi="Arial" w:cs="Arial"/>
          <w:color w:val="auto"/>
        </w:rPr>
        <w:t>Section 4: Conclusion</w:t>
      </w:r>
      <w:bookmarkEnd w:id="11"/>
    </w:p>
    <w:p w14:paraId="46FF1D76" w14:textId="77777777" w:rsidR="0030142D" w:rsidRPr="00453136" w:rsidRDefault="0030142D" w:rsidP="00453136">
      <w:pPr>
        <w:spacing w:line="360" w:lineRule="auto"/>
        <w:jc w:val="both"/>
        <w:rPr>
          <w:rFonts w:ascii="Arial" w:hAnsi="Arial" w:cs="Arial"/>
          <w:sz w:val="22"/>
          <w:szCs w:val="22"/>
        </w:rPr>
      </w:pPr>
      <w:r w:rsidRPr="00453136">
        <w:rPr>
          <w:rFonts w:ascii="Arial" w:hAnsi="Arial" w:cs="Arial"/>
          <w:sz w:val="22"/>
          <w:szCs w:val="22"/>
        </w:rPr>
        <w:t>After reading the paper and writing about what I uncovered, this report has allowed me to understand the essence of research, particularly within the health and social care sector. The report explored the relevance of organisational resilience in care homes and demonstrated how effective organisation, communication and collaboration can support staff in providing the best possible care to vulnerable people. The aim of the paper was also clear, as the researchers wanted to understand how care homes and staff adapt to complex conditions and demands, which could highlight opportunities for improvement in care-home systems.</w:t>
      </w:r>
    </w:p>
    <w:p w14:paraId="441A093D" w14:textId="77777777" w:rsidR="0030142D" w:rsidRPr="00453136" w:rsidRDefault="0030142D" w:rsidP="00453136">
      <w:pPr>
        <w:spacing w:line="360" w:lineRule="auto"/>
        <w:jc w:val="both"/>
        <w:rPr>
          <w:rFonts w:ascii="Arial" w:hAnsi="Arial" w:cs="Arial"/>
          <w:sz w:val="22"/>
          <w:szCs w:val="22"/>
        </w:rPr>
      </w:pPr>
      <w:r w:rsidRPr="00453136">
        <w:rPr>
          <w:rFonts w:ascii="Arial" w:hAnsi="Arial" w:cs="Arial"/>
          <w:sz w:val="22"/>
          <w:szCs w:val="22"/>
        </w:rPr>
        <w:t xml:space="preserve">Writing this report has developed my understanding of the differences between quantitative, qualitative and mixed-method research. I learnt that quantitative research is based more on numerical data, while qualitative research focuses on personal experiences, perspectives and other non-numerical data. Mixed-method research is a combination of both approaches. </w:t>
      </w:r>
      <w:r w:rsidRPr="00453136">
        <w:rPr>
          <w:rFonts w:ascii="Arial" w:hAnsi="Arial" w:cs="Arial"/>
          <w:sz w:val="22"/>
          <w:szCs w:val="22"/>
        </w:rPr>
        <w:lastRenderedPageBreak/>
        <w:t>Writing the report also helped me identify the qualitative methodology used in the paper and understand how primary data was collected through different methods.</w:t>
      </w:r>
    </w:p>
    <w:p w14:paraId="35E14D0A" w14:textId="77777777" w:rsidR="0030142D" w:rsidRPr="00453136" w:rsidRDefault="0030142D" w:rsidP="00453136">
      <w:pPr>
        <w:spacing w:line="360" w:lineRule="auto"/>
        <w:jc w:val="both"/>
        <w:rPr>
          <w:rFonts w:ascii="Arial" w:hAnsi="Arial" w:cs="Arial"/>
          <w:sz w:val="22"/>
          <w:szCs w:val="22"/>
        </w:rPr>
      </w:pPr>
      <w:r w:rsidRPr="00453136">
        <w:rPr>
          <w:rFonts w:ascii="Arial" w:hAnsi="Arial" w:cs="Arial"/>
          <w:sz w:val="22"/>
          <w:szCs w:val="22"/>
        </w:rPr>
        <w:t>Completing this report was not easy, as I am someone who finds it difficult to get my points across clearly when writing. However, working through the report helped me develop my understanding and gave me more confidence in explaining research. I can now leave this report with a better understanding of how data works and how research can contribute to creating effective systems and stronger organisations. I also found the research aspect of the report particularly interesting because it allowed me to understand how information can be used to develop knowledge and improve practice.</w:t>
      </w:r>
    </w:p>
    <w:p w14:paraId="296044E5" w14:textId="7D30D21D" w:rsidR="004468F8" w:rsidRPr="00453136" w:rsidRDefault="0030142D" w:rsidP="00453136">
      <w:pPr>
        <w:spacing w:line="360" w:lineRule="auto"/>
        <w:jc w:val="both"/>
        <w:rPr>
          <w:rFonts w:ascii="Arial" w:hAnsi="Arial" w:cs="Arial"/>
          <w:sz w:val="22"/>
          <w:szCs w:val="22"/>
        </w:rPr>
      </w:pPr>
      <w:r w:rsidRPr="00453136">
        <w:rPr>
          <w:rFonts w:ascii="Arial" w:hAnsi="Arial" w:cs="Arial"/>
          <w:sz w:val="22"/>
          <w:szCs w:val="22"/>
        </w:rPr>
        <w:t>I believe this will be a beneficial skill for my future studies and professional practice in health and social care, particularly as I want to pursue children’s nursing. It will help me understand research evidence, consider different perspectives and recognise how research can contribute to improving care and supporting the needs of service users.</w:t>
      </w:r>
    </w:p>
    <w:p w14:paraId="6D3FD30A" w14:textId="77777777" w:rsidR="00530E16" w:rsidRPr="00453136" w:rsidRDefault="004468F8" w:rsidP="00453136">
      <w:pPr>
        <w:pStyle w:val="Heading1"/>
        <w:spacing w:line="360" w:lineRule="auto"/>
        <w:rPr>
          <w:rFonts w:ascii="Arial" w:hAnsi="Arial" w:cs="Arial"/>
          <w:color w:val="auto"/>
          <w:sz w:val="22"/>
          <w:szCs w:val="22"/>
        </w:rPr>
      </w:pPr>
      <w:bookmarkStart w:id="12" w:name="_Toc203606121"/>
      <w:r w:rsidRPr="00453136">
        <w:rPr>
          <w:rFonts w:ascii="Arial" w:hAnsi="Arial" w:cs="Arial"/>
          <w:color w:val="auto"/>
          <w:sz w:val="22"/>
          <w:szCs w:val="22"/>
        </w:rPr>
        <w:t>References</w:t>
      </w:r>
      <w:bookmarkEnd w:id="12"/>
    </w:p>
    <w:p w14:paraId="7ED1DDD8" w14:textId="553D08A0" w:rsidR="008A4663" w:rsidRPr="00453136" w:rsidRDefault="005B440A" w:rsidP="00453136">
      <w:pPr>
        <w:spacing w:line="360" w:lineRule="auto"/>
        <w:jc w:val="both"/>
        <w:rPr>
          <w:rFonts w:ascii="Arial" w:eastAsia="Arial" w:hAnsi="Arial" w:cs="Arial"/>
          <w:i/>
          <w:iCs/>
          <w:sz w:val="22"/>
          <w:szCs w:val="22"/>
        </w:rPr>
      </w:pPr>
      <w:r w:rsidRPr="00453136">
        <w:rPr>
          <w:rFonts w:ascii="Arial" w:eastAsia="Arial" w:hAnsi="Arial" w:cs="Arial"/>
          <w:sz w:val="22"/>
          <w:szCs w:val="22"/>
        </w:rPr>
        <w:t>Ross</w:t>
      </w:r>
      <w:r w:rsidR="0042086F" w:rsidRPr="00453136">
        <w:rPr>
          <w:rFonts w:ascii="Arial" w:eastAsia="Arial" w:hAnsi="Arial" w:cs="Arial"/>
          <w:sz w:val="22"/>
          <w:szCs w:val="22"/>
        </w:rPr>
        <w:t>.</w:t>
      </w:r>
      <w:r w:rsidRPr="00453136">
        <w:rPr>
          <w:rFonts w:ascii="Arial" w:eastAsia="Arial" w:hAnsi="Arial" w:cs="Arial"/>
          <w:sz w:val="22"/>
          <w:szCs w:val="22"/>
        </w:rPr>
        <w:t xml:space="preserve"> A, Anderson</w:t>
      </w:r>
      <w:r w:rsidR="0042086F" w:rsidRPr="00453136">
        <w:rPr>
          <w:rFonts w:ascii="Arial" w:eastAsia="Arial" w:hAnsi="Arial" w:cs="Arial"/>
          <w:sz w:val="22"/>
          <w:szCs w:val="22"/>
        </w:rPr>
        <w:t>.</w:t>
      </w:r>
      <w:r w:rsidRPr="00453136">
        <w:rPr>
          <w:rFonts w:ascii="Arial" w:eastAsia="Arial" w:hAnsi="Arial" w:cs="Arial"/>
          <w:sz w:val="22"/>
          <w:szCs w:val="22"/>
        </w:rPr>
        <w:t xml:space="preserve"> J</w:t>
      </w:r>
      <w:r w:rsidR="00A45B7C" w:rsidRPr="00453136">
        <w:rPr>
          <w:rFonts w:ascii="Arial" w:eastAsia="Arial" w:hAnsi="Arial" w:cs="Arial"/>
          <w:sz w:val="22"/>
          <w:szCs w:val="22"/>
        </w:rPr>
        <w:t xml:space="preserve">. </w:t>
      </w:r>
      <w:r w:rsidRPr="00453136">
        <w:rPr>
          <w:rFonts w:ascii="Arial" w:eastAsia="Arial" w:hAnsi="Arial" w:cs="Arial"/>
          <w:sz w:val="22"/>
          <w:szCs w:val="22"/>
        </w:rPr>
        <w:t xml:space="preserve">E, </w:t>
      </w:r>
      <w:proofErr w:type="spellStart"/>
      <w:r w:rsidRPr="00453136">
        <w:rPr>
          <w:rFonts w:ascii="Arial" w:eastAsia="Arial" w:hAnsi="Arial" w:cs="Arial"/>
          <w:sz w:val="22"/>
          <w:szCs w:val="22"/>
        </w:rPr>
        <w:t>Selveindran</w:t>
      </w:r>
      <w:proofErr w:type="spellEnd"/>
      <w:r w:rsidR="0042086F" w:rsidRPr="00453136">
        <w:rPr>
          <w:rFonts w:ascii="Arial" w:eastAsia="Arial" w:hAnsi="Arial" w:cs="Arial"/>
          <w:sz w:val="22"/>
          <w:szCs w:val="22"/>
        </w:rPr>
        <w:t>.</w:t>
      </w:r>
      <w:r w:rsidRPr="00453136">
        <w:rPr>
          <w:rFonts w:ascii="Arial" w:eastAsia="Arial" w:hAnsi="Arial" w:cs="Arial"/>
          <w:sz w:val="22"/>
          <w:szCs w:val="22"/>
        </w:rPr>
        <w:t xml:space="preserve"> S, MacBride</w:t>
      </w:r>
      <w:r w:rsidR="0042086F" w:rsidRPr="00453136">
        <w:rPr>
          <w:rFonts w:ascii="Arial" w:eastAsia="Arial" w:hAnsi="Arial" w:cs="Arial"/>
          <w:sz w:val="22"/>
          <w:szCs w:val="22"/>
        </w:rPr>
        <w:t>.</w:t>
      </w:r>
      <w:r w:rsidRPr="00453136">
        <w:rPr>
          <w:rFonts w:ascii="Arial" w:eastAsia="Arial" w:hAnsi="Arial" w:cs="Arial"/>
          <w:sz w:val="22"/>
          <w:szCs w:val="22"/>
        </w:rPr>
        <w:t xml:space="preserve"> T, Bowie</w:t>
      </w:r>
      <w:r w:rsidR="0042086F" w:rsidRPr="00453136">
        <w:rPr>
          <w:rFonts w:ascii="Arial" w:eastAsia="Arial" w:hAnsi="Arial" w:cs="Arial"/>
          <w:sz w:val="22"/>
          <w:szCs w:val="22"/>
        </w:rPr>
        <w:t>.</w:t>
      </w:r>
      <w:r w:rsidRPr="00453136">
        <w:rPr>
          <w:rFonts w:ascii="Arial" w:eastAsia="Arial" w:hAnsi="Arial" w:cs="Arial"/>
          <w:sz w:val="22"/>
          <w:szCs w:val="22"/>
        </w:rPr>
        <w:t xml:space="preserve"> P, Sherriff A, </w:t>
      </w:r>
      <w:r w:rsidR="00096FC0" w:rsidRPr="00453136">
        <w:rPr>
          <w:rFonts w:ascii="Arial" w:eastAsia="Arial" w:hAnsi="Arial" w:cs="Arial"/>
          <w:sz w:val="22"/>
          <w:szCs w:val="22"/>
        </w:rPr>
        <w:t>MacBride</w:t>
      </w:r>
      <w:r w:rsidR="00F87D0E" w:rsidRPr="00453136">
        <w:rPr>
          <w:rFonts w:ascii="Arial" w:eastAsia="Arial" w:hAnsi="Arial" w:cs="Arial"/>
          <w:sz w:val="22"/>
          <w:szCs w:val="22"/>
        </w:rPr>
        <w:t xml:space="preserve"> T</w:t>
      </w:r>
      <w:r w:rsidR="00582CB7" w:rsidRPr="00453136">
        <w:rPr>
          <w:rFonts w:ascii="Arial" w:eastAsia="Arial" w:hAnsi="Arial" w:cs="Arial"/>
          <w:sz w:val="22"/>
          <w:szCs w:val="22"/>
        </w:rPr>
        <w:t>, Bowie</w:t>
      </w:r>
      <w:r w:rsidR="009D1780" w:rsidRPr="00453136">
        <w:rPr>
          <w:rFonts w:ascii="Arial" w:eastAsia="Arial" w:hAnsi="Arial" w:cs="Arial"/>
          <w:sz w:val="22"/>
          <w:szCs w:val="22"/>
        </w:rPr>
        <w:t xml:space="preserve"> P, Sher</w:t>
      </w:r>
      <w:r w:rsidR="002A2696" w:rsidRPr="00453136">
        <w:rPr>
          <w:rFonts w:ascii="Arial" w:eastAsia="Arial" w:hAnsi="Arial" w:cs="Arial"/>
          <w:sz w:val="22"/>
          <w:szCs w:val="22"/>
        </w:rPr>
        <w:t>riff</w:t>
      </w:r>
      <w:r w:rsidR="0042086F" w:rsidRPr="00453136">
        <w:rPr>
          <w:rFonts w:ascii="Arial" w:eastAsia="Arial" w:hAnsi="Arial" w:cs="Arial"/>
          <w:sz w:val="22"/>
          <w:szCs w:val="22"/>
        </w:rPr>
        <w:t>.</w:t>
      </w:r>
      <w:r w:rsidR="002A2696" w:rsidRPr="00453136">
        <w:rPr>
          <w:rFonts w:ascii="Arial" w:eastAsia="Arial" w:hAnsi="Arial" w:cs="Arial"/>
          <w:sz w:val="22"/>
          <w:szCs w:val="22"/>
        </w:rPr>
        <w:t xml:space="preserve"> </w:t>
      </w:r>
      <w:proofErr w:type="gramStart"/>
      <w:r w:rsidR="002A2696" w:rsidRPr="00453136">
        <w:rPr>
          <w:rFonts w:ascii="Arial" w:eastAsia="Arial" w:hAnsi="Arial" w:cs="Arial"/>
          <w:sz w:val="22"/>
          <w:szCs w:val="22"/>
        </w:rPr>
        <w:t>A,</w:t>
      </w:r>
      <w:proofErr w:type="gramEnd"/>
      <w:r w:rsidR="00421A74" w:rsidRPr="00453136">
        <w:rPr>
          <w:rFonts w:ascii="Arial" w:eastAsia="Arial" w:hAnsi="Arial" w:cs="Arial"/>
          <w:sz w:val="22"/>
          <w:szCs w:val="22"/>
        </w:rPr>
        <w:t xml:space="preserve"> Young</w:t>
      </w:r>
      <w:r w:rsidR="00560B01" w:rsidRPr="00453136">
        <w:rPr>
          <w:rFonts w:ascii="Arial" w:eastAsia="Arial" w:hAnsi="Arial" w:cs="Arial"/>
          <w:sz w:val="22"/>
          <w:szCs w:val="22"/>
        </w:rPr>
        <w:t xml:space="preserve">. L, </w:t>
      </w:r>
      <w:proofErr w:type="spellStart"/>
      <w:r w:rsidR="00560B01" w:rsidRPr="00453136">
        <w:rPr>
          <w:rFonts w:ascii="Arial" w:eastAsia="Arial" w:hAnsi="Arial" w:cs="Arial"/>
          <w:sz w:val="22"/>
          <w:szCs w:val="22"/>
        </w:rPr>
        <w:t>Fioratou</w:t>
      </w:r>
      <w:proofErr w:type="spellEnd"/>
      <w:r w:rsidR="00560B01" w:rsidRPr="00453136">
        <w:rPr>
          <w:rFonts w:ascii="Arial" w:eastAsia="Arial" w:hAnsi="Arial" w:cs="Arial"/>
          <w:sz w:val="22"/>
          <w:szCs w:val="22"/>
        </w:rPr>
        <w:t>. E</w:t>
      </w:r>
      <w:r w:rsidR="00C42A60" w:rsidRPr="00453136">
        <w:rPr>
          <w:rFonts w:ascii="Arial" w:eastAsia="Arial" w:hAnsi="Arial" w:cs="Arial"/>
          <w:sz w:val="22"/>
          <w:szCs w:val="22"/>
        </w:rPr>
        <w:t>,</w:t>
      </w:r>
      <w:r w:rsidR="008F7704" w:rsidRPr="00453136">
        <w:rPr>
          <w:rFonts w:ascii="Arial" w:eastAsia="Arial" w:hAnsi="Arial" w:cs="Arial"/>
          <w:sz w:val="22"/>
          <w:szCs w:val="22"/>
        </w:rPr>
        <w:t xml:space="preserve"> Roddy</w:t>
      </w:r>
      <w:r w:rsidR="00E43BFC" w:rsidRPr="00453136">
        <w:rPr>
          <w:rFonts w:ascii="Arial" w:eastAsia="Arial" w:hAnsi="Arial" w:cs="Arial"/>
          <w:sz w:val="22"/>
          <w:szCs w:val="22"/>
        </w:rPr>
        <w:t>. E, Edwards</w:t>
      </w:r>
      <w:r w:rsidR="007E4F59" w:rsidRPr="00453136">
        <w:rPr>
          <w:rFonts w:ascii="Arial" w:eastAsia="Arial" w:hAnsi="Arial" w:cs="Arial"/>
          <w:sz w:val="22"/>
          <w:szCs w:val="22"/>
        </w:rPr>
        <w:t>. H</w:t>
      </w:r>
      <w:r w:rsidR="003E7213" w:rsidRPr="00453136">
        <w:rPr>
          <w:rFonts w:ascii="Arial" w:eastAsia="Arial" w:hAnsi="Arial" w:cs="Arial"/>
          <w:sz w:val="22"/>
          <w:szCs w:val="22"/>
        </w:rPr>
        <w:t xml:space="preserve">, </w:t>
      </w:r>
      <w:r w:rsidR="003E7213" w:rsidRPr="00453136">
        <w:rPr>
          <w:rFonts w:ascii="Arial" w:eastAsia="Arial" w:hAnsi="Arial" w:cs="Arial"/>
          <w:i/>
          <w:iCs/>
          <w:sz w:val="22"/>
          <w:szCs w:val="22"/>
        </w:rPr>
        <w:t>Dewar, B</w:t>
      </w:r>
      <w:r w:rsidR="00AF350F" w:rsidRPr="00453136">
        <w:rPr>
          <w:rFonts w:ascii="Arial" w:eastAsia="Arial" w:hAnsi="Arial" w:cs="Arial"/>
          <w:i/>
          <w:iCs/>
          <w:sz w:val="22"/>
          <w:szCs w:val="22"/>
        </w:rPr>
        <w:t xml:space="preserve"> and </w:t>
      </w:r>
      <w:r w:rsidR="003E7213" w:rsidRPr="00453136">
        <w:rPr>
          <w:rFonts w:ascii="Arial" w:eastAsia="Arial" w:hAnsi="Arial" w:cs="Arial"/>
          <w:i/>
          <w:iCs/>
          <w:sz w:val="22"/>
          <w:szCs w:val="22"/>
        </w:rPr>
        <w:t>Macpherson</w:t>
      </w:r>
      <w:r w:rsidR="00AF350F" w:rsidRPr="00453136">
        <w:rPr>
          <w:rFonts w:ascii="Arial" w:eastAsia="Arial" w:hAnsi="Arial" w:cs="Arial"/>
          <w:i/>
          <w:iCs/>
          <w:sz w:val="22"/>
          <w:szCs w:val="22"/>
        </w:rPr>
        <w:t>.</w:t>
      </w:r>
      <w:r w:rsidR="003E7213" w:rsidRPr="00453136">
        <w:rPr>
          <w:rFonts w:ascii="Arial" w:eastAsia="Arial" w:hAnsi="Arial" w:cs="Arial"/>
          <w:i/>
          <w:iCs/>
          <w:sz w:val="22"/>
          <w:szCs w:val="22"/>
        </w:rPr>
        <w:t xml:space="preserve"> L. M</w:t>
      </w:r>
      <w:r w:rsidR="002A2696" w:rsidRPr="00453136">
        <w:rPr>
          <w:rFonts w:ascii="Arial" w:eastAsia="Arial" w:hAnsi="Arial" w:cs="Arial"/>
          <w:sz w:val="22"/>
          <w:szCs w:val="22"/>
        </w:rPr>
        <w:t xml:space="preserve"> </w:t>
      </w:r>
      <w:r w:rsidRPr="00453136">
        <w:rPr>
          <w:rFonts w:ascii="Arial" w:eastAsia="Arial" w:hAnsi="Arial" w:cs="Arial"/>
          <w:sz w:val="22"/>
          <w:szCs w:val="22"/>
        </w:rPr>
        <w:t>(2022)</w:t>
      </w:r>
      <w:r w:rsidRPr="00453136">
        <w:rPr>
          <w:rFonts w:ascii="Arial" w:eastAsia="Arial" w:hAnsi="Arial" w:cs="Arial"/>
          <w:i/>
          <w:iCs/>
          <w:sz w:val="22"/>
          <w:szCs w:val="22"/>
        </w:rPr>
        <w:t xml:space="preserve"> A qualitative study of organisational resilience in care homes in Scotland. </w:t>
      </w:r>
      <w:proofErr w:type="spellStart"/>
      <w:r w:rsidRPr="00453136">
        <w:rPr>
          <w:rFonts w:ascii="Arial" w:eastAsia="Arial" w:hAnsi="Arial" w:cs="Arial"/>
          <w:i/>
          <w:iCs/>
          <w:sz w:val="22"/>
          <w:szCs w:val="22"/>
        </w:rPr>
        <w:t>PLoS</w:t>
      </w:r>
      <w:proofErr w:type="spellEnd"/>
      <w:r w:rsidRPr="00453136">
        <w:rPr>
          <w:rFonts w:ascii="Arial" w:eastAsia="Arial" w:hAnsi="Arial" w:cs="Arial"/>
          <w:i/>
          <w:iCs/>
          <w:sz w:val="22"/>
          <w:szCs w:val="22"/>
        </w:rPr>
        <w:t xml:space="preserve"> ONE 17(12): e0279376.</w:t>
      </w:r>
    </w:p>
    <w:p w14:paraId="2A2B03F8" w14:textId="5E521218" w:rsidR="00B868BC" w:rsidRPr="00453136" w:rsidRDefault="004B6D0F" w:rsidP="00453136">
      <w:pPr>
        <w:pStyle w:val="Bibliography"/>
        <w:spacing w:line="360" w:lineRule="auto"/>
        <w:rPr>
          <w:rFonts w:ascii="Arial" w:hAnsi="Arial" w:cs="Arial"/>
          <w:sz w:val="22"/>
          <w:szCs w:val="22"/>
        </w:rPr>
      </w:pPr>
      <w:r w:rsidRPr="00453136">
        <w:rPr>
          <w:rFonts w:ascii="Arial" w:hAnsi="Arial" w:cs="Arial"/>
          <w:sz w:val="22"/>
          <w:szCs w:val="22"/>
        </w:rPr>
        <w:fldChar w:fldCharType="begin"/>
      </w:r>
      <w:r w:rsidR="00B868BC" w:rsidRPr="00453136">
        <w:rPr>
          <w:rFonts w:ascii="Arial" w:hAnsi="Arial" w:cs="Arial"/>
          <w:sz w:val="22"/>
          <w:szCs w:val="22"/>
        </w:rPr>
        <w:instrText xml:space="preserve"> ADDIN ZOTERO_BIBL {"uncited":[["http://zotero.org/users/15066970/items/5D7M9ZVS"]],"omitted":[],"custom":[]} CSL_BIBLIOGRAPHY </w:instrText>
      </w:r>
      <w:r w:rsidRPr="00453136">
        <w:rPr>
          <w:rFonts w:ascii="Arial" w:hAnsi="Arial" w:cs="Arial"/>
          <w:sz w:val="22"/>
          <w:szCs w:val="22"/>
        </w:rPr>
        <w:fldChar w:fldCharType="separate"/>
      </w:r>
      <w:r w:rsidR="00B868BC" w:rsidRPr="00453136">
        <w:rPr>
          <w:rFonts w:ascii="Arial" w:hAnsi="Arial" w:cs="Arial"/>
          <w:sz w:val="22"/>
          <w:szCs w:val="22"/>
        </w:rPr>
        <w:t xml:space="preserve">Creswell, J.W. (2007) ‘An introduction to mixed methods research’, </w:t>
      </w:r>
      <w:r w:rsidR="00B868BC" w:rsidRPr="00453136">
        <w:rPr>
          <w:rFonts w:ascii="Arial" w:hAnsi="Arial" w:cs="Arial"/>
          <w:i/>
          <w:iCs/>
          <w:sz w:val="22"/>
          <w:szCs w:val="22"/>
        </w:rPr>
        <w:t>Lincoln, Nebraska, USA: University of Nebraska</w:t>
      </w:r>
      <w:r w:rsidR="00B868BC" w:rsidRPr="00453136">
        <w:rPr>
          <w:rFonts w:ascii="Arial" w:hAnsi="Arial" w:cs="Arial"/>
          <w:sz w:val="22"/>
          <w:szCs w:val="22"/>
        </w:rPr>
        <w:t>, 23.</w:t>
      </w:r>
    </w:p>
    <w:p w14:paraId="4F4419E2" w14:textId="77777777" w:rsidR="00B868BC" w:rsidRPr="00453136" w:rsidRDefault="00B868BC" w:rsidP="00453136">
      <w:pPr>
        <w:pStyle w:val="Bibliography"/>
        <w:spacing w:line="360" w:lineRule="auto"/>
        <w:rPr>
          <w:rFonts w:ascii="Arial" w:hAnsi="Arial" w:cs="Arial"/>
          <w:sz w:val="22"/>
          <w:szCs w:val="22"/>
        </w:rPr>
      </w:pPr>
      <w:r w:rsidRPr="00453136">
        <w:rPr>
          <w:rFonts w:ascii="Arial" w:hAnsi="Arial" w:cs="Arial"/>
          <w:sz w:val="22"/>
          <w:szCs w:val="22"/>
        </w:rPr>
        <w:t xml:space="preserve">Gouvea-Reis, F., </w:t>
      </w:r>
      <w:proofErr w:type="spellStart"/>
      <w:r w:rsidRPr="00453136">
        <w:rPr>
          <w:rFonts w:ascii="Arial" w:hAnsi="Arial" w:cs="Arial"/>
          <w:sz w:val="22"/>
          <w:szCs w:val="22"/>
        </w:rPr>
        <w:t>Dell’Aringa</w:t>
      </w:r>
      <w:proofErr w:type="spellEnd"/>
      <w:r w:rsidRPr="00453136">
        <w:rPr>
          <w:rFonts w:ascii="Arial" w:hAnsi="Arial" w:cs="Arial"/>
          <w:sz w:val="22"/>
          <w:szCs w:val="22"/>
        </w:rPr>
        <w:t>, M.F. and Murray, V. (2021) ‘WHO Guidance on Research Methods for Health Emergency and Disaster Risk Management’.</w:t>
      </w:r>
    </w:p>
    <w:p w14:paraId="02A1D650" w14:textId="77777777" w:rsidR="00B868BC" w:rsidRPr="00453136" w:rsidRDefault="00B868BC" w:rsidP="00453136">
      <w:pPr>
        <w:pStyle w:val="Bibliography"/>
        <w:spacing w:line="360" w:lineRule="auto"/>
        <w:rPr>
          <w:rFonts w:ascii="Arial" w:hAnsi="Arial" w:cs="Arial"/>
          <w:sz w:val="22"/>
          <w:szCs w:val="22"/>
        </w:rPr>
      </w:pPr>
      <w:r w:rsidRPr="00453136">
        <w:rPr>
          <w:rFonts w:ascii="Arial" w:hAnsi="Arial" w:cs="Arial"/>
          <w:sz w:val="22"/>
          <w:szCs w:val="22"/>
        </w:rPr>
        <w:t xml:space="preserve">Miller, R., Glasby, J. and Dickinson, H. (2021) ‘Integrated Health and Social Care in England: Ten Years On’, </w:t>
      </w:r>
      <w:r w:rsidRPr="00453136">
        <w:rPr>
          <w:rFonts w:ascii="Arial" w:hAnsi="Arial" w:cs="Arial"/>
          <w:i/>
          <w:iCs/>
          <w:sz w:val="22"/>
          <w:szCs w:val="22"/>
        </w:rPr>
        <w:t>International Journal of Integrated Care</w:t>
      </w:r>
      <w:r w:rsidRPr="00453136">
        <w:rPr>
          <w:rFonts w:ascii="Arial" w:hAnsi="Arial" w:cs="Arial"/>
          <w:sz w:val="22"/>
          <w:szCs w:val="22"/>
        </w:rPr>
        <w:t>, 21(S2), pp. 6–6. Available at: https://doi.org/10.5334/ijic.5666.</w:t>
      </w:r>
    </w:p>
    <w:p w14:paraId="15A75B0F" w14:textId="77777777" w:rsidR="00B868BC" w:rsidRPr="00453136" w:rsidRDefault="00B868BC" w:rsidP="00453136">
      <w:pPr>
        <w:pStyle w:val="Bibliography"/>
        <w:spacing w:line="360" w:lineRule="auto"/>
        <w:rPr>
          <w:rFonts w:ascii="Arial" w:hAnsi="Arial" w:cs="Arial"/>
          <w:sz w:val="22"/>
          <w:szCs w:val="22"/>
        </w:rPr>
      </w:pPr>
      <w:r w:rsidRPr="00453136">
        <w:rPr>
          <w:rFonts w:ascii="Arial" w:hAnsi="Arial" w:cs="Arial"/>
          <w:sz w:val="22"/>
          <w:szCs w:val="22"/>
        </w:rPr>
        <w:t xml:space="preserve">Neale, J. (2008) </w:t>
      </w:r>
      <w:r w:rsidRPr="00453136">
        <w:rPr>
          <w:rFonts w:ascii="Arial" w:hAnsi="Arial" w:cs="Arial"/>
          <w:i/>
          <w:iCs/>
          <w:sz w:val="22"/>
          <w:szCs w:val="22"/>
        </w:rPr>
        <w:t>Research Methods for Health and Social Care</w:t>
      </w:r>
      <w:r w:rsidRPr="00453136">
        <w:rPr>
          <w:rFonts w:ascii="Arial" w:hAnsi="Arial" w:cs="Arial"/>
          <w:sz w:val="22"/>
          <w:szCs w:val="22"/>
        </w:rPr>
        <w:t>. Palgrave Macmillan.</w:t>
      </w:r>
    </w:p>
    <w:p w14:paraId="505D176E" w14:textId="77777777" w:rsidR="00B868BC" w:rsidRPr="00453136" w:rsidRDefault="00B868BC" w:rsidP="00453136">
      <w:pPr>
        <w:pStyle w:val="Bibliography"/>
        <w:spacing w:line="360" w:lineRule="auto"/>
        <w:rPr>
          <w:rFonts w:ascii="Arial" w:hAnsi="Arial" w:cs="Arial"/>
          <w:sz w:val="22"/>
          <w:szCs w:val="22"/>
        </w:rPr>
      </w:pPr>
      <w:r w:rsidRPr="00453136">
        <w:rPr>
          <w:rFonts w:ascii="Arial" w:hAnsi="Arial" w:cs="Arial"/>
          <w:sz w:val="22"/>
          <w:szCs w:val="22"/>
        </w:rPr>
        <w:t xml:space="preserve">Quinlan, C. (2023) ‘Quantitative, qualitative, and mixed methods research’, </w:t>
      </w:r>
      <w:r w:rsidRPr="00453136">
        <w:rPr>
          <w:rFonts w:ascii="Arial" w:hAnsi="Arial" w:cs="Arial"/>
          <w:i/>
          <w:iCs/>
          <w:sz w:val="22"/>
          <w:szCs w:val="22"/>
        </w:rPr>
        <w:t>The Business &amp; Management Collection</w:t>
      </w:r>
      <w:r w:rsidRPr="00453136">
        <w:rPr>
          <w:rFonts w:ascii="Arial" w:hAnsi="Arial" w:cs="Arial"/>
          <w:sz w:val="22"/>
          <w:szCs w:val="22"/>
        </w:rPr>
        <w:t xml:space="preserve"> [Preprint]. Available at: https://hstalks-com.uwtsd.idm.oclc.org/t/5215/quantitative-qualitative-and-mixed-methods-researc/ (Accessed: 17 August 2026).</w:t>
      </w:r>
    </w:p>
    <w:p w14:paraId="1FD109FA" w14:textId="34D553DC" w:rsidR="00530E16" w:rsidRPr="00CE4423" w:rsidRDefault="004B6D0F" w:rsidP="00453136">
      <w:pPr>
        <w:spacing w:line="360" w:lineRule="auto"/>
        <w:jc w:val="both"/>
        <w:rPr>
          <w:rFonts w:ascii="Arial" w:eastAsia="Arial" w:hAnsi="Arial" w:cs="Arial"/>
        </w:rPr>
      </w:pPr>
      <w:r w:rsidRPr="00453136">
        <w:rPr>
          <w:rFonts w:ascii="Arial" w:eastAsia="Arial" w:hAnsi="Arial" w:cs="Arial"/>
          <w:i/>
          <w:iCs/>
          <w:sz w:val="22"/>
          <w:szCs w:val="22"/>
        </w:rPr>
        <w:fldChar w:fldCharType="end"/>
      </w:r>
    </w:p>
    <w:sectPr w:rsidR="00530E16" w:rsidRPr="00CE442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4E1B8" w14:textId="77777777" w:rsidR="00FC3762" w:rsidRDefault="00FC3762" w:rsidP="002A1842">
      <w:pPr>
        <w:spacing w:after="0" w:line="240" w:lineRule="auto"/>
      </w:pPr>
      <w:r>
        <w:separator/>
      </w:r>
    </w:p>
  </w:endnote>
  <w:endnote w:type="continuationSeparator" w:id="0">
    <w:p w14:paraId="5E744FA8" w14:textId="77777777" w:rsidR="00FC3762" w:rsidRDefault="00FC376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pleSystemUIFont">
    <w:altName w:val="Cambria"/>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UICTFontTextStyle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F8F5B" w14:textId="77777777" w:rsidR="00FC3762" w:rsidRDefault="00FC3762" w:rsidP="002A1842">
      <w:pPr>
        <w:spacing w:after="0" w:line="240" w:lineRule="auto"/>
      </w:pPr>
      <w:r>
        <w:separator/>
      </w:r>
    </w:p>
  </w:footnote>
  <w:footnote w:type="continuationSeparator" w:id="0">
    <w:p w14:paraId="18152113" w14:textId="77777777" w:rsidR="00FC3762" w:rsidRDefault="00FC376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0433E6"/>
    <w:multiLevelType w:val="multilevel"/>
    <w:tmpl w:val="8492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8B45D7D"/>
    <w:multiLevelType w:val="multilevel"/>
    <w:tmpl w:val="BA2C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902248">
    <w:abstractNumId w:val="4"/>
  </w:num>
  <w:num w:numId="2" w16cid:durableId="102119339">
    <w:abstractNumId w:val="2"/>
  </w:num>
  <w:num w:numId="3" w16cid:durableId="2027368305">
    <w:abstractNumId w:val="1"/>
  </w:num>
  <w:num w:numId="4" w16cid:durableId="1772167710">
    <w:abstractNumId w:val="0"/>
  </w:num>
  <w:num w:numId="5" w16cid:durableId="1675298469">
    <w:abstractNumId w:val="5"/>
  </w:num>
  <w:num w:numId="6" w16cid:durableId="142330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054"/>
    <w:rsid w:val="00033FD3"/>
    <w:rsid w:val="00036994"/>
    <w:rsid w:val="00044054"/>
    <w:rsid w:val="00096FC0"/>
    <w:rsid w:val="000B23D5"/>
    <w:rsid w:val="000C3F3A"/>
    <w:rsid w:val="000E1B24"/>
    <w:rsid w:val="00172AD1"/>
    <w:rsid w:val="001813E7"/>
    <w:rsid w:val="001831BC"/>
    <w:rsid w:val="001A2D5F"/>
    <w:rsid w:val="001C041D"/>
    <w:rsid w:val="001F10A6"/>
    <w:rsid w:val="00210D5A"/>
    <w:rsid w:val="00210D69"/>
    <w:rsid w:val="0023073D"/>
    <w:rsid w:val="00257DD9"/>
    <w:rsid w:val="00273535"/>
    <w:rsid w:val="00275216"/>
    <w:rsid w:val="002A1842"/>
    <w:rsid w:val="002A2696"/>
    <w:rsid w:val="002A46BB"/>
    <w:rsid w:val="002C07B9"/>
    <w:rsid w:val="0030142D"/>
    <w:rsid w:val="0031153E"/>
    <w:rsid w:val="003530C4"/>
    <w:rsid w:val="00355A81"/>
    <w:rsid w:val="00355CF0"/>
    <w:rsid w:val="003715FC"/>
    <w:rsid w:val="00386A63"/>
    <w:rsid w:val="003D6BFF"/>
    <w:rsid w:val="003E0CB6"/>
    <w:rsid w:val="003E7213"/>
    <w:rsid w:val="0042086F"/>
    <w:rsid w:val="00421A74"/>
    <w:rsid w:val="0042708D"/>
    <w:rsid w:val="004468F8"/>
    <w:rsid w:val="00453136"/>
    <w:rsid w:val="00466C34"/>
    <w:rsid w:val="00471196"/>
    <w:rsid w:val="00485B8B"/>
    <w:rsid w:val="004B6D0F"/>
    <w:rsid w:val="004C4DF3"/>
    <w:rsid w:val="004E16CF"/>
    <w:rsid w:val="00500205"/>
    <w:rsid w:val="00516457"/>
    <w:rsid w:val="00530E16"/>
    <w:rsid w:val="00560B01"/>
    <w:rsid w:val="00582CB7"/>
    <w:rsid w:val="005B05E3"/>
    <w:rsid w:val="005B15D5"/>
    <w:rsid w:val="005B440A"/>
    <w:rsid w:val="005B5F9F"/>
    <w:rsid w:val="005C1E1A"/>
    <w:rsid w:val="005E0C57"/>
    <w:rsid w:val="005E22EE"/>
    <w:rsid w:val="005F1512"/>
    <w:rsid w:val="00686FE3"/>
    <w:rsid w:val="006A51BB"/>
    <w:rsid w:val="006A5CB5"/>
    <w:rsid w:val="006C34E2"/>
    <w:rsid w:val="006C6E56"/>
    <w:rsid w:val="00712DBC"/>
    <w:rsid w:val="00722EFE"/>
    <w:rsid w:val="00725F25"/>
    <w:rsid w:val="00726127"/>
    <w:rsid w:val="00745567"/>
    <w:rsid w:val="0075670C"/>
    <w:rsid w:val="0076151D"/>
    <w:rsid w:val="00777A8F"/>
    <w:rsid w:val="007A2630"/>
    <w:rsid w:val="007C44E4"/>
    <w:rsid w:val="007E4F59"/>
    <w:rsid w:val="00845B60"/>
    <w:rsid w:val="00851DF3"/>
    <w:rsid w:val="008A4663"/>
    <w:rsid w:val="008A499A"/>
    <w:rsid w:val="008B12A7"/>
    <w:rsid w:val="008E7E76"/>
    <w:rsid w:val="008F7704"/>
    <w:rsid w:val="008F7D29"/>
    <w:rsid w:val="00960748"/>
    <w:rsid w:val="009C58D8"/>
    <w:rsid w:val="009D1780"/>
    <w:rsid w:val="009E18AB"/>
    <w:rsid w:val="00A04183"/>
    <w:rsid w:val="00A111FC"/>
    <w:rsid w:val="00A2339B"/>
    <w:rsid w:val="00A449E3"/>
    <w:rsid w:val="00A45B7C"/>
    <w:rsid w:val="00A72E91"/>
    <w:rsid w:val="00A7314A"/>
    <w:rsid w:val="00A73E1E"/>
    <w:rsid w:val="00A75B15"/>
    <w:rsid w:val="00A81AE9"/>
    <w:rsid w:val="00A90FB1"/>
    <w:rsid w:val="00A92EE0"/>
    <w:rsid w:val="00AA3464"/>
    <w:rsid w:val="00AA5A38"/>
    <w:rsid w:val="00AD1E41"/>
    <w:rsid w:val="00AE06EA"/>
    <w:rsid w:val="00AE2308"/>
    <w:rsid w:val="00AF350F"/>
    <w:rsid w:val="00AF5943"/>
    <w:rsid w:val="00B70D6E"/>
    <w:rsid w:val="00B77383"/>
    <w:rsid w:val="00B868BC"/>
    <w:rsid w:val="00BB320E"/>
    <w:rsid w:val="00BB4359"/>
    <w:rsid w:val="00BC4663"/>
    <w:rsid w:val="00BE6869"/>
    <w:rsid w:val="00C00126"/>
    <w:rsid w:val="00C22C90"/>
    <w:rsid w:val="00C36B6B"/>
    <w:rsid w:val="00C422A7"/>
    <w:rsid w:val="00C42A60"/>
    <w:rsid w:val="00C602C2"/>
    <w:rsid w:val="00C61AF8"/>
    <w:rsid w:val="00C87E2E"/>
    <w:rsid w:val="00CC0A10"/>
    <w:rsid w:val="00CE138B"/>
    <w:rsid w:val="00CE325C"/>
    <w:rsid w:val="00CE4423"/>
    <w:rsid w:val="00CF4AAA"/>
    <w:rsid w:val="00CF53DF"/>
    <w:rsid w:val="00CF650B"/>
    <w:rsid w:val="00CF690D"/>
    <w:rsid w:val="00D0039B"/>
    <w:rsid w:val="00D00C22"/>
    <w:rsid w:val="00D327CC"/>
    <w:rsid w:val="00D362D2"/>
    <w:rsid w:val="00D740C1"/>
    <w:rsid w:val="00DB4C96"/>
    <w:rsid w:val="00DD11B6"/>
    <w:rsid w:val="00E10231"/>
    <w:rsid w:val="00E43BFC"/>
    <w:rsid w:val="00EA1FA3"/>
    <w:rsid w:val="00EB5844"/>
    <w:rsid w:val="00ED49DD"/>
    <w:rsid w:val="00F137A5"/>
    <w:rsid w:val="00F508AB"/>
    <w:rsid w:val="00F618F2"/>
    <w:rsid w:val="00F61EE4"/>
    <w:rsid w:val="00F66061"/>
    <w:rsid w:val="00F74746"/>
    <w:rsid w:val="00F87D0E"/>
    <w:rsid w:val="00FA75CA"/>
    <w:rsid w:val="00FC3762"/>
    <w:rsid w:val="00FD6748"/>
    <w:rsid w:val="00FF7F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p1">
    <w:name w:val="p1"/>
    <w:basedOn w:val="Normal"/>
    <w:rsid w:val="00A73E1E"/>
    <w:pPr>
      <w:spacing w:after="45" w:line="240" w:lineRule="auto"/>
    </w:pPr>
    <w:rPr>
      <w:rFonts w:ascii=".AppleSystemUIFont" w:eastAsiaTheme="minorEastAsia" w:hAnsi=".AppleSystemUIFont" w:cs="Times New Roman"/>
      <w:sz w:val="42"/>
      <w:szCs w:val="42"/>
    </w:rPr>
  </w:style>
  <w:style w:type="character" w:customStyle="1" w:styleId="s1">
    <w:name w:val="s1"/>
    <w:basedOn w:val="DefaultParagraphFont"/>
    <w:rsid w:val="00A73E1E"/>
    <w:rPr>
      <w:rFonts w:ascii="UICTFontTextStyleBody" w:hAnsi="UICTFontTextStyleBody" w:hint="default"/>
      <w:b/>
      <w:bCs/>
      <w:i w:val="0"/>
      <w:iCs w:val="0"/>
      <w:sz w:val="42"/>
      <w:szCs w:val="42"/>
    </w:rPr>
  </w:style>
  <w:style w:type="character" w:styleId="CommentReference">
    <w:name w:val="annotation reference"/>
    <w:basedOn w:val="DefaultParagraphFont"/>
    <w:uiPriority w:val="99"/>
    <w:semiHidden/>
    <w:unhideWhenUsed/>
    <w:rsid w:val="00CF4AAA"/>
    <w:rPr>
      <w:sz w:val="16"/>
      <w:szCs w:val="16"/>
    </w:rPr>
  </w:style>
  <w:style w:type="paragraph" w:styleId="CommentText">
    <w:name w:val="annotation text"/>
    <w:basedOn w:val="Normal"/>
    <w:link w:val="CommentTextChar"/>
    <w:uiPriority w:val="99"/>
    <w:unhideWhenUsed/>
    <w:rsid w:val="00CF4AAA"/>
    <w:pPr>
      <w:spacing w:line="240" w:lineRule="auto"/>
    </w:pPr>
    <w:rPr>
      <w:sz w:val="20"/>
      <w:szCs w:val="20"/>
    </w:rPr>
  </w:style>
  <w:style w:type="character" w:customStyle="1" w:styleId="CommentTextChar">
    <w:name w:val="Comment Text Char"/>
    <w:basedOn w:val="DefaultParagraphFont"/>
    <w:link w:val="CommentText"/>
    <w:uiPriority w:val="99"/>
    <w:rsid w:val="00CF4AAA"/>
    <w:rPr>
      <w:sz w:val="20"/>
      <w:szCs w:val="20"/>
    </w:rPr>
  </w:style>
  <w:style w:type="paragraph" w:styleId="Bibliography">
    <w:name w:val="Bibliography"/>
    <w:basedOn w:val="Normal"/>
    <w:next w:val="Normal"/>
    <w:uiPriority w:val="37"/>
    <w:unhideWhenUsed/>
    <w:rsid w:val="000C3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5930</Words>
  <Characters>33807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kelly nzita</cp:lastModifiedBy>
  <cp:revision>2</cp:revision>
  <dcterms:created xsi:type="dcterms:W3CDTF">2026-08-18T03:21:00Z</dcterms:created>
  <dcterms:modified xsi:type="dcterms:W3CDTF">2026-08-18T03:21:00Z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eb30bb14-21c3-4d46-8755-18201b0f0eae</vt:lpwstr>
  </property>
  <property fmtid="{D5CDD505-2E9C-101B-9397-08002B2CF9AE}" pid="3" name="ZOTERO_PREF_1">
    <vt:lpwstr>&lt;data data-version="3" zotero-version="9.0.6"&gt;&lt;session id="VLUkRyEy"/&gt;&lt;style id="http://www.zotero.org/styles/harvard-cite-them-right" locale="en-GB" hasBibliography="1" bibliographyStyleHasBeenSet="1"/&gt;&lt;prefs&gt;&lt;pref name="fieldType" value="Field"/&gt;&lt;pref n</vt:lpwstr>
  </property>
  <property fmtid="{D5CDD505-2E9C-101B-9397-08002B2CF9AE}" pid="4" name="ZOTERO_PREF_2">
    <vt:lpwstr>ame="automaticJournalAbbreviations" value="true"/&gt;&lt;/prefs&gt;&lt;/data&gt;</vt:lpwstr>
  </property>
</Properties>
</file>