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tabs>
          <w:tab w:val="clear" w:pos="4153"/>
          <w:tab w:val="clear" w:pos="8306"/>
        </w:tabs>
        <w:jc w:val="right"/>
        <w:rPr>
          <w:rFonts w:ascii="Arial" w:hAnsi="Arial" w:cs="Arial"/>
          <w:b/>
          <w:sz w:val="28"/>
          <w:szCs w:val="28"/>
        </w:rPr>
      </w:pPr>
      <w:r>
        <w:rPr>
          <w:rFonts w:ascii="Arial" w:hAnsi="Arial" w:cs="Arial"/>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pPr>
        <w:rPr>
          <w:rFonts w:ascii="Arial" w:hAnsi="Arial" w:cs="Arial"/>
        </w:rPr>
      </w:pP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9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PrEx>
        <w:tc>
          <w:tcPr>
            <w:tcW w:w="9922" w:type="dxa"/>
            <w:shd w:val="clear" w:color="auto" w:fill="C0C0C0"/>
          </w:tcPr>
          <w:p>
            <w:pPr>
              <w:pStyle w:val="5"/>
              <w:rPr>
                <w:rFonts w:ascii="Arial" w:hAnsi="Arial" w:cs="Arial"/>
                <w:b/>
              </w:rPr>
            </w:pPr>
            <w:r>
              <w:rPr>
                <w:rFonts w:ascii="Arial" w:hAnsi="Arial" w:cs="Arial"/>
                <w:b/>
              </w:rPr>
              <w:t xml:space="preserve">LEVEL 7 ASSESSMENT SPECIFICATION </w:t>
            </w:r>
          </w:p>
        </w:tc>
      </w:tr>
    </w:tbl>
    <w:p>
      <w:pPr>
        <w:jc w:val="center"/>
        <w:rPr>
          <w:rFonts w:ascii="Arial" w:hAnsi="Arial" w:cs="Arial"/>
          <w:b/>
          <w:i/>
          <w:sz w:val="32"/>
        </w:rPr>
      </w:pPr>
    </w:p>
    <w:tbl>
      <w:tblPr>
        <w:tblStyle w:val="8"/>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pPr>
              <w:spacing w:before="120" w:after="120"/>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pPr>
              <w:spacing w:before="120" w:after="120"/>
              <w:jc w:val="both"/>
              <w:rPr>
                <w:rFonts w:ascii="Arial" w:hAnsi="Arial" w:cs="Arial"/>
                <w:b/>
                <w:sz w:val="22"/>
                <w:szCs w:val="22"/>
              </w:rPr>
            </w:pPr>
            <w:bookmarkStart w:id="0" w:name="_GoBack"/>
            <w:r>
              <w:rPr>
                <w:rFonts w:ascii="Arial" w:hAnsi="Arial" w:cs="Arial"/>
                <w:sz w:val="22"/>
                <w:szCs w:val="22"/>
              </w:rPr>
              <w:t>Religious Change and Resilience: The case study of Amarna</w:t>
            </w:r>
            <w:bookmarkEnd w:id="0"/>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pPr>
              <w:spacing w:before="120" w:after="120"/>
              <w:jc w:val="both"/>
              <w:rPr>
                <w:rFonts w:ascii="Arial" w:hAnsi="Arial" w:cs="Arial"/>
                <w:b/>
                <w:sz w:val="22"/>
                <w:szCs w:val="22"/>
              </w:rPr>
            </w:pPr>
            <w:r>
              <w:rPr>
                <w:rFonts w:ascii="Arial" w:hAnsi="Arial" w:cs="Arial"/>
                <w:b/>
                <w:sz w:val="22"/>
                <w:szCs w:val="22"/>
              </w:rPr>
              <w:t>HPAH7022</w:t>
            </w:r>
          </w:p>
        </w:tc>
        <w:tc>
          <w:tcPr>
            <w:tcW w:w="2268" w:type="dxa"/>
            <w:shd w:val="clear" w:color="auto" w:fill="D9D9D9"/>
          </w:tcPr>
          <w:p>
            <w:pPr>
              <w:pStyle w:val="3"/>
              <w:rPr>
                <w:rFonts w:ascii="Arial" w:hAnsi="Arial" w:cs="Arial"/>
                <w:sz w:val="22"/>
                <w:szCs w:val="22"/>
              </w:rPr>
            </w:pPr>
            <w:r>
              <w:rPr>
                <w:rFonts w:ascii="Arial" w:hAnsi="Arial" w:cs="Arial"/>
                <w:sz w:val="22"/>
                <w:szCs w:val="22"/>
              </w:rPr>
              <w:t>Contribution to Overall Module Assessment (%):</w:t>
            </w:r>
          </w:p>
        </w:tc>
        <w:tc>
          <w:tcPr>
            <w:tcW w:w="2268" w:type="dxa"/>
          </w:tcPr>
          <w:p>
            <w:pPr>
              <w:spacing w:before="120" w:after="120"/>
              <w:jc w:val="both"/>
              <w:rPr>
                <w:rFonts w:ascii="Arial" w:hAnsi="Arial" w:cs="Arial"/>
                <w:b/>
                <w:sz w:val="22"/>
                <w:szCs w:val="22"/>
              </w:rPr>
            </w:pPr>
            <w:r>
              <w:rPr>
                <w:rFonts w:ascii="Arial" w:hAnsi="Arial" w:cs="Arial"/>
                <w:b/>
                <w:sz w:val="22"/>
                <w:szCs w:val="22"/>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Lecturer:</w:t>
            </w:r>
          </w:p>
        </w:tc>
        <w:tc>
          <w:tcPr>
            <w:tcW w:w="3293" w:type="dxa"/>
          </w:tcPr>
          <w:p>
            <w:pPr>
              <w:spacing w:before="120" w:after="120"/>
              <w:jc w:val="both"/>
              <w:rPr>
                <w:rFonts w:ascii="Arial" w:hAnsi="Arial" w:cs="Arial"/>
                <w:b/>
                <w:sz w:val="22"/>
                <w:szCs w:val="22"/>
              </w:rPr>
            </w:pPr>
            <w:r>
              <w:rPr>
                <w:rFonts w:ascii="Arial" w:hAnsi="Arial" w:cs="Arial"/>
                <w:b/>
                <w:sz w:val="22"/>
                <w:szCs w:val="22"/>
              </w:rPr>
              <w:t>AssProf Katharina Zinn</w:t>
            </w:r>
          </w:p>
        </w:tc>
        <w:tc>
          <w:tcPr>
            <w:tcW w:w="2268" w:type="dxa"/>
            <w:shd w:val="clear" w:color="auto" w:fill="D9D9D9"/>
          </w:tcPr>
          <w:p>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pPr>
              <w:spacing w:before="120" w:after="120"/>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0" w:color="auto" w:fill="auto"/>
          </w:tcPr>
          <w:p>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pPr>
              <w:spacing w:before="120" w:after="120"/>
              <w:jc w:val="both"/>
              <w:rPr>
                <w:rFonts w:ascii="Arial" w:hAnsi="Arial" w:cs="Arial"/>
                <w:b/>
                <w:sz w:val="22"/>
                <w:szCs w:val="22"/>
              </w:rPr>
            </w:pPr>
            <w:r>
              <w:rPr>
                <w:rFonts w:ascii="Arial" w:hAnsi="Arial" w:cs="Arial"/>
                <w:b/>
                <w:sz w:val="22"/>
                <w:szCs w:val="22"/>
              </w:rPr>
              <w:t>8000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pPr>
              <w:spacing w:before="120" w:after="120"/>
              <w:jc w:val="both"/>
              <w:rPr>
                <w:rFonts w:ascii="Arial" w:hAnsi="Arial" w:cs="Arial"/>
                <w:b/>
                <w:sz w:val="22"/>
                <w:szCs w:val="22"/>
              </w:rPr>
            </w:pPr>
            <w:r>
              <w:rPr>
                <w:rFonts w:ascii="Arial" w:hAnsi="Arial" w:cs="Arial"/>
                <w:b/>
                <w:sz w:val="22"/>
                <w:szCs w:val="22"/>
              </w:rPr>
              <w:t>TBC</w:t>
            </w:r>
          </w:p>
        </w:tc>
        <w:tc>
          <w:tcPr>
            <w:tcW w:w="2268" w:type="dxa"/>
            <w:shd w:val="pct10" w:color="auto" w:fill="auto"/>
          </w:tcPr>
          <w:p>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pPr>
              <w:spacing w:before="120" w:after="120"/>
              <w:jc w:val="both"/>
              <w:rPr>
                <w:rFonts w:ascii="Arial" w:hAnsi="Arial" w:cs="Arial"/>
                <w:b/>
                <w:sz w:val="22"/>
                <w:szCs w:val="22"/>
              </w:rPr>
            </w:pPr>
            <w:r>
              <w:rPr>
                <w:rFonts w:ascii="Arial" w:hAnsi="Arial" w:cs="Arial"/>
                <w:b/>
                <w:sz w:val="22"/>
                <w:szCs w:val="22"/>
              </w:rPr>
              <w:t>Within 20 working days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pPr>
              <w:rPr>
                <w:rFonts w:ascii="Arial" w:hAnsi="Arial" w:cs="Arial"/>
                <w:b/>
                <w:sz w:val="22"/>
                <w:szCs w:val="22"/>
              </w:rPr>
            </w:pPr>
            <w:r>
              <w:rPr>
                <w:rFonts w:ascii="Arial" w:hAnsi="Arial" w:cs="Arial"/>
                <w:sz w:val="22"/>
                <w:szCs w:val="22"/>
              </w:rPr>
              <w:t xml:space="preserve">All written assessments, where practical and possible, must be submitted via Turnitin unless otherwise instructed by the Lecturer. </w:t>
            </w: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rPr>
          <w:rFonts w:ascii="Arial" w:hAnsi="Arial" w:cs="Arial"/>
          <w:sz w:val="32"/>
        </w:rPr>
      </w:pPr>
    </w:p>
    <w:p>
      <w:pPr>
        <w:rPr>
          <w:rFonts w:ascii="Arial" w:hAnsi="Arial" w:cs="Arial"/>
          <w:sz w:val="32"/>
        </w:rPr>
      </w:pPr>
    </w:p>
    <w:tbl>
      <w:tblPr>
        <w:tblStyle w:val="8"/>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shd w:val="pct10" w:color="auto" w:fill="auto"/>
          </w:tcPr>
          <w:p>
            <w:pPr>
              <w:rPr>
                <w:rFonts w:ascii="Arial" w:hAnsi="Arial" w:cs="Arial"/>
                <w:b/>
                <w:sz w:val="22"/>
                <w:szCs w:val="22"/>
              </w:rPr>
            </w:pPr>
            <w:r>
              <w:rPr>
                <w:rFonts w:ascii="Arial" w:hAnsi="Arial" w:cs="Arial"/>
                <w:b/>
                <w:sz w:val="22"/>
                <w:szCs w:val="22"/>
              </w:rPr>
              <w:t xml:space="preserve">Module Learning Outcomes </w:t>
            </w:r>
          </w:p>
          <w:p>
            <w:pPr>
              <w:rPr>
                <w:rFonts w:ascii="Arial" w:hAnsi="Arial" w:cs="Arial"/>
                <w:sz w:val="22"/>
                <w:szCs w:val="22"/>
              </w:rPr>
            </w:pPr>
            <w:r>
              <w:rPr>
                <w:rFonts w:ascii="Arial" w:hAnsi="Arial" w:cs="Arial"/>
                <w:b/>
                <w:sz w:val="22"/>
                <w:szCs w:val="22"/>
              </w:rPr>
              <w:t>(from module syllabus)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tcPr>
          <w:p>
            <w:pPr>
              <w:rPr>
                <w:rFonts w:ascii="Arial" w:hAnsi="Arial" w:cs="Arial"/>
                <w:sz w:val="22"/>
                <w:szCs w:val="22"/>
              </w:rPr>
            </w:pPr>
          </w:p>
          <w:p>
            <w:pPr>
              <w:rPr>
                <w:rFonts w:ascii="Arial" w:hAnsi="Arial" w:cs="Arial"/>
                <w:sz w:val="22"/>
                <w:szCs w:val="22"/>
              </w:rPr>
            </w:pPr>
            <w:r>
              <w:rPr>
                <w:rFonts w:ascii="Arial" w:hAnsi="Arial" w:cs="Arial"/>
                <w:sz w:val="22"/>
                <w:szCs w:val="22"/>
              </w:rPr>
              <w:t>Upon the successful completion of this module, the student should be able to:</w:t>
            </w:r>
          </w:p>
          <w:p>
            <w:pPr>
              <w:pStyle w:val="24"/>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thorough and advanced knowledge of religious change and resilience in ancient civilisations with particular focus on the Amarna Period in the historical context of the ancient Egyptian New Kingdom.</w:t>
            </w:r>
          </w:p>
          <w:p>
            <w:pPr>
              <w:pStyle w:val="24"/>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Be aware of modern biases towards changes in ancient religious systems and see the difficulties of reaching a balanced reconstruction on the base of fragmented and distorted historical sources.</w:t>
            </w:r>
          </w:p>
          <w:p>
            <w:pPr>
              <w:pStyle w:val="24"/>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Effectively formulate their own hypotheses regarding the problems encountered by critically evaluating and interpretating of ancient data and sources as well as their modern presentation.</w:t>
            </w:r>
          </w:p>
          <w:p>
            <w:pPr>
              <w:rPr>
                <w:rFonts w:ascii="Arial" w:hAnsi="Arial" w:cs="Arial"/>
                <w:sz w:val="22"/>
                <w:szCs w:val="22"/>
              </w:rPr>
            </w:pPr>
          </w:p>
        </w:tc>
      </w:tr>
    </w:tbl>
    <w:p>
      <w:pPr>
        <w:rPr>
          <w:rFonts w:ascii="Arial" w:hAnsi="Arial" w:cs="Arial"/>
          <w:b/>
        </w:rPr>
      </w:pPr>
    </w:p>
    <w:p>
      <w:pPr>
        <w:rPr>
          <w:rFonts w:ascii="Arial" w:hAnsi="Arial" w:cs="Arial"/>
          <w:b/>
        </w:rPr>
      </w:pPr>
    </w:p>
    <w:p>
      <w:pPr>
        <w:rPr>
          <w:rFonts w:ascii="Arial" w:hAnsi="Arial" w:cs="Arial"/>
          <w:b/>
        </w:rPr>
      </w:pP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78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781" w:type="dxa"/>
            <w:shd w:val="clear" w:color="auto" w:fill="C0C0C0"/>
          </w:tcPr>
          <w:p>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pPr>
        <w:jc w:val="both"/>
        <w:rPr>
          <w:rFonts w:ascii="Arial" w:hAnsi="Arial" w:cs="Arial"/>
          <w:sz w:val="22"/>
          <w:szCs w:val="22"/>
        </w:rPr>
      </w:pPr>
    </w:p>
    <w:p>
      <w:pPr>
        <w:ind w:left="720"/>
        <w:rPr>
          <w:rFonts w:ascii="Arial" w:hAnsi="Arial" w:cs="Arial"/>
          <w:sz w:val="24"/>
          <w:szCs w:val="24"/>
        </w:rPr>
      </w:pPr>
    </w:p>
    <w:p>
      <w:pPr>
        <w:pStyle w:val="26"/>
        <w:spacing w:after="120" w:line="288" w:lineRule="auto"/>
        <w:ind w:left="1080" w:firstLine="0"/>
        <w:rPr>
          <w:rFonts w:ascii="Arial" w:hAnsi="Arial" w:cs="Arial"/>
          <w:b w:val="0"/>
          <w:sz w:val="22"/>
          <w:szCs w:val="22"/>
        </w:rPr>
      </w:pPr>
      <w:r>
        <w:rPr>
          <w:rFonts w:ascii="Arial" w:hAnsi="Arial" w:cs="Arial"/>
          <w:b w:val="0"/>
          <w:sz w:val="22"/>
          <w:szCs w:val="22"/>
        </w:rPr>
        <w:t>Your portfolio covers a continuous research project as well as an essay. The topic of your project needs to be agreed with me latest at the beginning of week 2.</w:t>
      </w:r>
    </w:p>
    <w:p>
      <w:pPr>
        <w:pStyle w:val="26"/>
        <w:spacing w:after="120" w:line="288" w:lineRule="auto"/>
        <w:ind w:left="1080" w:firstLine="0"/>
        <w:rPr>
          <w:rFonts w:ascii="Arial" w:hAnsi="Arial" w:cs="Arial"/>
          <w:b w:val="0"/>
          <w:sz w:val="22"/>
          <w:szCs w:val="22"/>
        </w:rPr>
      </w:pPr>
    </w:p>
    <w:p>
      <w:pPr>
        <w:pStyle w:val="26"/>
        <w:spacing w:after="120" w:line="288" w:lineRule="auto"/>
        <w:ind w:left="1080" w:firstLine="0"/>
        <w:rPr>
          <w:rFonts w:ascii="Arial" w:hAnsi="Arial" w:cs="Arial"/>
          <w:b w:val="0"/>
          <w:sz w:val="22"/>
          <w:szCs w:val="22"/>
        </w:rPr>
      </w:pPr>
      <w:r>
        <w:rPr>
          <w:rFonts w:ascii="Arial" w:hAnsi="Arial" w:cs="Arial"/>
          <w:b w:val="0"/>
          <w:sz w:val="22"/>
          <w:szCs w:val="22"/>
        </w:rPr>
        <w:t>The portfolio need to be passed overall irrespective if all parts are passed.</w:t>
      </w:r>
    </w:p>
    <w:p>
      <w:pPr>
        <w:pStyle w:val="26"/>
        <w:numPr>
          <w:ilvl w:val="0"/>
          <w:numId w:val="3"/>
        </w:numPr>
        <w:spacing w:after="120" w:line="288" w:lineRule="auto"/>
        <w:rPr>
          <w:rFonts w:ascii="Arial" w:hAnsi="Arial" w:cs="Arial"/>
          <w:bCs/>
          <w:sz w:val="22"/>
          <w:szCs w:val="22"/>
          <w:u w:val="single"/>
        </w:rPr>
      </w:pPr>
      <w:r>
        <w:rPr>
          <w:rFonts w:ascii="Arial" w:hAnsi="Arial" w:cs="Arial"/>
          <w:bCs/>
          <w:sz w:val="22"/>
          <w:szCs w:val="22"/>
          <w:u w:val="single"/>
        </w:rPr>
        <w:t>Research project</w:t>
      </w:r>
    </w:p>
    <w:p>
      <w:pPr>
        <w:pStyle w:val="26"/>
        <w:numPr>
          <w:ilvl w:val="0"/>
          <w:numId w:val="4"/>
        </w:numPr>
        <w:spacing w:after="120" w:line="288" w:lineRule="auto"/>
        <w:rPr>
          <w:rFonts w:ascii="Arial" w:hAnsi="Arial" w:cs="Arial"/>
          <w:b w:val="0"/>
          <w:bCs/>
          <w:sz w:val="22"/>
          <w:szCs w:val="22"/>
        </w:rPr>
      </w:pPr>
      <w:r>
        <w:rPr>
          <w:rFonts w:ascii="Arial" w:hAnsi="Arial" w:cs="Arial"/>
          <w:b w:val="0"/>
          <w:bCs/>
          <w:sz w:val="22"/>
          <w:szCs w:val="22"/>
        </w:rPr>
        <w:t xml:space="preserve">Abstract of your research project </w:t>
      </w:r>
      <w:r>
        <w:rPr>
          <w:rFonts w:ascii="Arial" w:hAnsi="Arial" w:cs="Arial"/>
          <w:b w:val="0"/>
          <w:bCs/>
          <w:sz w:val="22"/>
          <w:szCs w:val="22"/>
        </w:rPr>
        <w:sym w:font="Wingdings" w:char="F0E0"/>
      </w:r>
      <w:r>
        <w:rPr>
          <w:rFonts w:ascii="Arial" w:hAnsi="Arial" w:cs="Arial"/>
          <w:b w:val="0"/>
          <w:bCs/>
          <w:sz w:val="22"/>
          <w:szCs w:val="22"/>
        </w:rPr>
        <w:t xml:space="preserve"> 500 words (10% of overall portfolio mark)</w:t>
      </w:r>
    </w:p>
    <w:p>
      <w:pPr>
        <w:pStyle w:val="26"/>
        <w:spacing w:after="120" w:line="288" w:lineRule="auto"/>
        <w:ind w:left="1080" w:firstLine="0"/>
        <w:rPr>
          <w:rFonts w:ascii="Arial" w:hAnsi="Arial" w:cs="Arial"/>
          <w:b w:val="0"/>
          <w:bCs/>
          <w:sz w:val="22"/>
          <w:szCs w:val="22"/>
        </w:rPr>
      </w:pPr>
      <w:r>
        <w:rPr>
          <w:rFonts w:ascii="Arial" w:hAnsi="Arial" w:cs="Arial"/>
          <w:b w:val="0"/>
          <w:bCs/>
          <w:sz w:val="22"/>
          <w:szCs w:val="22"/>
        </w:rPr>
        <w:t>This abstract should introduce the project and indicate your topic, sources and research methods. Please add an indicative bibliography (7-10 secondary sources).</w:t>
      </w:r>
    </w:p>
    <w:p>
      <w:pPr>
        <w:pStyle w:val="26"/>
        <w:numPr>
          <w:ilvl w:val="0"/>
          <w:numId w:val="4"/>
        </w:numPr>
        <w:spacing w:after="120" w:line="288" w:lineRule="auto"/>
        <w:rPr>
          <w:rFonts w:ascii="Arial" w:hAnsi="Arial" w:cs="Arial"/>
          <w:b w:val="0"/>
          <w:bCs/>
          <w:sz w:val="22"/>
          <w:szCs w:val="22"/>
        </w:rPr>
      </w:pPr>
      <w:r>
        <w:rPr>
          <w:rFonts w:ascii="Arial" w:hAnsi="Arial" w:cs="Arial"/>
          <w:b w:val="0"/>
          <w:bCs/>
          <w:sz w:val="22"/>
          <w:szCs w:val="22"/>
        </w:rPr>
        <w:t xml:space="preserve">Poster </w:t>
      </w:r>
      <w:r>
        <w:rPr>
          <w:rFonts w:ascii="Arial" w:hAnsi="Arial" w:cs="Arial"/>
          <w:b w:val="0"/>
          <w:bCs/>
          <w:sz w:val="22"/>
          <w:szCs w:val="22"/>
        </w:rPr>
        <w:sym w:font="Wingdings" w:char="F0E0"/>
      </w:r>
      <w:r>
        <w:rPr>
          <w:rFonts w:ascii="Arial" w:hAnsi="Arial" w:cs="Arial"/>
          <w:b w:val="0"/>
          <w:bCs/>
          <w:sz w:val="22"/>
          <w:szCs w:val="22"/>
        </w:rPr>
        <w:t xml:space="preserve"> WORTH 1500 words (worth 25% of overall portfolio mark)</w:t>
      </w:r>
    </w:p>
    <w:p>
      <w:pPr>
        <w:pStyle w:val="26"/>
        <w:numPr>
          <w:ilvl w:val="0"/>
          <w:numId w:val="4"/>
        </w:numPr>
        <w:spacing w:after="120" w:line="288" w:lineRule="auto"/>
        <w:rPr>
          <w:rFonts w:ascii="Arial" w:hAnsi="Arial" w:cs="Arial"/>
          <w:b w:val="0"/>
          <w:bCs/>
          <w:sz w:val="22"/>
          <w:szCs w:val="22"/>
        </w:rPr>
      </w:pPr>
      <w:r>
        <w:rPr>
          <w:rFonts w:ascii="Arial" w:hAnsi="Arial" w:cs="Arial"/>
          <w:b w:val="0"/>
          <w:bCs/>
          <w:sz w:val="22"/>
          <w:szCs w:val="22"/>
        </w:rPr>
        <w:t xml:space="preserve">Thesis – </w:t>
      </w:r>
      <w:r>
        <w:rPr>
          <w:rFonts w:hint="default" w:ascii="Arial" w:hAnsi="Arial" w:cs="Arial"/>
          <w:b w:val="0"/>
          <w:bCs/>
          <w:sz w:val="22"/>
          <w:szCs w:val="22"/>
          <w:lang w:val="en-US"/>
        </w:rPr>
        <w:t>4</w:t>
      </w:r>
      <w:r>
        <w:rPr>
          <w:rFonts w:ascii="Arial" w:hAnsi="Arial" w:cs="Arial"/>
          <w:b w:val="0"/>
          <w:bCs/>
          <w:sz w:val="22"/>
          <w:szCs w:val="22"/>
        </w:rPr>
        <w:t>000 words, to be submitted by Friday, 07/05/2019 by 23:59 via Turnitin (40% of portfolio mark)</w:t>
      </w:r>
    </w:p>
    <w:p>
      <w:pPr>
        <w:rPr>
          <w:rFonts w:ascii="Arial" w:hAnsi="Arial" w:cs="Arial"/>
          <w:sz w:val="22"/>
          <w:szCs w:val="22"/>
        </w:rPr>
      </w:pPr>
    </w:p>
    <w:p>
      <w:pPr>
        <w:pStyle w:val="23"/>
        <w:numPr>
          <w:ilvl w:val="0"/>
          <w:numId w:val="3"/>
        </w:numPr>
        <w:rPr>
          <w:rFonts w:ascii="Arial" w:hAnsi="Arial" w:cs="Arial"/>
          <w:b/>
          <w:bCs/>
          <w:sz w:val="22"/>
          <w:szCs w:val="22"/>
          <w:u w:val="single"/>
        </w:rPr>
      </w:pPr>
      <w:r>
        <w:rPr>
          <w:rFonts w:ascii="Arial" w:hAnsi="Arial" w:cs="Arial"/>
          <w:b/>
          <w:bCs/>
          <w:sz w:val="22"/>
          <w:szCs w:val="22"/>
          <w:u w:val="single"/>
        </w:rPr>
        <w:t>Discussion of an heritage aspect</w:t>
      </w:r>
    </w:p>
    <w:p>
      <w:pPr>
        <w:ind w:left="720"/>
        <w:rPr>
          <w:rFonts w:ascii="Arial" w:hAnsi="Arial" w:cs="Arial"/>
          <w:sz w:val="22"/>
          <w:szCs w:val="22"/>
        </w:rPr>
      </w:pPr>
    </w:p>
    <w:p>
      <w:pPr>
        <w:ind w:left="720"/>
        <w:rPr>
          <w:rFonts w:ascii="Arial" w:hAnsi="Arial" w:cs="Arial"/>
          <w:sz w:val="22"/>
          <w:szCs w:val="22"/>
        </w:rPr>
      </w:pPr>
      <w:r>
        <w:rPr>
          <w:rFonts w:ascii="Arial" w:hAnsi="Arial" w:cs="Arial"/>
          <w:sz w:val="22"/>
          <w:szCs w:val="22"/>
        </w:rPr>
        <w:t xml:space="preserve">Discuss ONE of the following </w:t>
      </w:r>
      <w:r>
        <w:rPr>
          <w:rFonts w:ascii="Arial" w:hAnsi="Arial" w:cs="Arial"/>
          <w:sz w:val="22"/>
          <w:szCs w:val="22"/>
        </w:rPr>
        <w:sym w:font="Wingdings" w:char="F0E0"/>
      </w:r>
      <w:r>
        <w:rPr>
          <w:rFonts w:ascii="Arial" w:hAnsi="Arial" w:cs="Arial"/>
          <w:sz w:val="22"/>
          <w:szCs w:val="22"/>
        </w:rPr>
        <w:t xml:space="preserve"> 1000 words (25% of the portfolio mark)</w:t>
      </w:r>
    </w:p>
    <w:p>
      <w:pPr>
        <w:rPr>
          <w:rFonts w:ascii="Arial" w:hAnsi="Arial" w:cs="Arial"/>
          <w:b/>
          <w:bCs/>
          <w:sz w:val="22"/>
          <w:szCs w:val="22"/>
        </w:rPr>
      </w:pPr>
    </w:p>
    <w:p>
      <w:pPr>
        <w:pStyle w:val="23"/>
        <w:numPr>
          <w:ilvl w:val="0"/>
          <w:numId w:val="4"/>
        </w:numPr>
        <w:rPr>
          <w:rFonts w:ascii="Arial" w:hAnsi="Arial" w:cs="Arial"/>
          <w:sz w:val="22"/>
          <w:szCs w:val="22"/>
        </w:rPr>
      </w:pPr>
      <w:r>
        <w:rPr>
          <w:rFonts w:ascii="Arial" w:hAnsi="Arial" w:cs="Arial"/>
          <w:sz w:val="22"/>
          <w:szCs w:val="22"/>
        </w:rPr>
        <w:t>Discuss the restitution fight between Germany and Egypt for the Nefertiti bust.</w:t>
      </w:r>
    </w:p>
    <w:p>
      <w:pPr>
        <w:ind w:left="720"/>
        <w:rPr>
          <w:rFonts w:ascii="Arial" w:hAnsi="Arial" w:cs="Arial"/>
          <w:sz w:val="22"/>
          <w:szCs w:val="22"/>
        </w:rPr>
      </w:pPr>
    </w:p>
    <w:p>
      <w:pPr>
        <w:ind w:left="720"/>
        <w:rPr>
          <w:rFonts w:ascii="Arial" w:hAnsi="Arial" w:cs="Arial"/>
          <w:sz w:val="22"/>
          <w:szCs w:val="22"/>
        </w:rPr>
      </w:pPr>
      <w:r>
        <w:rPr>
          <w:rFonts w:ascii="Arial" w:hAnsi="Arial" w:cs="Arial"/>
          <w:sz w:val="22"/>
          <w:szCs w:val="22"/>
        </w:rPr>
        <w:t xml:space="preserve"> OR</w:t>
      </w:r>
    </w:p>
    <w:p>
      <w:pPr>
        <w:ind w:left="720"/>
        <w:rPr>
          <w:rFonts w:ascii="Arial" w:hAnsi="Arial" w:cs="Arial"/>
          <w:sz w:val="22"/>
          <w:szCs w:val="22"/>
        </w:rPr>
      </w:pPr>
    </w:p>
    <w:p>
      <w:pPr>
        <w:pStyle w:val="23"/>
        <w:numPr>
          <w:ilvl w:val="0"/>
          <w:numId w:val="4"/>
        </w:numPr>
        <w:rPr>
          <w:rFonts w:ascii="Arial" w:hAnsi="Arial" w:cs="Arial"/>
          <w:sz w:val="22"/>
          <w:szCs w:val="22"/>
        </w:rPr>
      </w:pPr>
      <w:r>
        <w:rPr>
          <w:rFonts w:ascii="Arial" w:hAnsi="Arial" w:cs="Arial"/>
          <w:sz w:val="22"/>
          <w:szCs w:val="22"/>
        </w:rPr>
        <w:t>What is the relevance of the conservation of the site of Amarna undertaken by the Amarna Project?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sz w:val="22"/>
          <w:szCs w:val="22"/>
        </w:rPr>
        <w:br w:type="page"/>
      </w:r>
    </w:p>
    <w:p>
      <w:pPr>
        <w:jc w:val="both"/>
        <w:rPr>
          <w:rFonts w:ascii="Arial" w:hAnsi="Arial" w:cs="Arial"/>
          <w:sz w:val="22"/>
          <w:szCs w:val="22"/>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106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trHeight w:val="414" w:hRule="atLeast"/>
        </w:trPr>
        <w:tc>
          <w:tcPr>
            <w:tcW w:w="10670" w:type="dxa"/>
            <w:shd w:val="clear" w:color="auto" w:fill="D9D9D9"/>
          </w:tcPr>
          <w:p>
            <w:pPr>
              <w:jc w:val="center"/>
              <w:rPr>
                <w:rFonts w:ascii="Arial" w:hAnsi="Arial" w:cs="Arial"/>
                <w:b/>
                <w:caps/>
                <w:sz w:val="40"/>
              </w:rPr>
            </w:pPr>
            <w:r>
              <w:rPr>
                <w:rFonts w:ascii="Arial" w:hAnsi="Arial" w:cs="Arial"/>
                <w:b/>
                <w:caps/>
                <w:sz w:val="40"/>
              </w:rPr>
              <w:t>GUIDANCE FOR Students IN THE COMPLETION OF TASKS</w:t>
            </w:r>
          </w:p>
        </w:tc>
      </w:tr>
    </w:tbl>
    <w:p>
      <w:pPr>
        <w:jc w:val="both"/>
        <w:rPr>
          <w:rFonts w:ascii="Arial" w:hAnsi="Arial" w:cs="Arial"/>
          <w:sz w:val="22"/>
          <w:szCs w:val="22"/>
        </w:rPr>
      </w:pPr>
    </w:p>
    <w:p>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pPr>
        <w:jc w:val="both"/>
        <w:rPr>
          <w:rFonts w:ascii="Arial" w:hAnsi="Arial" w:cs="Arial"/>
          <w:b/>
          <w:sz w:val="22"/>
          <w:szCs w:val="22"/>
        </w:rPr>
      </w:pPr>
    </w:p>
    <w:p>
      <w:pPr>
        <w:numPr>
          <w:ilvl w:val="0"/>
          <w:numId w:val="5"/>
        </w:numPr>
        <w:jc w:val="both"/>
        <w:rPr>
          <w:rFonts w:ascii="Arial" w:hAnsi="Arial" w:cs="Arial"/>
          <w:b/>
          <w:sz w:val="22"/>
          <w:szCs w:val="22"/>
        </w:rPr>
      </w:pPr>
      <w:r>
        <w:rPr>
          <w:rFonts w:ascii="Arial" w:hAnsi="Arial" w:cs="Arial"/>
          <w:b/>
          <w:sz w:val="22"/>
          <w:szCs w:val="22"/>
        </w:rPr>
        <w:t>Engagement with Literature Skills</w:t>
      </w:r>
    </w:p>
    <w:p>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pPr>
        <w:jc w:val="both"/>
        <w:rPr>
          <w:rFonts w:ascii="Arial" w:hAnsi="Arial" w:cs="Arial"/>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sz w:val="22"/>
          <w:szCs w:val="22"/>
        </w:rPr>
      </w:pPr>
    </w:p>
    <w:p>
      <w:pPr>
        <w:numPr>
          <w:ilvl w:val="0"/>
          <w:numId w:val="5"/>
        </w:numPr>
        <w:jc w:val="both"/>
        <w:rPr>
          <w:rFonts w:ascii="Arial" w:hAnsi="Arial" w:cs="Arial"/>
          <w:b/>
          <w:sz w:val="22"/>
          <w:szCs w:val="22"/>
        </w:rPr>
      </w:pPr>
      <w:r>
        <w:rPr>
          <w:rFonts w:ascii="Arial" w:hAnsi="Arial" w:cs="Arial"/>
          <w:b/>
          <w:sz w:val="22"/>
          <w:szCs w:val="22"/>
        </w:rPr>
        <w:t>Knowledge and Understanding Skills</w:t>
      </w:r>
    </w:p>
    <w:p>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pPr>
        <w:jc w:val="both"/>
        <w:rPr>
          <w:rFonts w:ascii="Arial" w:hAnsi="Arial" w:cs="Arial"/>
          <w:b/>
          <w:i/>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b/>
          <w:sz w:val="22"/>
          <w:szCs w:val="22"/>
        </w:rPr>
      </w:pPr>
    </w:p>
    <w:p>
      <w:pPr>
        <w:numPr>
          <w:ilvl w:val="0"/>
          <w:numId w:val="5"/>
        </w:numPr>
        <w:jc w:val="both"/>
        <w:rPr>
          <w:rFonts w:ascii="Arial" w:hAnsi="Arial" w:cs="Arial"/>
          <w:b/>
          <w:sz w:val="22"/>
          <w:szCs w:val="22"/>
        </w:rPr>
      </w:pPr>
      <w:r>
        <w:rPr>
          <w:rFonts w:ascii="Arial" w:hAnsi="Arial" w:cs="Arial"/>
          <w:b/>
          <w:sz w:val="22"/>
          <w:szCs w:val="22"/>
        </w:rPr>
        <w:t>Cognitive and Intellectual Skills</w:t>
      </w:r>
    </w:p>
    <w:p>
      <w:pPr>
        <w:jc w:val="both"/>
        <w:rPr>
          <w:rFonts w:ascii="Arial" w:hAnsi="Arial" w:cs="Arial"/>
          <w:sz w:val="22"/>
          <w:szCs w:val="22"/>
        </w:rPr>
      </w:pPr>
      <w:r>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pPr>
        <w:jc w:val="both"/>
        <w:rPr>
          <w:rFonts w:ascii="Arial" w:hAnsi="Arial" w:cs="Arial"/>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b/>
          <w:sz w:val="22"/>
          <w:szCs w:val="22"/>
        </w:rPr>
      </w:pPr>
    </w:p>
    <w:p>
      <w:pPr>
        <w:numPr>
          <w:ilvl w:val="0"/>
          <w:numId w:val="5"/>
        </w:numPr>
        <w:jc w:val="both"/>
        <w:rPr>
          <w:rFonts w:ascii="Arial" w:hAnsi="Arial" w:cs="Arial"/>
          <w:b/>
          <w:sz w:val="22"/>
          <w:szCs w:val="22"/>
        </w:rPr>
      </w:pPr>
      <w:r>
        <w:rPr>
          <w:rFonts w:ascii="Arial" w:hAnsi="Arial" w:cs="Arial"/>
          <w:b/>
          <w:sz w:val="22"/>
          <w:szCs w:val="22"/>
        </w:rPr>
        <w:t>Practical Skills</w:t>
      </w:r>
    </w:p>
    <w:p>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pPr>
        <w:jc w:val="both"/>
        <w:rPr>
          <w:rFonts w:ascii="Arial" w:hAnsi="Arial" w:cs="Arial"/>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sz w:val="22"/>
          <w:szCs w:val="22"/>
        </w:rPr>
      </w:pPr>
    </w:p>
    <w:p>
      <w:pPr>
        <w:numPr>
          <w:ilvl w:val="0"/>
          <w:numId w:val="5"/>
        </w:numPr>
        <w:jc w:val="both"/>
        <w:rPr>
          <w:rFonts w:ascii="Arial" w:hAnsi="Arial" w:cs="Arial"/>
          <w:b/>
          <w:sz w:val="22"/>
          <w:szCs w:val="22"/>
        </w:rPr>
      </w:pPr>
      <w:r>
        <w:rPr>
          <w:rFonts w:ascii="Arial" w:hAnsi="Arial" w:cs="Arial"/>
          <w:b/>
          <w:sz w:val="22"/>
          <w:szCs w:val="22"/>
        </w:rPr>
        <w:t xml:space="preserve">Transferable Skills for Life and Professional Practice </w:t>
      </w:r>
    </w:p>
    <w:p>
      <w:pPr>
        <w:jc w:val="both"/>
        <w:rPr>
          <w:rFonts w:ascii="Arial" w:hAnsi="Arial" w:cs="Arial"/>
          <w:sz w:val="22"/>
          <w:szCs w:val="22"/>
        </w:rPr>
      </w:pPr>
      <w:r>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rPr>
          <w:rFonts w:ascii="Arial" w:hAnsi="Arial" w:cs="Arial"/>
          <w:sz w:val="22"/>
          <w:szCs w:val="22"/>
        </w:rPr>
      </w:pPr>
      <w:r>
        <w:rPr>
          <w:rFonts w:ascii="Arial" w:hAnsi="Arial" w:cs="Arial"/>
          <w:sz w:val="22"/>
          <w:szCs w:val="22"/>
        </w:rPr>
        <w:br w:type="page"/>
      </w:r>
    </w:p>
    <w:p>
      <w:pPr>
        <w:jc w:val="both"/>
        <w:rPr>
          <w:rFonts w:ascii="Arial" w:hAnsi="Arial" w:cs="Arial"/>
          <w:sz w:val="22"/>
          <w:szCs w:val="22"/>
        </w:rPr>
      </w:pP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autofit"/>
        <w:tblCellMar>
          <w:top w:w="0" w:type="dxa"/>
          <w:left w:w="108" w:type="dxa"/>
          <w:bottom w:w="0" w:type="dxa"/>
          <w:right w:w="108" w:type="dxa"/>
        </w:tblCellMar>
      </w:tblPr>
      <w:tblGrid>
        <w:gridCol w:w="106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CellMar>
            <w:top w:w="0" w:type="dxa"/>
            <w:left w:w="108" w:type="dxa"/>
            <w:bottom w:w="0" w:type="dxa"/>
            <w:right w:w="108" w:type="dxa"/>
          </w:tblCellMar>
        </w:tblPrEx>
        <w:trPr>
          <w:jc w:val="center"/>
        </w:trPr>
        <w:tc>
          <w:tcPr>
            <w:tcW w:w="10670" w:type="dxa"/>
            <w:shd w:val="clear" w:color="auto" w:fill="BFBFBF"/>
          </w:tcPr>
          <w:p>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pPr>
        <w:rPr>
          <w:rFonts w:ascii="Arial" w:hAnsi="Arial" w:cs="Arial"/>
        </w:rPr>
      </w:pPr>
    </w:p>
    <w:p>
      <w:pPr>
        <w:pStyle w:val="17"/>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rPr>
          <w:rFonts w:ascii="Arial" w:hAnsi="Arial" w:cs="Arial"/>
          <w:b/>
          <w:sz w:val="22"/>
          <w:szCs w:val="22"/>
        </w:rPr>
        <w:sectPr>
          <w:footerReference r:id="rId3" w:type="default"/>
          <w:pgSz w:w="11894" w:h="16834"/>
          <w:pgMar w:top="720" w:right="720" w:bottom="720" w:left="720" w:header="706" w:footer="454" w:gutter="0"/>
          <w:paperSrc w:first="1" w:other="1"/>
          <w:cols w:space="720" w:num="1"/>
          <w:docGrid w:linePitch="272" w:charSpace="0"/>
        </w:sectPr>
      </w:pPr>
    </w:p>
    <w:p>
      <w:pPr>
        <w:rPr>
          <w:rFonts w:ascii="Arial" w:hAnsi="Arial" w:cs="Arial"/>
          <w:b/>
          <w:sz w:val="22"/>
          <w:szCs w:val="22"/>
        </w:rPr>
      </w:pPr>
    </w:p>
    <w:tbl>
      <w:tblPr>
        <w:tblStyle w:val="8"/>
        <w:tblW w:w="5000" w:type="pct"/>
        <w:tblInd w:w="0" w:type="dxa"/>
        <w:tblLayout w:type="fixed"/>
        <w:tblCellMar>
          <w:top w:w="0" w:type="dxa"/>
          <w:left w:w="108" w:type="dxa"/>
          <w:bottom w:w="0" w:type="dxa"/>
          <w:right w:w="108" w:type="dxa"/>
        </w:tblCellMar>
      </w:tblPr>
      <w:tblGrid>
        <w:gridCol w:w="8896"/>
        <w:gridCol w:w="888"/>
        <w:gridCol w:w="886"/>
      </w:tblGrid>
      <w:tr>
        <w:tblPrEx>
          <w:tblCellMar>
            <w:top w:w="0" w:type="dxa"/>
            <w:left w:w="108" w:type="dxa"/>
            <w:bottom w:w="0" w:type="dxa"/>
            <w:right w:w="108" w:type="dxa"/>
          </w:tblCellMar>
        </w:tblPrEx>
        <w:trPr>
          <w:trHeight w:val="1002" w:hRule="atLeast"/>
        </w:trPr>
        <w:tc>
          <w:tcPr>
            <w:tcW w:w="4169" w:type="pct"/>
            <w:tcBorders>
              <w:top w:val="single" w:color="auto" w:sz="4" w:space="0"/>
              <w:left w:val="single" w:color="auto" w:sz="4" w:space="0"/>
              <w:right w:val="single" w:color="auto" w:sz="4" w:space="0"/>
            </w:tcBorders>
            <w:shd w:val="clear" w:color="auto" w:fill="BFBFBF"/>
            <w:vAlign w:val="center"/>
          </w:tcPr>
          <w:p>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pPr>
              <w:ind w:left="113" w:right="113"/>
              <w:jc w:val="center"/>
              <w:rPr>
                <w:rFonts w:ascii="Arial" w:hAnsi="Arial" w:cs="Arial"/>
                <w:b/>
                <w:sz w:val="18"/>
                <w:szCs w:val="18"/>
              </w:rPr>
            </w:pPr>
            <w:r>
              <w:rPr>
                <w:rFonts w:ascii="Arial" w:hAnsi="Arial" w:cs="Arial"/>
                <w:b/>
                <w:sz w:val="18"/>
                <w:szCs w:val="18"/>
              </w:rPr>
              <w:t xml:space="preserve">Marks </w:t>
            </w:r>
          </w:p>
          <w:p>
            <w:pPr>
              <w:ind w:left="113" w:right="113"/>
              <w:jc w:val="center"/>
              <w:rPr>
                <w:rFonts w:ascii="Arial" w:hAnsi="Arial" w:cs="Arial"/>
                <w:b/>
                <w:sz w:val="18"/>
                <w:szCs w:val="18"/>
              </w:rPr>
            </w:pPr>
            <w:r>
              <w:rPr>
                <w:rFonts w:ascii="Arial" w:hAnsi="Arial" w:cs="Arial"/>
                <w:b/>
                <w:sz w:val="18"/>
                <w:szCs w:val="18"/>
              </w:rPr>
              <w:t>awarded</w:t>
            </w: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rPr>
            </w:pPr>
            <w:r>
              <w:rPr>
                <w:rFonts w:ascii="Arial" w:hAnsi="Arial" w:cs="Arial"/>
                <w:b/>
                <w:szCs w:val="16"/>
              </w:rPr>
              <w:t xml:space="preserve">2. </w:t>
            </w:r>
            <w:r>
              <w:rPr>
                <w:rFonts w:ascii="Arial" w:hAnsi="Arial" w:cs="Arial"/>
                <w:b/>
              </w:rPr>
              <w:t>Knowledge and Understanding Skills</w:t>
            </w: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bl>
    <w:p>
      <w:pPr>
        <w:ind w:left="284" w:right="531"/>
        <w:rPr>
          <w:rFonts w:ascii="Arial" w:hAnsi="Arial" w:cs="Arial"/>
          <w:b/>
          <w:sz w:val="16"/>
          <w:szCs w:val="16"/>
        </w:rPr>
      </w:pPr>
    </w:p>
    <w:tbl>
      <w:tblPr>
        <w:tblStyle w:val="8"/>
        <w:tblpPr w:leftFromText="180" w:rightFromText="180" w:vertAnchor="text" w:horzAnchor="margin" w:tblpXSpec="center" w:tblpY="82"/>
        <w:tblW w:w="1066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062"/>
        <w:gridCol w:w="2903"/>
        <w:gridCol w:w="641"/>
        <w:gridCol w:w="1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restart"/>
            <w:shd w:val="pct10" w:color="auto" w:fill="auto"/>
            <w:vAlign w:val="center"/>
          </w:tcPr>
          <w:p>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0" w:color="auto" w:fill="auto"/>
            <w:vAlign w:val="bottom"/>
          </w:tcPr>
          <w:p>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pPr>
              <w:jc w:val="right"/>
              <w:rPr>
                <w:rFonts w:ascii="Arial" w:hAnsi="Arial" w:cs="Arial"/>
                <w:b/>
                <w:bCs/>
              </w:rPr>
            </w:pPr>
            <w:r>
              <w:rPr>
                <w:rFonts w:ascii="Arial" w:hAnsi="Arial" w:cs="Arial"/>
                <w:b/>
                <w:bCs/>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pPr>
              <w:rPr>
                <w:rFonts w:ascii="Arial" w:hAnsi="Arial" w:cs="Arial"/>
              </w:rPr>
            </w:pPr>
          </w:p>
        </w:tc>
        <w:tc>
          <w:tcPr>
            <w:tcW w:w="2903" w:type="dxa"/>
            <w:vAlign w:val="bottom"/>
          </w:tcPr>
          <w:p>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pPr>
              <w:jc w:val="center"/>
              <w:rPr>
                <w:rFonts w:ascii="Arial" w:hAnsi="Arial" w:cs="Arial"/>
                <w:sz w:val="12"/>
                <w:szCs w:val="12"/>
              </w:rPr>
            </w:pPr>
          </w:p>
        </w:tc>
        <w:tc>
          <w:tcPr>
            <w:tcW w:w="1060" w:type="dxa"/>
            <w:vMerge w:val="continue"/>
            <w:vAlign w:val="bottom"/>
          </w:tcPr>
          <w:p>
            <w:pPr>
              <w:ind w:left="142" w:leftChars="71"/>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pPr>
              <w:rPr>
                <w:rFonts w:ascii="Arial" w:hAnsi="Arial" w:cs="Arial"/>
              </w:rPr>
            </w:pPr>
          </w:p>
        </w:tc>
        <w:tc>
          <w:tcPr>
            <w:tcW w:w="2903" w:type="dxa"/>
            <w:vAlign w:val="bottom"/>
          </w:tcPr>
          <w:p>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pPr>
              <w:jc w:val="center"/>
              <w:rPr>
                <w:rFonts w:ascii="Arial" w:hAnsi="Arial" w:cs="Arial"/>
                <w:sz w:val="12"/>
                <w:szCs w:val="12"/>
              </w:rPr>
            </w:pPr>
          </w:p>
        </w:tc>
        <w:tc>
          <w:tcPr>
            <w:tcW w:w="1060" w:type="dxa"/>
            <w:vMerge w:val="continue"/>
            <w:vAlign w:val="bottom"/>
          </w:tcPr>
          <w:p>
            <w:pPr>
              <w:ind w:firstLine="282" w:firstLineChars="141"/>
              <w:rPr>
                <w:rFonts w:ascii="Arial" w:hAnsi="Arial" w:cs="Arial"/>
              </w:rPr>
            </w:pPr>
          </w:p>
        </w:tc>
      </w:tr>
    </w:tbl>
    <w:p>
      <w:pPr>
        <w:rPr>
          <w:rFonts w:ascii="Arial" w:hAnsi="Arial" w:cs="Arial"/>
        </w:rPr>
      </w:pPr>
    </w:p>
    <w:p>
      <w:pPr>
        <w:rPr>
          <w:rFonts w:ascii="Arial" w:hAnsi="Arial" w:cs="Arial"/>
        </w:rPr>
      </w:pPr>
    </w:p>
    <w:p>
      <w:pPr>
        <w:rPr>
          <w:rFonts w:ascii="Arial" w:hAnsi="Arial" w:cs="Arial"/>
          <w:vanish/>
        </w:rPr>
        <w:sectPr>
          <w:footerReference r:id="rId4" w:type="default"/>
          <w:type w:val="continuous"/>
          <w:pgSz w:w="11894" w:h="16834"/>
          <w:pgMar w:top="720" w:right="720" w:bottom="720" w:left="720" w:header="706" w:footer="706" w:gutter="0"/>
          <w:paperSrc w:first="1" w:other="1"/>
          <w:cols w:space="720" w:num="1"/>
        </w:sectPr>
      </w:pPr>
    </w:p>
    <w:p>
      <w:pPr>
        <w:rPr>
          <w:rFonts w:ascii="Arial" w:hAnsi="Arial" w:cs="Arial"/>
          <w:vanish/>
        </w:rPr>
        <w:sectPr>
          <w:pgSz w:w="16834" w:h="11894" w:orient="landscape"/>
          <w:pgMar w:top="720" w:right="720" w:bottom="720" w:left="720" w:header="706" w:footer="706" w:gutter="0"/>
          <w:paperSrc w:first="1" w:other="1"/>
          <w:cols w:space="720" w:num="1"/>
          <w:docGrid w:linePitch="272" w:charSpace="0"/>
        </w:sectPr>
      </w:pPr>
    </w:p>
    <w:p>
      <w:pPr>
        <w:rPr>
          <w:rFonts w:ascii="Arial" w:hAnsi="Arial" w:cs="Arial"/>
          <w:vanish/>
        </w:rPr>
      </w:pPr>
    </w:p>
    <w:p>
      <w:pPr>
        <w:pStyle w:val="15"/>
        <w:rPr>
          <w:rFonts w:ascii="Arial" w:hAnsi="Arial" w:cs="Arial"/>
          <w:color w:val="303B44"/>
          <w:sz w:val="22"/>
          <w:szCs w:val="22"/>
        </w:rPr>
      </w:pP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Layout w:type="autofit"/>
        <w:tblCellMar>
          <w:top w:w="0" w:type="dxa"/>
          <w:left w:w="108" w:type="dxa"/>
          <w:bottom w:w="0" w:type="dxa"/>
          <w:right w:w="108" w:type="dxa"/>
        </w:tblCellMar>
      </w:tblPr>
      <w:tblGrid>
        <w:gridCol w:w="1385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CellMar>
            <w:top w:w="0" w:type="dxa"/>
            <w:left w:w="108" w:type="dxa"/>
            <w:bottom w:w="0" w:type="dxa"/>
            <w:right w:w="108" w:type="dxa"/>
          </w:tblCellMar>
        </w:tblPrEx>
        <w:tc>
          <w:tcPr>
            <w:tcW w:w="13858" w:type="dxa"/>
            <w:shd w:val="clear" w:color="auto" w:fill="95B3D7" w:themeFill="accent1" w:themeFillTint="99"/>
          </w:tcPr>
          <w:p>
            <w:pPr>
              <w:pStyle w:val="15"/>
              <w:rPr>
                <w:rFonts w:ascii="Arial" w:hAnsi="Arial" w:cs="Arial"/>
                <w:b/>
                <w:color w:val="303B44"/>
                <w:sz w:val="22"/>
                <w:szCs w:val="22"/>
              </w:rPr>
            </w:pPr>
            <w:r>
              <w:rPr>
                <w:rFonts w:ascii="Arial" w:hAnsi="Arial" w:cs="Arial"/>
                <w:b/>
                <w:color w:val="303B44"/>
                <w:sz w:val="22"/>
                <w:szCs w:val="22"/>
              </w:rPr>
              <w:t>GENERIC ASSESSMENT CRITERIA</w:t>
            </w:r>
          </w:p>
        </w:tc>
      </w:tr>
    </w:tbl>
    <w:p>
      <w:pPr>
        <w:pStyle w:val="15"/>
        <w:rPr>
          <w:rFonts w:ascii="Arial" w:hAnsi="Arial" w:cs="Arial"/>
          <w:color w:val="303B44"/>
          <w:sz w:val="22"/>
          <w:szCs w:val="22"/>
        </w:rPr>
      </w:pP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9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48" w:type="dxa"/>
            <w:shd w:val="clear" w:color="auto" w:fill="95B3D7" w:themeFill="accent1" w:themeFillTint="99"/>
          </w:tcPr>
          <w:p>
            <w:pPr>
              <w:rPr>
                <w:rFonts w:ascii="Arial" w:hAnsi="Arial" w:cs="Arial"/>
                <w:b/>
              </w:rPr>
            </w:pPr>
            <w:r>
              <w:rPr>
                <w:rFonts w:ascii="Arial" w:hAnsi="Arial" w:cs="Arial"/>
                <w:b/>
              </w:rPr>
              <w:t>Level 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48" w:type="dxa"/>
            <w:shd w:val="clear" w:color="auto" w:fill="DBE5F1" w:themeFill="accent1" w:themeFillTint="33"/>
          </w:tcPr>
          <w:p>
            <w:pPr>
              <w:rPr>
                <w:rFonts w:ascii="Arial" w:hAnsi="Arial" w:eastAsia="Arial" w:cs="Arial"/>
                <w:spacing w:val="-1"/>
              </w:rPr>
            </w:pPr>
            <w:r>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pPr>
        <w:rPr>
          <w:rFonts w:ascii="Arial" w:hAnsi="Arial" w:cs="Arial"/>
        </w:rPr>
      </w:pP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35"/>
        <w:gridCol w:w="1736"/>
        <w:gridCol w:w="1736"/>
        <w:gridCol w:w="1736"/>
        <w:gridCol w:w="1736"/>
        <w:gridCol w:w="1736"/>
        <w:gridCol w:w="1736"/>
        <w:gridCol w:w="17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trPr>
        <w:tc>
          <w:tcPr>
            <w:tcW w:w="1735" w:type="dxa"/>
            <w:shd w:val="clear" w:color="auto" w:fill="95B3D7" w:themeFill="accent1" w:themeFillTint="99"/>
          </w:tcPr>
          <w:p>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SATISFACTORY</w:t>
            </w:r>
          </w:p>
          <w:p>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GOOD to VERY GOOD</w:t>
            </w:r>
          </w:p>
          <w:p>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EXCELLENT</w:t>
            </w:r>
          </w:p>
          <w:p>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EXCEPTIONAL</w:t>
            </w:r>
          </w:p>
          <w:p>
            <w:pPr>
              <w:jc w:val="center"/>
              <w:rPr>
                <w:rFonts w:ascii="Arial" w:hAnsi="Arial" w:cs="Arial"/>
                <w:b/>
                <w:sz w:val="18"/>
                <w:szCs w:val="18"/>
              </w:rPr>
            </w:pPr>
            <w:r>
              <w:rPr>
                <w:rFonts w:ascii="Arial" w:hAnsi="Arial" w:cs="Arial"/>
                <w:b/>
                <w:sz w:val="18"/>
                <w:szCs w:val="18"/>
              </w:rPr>
              <w:t>(Distinction)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trPr>
        <w:tc>
          <w:tcPr>
            <w:tcW w:w="1735" w:type="dxa"/>
            <w:shd w:val="clear" w:color="auto" w:fill="95B3D7" w:themeFill="accent1" w:themeFillTint="99"/>
          </w:tcPr>
          <w:p>
            <w:pPr>
              <w:ind w:left="171"/>
              <w:rPr>
                <w:rFonts w:ascii="Arial" w:hAnsi="Arial" w:cs="Arial"/>
                <w:sz w:val="18"/>
                <w:szCs w:val="18"/>
              </w:rPr>
            </w:pPr>
            <w:r>
              <w:rPr>
                <w:rFonts w:ascii="Arial" w:hAnsi="Arial" w:eastAsia="Arial" w:cs="Arial"/>
                <w:b/>
                <w:bCs/>
              </w:rPr>
              <w:t>Category</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pPr>
              <w:jc w:val="center"/>
              <w:rPr>
                <w:rFonts w:ascii="Arial" w:hAnsi="Arial" w:cs="Arial"/>
                <w:b/>
                <w:sz w:val="18"/>
                <w:szCs w:val="18"/>
              </w:rPr>
            </w:pPr>
            <w:r>
              <w:rPr>
                <w:rFonts w:ascii="Arial" w:hAnsi="Arial" w:cs="Arial"/>
                <w:b/>
                <w:sz w:val="18"/>
                <w:szCs w:val="18"/>
              </w:rPr>
              <w:t>85-100%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current research, referencing,</w:t>
            </w:r>
          </w:p>
          <w:p>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pPr>
              <w:rPr>
                <w:rFonts w:ascii="Arial" w:hAnsi="Arial" w:cs="Arial"/>
              </w:rPr>
            </w:pPr>
            <w:r>
              <w:rPr>
                <w:rFonts w:ascii="Arial" w:hAnsi="Arial" w:cs="Arial"/>
              </w:rPr>
              <w:t>Views and findings mostly unsupported and non-authoritative.</w:t>
            </w:r>
          </w:p>
          <w:p>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pPr>
              <w:rPr>
                <w:rFonts w:ascii="Arial" w:hAnsi="Arial" w:cs="Arial"/>
              </w:rPr>
            </w:pPr>
            <w:r>
              <w:rPr>
                <w:rFonts w:ascii="Arial" w:hAnsi="Arial" w:cs="Arial"/>
              </w:rPr>
              <w:t>Engagement with a very limited range of relevant and credible sources. Some omissions and minor errors.</w:t>
            </w:r>
          </w:p>
          <w:p>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pPr>
              <w:rPr>
                <w:rFonts w:ascii="Arial" w:hAnsi="Arial" w:cs="Arial"/>
              </w:rPr>
            </w:pPr>
            <w:r>
              <w:rPr>
                <w:rFonts w:ascii="Arial" w:hAnsi="Arial" w:cs="Arial"/>
              </w:rPr>
              <w:t>Engagement with a wide range of research-informed literature, including sources retrieved independently.</w:t>
            </w:r>
          </w:p>
          <w:p>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ind w:left="108" w:right="-54"/>
              <w:rPr>
                <w:rFonts w:ascii="Arial" w:hAnsi="Arial" w:eastAsia="Arial" w:cs="Arial"/>
                <w:bCs/>
                <w:sz w:val="18"/>
                <w:szCs w:val="18"/>
              </w:rPr>
            </w:pPr>
            <w:r>
              <w:rPr>
                <w:rFonts w:ascii="Arial" w:hAnsi="Arial" w:eastAsia="Arial" w:cs="Arial"/>
                <w:b/>
                <w:bCs/>
              </w:rPr>
              <w:t xml:space="preserve">Knowledge and understanding </w:t>
            </w:r>
            <w:r>
              <w:rPr>
                <w:rFonts w:ascii="Arial" w:hAnsi="Arial" w:eastAsia="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pPr>
              <w:spacing w:after="120"/>
              <w:rPr>
                <w:rFonts w:ascii="Arial" w:hAnsi="Arial" w:cs="Arial"/>
              </w:rPr>
            </w:pPr>
            <w:r>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pPr>
              <w:spacing w:after="120"/>
              <w:rPr>
                <w:rFonts w:ascii="Arial" w:hAnsi="Arial" w:cs="Arial"/>
              </w:rPr>
            </w:pPr>
            <w:r>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pPr>
              <w:spacing w:after="120"/>
              <w:rPr>
                <w:rFonts w:ascii="Arial" w:hAnsi="Arial" w:cs="Arial"/>
              </w:rPr>
            </w:pPr>
            <w:r>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pPr>
              <w:spacing w:after="120"/>
              <w:rPr>
                <w:rFonts w:ascii="Arial" w:hAnsi="Arial" w:cs="Arial"/>
              </w:rPr>
            </w:pPr>
            <w:r>
              <w:rPr>
                <w:rFonts w:ascii="Arial" w:hAnsi="Arial" w:cs="Arial"/>
              </w:rPr>
              <w:t>Knowledge is accurate and 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pPr>
              <w:spacing w:after="120"/>
              <w:rPr>
                <w:rFonts w:ascii="Arial" w:hAnsi="Arial" w:cs="Arial"/>
              </w:rPr>
            </w:pPr>
            <w:r>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pPr>
              <w:rPr>
                <w:rFonts w:ascii="Arial" w:hAnsi="Arial" w:cs="Arial"/>
              </w:rPr>
            </w:pPr>
            <w:r>
              <w:rPr>
                <w:rFonts w:ascii="Arial" w:hAnsi="Arial" w:cs="Arial"/>
              </w:rPr>
              <w:t>Wholly or almost wholly descriptive work. Little or no evaluation or critique or attempt at a systematic approach.</w:t>
            </w:r>
          </w:p>
          <w:p>
            <w:pPr>
              <w:rPr>
                <w:rFonts w:ascii="Arial" w:hAnsi="Arial" w:cs="Arial"/>
              </w:rPr>
            </w:pPr>
            <w:r>
              <w:rPr>
                <w:rFonts w:ascii="Arial" w:hAnsi="Arial" w:cs="Arial"/>
              </w:rPr>
              <w:t>Failure to develop arguments, leading to illogical or invalid judgements. Unsubstantiated generalisations, made without use of credible evidence.</w:t>
            </w:r>
          </w:p>
          <w:p>
            <w:pPr>
              <w:rPr>
                <w:rFonts w:ascii="Arial" w:hAnsi="Arial" w:cs="Arial"/>
              </w:rPr>
            </w:pPr>
          </w:p>
        </w:tc>
        <w:tc>
          <w:tcPr>
            <w:tcW w:w="1736" w:type="dxa"/>
          </w:tcPr>
          <w:p>
            <w:pPr>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pPr>
              <w:rPr>
                <w:rFonts w:ascii="Arial" w:hAnsi="Arial" w:cs="Arial"/>
              </w:rPr>
            </w:pPr>
            <w:r>
              <w:rPr>
                <w:rFonts w:ascii="Arial" w:hAnsi="Arial" w:cs="Arial"/>
              </w:rPr>
              <w:t>Limited attempt at critical evaluation/ critique of current research and methodologies, tending towards description.</w:t>
            </w:r>
          </w:p>
          <w:p>
            <w:pPr>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pPr>
              <w:rPr>
                <w:rFonts w:ascii="Arial" w:hAnsi="Arial" w:cs="Arial"/>
              </w:rPr>
            </w:pPr>
            <w:r>
              <w:rPr>
                <w:rFonts w:ascii="Arial" w:hAnsi="Arial" w:cs="Arial"/>
              </w:rPr>
              <w:t>May assert rather than argue a case.</w:t>
            </w:r>
          </w:p>
          <w:p>
            <w:pPr>
              <w:rPr>
                <w:rFonts w:ascii="Arial" w:hAnsi="Arial" w:cs="Arial"/>
              </w:rPr>
            </w:pPr>
          </w:p>
        </w:tc>
        <w:tc>
          <w:tcPr>
            <w:tcW w:w="1736" w:type="dxa"/>
          </w:tcPr>
          <w:p>
            <w:pPr>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pPr>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pPr>
              <w:rPr>
                <w:rFonts w:ascii="Arial" w:hAnsi="Arial" w:cs="Arial"/>
              </w:rPr>
            </w:pPr>
          </w:p>
          <w:p>
            <w:pPr>
              <w:rPr>
                <w:rFonts w:ascii="Arial" w:hAnsi="Arial" w:cs="Arial"/>
              </w:rPr>
            </w:pPr>
          </w:p>
        </w:tc>
        <w:tc>
          <w:tcPr>
            <w:tcW w:w="1736" w:type="dxa"/>
          </w:tcPr>
          <w:p>
            <w:pPr>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pPr>
              <w:rPr>
                <w:rFonts w:ascii="Arial" w:hAnsi="Arial" w:cs="Arial"/>
              </w:rPr>
            </w:pPr>
          </w:p>
        </w:tc>
        <w:tc>
          <w:tcPr>
            <w:tcW w:w="1736" w:type="dxa"/>
          </w:tcPr>
          <w:p>
            <w:pPr>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line="239" w:lineRule="auto"/>
              <w:ind w:left="108" w:right="-54"/>
              <w:rPr>
                <w:rFonts w:ascii="Arial" w:hAnsi="Arial" w:eastAsia="Arial" w:cs="Arial"/>
                <w:b/>
                <w:bCs/>
              </w:rPr>
            </w:pPr>
            <w:r>
              <w:rPr>
                <w:rFonts w:ascii="Arial" w:hAnsi="Arial" w:eastAsia="Arial" w:cs="Arial"/>
                <w:b/>
                <w:bCs/>
              </w:rPr>
              <w:t>Practical skills</w:t>
            </w:r>
          </w:p>
          <w:p>
            <w:pPr>
              <w:spacing w:before="34" w:line="239" w:lineRule="auto"/>
              <w:ind w:left="108" w:right="-54"/>
              <w:rPr>
                <w:rFonts w:ascii="Arial" w:hAnsi="Arial" w:eastAsia="Arial" w:cs="Arial"/>
                <w:b/>
                <w:bCs/>
                <w:sz w:val="18"/>
                <w:szCs w:val="18"/>
              </w:rPr>
            </w:pPr>
            <w:r>
              <w:rPr>
                <w:rFonts w:ascii="Arial" w:hAnsi="Arial" w:eastAsia="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pPr>
              <w:rPr>
                <w:rFonts w:ascii="Arial" w:hAnsi="Arial" w:cs="Arial"/>
              </w:rPr>
            </w:pPr>
            <w:r>
              <w:rPr>
                <w:rFonts w:ascii="Arial" w:hAnsi="Arial" w:cs="Arial"/>
              </w:rPr>
              <w:t>Limited or no use of methods, materials, tools and/or techniques.</w:t>
            </w:r>
          </w:p>
          <w:p>
            <w:pPr>
              <w:rPr>
                <w:rFonts w:ascii="Arial" w:hAnsi="Arial" w:cs="Arial"/>
              </w:rPr>
            </w:pPr>
            <w:r>
              <w:rPr>
                <w:rFonts w:ascii="Arial" w:hAnsi="Arial" w:cs="Arial"/>
              </w:rPr>
              <w:t>Little or no appreciation of the context of the application.</w:t>
            </w:r>
          </w:p>
          <w:p>
            <w:pPr>
              <w:rPr>
                <w:rFonts w:ascii="Arial" w:hAnsi="Arial" w:cs="Arial"/>
              </w:rPr>
            </w:pPr>
            <w:r>
              <w:rPr>
                <w:rFonts w:ascii="Arial" w:hAnsi="Arial" w:cs="Arial"/>
              </w:rPr>
              <w:t>Limited understanding of the application of theory to practice or making appropriate links between the two.</w:t>
            </w:r>
          </w:p>
          <w:p>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pPr>
              <w:rPr>
                <w:rFonts w:ascii="Arial" w:hAnsi="Arial" w:cs="Arial"/>
              </w:rPr>
            </w:pPr>
          </w:p>
          <w:p>
            <w:pPr>
              <w:rPr>
                <w:rFonts w:ascii="Arial" w:hAnsi="Arial" w:cs="Arial"/>
              </w:rPr>
            </w:pPr>
          </w:p>
        </w:tc>
        <w:tc>
          <w:tcPr>
            <w:tcW w:w="1736" w:type="dxa"/>
          </w:tcPr>
          <w:p>
            <w:pPr>
              <w:rPr>
                <w:rFonts w:ascii="Arial" w:hAnsi="Arial" w:cs="Arial"/>
              </w:rPr>
            </w:pPr>
            <w:r>
              <w:rPr>
                <w:rFonts w:ascii="Arial" w:hAnsi="Arial" w:cs="Arial"/>
              </w:rPr>
              <w:t>An awareness and mostly appropriate application of well-established methods, materials, tools and/or techniques, with occasional errors.</w:t>
            </w:r>
          </w:p>
          <w:p>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pPr>
              <w:rPr>
                <w:rFonts w:ascii="Arial" w:hAnsi="Arial" w:cs="Arial"/>
              </w:rPr>
            </w:pPr>
            <w:r>
              <w:rPr>
                <w:rFonts w:ascii="Arial" w:hAnsi="Arial" w:cs="Arial"/>
              </w:rPr>
              <w:t>An appropriate application of standard methods, materials, tools and/or techniques.</w:t>
            </w:r>
          </w:p>
          <w:p>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pPr>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pPr>
              <w:rPr>
                <w:rFonts w:ascii="Arial" w:hAnsi="Arial" w:cs="Arial"/>
              </w:rPr>
            </w:pPr>
            <w:r>
              <w:rPr>
                <w:rFonts w:ascii="Arial" w:hAnsi="Arial" w:cs="Arial"/>
              </w:rPr>
              <w:t>A very good application of a range of methods, materials, tools and/or techniques.</w:t>
            </w:r>
          </w:p>
          <w:p>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pPr>
              <w:rPr>
                <w:rFonts w:ascii="Arial" w:hAnsi="Arial" w:cs="Arial"/>
              </w:rPr>
            </w:pPr>
            <w:r>
              <w:rPr>
                <w:rFonts w:ascii="Arial" w:hAnsi="Arial" w:cs="Arial"/>
              </w:rPr>
              <w:t xml:space="preserve">Evidence of originality and creativity. </w:t>
            </w:r>
          </w:p>
        </w:tc>
        <w:tc>
          <w:tcPr>
            <w:tcW w:w="1736" w:type="dxa"/>
          </w:tcPr>
          <w:p>
            <w:pPr>
              <w:rPr>
                <w:rFonts w:ascii="Arial" w:hAnsi="Arial" w:cs="Arial"/>
              </w:rPr>
            </w:pPr>
            <w:r>
              <w:rPr>
                <w:rFonts w:ascii="Arial" w:hAnsi="Arial" w:cs="Arial"/>
              </w:rPr>
              <w:t>An advanced application of knowledge, methods, materials, tools and/or techniques.</w:t>
            </w:r>
          </w:p>
          <w:p>
            <w:pPr>
              <w:rPr>
                <w:rFonts w:ascii="Arial" w:hAnsi="Arial" w:cs="Arial"/>
              </w:rPr>
            </w:pPr>
            <w:r>
              <w:rPr>
                <w:rFonts w:ascii="Arial" w:hAnsi="Arial" w:cs="Arial"/>
              </w:rPr>
              <w:t>The context of the application is well considered, and insightful.</w:t>
            </w:r>
          </w:p>
          <w:p>
            <w:pPr>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pPr>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pPr>
              <w:rPr>
                <w:rFonts w:ascii="Arial" w:hAnsi="Arial" w:cs="Arial"/>
              </w:rPr>
            </w:pPr>
            <w:r>
              <w:rPr>
                <w:rFonts w:ascii="Arial" w:hAnsi="Arial" w:cs="Arial"/>
              </w:rPr>
              <w:t>An outstanding application of techniques applicable to own research or advanced scholarship.</w:t>
            </w:r>
          </w:p>
          <w:p>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pPr>
              <w:spacing w:before="34" w:line="239" w:lineRule="auto"/>
              <w:ind w:left="108" w:right="-54"/>
              <w:rPr>
                <w:rFonts w:ascii="Arial" w:hAnsi="Arial" w:eastAsia="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pPr>
              <w:rPr>
                <w:rFonts w:ascii="Arial" w:hAnsi="Arial" w:cs="Arial"/>
              </w:rPr>
            </w:pPr>
            <w:r>
              <w:rPr>
                <w:rFonts w:ascii="Arial" w:hAnsi="Arial" w:cs="Arial"/>
              </w:rPr>
              <w:t>Communication medium is inappropriate or misapplied.</w:t>
            </w:r>
          </w:p>
          <w:p>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pPr>
              <w:rPr>
                <w:rFonts w:ascii="Arial" w:hAnsi="Arial" w:cs="Arial"/>
              </w:rPr>
            </w:pPr>
          </w:p>
          <w:p>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pPr>
              <w:rPr>
                <w:rFonts w:ascii="Arial" w:hAnsi="Arial" w:cs="Arial"/>
              </w:rPr>
            </w:pPr>
            <w:r>
              <w:rPr>
                <w:rFonts w:ascii="Arial" w:hAnsi="Arial" w:cs="Arial"/>
              </w:rPr>
              <w:t xml:space="preserve">Communication medium is poorly designed and/or not suitable for the audience. </w:t>
            </w:r>
          </w:p>
          <w:p>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pPr>
              <w:rPr>
                <w:rFonts w:ascii="Arial" w:hAnsi="Arial" w:cs="Arial"/>
              </w:rPr>
            </w:pPr>
            <w:r>
              <w:rPr>
                <w:rFonts w:ascii="Arial" w:hAnsi="Arial" w:cs="Arial"/>
              </w:rPr>
              <w:t xml:space="preserve">Can communicate in a suitable medium but with some room for improvement. </w:t>
            </w:r>
          </w:p>
          <w:p>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pPr>
              <w:rPr>
                <w:rFonts w:ascii="Arial" w:hAnsi="Arial" w:cs="Arial"/>
              </w:rPr>
            </w:pPr>
            <w:r>
              <w:rPr>
                <w:rFonts w:ascii="Arial" w:hAnsi="Arial" w:cs="Arial"/>
              </w:rPr>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pPr>
              <w:rPr>
                <w:rFonts w:ascii="Arial" w:hAnsi="Arial" w:cs="Arial"/>
              </w:rPr>
            </w:pPr>
            <w:r>
              <w:rPr>
                <w:rFonts w:ascii="Arial" w:hAnsi="Arial" w:cs="Arial"/>
              </w:rPr>
              <w:t>Can communicate effectively in a suitable format, but may have minor errors.</w:t>
            </w:r>
          </w:p>
          <w:p>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pPr>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pPr>
              <w:rPr>
                <w:rFonts w:ascii="Arial" w:hAnsi="Arial" w:cs="Arial"/>
              </w:rPr>
            </w:pPr>
            <w:r>
              <w:rPr>
                <w:rFonts w:ascii="Arial" w:hAnsi="Arial" w:cs="Arial"/>
              </w:rPr>
              <w:t>Can communicate well, confidently and consistently in a suitable format.</w:t>
            </w:r>
          </w:p>
          <w:p>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pPr>
              <w:rPr>
                <w:rFonts w:ascii="Arial" w:hAnsi="Arial" w:cs="Arial"/>
              </w:rPr>
            </w:pPr>
            <w:r>
              <w:rPr>
                <w:rFonts w:ascii="Arial" w:hAnsi="Arial" w:cs="Arial"/>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tcPr>
          <w:p>
            <w:pPr>
              <w:rPr>
                <w:rFonts w:ascii="Arial" w:hAnsi="Arial" w:cs="Arial"/>
              </w:rPr>
            </w:pPr>
            <w:r>
              <w:rPr>
                <w:rFonts w:ascii="Arial" w:hAnsi="Arial" w:cs="Arial"/>
              </w:rPr>
              <w:t>Can communicate professionally confidently and consistently in a suitable format.</w:t>
            </w:r>
          </w:p>
          <w:p>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pPr>
              <w:rPr>
                <w:rFonts w:ascii="Arial" w:hAnsi="Arial" w:cs="Arial"/>
              </w:rPr>
            </w:pPr>
            <w:r>
              <w:rPr>
                <w:rFonts w:ascii="Arial" w:hAnsi="Arial" w:cs="Arial"/>
              </w:rPr>
              <w:t xml:space="preserve">Can communicate with an exceptionally high level of professionalism. </w:t>
            </w:r>
          </w:p>
          <w:p>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rPr>
          <w:rFonts w:ascii="Arial" w:hAnsi="Arial" w:cs="Arial"/>
          <w:b/>
        </w:rPr>
      </w:pPr>
      <w:r>
        <w:rPr>
          <w:rFonts w:ascii="Arial" w:hAnsi="Arial" w:cs="Arial"/>
          <w:b/>
        </w:rPr>
        <w:t>THIS DOCUMENT IS ALSO AVAILABLE IN WELSH</w:t>
      </w:r>
    </w:p>
    <w:sectPr>
      <w:pgSz w:w="16834" w:h="11894" w:orient="landscape"/>
      <w:pgMar w:top="720" w:right="720" w:bottom="720" w:left="720" w:header="706" w:footer="706" w:gutter="0"/>
      <w:paperSrc w:first="1" w:other="1"/>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G Times (WN)">
    <w:altName w:val="Segoe Print"/>
    <w:panose1 w:val="00000000000000000000"/>
    <w:charset w:val="00"/>
    <w:family w:val="roman"/>
    <w:pitch w:val="default"/>
    <w:sig w:usb0="00000000" w:usb1="00000000" w:usb2="00000000" w:usb3="00000000" w:csb0="00000001"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Verdana">
    <w:panose1 w:val="020B0604030504040204"/>
    <w:charset w:val="00"/>
    <w:family w:val="swiss"/>
    <w:pitch w:val="default"/>
    <w:sig w:usb0="A00006FF" w:usb1="4000205B" w:usb2="00000010" w:usb3="00000000" w:csb0="2000019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jc w:val="center"/>
    </w:pPr>
    <w:r>
      <w:t xml:space="preserve">Page </w:t>
    </w:r>
    <w:r>
      <w:rPr>
        <w:b/>
        <w:sz w:val="24"/>
        <w:szCs w:val="24"/>
      </w:rPr>
      <w:fldChar w:fldCharType="begin"/>
    </w:r>
    <w:r>
      <w:rPr>
        <w:b/>
      </w:rPr>
      <w:instrText xml:space="preserve"> PAGE </w:instrText>
    </w:r>
    <w:r>
      <w:rPr>
        <w:b/>
        <w:sz w:val="24"/>
        <w:szCs w:val="24"/>
      </w:rPr>
      <w:fldChar w:fldCharType="separate"/>
    </w:r>
    <w:r>
      <w:rPr>
        <w:b/>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11</w:t>
    </w:r>
    <w:r>
      <w:rPr>
        <w:b/>
        <w:sz w:val="24"/>
        <w:szCs w:val="24"/>
      </w:rPr>
      <w:fldChar w:fldCharType="end"/>
    </w:r>
  </w:p>
  <w:p>
    <w:pPr>
      <w:pStyle w:val="12"/>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8E4FBC"/>
    <w:multiLevelType w:val="multilevel"/>
    <w:tmpl w:val="268E4FBC"/>
    <w:lvl w:ilvl="0" w:tentative="0">
      <w:start w:val="1"/>
      <w:numFmt w:val="decimal"/>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1">
    <w:nsid w:val="311A72B5"/>
    <w:multiLevelType w:val="multilevel"/>
    <w:tmpl w:val="311A72B5"/>
    <w:lvl w:ilvl="0" w:tentative="0">
      <w:start w:val="1"/>
      <w:numFmt w:val="bullet"/>
      <w:pStyle w:val="21"/>
      <w:lvlText w:val=""/>
      <w:lvlJc w:val="left"/>
      <w:pPr>
        <w:tabs>
          <w:tab w:val="left" w:pos="288"/>
        </w:tabs>
        <w:ind w:left="432" w:hanging="288"/>
      </w:pPr>
      <w:rPr>
        <w:rFonts w:hint="default" w:ascii="Symbol" w:hAnsi="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381001B2"/>
    <w:multiLevelType w:val="multilevel"/>
    <w:tmpl w:val="381001B2"/>
    <w:lvl w:ilvl="0" w:tentative="0">
      <w:start w:val="1"/>
      <w:numFmt w:val="upperLetter"/>
      <w:lvlText w:val="%1."/>
      <w:lvlJc w:val="left"/>
      <w:pPr>
        <w:ind w:left="1800" w:hanging="360"/>
      </w:pPr>
    </w:lvl>
    <w:lvl w:ilvl="1" w:tentative="0">
      <w:start w:val="1"/>
      <w:numFmt w:val="lowerLetter"/>
      <w:lvlText w:val="%2."/>
      <w:lvlJc w:val="left"/>
      <w:pPr>
        <w:ind w:left="2520" w:hanging="360"/>
      </w:pPr>
    </w:lvl>
    <w:lvl w:ilvl="2" w:tentative="0">
      <w:start w:val="1"/>
      <w:numFmt w:val="lowerRoman"/>
      <w:lvlText w:val="%3."/>
      <w:lvlJc w:val="right"/>
      <w:pPr>
        <w:ind w:left="3240" w:hanging="180"/>
      </w:pPr>
    </w:lvl>
    <w:lvl w:ilvl="3" w:tentative="0">
      <w:start w:val="1"/>
      <w:numFmt w:val="decimal"/>
      <w:lvlText w:val="%4."/>
      <w:lvlJc w:val="left"/>
      <w:pPr>
        <w:ind w:left="3960" w:hanging="360"/>
      </w:pPr>
    </w:lvl>
    <w:lvl w:ilvl="4" w:tentative="0">
      <w:start w:val="1"/>
      <w:numFmt w:val="lowerLetter"/>
      <w:lvlText w:val="%5."/>
      <w:lvlJc w:val="left"/>
      <w:pPr>
        <w:ind w:left="4680" w:hanging="360"/>
      </w:pPr>
    </w:lvl>
    <w:lvl w:ilvl="5" w:tentative="0">
      <w:start w:val="1"/>
      <w:numFmt w:val="lowerRoman"/>
      <w:lvlText w:val="%6."/>
      <w:lvlJc w:val="right"/>
      <w:pPr>
        <w:ind w:left="5400" w:hanging="180"/>
      </w:pPr>
    </w:lvl>
    <w:lvl w:ilvl="6" w:tentative="0">
      <w:start w:val="1"/>
      <w:numFmt w:val="decimal"/>
      <w:lvlText w:val="%7."/>
      <w:lvlJc w:val="left"/>
      <w:pPr>
        <w:ind w:left="6120" w:hanging="360"/>
      </w:pPr>
    </w:lvl>
    <w:lvl w:ilvl="7" w:tentative="0">
      <w:start w:val="1"/>
      <w:numFmt w:val="lowerLetter"/>
      <w:lvlText w:val="%8."/>
      <w:lvlJc w:val="left"/>
      <w:pPr>
        <w:ind w:left="6840" w:hanging="360"/>
      </w:pPr>
    </w:lvl>
    <w:lvl w:ilvl="8" w:tentative="0">
      <w:start w:val="1"/>
      <w:numFmt w:val="lowerRoman"/>
      <w:lvlText w:val="%9."/>
      <w:lvlJc w:val="right"/>
      <w:pPr>
        <w:ind w:left="7560" w:hanging="180"/>
      </w:pPr>
    </w:lvl>
  </w:abstractNum>
  <w:abstractNum w:abstractNumId="3">
    <w:nsid w:val="71E648F7"/>
    <w:multiLevelType w:val="multilevel"/>
    <w:tmpl w:val="71E648F7"/>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4">
    <w:nsid w:val="777210E6"/>
    <w:multiLevelType w:val="multilevel"/>
    <w:tmpl w:val="777210E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attachedTemplate r:id="rId1"/>
  <w:documentProtection w:enforcement="0"/>
  <w:defaultTabStop w:val="720"/>
  <w:drawingGridHorizontalSpacing w:val="100"/>
  <w:displayHorizontalDrawingGridEvery w:val="0"/>
  <w:displayVerticalDrawingGridEvery w:val="0"/>
  <w:doNotShadeFormData w:val="1"/>
  <w:noPunctuationKerning w:val="1"/>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1A6D"/>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4869"/>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3314"/>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1589"/>
    <w:rsid w:val="00D22D9C"/>
    <w:rsid w:val="00D241F1"/>
    <w:rsid w:val="00D275CB"/>
    <w:rsid w:val="00D30DFA"/>
    <w:rsid w:val="00D463A5"/>
    <w:rsid w:val="00D4710D"/>
    <w:rsid w:val="00D47D25"/>
    <w:rsid w:val="00D62ACD"/>
    <w:rsid w:val="00D92DEF"/>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6FC821A6"/>
  </w:rsids>
  <m:mathPr>
    <m:mathFont m:val="Cambria Math"/>
    <m:brkBin m:val="before"/>
    <m:brkBinSub m:val="--"/>
    <m:smallFrac m:val="1"/>
    <m:dispDef/>
    <m:lMargin m:val="0"/>
    <m:rMargin m:val="0"/>
    <m:defJc m:val="centerGroup"/>
    <m:wrapIndent m:val="1440"/>
    <m:intLim m:val="subSup"/>
    <m:naryLim m:val="undOvr"/>
  </m:mathPr>
  <w:doNotAutoCompressPictures/>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0" w:name="toc 1"/>
    <w:lsdException w:uiPriority="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uiPriority="0" w:name="annotation text"/>
    <w:lsdException w:unhideWhenUsed="0" w:uiPriority="0" w:semiHidden="0" w:name="header"/>
    <w:lsdException w:qFormat="1" w:unhideWhenUsed="0" w:uiPriority="99"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uiPriority="0" w:name="annotation reference"/>
    <w:lsdException w:uiPriority="0" w:name="line number"/>
    <w:lsdException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nhideWhenUsed="0" w:uiPriority="0" w:semiHidden="0" w:name="List Number"/>
    <w:lsdException w:uiPriority="0" w:name="List 2"/>
    <w:lsdException w:uiPriority="0" w:name="List 3"/>
    <w:lsdException w:unhideWhenUsed="0" w:uiPriority="0" w:semiHidden="0" w:name="List 4"/>
    <w:lsdException w:unhideWhenUsed="0" w:uiPriority="0" w:semiHidden="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qFormat="1" w:uiPriority="1"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iPriority="0" w:name="Body Text First Indent 2"/>
    <w:lsdException w:uiPriority="0" w:name="Note Heading"/>
    <w:lsdException w:qFormat="1" w:unhideWhenUsed="0" w:uiPriority="0" w:semiHidden="0" w:name="Body Text 2"/>
    <w:lsdException w:uiPriority="0" w:name="Body Text 3"/>
    <w:lsdException w:uiPriority="0" w:name="Body Text Indent 2"/>
    <w:lsdException w:uiPriority="0" w:name="Body Text Indent 3"/>
    <w:lsdException w:uiPriority="0" w:name="Block Text"/>
    <w:lsdException w:qFormat="1" w:uiPriority="99" w:semiHidden="0" w:name="Hyperlink"/>
    <w:lsdException w:uiPriority="0" w:name="FollowedHyperlink"/>
    <w:lsdException w:qFormat="1" w:unhideWhenUsed="0" w:uiPriority="0" w:semiHidden="0" w:name="Strong"/>
    <w:lsdException w:qFormat="1" w:unhideWhenUsed="0" w:uiPriority="20" w:semiHidden="0" w:name="Emphasis"/>
    <w:lsdException w:uiPriority="0" w:name="Document Map"/>
    <w:lsdException w:uiPriority="0" w:name="Plain Text"/>
    <w:lsdException w:uiPriority="0" w:name="E-mail Signature"/>
    <w:lsdException w:unhideWhenUsed="0" w:uiPriority="99"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qFormat="1" w:uiPriority="99"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0" w:semiHidden="0" w:name="Balloon Text"/>
    <w:lsdException w:unhideWhenUsed="0" w:uiPriority="3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keepNext/>
      <w:pBdr>
        <w:top w:val="single" w:color="auto" w:sz="12" w:space="1"/>
        <w:left w:val="single" w:color="auto" w:sz="12" w:space="1"/>
        <w:bottom w:val="single" w:color="auto" w:sz="12" w:space="1"/>
        <w:right w:val="single" w:color="auto" w:sz="12" w:space="1"/>
      </w:pBdr>
      <w:shd w:val="pct10" w:color="auto" w:fill="auto"/>
      <w:jc w:val="center"/>
      <w:outlineLvl w:val="0"/>
    </w:pPr>
    <w:rPr>
      <w:b/>
      <w:sz w:val="36"/>
    </w:rPr>
  </w:style>
  <w:style w:type="paragraph" w:styleId="3">
    <w:name w:val="heading 2"/>
    <w:basedOn w:val="1"/>
    <w:next w:val="1"/>
    <w:qFormat/>
    <w:uiPriority w:val="0"/>
    <w:pPr>
      <w:keepNext/>
      <w:jc w:val="both"/>
      <w:outlineLvl w:val="1"/>
    </w:pPr>
    <w:rPr>
      <w:b/>
      <w:sz w:val="24"/>
    </w:rPr>
  </w:style>
  <w:style w:type="paragraph" w:styleId="4">
    <w:name w:val="heading 3"/>
    <w:basedOn w:val="1"/>
    <w:next w:val="1"/>
    <w:qFormat/>
    <w:uiPriority w:val="0"/>
    <w:pPr>
      <w:keepNext/>
      <w:jc w:val="center"/>
      <w:outlineLvl w:val="2"/>
    </w:pPr>
    <w:rPr>
      <w:b/>
      <w:sz w:val="24"/>
    </w:rPr>
  </w:style>
  <w:style w:type="paragraph" w:styleId="5">
    <w:name w:val="heading 4"/>
    <w:basedOn w:val="1"/>
    <w:next w:val="1"/>
    <w:qFormat/>
    <w:uiPriority w:val="0"/>
    <w:pPr>
      <w:keepNext/>
      <w:spacing w:before="120" w:after="120"/>
      <w:jc w:val="center"/>
      <w:outlineLvl w:val="3"/>
    </w:pPr>
    <w:rPr>
      <w:sz w:val="40"/>
    </w:rPr>
  </w:style>
  <w:style w:type="paragraph" w:styleId="6">
    <w:name w:val="heading 6"/>
    <w:basedOn w:val="1"/>
    <w:next w:val="1"/>
    <w:link w:val="20"/>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default="1" w:styleId="7">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9">
    <w:name w:val="Balloon Text"/>
    <w:basedOn w:val="1"/>
    <w:link w:val="18"/>
    <w:qFormat/>
    <w:uiPriority w:val="0"/>
    <w:rPr>
      <w:rFonts w:ascii="Tahoma" w:hAnsi="Tahoma" w:cs="Tahoma"/>
      <w:sz w:val="16"/>
      <w:szCs w:val="16"/>
    </w:rPr>
  </w:style>
  <w:style w:type="paragraph" w:styleId="10">
    <w:name w:val="Body Text 2"/>
    <w:basedOn w:val="1"/>
    <w:qFormat/>
    <w:uiPriority w:val="0"/>
    <w:rPr>
      <w:sz w:val="16"/>
      <w:lang w:eastAsia="en-US"/>
    </w:rPr>
  </w:style>
  <w:style w:type="character" w:styleId="11">
    <w:name w:val="Emphasis"/>
    <w:qFormat/>
    <w:uiPriority w:val="20"/>
    <w:rPr>
      <w:i/>
      <w:iCs/>
    </w:rPr>
  </w:style>
  <w:style w:type="paragraph" w:styleId="12">
    <w:name w:val="footer"/>
    <w:basedOn w:val="1"/>
    <w:link w:val="19"/>
    <w:qFormat/>
    <w:uiPriority w:val="99"/>
    <w:pPr>
      <w:tabs>
        <w:tab w:val="center" w:pos="4153"/>
        <w:tab w:val="right" w:pos="8306"/>
      </w:tabs>
    </w:pPr>
  </w:style>
  <w:style w:type="paragraph" w:styleId="13">
    <w:name w:val="header"/>
    <w:basedOn w:val="1"/>
    <w:link w:val="22"/>
    <w:uiPriority w:val="0"/>
    <w:pPr>
      <w:tabs>
        <w:tab w:val="center" w:pos="4153"/>
        <w:tab w:val="right" w:pos="8306"/>
      </w:tabs>
    </w:pPr>
  </w:style>
  <w:style w:type="character" w:styleId="14">
    <w:name w:val="Hyperlink"/>
    <w:unhideWhenUsed/>
    <w:qFormat/>
    <w:uiPriority w:val="99"/>
    <w:rPr>
      <w:color w:val="0000FF"/>
      <w:u w:val="single"/>
    </w:rPr>
  </w:style>
  <w:style w:type="paragraph" w:styleId="15">
    <w:name w:val="Normal (Web)"/>
    <w:basedOn w:val="1"/>
    <w:uiPriority w:val="99"/>
    <w:pPr>
      <w:spacing w:before="100" w:after="100"/>
    </w:pPr>
    <w:rPr>
      <w:sz w:val="24"/>
      <w:lang w:eastAsia="en-US"/>
    </w:rPr>
  </w:style>
  <w:style w:type="table" w:styleId="16">
    <w:name w:val="Table Grid"/>
    <w:basedOn w:val="8"/>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7">
    <w:name w:val="Body Text1"/>
    <w:basedOn w:val="1"/>
    <w:qFormat/>
    <w:uiPriority w:val="0"/>
    <w:pPr>
      <w:tabs>
        <w:tab w:val="left" w:pos="720"/>
        <w:tab w:val="left" w:pos="1440"/>
      </w:tabs>
    </w:pPr>
    <w:rPr>
      <w:rFonts w:ascii="CG Times (WN)" w:hAnsi="CG Times (WN)"/>
      <w:sz w:val="24"/>
      <w:lang w:eastAsia="en-US"/>
    </w:rPr>
  </w:style>
  <w:style w:type="character" w:customStyle="1" w:styleId="18">
    <w:name w:val="Balloon Text Char"/>
    <w:link w:val="9"/>
    <w:qFormat/>
    <w:uiPriority w:val="0"/>
    <w:rPr>
      <w:rFonts w:ascii="Tahoma" w:hAnsi="Tahoma" w:cs="Tahoma"/>
      <w:sz w:val="16"/>
      <w:szCs w:val="16"/>
    </w:rPr>
  </w:style>
  <w:style w:type="character" w:customStyle="1" w:styleId="19">
    <w:name w:val="Footer Char"/>
    <w:basedOn w:val="7"/>
    <w:link w:val="12"/>
    <w:uiPriority w:val="99"/>
  </w:style>
  <w:style w:type="character" w:customStyle="1" w:styleId="20">
    <w:name w:val="Heading 6 Char"/>
    <w:link w:val="6"/>
    <w:qFormat/>
    <w:uiPriority w:val="0"/>
    <w:rPr>
      <w:rFonts w:ascii="Arial" w:hAnsi="Arial" w:cs="Arial"/>
      <w:b/>
      <w:bCs/>
      <w:sz w:val="24"/>
      <w:lang w:val="en-GB"/>
    </w:rPr>
  </w:style>
  <w:style w:type="paragraph" w:customStyle="1" w:styleId="21">
    <w:name w:val="Bulleted List"/>
    <w:basedOn w:val="1"/>
    <w:uiPriority w:val="0"/>
    <w:pPr>
      <w:numPr>
        <w:ilvl w:val="0"/>
        <w:numId w:val="1"/>
      </w:numPr>
      <w:spacing w:before="120" w:after="240"/>
    </w:pPr>
    <w:rPr>
      <w:rFonts w:ascii="Verdana" w:hAnsi="Verdana"/>
      <w:sz w:val="16"/>
      <w:szCs w:val="24"/>
      <w:lang w:val="en-US" w:eastAsia="en-US"/>
    </w:rPr>
  </w:style>
  <w:style w:type="character" w:customStyle="1" w:styleId="22">
    <w:name w:val="Header Char"/>
    <w:basedOn w:val="7"/>
    <w:link w:val="13"/>
    <w:qFormat/>
    <w:uiPriority w:val="0"/>
  </w:style>
  <w:style w:type="paragraph" w:styleId="23">
    <w:name w:val="List Paragraph"/>
    <w:basedOn w:val="1"/>
    <w:qFormat/>
    <w:uiPriority w:val="34"/>
    <w:pPr>
      <w:ind w:left="720"/>
      <w:contextualSpacing/>
    </w:pPr>
  </w:style>
  <w:style w:type="paragraph" w:customStyle="1" w:styleId="24">
    <w:name w:val="bullet"/>
    <w:link w:val="25"/>
    <w:uiPriority w:val="0"/>
    <w:pPr>
      <w:overflowPunct w:val="0"/>
      <w:autoSpaceDE w:val="0"/>
      <w:autoSpaceDN w:val="0"/>
      <w:adjustRightInd w:val="0"/>
      <w:spacing w:before="120"/>
      <w:ind w:left="1004" w:hanging="284"/>
      <w:jc w:val="both"/>
      <w:textAlignment w:val="baseline"/>
    </w:pPr>
    <w:rPr>
      <w:rFonts w:ascii="Times New Roman" w:hAnsi="Times New Roman" w:eastAsia="Times New Roman" w:cs="Times New Roman"/>
      <w:sz w:val="24"/>
      <w:lang w:val="en-GB" w:eastAsia="en-GB" w:bidi="ar-SA"/>
    </w:rPr>
  </w:style>
  <w:style w:type="character" w:customStyle="1" w:styleId="25">
    <w:name w:val="bullet Char"/>
    <w:link w:val="24"/>
    <w:uiPriority w:val="0"/>
    <w:rPr>
      <w:sz w:val="24"/>
      <w:lang w:eastAsia="en-GB"/>
    </w:rPr>
  </w:style>
  <w:style w:type="paragraph" w:customStyle="1" w:styleId="26">
    <w:name w:val="fixed"/>
    <w:link w:val="27"/>
    <w:uiPriority w:val="0"/>
    <w:pPr>
      <w:tabs>
        <w:tab w:val="left" w:pos="720"/>
        <w:tab w:val="left" w:pos="1440"/>
        <w:tab w:val="left" w:pos="2160"/>
        <w:tab w:val="left" w:pos="2880"/>
      </w:tabs>
      <w:ind w:left="3600" w:hanging="3600"/>
    </w:pPr>
    <w:rPr>
      <w:rFonts w:ascii="Times New Roman" w:hAnsi="Times New Roman" w:eastAsia="Times New Roman" w:cs="Times New Roman"/>
      <w:b/>
      <w:sz w:val="24"/>
      <w:lang w:val="en-GB" w:eastAsia="en-GB" w:bidi="ar-SA"/>
    </w:rPr>
  </w:style>
  <w:style w:type="character" w:customStyle="1" w:styleId="27">
    <w:name w:val="fixed Char"/>
    <w:link w:val="26"/>
    <w:qFormat/>
    <w:uiPriority w:val="0"/>
    <w:rPr>
      <w:b/>
      <w:sz w:val="24"/>
      <w:lang w:eastAsia="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AssignFrm</Template>
  <Company>S.I.H.E.</Company>
  <Pages>11</Pages>
  <Words>3742</Words>
  <Characters>21336</Characters>
  <Lines>177</Lines>
  <Paragraphs>50</Paragraphs>
  <TotalTime>19</TotalTime>
  <ScaleCrop>false</ScaleCrop>
  <LinksUpToDate>false</LinksUpToDate>
  <CharactersWithSpaces>25028</CharactersWithSpaces>
  <Application>WPS Office_12.2.0.13306_F1E327BC-269C-435d-A152-05C5408002CA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2023-08-21T14:53:00Z</dcterms:created>
  <dc:creator>fad-lc</dc:creator>
  <dc:description>August 2018</dc:description>
  <cp:lastModifiedBy>DELL</cp:lastModifiedBy>
  <cp:lastPrinted>2014-10-10T07:42:00Z</cp:lastPrinted>
  <dcterms:modified xsi:type="dcterms:W3CDTF">2023-11-28T04:00:00Z</dcterms:modified>
  <dc:title>GA36d Level 7</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1033-12.2.0.13306</vt:lpwstr>
  </property>
  <property fmtid="{D5CDD505-2E9C-101B-9397-08002B2CF9AE}" pid="6" name="ICV">
    <vt:lpwstr>B329EF11E9A84C5C8187185BB2F73FCE_12</vt:lpwstr>
  </property>
</Properties>
</file>