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41AAEF" w14:textId="77777777" w:rsidR="00351432" w:rsidRPr="0083559B" w:rsidRDefault="00351432" w:rsidP="00351432">
      <w:pPr>
        <w:spacing w:line="257" w:lineRule="auto"/>
        <w:rPr>
          <w:rFonts w:asciiTheme="minorHAnsi" w:hAnsiTheme="minorHAnsi" w:cstheme="minorHAnsi"/>
          <w:sz w:val="28"/>
          <w:szCs w:val="28"/>
        </w:rPr>
      </w:pPr>
      <w:bookmarkStart w:id="0" w:name="_Hlk96693767"/>
      <w:bookmarkStart w:id="1" w:name="_Hlk96693692"/>
      <w:bookmarkStart w:id="2" w:name="_Hlk96694059"/>
      <w:r w:rsidRPr="0083559B">
        <w:rPr>
          <w:rFonts w:asciiTheme="minorHAnsi" w:eastAsia="Calibri" w:hAnsiTheme="minorHAnsi" w:cstheme="minorHAnsi"/>
          <w:b/>
          <w:bCs/>
          <w:sz w:val="28"/>
          <w:szCs w:val="28"/>
        </w:rPr>
        <w:t>1000 words - Understanding the role of Constable/Maintaining Professional Standards</w:t>
      </w:r>
    </w:p>
    <w:p w14:paraId="4C474BC5" w14:textId="77777777" w:rsidR="00351432" w:rsidRPr="0083559B" w:rsidRDefault="00351432" w:rsidP="00351432">
      <w:pPr>
        <w:pBdr>
          <w:bottom w:val="single" w:sz="6" w:space="1" w:color="auto"/>
        </w:pBdr>
        <w:spacing w:line="257" w:lineRule="auto"/>
        <w:rPr>
          <w:rFonts w:asciiTheme="minorHAnsi" w:hAnsiTheme="minorHAnsi" w:cstheme="minorHAnsi"/>
          <w:sz w:val="28"/>
          <w:szCs w:val="28"/>
          <w:u w:val="single"/>
        </w:rPr>
      </w:pPr>
      <w:r w:rsidRPr="0083559B">
        <w:rPr>
          <w:rFonts w:asciiTheme="minorHAnsi" w:eastAsia="Calibri" w:hAnsiTheme="minorHAnsi" w:cstheme="minorHAnsi"/>
          <w:sz w:val="28"/>
          <w:szCs w:val="28"/>
          <w:u w:val="single"/>
        </w:rPr>
        <w:t xml:space="preserve">Critically evaluate the concept of ‘the professionalisation of the police service’ considering how ‘Maintaining Professional Standards’ ‘ethical and inclusive’ and ‘Coaching and Mentoring’ approaches contribute to this. </w:t>
      </w:r>
    </w:p>
    <w:p w14:paraId="6632A034" w14:textId="77777777" w:rsidR="00351432" w:rsidRPr="0083559B" w:rsidRDefault="00351432" w:rsidP="00351432">
      <w:pPr>
        <w:spacing w:line="276" w:lineRule="auto"/>
        <w:rPr>
          <w:rFonts w:asciiTheme="minorHAnsi" w:hAnsiTheme="minorHAnsi" w:cstheme="minorHAnsi"/>
          <w:sz w:val="28"/>
          <w:szCs w:val="28"/>
        </w:rPr>
      </w:pPr>
    </w:p>
    <w:p w14:paraId="3F38CA5A" w14:textId="77777777" w:rsidR="00351432" w:rsidRPr="0083559B" w:rsidRDefault="00351432" w:rsidP="00351432">
      <w:pPr>
        <w:spacing w:line="276" w:lineRule="auto"/>
        <w:rPr>
          <w:rFonts w:asciiTheme="minorHAnsi" w:hAnsiTheme="minorHAnsi" w:cstheme="minorHAnsi"/>
          <w:sz w:val="28"/>
          <w:szCs w:val="28"/>
        </w:rPr>
      </w:pPr>
    </w:p>
    <w:p w14:paraId="00B7A1E9"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hAnsiTheme="minorHAnsi" w:cstheme="minorHAnsi"/>
          <w:sz w:val="28"/>
          <w:szCs w:val="28"/>
        </w:rPr>
        <w:t xml:space="preserve">At the time of their founding, the police were primarily responsible for maintaining the peace through law enforcement (crime detection and criminal capture). To keep up with socioeconomic changes, that job has been evolving. As a result, it has grown to now include giving social support </w:t>
      </w:r>
      <w:sdt>
        <w:sdtPr>
          <w:rPr>
            <w:rFonts w:asciiTheme="minorHAnsi" w:hAnsiTheme="minorHAnsi" w:cstheme="minorHAnsi"/>
            <w:sz w:val="28"/>
            <w:szCs w:val="28"/>
          </w:rPr>
          <w:id w:val="1669822360"/>
          <w:citation/>
        </w:sdtPr>
        <w:sdtContent>
          <w:r w:rsidRPr="0083559B">
            <w:rPr>
              <w:rFonts w:asciiTheme="minorHAnsi" w:hAnsiTheme="minorHAnsi" w:cstheme="minorHAnsi"/>
              <w:sz w:val="28"/>
              <w:szCs w:val="28"/>
            </w:rPr>
            <w:fldChar w:fldCharType="begin"/>
          </w:r>
          <w:r w:rsidRPr="0083559B">
            <w:rPr>
              <w:rFonts w:asciiTheme="minorHAnsi" w:hAnsiTheme="minorHAnsi" w:cstheme="minorHAnsi"/>
              <w:sz w:val="28"/>
              <w:szCs w:val="28"/>
            </w:rPr>
            <w:instrText xml:space="preserve"> CITATION Ben98 \l 2057 </w:instrText>
          </w:r>
          <w:r w:rsidRPr="0083559B">
            <w:rPr>
              <w:rFonts w:asciiTheme="minorHAnsi" w:hAnsiTheme="minorHAnsi" w:cstheme="minorHAnsi"/>
              <w:sz w:val="28"/>
              <w:szCs w:val="28"/>
            </w:rPr>
            <w:fldChar w:fldCharType="separate"/>
          </w:r>
          <w:r w:rsidRPr="0083559B">
            <w:rPr>
              <w:rFonts w:asciiTheme="minorHAnsi" w:hAnsiTheme="minorHAnsi" w:cstheme="minorHAnsi"/>
              <w:noProof/>
              <w:sz w:val="28"/>
              <w:szCs w:val="28"/>
            </w:rPr>
            <w:t>(Andoh, 1998)</w:t>
          </w:r>
          <w:r w:rsidRPr="0083559B">
            <w:rPr>
              <w:rFonts w:asciiTheme="minorHAnsi" w:hAnsiTheme="minorHAnsi" w:cstheme="minorHAnsi"/>
              <w:sz w:val="28"/>
              <w:szCs w:val="28"/>
            </w:rPr>
            <w:fldChar w:fldCharType="end"/>
          </w:r>
        </w:sdtContent>
      </w:sdt>
      <w:r w:rsidRPr="0083559B">
        <w:rPr>
          <w:rFonts w:asciiTheme="minorHAnsi" w:hAnsiTheme="minorHAnsi" w:cstheme="minorHAnsi"/>
          <w:sz w:val="28"/>
          <w:szCs w:val="28"/>
        </w:rPr>
        <w:t>.</w:t>
      </w:r>
    </w:p>
    <w:p w14:paraId="1FCB1880" w14:textId="77777777" w:rsidR="00351432" w:rsidRPr="0083559B" w:rsidRDefault="00351432" w:rsidP="00351432">
      <w:pPr>
        <w:spacing w:line="276" w:lineRule="auto"/>
        <w:rPr>
          <w:rFonts w:asciiTheme="minorHAnsi" w:hAnsiTheme="minorHAnsi" w:cstheme="minorHAnsi"/>
          <w:sz w:val="28"/>
          <w:szCs w:val="28"/>
        </w:rPr>
      </w:pPr>
    </w:p>
    <w:p w14:paraId="4D77AA76" w14:textId="77777777" w:rsidR="00351432" w:rsidRPr="0083559B" w:rsidRDefault="00351432" w:rsidP="00351432">
      <w:pPr>
        <w:spacing w:line="276" w:lineRule="auto"/>
        <w:rPr>
          <w:rFonts w:asciiTheme="minorHAnsi" w:hAnsiTheme="minorHAnsi" w:cstheme="minorHAnsi"/>
          <w:color w:val="000000"/>
          <w:sz w:val="28"/>
          <w:szCs w:val="28"/>
        </w:rPr>
      </w:pPr>
      <w:r w:rsidRPr="0083559B">
        <w:rPr>
          <w:rFonts w:asciiTheme="minorHAnsi" w:hAnsiTheme="minorHAnsi" w:cstheme="minorHAnsi"/>
          <w:sz w:val="28"/>
          <w:szCs w:val="28"/>
        </w:rPr>
        <w:t>The role of police constables is one where there are powers placed on them to allow them to conduct their core duties in protecting the public and detecting and preventing crime.</w:t>
      </w:r>
      <w:r w:rsidRPr="0083559B">
        <w:rPr>
          <w:rStyle w:val="selectable"/>
          <w:rFonts w:asciiTheme="minorHAnsi" w:hAnsiTheme="minorHAnsi" w:cstheme="minorHAnsi"/>
          <w:color w:val="000000"/>
          <w:sz w:val="28"/>
          <w:szCs w:val="28"/>
        </w:rPr>
        <w:t xml:space="preserve"> </w:t>
      </w:r>
      <w:r w:rsidRPr="0083559B">
        <w:rPr>
          <w:rFonts w:asciiTheme="minorHAnsi" w:hAnsiTheme="minorHAnsi" w:cstheme="minorHAnsi"/>
          <w:color w:val="000000"/>
          <w:sz w:val="28"/>
          <w:szCs w:val="28"/>
        </w:rPr>
        <w:t>(House of Commons Library, 2021). In doing this the police have to maintain high professional standards to ensure that all their duties are carried out in a justified, proportionate, and legal manner. (Police Constable, 2021).</w:t>
      </w:r>
    </w:p>
    <w:p w14:paraId="02D34C8C" w14:textId="77777777" w:rsidR="00351432" w:rsidRPr="0083559B" w:rsidRDefault="00351432" w:rsidP="00351432">
      <w:pPr>
        <w:spacing w:line="276" w:lineRule="auto"/>
        <w:rPr>
          <w:rFonts w:asciiTheme="minorHAnsi" w:hAnsiTheme="minorHAnsi" w:cstheme="minorHAnsi"/>
          <w:color w:val="000000"/>
          <w:sz w:val="28"/>
          <w:szCs w:val="28"/>
        </w:rPr>
      </w:pPr>
    </w:p>
    <w:p w14:paraId="7F2C4037" w14:textId="77777777" w:rsidR="00351432" w:rsidRPr="0083559B" w:rsidRDefault="00351432" w:rsidP="00351432">
      <w:pPr>
        <w:spacing w:line="276" w:lineRule="auto"/>
        <w:rPr>
          <w:rFonts w:asciiTheme="minorHAnsi" w:hAnsiTheme="minorHAnsi" w:cstheme="minorHAnsi"/>
          <w:color w:val="000000"/>
          <w:sz w:val="28"/>
          <w:szCs w:val="28"/>
        </w:rPr>
      </w:pPr>
      <w:r w:rsidRPr="0083559B">
        <w:rPr>
          <w:rFonts w:asciiTheme="minorHAnsi" w:hAnsiTheme="minorHAnsi" w:cstheme="minorHAnsi"/>
          <w:color w:val="000000"/>
          <w:sz w:val="28"/>
          <w:szCs w:val="28"/>
        </w:rPr>
        <w:t xml:space="preserve">They </w:t>
      </w:r>
      <w:r w:rsidRPr="0083559B">
        <w:rPr>
          <w:rFonts w:asciiTheme="minorHAnsi" w:hAnsiTheme="minorHAnsi" w:cstheme="minorHAnsi"/>
          <w:sz w:val="28"/>
          <w:szCs w:val="28"/>
        </w:rPr>
        <w:t xml:space="preserve">are further expected to maintain professional standards even when off duty. Officers are held in a high regard and as such when an officer does something wrong on, or off duty, then there is a fall out for the organisation </w:t>
      </w:r>
      <w:r w:rsidRPr="0083559B">
        <w:rPr>
          <w:rFonts w:asciiTheme="minorHAnsi" w:hAnsiTheme="minorHAnsi" w:cstheme="minorHAnsi"/>
          <w:color w:val="000000"/>
          <w:sz w:val="28"/>
          <w:szCs w:val="28"/>
        </w:rPr>
        <w:t>(Jackson and Bradford, 2010)</w:t>
      </w:r>
      <w:r w:rsidRPr="0083559B">
        <w:rPr>
          <w:rFonts w:asciiTheme="minorHAnsi" w:hAnsiTheme="minorHAnsi" w:cstheme="minorHAnsi"/>
          <w:sz w:val="28"/>
          <w:szCs w:val="28"/>
        </w:rPr>
        <w:t xml:space="preserve">. The murder of Sarah Everard by a serving Metropolitan police officer had wide-reaching impact on the publics’ confidence in policing and resulted in a loss of trust in police from women </w:t>
      </w:r>
      <w:r w:rsidRPr="0083559B">
        <w:rPr>
          <w:rFonts w:asciiTheme="minorHAnsi" w:hAnsiTheme="minorHAnsi" w:cstheme="minorHAnsi"/>
          <w:color w:val="000000"/>
          <w:sz w:val="28"/>
          <w:szCs w:val="28"/>
        </w:rPr>
        <w:t>(Farrow, 2022).</w:t>
      </w:r>
    </w:p>
    <w:p w14:paraId="5FA88860" w14:textId="77777777" w:rsidR="00351432" w:rsidRPr="0083559B" w:rsidRDefault="00351432" w:rsidP="00351432">
      <w:pPr>
        <w:spacing w:line="276" w:lineRule="auto"/>
        <w:rPr>
          <w:rFonts w:asciiTheme="minorHAnsi" w:hAnsiTheme="minorHAnsi" w:cstheme="minorHAnsi"/>
          <w:color w:val="000000"/>
          <w:sz w:val="28"/>
          <w:szCs w:val="28"/>
        </w:rPr>
      </w:pPr>
    </w:p>
    <w:p w14:paraId="5F84A829"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hAnsiTheme="minorHAnsi" w:cstheme="minorHAnsi"/>
          <w:sz w:val="28"/>
          <w:szCs w:val="28"/>
        </w:rPr>
        <w:t xml:space="preserve">The professionalisation of the police was brought about as a result of a review conducted by Peter </w:t>
      </w:r>
      <w:proofErr w:type="spellStart"/>
      <w:r w:rsidRPr="0083559B">
        <w:rPr>
          <w:rFonts w:asciiTheme="minorHAnsi" w:hAnsiTheme="minorHAnsi" w:cstheme="minorHAnsi"/>
          <w:sz w:val="28"/>
          <w:szCs w:val="28"/>
        </w:rPr>
        <w:t>Neyroud</w:t>
      </w:r>
      <w:proofErr w:type="spellEnd"/>
      <w:r w:rsidRPr="0083559B">
        <w:rPr>
          <w:rFonts w:asciiTheme="minorHAnsi" w:hAnsiTheme="minorHAnsi" w:cstheme="minorHAnsi"/>
          <w:sz w:val="28"/>
          <w:szCs w:val="28"/>
        </w:rPr>
        <w:t xml:space="preserve"> and commissioned by the then Home Secretary Theresa May </w:t>
      </w:r>
      <w:sdt>
        <w:sdtPr>
          <w:rPr>
            <w:rFonts w:asciiTheme="minorHAnsi" w:hAnsiTheme="minorHAnsi" w:cstheme="minorHAnsi"/>
            <w:sz w:val="28"/>
            <w:szCs w:val="28"/>
          </w:rPr>
          <w:id w:val="-500128457"/>
          <w:citation/>
        </w:sdtPr>
        <w:sdtContent>
          <w:r w:rsidRPr="0083559B">
            <w:rPr>
              <w:rFonts w:asciiTheme="minorHAnsi" w:hAnsiTheme="minorHAnsi" w:cstheme="minorHAnsi"/>
              <w:sz w:val="28"/>
              <w:szCs w:val="28"/>
            </w:rPr>
            <w:fldChar w:fldCharType="begin"/>
          </w:r>
          <w:r w:rsidRPr="0083559B">
            <w:rPr>
              <w:rFonts w:asciiTheme="minorHAnsi" w:hAnsiTheme="minorHAnsi" w:cstheme="minorHAnsi"/>
              <w:sz w:val="28"/>
              <w:szCs w:val="28"/>
            </w:rPr>
            <w:instrText xml:space="preserve">CITATION The11 \l 2057 </w:instrText>
          </w:r>
          <w:r w:rsidRPr="0083559B">
            <w:rPr>
              <w:rFonts w:asciiTheme="minorHAnsi" w:hAnsiTheme="minorHAnsi" w:cstheme="minorHAnsi"/>
              <w:sz w:val="28"/>
              <w:szCs w:val="28"/>
            </w:rPr>
            <w:fldChar w:fldCharType="separate"/>
          </w:r>
          <w:r w:rsidRPr="0083559B">
            <w:rPr>
              <w:rFonts w:asciiTheme="minorHAnsi" w:hAnsiTheme="minorHAnsi" w:cstheme="minorHAnsi"/>
              <w:sz w:val="28"/>
              <w:szCs w:val="28"/>
            </w:rPr>
            <w:t>(May, 2011)</w:t>
          </w:r>
          <w:r w:rsidRPr="0083559B">
            <w:rPr>
              <w:rFonts w:asciiTheme="minorHAnsi" w:hAnsiTheme="minorHAnsi" w:cstheme="minorHAnsi"/>
              <w:sz w:val="28"/>
              <w:szCs w:val="28"/>
            </w:rPr>
            <w:fldChar w:fldCharType="end"/>
          </w:r>
        </w:sdtContent>
      </w:sdt>
      <w:r w:rsidRPr="0083559B">
        <w:rPr>
          <w:rFonts w:asciiTheme="minorHAnsi" w:hAnsiTheme="minorHAnsi" w:cstheme="minorHAnsi"/>
          <w:sz w:val="28"/>
          <w:szCs w:val="28"/>
        </w:rPr>
        <w:t xml:space="preserve">. It was found during this review that the approach to policing was largely designed in the 1940s and as a result needed to be updated, to better understand modern problems facing the police service.  </w:t>
      </w:r>
    </w:p>
    <w:p w14:paraId="7F340C33" w14:textId="77777777" w:rsidR="00351432" w:rsidRPr="0083559B" w:rsidRDefault="00351432" w:rsidP="00351432">
      <w:pPr>
        <w:spacing w:line="276" w:lineRule="auto"/>
        <w:rPr>
          <w:rFonts w:asciiTheme="minorHAnsi" w:hAnsiTheme="minorHAnsi" w:cstheme="minorHAnsi"/>
          <w:sz w:val="28"/>
          <w:szCs w:val="28"/>
        </w:rPr>
      </w:pPr>
    </w:p>
    <w:p w14:paraId="0AC50288"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hAnsiTheme="minorHAnsi" w:cstheme="minorHAnsi"/>
          <w:sz w:val="28"/>
          <w:szCs w:val="28"/>
        </w:rPr>
        <w:t xml:space="preserve">The foundations on which the police service in England and Wales are based upon Sir Robert Peel’s nine policing principles which were introduced in the </w:t>
      </w:r>
      <w:r w:rsidRPr="0083559B">
        <w:rPr>
          <w:rFonts w:asciiTheme="minorHAnsi" w:hAnsiTheme="minorHAnsi" w:cstheme="minorHAnsi"/>
          <w:sz w:val="28"/>
          <w:szCs w:val="28"/>
        </w:rPr>
        <w:lastRenderedPageBreak/>
        <w:t xml:space="preserve">Metropolitan Police Act of 1829 </w:t>
      </w:r>
      <w:sdt>
        <w:sdtPr>
          <w:rPr>
            <w:rFonts w:asciiTheme="minorHAnsi" w:hAnsiTheme="minorHAnsi" w:cstheme="minorHAnsi"/>
            <w:sz w:val="28"/>
            <w:szCs w:val="28"/>
          </w:rPr>
          <w:id w:val="-1052376807"/>
          <w:citation/>
        </w:sdtPr>
        <w:sdtContent>
          <w:r w:rsidRPr="0083559B">
            <w:rPr>
              <w:rFonts w:asciiTheme="minorHAnsi" w:hAnsiTheme="minorHAnsi" w:cstheme="minorHAnsi"/>
              <w:sz w:val="28"/>
              <w:szCs w:val="28"/>
            </w:rPr>
            <w:fldChar w:fldCharType="begin"/>
          </w:r>
          <w:r w:rsidRPr="0083559B">
            <w:rPr>
              <w:rFonts w:asciiTheme="minorHAnsi" w:hAnsiTheme="minorHAnsi" w:cstheme="minorHAnsi"/>
              <w:sz w:val="28"/>
              <w:szCs w:val="28"/>
            </w:rPr>
            <w:instrText xml:space="preserve"> CITATION Sus07 \l 2057 </w:instrText>
          </w:r>
          <w:r w:rsidRPr="0083559B">
            <w:rPr>
              <w:rFonts w:asciiTheme="minorHAnsi" w:hAnsiTheme="minorHAnsi" w:cstheme="minorHAnsi"/>
              <w:sz w:val="28"/>
              <w:szCs w:val="28"/>
            </w:rPr>
            <w:fldChar w:fldCharType="separate"/>
          </w:r>
          <w:r w:rsidRPr="0083559B">
            <w:rPr>
              <w:rFonts w:asciiTheme="minorHAnsi" w:hAnsiTheme="minorHAnsi" w:cstheme="minorHAnsi"/>
              <w:noProof/>
              <w:sz w:val="28"/>
              <w:szCs w:val="28"/>
            </w:rPr>
            <w:t>(Lentz &amp; Chaires, 2007)</w:t>
          </w:r>
          <w:r w:rsidRPr="0083559B">
            <w:rPr>
              <w:rFonts w:asciiTheme="minorHAnsi" w:hAnsiTheme="minorHAnsi" w:cstheme="minorHAnsi"/>
              <w:sz w:val="28"/>
              <w:szCs w:val="28"/>
            </w:rPr>
            <w:fldChar w:fldCharType="end"/>
          </w:r>
        </w:sdtContent>
      </w:sdt>
      <w:r w:rsidRPr="0083559B">
        <w:rPr>
          <w:rFonts w:asciiTheme="minorHAnsi" w:hAnsiTheme="minorHAnsi" w:cstheme="minorHAnsi"/>
          <w:sz w:val="28"/>
          <w:szCs w:val="28"/>
        </w:rPr>
        <w:t xml:space="preserve">.  Peels guiding principles place a strong emphasis on the value of the public support and requires that the police retain the respect of the public, there are strong links between the principles from 1829 and the current Code of Ethics, which were introduced in 1996 </w:t>
      </w:r>
      <w:sdt>
        <w:sdtPr>
          <w:rPr>
            <w:rFonts w:asciiTheme="minorHAnsi" w:hAnsiTheme="minorHAnsi" w:cstheme="minorHAnsi"/>
            <w:sz w:val="28"/>
            <w:szCs w:val="28"/>
          </w:rPr>
          <w:id w:val="1012424287"/>
          <w:citation/>
        </w:sdtPr>
        <w:sdtContent>
          <w:r w:rsidRPr="0083559B">
            <w:rPr>
              <w:rFonts w:asciiTheme="minorHAnsi" w:hAnsiTheme="minorHAnsi" w:cstheme="minorHAnsi"/>
              <w:sz w:val="28"/>
              <w:szCs w:val="28"/>
            </w:rPr>
            <w:fldChar w:fldCharType="begin"/>
          </w:r>
          <w:r w:rsidRPr="0083559B">
            <w:rPr>
              <w:rFonts w:asciiTheme="minorHAnsi" w:hAnsiTheme="minorHAnsi" w:cstheme="minorHAnsi"/>
              <w:sz w:val="28"/>
              <w:szCs w:val="28"/>
            </w:rPr>
            <w:instrText xml:space="preserve">CITATION Col141 \l 2057 </w:instrText>
          </w:r>
          <w:r w:rsidRPr="0083559B">
            <w:rPr>
              <w:rFonts w:asciiTheme="minorHAnsi" w:hAnsiTheme="minorHAnsi" w:cstheme="minorHAnsi"/>
              <w:sz w:val="28"/>
              <w:szCs w:val="28"/>
            </w:rPr>
            <w:fldChar w:fldCharType="separate"/>
          </w:r>
          <w:r w:rsidRPr="0083559B">
            <w:rPr>
              <w:rFonts w:asciiTheme="minorHAnsi" w:hAnsiTheme="minorHAnsi" w:cstheme="minorHAnsi"/>
              <w:noProof/>
              <w:sz w:val="28"/>
              <w:szCs w:val="28"/>
            </w:rPr>
            <w:t>(College of Policing, 2014)</w:t>
          </w:r>
          <w:r w:rsidRPr="0083559B">
            <w:rPr>
              <w:rFonts w:asciiTheme="minorHAnsi" w:hAnsiTheme="minorHAnsi" w:cstheme="minorHAnsi"/>
              <w:sz w:val="28"/>
              <w:szCs w:val="28"/>
            </w:rPr>
            <w:fldChar w:fldCharType="end"/>
          </w:r>
        </w:sdtContent>
      </w:sdt>
      <w:r w:rsidRPr="0083559B">
        <w:rPr>
          <w:rFonts w:asciiTheme="minorHAnsi" w:hAnsiTheme="minorHAnsi" w:cstheme="minorHAnsi"/>
          <w:sz w:val="28"/>
          <w:szCs w:val="28"/>
        </w:rPr>
        <w:t>. However, Loader (2014) argued that these principles do not fully assist with the challenges of modern-day policing and that they should be ‘radically recast’.</w:t>
      </w:r>
    </w:p>
    <w:p w14:paraId="42FED494" w14:textId="77777777" w:rsidR="00351432" w:rsidRPr="0083559B" w:rsidRDefault="00351432" w:rsidP="00351432">
      <w:pPr>
        <w:spacing w:line="276" w:lineRule="auto"/>
        <w:rPr>
          <w:rFonts w:asciiTheme="minorHAnsi" w:hAnsiTheme="minorHAnsi" w:cstheme="minorHAnsi"/>
          <w:sz w:val="28"/>
          <w:szCs w:val="28"/>
        </w:rPr>
      </w:pPr>
    </w:p>
    <w:p w14:paraId="452DFBF2" w14:textId="77777777" w:rsidR="00351432" w:rsidRPr="0083559B" w:rsidRDefault="00351432" w:rsidP="00351432">
      <w:pPr>
        <w:spacing w:line="276" w:lineRule="auto"/>
        <w:rPr>
          <w:rFonts w:asciiTheme="minorHAnsi" w:eastAsiaTheme="minorHAnsi" w:hAnsiTheme="minorHAnsi" w:cstheme="minorHAnsi"/>
          <w:sz w:val="28"/>
          <w:szCs w:val="28"/>
          <w:lang w:eastAsia="en-US"/>
        </w:rPr>
      </w:pPr>
      <w:r w:rsidRPr="0083559B">
        <w:rPr>
          <w:rFonts w:asciiTheme="minorHAnsi" w:eastAsiaTheme="minorHAnsi" w:hAnsiTheme="minorHAnsi" w:cstheme="minorHAnsi"/>
          <w:sz w:val="28"/>
          <w:szCs w:val="28"/>
          <w:lang w:eastAsia="en-US"/>
        </w:rPr>
        <w:t xml:space="preserve">Whilst professional standards departments are commonplace in police forces, ensuring that reputation is maintained and enhanced, </w:t>
      </w:r>
      <w:proofErr w:type="spellStart"/>
      <w:r w:rsidRPr="0083559B">
        <w:rPr>
          <w:rFonts w:asciiTheme="minorHAnsi" w:eastAsiaTheme="minorHAnsi" w:hAnsiTheme="minorHAnsi" w:cstheme="minorHAnsi"/>
          <w:sz w:val="28"/>
          <w:szCs w:val="28"/>
          <w:lang w:eastAsia="en-US"/>
        </w:rPr>
        <w:t>Westmarland</w:t>
      </w:r>
      <w:proofErr w:type="spellEnd"/>
      <w:r w:rsidRPr="0083559B">
        <w:rPr>
          <w:rFonts w:asciiTheme="minorHAnsi" w:eastAsiaTheme="minorHAnsi" w:hAnsiTheme="minorHAnsi" w:cstheme="minorHAnsi"/>
          <w:sz w:val="28"/>
          <w:szCs w:val="28"/>
          <w:lang w:eastAsia="en-US"/>
        </w:rPr>
        <w:t xml:space="preserve"> and Conway (2020) found that despite the integrity of police officers, there is still a reluctance from officers to report some minor misdemeanours committed by their colleagues therefore reducing further the public perception of confidence in policing. There is still much to be done in building trust.</w:t>
      </w:r>
    </w:p>
    <w:p w14:paraId="10274603" w14:textId="77777777" w:rsidR="00351432" w:rsidRPr="0083559B" w:rsidRDefault="00351432" w:rsidP="00351432">
      <w:pPr>
        <w:spacing w:line="276" w:lineRule="auto"/>
        <w:rPr>
          <w:rFonts w:asciiTheme="minorHAnsi" w:eastAsiaTheme="minorHAnsi" w:hAnsiTheme="minorHAnsi" w:cstheme="minorHAnsi"/>
          <w:sz w:val="28"/>
          <w:szCs w:val="28"/>
          <w:lang w:eastAsia="en-US"/>
        </w:rPr>
      </w:pPr>
    </w:p>
    <w:p w14:paraId="4DB5A56D"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eastAsiaTheme="minorHAnsi" w:hAnsiTheme="minorHAnsi" w:cstheme="minorHAnsi"/>
          <w:sz w:val="28"/>
          <w:szCs w:val="28"/>
          <w:lang w:eastAsia="en-US"/>
        </w:rPr>
        <w:t>To address misconduct within the police, an independent regulator was set up to investigate the most serious and sensitive incidents (Independent Office for Police Conduct, 2020). This regulator is the Independent Office for Police Conduct (IOPC) as well as the IOPC, the Policing and Crime Act 2017 was brought in to enhance the accountability of police forces, and to build public confidence in the police. </w:t>
      </w:r>
    </w:p>
    <w:p w14:paraId="4C981340" w14:textId="77777777" w:rsidR="00351432" w:rsidRPr="0083559B" w:rsidRDefault="00351432" w:rsidP="00351432">
      <w:pPr>
        <w:spacing w:line="276" w:lineRule="auto"/>
        <w:rPr>
          <w:rFonts w:asciiTheme="minorHAnsi" w:hAnsiTheme="minorHAnsi" w:cstheme="minorHAnsi"/>
          <w:sz w:val="28"/>
          <w:szCs w:val="28"/>
        </w:rPr>
      </w:pPr>
    </w:p>
    <w:p w14:paraId="01275120"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hAnsiTheme="minorHAnsi" w:cstheme="minorHAnsi"/>
          <w:sz w:val="28"/>
          <w:szCs w:val="28"/>
        </w:rPr>
        <w:t>As policing changes, so do the training and requirements, and it is now essential for all officers to have a degree or to be working toward one (</w:t>
      </w:r>
      <w:proofErr w:type="spellStart"/>
      <w:r w:rsidRPr="0083559B">
        <w:rPr>
          <w:rFonts w:asciiTheme="minorHAnsi" w:hAnsiTheme="minorHAnsi" w:cstheme="minorHAnsi"/>
          <w:sz w:val="28"/>
          <w:szCs w:val="28"/>
        </w:rPr>
        <w:t>Neyroud</w:t>
      </w:r>
      <w:proofErr w:type="spellEnd"/>
      <w:r w:rsidRPr="0083559B">
        <w:rPr>
          <w:rFonts w:asciiTheme="minorHAnsi" w:hAnsiTheme="minorHAnsi" w:cstheme="minorHAnsi"/>
          <w:sz w:val="28"/>
          <w:szCs w:val="28"/>
        </w:rPr>
        <w:t>, 2010).</w:t>
      </w:r>
    </w:p>
    <w:p w14:paraId="5C5FE80E" w14:textId="77777777" w:rsidR="00351432" w:rsidRPr="0083559B" w:rsidRDefault="00351432" w:rsidP="00351432">
      <w:pPr>
        <w:spacing w:line="276" w:lineRule="auto"/>
        <w:rPr>
          <w:rFonts w:asciiTheme="minorHAnsi" w:hAnsiTheme="minorHAnsi" w:cstheme="minorHAnsi"/>
          <w:sz w:val="28"/>
          <w:szCs w:val="28"/>
        </w:rPr>
      </w:pPr>
    </w:p>
    <w:p w14:paraId="66563A1A"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hAnsiTheme="minorHAnsi" w:cstheme="minorHAnsi"/>
          <w:sz w:val="28"/>
          <w:szCs w:val="28"/>
        </w:rPr>
        <w:t>Policing Vision 2025 (NPCC, 2016) states that the policing workforce would need to adapt to new changing crimes and situations and be knowledgeable and therefore, officers need to be professionals to deal with these new changes. The idea and requirement to professionalise the police isn’t new and has been debated for some time. Williams et al (2019) states that “most of the debate has focused on the role of academic research and the barriers to implementation.”</w:t>
      </w:r>
    </w:p>
    <w:p w14:paraId="14FFD4A9" w14:textId="77777777" w:rsidR="00351432" w:rsidRPr="0083559B" w:rsidRDefault="00351432" w:rsidP="00351432">
      <w:pPr>
        <w:spacing w:line="276" w:lineRule="auto"/>
        <w:rPr>
          <w:rFonts w:asciiTheme="minorHAnsi" w:hAnsiTheme="minorHAnsi" w:cstheme="minorHAnsi"/>
          <w:sz w:val="28"/>
          <w:szCs w:val="28"/>
        </w:rPr>
      </w:pPr>
    </w:p>
    <w:p w14:paraId="358E095F" w14:textId="77777777" w:rsidR="00351432" w:rsidRPr="0083559B" w:rsidRDefault="00351432" w:rsidP="00351432">
      <w:pPr>
        <w:spacing w:line="276" w:lineRule="auto"/>
        <w:rPr>
          <w:rFonts w:asciiTheme="minorHAnsi" w:hAnsiTheme="minorHAnsi" w:cstheme="minorHAnsi"/>
          <w:sz w:val="28"/>
          <w:szCs w:val="28"/>
        </w:rPr>
      </w:pPr>
      <w:proofErr w:type="spellStart"/>
      <w:r w:rsidRPr="0083559B">
        <w:rPr>
          <w:rFonts w:asciiTheme="minorHAnsi" w:hAnsiTheme="minorHAnsi" w:cstheme="minorHAnsi"/>
          <w:sz w:val="28"/>
          <w:szCs w:val="28"/>
        </w:rPr>
        <w:lastRenderedPageBreak/>
        <w:t>Neyroud</w:t>
      </w:r>
      <w:proofErr w:type="spellEnd"/>
      <w:r w:rsidRPr="0083559B">
        <w:rPr>
          <w:rFonts w:asciiTheme="minorHAnsi" w:hAnsiTheme="minorHAnsi" w:cstheme="minorHAnsi"/>
          <w:sz w:val="28"/>
          <w:szCs w:val="28"/>
        </w:rPr>
        <w:t xml:space="preserve"> (2011) provided recommendations for a new professional development model of policing. Within the new model proposed by </w:t>
      </w:r>
      <w:proofErr w:type="spellStart"/>
      <w:r w:rsidRPr="0083559B">
        <w:rPr>
          <w:rFonts w:asciiTheme="minorHAnsi" w:hAnsiTheme="minorHAnsi" w:cstheme="minorHAnsi"/>
          <w:sz w:val="28"/>
          <w:szCs w:val="28"/>
        </w:rPr>
        <w:t>Neyroud</w:t>
      </w:r>
      <w:proofErr w:type="spellEnd"/>
      <w:r w:rsidRPr="0083559B">
        <w:rPr>
          <w:rFonts w:asciiTheme="minorHAnsi" w:hAnsiTheme="minorHAnsi" w:cstheme="minorHAnsi"/>
          <w:sz w:val="28"/>
          <w:szCs w:val="28"/>
        </w:rPr>
        <w:t xml:space="preserve"> in 2011, inclusivity and diversity are noted as being key aspects. As being representative of the communities served is likely to increase the trust and confidence in the police service. This should also lead to an enhanced understanding of the needs of those communities. Hayward (2020) stated that by having a more culturally diverse police service it would allow the police to better serve the communities.</w:t>
      </w:r>
    </w:p>
    <w:p w14:paraId="250A6146" w14:textId="77777777" w:rsidR="00351432" w:rsidRPr="0083559B" w:rsidRDefault="00351432" w:rsidP="00351432">
      <w:pPr>
        <w:spacing w:line="276" w:lineRule="auto"/>
        <w:rPr>
          <w:rFonts w:asciiTheme="minorHAnsi" w:hAnsiTheme="minorHAnsi" w:cstheme="minorHAnsi"/>
          <w:sz w:val="28"/>
          <w:szCs w:val="28"/>
        </w:rPr>
      </w:pPr>
    </w:p>
    <w:p w14:paraId="1A427327" w14:textId="77777777" w:rsidR="00351432" w:rsidRPr="0083559B" w:rsidRDefault="00351432" w:rsidP="00351432">
      <w:pPr>
        <w:spacing w:line="276" w:lineRule="auto"/>
        <w:rPr>
          <w:rFonts w:asciiTheme="minorHAnsi" w:hAnsiTheme="minorHAnsi" w:cstheme="minorHAnsi"/>
          <w:sz w:val="28"/>
          <w:szCs w:val="28"/>
        </w:rPr>
      </w:pPr>
      <w:proofErr w:type="spellStart"/>
      <w:r w:rsidRPr="0083559B">
        <w:rPr>
          <w:rFonts w:asciiTheme="minorHAnsi" w:hAnsiTheme="minorHAnsi" w:cstheme="minorHAnsi"/>
          <w:sz w:val="28"/>
          <w:szCs w:val="28"/>
        </w:rPr>
        <w:t>Neyroud</w:t>
      </w:r>
      <w:proofErr w:type="spellEnd"/>
      <w:r w:rsidRPr="0083559B">
        <w:rPr>
          <w:rFonts w:asciiTheme="minorHAnsi" w:hAnsiTheme="minorHAnsi" w:cstheme="minorHAnsi"/>
          <w:sz w:val="28"/>
          <w:szCs w:val="28"/>
        </w:rPr>
        <w:t xml:space="preserve"> also stated that ‘formal professionalisation has potentially significant benefits for policing and the public </w:t>
      </w:r>
      <w:proofErr w:type="gramStart"/>
      <w:r w:rsidRPr="0083559B">
        <w:rPr>
          <w:rFonts w:asciiTheme="minorHAnsi" w:hAnsiTheme="minorHAnsi" w:cstheme="minorHAnsi"/>
          <w:sz w:val="28"/>
          <w:szCs w:val="28"/>
        </w:rPr>
        <w:t>it</w:t>
      </w:r>
      <w:proofErr w:type="gramEnd"/>
      <w:r w:rsidRPr="0083559B">
        <w:rPr>
          <w:rFonts w:asciiTheme="minorHAnsi" w:hAnsiTheme="minorHAnsi" w:cstheme="minorHAnsi"/>
          <w:sz w:val="28"/>
          <w:szCs w:val="28"/>
        </w:rPr>
        <w:t xml:space="preserve"> serves’. The Policing Education Qualifications Framework (PEQF) was brought about from </w:t>
      </w:r>
      <w:proofErr w:type="spellStart"/>
      <w:r w:rsidRPr="0083559B">
        <w:rPr>
          <w:rFonts w:asciiTheme="minorHAnsi" w:hAnsiTheme="minorHAnsi" w:cstheme="minorHAnsi"/>
          <w:sz w:val="28"/>
          <w:szCs w:val="28"/>
        </w:rPr>
        <w:t>Neyrouds</w:t>
      </w:r>
      <w:proofErr w:type="spellEnd"/>
      <w:r w:rsidRPr="0083559B">
        <w:rPr>
          <w:rFonts w:asciiTheme="minorHAnsi" w:hAnsiTheme="minorHAnsi" w:cstheme="minorHAnsi"/>
          <w:sz w:val="28"/>
          <w:szCs w:val="28"/>
        </w:rPr>
        <w:t xml:space="preserve"> recommendations. The PEQF is a ‘new national framework for the professional training and qualifications of police officers’ (Police Federation/ Strong, 2019), with the aim being to have all new recruits be graduates. This framework was not accepted wholly by the Police Federation for England and Wales, who stated that they “do not accept that academic accreditation is necessary to prove that a recruit is a good police officer’ although also state that ‘it does support the recognition of policing, including the challenges it presents as a profession” (Police Federation, 2019).</w:t>
      </w:r>
    </w:p>
    <w:p w14:paraId="024865E8" w14:textId="77777777" w:rsidR="00351432" w:rsidRPr="0083559B" w:rsidRDefault="00351432" w:rsidP="00351432">
      <w:pPr>
        <w:spacing w:line="276" w:lineRule="auto"/>
        <w:rPr>
          <w:rFonts w:asciiTheme="minorHAnsi" w:hAnsiTheme="minorHAnsi" w:cstheme="minorHAnsi"/>
          <w:sz w:val="28"/>
          <w:szCs w:val="28"/>
        </w:rPr>
      </w:pPr>
    </w:p>
    <w:p w14:paraId="2E7A1461"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hAnsiTheme="minorHAnsi" w:cstheme="minorHAnsi"/>
          <w:sz w:val="28"/>
          <w:szCs w:val="28"/>
        </w:rPr>
        <w:t>The College of Policing are confident however that the introduction of this professionalism by way of degree holder entry into the police will help grow the confidence of the public.</w:t>
      </w:r>
    </w:p>
    <w:p w14:paraId="1C6C8F54" w14:textId="77777777" w:rsidR="00351432" w:rsidRPr="0083559B" w:rsidRDefault="00351432" w:rsidP="00351432">
      <w:pPr>
        <w:spacing w:line="276" w:lineRule="auto"/>
        <w:rPr>
          <w:rFonts w:asciiTheme="minorHAnsi" w:hAnsiTheme="minorHAnsi" w:cstheme="minorHAnsi"/>
          <w:sz w:val="28"/>
          <w:szCs w:val="28"/>
        </w:rPr>
      </w:pPr>
    </w:p>
    <w:p w14:paraId="0BC35BF1"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hAnsiTheme="minorHAnsi" w:cstheme="minorHAnsi"/>
          <w:sz w:val="28"/>
          <w:szCs w:val="28"/>
        </w:rPr>
        <w:t>In addition to this academic work, the coaching and mentoring of new officers by giving them feedback and helping develop skills and growth will assist in measuring performance against standards (</w:t>
      </w:r>
      <w:proofErr w:type="spellStart"/>
      <w:r w:rsidRPr="0083559B">
        <w:rPr>
          <w:rFonts w:asciiTheme="minorHAnsi" w:hAnsiTheme="minorHAnsi" w:cstheme="minorHAnsi"/>
          <w:sz w:val="28"/>
          <w:szCs w:val="28"/>
        </w:rPr>
        <w:t>Neyroud</w:t>
      </w:r>
      <w:proofErr w:type="spellEnd"/>
      <w:r w:rsidRPr="0083559B">
        <w:rPr>
          <w:rFonts w:asciiTheme="minorHAnsi" w:hAnsiTheme="minorHAnsi" w:cstheme="minorHAnsi"/>
          <w:sz w:val="28"/>
          <w:szCs w:val="28"/>
        </w:rPr>
        <w:t>, 2011). These coaches and mentors will be required to be of a high standard as a poor experience while being mentored can impact staff, their future success and that of the organisation (</w:t>
      </w:r>
      <w:proofErr w:type="spellStart"/>
      <w:r w:rsidRPr="0083559B">
        <w:rPr>
          <w:rFonts w:asciiTheme="minorHAnsi" w:hAnsiTheme="minorHAnsi" w:cstheme="minorHAnsi"/>
          <w:sz w:val="28"/>
          <w:szCs w:val="28"/>
        </w:rPr>
        <w:t>Illies</w:t>
      </w:r>
      <w:proofErr w:type="spellEnd"/>
      <w:r w:rsidRPr="0083559B">
        <w:rPr>
          <w:rFonts w:asciiTheme="minorHAnsi" w:hAnsiTheme="minorHAnsi" w:cstheme="minorHAnsi"/>
          <w:sz w:val="28"/>
          <w:szCs w:val="28"/>
        </w:rPr>
        <w:t xml:space="preserve"> and Reiter-</w:t>
      </w:r>
      <w:proofErr w:type="spellStart"/>
      <w:r w:rsidRPr="0083559B">
        <w:rPr>
          <w:rFonts w:asciiTheme="minorHAnsi" w:hAnsiTheme="minorHAnsi" w:cstheme="minorHAnsi"/>
          <w:sz w:val="28"/>
          <w:szCs w:val="28"/>
        </w:rPr>
        <w:t>Palmon</w:t>
      </w:r>
      <w:proofErr w:type="spellEnd"/>
      <w:r w:rsidRPr="0083559B">
        <w:rPr>
          <w:rFonts w:asciiTheme="minorHAnsi" w:hAnsiTheme="minorHAnsi" w:cstheme="minorHAnsi"/>
          <w:sz w:val="28"/>
          <w:szCs w:val="28"/>
        </w:rPr>
        <w:t xml:space="preserve">, 2020). </w:t>
      </w:r>
      <w:proofErr w:type="spellStart"/>
      <w:r w:rsidRPr="0083559B">
        <w:rPr>
          <w:rFonts w:asciiTheme="minorHAnsi" w:hAnsiTheme="minorHAnsi" w:cstheme="minorHAnsi"/>
          <w:sz w:val="28"/>
          <w:szCs w:val="28"/>
        </w:rPr>
        <w:t>Illies</w:t>
      </w:r>
      <w:proofErr w:type="spellEnd"/>
      <w:r w:rsidRPr="0083559B">
        <w:rPr>
          <w:rFonts w:asciiTheme="minorHAnsi" w:hAnsiTheme="minorHAnsi" w:cstheme="minorHAnsi"/>
          <w:sz w:val="28"/>
          <w:szCs w:val="28"/>
        </w:rPr>
        <w:t xml:space="preserve"> and Reiter-</w:t>
      </w:r>
      <w:proofErr w:type="spellStart"/>
      <w:r w:rsidRPr="0083559B">
        <w:rPr>
          <w:rFonts w:asciiTheme="minorHAnsi" w:hAnsiTheme="minorHAnsi" w:cstheme="minorHAnsi"/>
          <w:sz w:val="28"/>
          <w:szCs w:val="28"/>
        </w:rPr>
        <w:t>Palmon</w:t>
      </w:r>
      <w:proofErr w:type="spellEnd"/>
      <w:r w:rsidRPr="0083559B">
        <w:rPr>
          <w:rFonts w:asciiTheme="minorHAnsi" w:hAnsiTheme="minorHAnsi" w:cstheme="minorHAnsi"/>
          <w:sz w:val="28"/>
          <w:szCs w:val="28"/>
        </w:rPr>
        <w:t xml:space="preserve"> also said that “those who experienced negative mentoring had less organizational commitment, job satisfaction and perceived career success.”</w:t>
      </w:r>
    </w:p>
    <w:p w14:paraId="60AAD888" w14:textId="77777777" w:rsidR="00351432" w:rsidRPr="0083559B" w:rsidRDefault="00351432" w:rsidP="00351432">
      <w:pPr>
        <w:spacing w:line="276" w:lineRule="auto"/>
        <w:rPr>
          <w:rFonts w:asciiTheme="minorHAnsi" w:hAnsiTheme="minorHAnsi" w:cstheme="minorHAnsi"/>
          <w:sz w:val="28"/>
          <w:szCs w:val="28"/>
        </w:rPr>
      </w:pPr>
    </w:p>
    <w:p w14:paraId="1541CB26"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hAnsiTheme="minorHAnsi" w:cstheme="minorHAnsi"/>
          <w:sz w:val="28"/>
          <w:szCs w:val="28"/>
        </w:rPr>
        <w:lastRenderedPageBreak/>
        <w:t>At this time however the PEQF is new and the first officers to utilise it when joining are only just completing it and so there is little research able to be done at present on what effect it has had on professionalising policing and the public’s trust and confidence.</w:t>
      </w:r>
    </w:p>
    <w:p w14:paraId="181B404E" w14:textId="77777777" w:rsidR="00351432" w:rsidRPr="0083559B" w:rsidRDefault="00351432" w:rsidP="00351432">
      <w:pPr>
        <w:spacing w:line="276" w:lineRule="auto"/>
        <w:rPr>
          <w:rFonts w:asciiTheme="minorHAnsi" w:hAnsiTheme="minorHAnsi" w:cstheme="minorHAnsi"/>
          <w:sz w:val="28"/>
          <w:szCs w:val="28"/>
        </w:rPr>
      </w:pPr>
    </w:p>
    <w:p w14:paraId="687EBF75" w14:textId="77777777" w:rsidR="00351432" w:rsidRPr="0083559B" w:rsidRDefault="00351432" w:rsidP="00351432">
      <w:pPr>
        <w:spacing w:line="276" w:lineRule="auto"/>
        <w:rPr>
          <w:rFonts w:asciiTheme="minorHAnsi" w:hAnsiTheme="minorHAnsi" w:cstheme="minorHAnsi"/>
          <w:sz w:val="28"/>
          <w:szCs w:val="28"/>
        </w:rPr>
      </w:pPr>
      <w:r w:rsidRPr="0083559B">
        <w:rPr>
          <w:rFonts w:asciiTheme="minorHAnsi" w:hAnsiTheme="minorHAnsi" w:cstheme="minorHAnsi"/>
          <w:sz w:val="28"/>
          <w:szCs w:val="28"/>
        </w:rPr>
        <w:t>Despite this, it is thought that</w:t>
      </w:r>
      <w:bookmarkEnd w:id="0"/>
      <w:bookmarkEnd w:id="1"/>
      <w:bookmarkEnd w:id="2"/>
      <w:r w:rsidRPr="0083559B">
        <w:rPr>
          <w:rFonts w:asciiTheme="minorHAnsi" w:hAnsiTheme="minorHAnsi" w:cstheme="minorHAnsi"/>
          <w:sz w:val="28"/>
          <w:szCs w:val="28"/>
        </w:rPr>
        <w:t xml:space="preserve"> the professionalism of the police will bring positive change in the long term as previous research, such as that by Jones (2015) found that degree educated students added value.  However as argued by the Police Federation (2019) whilst a degree or educational background will help with knowledge it will not teach many key skills an officer requires such as calmness, empathy, and the ability to communicate. It remains to be seen the impact that this will have on the future of policing.</w:t>
      </w:r>
    </w:p>
    <w:p w14:paraId="6183E483" w14:textId="77777777" w:rsidR="00351432" w:rsidRPr="0083559B" w:rsidRDefault="00351432" w:rsidP="00351432">
      <w:pPr>
        <w:rPr>
          <w:rFonts w:asciiTheme="minorHAnsi" w:hAnsiTheme="minorHAnsi" w:cstheme="minorHAnsi"/>
          <w:sz w:val="28"/>
          <w:szCs w:val="28"/>
        </w:rPr>
      </w:pPr>
    </w:p>
    <w:p w14:paraId="1BE25CD8" w14:textId="77777777" w:rsidR="00351432" w:rsidRPr="0083559B" w:rsidRDefault="00351432" w:rsidP="00351432">
      <w:pPr>
        <w:rPr>
          <w:rFonts w:asciiTheme="minorHAnsi" w:hAnsiTheme="minorHAnsi" w:cstheme="minorHAnsi"/>
          <w:sz w:val="28"/>
          <w:szCs w:val="28"/>
        </w:rPr>
      </w:pPr>
      <w:r w:rsidRPr="0083559B">
        <w:rPr>
          <w:rFonts w:asciiTheme="minorHAnsi" w:hAnsiTheme="minorHAnsi" w:cstheme="minorHAnsi"/>
          <w:sz w:val="28"/>
          <w:szCs w:val="28"/>
        </w:rPr>
        <w:t>Word count: 1044</w:t>
      </w:r>
    </w:p>
    <w:p w14:paraId="5610897C" w14:textId="77777777" w:rsidR="00351432" w:rsidRPr="0083559B" w:rsidRDefault="00351432" w:rsidP="00351432">
      <w:pPr>
        <w:rPr>
          <w:rFonts w:asciiTheme="minorHAnsi" w:hAnsiTheme="minorHAnsi" w:cstheme="minorHAnsi"/>
          <w:sz w:val="28"/>
          <w:szCs w:val="28"/>
        </w:rPr>
      </w:pPr>
    </w:p>
    <w:p w14:paraId="70E074B4" w14:textId="2A7DA2C4" w:rsidR="00351432" w:rsidRDefault="00351432"/>
    <w:p w14:paraId="30DA15AA" w14:textId="397DFA24" w:rsidR="00351432" w:rsidRDefault="00351432">
      <w:pPr>
        <w:spacing w:after="160" w:line="259" w:lineRule="auto"/>
      </w:pPr>
      <w:r>
        <w:br w:type="page"/>
      </w:r>
    </w:p>
    <w:p w14:paraId="12E15B6E" w14:textId="77777777" w:rsidR="00351432" w:rsidRPr="00553875" w:rsidRDefault="00351432" w:rsidP="00351432">
      <w:pPr>
        <w:spacing w:line="257" w:lineRule="auto"/>
        <w:rPr>
          <w:rFonts w:asciiTheme="minorHAnsi" w:hAnsiTheme="minorHAnsi" w:cstheme="minorHAnsi"/>
          <w:sz w:val="28"/>
          <w:szCs w:val="28"/>
        </w:rPr>
      </w:pPr>
      <w:r w:rsidRPr="00553875">
        <w:rPr>
          <w:rFonts w:asciiTheme="minorHAnsi" w:eastAsia="Calibri" w:hAnsiTheme="minorHAnsi" w:cstheme="minorHAnsi"/>
          <w:b/>
          <w:bCs/>
          <w:sz w:val="28"/>
          <w:szCs w:val="28"/>
        </w:rPr>
        <w:lastRenderedPageBreak/>
        <w:t>1000 words - Community/Response Policing/Policing roads/Conducting Investigations /Digital Policing</w:t>
      </w:r>
    </w:p>
    <w:p w14:paraId="6A7D5151" w14:textId="77777777" w:rsidR="00351432" w:rsidRPr="00553875" w:rsidRDefault="00351432" w:rsidP="00351432">
      <w:pPr>
        <w:spacing w:line="257" w:lineRule="auto"/>
        <w:rPr>
          <w:rFonts w:asciiTheme="minorHAnsi" w:hAnsiTheme="minorHAnsi" w:cstheme="minorHAnsi"/>
          <w:sz w:val="28"/>
          <w:szCs w:val="28"/>
        </w:rPr>
      </w:pPr>
      <w:r w:rsidRPr="00553875">
        <w:rPr>
          <w:rFonts w:asciiTheme="minorHAnsi" w:eastAsia="Calibri" w:hAnsiTheme="minorHAnsi" w:cstheme="minorHAnsi"/>
          <w:sz w:val="28"/>
          <w:szCs w:val="28"/>
        </w:rPr>
        <w:t xml:space="preserve">Critically evaluate the role of the police in </w:t>
      </w:r>
      <w:r w:rsidRPr="00553875">
        <w:rPr>
          <w:rFonts w:asciiTheme="minorHAnsi" w:eastAsia="Calibri" w:hAnsiTheme="minorHAnsi" w:cstheme="minorHAnsi"/>
          <w:b/>
          <w:bCs/>
          <w:sz w:val="28"/>
          <w:szCs w:val="28"/>
          <w:u w:val="single"/>
        </w:rPr>
        <w:t>one</w:t>
      </w:r>
      <w:r w:rsidRPr="00553875">
        <w:rPr>
          <w:rFonts w:asciiTheme="minorHAnsi" w:eastAsia="Calibri" w:hAnsiTheme="minorHAnsi" w:cstheme="minorHAnsi"/>
          <w:sz w:val="28"/>
          <w:szCs w:val="28"/>
        </w:rPr>
        <w:t xml:space="preserve"> of the following areas:</w:t>
      </w:r>
    </w:p>
    <w:p w14:paraId="64A57FC4" w14:textId="77777777" w:rsidR="00351432" w:rsidRPr="00553875" w:rsidRDefault="00351432" w:rsidP="00351432">
      <w:pPr>
        <w:contextualSpacing/>
        <w:rPr>
          <w:rFonts w:asciiTheme="minorHAnsi" w:hAnsiTheme="minorHAnsi" w:cstheme="minorHAnsi"/>
          <w:sz w:val="28"/>
          <w:szCs w:val="28"/>
        </w:rPr>
      </w:pPr>
    </w:p>
    <w:p w14:paraId="3C237F42" w14:textId="77777777" w:rsidR="00351432" w:rsidRPr="00553875" w:rsidRDefault="00351432" w:rsidP="00351432">
      <w:pPr>
        <w:spacing w:line="257" w:lineRule="auto"/>
        <w:rPr>
          <w:rFonts w:asciiTheme="minorHAnsi" w:hAnsiTheme="minorHAnsi" w:cstheme="minorHAnsi"/>
          <w:sz w:val="28"/>
          <w:szCs w:val="28"/>
        </w:rPr>
      </w:pPr>
      <w:r w:rsidRPr="00553875">
        <w:rPr>
          <w:rFonts w:asciiTheme="minorHAnsi" w:eastAsia="Calibri" w:hAnsiTheme="minorHAnsi" w:cstheme="minorHAnsi"/>
          <w:sz w:val="28"/>
          <w:szCs w:val="28"/>
        </w:rPr>
        <w:t>Critically evaluate the role of the police in:</w:t>
      </w:r>
    </w:p>
    <w:p w14:paraId="38D5E6E3" w14:textId="77777777" w:rsidR="00351432" w:rsidRPr="00553875" w:rsidRDefault="00351432" w:rsidP="00351432">
      <w:pPr>
        <w:numPr>
          <w:ilvl w:val="0"/>
          <w:numId w:val="1"/>
        </w:numPr>
        <w:spacing w:line="257" w:lineRule="auto"/>
        <w:contextualSpacing/>
        <w:rPr>
          <w:rFonts w:asciiTheme="minorHAnsi" w:hAnsiTheme="minorHAnsi" w:cstheme="minorHAnsi"/>
          <w:sz w:val="28"/>
          <w:szCs w:val="28"/>
        </w:rPr>
      </w:pPr>
      <w:r w:rsidRPr="00553875">
        <w:rPr>
          <w:rFonts w:asciiTheme="minorHAnsi" w:eastAsia="Arial" w:hAnsiTheme="minorHAnsi" w:cstheme="minorHAnsi"/>
          <w:sz w:val="28"/>
          <w:szCs w:val="28"/>
        </w:rPr>
        <w:t xml:space="preserve">Conducting Investigations (Volume, serious and complex) </w:t>
      </w:r>
    </w:p>
    <w:p w14:paraId="01075920" w14:textId="77777777" w:rsidR="00351432" w:rsidRPr="00553875" w:rsidRDefault="00351432" w:rsidP="00351432">
      <w:pPr>
        <w:spacing w:line="257" w:lineRule="auto"/>
        <w:contextualSpacing/>
        <w:rPr>
          <w:rFonts w:asciiTheme="minorHAnsi" w:eastAsia="Arial" w:hAnsiTheme="minorHAnsi" w:cstheme="minorHAnsi"/>
          <w:b/>
          <w:bCs/>
          <w:sz w:val="28"/>
          <w:szCs w:val="28"/>
        </w:rPr>
      </w:pPr>
    </w:p>
    <w:p w14:paraId="11F2DF1E" w14:textId="77777777" w:rsidR="00351432" w:rsidRPr="00553875" w:rsidRDefault="00351432" w:rsidP="00351432">
      <w:pPr>
        <w:spacing w:line="257" w:lineRule="auto"/>
        <w:contextualSpacing/>
        <w:rPr>
          <w:rFonts w:asciiTheme="minorHAnsi" w:hAnsiTheme="minorHAnsi" w:cstheme="minorHAnsi"/>
          <w:b/>
          <w:bCs/>
          <w:sz w:val="28"/>
          <w:szCs w:val="28"/>
        </w:rPr>
      </w:pPr>
      <w:r w:rsidRPr="00553875">
        <w:rPr>
          <w:rFonts w:asciiTheme="minorHAnsi" w:eastAsia="Arial" w:hAnsiTheme="minorHAnsi" w:cstheme="minorHAnsi"/>
          <w:b/>
          <w:bCs/>
          <w:sz w:val="28"/>
          <w:szCs w:val="28"/>
        </w:rPr>
        <w:t xml:space="preserve">Conducting Investigations (Volume, serious and complex) </w:t>
      </w:r>
    </w:p>
    <w:p w14:paraId="2D66481C" w14:textId="77777777" w:rsidR="00351432" w:rsidRPr="00553875" w:rsidRDefault="00351432" w:rsidP="00351432">
      <w:pPr>
        <w:rPr>
          <w:rFonts w:asciiTheme="minorHAnsi" w:hAnsiTheme="minorHAnsi" w:cstheme="minorHAnsi"/>
          <w:sz w:val="28"/>
          <w:szCs w:val="28"/>
        </w:rPr>
      </w:pPr>
    </w:p>
    <w:p w14:paraId="47E920B7" w14:textId="77777777" w:rsidR="00351432" w:rsidRPr="00553875" w:rsidRDefault="00351432" w:rsidP="00351432">
      <w:pPr>
        <w:rPr>
          <w:rFonts w:asciiTheme="minorHAnsi" w:hAnsiTheme="minorHAnsi" w:cstheme="minorHAnsi"/>
          <w:sz w:val="28"/>
          <w:szCs w:val="28"/>
        </w:rPr>
      </w:pPr>
      <w:r w:rsidRPr="00553875">
        <w:rPr>
          <w:rFonts w:asciiTheme="minorHAnsi" w:hAnsiTheme="minorHAnsi" w:cstheme="minorHAnsi"/>
          <w:sz w:val="28"/>
          <w:szCs w:val="28"/>
        </w:rPr>
        <w:t>________________________________________________________________________________________</w:t>
      </w:r>
    </w:p>
    <w:p w14:paraId="5598FA10" w14:textId="77777777" w:rsidR="00351432" w:rsidRPr="00553875" w:rsidRDefault="00351432" w:rsidP="00351432">
      <w:pPr>
        <w:rPr>
          <w:rFonts w:asciiTheme="minorHAnsi" w:hAnsiTheme="minorHAnsi" w:cstheme="minorHAnsi"/>
          <w:sz w:val="28"/>
          <w:szCs w:val="28"/>
        </w:rPr>
      </w:pPr>
    </w:p>
    <w:p w14:paraId="68BE176B" w14:textId="77777777" w:rsidR="00351432" w:rsidRPr="00553875" w:rsidRDefault="00351432" w:rsidP="00351432">
      <w:pPr>
        <w:rPr>
          <w:rFonts w:asciiTheme="minorHAnsi" w:hAnsiTheme="minorHAnsi" w:cstheme="minorHAnsi"/>
          <w:sz w:val="28"/>
          <w:szCs w:val="28"/>
        </w:rPr>
      </w:pPr>
      <w:r w:rsidRPr="00553875">
        <w:rPr>
          <w:rFonts w:asciiTheme="minorHAnsi" w:hAnsiTheme="minorHAnsi" w:cstheme="minorHAnsi"/>
          <w:sz w:val="28"/>
          <w:szCs w:val="28"/>
        </w:rPr>
        <w:t>The Police are responsible for investigating crimes that have been reported. The Criminal Procedures and Investigations Act 1996 defines a criminal investigation as ‘an investigation conducted with a view to it being ascertained whether a person is guilty of an offence and whether they should be charged with it’.</w:t>
      </w:r>
    </w:p>
    <w:p w14:paraId="5F955B61" w14:textId="77777777" w:rsidR="00351432" w:rsidRPr="00553875" w:rsidRDefault="00351432" w:rsidP="00351432">
      <w:pPr>
        <w:spacing w:line="276" w:lineRule="auto"/>
        <w:rPr>
          <w:rFonts w:asciiTheme="minorHAnsi" w:hAnsiTheme="minorHAnsi" w:cstheme="minorHAnsi"/>
          <w:sz w:val="28"/>
          <w:szCs w:val="28"/>
        </w:rPr>
      </w:pPr>
    </w:p>
    <w:p w14:paraId="7FDF8D93" w14:textId="77777777" w:rsidR="00351432" w:rsidRPr="00553875" w:rsidRDefault="00351432" w:rsidP="00351432">
      <w:pPr>
        <w:spacing w:line="276" w:lineRule="auto"/>
        <w:rPr>
          <w:rFonts w:asciiTheme="minorHAnsi" w:hAnsiTheme="minorHAnsi" w:cstheme="minorHAnsi"/>
          <w:color w:val="FF0000"/>
          <w:sz w:val="28"/>
          <w:szCs w:val="28"/>
        </w:rPr>
      </w:pPr>
      <w:r w:rsidRPr="00553875">
        <w:rPr>
          <w:rFonts w:asciiTheme="minorHAnsi" w:hAnsiTheme="minorHAnsi" w:cstheme="minorHAnsi"/>
          <w:sz w:val="28"/>
          <w:szCs w:val="28"/>
        </w:rPr>
        <w:t xml:space="preserve">Officers need to be able to prioritise and investigate a crime with proportionate lines of enquiry (College of Policing, n.d.) To do this, officers need to be able to identify different types of crime. </w:t>
      </w:r>
    </w:p>
    <w:p w14:paraId="3E472B7A" w14:textId="77777777" w:rsidR="00351432" w:rsidRPr="00553875" w:rsidRDefault="00351432" w:rsidP="00351432">
      <w:pPr>
        <w:rPr>
          <w:rFonts w:asciiTheme="minorHAnsi" w:hAnsiTheme="minorHAnsi" w:cstheme="minorHAnsi"/>
          <w:sz w:val="28"/>
          <w:szCs w:val="28"/>
        </w:rPr>
      </w:pPr>
    </w:p>
    <w:p w14:paraId="4B5BB086"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 xml:space="preserve">Volume crime is “any crime which, through its sheer volume, has a significant impact on the community and the ability of the local police to tackle it. Volume crime often includes robbery, burglary, and vehicle-related criminality, but can also apply to criminal damage or assaults.” </w:t>
      </w:r>
      <w:sdt>
        <w:sdtPr>
          <w:rPr>
            <w:rFonts w:asciiTheme="minorHAnsi" w:hAnsiTheme="minorHAnsi" w:cstheme="minorHAnsi"/>
            <w:sz w:val="28"/>
            <w:szCs w:val="28"/>
          </w:rPr>
          <w:id w:val="-1283959078"/>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CITATION Col22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(College of policing, 2013)</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 xml:space="preserve"> Whereas ‘Serious crime is defined in section 93(4) of the Police Act 1997 as conduct which involves the use of violence, results in substantial gain or is connected by </w:t>
      </w:r>
      <w:proofErr w:type="gramStart"/>
      <w:r w:rsidRPr="00553875">
        <w:rPr>
          <w:rFonts w:asciiTheme="minorHAnsi" w:hAnsiTheme="minorHAnsi" w:cstheme="minorHAnsi"/>
          <w:sz w:val="28"/>
          <w:szCs w:val="28"/>
        </w:rPr>
        <w:t>a large number of</w:t>
      </w:r>
      <w:proofErr w:type="gramEnd"/>
      <w:r w:rsidRPr="00553875">
        <w:rPr>
          <w:rFonts w:asciiTheme="minorHAnsi" w:hAnsiTheme="minorHAnsi" w:cstheme="minorHAnsi"/>
          <w:sz w:val="28"/>
          <w:szCs w:val="28"/>
        </w:rPr>
        <w:t xml:space="preserve"> persons in pursuit of a common person.”</w:t>
      </w:r>
      <w:sdt>
        <w:sdtPr>
          <w:rPr>
            <w:rFonts w:asciiTheme="minorHAnsi" w:hAnsiTheme="minorHAnsi" w:cstheme="minorHAnsi"/>
            <w:sz w:val="28"/>
            <w:szCs w:val="28"/>
          </w:rPr>
          <w:id w:val="1207383117"/>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 CITATION Sou17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 xml:space="preserve"> (South Yorkshire police, 2017)</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 xml:space="preserve">  Complex crime as is suggested by the name, and involves serious crimes such as murder, manslaughter, terrorism, and complex fraud cases.</w:t>
      </w:r>
    </w:p>
    <w:p w14:paraId="178FF048" w14:textId="77777777" w:rsidR="00351432" w:rsidRPr="00553875" w:rsidRDefault="00351432" w:rsidP="00351432">
      <w:pPr>
        <w:spacing w:line="276" w:lineRule="auto"/>
        <w:rPr>
          <w:rFonts w:asciiTheme="minorHAnsi" w:hAnsiTheme="minorHAnsi" w:cstheme="minorHAnsi"/>
          <w:sz w:val="28"/>
          <w:szCs w:val="28"/>
        </w:rPr>
      </w:pPr>
    </w:p>
    <w:p w14:paraId="0801A757"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The type of crime that has occurred depends on who deals with it. There are several different departments in the police. Many have been set up in response to the changing climate of crime and new challenges that are presented and as such investigations are becoming more specialised (Maguire, 2003).</w:t>
      </w:r>
    </w:p>
    <w:p w14:paraId="427D7C63" w14:textId="77777777" w:rsidR="00351432" w:rsidRPr="00553875" w:rsidRDefault="00351432" w:rsidP="00351432">
      <w:pPr>
        <w:spacing w:line="276" w:lineRule="auto"/>
        <w:rPr>
          <w:rFonts w:asciiTheme="minorHAnsi" w:hAnsiTheme="minorHAnsi" w:cstheme="minorHAnsi"/>
          <w:sz w:val="28"/>
          <w:szCs w:val="28"/>
        </w:rPr>
      </w:pPr>
    </w:p>
    <w:p w14:paraId="6319BC40"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The Criminal Investigations Department (CID) are there to “investigate, prepare and to submit files of evidence to the Crown Prosecution Service (CPS) to the highest standards and within the set time limits.”</w:t>
      </w:r>
      <w:sdt>
        <w:sdtPr>
          <w:rPr>
            <w:rFonts w:asciiTheme="minorHAnsi" w:hAnsiTheme="minorHAnsi" w:cstheme="minorHAnsi"/>
            <w:sz w:val="28"/>
            <w:szCs w:val="28"/>
          </w:rPr>
          <w:id w:val="-1662076467"/>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 CITATION Ess13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 xml:space="preserve"> (Essex police, 2013)</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 xml:space="preserve">. They </w:t>
      </w:r>
      <w:proofErr w:type="gramStart"/>
      <w:r w:rsidRPr="00553875">
        <w:rPr>
          <w:rFonts w:asciiTheme="minorHAnsi" w:hAnsiTheme="minorHAnsi" w:cstheme="minorHAnsi"/>
          <w:sz w:val="28"/>
          <w:szCs w:val="28"/>
        </w:rPr>
        <w:t>deals</w:t>
      </w:r>
      <w:proofErr w:type="gramEnd"/>
      <w:r w:rsidRPr="00553875">
        <w:rPr>
          <w:rFonts w:asciiTheme="minorHAnsi" w:hAnsiTheme="minorHAnsi" w:cstheme="minorHAnsi"/>
          <w:sz w:val="28"/>
          <w:szCs w:val="28"/>
        </w:rPr>
        <w:t xml:space="preserve"> with specific offences and these include “serious assaults, serious sexual assaults, robbery, burglary and major property thefts” </w:t>
      </w:r>
      <w:sdt>
        <w:sdtPr>
          <w:rPr>
            <w:rFonts w:asciiTheme="minorHAnsi" w:hAnsiTheme="minorHAnsi" w:cstheme="minorHAnsi"/>
            <w:sz w:val="28"/>
            <w:szCs w:val="28"/>
          </w:rPr>
          <w:id w:val="1149710208"/>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CITATION Sou221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(South Wales Police, 2022)</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w:t>
      </w:r>
    </w:p>
    <w:p w14:paraId="6D57DEBB" w14:textId="77777777" w:rsidR="00351432" w:rsidRPr="00553875" w:rsidRDefault="00351432" w:rsidP="00351432">
      <w:pPr>
        <w:spacing w:line="276" w:lineRule="auto"/>
        <w:rPr>
          <w:rFonts w:asciiTheme="minorHAnsi" w:hAnsiTheme="minorHAnsi" w:cstheme="minorHAnsi"/>
          <w:sz w:val="28"/>
          <w:szCs w:val="28"/>
        </w:rPr>
      </w:pPr>
    </w:p>
    <w:p w14:paraId="5F0892F5"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 xml:space="preserve">To deal with the more complex crime, CID and similar departments have officers who are trained to a higher level (PIP 2) which is known as a Professionalising Investigation Program (PIP) accreditation. Response officers are trained as PIP level 1 which is the most basic level and is “essential for all employees involved in investigating priority and volume crime.” </w:t>
      </w:r>
      <w:sdt>
        <w:sdtPr>
          <w:rPr>
            <w:rFonts w:asciiTheme="minorHAnsi" w:hAnsiTheme="minorHAnsi" w:cstheme="minorHAnsi"/>
            <w:sz w:val="28"/>
            <w:szCs w:val="28"/>
          </w:rPr>
          <w:id w:val="689338716"/>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 CITATION Col18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(College of Policing, 2018)</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w:t>
      </w:r>
    </w:p>
    <w:p w14:paraId="66FAB7EA" w14:textId="77777777" w:rsidR="00351432" w:rsidRPr="00553875" w:rsidRDefault="00351432" w:rsidP="00351432">
      <w:pPr>
        <w:spacing w:line="276" w:lineRule="auto"/>
        <w:rPr>
          <w:rFonts w:asciiTheme="minorHAnsi" w:hAnsiTheme="minorHAnsi" w:cstheme="minorHAnsi"/>
          <w:sz w:val="28"/>
          <w:szCs w:val="28"/>
        </w:rPr>
      </w:pPr>
    </w:p>
    <w:p w14:paraId="3B6E6FF6"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The role of the police in any investigation is to gather evidence, “However, the quality and quantity of the intelligence gathered relies heavily upon the interviewing techniques used to retrieve it.”</w:t>
      </w:r>
      <w:sdt>
        <w:sdtPr>
          <w:rPr>
            <w:rFonts w:asciiTheme="minorHAnsi" w:hAnsiTheme="minorHAnsi" w:cstheme="minorHAnsi"/>
            <w:sz w:val="28"/>
            <w:szCs w:val="28"/>
          </w:rPr>
          <w:id w:val="-849956433"/>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CITATION Jor20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 xml:space="preserve"> (Nunan, et al., 2020)</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 Jansson in 2005 stated that many volume crime investigations can be detected through intelligence provided by victims and witnesses.</w:t>
      </w:r>
    </w:p>
    <w:p w14:paraId="16CA160C" w14:textId="77777777" w:rsidR="00351432" w:rsidRPr="00553875" w:rsidRDefault="00351432" w:rsidP="00351432">
      <w:pPr>
        <w:spacing w:line="276" w:lineRule="auto"/>
        <w:rPr>
          <w:rFonts w:asciiTheme="minorHAnsi" w:hAnsiTheme="minorHAnsi" w:cstheme="minorHAnsi"/>
          <w:sz w:val="28"/>
          <w:szCs w:val="28"/>
        </w:rPr>
      </w:pPr>
    </w:p>
    <w:p w14:paraId="61BC907E"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By identifying the type of crime early means it gets dealt with by the relevant department who have the skills and knowledge to proceed with it in the best way and therefore to conduct an effective investigation (</w:t>
      </w:r>
      <w:proofErr w:type="spellStart"/>
      <w:r w:rsidRPr="00553875">
        <w:rPr>
          <w:rFonts w:asciiTheme="minorHAnsi" w:hAnsiTheme="minorHAnsi" w:cstheme="minorHAnsi"/>
          <w:sz w:val="28"/>
          <w:szCs w:val="28"/>
        </w:rPr>
        <w:t>Fahsing</w:t>
      </w:r>
      <w:proofErr w:type="spellEnd"/>
      <w:r w:rsidRPr="00553875">
        <w:rPr>
          <w:rFonts w:asciiTheme="minorHAnsi" w:hAnsiTheme="minorHAnsi" w:cstheme="minorHAnsi"/>
          <w:sz w:val="28"/>
          <w:szCs w:val="28"/>
        </w:rPr>
        <w:t xml:space="preserve"> and </w:t>
      </w:r>
      <w:proofErr w:type="spellStart"/>
      <w:r w:rsidRPr="00553875">
        <w:rPr>
          <w:rFonts w:asciiTheme="minorHAnsi" w:hAnsiTheme="minorHAnsi" w:cstheme="minorHAnsi"/>
          <w:sz w:val="28"/>
          <w:szCs w:val="28"/>
        </w:rPr>
        <w:t>Glomseth</w:t>
      </w:r>
      <w:proofErr w:type="spellEnd"/>
      <w:r w:rsidRPr="00553875">
        <w:rPr>
          <w:rFonts w:asciiTheme="minorHAnsi" w:hAnsiTheme="minorHAnsi" w:cstheme="minorHAnsi"/>
          <w:sz w:val="28"/>
          <w:szCs w:val="28"/>
        </w:rPr>
        <w:t xml:space="preserve"> 2008).  An example of this would be county lines offences. This type of offence would be best dealt with by the National Crime Agency</w:t>
      </w:r>
      <w:sdt>
        <w:sdtPr>
          <w:rPr>
            <w:rFonts w:asciiTheme="minorHAnsi" w:hAnsiTheme="minorHAnsi" w:cstheme="minorHAnsi"/>
            <w:sz w:val="28"/>
            <w:szCs w:val="28"/>
          </w:rPr>
          <w:id w:val="920223583"/>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 CITATION Nat22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 xml:space="preserve"> (National crime agency, n.d.)</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 xml:space="preserve">. The NCA are better suited to deal with higher levels of criminality as they work with difference police forces and deal with the victims of county lines who also present as an offender on a wider basis. </w:t>
      </w:r>
    </w:p>
    <w:p w14:paraId="1A000C37" w14:textId="77777777" w:rsidR="00351432" w:rsidRPr="00553875" w:rsidRDefault="00351432" w:rsidP="00351432">
      <w:pPr>
        <w:spacing w:line="276" w:lineRule="auto"/>
        <w:rPr>
          <w:rFonts w:asciiTheme="minorHAnsi" w:hAnsiTheme="minorHAnsi" w:cstheme="minorHAnsi"/>
          <w:sz w:val="28"/>
          <w:szCs w:val="28"/>
        </w:rPr>
      </w:pPr>
    </w:p>
    <w:p w14:paraId="0EE156AD"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 xml:space="preserve">The NCA has also worked with other government bodies in previous cases, as an example is the national crime agency v Baker &amp; </w:t>
      </w:r>
      <w:proofErr w:type="spellStart"/>
      <w:r w:rsidRPr="00553875">
        <w:rPr>
          <w:rFonts w:asciiTheme="minorHAnsi" w:hAnsiTheme="minorHAnsi" w:cstheme="minorHAnsi"/>
          <w:sz w:val="28"/>
          <w:szCs w:val="28"/>
        </w:rPr>
        <w:t>Ors</w:t>
      </w:r>
      <w:proofErr w:type="spellEnd"/>
      <w:r w:rsidRPr="00553875">
        <w:rPr>
          <w:rFonts w:asciiTheme="minorHAnsi" w:hAnsiTheme="minorHAnsi" w:cstheme="minorHAnsi"/>
          <w:sz w:val="28"/>
          <w:szCs w:val="28"/>
        </w:rPr>
        <w:t xml:space="preserve"> 2020 where the NCA worked with other bodies such as Her Majesties Revenue and Customs (HMRC), the Financial Conduct Authority, and the director of Public Prosecutions. On this case the allegations against Baker were discharged as the </w:t>
      </w:r>
      <w:r w:rsidRPr="00553875">
        <w:rPr>
          <w:rFonts w:asciiTheme="minorHAnsi" w:hAnsiTheme="minorHAnsi" w:cstheme="minorHAnsi"/>
          <w:sz w:val="28"/>
          <w:szCs w:val="28"/>
        </w:rPr>
        <w:lastRenderedPageBreak/>
        <w:t xml:space="preserve">“NCA had failed to consider obvious lines of enquiry which would have shown that the properties the subject of the orders were legitimately acquired.” </w:t>
      </w:r>
      <w:sdt>
        <w:sdtPr>
          <w:rPr>
            <w:rFonts w:asciiTheme="minorHAnsi" w:hAnsiTheme="minorHAnsi" w:cstheme="minorHAnsi"/>
            <w:sz w:val="28"/>
            <w:szCs w:val="28"/>
          </w:rPr>
          <w:id w:val="775297320"/>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 CITATION Ain21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(Clancy, 2021)</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 xml:space="preserve"> This is a prime example of a case where even though a case has been looked at by several agencies an investigation can still miss key elements. A case like this is where forensic accountants would have assisted on, but as lines of enquiries were missed it would be difficult for them to fully evaluate the information.</w:t>
      </w:r>
    </w:p>
    <w:p w14:paraId="75C6E344" w14:textId="77777777" w:rsidR="00351432" w:rsidRPr="00553875" w:rsidRDefault="00351432" w:rsidP="00351432">
      <w:pPr>
        <w:spacing w:line="276" w:lineRule="auto"/>
        <w:rPr>
          <w:rFonts w:asciiTheme="minorHAnsi" w:hAnsiTheme="minorHAnsi" w:cstheme="minorHAnsi"/>
          <w:sz w:val="28"/>
          <w:szCs w:val="28"/>
        </w:rPr>
      </w:pPr>
    </w:p>
    <w:p w14:paraId="6A099F49"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 xml:space="preserve">Recording crime in line with the National Crime Recording Standard is important to ‘assist investigations by capturing all information in one place’ (Gov, n.d.). ‘If the report represents a crime incident, then a recording process is started, and if not, the call is usually diverted to another unit responsible for giving advice and other support.” </w:t>
      </w:r>
      <w:sdt>
        <w:sdtPr>
          <w:rPr>
            <w:rFonts w:asciiTheme="minorHAnsi" w:hAnsiTheme="minorHAnsi" w:cstheme="minorHAnsi"/>
            <w:sz w:val="28"/>
            <w:szCs w:val="28"/>
          </w:rPr>
          <w:id w:val="-2002643480"/>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 CITATION Ama09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(Robinson &amp; Tilley, 2009)</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 Robson and Tilley also state that this ensures that officers can focus properly on investigations however depending on the information known at the time of the call this could also lead to the incorrect recording of crime which could have an impact on the investigation.</w:t>
      </w:r>
    </w:p>
    <w:p w14:paraId="0E30AFD4" w14:textId="77777777" w:rsidR="00351432" w:rsidRPr="00553875" w:rsidRDefault="00351432" w:rsidP="00351432">
      <w:pPr>
        <w:spacing w:line="276" w:lineRule="auto"/>
        <w:rPr>
          <w:rFonts w:asciiTheme="minorHAnsi" w:hAnsiTheme="minorHAnsi" w:cstheme="minorHAnsi"/>
          <w:sz w:val="28"/>
          <w:szCs w:val="28"/>
        </w:rPr>
      </w:pPr>
    </w:p>
    <w:p w14:paraId="7CD6189A"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 xml:space="preserve">The first officer on scene has a vital role and identifies any forensic opportunities to then liaise with Crime Scene Investigators (CSI) who gather evidence left behind by an offender so it can be further analysed to identify suspects. Forensics once gathered only indicate a person’s presence at a crime scene. It does not prove on its own that a person has committed the crime. In the case of Adam Scott, he was linked to a rape in Manchester despite mobile phone records showing him elsewhere. He was charged with rape until it was established the sample obtained was </w:t>
      </w:r>
      <w:proofErr w:type="gramStart"/>
      <w:r w:rsidRPr="00553875">
        <w:rPr>
          <w:rFonts w:asciiTheme="minorHAnsi" w:hAnsiTheme="minorHAnsi" w:cstheme="minorHAnsi"/>
          <w:sz w:val="28"/>
          <w:szCs w:val="28"/>
        </w:rPr>
        <w:t>actually contaminated</w:t>
      </w:r>
      <w:proofErr w:type="gramEnd"/>
      <w:r w:rsidRPr="00553875">
        <w:rPr>
          <w:rFonts w:asciiTheme="minorHAnsi" w:hAnsiTheme="minorHAnsi" w:cstheme="minorHAnsi"/>
          <w:sz w:val="28"/>
          <w:szCs w:val="28"/>
        </w:rPr>
        <w:t xml:space="preserve"> </w:t>
      </w:r>
      <w:sdt>
        <w:sdtPr>
          <w:rPr>
            <w:rFonts w:asciiTheme="minorHAnsi" w:hAnsiTheme="minorHAnsi" w:cstheme="minorHAnsi"/>
            <w:sz w:val="28"/>
            <w:szCs w:val="28"/>
          </w:rPr>
          <w:id w:val="1004871730"/>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 CITATION Rob19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(Flanagan, 2019)</w:t>
          </w:r>
          <w:r w:rsidRPr="00553875">
            <w:rPr>
              <w:rFonts w:asciiTheme="minorHAnsi" w:hAnsiTheme="minorHAnsi" w:cstheme="minorHAnsi"/>
              <w:sz w:val="28"/>
              <w:szCs w:val="28"/>
            </w:rPr>
            <w:fldChar w:fldCharType="end"/>
          </w:r>
        </w:sdtContent>
      </w:sdt>
      <w:r w:rsidRPr="00553875">
        <w:rPr>
          <w:rFonts w:asciiTheme="minorHAnsi" w:hAnsiTheme="minorHAnsi" w:cstheme="minorHAnsi"/>
          <w:sz w:val="28"/>
          <w:szCs w:val="28"/>
        </w:rPr>
        <w:t>. This highlights the importance of evidence gathering.</w:t>
      </w:r>
    </w:p>
    <w:p w14:paraId="3C7ABBD0" w14:textId="77777777" w:rsidR="00351432" w:rsidRPr="00553875" w:rsidRDefault="00351432" w:rsidP="00351432">
      <w:pPr>
        <w:spacing w:line="276" w:lineRule="auto"/>
        <w:rPr>
          <w:rFonts w:asciiTheme="minorHAnsi" w:hAnsiTheme="minorHAnsi" w:cstheme="minorHAnsi"/>
          <w:sz w:val="28"/>
          <w:szCs w:val="28"/>
        </w:rPr>
      </w:pPr>
    </w:p>
    <w:p w14:paraId="4B83FBBE"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Officers who deal with volume crime can have many ongoing cases to deal with.  The biggest concern is the number of victims who one officer deals with; however, as officers become more competent, they will be able to deal with the crime more efficiently and still get a positive outcome for the victim.</w:t>
      </w:r>
    </w:p>
    <w:p w14:paraId="215D986B" w14:textId="77777777" w:rsidR="00351432" w:rsidRPr="00553875" w:rsidRDefault="00351432" w:rsidP="00351432">
      <w:pPr>
        <w:spacing w:line="276" w:lineRule="auto"/>
        <w:rPr>
          <w:rFonts w:asciiTheme="minorHAnsi" w:hAnsiTheme="minorHAnsi" w:cstheme="minorHAnsi"/>
          <w:sz w:val="28"/>
          <w:szCs w:val="28"/>
        </w:rPr>
      </w:pPr>
    </w:p>
    <w:p w14:paraId="1EAD0608"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 xml:space="preserve">In 2021 the crime outcomes for England and Wales show a vast difference in rates between crimes where the offender is charged.  This ranges from 3.5% </w:t>
      </w:r>
      <w:r w:rsidRPr="00553875">
        <w:rPr>
          <w:rFonts w:asciiTheme="minorHAnsi" w:hAnsiTheme="minorHAnsi" w:cstheme="minorHAnsi"/>
          <w:sz w:val="28"/>
          <w:szCs w:val="28"/>
        </w:rPr>
        <w:lastRenderedPageBreak/>
        <w:t xml:space="preserve">for sexual offences and 20.7% for drug offences. The biggest reasons for cases not finishing with a charge is evidential difficulties where either the victim withdraws support or due to evidential difficulties. </w:t>
      </w:r>
      <w:sdt>
        <w:sdtPr>
          <w:rPr>
            <w:rFonts w:asciiTheme="minorHAnsi" w:hAnsiTheme="minorHAnsi" w:cstheme="minorHAnsi"/>
            <w:sz w:val="28"/>
            <w:szCs w:val="28"/>
          </w:rPr>
          <w:id w:val="1103700290"/>
          <w:citation/>
        </w:sdtPr>
        <w:sdtContent>
          <w:r w:rsidRPr="00553875">
            <w:rPr>
              <w:rFonts w:asciiTheme="minorHAnsi" w:hAnsiTheme="minorHAnsi" w:cstheme="minorHAnsi"/>
              <w:sz w:val="28"/>
              <w:szCs w:val="28"/>
            </w:rPr>
            <w:fldChar w:fldCharType="begin"/>
          </w:r>
          <w:r w:rsidRPr="00553875">
            <w:rPr>
              <w:rFonts w:asciiTheme="minorHAnsi" w:hAnsiTheme="minorHAnsi" w:cstheme="minorHAnsi"/>
              <w:sz w:val="28"/>
              <w:szCs w:val="28"/>
            </w:rPr>
            <w:instrText xml:space="preserve"> CITATION Gov21 \l 2057 </w:instrText>
          </w:r>
          <w:r w:rsidRPr="00553875">
            <w:rPr>
              <w:rFonts w:asciiTheme="minorHAnsi" w:hAnsiTheme="minorHAnsi" w:cstheme="minorHAnsi"/>
              <w:sz w:val="28"/>
              <w:szCs w:val="28"/>
            </w:rPr>
            <w:fldChar w:fldCharType="separate"/>
          </w:r>
          <w:r w:rsidRPr="00553875">
            <w:rPr>
              <w:rFonts w:asciiTheme="minorHAnsi" w:hAnsiTheme="minorHAnsi" w:cstheme="minorHAnsi"/>
              <w:noProof/>
              <w:sz w:val="28"/>
              <w:szCs w:val="28"/>
            </w:rPr>
            <w:t>(Gov.uk, 2021)</w:t>
          </w:r>
          <w:r w:rsidRPr="00553875">
            <w:rPr>
              <w:rFonts w:asciiTheme="minorHAnsi" w:hAnsiTheme="minorHAnsi" w:cstheme="minorHAnsi"/>
              <w:sz w:val="28"/>
              <w:szCs w:val="28"/>
            </w:rPr>
            <w:fldChar w:fldCharType="end"/>
          </w:r>
        </w:sdtContent>
      </w:sdt>
    </w:p>
    <w:p w14:paraId="6ECD2D7B" w14:textId="77777777" w:rsidR="00351432" w:rsidRPr="00553875" w:rsidRDefault="00351432" w:rsidP="00351432">
      <w:pPr>
        <w:spacing w:line="276" w:lineRule="auto"/>
        <w:rPr>
          <w:rFonts w:asciiTheme="minorHAnsi" w:hAnsiTheme="minorHAnsi" w:cstheme="minorHAnsi"/>
          <w:sz w:val="28"/>
          <w:szCs w:val="28"/>
        </w:rPr>
      </w:pPr>
    </w:p>
    <w:p w14:paraId="5056B9F3"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 xml:space="preserve">As a result of lower crime statistics, Op </w:t>
      </w:r>
      <w:proofErr w:type="spellStart"/>
      <w:r w:rsidRPr="00553875">
        <w:rPr>
          <w:rFonts w:asciiTheme="minorHAnsi" w:hAnsiTheme="minorHAnsi" w:cstheme="minorHAnsi"/>
          <w:sz w:val="28"/>
          <w:szCs w:val="28"/>
        </w:rPr>
        <w:t>Soteria</w:t>
      </w:r>
      <w:proofErr w:type="spellEnd"/>
      <w:r w:rsidRPr="00553875">
        <w:rPr>
          <w:rFonts w:asciiTheme="minorHAnsi" w:hAnsiTheme="minorHAnsi" w:cstheme="minorHAnsi"/>
          <w:sz w:val="28"/>
          <w:szCs w:val="28"/>
        </w:rPr>
        <w:t xml:space="preserve"> (College of Policing, 2021) was launched to try build a new model for investigating rape and serious sexual assault crimes and several forces are trialling this approach and have dedicated rape teams to do this.</w:t>
      </w:r>
    </w:p>
    <w:p w14:paraId="2A287945" w14:textId="77777777" w:rsidR="00351432" w:rsidRPr="00553875" w:rsidRDefault="00351432" w:rsidP="00351432">
      <w:pPr>
        <w:spacing w:line="276" w:lineRule="auto"/>
        <w:rPr>
          <w:rFonts w:asciiTheme="minorHAnsi" w:hAnsiTheme="minorHAnsi" w:cstheme="minorHAnsi"/>
          <w:sz w:val="28"/>
          <w:szCs w:val="28"/>
        </w:rPr>
      </w:pPr>
    </w:p>
    <w:p w14:paraId="6DC1054F" w14:textId="77777777" w:rsidR="00351432" w:rsidRPr="00553875" w:rsidRDefault="00351432" w:rsidP="00351432">
      <w:pPr>
        <w:spacing w:line="276" w:lineRule="auto"/>
        <w:rPr>
          <w:rFonts w:asciiTheme="minorHAnsi" w:hAnsiTheme="minorHAnsi" w:cstheme="minorHAnsi"/>
          <w:sz w:val="28"/>
          <w:szCs w:val="28"/>
        </w:rPr>
      </w:pPr>
      <w:r w:rsidRPr="00553875">
        <w:rPr>
          <w:rFonts w:asciiTheme="minorHAnsi" w:hAnsiTheme="minorHAnsi" w:cstheme="minorHAnsi"/>
          <w:sz w:val="28"/>
          <w:szCs w:val="28"/>
        </w:rPr>
        <w:t>In conclusion the way crime is investigated is well designed however, there is still room for improvement.  Failure to investigate crime properly can lead to low victim satisfaction and potentially complaints against the police (Duncan Lewis online). Failure to properly gather evidence can lead to wrongful convictions (</w:t>
      </w:r>
      <w:proofErr w:type="spellStart"/>
      <w:r w:rsidRPr="00553875">
        <w:rPr>
          <w:rFonts w:asciiTheme="minorHAnsi" w:hAnsiTheme="minorHAnsi" w:cstheme="minorHAnsi"/>
          <w:sz w:val="28"/>
          <w:szCs w:val="28"/>
        </w:rPr>
        <w:t>Rossmo</w:t>
      </w:r>
      <w:proofErr w:type="spellEnd"/>
      <w:r w:rsidRPr="00553875">
        <w:rPr>
          <w:rFonts w:asciiTheme="minorHAnsi" w:hAnsiTheme="minorHAnsi" w:cstheme="minorHAnsi"/>
          <w:sz w:val="28"/>
          <w:szCs w:val="28"/>
        </w:rPr>
        <w:t>, 2009), however the use of more specialist teams can assist.</w:t>
      </w:r>
    </w:p>
    <w:p w14:paraId="20F59F36" w14:textId="77777777" w:rsidR="00351432" w:rsidRPr="00553875" w:rsidRDefault="00351432" w:rsidP="00351432">
      <w:pPr>
        <w:spacing w:line="276" w:lineRule="auto"/>
        <w:rPr>
          <w:rFonts w:asciiTheme="minorHAnsi" w:hAnsiTheme="minorHAnsi" w:cstheme="minorHAnsi"/>
          <w:sz w:val="28"/>
          <w:szCs w:val="28"/>
        </w:rPr>
      </w:pPr>
    </w:p>
    <w:p w14:paraId="09E9A9AC" w14:textId="77777777" w:rsidR="00351432" w:rsidRPr="00553875" w:rsidRDefault="00351432" w:rsidP="00351432">
      <w:pPr>
        <w:rPr>
          <w:rFonts w:asciiTheme="minorHAnsi" w:hAnsiTheme="minorHAnsi" w:cstheme="minorHAnsi"/>
          <w:sz w:val="28"/>
          <w:szCs w:val="28"/>
        </w:rPr>
      </w:pPr>
    </w:p>
    <w:p w14:paraId="641ED0CC" w14:textId="77777777" w:rsidR="00351432" w:rsidRPr="00553875" w:rsidRDefault="00351432" w:rsidP="00351432">
      <w:pPr>
        <w:rPr>
          <w:rFonts w:asciiTheme="minorHAnsi" w:hAnsiTheme="minorHAnsi" w:cstheme="minorHAnsi"/>
          <w:sz w:val="28"/>
          <w:szCs w:val="28"/>
        </w:rPr>
      </w:pPr>
      <w:r w:rsidRPr="00553875">
        <w:rPr>
          <w:rFonts w:asciiTheme="minorHAnsi" w:hAnsiTheme="minorHAnsi" w:cstheme="minorHAnsi"/>
          <w:sz w:val="28"/>
          <w:szCs w:val="28"/>
        </w:rPr>
        <w:t>Word Count: 1100</w:t>
      </w:r>
    </w:p>
    <w:p w14:paraId="30F219AF" w14:textId="5326AB7C" w:rsidR="00351432" w:rsidRDefault="00351432"/>
    <w:p w14:paraId="0D8D989B" w14:textId="0C241CA6" w:rsidR="00351432" w:rsidRDefault="00351432">
      <w:pPr>
        <w:spacing w:after="160" w:line="259" w:lineRule="auto"/>
      </w:pPr>
      <w:r>
        <w:br w:type="page"/>
      </w:r>
    </w:p>
    <w:p w14:paraId="37D3EDE0" w14:textId="77777777" w:rsidR="00351432" w:rsidRPr="00454735" w:rsidRDefault="00351432" w:rsidP="00351432">
      <w:pPr>
        <w:spacing w:line="257" w:lineRule="auto"/>
        <w:rPr>
          <w:rFonts w:ascii="Calibri" w:hAnsi="Calibri" w:cs="Calibri"/>
          <w:sz w:val="28"/>
          <w:szCs w:val="28"/>
        </w:rPr>
      </w:pPr>
      <w:r w:rsidRPr="00454735">
        <w:rPr>
          <w:rFonts w:ascii="Calibri" w:eastAsia="Calibri" w:hAnsi="Calibri" w:cs="Calibri"/>
          <w:b/>
          <w:bCs/>
          <w:sz w:val="28"/>
          <w:szCs w:val="28"/>
        </w:rPr>
        <w:lastRenderedPageBreak/>
        <w:t>Information and Intelligence/Communication Skills</w:t>
      </w:r>
    </w:p>
    <w:p w14:paraId="58598749" w14:textId="77777777" w:rsidR="00351432" w:rsidRDefault="00351432" w:rsidP="00351432">
      <w:pPr>
        <w:spacing w:line="257" w:lineRule="auto"/>
        <w:rPr>
          <w:rFonts w:ascii="Calibri" w:eastAsia="Calibri" w:hAnsi="Calibri" w:cs="Calibri"/>
          <w:sz w:val="28"/>
          <w:szCs w:val="28"/>
        </w:rPr>
      </w:pPr>
    </w:p>
    <w:p w14:paraId="7DA7DE59" w14:textId="77777777" w:rsidR="00351432" w:rsidRDefault="00351432" w:rsidP="00351432">
      <w:pPr>
        <w:rPr>
          <w:rFonts w:asciiTheme="minorHAnsi" w:hAnsiTheme="minorHAnsi" w:cstheme="minorHAnsi"/>
          <w:sz w:val="28"/>
          <w:szCs w:val="28"/>
        </w:rPr>
      </w:pPr>
      <w:r w:rsidRPr="005D538E">
        <w:rPr>
          <w:rFonts w:asciiTheme="minorHAnsi" w:hAnsiTheme="minorHAnsi" w:cstheme="minorHAnsi"/>
          <w:sz w:val="28"/>
          <w:szCs w:val="28"/>
        </w:rPr>
        <w:t>The use of information and intelligence cannot be underestimated when investigating crime. However, the source of the in</w:t>
      </w:r>
      <w:r>
        <w:rPr>
          <w:rFonts w:asciiTheme="minorHAnsi" w:hAnsiTheme="minorHAnsi" w:cstheme="minorHAnsi"/>
          <w:sz w:val="28"/>
          <w:szCs w:val="28"/>
        </w:rPr>
        <w:t>telligence</w:t>
      </w:r>
      <w:r w:rsidRPr="005D538E">
        <w:rPr>
          <w:rFonts w:asciiTheme="minorHAnsi" w:hAnsiTheme="minorHAnsi" w:cstheme="minorHAnsi"/>
          <w:sz w:val="28"/>
          <w:szCs w:val="28"/>
        </w:rPr>
        <w:t xml:space="preserve"> must be evaluated as well as the informa</w:t>
      </w:r>
      <w:r>
        <w:rPr>
          <w:rFonts w:asciiTheme="minorHAnsi" w:hAnsiTheme="minorHAnsi" w:cstheme="minorHAnsi"/>
          <w:sz w:val="28"/>
          <w:szCs w:val="28"/>
        </w:rPr>
        <w:t>tion</w:t>
      </w:r>
      <w:r w:rsidRPr="005D538E">
        <w:rPr>
          <w:rFonts w:asciiTheme="minorHAnsi" w:hAnsiTheme="minorHAnsi" w:cstheme="minorHAnsi"/>
          <w:sz w:val="28"/>
          <w:szCs w:val="28"/>
        </w:rPr>
        <w:t xml:space="preserve"> itself</w:t>
      </w:r>
      <w:r>
        <w:rPr>
          <w:rFonts w:asciiTheme="minorHAnsi" w:hAnsiTheme="minorHAnsi" w:cstheme="minorHAnsi"/>
          <w:sz w:val="28"/>
          <w:szCs w:val="28"/>
        </w:rPr>
        <w:t xml:space="preserve"> (Gottschalk, 2009)</w:t>
      </w:r>
      <w:r w:rsidRPr="005D538E">
        <w:rPr>
          <w:rFonts w:asciiTheme="minorHAnsi" w:hAnsiTheme="minorHAnsi" w:cstheme="minorHAnsi"/>
          <w:sz w:val="28"/>
          <w:szCs w:val="28"/>
        </w:rPr>
        <w:t>.</w:t>
      </w:r>
    </w:p>
    <w:p w14:paraId="2C09EC93" w14:textId="77777777" w:rsidR="00351432" w:rsidRDefault="00351432" w:rsidP="00351432">
      <w:pPr>
        <w:rPr>
          <w:rFonts w:asciiTheme="minorHAnsi" w:hAnsiTheme="minorHAnsi" w:cstheme="minorHAnsi"/>
          <w:sz w:val="28"/>
          <w:szCs w:val="28"/>
        </w:rPr>
      </w:pPr>
    </w:p>
    <w:p w14:paraId="13C5A124" w14:textId="77777777" w:rsidR="00351432" w:rsidRDefault="00351432" w:rsidP="00351432">
      <w:pPr>
        <w:rPr>
          <w:rFonts w:asciiTheme="minorHAnsi" w:hAnsiTheme="minorHAnsi" w:cstheme="minorHAnsi"/>
          <w:sz w:val="28"/>
          <w:szCs w:val="28"/>
        </w:rPr>
      </w:pPr>
      <w:r w:rsidRPr="00242F63">
        <w:rPr>
          <w:rFonts w:asciiTheme="minorHAnsi" w:hAnsiTheme="minorHAnsi" w:cstheme="minorHAnsi"/>
          <w:sz w:val="28"/>
          <w:szCs w:val="28"/>
        </w:rPr>
        <w:t>The NCA defines intelligence as “Information that has been analysed to assess its</w:t>
      </w:r>
      <w:r>
        <w:rPr>
          <w:rFonts w:asciiTheme="minorHAnsi" w:hAnsiTheme="minorHAnsi" w:cstheme="minorHAnsi"/>
          <w:sz w:val="28"/>
          <w:szCs w:val="28"/>
        </w:rPr>
        <w:t xml:space="preserve"> </w:t>
      </w:r>
      <w:r w:rsidRPr="00242F63">
        <w:rPr>
          <w:rFonts w:asciiTheme="minorHAnsi" w:hAnsiTheme="minorHAnsi" w:cstheme="minorHAnsi"/>
          <w:sz w:val="28"/>
          <w:szCs w:val="28"/>
        </w:rPr>
        <w:t>relevance and reliability.</w:t>
      </w:r>
      <w:r>
        <w:rPr>
          <w:rFonts w:asciiTheme="minorHAnsi" w:hAnsiTheme="minorHAnsi" w:cstheme="minorHAnsi"/>
          <w:sz w:val="28"/>
          <w:szCs w:val="28"/>
        </w:rPr>
        <w:t>”</w:t>
      </w:r>
    </w:p>
    <w:p w14:paraId="1FC39E79" w14:textId="77777777" w:rsidR="00351432" w:rsidRDefault="00351432" w:rsidP="00351432">
      <w:pPr>
        <w:rPr>
          <w:rFonts w:asciiTheme="minorHAnsi" w:hAnsiTheme="minorHAnsi" w:cstheme="minorHAnsi"/>
          <w:sz w:val="28"/>
          <w:szCs w:val="28"/>
        </w:rPr>
      </w:pPr>
    </w:p>
    <w:p w14:paraId="2EA34ADF" w14:textId="77777777" w:rsidR="00351432" w:rsidRPr="005D538E" w:rsidRDefault="00351432" w:rsidP="00351432">
      <w:pPr>
        <w:rPr>
          <w:rFonts w:asciiTheme="minorHAnsi" w:hAnsiTheme="minorHAnsi" w:cstheme="minorHAnsi"/>
          <w:sz w:val="28"/>
          <w:szCs w:val="28"/>
        </w:rPr>
      </w:pPr>
      <w:r>
        <w:rPr>
          <w:rFonts w:asciiTheme="minorHAnsi" w:hAnsiTheme="minorHAnsi" w:cstheme="minorHAnsi"/>
          <w:sz w:val="28"/>
          <w:szCs w:val="28"/>
        </w:rPr>
        <w:t>The MOPI guidance ensures that any intelligence received is risk assessed and information is managed effectively. It is important to have access to this when tasking and briefing officers.</w:t>
      </w:r>
    </w:p>
    <w:p w14:paraId="497C085B" w14:textId="77777777" w:rsidR="00351432" w:rsidRPr="005D538E" w:rsidRDefault="00351432" w:rsidP="00351432">
      <w:pPr>
        <w:rPr>
          <w:rFonts w:asciiTheme="minorHAnsi" w:hAnsiTheme="minorHAnsi" w:cstheme="minorHAnsi"/>
          <w:sz w:val="28"/>
          <w:szCs w:val="28"/>
        </w:rPr>
      </w:pPr>
    </w:p>
    <w:p w14:paraId="36595F81" w14:textId="77777777" w:rsidR="00351432" w:rsidRPr="002E63BD" w:rsidRDefault="00351432" w:rsidP="00351432">
      <w:pPr>
        <w:rPr>
          <w:rFonts w:asciiTheme="minorHAnsi" w:hAnsiTheme="minorHAnsi" w:cstheme="minorHAnsi"/>
          <w:sz w:val="28"/>
          <w:szCs w:val="28"/>
          <w:shd w:val="clear" w:color="auto" w:fill="FFFFFF"/>
        </w:rPr>
      </w:pPr>
      <w:r>
        <w:rPr>
          <w:rFonts w:asciiTheme="minorHAnsi" w:hAnsiTheme="minorHAnsi" w:cstheme="minorHAnsi"/>
          <w:sz w:val="28"/>
          <w:szCs w:val="28"/>
        </w:rPr>
        <w:t>T</w:t>
      </w:r>
      <w:r w:rsidRPr="00EB7116">
        <w:rPr>
          <w:rFonts w:asciiTheme="minorHAnsi" w:hAnsiTheme="minorHAnsi" w:cstheme="minorHAnsi"/>
          <w:sz w:val="28"/>
          <w:szCs w:val="28"/>
        </w:rPr>
        <w:t xml:space="preserve">he National Intelligence Model </w:t>
      </w:r>
      <w:r>
        <w:rPr>
          <w:rFonts w:asciiTheme="minorHAnsi" w:hAnsiTheme="minorHAnsi" w:cstheme="minorHAnsi"/>
          <w:sz w:val="28"/>
          <w:szCs w:val="28"/>
        </w:rPr>
        <w:t xml:space="preserve">(NIM) </w:t>
      </w:r>
      <w:r w:rsidRPr="002E63BD">
        <w:rPr>
          <w:rFonts w:asciiTheme="minorHAnsi" w:hAnsiTheme="minorHAnsi" w:cstheme="minorHAnsi"/>
          <w:sz w:val="28"/>
          <w:szCs w:val="28"/>
        </w:rPr>
        <w:t>has been described as a “</w:t>
      </w:r>
      <w:r w:rsidRPr="002E63BD">
        <w:rPr>
          <w:rFonts w:asciiTheme="minorHAnsi" w:hAnsiTheme="minorHAnsi" w:cstheme="minorHAnsi"/>
          <w:sz w:val="28"/>
          <w:szCs w:val="28"/>
          <w:shd w:val="clear" w:color="auto" w:fill="FFFFFF"/>
        </w:rPr>
        <w:t xml:space="preserve">model for policing, defines a process for setting priorities and a framework in which problem solving can be applied. Its strength is a systematic approach that demands standard products and consistent methods of working, which ensure high levels of ownership and accountability.” </w:t>
      </w:r>
      <w:sdt>
        <w:sdtPr>
          <w:rPr>
            <w:rFonts w:asciiTheme="minorHAnsi" w:hAnsiTheme="minorHAnsi" w:cstheme="minorHAnsi"/>
            <w:sz w:val="28"/>
            <w:szCs w:val="28"/>
            <w:shd w:val="clear" w:color="auto" w:fill="FFFFFF"/>
          </w:rPr>
          <w:id w:val="-96800871"/>
          <w:citation/>
        </w:sdtPr>
        <w:sdtContent>
          <w:r w:rsidRPr="002E63BD">
            <w:rPr>
              <w:rFonts w:asciiTheme="minorHAnsi" w:hAnsiTheme="minorHAnsi" w:cstheme="minorHAnsi"/>
              <w:sz w:val="28"/>
              <w:szCs w:val="28"/>
              <w:shd w:val="clear" w:color="auto" w:fill="FFFFFF"/>
            </w:rPr>
            <w:fldChar w:fldCharType="begin"/>
          </w:r>
          <w:r w:rsidRPr="002E63BD">
            <w:rPr>
              <w:rFonts w:asciiTheme="minorHAnsi" w:hAnsiTheme="minorHAnsi" w:cstheme="minorHAnsi"/>
              <w:sz w:val="28"/>
              <w:szCs w:val="28"/>
              <w:shd w:val="clear" w:color="auto" w:fill="FFFFFF"/>
            </w:rPr>
            <w:instrText xml:space="preserve"> CITATION Stu04 \l 2057 </w:instrText>
          </w:r>
          <w:r w:rsidRPr="002E63BD">
            <w:rPr>
              <w:rFonts w:asciiTheme="minorHAnsi" w:hAnsiTheme="minorHAnsi" w:cstheme="minorHAnsi"/>
              <w:sz w:val="28"/>
              <w:szCs w:val="28"/>
              <w:shd w:val="clear" w:color="auto" w:fill="FFFFFF"/>
            </w:rPr>
            <w:fldChar w:fldCharType="separate"/>
          </w:r>
          <w:r w:rsidRPr="002E63BD">
            <w:rPr>
              <w:rFonts w:asciiTheme="minorHAnsi" w:hAnsiTheme="minorHAnsi" w:cstheme="minorHAnsi"/>
              <w:noProof/>
              <w:sz w:val="28"/>
              <w:szCs w:val="28"/>
              <w:shd w:val="clear" w:color="auto" w:fill="FFFFFF"/>
            </w:rPr>
            <w:t>(Kirby &amp; McPherson, 2004)</w:t>
          </w:r>
          <w:r w:rsidRPr="002E63BD">
            <w:rPr>
              <w:rFonts w:asciiTheme="minorHAnsi" w:hAnsiTheme="minorHAnsi" w:cstheme="minorHAnsi"/>
              <w:sz w:val="28"/>
              <w:szCs w:val="28"/>
              <w:shd w:val="clear" w:color="auto" w:fill="FFFFFF"/>
            </w:rPr>
            <w:fldChar w:fldCharType="end"/>
          </w:r>
        </w:sdtContent>
      </w:sdt>
    </w:p>
    <w:p w14:paraId="1DB1A68A" w14:textId="77777777" w:rsidR="00351432" w:rsidRPr="002E63BD" w:rsidRDefault="00351432" w:rsidP="00351432">
      <w:pPr>
        <w:rPr>
          <w:rFonts w:asciiTheme="minorHAnsi" w:hAnsiTheme="minorHAnsi" w:cstheme="minorHAnsi"/>
          <w:sz w:val="28"/>
          <w:szCs w:val="28"/>
          <w:shd w:val="clear" w:color="auto" w:fill="FFFFFF"/>
        </w:rPr>
      </w:pPr>
    </w:p>
    <w:p w14:paraId="434ECB55" w14:textId="77777777" w:rsidR="00351432" w:rsidRDefault="00351432" w:rsidP="00351432">
      <w:pPr>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NIM assists with the management of intelligence that comes to the police from various sources. It allows it to be sanitised appropriately so that it can be tasked which can then inform actions and decisions (Innes and </w:t>
      </w:r>
      <w:proofErr w:type="spellStart"/>
      <w:r>
        <w:rPr>
          <w:rFonts w:asciiTheme="minorHAnsi" w:hAnsiTheme="minorHAnsi" w:cstheme="minorHAnsi"/>
          <w:sz w:val="28"/>
          <w:szCs w:val="28"/>
          <w:shd w:val="clear" w:color="auto" w:fill="FFFFFF"/>
        </w:rPr>
        <w:t>Sheptycki</w:t>
      </w:r>
      <w:proofErr w:type="spellEnd"/>
      <w:r>
        <w:rPr>
          <w:rFonts w:asciiTheme="minorHAnsi" w:hAnsiTheme="minorHAnsi" w:cstheme="minorHAnsi"/>
          <w:sz w:val="28"/>
          <w:szCs w:val="28"/>
          <w:shd w:val="clear" w:color="auto" w:fill="FFFFFF"/>
        </w:rPr>
        <w:t xml:space="preserve"> 2004).</w:t>
      </w:r>
    </w:p>
    <w:p w14:paraId="40DB557E" w14:textId="77777777" w:rsidR="00351432" w:rsidRDefault="00351432" w:rsidP="00351432">
      <w:pPr>
        <w:rPr>
          <w:rFonts w:asciiTheme="minorHAnsi" w:hAnsiTheme="minorHAnsi" w:cstheme="minorHAnsi"/>
          <w:color w:val="000000"/>
          <w:sz w:val="28"/>
          <w:szCs w:val="28"/>
          <w:shd w:val="clear" w:color="auto" w:fill="FFFFFF"/>
        </w:rPr>
      </w:pPr>
    </w:p>
    <w:p w14:paraId="396BA5E7" w14:textId="77777777" w:rsidR="00351432" w:rsidRDefault="00351432" w:rsidP="00351432">
      <w:pPr>
        <w:rPr>
          <w:rFonts w:asciiTheme="minorHAnsi" w:hAnsiTheme="minorHAnsi" w:cstheme="minorHAnsi"/>
          <w:color w:val="000000"/>
          <w:sz w:val="28"/>
          <w:szCs w:val="28"/>
          <w:shd w:val="clear" w:color="auto" w:fill="FFFFFF"/>
        </w:rPr>
      </w:pPr>
      <w:r>
        <w:rPr>
          <w:rFonts w:asciiTheme="minorHAnsi" w:hAnsiTheme="minorHAnsi" w:cstheme="minorHAnsi"/>
          <w:color w:val="000000"/>
          <w:sz w:val="28"/>
          <w:szCs w:val="28"/>
          <w:shd w:val="clear" w:color="auto" w:fill="FFFFFF"/>
        </w:rPr>
        <w:t xml:space="preserve">When in possession of information it is the job of an analyst is to sanitise it and to follow the 3*5*2 grading system. </w:t>
      </w:r>
      <w:r w:rsidRPr="001C1FF5">
        <w:rPr>
          <w:rFonts w:asciiTheme="minorHAnsi" w:hAnsiTheme="minorHAnsi" w:cstheme="minorHAnsi"/>
          <w:color w:val="000000"/>
          <w:sz w:val="28"/>
          <w:szCs w:val="28"/>
          <w:shd w:val="clear" w:color="auto" w:fill="FFFFFF"/>
        </w:rPr>
        <w:t>Officers receive intelligence through daily management meetings and daily intelligence documents. They may take the shape of written or spoken information relating to individuals, vehicles, and assets from the protected sector.</w:t>
      </w:r>
      <w:r>
        <w:rPr>
          <w:rFonts w:asciiTheme="minorHAnsi" w:hAnsiTheme="minorHAnsi" w:cstheme="minorHAnsi"/>
          <w:color w:val="000000"/>
          <w:sz w:val="28"/>
          <w:szCs w:val="28"/>
          <w:shd w:val="clear" w:color="auto" w:fill="FFFFFF"/>
        </w:rPr>
        <w:t xml:space="preserve"> </w:t>
      </w:r>
    </w:p>
    <w:p w14:paraId="71C874AB" w14:textId="77777777" w:rsidR="00351432" w:rsidRDefault="00351432" w:rsidP="00351432">
      <w:pPr>
        <w:rPr>
          <w:rFonts w:asciiTheme="minorHAnsi" w:hAnsiTheme="minorHAnsi" w:cstheme="minorHAnsi"/>
          <w:sz w:val="28"/>
          <w:szCs w:val="28"/>
          <w:shd w:val="clear" w:color="auto" w:fill="FFFFFF"/>
        </w:rPr>
      </w:pPr>
    </w:p>
    <w:p w14:paraId="3230B796" w14:textId="77777777" w:rsidR="00351432" w:rsidRDefault="00351432" w:rsidP="00351432">
      <w:pPr>
        <w:rPr>
          <w:rFonts w:asciiTheme="minorHAnsi" w:hAnsiTheme="minorHAnsi" w:cstheme="minorHAnsi"/>
          <w:sz w:val="28"/>
          <w:szCs w:val="28"/>
          <w:shd w:val="clear" w:color="auto" w:fill="FFFFFF"/>
        </w:rPr>
      </w:pPr>
      <w:r>
        <w:rPr>
          <w:rFonts w:asciiTheme="minorHAnsi" w:hAnsiTheme="minorHAnsi" w:cstheme="minorHAnsi"/>
          <w:sz w:val="28"/>
          <w:szCs w:val="28"/>
          <w:shd w:val="clear" w:color="auto" w:fill="FFFFFF"/>
        </w:rPr>
        <w:t xml:space="preserve">The weaknesses with the NIM lie in the quality of data used. Any errors in information could have an impact on data quality and could potentially expose officers to risk.  Another weakness is it can </w:t>
      </w:r>
      <w:r w:rsidRPr="002E63BD">
        <w:rPr>
          <w:rFonts w:asciiTheme="minorHAnsi" w:hAnsiTheme="minorHAnsi" w:cstheme="minorHAnsi"/>
          <w:sz w:val="28"/>
          <w:szCs w:val="28"/>
          <w:shd w:val="clear" w:color="auto" w:fill="FFFFFF"/>
        </w:rPr>
        <w:t xml:space="preserve">also it can be subjective, in that a police officer will always provide the best source of information when they have witnessed it, or that an anonymous report will always be graded lowly because the source isn’t known. This isn’t always accurate as an officer may have submitted a number plate into the system, but his recollection was slightly wrong, and this would mean the information was incorrect. </w:t>
      </w:r>
    </w:p>
    <w:p w14:paraId="11FFCBE3" w14:textId="77777777" w:rsidR="00351432" w:rsidRDefault="00351432" w:rsidP="00351432">
      <w:pPr>
        <w:rPr>
          <w:rFonts w:asciiTheme="minorHAnsi" w:hAnsiTheme="minorHAnsi" w:cstheme="minorHAnsi"/>
          <w:sz w:val="28"/>
          <w:szCs w:val="28"/>
          <w:shd w:val="clear" w:color="auto" w:fill="FFFFFF"/>
        </w:rPr>
      </w:pPr>
    </w:p>
    <w:p w14:paraId="1D3D8781" w14:textId="77777777" w:rsidR="00351432" w:rsidRDefault="00351432" w:rsidP="00351432">
      <w:pPr>
        <w:rPr>
          <w:rStyle w:val="Emphasis"/>
          <w:rFonts w:asciiTheme="minorHAnsi" w:hAnsiTheme="minorHAnsi" w:cstheme="minorHAnsi"/>
          <w:sz w:val="28"/>
          <w:szCs w:val="28"/>
          <w:bdr w:val="none" w:sz="0" w:space="0" w:color="auto" w:frame="1"/>
          <w:shd w:val="clear" w:color="auto" w:fill="FFFFFF"/>
        </w:rPr>
      </w:pPr>
      <w:r w:rsidRPr="002E63BD">
        <w:rPr>
          <w:rFonts w:asciiTheme="minorHAnsi" w:hAnsiTheme="minorHAnsi" w:cstheme="minorHAnsi"/>
          <w:sz w:val="28"/>
          <w:szCs w:val="28"/>
          <w:shd w:val="clear" w:color="auto" w:fill="FFFFFF"/>
        </w:rPr>
        <w:lastRenderedPageBreak/>
        <w:t xml:space="preserve">Paige </w:t>
      </w:r>
      <w:proofErr w:type="spellStart"/>
      <w:r w:rsidRPr="002E63BD">
        <w:rPr>
          <w:rFonts w:asciiTheme="minorHAnsi" w:hAnsiTheme="minorHAnsi" w:cstheme="minorHAnsi"/>
          <w:sz w:val="28"/>
          <w:szCs w:val="28"/>
          <w:shd w:val="clear" w:color="auto" w:fill="FFFFFF"/>
        </w:rPr>
        <w:t>Keningale</w:t>
      </w:r>
      <w:proofErr w:type="spellEnd"/>
      <w:r w:rsidRPr="002E63BD">
        <w:rPr>
          <w:rFonts w:asciiTheme="minorHAnsi" w:hAnsiTheme="minorHAnsi" w:cstheme="minorHAnsi"/>
          <w:sz w:val="28"/>
          <w:szCs w:val="28"/>
          <w:shd w:val="clear" w:color="auto" w:fill="FFFFFF"/>
        </w:rPr>
        <w:t xml:space="preserve"> </w:t>
      </w:r>
      <w:r>
        <w:rPr>
          <w:rFonts w:asciiTheme="minorHAnsi" w:hAnsiTheme="minorHAnsi" w:cstheme="minorHAnsi"/>
          <w:sz w:val="28"/>
          <w:szCs w:val="28"/>
          <w:shd w:val="clear" w:color="auto" w:fill="FFFFFF"/>
        </w:rPr>
        <w:t xml:space="preserve">(2020) </w:t>
      </w:r>
      <w:r w:rsidRPr="002E63BD">
        <w:rPr>
          <w:rFonts w:asciiTheme="minorHAnsi" w:hAnsiTheme="minorHAnsi" w:cstheme="minorHAnsi"/>
          <w:sz w:val="28"/>
          <w:szCs w:val="28"/>
          <w:shd w:val="clear" w:color="auto" w:fill="FFFFFF"/>
        </w:rPr>
        <w:t xml:space="preserve">when researching NIM found that the problem </w:t>
      </w:r>
      <w:r>
        <w:rPr>
          <w:rFonts w:asciiTheme="minorHAnsi" w:hAnsiTheme="minorHAnsi" w:cstheme="minorHAnsi"/>
          <w:sz w:val="28"/>
          <w:szCs w:val="28"/>
          <w:shd w:val="clear" w:color="auto" w:fill="FFFFFF"/>
        </w:rPr>
        <w:t xml:space="preserve">with it </w:t>
      </w:r>
      <w:r w:rsidRPr="002E63BD">
        <w:rPr>
          <w:rFonts w:asciiTheme="minorHAnsi" w:hAnsiTheme="minorHAnsi" w:cstheme="minorHAnsi"/>
          <w:sz w:val="28"/>
          <w:szCs w:val="28"/>
          <w:shd w:val="clear" w:color="auto" w:fill="FFFFFF"/>
        </w:rPr>
        <w:t>was “in three themes bases on the applicability and effectiveness of the model: </w:t>
      </w:r>
      <w:r w:rsidRPr="003135D5">
        <w:rPr>
          <w:rStyle w:val="Emphasis"/>
          <w:rFonts w:asciiTheme="minorHAnsi" w:hAnsiTheme="minorHAnsi" w:cstheme="minorHAnsi"/>
          <w:sz w:val="28"/>
          <w:szCs w:val="28"/>
          <w:bdr w:val="none" w:sz="0" w:space="0" w:color="auto" w:frame="1"/>
          <w:shd w:val="clear" w:color="auto" w:fill="FFFFFF"/>
        </w:rPr>
        <w:t>culture, dynamic decision making </w:t>
      </w:r>
      <w:r w:rsidRPr="003135D5">
        <w:rPr>
          <w:rFonts w:asciiTheme="minorHAnsi" w:hAnsiTheme="minorHAnsi" w:cstheme="minorHAnsi"/>
          <w:i/>
          <w:iCs/>
          <w:sz w:val="28"/>
          <w:szCs w:val="28"/>
          <w:shd w:val="clear" w:color="auto" w:fill="FFFFFF"/>
        </w:rPr>
        <w:t>and </w:t>
      </w:r>
      <w:r w:rsidRPr="003135D5">
        <w:rPr>
          <w:rStyle w:val="Emphasis"/>
          <w:rFonts w:asciiTheme="minorHAnsi" w:hAnsiTheme="minorHAnsi" w:cstheme="minorHAnsi"/>
          <w:sz w:val="28"/>
          <w:szCs w:val="28"/>
          <w:bdr w:val="none" w:sz="0" w:space="0" w:color="auto" w:frame="1"/>
          <w:shd w:val="clear" w:color="auto" w:fill="FFFFFF"/>
        </w:rPr>
        <w:t xml:space="preserve">sharing information.” </w:t>
      </w:r>
    </w:p>
    <w:p w14:paraId="5C8410A4" w14:textId="77777777" w:rsidR="00351432" w:rsidRPr="005D538E" w:rsidRDefault="00351432" w:rsidP="00351432">
      <w:pPr>
        <w:rPr>
          <w:rFonts w:asciiTheme="minorHAnsi" w:hAnsiTheme="minorHAnsi" w:cstheme="minorHAnsi"/>
          <w:sz w:val="28"/>
          <w:szCs w:val="28"/>
          <w:shd w:val="clear" w:color="auto" w:fill="FFFFFF"/>
        </w:rPr>
      </w:pPr>
    </w:p>
    <w:p w14:paraId="517F46EF" w14:textId="77777777" w:rsidR="00351432" w:rsidRDefault="00351432" w:rsidP="00351432">
      <w:pPr>
        <w:rPr>
          <w:rFonts w:asciiTheme="minorHAnsi" w:hAnsiTheme="minorHAnsi" w:cstheme="minorHAnsi"/>
          <w:sz w:val="28"/>
          <w:szCs w:val="28"/>
        </w:rPr>
      </w:pPr>
      <w:r>
        <w:rPr>
          <w:rFonts w:asciiTheme="minorHAnsi" w:hAnsiTheme="minorHAnsi" w:cstheme="minorHAnsi"/>
          <w:sz w:val="28"/>
          <w:szCs w:val="28"/>
        </w:rPr>
        <w:t xml:space="preserve">The information gathered by police can come from many sources, included in this is open and closed sources. The relevance of open-source intelligence states there are limitations and weaknesses that need to be considered when planning a strategy. </w:t>
      </w:r>
      <w:sdt>
        <w:sdtPr>
          <w:rPr>
            <w:rFonts w:asciiTheme="minorHAnsi" w:hAnsiTheme="minorHAnsi" w:cstheme="minorHAnsi"/>
            <w:sz w:val="28"/>
            <w:szCs w:val="28"/>
          </w:rPr>
          <w:id w:val="488918091"/>
          <w:citation/>
        </w:sdtPr>
        <w:sdtContent>
          <w:r>
            <w:rPr>
              <w:rFonts w:asciiTheme="minorHAnsi" w:hAnsiTheme="minorHAnsi" w:cstheme="minorHAnsi"/>
              <w:sz w:val="28"/>
              <w:szCs w:val="28"/>
            </w:rPr>
            <w:fldChar w:fldCharType="begin"/>
          </w:r>
          <w:r>
            <w:rPr>
              <w:rFonts w:asciiTheme="minorHAnsi" w:hAnsiTheme="minorHAnsi" w:cstheme="minorHAnsi"/>
              <w:sz w:val="28"/>
              <w:szCs w:val="28"/>
            </w:rPr>
            <w:instrText xml:space="preserve">CITATION Placeholder1 \l 2057 </w:instrText>
          </w:r>
          <w:r>
            <w:rPr>
              <w:rFonts w:asciiTheme="minorHAnsi" w:hAnsiTheme="minorHAnsi" w:cstheme="minorHAnsi"/>
              <w:sz w:val="28"/>
              <w:szCs w:val="28"/>
            </w:rPr>
            <w:fldChar w:fldCharType="separate"/>
          </w:r>
          <w:r w:rsidRPr="00E036FB">
            <w:rPr>
              <w:rFonts w:asciiTheme="minorHAnsi" w:hAnsiTheme="minorHAnsi" w:cstheme="minorHAnsi"/>
              <w:noProof/>
              <w:sz w:val="28"/>
              <w:szCs w:val="28"/>
            </w:rPr>
            <w:t>(Expert AI, 2020)</w:t>
          </w:r>
          <w:r>
            <w:rPr>
              <w:rFonts w:asciiTheme="minorHAnsi" w:hAnsiTheme="minorHAnsi" w:cstheme="minorHAnsi"/>
              <w:sz w:val="28"/>
              <w:szCs w:val="28"/>
            </w:rPr>
            <w:fldChar w:fldCharType="end"/>
          </w:r>
        </w:sdtContent>
      </w:sdt>
      <w:r>
        <w:rPr>
          <w:rFonts w:asciiTheme="minorHAnsi" w:hAnsiTheme="minorHAnsi" w:cstheme="minorHAnsi"/>
          <w:sz w:val="28"/>
          <w:szCs w:val="28"/>
        </w:rPr>
        <w:t>. When using open source, it is important to remember that the information available is not ready to be used and requires a large amount of work to ensure the information is valid or misleading.</w:t>
      </w:r>
    </w:p>
    <w:p w14:paraId="1AD1131F" w14:textId="77777777" w:rsidR="00351432" w:rsidRDefault="00351432" w:rsidP="00351432">
      <w:pPr>
        <w:rPr>
          <w:rFonts w:asciiTheme="minorHAnsi" w:hAnsiTheme="minorHAnsi" w:cstheme="minorHAnsi"/>
          <w:sz w:val="28"/>
          <w:szCs w:val="28"/>
        </w:rPr>
      </w:pPr>
    </w:p>
    <w:p w14:paraId="61D74CFF" w14:textId="77777777" w:rsidR="00351432" w:rsidRDefault="00351432" w:rsidP="00351432">
      <w:pPr>
        <w:rPr>
          <w:rFonts w:asciiTheme="minorHAnsi" w:hAnsiTheme="minorHAnsi" w:cstheme="minorHAnsi"/>
          <w:sz w:val="28"/>
          <w:szCs w:val="28"/>
        </w:rPr>
      </w:pPr>
      <w:r>
        <w:rPr>
          <w:rFonts w:asciiTheme="minorHAnsi" w:hAnsiTheme="minorHAnsi" w:cstheme="minorHAnsi"/>
          <w:sz w:val="28"/>
          <w:szCs w:val="28"/>
        </w:rPr>
        <w:t>A closed source of information would come from another police force, existing intelligence, or other partner agencies such as the National Crime Agency (NCA), Her Majesty’s Revenue and Customs (HMRC) or the UK Border Agency (UKBA).  This source of information can be obtained from other police forces or partners where there is an information sharing agreement (ISA) in place (College of Policing, n.d.).</w:t>
      </w:r>
    </w:p>
    <w:p w14:paraId="1BB1D072" w14:textId="77777777" w:rsidR="00351432" w:rsidRDefault="00351432" w:rsidP="00351432">
      <w:pPr>
        <w:rPr>
          <w:rFonts w:asciiTheme="minorHAnsi" w:hAnsiTheme="minorHAnsi" w:cstheme="minorHAnsi"/>
          <w:sz w:val="28"/>
          <w:szCs w:val="28"/>
        </w:rPr>
      </w:pPr>
    </w:p>
    <w:p w14:paraId="0F9657EB" w14:textId="77777777" w:rsidR="00351432" w:rsidRDefault="00351432" w:rsidP="00351432">
      <w:pPr>
        <w:rPr>
          <w:rFonts w:asciiTheme="minorHAnsi" w:hAnsiTheme="minorHAnsi" w:cstheme="minorHAnsi"/>
          <w:sz w:val="28"/>
          <w:szCs w:val="28"/>
        </w:rPr>
      </w:pPr>
      <w:r>
        <w:rPr>
          <w:rFonts w:asciiTheme="minorHAnsi" w:hAnsiTheme="minorHAnsi" w:cstheme="minorHAnsi"/>
          <w:sz w:val="28"/>
          <w:szCs w:val="28"/>
        </w:rPr>
        <w:t>Automated Facial Recognition (AFR) is a technology that has been designed to match a human face from a digital image (</w:t>
      </w:r>
      <w:proofErr w:type="spellStart"/>
      <w:r>
        <w:rPr>
          <w:rFonts w:asciiTheme="minorHAnsi" w:hAnsiTheme="minorHAnsi" w:cstheme="minorHAnsi"/>
          <w:sz w:val="28"/>
          <w:szCs w:val="28"/>
        </w:rPr>
        <w:t>Thorat</w:t>
      </w:r>
      <w:proofErr w:type="spellEnd"/>
      <w:r>
        <w:rPr>
          <w:rFonts w:asciiTheme="minorHAnsi" w:hAnsiTheme="minorHAnsi" w:cstheme="minorHAnsi"/>
          <w:sz w:val="28"/>
          <w:szCs w:val="28"/>
        </w:rPr>
        <w:t xml:space="preserve"> et al 2010). AFR has been used in trials in England and Wales. The three ways it has been used include: identity verification, retrospective or speculative identification and live AFR. All methods can identify people but the use of the AFR technology in the UK is still controversial. </w:t>
      </w:r>
    </w:p>
    <w:p w14:paraId="15B7962F" w14:textId="77777777" w:rsidR="00351432" w:rsidRDefault="00351432" w:rsidP="00351432">
      <w:pPr>
        <w:rPr>
          <w:rFonts w:asciiTheme="minorHAnsi" w:hAnsiTheme="minorHAnsi" w:cstheme="minorHAnsi"/>
          <w:sz w:val="28"/>
          <w:szCs w:val="28"/>
        </w:rPr>
      </w:pPr>
    </w:p>
    <w:p w14:paraId="3F094B50" w14:textId="77777777" w:rsidR="00351432" w:rsidRDefault="00351432" w:rsidP="00351432">
      <w:pPr>
        <w:rPr>
          <w:rFonts w:asciiTheme="minorHAnsi" w:hAnsiTheme="minorHAnsi" w:cstheme="minorHAnsi"/>
          <w:sz w:val="28"/>
          <w:szCs w:val="28"/>
        </w:rPr>
      </w:pPr>
      <w:r>
        <w:rPr>
          <w:rFonts w:asciiTheme="minorHAnsi" w:hAnsiTheme="minorHAnsi" w:cstheme="minorHAnsi"/>
          <w:sz w:val="28"/>
          <w:szCs w:val="28"/>
        </w:rPr>
        <w:t>South Wales Police (SWP) made the news in 2020 in the case of Bridges v South Wales Police over the use of facial recognition, SWP had on more than 60 occasions captured sensitive biometric data without their consent. In 2019 the High Court decided that the use of facial recognition didn’t interfere with the subjects scanned, however in 2020 the Court of Appeal found that SWP breached privacy rights, data protection laws and equality laws.</w:t>
      </w:r>
      <w:sdt>
        <w:sdtPr>
          <w:rPr>
            <w:rFonts w:asciiTheme="minorHAnsi" w:hAnsiTheme="minorHAnsi" w:cstheme="minorHAnsi"/>
            <w:sz w:val="28"/>
            <w:szCs w:val="28"/>
          </w:rPr>
          <w:id w:val="2044553564"/>
          <w:citation/>
        </w:sdtPr>
        <w:sdtContent>
          <w:r>
            <w:rPr>
              <w:rFonts w:asciiTheme="minorHAnsi" w:hAnsiTheme="minorHAnsi" w:cstheme="minorHAnsi"/>
              <w:sz w:val="28"/>
              <w:szCs w:val="28"/>
            </w:rPr>
            <w:fldChar w:fldCharType="begin"/>
          </w:r>
          <w:r>
            <w:rPr>
              <w:rFonts w:asciiTheme="minorHAnsi" w:hAnsiTheme="minorHAnsi" w:cstheme="minorHAnsi"/>
              <w:sz w:val="28"/>
              <w:szCs w:val="28"/>
            </w:rPr>
            <w:instrText xml:space="preserve"> CITATION Lib20 \l 2057 </w:instrText>
          </w:r>
          <w:r>
            <w:rPr>
              <w:rFonts w:asciiTheme="minorHAnsi" w:hAnsiTheme="minorHAnsi" w:cstheme="minorHAnsi"/>
              <w:sz w:val="28"/>
              <w:szCs w:val="28"/>
            </w:rPr>
            <w:fldChar w:fldCharType="separate"/>
          </w:r>
          <w:r>
            <w:rPr>
              <w:rFonts w:asciiTheme="minorHAnsi" w:hAnsiTheme="minorHAnsi" w:cstheme="minorHAnsi"/>
              <w:noProof/>
              <w:sz w:val="28"/>
              <w:szCs w:val="28"/>
            </w:rPr>
            <w:t xml:space="preserve"> </w:t>
          </w:r>
          <w:r w:rsidRPr="00892AA8">
            <w:rPr>
              <w:rFonts w:asciiTheme="minorHAnsi" w:hAnsiTheme="minorHAnsi" w:cstheme="minorHAnsi"/>
              <w:noProof/>
              <w:sz w:val="28"/>
              <w:szCs w:val="28"/>
            </w:rPr>
            <w:t>(Liberty, 2020)</w:t>
          </w:r>
          <w:r>
            <w:rPr>
              <w:rFonts w:asciiTheme="minorHAnsi" w:hAnsiTheme="minorHAnsi" w:cstheme="minorHAnsi"/>
              <w:sz w:val="28"/>
              <w:szCs w:val="28"/>
            </w:rPr>
            <w:fldChar w:fldCharType="end"/>
          </w:r>
        </w:sdtContent>
      </w:sdt>
      <w:r>
        <w:rPr>
          <w:rFonts w:asciiTheme="minorHAnsi" w:hAnsiTheme="minorHAnsi" w:cstheme="minorHAnsi"/>
          <w:sz w:val="28"/>
          <w:szCs w:val="28"/>
        </w:rPr>
        <w:t>.</w:t>
      </w:r>
    </w:p>
    <w:p w14:paraId="629B056A" w14:textId="77777777" w:rsidR="00351432" w:rsidRDefault="00351432" w:rsidP="00351432">
      <w:pPr>
        <w:rPr>
          <w:rFonts w:asciiTheme="minorHAnsi" w:hAnsiTheme="minorHAnsi" w:cstheme="minorHAnsi"/>
          <w:sz w:val="28"/>
          <w:szCs w:val="28"/>
        </w:rPr>
      </w:pPr>
      <w:proofErr w:type="spellStart"/>
      <w:r>
        <w:rPr>
          <w:rFonts w:asciiTheme="minorHAnsi" w:hAnsiTheme="minorHAnsi" w:cstheme="minorHAnsi"/>
          <w:sz w:val="28"/>
          <w:szCs w:val="28"/>
        </w:rPr>
        <w:t>Buolamwini</w:t>
      </w:r>
      <w:proofErr w:type="spellEnd"/>
      <w:r>
        <w:rPr>
          <w:rFonts w:asciiTheme="minorHAnsi" w:hAnsiTheme="minorHAnsi" w:cstheme="minorHAnsi"/>
          <w:sz w:val="28"/>
          <w:szCs w:val="28"/>
        </w:rPr>
        <w:t xml:space="preserve"> (2018) has also found that some of the </w:t>
      </w:r>
      <w:proofErr w:type="gramStart"/>
      <w:r>
        <w:rPr>
          <w:rFonts w:asciiTheme="minorHAnsi" w:hAnsiTheme="minorHAnsi" w:cstheme="minorHAnsi"/>
          <w:sz w:val="28"/>
          <w:szCs w:val="28"/>
        </w:rPr>
        <w:t>real world</w:t>
      </w:r>
      <w:proofErr w:type="gramEnd"/>
      <w:r>
        <w:rPr>
          <w:rFonts w:asciiTheme="minorHAnsi" w:hAnsiTheme="minorHAnsi" w:cstheme="minorHAnsi"/>
          <w:sz w:val="28"/>
          <w:szCs w:val="28"/>
        </w:rPr>
        <w:t xml:space="preserve"> racial biases can interfere with and inform facial recognition which could cause problems when dealing with this as accurate information.</w:t>
      </w:r>
    </w:p>
    <w:p w14:paraId="702BAD0A" w14:textId="77777777" w:rsidR="00351432" w:rsidRDefault="00351432" w:rsidP="00351432">
      <w:pPr>
        <w:rPr>
          <w:rFonts w:asciiTheme="minorHAnsi" w:hAnsiTheme="minorHAnsi" w:cstheme="minorHAnsi"/>
          <w:sz w:val="28"/>
          <w:szCs w:val="28"/>
        </w:rPr>
      </w:pPr>
    </w:p>
    <w:p w14:paraId="569A4A4C" w14:textId="77777777" w:rsidR="00351432" w:rsidRDefault="00351432" w:rsidP="00351432">
      <w:pPr>
        <w:rPr>
          <w:rFonts w:asciiTheme="minorHAnsi" w:hAnsiTheme="minorHAnsi" w:cstheme="minorHAnsi"/>
          <w:sz w:val="28"/>
          <w:szCs w:val="28"/>
        </w:rPr>
      </w:pPr>
      <w:r>
        <w:rPr>
          <w:rFonts w:asciiTheme="minorHAnsi" w:hAnsiTheme="minorHAnsi" w:cstheme="minorHAnsi"/>
          <w:sz w:val="28"/>
          <w:szCs w:val="28"/>
        </w:rPr>
        <w:t xml:space="preserve">Another source of information available to police is interviewing suspects in relation to criminal matters. This can take place in many ways and includes a contemporaneous interview, a voluntary interview, and an interview under </w:t>
      </w:r>
      <w:r>
        <w:rPr>
          <w:rFonts w:asciiTheme="minorHAnsi" w:hAnsiTheme="minorHAnsi" w:cstheme="minorHAnsi"/>
          <w:sz w:val="28"/>
          <w:szCs w:val="28"/>
        </w:rPr>
        <w:lastRenderedPageBreak/>
        <w:t>PACE at a police station. These are very good ways to gather evidence but relies on the questioning and listening ability of the interviewing officer. Also, the person must be identified to ask them question about the offence. Although a good way to gather information about a specific person’s involvement in an offence it is always good to remember they do not have to answer any questions if they don’t want to.</w:t>
      </w:r>
      <w:sdt>
        <w:sdtPr>
          <w:rPr>
            <w:rFonts w:asciiTheme="minorHAnsi" w:hAnsiTheme="minorHAnsi" w:cstheme="minorHAnsi"/>
            <w:sz w:val="28"/>
            <w:szCs w:val="28"/>
          </w:rPr>
          <w:id w:val="1326791236"/>
          <w:citation/>
        </w:sdtPr>
        <w:sdtContent>
          <w:r>
            <w:rPr>
              <w:rFonts w:asciiTheme="minorHAnsi" w:hAnsiTheme="minorHAnsi" w:cstheme="minorHAnsi"/>
              <w:sz w:val="28"/>
              <w:szCs w:val="28"/>
            </w:rPr>
            <w:fldChar w:fldCharType="begin"/>
          </w:r>
          <w:r>
            <w:rPr>
              <w:rFonts w:asciiTheme="minorHAnsi" w:hAnsiTheme="minorHAnsi" w:cstheme="minorHAnsi"/>
              <w:sz w:val="28"/>
              <w:szCs w:val="28"/>
            </w:rPr>
            <w:instrText xml:space="preserve"> CITATION Meg18 \l 2057 </w:instrText>
          </w:r>
          <w:r>
            <w:rPr>
              <w:rFonts w:asciiTheme="minorHAnsi" w:hAnsiTheme="minorHAnsi" w:cstheme="minorHAnsi"/>
              <w:sz w:val="28"/>
              <w:szCs w:val="28"/>
            </w:rPr>
            <w:fldChar w:fldCharType="separate"/>
          </w:r>
          <w:r>
            <w:rPr>
              <w:rFonts w:asciiTheme="minorHAnsi" w:hAnsiTheme="minorHAnsi" w:cstheme="minorHAnsi"/>
              <w:noProof/>
              <w:sz w:val="28"/>
              <w:szCs w:val="28"/>
            </w:rPr>
            <w:t xml:space="preserve"> </w:t>
          </w:r>
          <w:r w:rsidRPr="00FA2AA7">
            <w:rPr>
              <w:rFonts w:asciiTheme="minorHAnsi" w:hAnsiTheme="minorHAnsi" w:cstheme="minorHAnsi"/>
              <w:noProof/>
              <w:sz w:val="28"/>
              <w:szCs w:val="28"/>
            </w:rPr>
            <w:t>(Sim &amp; Lamb, 2018)</w:t>
          </w:r>
          <w:r>
            <w:rPr>
              <w:rFonts w:asciiTheme="minorHAnsi" w:hAnsiTheme="minorHAnsi" w:cstheme="minorHAnsi"/>
              <w:sz w:val="28"/>
              <w:szCs w:val="28"/>
            </w:rPr>
            <w:fldChar w:fldCharType="end"/>
          </w:r>
        </w:sdtContent>
      </w:sdt>
    </w:p>
    <w:p w14:paraId="78213493" w14:textId="77777777" w:rsidR="00351432" w:rsidRDefault="00351432" w:rsidP="00351432">
      <w:pPr>
        <w:rPr>
          <w:rFonts w:asciiTheme="minorHAnsi" w:hAnsiTheme="minorHAnsi" w:cstheme="minorHAnsi"/>
          <w:sz w:val="28"/>
          <w:szCs w:val="28"/>
        </w:rPr>
      </w:pPr>
    </w:p>
    <w:p w14:paraId="2CEAEBFB" w14:textId="77777777" w:rsidR="00351432" w:rsidRDefault="00351432" w:rsidP="00351432">
      <w:pPr>
        <w:rPr>
          <w:rFonts w:asciiTheme="minorHAnsi" w:hAnsiTheme="minorHAnsi" w:cstheme="minorHAnsi"/>
          <w:sz w:val="28"/>
          <w:szCs w:val="28"/>
        </w:rPr>
      </w:pPr>
      <w:r>
        <w:rPr>
          <w:rFonts w:asciiTheme="minorHAnsi" w:hAnsiTheme="minorHAnsi" w:cstheme="minorHAnsi"/>
          <w:sz w:val="28"/>
          <w:szCs w:val="28"/>
        </w:rPr>
        <w:t xml:space="preserve">Police officers can also use a source of information which is known as a Covert Human Intelligence Source (CHIS) but to use this they must obey by the rules of the Regulation of Investigatory Powers Act (RIPA) 2000. </w:t>
      </w:r>
      <w:sdt>
        <w:sdtPr>
          <w:rPr>
            <w:rFonts w:asciiTheme="minorHAnsi" w:hAnsiTheme="minorHAnsi" w:cstheme="minorHAnsi"/>
            <w:sz w:val="28"/>
            <w:szCs w:val="28"/>
          </w:rPr>
          <w:id w:val="2122801658"/>
          <w:citation/>
        </w:sdtPr>
        <w:sdtContent>
          <w:r>
            <w:rPr>
              <w:rFonts w:asciiTheme="minorHAnsi" w:hAnsiTheme="minorHAnsi" w:cstheme="minorHAnsi"/>
              <w:sz w:val="28"/>
              <w:szCs w:val="28"/>
            </w:rPr>
            <w:fldChar w:fldCharType="begin"/>
          </w:r>
          <w:r>
            <w:rPr>
              <w:rFonts w:asciiTheme="minorHAnsi" w:hAnsiTheme="minorHAnsi" w:cstheme="minorHAnsi"/>
              <w:sz w:val="28"/>
              <w:szCs w:val="28"/>
            </w:rPr>
            <w:instrText xml:space="preserve"> CITATION Jor201 \l 2057 </w:instrText>
          </w:r>
          <w:r>
            <w:rPr>
              <w:rFonts w:asciiTheme="minorHAnsi" w:hAnsiTheme="minorHAnsi" w:cstheme="minorHAnsi"/>
              <w:sz w:val="28"/>
              <w:szCs w:val="28"/>
            </w:rPr>
            <w:fldChar w:fldCharType="separate"/>
          </w:r>
          <w:r w:rsidRPr="005D538E">
            <w:rPr>
              <w:rFonts w:asciiTheme="minorHAnsi" w:hAnsiTheme="minorHAnsi" w:cstheme="minorHAnsi"/>
              <w:noProof/>
              <w:sz w:val="28"/>
              <w:szCs w:val="28"/>
            </w:rPr>
            <w:t>(Nunan, et al., 2020)</w:t>
          </w:r>
          <w:r>
            <w:rPr>
              <w:rFonts w:asciiTheme="minorHAnsi" w:hAnsiTheme="minorHAnsi" w:cstheme="minorHAnsi"/>
              <w:sz w:val="28"/>
              <w:szCs w:val="28"/>
            </w:rPr>
            <w:fldChar w:fldCharType="end"/>
          </w:r>
        </w:sdtContent>
      </w:sdt>
      <w:r>
        <w:rPr>
          <w:rFonts w:asciiTheme="minorHAnsi" w:hAnsiTheme="minorHAnsi" w:cstheme="minorHAnsi"/>
          <w:sz w:val="28"/>
          <w:szCs w:val="28"/>
        </w:rPr>
        <w:t>. A CHIS can be another police officer or a person who is tasked with ‘maintaining or establishing a relationship with another for the covert purpose of obtaining information</w:t>
      </w:r>
      <w:proofErr w:type="gramStart"/>
      <w:r>
        <w:rPr>
          <w:rFonts w:asciiTheme="minorHAnsi" w:hAnsiTheme="minorHAnsi" w:cstheme="minorHAnsi"/>
          <w:sz w:val="28"/>
          <w:szCs w:val="28"/>
        </w:rPr>
        <w:t>’(</w:t>
      </w:r>
      <w:proofErr w:type="gramEnd"/>
      <w:r>
        <w:rPr>
          <w:rFonts w:asciiTheme="minorHAnsi" w:hAnsiTheme="minorHAnsi" w:cstheme="minorHAnsi"/>
          <w:sz w:val="28"/>
          <w:szCs w:val="28"/>
        </w:rPr>
        <w:t>Home Office, 2016).</w:t>
      </w:r>
    </w:p>
    <w:p w14:paraId="4B6BCA55" w14:textId="77777777" w:rsidR="00351432" w:rsidRDefault="00351432" w:rsidP="00351432">
      <w:pPr>
        <w:rPr>
          <w:rFonts w:asciiTheme="minorHAnsi" w:hAnsiTheme="minorHAnsi" w:cstheme="minorHAnsi"/>
          <w:sz w:val="28"/>
          <w:szCs w:val="28"/>
        </w:rPr>
      </w:pPr>
    </w:p>
    <w:p w14:paraId="013E0A08" w14:textId="77777777" w:rsidR="00351432" w:rsidRDefault="00351432" w:rsidP="00351432">
      <w:pPr>
        <w:rPr>
          <w:rFonts w:asciiTheme="minorHAnsi" w:hAnsiTheme="minorHAnsi" w:cstheme="minorHAnsi"/>
          <w:sz w:val="28"/>
          <w:szCs w:val="28"/>
        </w:rPr>
      </w:pPr>
      <w:r>
        <w:rPr>
          <w:rFonts w:asciiTheme="minorHAnsi" w:hAnsiTheme="minorHAnsi" w:cstheme="minorHAnsi"/>
          <w:sz w:val="28"/>
          <w:szCs w:val="28"/>
        </w:rPr>
        <w:t xml:space="preserve">In conclusion when information is used correctly it can be a very useful tool to fight and detect crime and improve effectiveness of police powers. The sharing of this with partner agencies can lead to an improved response and better relationships. Its weaknesses </w:t>
      </w:r>
      <w:proofErr w:type="gramStart"/>
      <w:r>
        <w:rPr>
          <w:rFonts w:asciiTheme="minorHAnsi" w:hAnsiTheme="minorHAnsi" w:cstheme="minorHAnsi"/>
          <w:sz w:val="28"/>
          <w:szCs w:val="28"/>
        </w:rPr>
        <w:t>comes</w:t>
      </w:r>
      <w:proofErr w:type="gramEnd"/>
      <w:r>
        <w:rPr>
          <w:rFonts w:asciiTheme="minorHAnsi" w:hAnsiTheme="minorHAnsi" w:cstheme="minorHAnsi"/>
          <w:sz w:val="28"/>
          <w:szCs w:val="28"/>
        </w:rPr>
        <w:t xml:space="preserve"> from its subjectiveness and its reliance on officers and back-office staff correctly identifying the strength of the intelligence. While there are tools that can be useful in identifying suspects and furthering information such as facial recognition (</w:t>
      </w:r>
      <w:proofErr w:type="spellStart"/>
      <w:r>
        <w:rPr>
          <w:rFonts w:asciiTheme="minorHAnsi" w:hAnsiTheme="minorHAnsi" w:cstheme="minorHAnsi"/>
          <w:sz w:val="28"/>
          <w:szCs w:val="28"/>
        </w:rPr>
        <w:t>FindBiometrics</w:t>
      </w:r>
      <w:proofErr w:type="spellEnd"/>
      <w:r>
        <w:rPr>
          <w:rFonts w:asciiTheme="minorHAnsi" w:hAnsiTheme="minorHAnsi" w:cstheme="minorHAnsi"/>
          <w:sz w:val="28"/>
          <w:szCs w:val="28"/>
        </w:rPr>
        <w:t xml:space="preserve">, 2022) there is still a lot of work to be done in terms of agreeing to legislative changes and how the technology is implemented as well as any inbuilt biases that may come from them. When these changes are made then this will no doubt help arrest and locate suspects. </w:t>
      </w:r>
    </w:p>
    <w:p w14:paraId="44137EA4" w14:textId="77777777" w:rsidR="00351432" w:rsidRDefault="00351432" w:rsidP="00351432">
      <w:pPr>
        <w:rPr>
          <w:rFonts w:asciiTheme="minorHAnsi" w:hAnsiTheme="minorHAnsi" w:cstheme="minorHAnsi"/>
          <w:sz w:val="28"/>
          <w:szCs w:val="28"/>
        </w:rPr>
      </w:pPr>
    </w:p>
    <w:p w14:paraId="3AEE3A16" w14:textId="77777777" w:rsidR="00351432" w:rsidRDefault="00351432" w:rsidP="00351432">
      <w:pPr>
        <w:rPr>
          <w:rFonts w:asciiTheme="minorHAnsi" w:hAnsiTheme="minorHAnsi" w:cstheme="minorHAnsi"/>
          <w:sz w:val="28"/>
          <w:szCs w:val="28"/>
        </w:rPr>
      </w:pPr>
      <w:r>
        <w:rPr>
          <w:rFonts w:asciiTheme="minorHAnsi" w:hAnsiTheme="minorHAnsi" w:cstheme="minorHAnsi"/>
          <w:sz w:val="28"/>
          <w:szCs w:val="28"/>
        </w:rPr>
        <w:t>Word count: 986</w:t>
      </w:r>
    </w:p>
    <w:p w14:paraId="606BB178" w14:textId="02BD70CF" w:rsidR="00351432" w:rsidRDefault="00351432"/>
    <w:p w14:paraId="389D5528" w14:textId="06D8B837" w:rsidR="00351432" w:rsidRDefault="00351432">
      <w:pPr>
        <w:spacing w:after="160" w:line="259" w:lineRule="auto"/>
      </w:pPr>
      <w:r>
        <w:br w:type="page"/>
      </w:r>
    </w:p>
    <w:p w14:paraId="7F7FE745" w14:textId="77777777" w:rsidR="00351432" w:rsidRPr="00454735" w:rsidRDefault="00351432" w:rsidP="00351432">
      <w:pPr>
        <w:spacing w:line="257" w:lineRule="auto"/>
        <w:rPr>
          <w:rFonts w:ascii="Calibri" w:hAnsi="Calibri" w:cs="Calibri"/>
          <w:sz w:val="28"/>
          <w:szCs w:val="28"/>
        </w:rPr>
      </w:pPr>
      <w:r w:rsidRPr="00454735">
        <w:rPr>
          <w:rFonts w:ascii="Calibri" w:eastAsia="Calibri" w:hAnsi="Calibri" w:cs="Calibri"/>
          <w:b/>
          <w:bCs/>
          <w:sz w:val="28"/>
          <w:szCs w:val="28"/>
        </w:rPr>
        <w:lastRenderedPageBreak/>
        <w:t>1000 words - Public Protection</w:t>
      </w:r>
    </w:p>
    <w:p w14:paraId="68D83DFF" w14:textId="77777777" w:rsidR="00351432" w:rsidRDefault="00351432" w:rsidP="00351432">
      <w:pPr>
        <w:spacing w:line="276" w:lineRule="auto"/>
        <w:rPr>
          <w:rFonts w:ascii="Arial" w:eastAsia="Calibri" w:hAnsi="Arial" w:cs="Arial"/>
          <w:b/>
          <w:bCs/>
          <w:sz w:val="24"/>
          <w:szCs w:val="24"/>
        </w:rPr>
      </w:pPr>
    </w:p>
    <w:p w14:paraId="4ACF4A42" w14:textId="77777777" w:rsidR="00351432" w:rsidRPr="00BC5836" w:rsidRDefault="00351432" w:rsidP="00351432">
      <w:pPr>
        <w:spacing w:line="276" w:lineRule="auto"/>
        <w:rPr>
          <w:rFonts w:asciiTheme="minorHAnsi" w:hAnsiTheme="minorHAnsi" w:cstheme="minorHAnsi"/>
          <w:color w:val="202124"/>
          <w:sz w:val="28"/>
          <w:szCs w:val="28"/>
          <w:shd w:val="clear" w:color="auto" w:fill="FFFFFF"/>
        </w:rPr>
      </w:pPr>
      <w:r w:rsidRPr="00BC5836">
        <w:rPr>
          <w:rFonts w:asciiTheme="minorHAnsi" w:eastAsia="Calibri" w:hAnsiTheme="minorHAnsi" w:cstheme="minorHAnsi"/>
          <w:sz w:val="28"/>
          <w:szCs w:val="28"/>
        </w:rPr>
        <w:t>The role of protecting the public is not the sole responsibility of the police and falls within the remit of many other agencies that work alongside the police. In order to safeguard victims of crime it is essential to know what a victim is   defined as “</w:t>
      </w:r>
      <w:r w:rsidRPr="00BC5836">
        <w:rPr>
          <w:rFonts w:asciiTheme="minorHAnsi" w:hAnsiTheme="minorHAnsi" w:cstheme="minorHAnsi"/>
          <w:color w:val="202124"/>
          <w:sz w:val="28"/>
          <w:szCs w:val="28"/>
          <w:shd w:val="clear" w:color="auto" w:fill="FFFFFF"/>
        </w:rPr>
        <w:t xml:space="preserve">a person who has suffered harm, including physical, mental or emotional harm or economic loss which was directly caused by a criminal offence.” </w:t>
      </w:r>
      <w:sdt>
        <w:sdtPr>
          <w:rPr>
            <w:rFonts w:asciiTheme="minorHAnsi" w:hAnsiTheme="minorHAnsi" w:cstheme="minorHAnsi"/>
            <w:color w:val="202124"/>
            <w:sz w:val="28"/>
            <w:szCs w:val="28"/>
            <w:shd w:val="clear" w:color="auto" w:fill="FFFFFF"/>
          </w:rPr>
          <w:id w:val="1875113090"/>
          <w:citation/>
        </w:sdtPr>
        <w:sdtContent>
          <w:r w:rsidRPr="00BC5836">
            <w:rPr>
              <w:rFonts w:asciiTheme="minorHAnsi" w:hAnsiTheme="minorHAnsi" w:cstheme="minorHAnsi"/>
              <w:color w:val="202124"/>
              <w:sz w:val="28"/>
              <w:szCs w:val="28"/>
              <w:shd w:val="clear" w:color="auto" w:fill="FFFFFF"/>
            </w:rPr>
            <w:fldChar w:fldCharType="begin"/>
          </w:r>
          <w:r w:rsidRPr="00BC5836">
            <w:rPr>
              <w:rFonts w:asciiTheme="minorHAnsi" w:hAnsiTheme="minorHAnsi" w:cstheme="minorHAnsi"/>
              <w:color w:val="202124"/>
              <w:sz w:val="28"/>
              <w:szCs w:val="28"/>
              <w:shd w:val="clear" w:color="auto" w:fill="FFFFFF"/>
            </w:rPr>
            <w:instrText xml:space="preserve"> CITATION CPS21 \l 2057 </w:instrText>
          </w:r>
          <w:r w:rsidRPr="00BC5836">
            <w:rPr>
              <w:rFonts w:asciiTheme="minorHAnsi" w:hAnsiTheme="minorHAnsi" w:cstheme="minorHAnsi"/>
              <w:color w:val="202124"/>
              <w:sz w:val="28"/>
              <w:szCs w:val="28"/>
              <w:shd w:val="clear" w:color="auto" w:fill="FFFFFF"/>
            </w:rPr>
            <w:fldChar w:fldCharType="separate"/>
          </w:r>
          <w:r w:rsidRPr="00BC5836">
            <w:rPr>
              <w:rFonts w:asciiTheme="minorHAnsi" w:hAnsiTheme="minorHAnsi" w:cstheme="minorHAnsi"/>
              <w:noProof/>
              <w:color w:val="202124"/>
              <w:sz w:val="28"/>
              <w:szCs w:val="28"/>
              <w:shd w:val="clear" w:color="auto" w:fill="FFFFFF"/>
            </w:rPr>
            <w:t>(CPS, 2021)</w:t>
          </w:r>
          <w:r w:rsidRPr="00BC5836">
            <w:rPr>
              <w:rFonts w:asciiTheme="minorHAnsi" w:hAnsiTheme="minorHAnsi" w:cstheme="minorHAnsi"/>
              <w:color w:val="202124"/>
              <w:sz w:val="28"/>
              <w:szCs w:val="28"/>
              <w:shd w:val="clear" w:color="auto" w:fill="FFFFFF"/>
            </w:rPr>
            <w:fldChar w:fldCharType="end"/>
          </w:r>
        </w:sdtContent>
      </w:sdt>
      <w:r w:rsidRPr="00BC5836">
        <w:rPr>
          <w:rFonts w:asciiTheme="minorHAnsi" w:hAnsiTheme="minorHAnsi" w:cstheme="minorHAnsi"/>
          <w:color w:val="202124"/>
          <w:sz w:val="28"/>
          <w:szCs w:val="28"/>
          <w:shd w:val="clear" w:color="auto" w:fill="FFFFFF"/>
        </w:rPr>
        <w:t xml:space="preserve"> </w:t>
      </w:r>
    </w:p>
    <w:p w14:paraId="0D60B207" w14:textId="77777777" w:rsidR="00351432" w:rsidRPr="00BC5836" w:rsidRDefault="00351432" w:rsidP="00351432">
      <w:pPr>
        <w:spacing w:line="276" w:lineRule="auto"/>
        <w:rPr>
          <w:rFonts w:asciiTheme="minorHAnsi" w:hAnsiTheme="minorHAnsi" w:cstheme="minorHAnsi"/>
          <w:color w:val="202124"/>
          <w:sz w:val="28"/>
          <w:szCs w:val="28"/>
          <w:shd w:val="clear" w:color="auto" w:fill="FFFFFF"/>
        </w:rPr>
      </w:pPr>
    </w:p>
    <w:p w14:paraId="519A672C" w14:textId="77777777" w:rsidR="00351432" w:rsidRDefault="00351432" w:rsidP="00351432">
      <w:pPr>
        <w:spacing w:line="276" w:lineRule="auto"/>
        <w:rPr>
          <w:rFonts w:asciiTheme="minorHAnsi" w:hAnsiTheme="minorHAnsi" w:cstheme="minorHAnsi"/>
          <w:sz w:val="28"/>
          <w:szCs w:val="28"/>
        </w:rPr>
      </w:pPr>
      <w:r w:rsidRPr="00BC5836">
        <w:rPr>
          <w:rFonts w:asciiTheme="minorHAnsi" w:hAnsiTheme="minorHAnsi" w:cstheme="minorHAnsi"/>
          <w:color w:val="202124"/>
          <w:sz w:val="28"/>
          <w:szCs w:val="28"/>
          <w:shd w:val="clear" w:color="auto" w:fill="FFFFFF"/>
        </w:rPr>
        <w:t xml:space="preserve">As well as being able to identify a victim is it then essential to identify what makes that victim vulnerable, vulnerability is defined as </w:t>
      </w:r>
      <w:r w:rsidRPr="00BC5836">
        <w:rPr>
          <w:rFonts w:asciiTheme="minorHAnsi" w:hAnsiTheme="minorHAnsi" w:cstheme="minorHAnsi"/>
          <w:sz w:val="28"/>
          <w:szCs w:val="28"/>
        </w:rPr>
        <w:t>“A person is vulnerable if, as a result of their situation or circumstances, they are unable to take care of or protect themselves or others from harm or exploitation.”</w:t>
      </w:r>
      <w:sdt>
        <w:sdtPr>
          <w:rPr>
            <w:rFonts w:asciiTheme="minorHAnsi" w:hAnsiTheme="minorHAnsi" w:cstheme="minorHAnsi"/>
            <w:sz w:val="28"/>
            <w:szCs w:val="28"/>
          </w:rPr>
          <w:id w:val="103553881"/>
          <w:citation/>
        </w:sdtPr>
        <w:sdtContent>
          <w:r w:rsidRPr="00BC5836">
            <w:rPr>
              <w:rFonts w:asciiTheme="minorHAnsi" w:hAnsiTheme="minorHAnsi" w:cstheme="minorHAnsi"/>
              <w:sz w:val="28"/>
              <w:szCs w:val="28"/>
            </w:rPr>
            <w:fldChar w:fldCharType="begin"/>
          </w:r>
          <w:r>
            <w:rPr>
              <w:rFonts w:asciiTheme="minorHAnsi" w:hAnsiTheme="minorHAnsi" w:cstheme="minorHAnsi"/>
              <w:sz w:val="28"/>
              <w:szCs w:val="28"/>
            </w:rPr>
            <w:instrText xml:space="preserve">CITATION Col227 \l 2057 </w:instrText>
          </w:r>
          <w:r w:rsidRPr="00BC5836">
            <w:rPr>
              <w:rFonts w:asciiTheme="minorHAnsi" w:hAnsiTheme="minorHAnsi" w:cstheme="minorHAnsi"/>
              <w:sz w:val="28"/>
              <w:szCs w:val="28"/>
            </w:rPr>
            <w:fldChar w:fldCharType="separate"/>
          </w:r>
          <w:r>
            <w:rPr>
              <w:rFonts w:asciiTheme="minorHAnsi" w:hAnsiTheme="minorHAnsi" w:cstheme="minorHAnsi"/>
              <w:noProof/>
              <w:sz w:val="28"/>
              <w:szCs w:val="28"/>
            </w:rPr>
            <w:t xml:space="preserve"> </w:t>
          </w:r>
          <w:r w:rsidRPr="005B055D">
            <w:rPr>
              <w:rFonts w:asciiTheme="minorHAnsi" w:hAnsiTheme="minorHAnsi" w:cstheme="minorHAnsi"/>
              <w:noProof/>
              <w:sz w:val="28"/>
              <w:szCs w:val="28"/>
            </w:rPr>
            <w:t>(College of Policing, 2020)</w:t>
          </w:r>
          <w:r w:rsidRPr="00BC5836">
            <w:rPr>
              <w:rFonts w:asciiTheme="minorHAnsi" w:hAnsiTheme="minorHAnsi" w:cstheme="minorHAnsi"/>
              <w:sz w:val="28"/>
              <w:szCs w:val="28"/>
            </w:rPr>
            <w:fldChar w:fldCharType="end"/>
          </w:r>
        </w:sdtContent>
      </w:sdt>
    </w:p>
    <w:p w14:paraId="2B74D867" w14:textId="77777777" w:rsidR="00351432" w:rsidRDefault="00351432" w:rsidP="00351432">
      <w:pPr>
        <w:spacing w:line="276" w:lineRule="auto"/>
        <w:rPr>
          <w:rFonts w:asciiTheme="minorHAnsi" w:hAnsiTheme="minorHAnsi" w:cstheme="minorHAnsi"/>
          <w:sz w:val="28"/>
          <w:szCs w:val="28"/>
        </w:rPr>
      </w:pPr>
    </w:p>
    <w:p w14:paraId="3C9EC3F4" w14:textId="77777777" w:rsidR="00351432" w:rsidRPr="002008A8" w:rsidRDefault="00351432" w:rsidP="00351432">
      <w:pPr>
        <w:spacing w:line="276" w:lineRule="auto"/>
        <w:rPr>
          <w:rFonts w:asciiTheme="minorHAnsi" w:hAnsiTheme="minorHAnsi" w:cstheme="minorHAnsi"/>
          <w:sz w:val="28"/>
          <w:szCs w:val="28"/>
        </w:rPr>
      </w:pPr>
      <w:r w:rsidRPr="002008A8">
        <w:rPr>
          <w:rFonts w:asciiTheme="minorHAnsi" w:hAnsiTheme="minorHAnsi" w:cstheme="minorHAnsi"/>
          <w:sz w:val="28"/>
          <w:szCs w:val="28"/>
        </w:rPr>
        <w:t>County Lines are where organised crime groups or gangs take advantage of vulnerable people and children (UK Government, 2021). People exploited in this way will quite often be victims of abuse as well as committing offences on behalf of the gangs. (NCA, 2018).</w:t>
      </w:r>
    </w:p>
    <w:p w14:paraId="31D04DFE" w14:textId="77777777" w:rsidR="00351432" w:rsidRPr="00BC5836" w:rsidRDefault="00351432" w:rsidP="00351432">
      <w:pPr>
        <w:spacing w:line="276" w:lineRule="auto"/>
        <w:rPr>
          <w:rFonts w:asciiTheme="minorHAnsi" w:hAnsiTheme="minorHAnsi" w:cstheme="minorHAnsi"/>
          <w:sz w:val="28"/>
          <w:szCs w:val="28"/>
        </w:rPr>
      </w:pPr>
    </w:p>
    <w:p w14:paraId="1F4CE7C3" w14:textId="77777777" w:rsidR="00351432" w:rsidRPr="00BC5836" w:rsidRDefault="00351432" w:rsidP="00351432">
      <w:pPr>
        <w:spacing w:line="276" w:lineRule="auto"/>
        <w:rPr>
          <w:rFonts w:asciiTheme="minorHAnsi" w:hAnsiTheme="minorHAnsi" w:cstheme="minorHAnsi"/>
          <w:sz w:val="28"/>
          <w:szCs w:val="28"/>
        </w:rPr>
      </w:pPr>
      <w:r w:rsidRPr="00BC5836">
        <w:rPr>
          <w:rFonts w:asciiTheme="minorHAnsi" w:hAnsiTheme="minorHAnsi" w:cstheme="minorHAnsi"/>
          <w:sz w:val="28"/>
          <w:szCs w:val="28"/>
        </w:rPr>
        <w:t>As there is no definition of a county lines offence it is difficult to assess the victim, as the victim can be many other people involved with the offender. In this case the offender is a victim as they may not have any other option but to offend. Other victims in such offences could be the parents or guardians of the children who are being used for the criminal acts.</w:t>
      </w:r>
      <w:r>
        <w:rPr>
          <w:rFonts w:asciiTheme="minorHAnsi" w:hAnsiTheme="minorHAnsi" w:cstheme="minorHAnsi"/>
          <w:sz w:val="28"/>
          <w:szCs w:val="28"/>
        </w:rPr>
        <w:t xml:space="preserve"> </w:t>
      </w:r>
      <w:sdt>
        <w:sdtPr>
          <w:rPr>
            <w:rFonts w:asciiTheme="minorHAnsi" w:hAnsiTheme="minorHAnsi" w:cstheme="minorHAnsi"/>
            <w:sz w:val="28"/>
            <w:szCs w:val="28"/>
          </w:rPr>
          <w:id w:val="1322541265"/>
          <w:citation/>
        </w:sdtPr>
        <w:sdtContent>
          <w:r w:rsidRPr="00BC5836">
            <w:rPr>
              <w:rFonts w:asciiTheme="minorHAnsi" w:hAnsiTheme="minorHAnsi" w:cstheme="minorHAnsi"/>
              <w:sz w:val="28"/>
              <w:szCs w:val="28"/>
            </w:rPr>
            <w:fldChar w:fldCharType="begin"/>
          </w:r>
          <w:r w:rsidRPr="00BC5836">
            <w:rPr>
              <w:rFonts w:asciiTheme="minorHAnsi" w:hAnsiTheme="minorHAnsi" w:cstheme="minorHAnsi"/>
              <w:sz w:val="28"/>
              <w:szCs w:val="28"/>
            </w:rPr>
            <w:instrText xml:space="preserve"> CITATION UKG21 \l 2057 </w:instrText>
          </w:r>
          <w:r w:rsidRPr="00BC5836">
            <w:rPr>
              <w:rFonts w:asciiTheme="minorHAnsi" w:hAnsiTheme="minorHAnsi" w:cstheme="minorHAnsi"/>
              <w:sz w:val="28"/>
              <w:szCs w:val="28"/>
            </w:rPr>
            <w:fldChar w:fldCharType="separate"/>
          </w:r>
          <w:r w:rsidRPr="00BC5836">
            <w:rPr>
              <w:rFonts w:asciiTheme="minorHAnsi" w:hAnsiTheme="minorHAnsi" w:cstheme="minorHAnsi"/>
              <w:noProof/>
              <w:sz w:val="28"/>
              <w:szCs w:val="28"/>
            </w:rPr>
            <w:t>(UK Government, 2021)</w:t>
          </w:r>
          <w:r w:rsidRPr="00BC5836">
            <w:rPr>
              <w:rFonts w:asciiTheme="minorHAnsi" w:hAnsiTheme="minorHAnsi" w:cstheme="minorHAnsi"/>
              <w:sz w:val="28"/>
              <w:szCs w:val="28"/>
            </w:rPr>
            <w:fldChar w:fldCharType="end"/>
          </w:r>
        </w:sdtContent>
      </w:sdt>
    </w:p>
    <w:p w14:paraId="6463D930" w14:textId="77777777" w:rsidR="00351432" w:rsidRPr="00BC5836" w:rsidRDefault="00351432" w:rsidP="00351432">
      <w:pPr>
        <w:spacing w:line="276" w:lineRule="auto"/>
        <w:rPr>
          <w:rFonts w:asciiTheme="minorHAnsi" w:hAnsiTheme="minorHAnsi" w:cstheme="minorHAnsi"/>
          <w:sz w:val="28"/>
          <w:szCs w:val="28"/>
        </w:rPr>
      </w:pPr>
    </w:p>
    <w:p w14:paraId="658FECDD" w14:textId="77777777" w:rsidR="00351432" w:rsidRDefault="00351432" w:rsidP="00351432">
      <w:pPr>
        <w:spacing w:line="276" w:lineRule="auto"/>
        <w:rPr>
          <w:rFonts w:asciiTheme="minorHAnsi" w:hAnsiTheme="minorHAnsi" w:cstheme="minorHAnsi"/>
          <w:color w:val="000000"/>
          <w:sz w:val="28"/>
          <w:szCs w:val="28"/>
          <w:shd w:val="clear" w:color="auto" w:fill="FFFFFF"/>
        </w:rPr>
      </w:pPr>
      <w:r w:rsidRPr="00BC5836">
        <w:rPr>
          <w:rFonts w:asciiTheme="minorHAnsi" w:hAnsiTheme="minorHAnsi" w:cstheme="minorHAnsi"/>
          <w:sz w:val="28"/>
          <w:szCs w:val="28"/>
        </w:rPr>
        <w:t>Many young people the police deal with they encounter as they have been reported as a missing person, these people often have flags to say they have been identified as being involved in county lines or they are at risk of C.S.E (Child sexual exploitation) “</w:t>
      </w:r>
      <w:proofErr w:type="spellStart"/>
      <w:r w:rsidRPr="00BC5836">
        <w:rPr>
          <w:rFonts w:asciiTheme="minorHAnsi" w:hAnsiTheme="minorHAnsi" w:cstheme="minorHAnsi"/>
          <w:color w:val="000000"/>
          <w:sz w:val="28"/>
          <w:szCs w:val="28"/>
          <w:shd w:val="clear" w:color="auto" w:fill="FFFFFF"/>
        </w:rPr>
        <w:t>Barnardos</w:t>
      </w:r>
      <w:proofErr w:type="spellEnd"/>
      <w:r w:rsidRPr="00BC5836">
        <w:rPr>
          <w:rFonts w:asciiTheme="minorHAnsi" w:hAnsiTheme="minorHAnsi" w:cstheme="minorHAnsi"/>
          <w:color w:val="000000"/>
          <w:sz w:val="28"/>
          <w:szCs w:val="28"/>
          <w:shd w:val="clear" w:color="auto" w:fill="FFFFFF"/>
        </w:rPr>
        <w:t xml:space="preserve"> (in 2011) identified that 50% of sexually exploited young people they worked with in 2009/10 went missing on a regular basis and 2011-12, 128 of the children and young people contacting Missing People were identified as experiencing or at risk of CSE” </w:t>
      </w:r>
      <w:sdt>
        <w:sdtPr>
          <w:rPr>
            <w:rFonts w:asciiTheme="minorHAnsi" w:hAnsiTheme="minorHAnsi" w:cstheme="minorHAnsi"/>
            <w:color w:val="000000"/>
            <w:sz w:val="28"/>
            <w:szCs w:val="28"/>
            <w:shd w:val="clear" w:color="auto" w:fill="FFFFFF"/>
          </w:rPr>
          <w:id w:val="-1891877174"/>
          <w:citation/>
        </w:sdtPr>
        <w:sdtContent>
          <w:r w:rsidRPr="00BC5836">
            <w:rPr>
              <w:rFonts w:asciiTheme="minorHAnsi" w:hAnsiTheme="minorHAnsi" w:cstheme="minorHAnsi"/>
              <w:color w:val="000000"/>
              <w:sz w:val="28"/>
              <w:szCs w:val="28"/>
              <w:shd w:val="clear" w:color="auto" w:fill="FFFFFF"/>
            </w:rPr>
            <w:fldChar w:fldCharType="begin"/>
          </w:r>
          <w:r w:rsidRPr="00BC5836">
            <w:rPr>
              <w:rFonts w:asciiTheme="minorHAnsi" w:hAnsiTheme="minorHAnsi" w:cstheme="minorHAnsi"/>
              <w:color w:val="000000"/>
              <w:sz w:val="28"/>
              <w:szCs w:val="28"/>
              <w:shd w:val="clear" w:color="auto" w:fill="FFFFFF"/>
            </w:rPr>
            <w:instrText xml:space="preserve"> CITATION sto22 \l 2057 </w:instrText>
          </w:r>
          <w:r w:rsidRPr="00BC5836">
            <w:rPr>
              <w:rFonts w:asciiTheme="minorHAnsi" w:hAnsiTheme="minorHAnsi" w:cstheme="minorHAnsi"/>
              <w:color w:val="000000"/>
              <w:sz w:val="28"/>
              <w:szCs w:val="28"/>
              <w:shd w:val="clear" w:color="auto" w:fill="FFFFFF"/>
            </w:rPr>
            <w:fldChar w:fldCharType="separate"/>
          </w:r>
          <w:r w:rsidRPr="00BC5836">
            <w:rPr>
              <w:rFonts w:asciiTheme="minorHAnsi" w:hAnsiTheme="minorHAnsi" w:cstheme="minorHAnsi"/>
              <w:noProof/>
              <w:color w:val="000000"/>
              <w:sz w:val="28"/>
              <w:szCs w:val="28"/>
              <w:shd w:val="clear" w:color="auto" w:fill="FFFFFF"/>
            </w:rPr>
            <w:t>(stop-ce.org, n.d.)</w:t>
          </w:r>
          <w:r w:rsidRPr="00BC5836">
            <w:rPr>
              <w:rFonts w:asciiTheme="minorHAnsi" w:hAnsiTheme="minorHAnsi" w:cstheme="minorHAnsi"/>
              <w:color w:val="000000"/>
              <w:sz w:val="28"/>
              <w:szCs w:val="28"/>
              <w:shd w:val="clear" w:color="auto" w:fill="FFFFFF"/>
            </w:rPr>
            <w:fldChar w:fldCharType="end"/>
          </w:r>
        </w:sdtContent>
      </w:sdt>
    </w:p>
    <w:p w14:paraId="5D7EBFBD" w14:textId="77777777" w:rsidR="00351432" w:rsidRDefault="00351432" w:rsidP="00351432">
      <w:pPr>
        <w:spacing w:line="276" w:lineRule="auto"/>
        <w:rPr>
          <w:rFonts w:asciiTheme="minorHAnsi" w:hAnsiTheme="minorHAnsi" w:cstheme="minorHAnsi"/>
          <w:color w:val="000000"/>
          <w:sz w:val="28"/>
          <w:szCs w:val="28"/>
          <w:shd w:val="clear" w:color="auto" w:fill="FFFFFF"/>
        </w:rPr>
      </w:pPr>
    </w:p>
    <w:p w14:paraId="628E8D40" w14:textId="77777777" w:rsidR="00351432" w:rsidRPr="00BC5836" w:rsidRDefault="00351432" w:rsidP="00351432">
      <w:pPr>
        <w:spacing w:line="276" w:lineRule="auto"/>
        <w:rPr>
          <w:rFonts w:asciiTheme="minorHAnsi" w:hAnsiTheme="minorHAnsi" w:cstheme="minorHAnsi"/>
          <w:sz w:val="28"/>
          <w:szCs w:val="28"/>
        </w:rPr>
      </w:pPr>
      <w:r w:rsidRPr="00BC5836">
        <w:rPr>
          <w:rFonts w:asciiTheme="minorHAnsi" w:hAnsiTheme="minorHAnsi" w:cstheme="minorHAnsi"/>
          <w:sz w:val="28"/>
          <w:szCs w:val="28"/>
          <w:shd w:val="clear" w:color="auto" w:fill="FFFFFF"/>
        </w:rPr>
        <w:lastRenderedPageBreak/>
        <w:t>Organised crime groups also smuggle willing people into the UK, this can often lead to modern slavery, labour exploitation and servitude. Most illegal migrants will rely on the services of organised crime groups. “</w:t>
      </w:r>
      <w:sdt>
        <w:sdtPr>
          <w:rPr>
            <w:rFonts w:asciiTheme="minorHAnsi" w:hAnsiTheme="minorHAnsi" w:cstheme="minorHAnsi"/>
            <w:sz w:val="28"/>
            <w:szCs w:val="28"/>
            <w:shd w:val="clear" w:color="auto" w:fill="FFFFFF"/>
          </w:rPr>
          <w:id w:val="-1027095594"/>
          <w:citation/>
        </w:sdtPr>
        <w:sdtContent>
          <w:r w:rsidRPr="00BC5836">
            <w:rPr>
              <w:rFonts w:asciiTheme="minorHAnsi" w:hAnsiTheme="minorHAnsi" w:cstheme="minorHAnsi"/>
              <w:sz w:val="28"/>
              <w:szCs w:val="28"/>
              <w:shd w:val="clear" w:color="auto" w:fill="FFFFFF"/>
            </w:rPr>
            <w:fldChar w:fldCharType="begin"/>
          </w:r>
          <w:r w:rsidRPr="00BC5836">
            <w:rPr>
              <w:rFonts w:asciiTheme="minorHAnsi" w:hAnsiTheme="minorHAnsi" w:cstheme="minorHAnsi"/>
              <w:sz w:val="28"/>
              <w:szCs w:val="28"/>
              <w:shd w:val="clear" w:color="auto" w:fill="FFFFFF"/>
            </w:rPr>
            <w:instrText xml:space="preserve"> CITATION www28 \l 2057 </w:instrText>
          </w:r>
          <w:r w:rsidRPr="00BC5836">
            <w:rPr>
              <w:rFonts w:asciiTheme="minorHAnsi" w:hAnsiTheme="minorHAnsi" w:cstheme="minorHAnsi"/>
              <w:sz w:val="28"/>
              <w:szCs w:val="28"/>
              <w:shd w:val="clear" w:color="auto" w:fill="FFFFFF"/>
            </w:rPr>
            <w:fldChar w:fldCharType="separate"/>
          </w:r>
          <w:r w:rsidRPr="00BC5836">
            <w:rPr>
              <w:rFonts w:asciiTheme="minorHAnsi" w:hAnsiTheme="minorHAnsi" w:cstheme="minorHAnsi"/>
              <w:noProof/>
              <w:sz w:val="28"/>
              <w:szCs w:val="28"/>
              <w:shd w:val="clear" w:color="auto" w:fill="FFFFFF"/>
            </w:rPr>
            <w:t xml:space="preserve"> (www.cps.gov.uk, n.d.)</w:t>
          </w:r>
          <w:r w:rsidRPr="00BC5836">
            <w:rPr>
              <w:rFonts w:asciiTheme="minorHAnsi" w:hAnsiTheme="minorHAnsi" w:cstheme="minorHAnsi"/>
              <w:sz w:val="28"/>
              <w:szCs w:val="28"/>
              <w:shd w:val="clear" w:color="auto" w:fill="FFFFFF"/>
            </w:rPr>
            <w:fldChar w:fldCharType="end"/>
          </w:r>
        </w:sdtContent>
      </w:sdt>
      <w:r w:rsidRPr="00BC5836">
        <w:rPr>
          <w:rFonts w:asciiTheme="minorHAnsi" w:hAnsiTheme="minorHAnsi" w:cstheme="minorHAnsi"/>
          <w:sz w:val="28"/>
          <w:szCs w:val="28"/>
          <w:shd w:val="clear" w:color="auto" w:fill="FFFFFF"/>
        </w:rPr>
        <w:t xml:space="preserve"> When dealing with the offenders of crimes like human trafficking it is difficult to identify a perpetrator as they could be in another country and the victims of their crime, the people moved are desperate to stay in the UK and may not assist in locating the people they paid to facilitate their travel.</w:t>
      </w:r>
    </w:p>
    <w:p w14:paraId="11CDB70E" w14:textId="77777777" w:rsidR="00351432" w:rsidRDefault="00351432" w:rsidP="00351432">
      <w:pPr>
        <w:spacing w:line="276" w:lineRule="auto"/>
        <w:rPr>
          <w:rFonts w:asciiTheme="minorHAnsi" w:hAnsiTheme="minorHAnsi" w:cstheme="minorHAnsi"/>
          <w:color w:val="000000"/>
          <w:sz w:val="28"/>
          <w:szCs w:val="28"/>
          <w:shd w:val="clear" w:color="auto" w:fill="FFFFFF"/>
        </w:rPr>
      </w:pPr>
    </w:p>
    <w:p w14:paraId="1BF44FA8" w14:textId="77777777" w:rsidR="00351432" w:rsidRDefault="00351432" w:rsidP="00351432">
      <w:pPr>
        <w:spacing w:line="276" w:lineRule="auto"/>
        <w:rPr>
          <w:rFonts w:asciiTheme="minorHAnsi" w:hAnsiTheme="minorHAnsi" w:cstheme="minorHAnsi"/>
          <w:sz w:val="28"/>
          <w:szCs w:val="28"/>
        </w:rPr>
      </w:pPr>
      <w:r w:rsidRPr="00BC5836">
        <w:rPr>
          <w:rFonts w:asciiTheme="minorHAnsi" w:hAnsiTheme="minorHAnsi" w:cstheme="minorHAnsi"/>
          <w:sz w:val="28"/>
          <w:szCs w:val="28"/>
        </w:rPr>
        <w:t xml:space="preserve">Public protection is not just about serious crimes such as county lines and drugs trafficking, is it also more local issues such as domestic assaults. While </w:t>
      </w:r>
      <w:r>
        <w:rPr>
          <w:rFonts w:asciiTheme="minorHAnsi" w:hAnsiTheme="minorHAnsi" w:cstheme="minorHAnsi"/>
          <w:sz w:val="28"/>
          <w:szCs w:val="28"/>
        </w:rPr>
        <w:t>c</w:t>
      </w:r>
      <w:r w:rsidRPr="00BC5836">
        <w:rPr>
          <w:rFonts w:asciiTheme="minorHAnsi" w:hAnsiTheme="minorHAnsi" w:cstheme="minorHAnsi"/>
          <w:sz w:val="28"/>
          <w:szCs w:val="28"/>
        </w:rPr>
        <w:t xml:space="preserve">ounty lines </w:t>
      </w:r>
      <w:r>
        <w:rPr>
          <w:rFonts w:asciiTheme="minorHAnsi" w:hAnsiTheme="minorHAnsi" w:cstheme="minorHAnsi"/>
          <w:sz w:val="28"/>
          <w:szCs w:val="28"/>
        </w:rPr>
        <w:t xml:space="preserve">are linked to </w:t>
      </w:r>
      <w:r w:rsidRPr="00BC5836">
        <w:rPr>
          <w:rFonts w:asciiTheme="minorHAnsi" w:hAnsiTheme="minorHAnsi" w:cstheme="minorHAnsi"/>
          <w:sz w:val="28"/>
          <w:szCs w:val="28"/>
        </w:rPr>
        <w:t>Adverse Childhood Experiences (ACEs)</w:t>
      </w:r>
      <w:r>
        <w:rPr>
          <w:rFonts w:asciiTheme="minorHAnsi" w:hAnsiTheme="minorHAnsi" w:cstheme="minorHAnsi"/>
          <w:sz w:val="28"/>
          <w:szCs w:val="28"/>
        </w:rPr>
        <w:t xml:space="preserve">, Hughes et al, (2017) found that being exposed to 4 or more ACES (such as domestic violence) lead to increased likelihood of being a victim and the impact of this trauma can evolve into victims turning to crime themselves. </w:t>
      </w:r>
    </w:p>
    <w:p w14:paraId="06A0A305" w14:textId="77777777" w:rsidR="00351432" w:rsidRDefault="00351432" w:rsidP="00351432">
      <w:pPr>
        <w:spacing w:line="276" w:lineRule="auto"/>
        <w:rPr>
          <w:rFonts w:asciiTheme="minorHAnsi" w:hAnsiTheme="minorHAnsi" w:cstheme="minorHAnsi"/>
          <w:sz w:val="28"/>
          <w:szCs w:val="28"/>
        </w:rPr>
      </w:pPr>
      <w:r>
        <w:rPr>
          <w:rFonts w:asciiTheme="minorHAnsi" w:hAnsiTheme="minorHAnsi" w:cstheme="minorHAnsi"/>
          <w:sz w:val="28"/>
          <w:szCs w:val="28"/>
        </w:rPr>
        <w:t>The Serious Crime Act 2015 introduced</w:t>
      </w:r>
      <w:r w:rsidRPr="00BC5836">
        <w:rPr>
          <w:rFonts w:asciiTheme="minorHAnsi" w:hAnsiTheme="minorHAnsi" w:cstheme="minorHAnsi"/>
          <w:sz w:val="28"/>
          <w:szCs w:val="28"/>
        </w:rPr>
        <w:t xml:space="preserve"> an offence of “controlling coercive</w:t>
      </w:r>
      <w:r>
        <w:rPr>
          <w:rFonts w:asciiTheme="minorHAnsi" w:hAnsiTheme="minorHAnsi" w:cstheme="minorHAnsi"/>
          <w:sz w:val="28"/>
          <w:szCs w:val="28"/>
        </w:rPr>
        <w:t>”</w:t>
      </w:r>
      <w:r w:rsidRPr="00BC5836">
        <w:rPr>
          <w:rFonts w:asciiTheme="minorHAnsi" w:hAnsiTheme="minorHAnsi" w:cstheme="minorHAnsi"/>
          <w:sz w:val="28"/>
          <w:szCs w:val="28"/>
        </w:rPr>
        <w:t xml:space="preserve"> </w:t>
      </w:r>
      <w:r>
        <w:rPr>
          <w:rFonts w:asciiTheme="minorHAnsi" w:hAnsiTheme="minorHAnsi" w:cstheme="minorHAnsi"/>
          <w:sz w:val="28"/>
          <w:szCs w:val="28"/>
        </w:rPr>
        <w:t>T</w:t>
      </w:r>
      <w:r w:rsidRPr="00BC5836">
        <w:rPr>
          <w:rFonts w:asciiTheme="minorHAnsi" w:hAnsiTheme="minorHAnsi" w:cstheme="minorHAnsi"/>
          <w:sz w:val="28"/>
          <w:szCs w:val="28"/>
        </w:rPr>
        <w:t>his is a</w:t>
      </w:r>
      <w:r>
        <w:rPr>
          <w:rFonts w:asciiTheme="minorHAnsi" w:hAnsiTheme="minorHAnsi" w:cstheme="minorHAnsi"/>
          <w:sz w:val="28"/>
          <w:szCs w:val="28"/>
        </w:rPr>
        <w:t xml:space="preserve">n </w:t>
      </w:r>
      <w:r w:rsidRPr="00BC5836">
        <w:rPr>
          <w:rFonts w:asciiTheme="minorHAnsi" w:hAnsiTheme="minorHAnsi" w:cstheme="minorHAnsi"/>
          <w:sz w:val="28"/>
          <w:szCs w:val="28"/>
        </w:rPr>
        <w:t xml:space="preserve">offence where the victim may not even understand that they are the victim of an offence. This offence is mostly committed by the male domestic partner </w:t>
      </w:r>
      <w:sdt>
        <w:sdtPr>
          <w:rPr>
            <w:rFonts w:asciiTheme="minorHAnsi" w:hAnsiTheme="minorHAnsi" w:cstheme="minorHAnsi"/>
            <w:sz w:val="28"/>
            <w:szCs w:val="28"/>
          </w:rPr>
          <w:id w:val="1171223205"/>
          <w:citation/>
        </w:sdtPr>
        <w:sdtContent>
          <w:r w:rsidRPr="00BC5836">
            <w:rPr>
              <w:rFonts w:asciiTheme="minorHAnsi" w:hAnsiTheme="minorHAnsi" w:cstheme="minorHAnsi"/>
              <w:sz w:val="28"/>
              <w:szCs w:val="28"/>
            </w:rPr>
            <w:fldChar w:fldCharType="begin"/>
          </w:r>
          <w:r w:rsidRPr="00BC5836">
            <w:rPr>
              <w:rFonts w:asciiTheme="minorHAnsi" w:hAnsiTheme="minorHAnsi" w:cstheme="minorHAnsi"/>
              <w:sz w:val="28"/>
              <w:szCs w:val="28"/>
            </w:rPr>
            <w:instrText xml:space="preserve"> CITATION CAS17 \l 2057 </w:instrText>
          </w:r>
          <w:r w:rsidRPr="00BC5836">
            <w:rPr>
              <w:rFonts w:asciiTheme="minorHAnsi" w:hAnsiTheme="minorHAnsi" w:cstheme="minorHAnsi"/>
              <w:sz w:val="28"/>
              <w:szCs w:val="28"/>
            </w:rPr>
            <w:fldChar w:fldCharType="separate"/>
          </w:r>
          <w:r w:rsidRPr="00BC5836">
            <w:rPr>
              <w:rFonts w:asciiTheme="minorHAnsi" w:hAnsiTheme="minorHAnsi" w:cstheme="minorHAnsi"/>
              <w:noProof/>
              <w:sz w:val="28"/>
              <w:szCs w:val="28"/>
            </w:rPr>
            <w:t>(WIENER, 2017)</w:t>
          </w:r>
          <w:r w:rsidRPr="00BC5836">
            <w:rPr>
              <w:rFonts w:asciiTheme="minorHAnsi" w:hAnsiTheme="minorHAnsi" w:cstheme="minorHAnsi"/>
              <w:sz w:val="28"/>
              <w:szCs w:val="28"/>
            </w:rPr>
            <w:fldChar w:fldCharType="end"/>
          </w:r>
        </w:sdtContent>
      </w:sdt>
      <w:r>
        <w:rPr>
          <w:rFonts w:asciiTheme="minorHAnsi" w:hAnsiTheme="minorHAnsi" w:cstheme="minorHAnsi"/>
          <w:sz w:val="28"/>
          <w:szCs w:val="28"/>
        </w:rPr>
        <w:t>.</w:t>
      </w:r>
    </w:p>
    <w:p w14:paraId="5B9AB920" w14:textId="77777777" w:rsidR="00351432" w:rsidRDefault="00351432" w:rsidP="00351432">
      <w:pPr>
        <w:spacing w:line="276" w:lineRule="auto"/>
        <w:rPr>
          <w:rFonts w:asciiTheme="minorHAnsi" w:hAnsiTheme="minorHAnsi" w:cstheme="minorHAnsi"/>
          <w:sz w:val="28"/>
          <w:szCs w:val="28"/>
        </w:rPr>
      </w:pPr>
    </w:p>
    <w:p w14:paraId="59BCF74F" w14:textId="77777777" w:rsidR="00351432" w:rsidRPr="00BC5836" w:rsidRDefault="00351432" w:rsidP="00351432">
      <w:pPr>
        <w:spacing w:line="276" w:lineRule="auto"/>
        <w:rPr>
          <w:rFonts w:asciiTheme="minorHAnsi" w:hAnsiTheme="minorHAnsi" w:cstheme="minorHAnsi"/>
          <w:sz w:val="28"/>
          <w:szCs w:val="28"/>
          <w:shd w:val="clear" w:color="auto" w:fill="FFFFFF"/>
        </w:rPr>
      </w:pPr>
      <w:r w:rsidRPr="00BC5836">
        <w:rPr>
          <w:rFonts w:asciiTheme="minorHAnsi" w:hAnsiTheme="minorHAnsi" w:cstheme="minorHAnsi"/>
          <w:sz w:val="28"/>
          <w:szCs w:val="28"/>
          <w:shd w:val="clear" w:color="auto" w:fill="FFFFFF"/>
        </w:rPr>
        <w:t>While younger persons are exposed to risk of criminality and becoming victims the same can be said of the older generation, these people are exposed to cyber-crime. “</w:t>
      </w:r>
      <w:r w:rsidRPr="00BC5836">
        <w:rPr>
          <w:rFonts w:asciiTheme="minorHAnsi" w:hAnsiTheme="minorHAnsi" w:cstheme="minorHAnsi"/>
          <w:sz w:val="28"/>
          <w:szCs w:val="28"/>
        </w:rPr>
        <w:t xml:space="preserve">Fraudsters also target individual, often older, or vulnerable victims, using impersonation or deception to encourage them to make payments as directed. While this threat is important in terms of the exploitation of the vulnerable, fraudsters also target institutions.” </w:t>
      </w:r>
      <w:sdt>
        <w:sdtPr>
          <w:rPr>
            <w:rFonts w:asciiTheme="minorHAnsi" w:hAnsiTheme="minorHAnsi" w:cstheme="minorHAnsi"/>
            <w:sz w:val="28"/>
            <w:szCs w:val="28"/>
          </w:rPr>
          <w:id w:val="-1731997812"/>
          <w:citation/>
        </w:sdtPr>
        <w:sdtContent>
          <w:r w:rsidRPr="00BC5836">
            <w:rPr>
              <w:rFonts w:asciiTheme="minorHAnsi" w:hAnsiTheme="minorHAnsi" w:cstheme="minorHAnsi"/>
              <w:sz w:val="28"/>
              <w:szCs w:val="28"/>
            </w:rPr>
            <w:fldChar w:fldCharType="begin"/>
          </w:r>
          <w:r w:rsidRPr="00BC5836">
            <w:rPr>
              <w:rFonts w:asciiTheme="minorHAnsi" w:hAnsiTheme="minorHAnsi" w:cstheme="minorHAnsi"/>
              <w:sz w:val="28"/>
              <w:szCs w:val="28"/>
            </w:rPr>
            <w:instrText xml:space="preserve"> CITATION Nat19 \l 2057 </w:instrText>
          </w:r>
          <w:r w:rsidRPr="00BC5836">
            <w:rPr>
              <w:rFonts w:asciiTheme="minorHAnsi" w:hAnsiTheme="minorHAnsi" w:cstheme="minorHAnsi"/>
              <w:sz w:val="28"/>
              <w:szCs w:val="28"/>
            </w:rPr>
            <w:fldChar w:fldCharType="separate"/>
          </w:r>
          <w:r w:rsidRPr="00BC5836">
            <w:rPr>
              <w:rFonts w:asciiTheme="minorHAnsi" w:hAnsiTheme="minorHAnsi" w:cstheme="minorHAnsi"/>
              <w:noProof/>
              <w:sz w:val="28"/>
              <w:szCs w:val="28"/>
            </w:rPr>
            <w:t>(National crime agency, 2019)</w:t>
          </w:r>
          <w:r w:rsidRPr="00BC5836">
            <w:rPr>
              <w:rFonts w:asciiTheme="minorHAnsi" w:hAnsiTheme="minorHAnsi" w:cstheme="minorHAnsi"/>
              <w:sz w:val="28"/>
              <w:szCs w:val="28"/>
            </w:rPr>
            <w:fldChar w:fldCharType="end"/>
          </w:r>
        </w:sdtContent>
      </w:sdt>
      <w:r w:rsidRPr="00BC5836">
        <w:rPr>
          <w:rFonts w:asciiTheme="minorHAnsi" w:hAnsiTheme="minorHAnsi" w:cstheme="minorHAnsi"/>
          <w:sz w:val="28"/>
          <w:szCs w:val="28"/>
          <w:shd w:val="clear" w:color="auto" w:fill="FFFFFF"/>
        </w:rPr>
        <w:t xml:space="preserve"> </w:t>
      </w:r>
    </w:p>
    <w:p w14:paraId="4168871D" w14:textId="77777777" w:rsidR="00351432" w:rsidRPr="00BC5836" w:rsidRDefault="00351432" w:rsidP="00351432">
      <w:pPr>
        <w:spacing w:line="276" w:lineRule="auto"/>
        <w:rPr>
          <w:rFonts w:asciiTheme="minorHAnsi" w:hAnsiTheme="minorHAnsi" w:cstheme="minorHAnsi"/>
          <w:sz w:val="28"/>
          <w:szCs w:val="28"/>
          <w:shd w:val="clear" w:color="auto" w:fill="FFFFFF"/>
        </w:rPr>
      </w:pPr>
    </w:p>
    <w:p w14:paraId="62142F36" w14:textId="77777777" w:rsidR="00351432" w:rsidRPr="00BC5836" w:rsidRDefault="00351432" w:rsidP="00351432">
      <w:pPr>
        <w:spacing w:line="276" w:lineRule="auto"/>
        <w:rPr>
          <w:rFonts w:asciiTheme="minorHAnsi" w:hAnsiTheme="minorHAnsi" w:cstheme="minorHAnsi"/>
          <w:sz w:val="28"/>
          <w:szCs w:val="28"/>
          <w:shd w:val="clear" w:color="auto" w:fill="FFFFFF"/>
        </w:rPr>
      </w:pPr>
      <w:r w:rsidRPr="00BC5836">
        <w:rPr>
          <w:rFonts w:asciiTheme="minorHAnsi" w:hAnsiTheme="minorHAnsi" w:cstheme="minorHAnsi"/>
          <w:sz w:val="28"/>
          <w:szCs w:val="28"/>
          <w:shd w:val="clear" w:color="auto" w:fill="FFFFFF"/>
        </w:rPr>
        <w:t xml:space="preserve">Likewise, there isn’t always a victim when it comes to organised crime, the CPS states “Organised crime often has no identifiable victim. However, these are not victimless crimes. Sometimes the victim is the public purse, or the public itself: for instance, in the loss of money for the provision of public services such as the NHS, schools and the police.” </w:t>
      </w:r>
      <w:sdt>
        <w:sdtPr>
          <w:rPr>
            <w:rFonts w:asciiTheme="minorHAnsi" w:hAnsiTheme="minorHAnsi" w:cstheme="minorHAnsi"/>
            <w:sz w:val="28"/>
            <w:szCs w:val="28"/>
            <w:shd w:val="clear" w:color="auto" w:fill="FFFFFF"/>
          </w:rPr>
          <w:id w:val="205532470"/>
          <w:citation/>
        </w:sdtPr>
        <w:sdtContent>
          <w:r w:rsidRPr="00BC5836">
            <w:rPr>
              <w:rFonts w:asciiTheme="minorHAnsi" w:hAnsiTheme="minorHAnsi" w:cstheme="minorHAnsi"/>
              <w:sz w:val="28"/>
              <w:szCs w:val="28"/>
              <w:shd w:val="clear" w:color="auto" w:fill="FFFFFF"/>
            </w:rPr>
            <w:fldChar w:fldCharType="begin"/>
          </w:r>
          <w:r w:rsidRPr="00BC5836">
            <w:rPr>
              <w:rFonts w:asciiTheme="minorHAnsi" w:hAnsiTheme="minorHAnsi" w:cstheme="minorHAnsi"/>
              <w:sz w:val="28"/>
              <w:szCs w:val="28"/>
              <w:shd w:val="clear" w:color="auto" w:fill="FFFFFF"/>
            </w:rPr>
            <w:instrText xml:space="preserve"> CITATION www221 \l 2057 </w:instrText>
          </w:r>
          <w:r w:rsidRPr="00BC5836">
            <w:rPr>
              <w:rFonts w:asciiTheme="minorHAnsi" w:hAnsiTheme="minorHAnsi" w:cstheme="minorHAnsi"/>
              <w:sz w:val="28"/>
              <w:szCs w:val="28"/>
              <w:shd w:val="clear" w:color="auto" w:fill="FFFFFF"/>
            </w:rPr>
            <w:fldChar w:fldCharType="separate"/>
          </w:r>
          <w:r w:rsidRPr="00BC5836">
            <w:rPr>
              <w:rFonts w:asciiTheme="minorHAnsi" w:hAnsiTheme="minorHAnsi" w:cstheme="minorHAnsi"/>
              <w:noProof/>
              <w:sz w:val="28"/>
              <w:szCs w:val="28"/>
              <w:shd w:val="clear" w:color="auto" w:fill="FFFFFF"/>
            </w:rPr>
            <w:t>(www.cps.gov.uk, n.d.)</w:t>
          </w:r>
          <w:r w:rsidRPr="00BC5836">
            <w:rPr>
              <w:rFonts w:asciiTheme="minorHAnsi" w:hAnsiTheme="minorHAnsi" w:cstheme="minorHAnsi"/>
              <w:sz w:val="28"/>
              <w:szCs w:val="28"/>
              <w:shd w:val="clear" w:color="auto" w:fill="FFFFFF"/>
            </w:rPr>
            <w:fldChar w:fldCharType="end"/>
          </w:r>
        </w:sdtContent>
      </w:sdt>
    </w:p>
    <w:p w14:paraId="3B6415FD" w14:textId="77777777" w:rsidR="00351432" w:rsidRDefault="00351432" w:rsidP="00351432">
      <w:pPr>
        <w:spacing w:line="276" w:lineRule="auto"/>
        <w:rPr>
          <w:rFonts w:asciiTheme="minorHAnsi" w:hAnsiTheme="minorHAnsi" w:cstheme="minorHAnsi"/>
          <w:sz w:val="28"/>
          <w:szCs w:val="28"/>
        </w:rPr>
      </w:pPr>
    </w:p>
    <w:p w14:paraId="09AC6FEB" w14:textId="77777777" w:rsidR="00351432" w:rsidRDefault="00351432" w:rsidP="00351432">
      <w:pPr>
        <w:spacing w:line="276" w:lineRule="auto"/>
        <w:rPr>
          <w:rFonts w:asciiTheme="minorHAnsi" w:hAnsiTheme="minorHAnsi" w:cstheme="minorHAnsi"/>
          <w:sz w:val="28"/>
          <w:szCs w:val="28"/>
        </w:rPr>
      </w:pPr>
    </w:p>
    <w:p w14:paraId="374E3827" w14:textId="77777777" w:rsidR="00351432" w:rsidRPr="00BC5836" w:rsidRDefault="00351432" w:rsidP="00351432">
      <w:pPr>
        <w:spacing w:line="276" w:lineRule="auto"/>
        <w:rPr>
          <w:rFonts w:asciiTheme="minorHAnsi" w:eastAsia="Calibri" w:hAnsiTheme="minorHAnsi" w:cstheme="minorHAnsi"/>
          <w:sz w:val="28"/>
          <w:szCs w:val="28"/>
        </w:rPr>
      </w:pPr>
    </w:p>
    <w:p w14:paraId="4ECD0955" w14:textId="77777777" w:rsidR="00351432" w:rsidRDefault="00351432" w:rsidP="00351432">
      <w:pPr>
        <w:spacing w:line="276" w:lineRule="auto"/>
        <w:rPr>
          <w:rFonts w:asciiTheme="minorHAnsi" w:hAnsiTheme="minorHAnsi" w:cstheme="minorHAnsi"/>
          <w:color w:val="000000"/>
          <w:sz w:val="28"/>
          <w:szCs w:val="28"/>
          <w:shd w:val="clear" w:color="auto" w:fill="FFFFFF"/>
        </w:rPr>
      </w:pPr>
    </w:p>
    <w:p w14:paraId="2AEBE190" w14:textId="77777777" w:rsidR="00351432" w:rsidRDefault="00351432" w:rsidP="00351432">
      <w:pPr>
        <w:spacing w:line="276" w:lineRule="auto"/>
        <w:rPr>
          <w:rFonts w:asciiTheme="minorHAnsi" w:hAnsiTheme="minorHAnsi" w:cstheme="minorHAnsi"/>
          <w:color w:val="000000"/>
          <w:sz w:val="28"/>
          <w:szCs w:val="28"/>
          <w:shd w:val="clear" w:color="auto" w:fill="FFFFFF"/>
        </w:rPr>
      </w:pPr>
    </w:p>
    <w:p w14:paraId="3639296E" w14:textId="77777777" w:rsidR="00351432" w:rsidRPr="00BC5836" w:rsidRDefault="00351432" w:rsidP="00351432">
      <w:pPr>
        <w:spacing w:line="276" w:lineRule="auto"/>
        <w:rPr>
          <w:rFonts w:asciiTheme="minorHAnsi" w:hAnsiTheme="minorHAnsi" w:cstheme="minorHAnsi"/>
          <w:sz w:val="28"/>
          <w:szCs w:val="28"/>
        </w:rPr>
      </w:pPr>
      <w:r w:rsidRPr="005B055D">
        <w:rPr>
          <w:rFonts w:asciiTheme="minorHAnsi" w:hAnsiTheme="minorHAnsi" w:cstheme="minorHAnsi"/>
          <w:sz w:val="28"/>
          <w:szCs w:val="28"/>
        </w:rPr>
        <w:t xml:space="preserve">The responsibility for protecting victims and bringing perpetrators to justice does not fall only on the </w:t>
      </w:r>
      <w:r>
        <w:rPr>
          <w:rFonts w:asciiTheme="minorHAnsi" w:hAnsiTheme="minorHAnsi" w:cstheme="minorHAnsi"/>
          <w:sz w:val="28"/>
          <w:szCs w:val="28"/>
        </w:rPr>
        <w:t>police</w:t>
      </w:r>
      <w:r w:rsidRPr="005B055D">
        <w:rPr>
          <w:rFonts w:asciiTheme="minorHAnsi" w:hAnsiTheme="minorHAnsi" w:cstheme="minorHAnsi"/>
          <w:sz w:val="28"/>
          <w:szCs w:val="28"/>
        </w:rPr>
        <w:t xml:space="preserve">. Multi-Agency Public Protection Arrangements are carried out </w:t>
      </w:r>
      <w:r>
        <w:rPr>
          <w:rFonts w:asciiTheme="minorHAnsi" w:hAnsiTheme="minorHAnsi" w:cstheme="minorHAnsi"/>
          <w:sz w:val="28"/>
          <w:szCs w:val="28"/>
        </w:rPr>
        <w:t xml:space="preserve">as a result </w:t>
      </w:r>
      <w:r w:rsidRPr="005B055D">
        <w:rPr>
          <w:rFonts w:asciiTheme="minorHAnsi" w:hAnsiTheme="minorHAnsi" w:cstheme="minorHAnsi"/>
          <w:sz w:val="28"/>
          <w:szCs w:val="28"/>
        </w:rPr>
        <w:t>of the police cooperating with other agencies like probation and the prison service.</w:t>
      </w:r>
    </w:p>
    <w:p w14:paraId="49F72BD0" w14:textId="77777777" w:rsidR="00351432" w:rsidRPr="00BC5836" w:rsidRDefault="00351432" w:rsidP="00351432">
      <w:pPr>
        <w:spacing w:line="276" w:lineRule="auto"/>
        <w:rPr>
          <w:rFonts w:asciiTheme="minorHAnsi" w:hAnsiTheme="minorHAnsi" w:cstheme="minorHAnsi"/>
          <w:sz w:val="28"/>
          <w:szCs w:val="28"/>
        </w:rPr>
      </w:pPr>
    </w:p>
    <w:p w14:paraId="2A58B603" w14:textId="77777777" w:rsidR="00351432" w:rsidRPr="00E37BE6" w:rsidRDefault="00351432" w:rsidP="00351432">
      <w:pPr>
        <w:spacing w:line="276" w:lineRule="auto"/>
        <w:rPr>
          <w:rFonts w:asciiTheme="minorHAnsi" w:hAnsiTheme="minorHAnsi" w:cstheme="minorHAnsi"/>
          <w:sz w:val="28"/>
          <w:szCs w:val="28"/>
        </w:rPr>
      </w:pPr>
      <w:r w:rsidRPr="00BC5836">
        <w:rPr>
          <w:rFonts w:asciiTheme="minorHAnsi" w:hAnsiTheme="minorHAnsi" w:cstheme="minorHAnsi"/>
          <w:sz w:val="28"/>
          <w:szCs w:val="28"/>
        </w:rPr>
        <w:t xml:space="preserve">When dealing with victims of crime who are identified as vulnerable officers submit a Public Protection Notification (PPN) which is shared with other partner agencies, this is then used analysed by teams who specialise in domestic violence, the police will attend a Multi-Agency Risk Assessment Conference (MARAC) meeting. MARACs developed out of a pilot in Cardiff where key agencies, including police, probation, health, housing, and specialist domestic abuse services discussed those at most risk and devised plans to keep victims safe. </w:t>
      </w:r>
      <w:sdt>
        <w:sdtPr>
          <w:rPr>
            <w:rFonts w:asciiTheme="minorHAnsi" w:hAnsiTheme="minorHAnsi" w:cstheme="minorHAnsi"/>
            <w:sz w:val="28"/>
            <w:szCs w:val="28"/>
          </w:rPr>
          <w:id w:val="1357308008"/>
          <w:citation/>
        </w:sdtPr>
        <w:sdtContent>
          <w:r w:rsidRPr="00BC5836">
            <w:rPr>
              <w:rFonts w:asciiTheme="minorHAnsi" w:hAnsiTheme="minorHAnsi" w:cstheme="minorHAnsi"/>
              <w:sz w:val="28"/>
              <w:szCs w:val="28"/>
            </w:rPr>
            <w:fldChar w:fldCharType="begin"/>
          </w:r>
          <w:r w:rsidRPr="00BC5836">
            <w:rPr>
              <w:rFonts w:asciiTheme="minorHAnsi" w:hAnsiTheme="minorHAnsi" w:cstheme="minorHAnsi"/>
              <w:sz w:val="28"/>
              <w:szCs w:val="28"/>
            </w:rPr>
            <w:instrText xml:space="preserve"> CITATION Tay21 \l 2057 </w:instrText>
          </w:r>
          <w:r w:rsidRPr="00BC5836">
            <w:rPr>
              <w:rFonts w:asciiTheme="minorHAnsi" w:hAnsiTheme="minorHAnsi" w:cstheme="minorHAnsi"/>
              <w:sz w:val="28"/>
              <w:szCs w:val="28"/>
            </w:rPr>
            <w:fldChar w:fldCharType="separate"/>
          </w:r>
          <w:r w:rsidRPr="00BC5836">
            <w:rPr>
              <w:rFonts w:asciiTheme="minorHAnsi" w:hAnsiTheme="minorHAnsi" w:cstheme="minorHAnsi"/>
              <w:noProof/>
              <w:sz w:val="28"/>
              <w:szCs w:val="28"/>
            </w:rPr>
            <w:t>(Taylor-Dunn &amp; Erol, 2021)</w:t>
          </w:r>
          <w:r w:rsidRPr="00BC5836">
            <w:rPr>
              <w:rFonts w:asciiTheme="minorHAnsi" w:hAnsiTheme="minorHAnsi" w:cstheme="minorHAnsi"/>
              <w:sz w:val="28"/>
              <w:szCs w:val="28"/>
            </w:rPr>
            <w:fldChar w:fldCharType="end"/>
          </w:r>
        </w:sdtContent>
      </w:sdt>
    </w:p>
    <w:p w14:paraId="284B56B3" w14:textId="77777777" w:rsidR="00351432" w:rsidRPr="00BC5836" w:rsidRDefault="00351432" w:rsidP="00351432">
      <w:pPr>
        <w:spacing w:line="276" w:lineRule="auto"/>
        <w:rPr>
          <w:rFonts w:asciiTheme="minorHAnsi" w:hAnsiTheme="minorHAnsi" w:cstheme="minorHAnsi"/>
          <w:sz w:val="28"/>
          <w:szCs w:val="28"/>
        </w:rPr>
      </w:pPr>
    </w:p>
    <w:p w14:paraId="6D49E10C" w14:textId="77777777" w:rsidR="00351432" w:rsidRDefault="00351432" w:rsidP="00351432">
      <w:pPr>
        <w:spacing w:line="276" w:lineRule="auto"/>
        <w:rPr>
          <w:rFonts w:asciiTheme="minorHAnsi" w:hAnsiTheme="minorHAnsi" w:cstheme="minorHAnsi"/>
          <w:sz w:val="28"/>
          <w:szCs w:val="28"/>
        </w:rPr>
      </w:pPr>
      <w:r w:rsidRPr="00BC5836">
        <w:rPr>
          <w:rFonts w:asciiTheme="minorHAnsi" w:hAnsiTheme="minorHAnsi" w:cstheme="minorHAnsi"/>
          <w:sz w:val="28"/>
          <w:szCs w:val="28"/>
        </w:rPr>
        <w:t xml:space="preserve">While the initial work is done by police officers there are numerous other support agencies the police will refer a victim too, these can include phone numbers for live fear free and the Samaritans. These are helplines that victims of crime can speak to or in the case of the Samaritans it is open for everyone who is struggling and needs someone to speak to. Victim support is also available, this is an “independent charity that is dedicated to supporting victims of crime and traumatic incidents in England and Wales.” </w:t>
      </w:r>
      <w:sdt>
        <w:sdtPr>
          <w:rPr>
            <w:rFonts w:asciiTheme="minorHAnsi" w:hAnsiTheme="minorHAnsi" w:cstheme="minorHAnsi"/>
            <w:sz w:val="28"/>
            <w:szCs w:val="28"/>
          </w:rPr>
          <w:id w:val="-1043825449"/>
          <w:citation/>
        </w:sdtPr>
        <w:sdtContent>
          <w:r w:rsidRPr="00BC5836">
            <w:rPr>
              <w:rFonts w:asciiTheme="minorHAnsi" w:hAnsiTheme="minorHAnsi" w:cstheme="minorHAnsi"/>
              <w:sz w:val="28"/>
              <w:szCs w:val="28"/>
            </w:rPr>
            <w:fldChar w:fldCharType="begin"/>
          </w:r>
          <w:r w:rsidRPr="00BC5836">
            <w:rPr>
              <w:rFonts w:asciiTheme="minorHAnsi" w:hAnsiTheme="minorHAnsi" w:cstheme="minorHAnsi"/>
              <w:sz w:val="28"/>
              <w:szCs w:val="28"/>
            </w:rPr>
            <w:instrText xml:space="preserve"> CITATION Vic22 \l 2057 </w:instrText>
          </w:r>
          <w:r w:rsidRPr="00BC5836">
            <w:rPr>
              <w:rFonts w:asciiTheme="minorHAnsi" w:hAnsiTheme="minorHAnsi" w:cstheme="minorHAnsi"/>
              <w:sz w:val="28"/>
              <w:szCs w:val="28"/>
            </w:rPr>
            <w:fldChar w:fldCharType="separate"/>
          </w:r>
          <w:r w:rsidRPr="00BC5836">
            <w:rPr>
              <w:rFonts w:asciiTheme="minorHAnsi" w:hAnsiTheme="minorHAnsi" w:cstheme="minorHAnsi"/>
              <w:noProof/>
              <w:sz w:val="28"/>
              <w:szCs w:val="28"/>
            </w:rPr>
            <w:t>(Victim support, n.d.)</w:t>
          </w:r>
          <w:r w:rsidRPr="00BC5836">
            <w:rPr>
              <w:rFonts w:asciiTheme="minorHAnsi" w:hAnsiTheme="minorHAnsi" w:cstheme="minorHAnsi"/>
              <w:sz w:val="28"/>
              <w:szCs w:val="28"/>
            </w:rPr>
            <w:fldChar w:fldCharType="end"/>
          </w:r>
        </w:sdtContent>
      </w:sdt>
    </w:p>
    <w:p w14:paraId="464B8943" w14:textId="77777777" w:rsidR="00351432" w:rsidRDefault="00351432" w:rsidP="00351432">
      <w:pPr>
        <w:spacing w:line="276" w:lineRule="auto"/>
        <w:rPr>
          <w:rFonts w:asciiTheme="minorHAnsi" w:hAnsiTheme="minorHAnsi" w:cstheme="minorHAnsi"/>
          <w:sz w:val="28"/>
          <w:szCs w:val="28"/>
        </w:rPr>
      </w:pPr>
    </w:p>
    <w:p w14:paraId="5ADDAB93" w14:textId="77777777" w:rsidR="00351432" w:rsidRPr="00BC5836" w:rsidRDefault="00351432" w:rsidP="00351432">
      <w:pPr>
        <w:spacing w:line="276" w:lineRule="auto"/>
        <w:rPr>
          <w:rFonts w:asciiTheme="minorHAnsi" w:hAnsiTheme="minorHAnsi" w:cstheme="minorHAnsi"/>
          <w:sz w:val="28"/>
          <w:szCs w:val="28"/>
        </w:rPr>
      </w:pPr>
      <w:r w:rsidRPr="00BC5836">
        <w:rPr>
          <w:rFonts w:asciiTheme="minorHAnsi" w:hAnsiTheme="minorHAnsi" w:cstheme="minorHAnsi"/>
          <w:sz w:val="28"/>
          <w:szCs w:val="28"/>
        </w:rPr>
        <w:t xml:space="preserve">While dealing with serious crimes falls within the remit of the police, the police also have a residual function of dealing with non-crime matters because other ways of dealing with them have failed. These matters can include clearing abandoned vehicles, drunken persons and rounding up stray animals. </w:t>
      </w:r>
      <w:sdt>
        <w:sdtPr>
          <w:rPr>
            <w:rFonts w:asciiTheme="minorHAnsi" w:hAnsiTheme="minorHAnsi" w:cstheme="minorHAnsi"/>
            <w:sz w:val="28"/>
            <w:szCs w:val="28"/>
          </w:rPr>
          <w:id w:val="-1853793563"/>
          <w:citation/>
        </w:sdtPr>
        <w:sdtContent>
          <w:r w:rsidRPr="00BC5836">
            <w:rPr>
              <w:rFonts w:asciiTheme="minorHAnsi" w:hAnsiTheme="minorHAnsi" w:cstheme="minorHAnsi"/>
              <w:sz w:val="28"/>
              <w:szCs w:val="28"/>
            </w:rPr>
            <w:fldChar w:fldCharType="begin"/>
          </w:r>
          <w:r w:rsidRPr="00BC5836">
            <w:rPr>
              <w:rFonts w:asciiTheme="minorHAnsi" w:hAnsiTheme="minorHAnsi" w:cstheme="minorHAnsi"/>
              <w:sz w:val="28"/>
              <w:szCs w:val="28"/>
            </w:rPr>
            <w:instrText xml:space="preserve"> CITATION Til13 \l 2057 </w:instrText>
          </w:r>
          <w:r w:rsidRPr="00BC5836">
            <w:rPr>
              <w:rFonts w:asciiTheme="minorHAnsi" w:hAnsiTheme="minorHAnsi" w:cstheme="minorHAnsi"/>
              <w:sz w:val="28"/>
              <w:szCs w:val="28"/>
            </w:rPr>
            <w:fldChar w:fldCharType="separate"/>
          </w:r>
          <w:r w:rsidRPr="00BC5836">
            <w:rPr>
              <w:rFonts w:asciiTheme="minorHAnsi" w:hAnsiTheme="minorHAnsi" w:cstheme="minorHAnsi"/>
              <w:noProof/>
              <w:sz w:val="28"/>
              <w:szCs w:val="28"/>
            </w:rPr>
            <w:t>(Tilley, 2013)</w:t>
          </w:r>
          <w:r w:rsidRPr="00BC5836">
            <w:rPr>
              <w:rFonts w:asciiTheme="minorHAnsi" w:hAnsiTheme="minorHAnsi" w:cstheme="minorHAnsi"/>
              <w:sz w:val="28"/>
              <w:szCs w:val="28"/>
            </w:rPr>
            <w:fldChar w:fldCharType="end"/>
          </w:r>
        </w:sdtContent>
      </w:sdt>
    </w:p>
    <w:p w14:paraId="050C1740" w14:textId="77777777" w:rsidR="00351432" w:rsidRPr="00BC5836" w:rsidRDefault="00351432" w:rsidP="00351432">
      <w:pPr>
        <w:rPr>
          <w:rFonts w:asciiTheme="minorHAnsi" w:hAnsiTheme="minorHAnsi" w:cstheme="minorHAnsi"/>
          <w:sz w:val="28"/>
          <w:szCs w:val="28"/>
        </w:rPr>
      </w:pPr>
    </w:p>
    <w:p w14:paraId="3BE4947E" w14:textId="77777777" w:rsidR="00351432" w:rsidRPr="00BC5836" w:rsidRDefault="00351432" w:rsidP="00351432">
      <w:pPr>
        <w:spacing w:line="276" w:lineRule="auto"/>
        <w:rPr>
          <w:rFonts w:asciiTheme="minorHAnsi" w:hAnsiTheme="minorHAnsi" w:cstheme="minorHAnsi"/>
          <w:sz w:val="28"/>
          <w:szCs w:val="28"/>
        </w:rPr>
      </w:pPr>
      <w:r>
        <w:rPr>
          <w:rFonts w:asciiTheme="minorHAnsi" w:hAnsiTheme="minorHAnsi" w:cstheme="minorHAnsi"/>
          <w:sz w:val="28"/>
          <w:szCs w:val="28"/>
        </w:rPr>
        <w:t>In conclusion, c</w:t>
      </w:r>
      <w:r w:rsidRPr="00BC5836">
        <w:rPr>
          <w:rFonts w:asciiTheme="minorHAnsi" w:hAnsiTheme="minorHAnsi" w:cstheme="minorHAnsi"/>
          <w:sz w:val="28"/>
          <w:szCs w:val="28"/>
        </w:rPr>
        <w:t>rime-fighting</w:t>
      </w:r>
      <w:r>
        <w:rPr>
          <w:rFonts w:asciiTheme="minorHAnsi" w:hAnsiTheme="minorHAnsi" w:cstheme="minorHAnsi"/>
          <w:sz w:val="28"/>
          <w:szCs w:val="28"/>
        </w:rPr>
        <w:t xml:space="preserve"> is only a small part of what policing is and the role </w:t>
      </w:r>
      <w:proofErr w:type="gramStart"/>
      <w:r>
        <w:rPr>
          <w:rFonts w:asciiTheme="minorHAnsi" w:hAnsiTheme="minorHAnsi" w:cstheme="minorHAnsi"/>
          <w:sz w:val="28"/>
          <w:szCs w:val="28"/>
        </w:rPr>
        <w:t>actually involves</w:t>
      </w:r>
      <w:proofErr w:type="gramEnd"/>
      <w:r>
        <w:rPr>
          <w:rFonts w:asciiTheme="minorHAnsi" w:hAnsiTheme="minorHAnsi" w:cstheme="minorHAnsi"/>
          <w:sz w:val="28"/>
          <w:szCs w:val="28"/>
        </w:rPr>
        <w:t xml:space="preserve"> more safeguarding than ever before (Charman, 2018). </w:t>
      </w:r>
      <w:r w:rsidRPr="00BC5836">
        <w:rPr>
          <w:rFonts w:asciiTheme="minorHAnsi" w:hAnsiTheme="minorHAnsi" w:cstheme="minorHAnsi"/>
          <w:sz w:val="28"/>
          <w:szCs w:val="28"/>
        </w:rPr>
        <w:t xml:space="preserve"> </w:t>
      </w:r>
      <w:r w:rsidRPr="00FD5C5A">
        <w:rPr>
          <w:rFonts w:asciiTheme="minorHAnsi" w:hAnsiTheme="minorHAnsi" w:cstheme="minorHAnsi"/>
          <w:sz w:val="28"/>
          <w:szCs w:val="28"/>
        </w:rPr>
        <w:t xml:space="preserve">It is apparent that most people the police </w:t>
      </w:r>
      <w:proofErr w:type="gramStart"/>
      <w:r w:rsidRPr="00FD5C5A">
        <w:rPr>
          <w:rFonts w:asciiTheme="minorHAnsi" w:hAnsiTheme="minorHAnsi" w:cstheme="minorHAnsi"/>
          <w:sz w:val="28"/>
          <w:szCs w:val="28"/>
        </w:rPr>
        <w:t>come into contact with</w:t>
      </w:r>
      <w:proofErr w:type="gramEnd"/>
      <w:r w:rsidRPr="00FD5C5A">
        <w:rPr>
          <w:rFonts w:asciiTheme="minorHAnsi" w:hAnsiTheme="minorHAnsi" w:cstheme="minorHAnsi"/>
          <w:sz w:val="28"/>
          <w:szCs w:val="28"/>
        </w:rPr>
        <w:t xml:space="preserve"> are vulnerable </w:t>
      </w:r>
      <w:r w:rsidRPr="00FD5C5A">
        <w:rPr>
          <w:rFonts w:asciiTheme="minorHAnsi" w:hAnsiTheme="minorHAnsi" w:cstheme="minorHAnsi"/>
          <w:sz w:val="28"/>
          <w:szCs w:val="28"/>
        </w:rPr>
        <w:lastRenderedPageBreak/>
        <w:t xml:space="preserve">and that most people could be classed as vulnerable at some point in their lives. In order to fully tackle vulnerability, the police need to work well with other agencies such as social services to ensure a collaborative approach. </w:t>
      </w:r>
      <w:r w:rsidRPr="00FD5C5A">
        <w:rPr>
          <w:rFonts w:asciiTheme="minorHAnsi" w:hAnsiTheme="minorHAnsi" w:cstheme="minorHAnsi"/>
          <w:color w:val="000000"/>
          <w:sz w:val="28"/>
          <w:szCs w:val="28"/>
        </w:rPr>
        <w:t xml:space="preserve">(Asquith and </w:t>
      </w:r>
      <w:proofErr w:type="spellStart"/>
      <w:r w:rsidRPr="00FD5C5A">
        <w:rPr>
          <w:rFonts w:asciiTheme="minorHAnsi" w:hAnsiTheme="minorHAnsi" w:cstheme="minorHAnsi"/>
          <w:color w:val="000000"/>
          <w:sz w:val="28"/>
          <w:szCs w:val="28"/>
        </w:rPr>
        <w:t>Bartkowiak-Théron</w:t>
      </w:r>
      <w:proofErr w:type="spellEnd"/>
      <w:r w:rsidRPr="00FD5C5A">
        <w:rPr>
          <w:rFonts w:asciiTheme="minorHAnsi" w:hAnsiTheme="minorHAnsi" w:cstheme="minorHAnsi"/>
          <w:color w:val="000000"/>
          <w:sz w:val="28"/>
          <w:szCs w:val="28"/>
        </w:rPr>
        <w:t>, 2022)</w:t>
      </w:r>
      <w:r>
        <w:rPr>
          <w:rFonts w:asciiTheme="minorHAnsi" w:hAnsiTheme="minorHAnsi" w:cstheme="minorHAnsi"/>
          <w:color w:val="000000"/>
          <w:sz w:val="28"/>
          <w:szCs w:val="28"/>
        </w:rPr>
        <w:t>. Early intervention is also key to prevent or reduce ACEs which would have led to further issues.</w:t>
      </w:r>
    </w:p>
    <w:p w14:paraId="4B217FFD" w14:textId="77777777" w:rsidR="00351432" w:rsidRPr="00BC5836" w:rsidRDefault="00351432" w:rsidP="00351432">
      <w:pPr>
        <w:rPr>
          <w:rFonts w:asciiTheme="minorHAnsi" w:hAnsiTheme="minorHAnsi" w:cstheme="minorHAnsi"/>
          <w:i/>
          <w:iCs/>
          <w:sz w:val="28"/>
          <w:szCs w:val="28"/>
        </w:rPr>
      </w:pPr>
    </w:p>
    <w:p w14:paraId="5F37DB0F" w14:textId="77777777" w:rsidR="00351432" w:rsidRDefault="00351432" w:rsidP="00351432">
      <w:pPr>
        <w:rPr>
          <w:rFonts w:asciiTheme="minorHAnsi" w:hAnsiTheme="minorHAnsi" w:cstheme="minorHAnsi"/>
          <w:sz w:val="28"/>
          <w:szCs w:val="28"/>
        </w:rPr>
      </w:pPr>
      <w:r>
        <w:rPr>
          <w:rFonts w:asciiTheme="minorHAnsi" w:hAnsiTheme="minorHAnsi" w:cstheme="minorHAnsi"/>
          <w:sz w:val="28"/>
          <w:szCs w:val="28"/>
        </w:rPr>
        <w:t>Word count: 1036</w:t>
      </w:r>
    </w:p>
    <w:p w14:paraId="431FCC27" w14:textId="52CED2AB" w:rsidR="00351432" w:rsidRDefault="00351432"/>
    <w:p w14:paraId="6374DD5C" w14:textId="155CFA33" w:rsidR="00351432" w:rsidRDefault="00351432"/>
    <w:p w14:paraId="2AF73FF5" w14:textId="6A5D7424" w:rsidR="00351432" w:rsidRDefault="00351432">
      <w:pPr>
        <w:spacing w:after="160" w:line="259" w:lineRule="auto"/>
      </w:pPr>
      <w:r>
        <w:br w:type="page"/>
      </w:r>
    </w:p>
    <w:p w14:paraId="4FC98EB9" w14:textId="77777777" w:rsidR="00351432" w:rsidRPr="000D0617" w:rsidRDefault="00351432" w:rsidP="00351432">
      <w:pPr>
        <w:spacing w:line="276" w:lineRule="auto"/>
        <w:rPr>
          <w:rFonts w:asciiTheme="minorHAnsi" w:hAnsiTheme="minorHAnsi" w:cstheme="minorHAnsi"/>
          <w:b/>
          <w:bCs/>
          <w:sz w:val="28"/>
          <w:szCs w:val="28"/>
        </w:rPr>
      </w:pPr>
      <w:r w:rsidRPr="000D0617">
        <w:rPr>
          <w:rFonts w:asciiTheme="minorHAnsi" w:eastAsia="Calibri" w:hAnsiTheme="minorHAnsi" w:cstheme="minorHAnsi"/>
          <w:b/>
          <w:bCs/>
          <w:sz w:val="28"/>
          <w:szCs w:val="28"/>
        </w:rPr>
        <w:lastRenderedPageBreak/>
        <w:t>Critically analyse the concept of evidence-based policing and ‘what works’ in policing evaluating crime prevention theories and strategies and considering the options open to reduce re</w:t>
      </w:r>
      <w:r>
        <w:rPr>
          <w:rFonts w:asciiTheme="minorHAnsi" w:eastAsia="Calibri" w:hAnsiTheme="minorHAnsi" w:cstheme="minorHAnsi"/>
          <w:b/>
          <w:bCs/>
          <w:sz w:val="28"/>
          <w:szCs w:val="28"/>
        </w:rPr>
        <w:t>-</w:t>
      </w:r>
      <w:r w:rsidRPr="000D0617">
        <w:rPr>
          <w:rFonts w:asciiTheme="minorHAnsi" w:eastAsia="Calibri" w:hAnsiTheme="minorHAnsi" w:cstheme="minorHAnsi"/>
          <w:b/>
          <w:bCs/>
          <w:sz w:val="28"/>
          <w:szCs w:val="28"/>
        </w:rPr>
        <w:t xml:space="preserve">offending. </w:t>
      </w:r>
    </w:p>
    <w:p w14:paraId="027538EF" w14:textId="77777777" w:rsidR="00351432" w:rsidRPr="00517EE6" w:rsidRDefault="00351432" w:rsidP="00351432">
      <w:pPr>
        <w:spacing w:line="276" w:lineRule="auto"/>
        <w:rPr>
          <w:rFonts w:asciiTheme="majorHAnsi" w:hAnsiTheme="majorHAnsi" w:cstheme="majorHAnsi"/>
          <w:sz w:val="28"/>
          <w:szCs w:val="28"/>
        </w:rPr>
      </w:pPr>
    </w:p>
    <w:p w14:paraId="6615E79D" w14:textId="77777777" w:rsidR="00351432" w:rsidRPr="00A44738" w:rsidRDefault="00351432" w:rsidP="00351432">
      <w:pPr>
        <w:spacing w:line="276" w:lineRule="auto"/>
        <w:rPr>
          <w:rFonts w:asciiTheme="minorHAnsi" w:hAnsiTheme="minorHAnsi" w:cstheme="minorHAnsi"/>
          <w:sz w:val="28"/>
          <w:szCs w:val="28"/>
        </w:rPr>
      </w:pPr>
      <w:r w:rsidRPr="00A44738">
        <w:rPr>
          <w:rFonts w:asciiTheme="minorHAnsi" w:hAnsiTheme="minorHAnsi" w:cstheme="minorHAnsi"/>
          <w:sz w:val="28"/>
          <w:szCs w:val="28"/>
        </w:rPr>
        <w:t>When looking at what works in evidence-based policing it is important to first know and understand what is meant by the term and to understand crime prevention strategies and the options available to reduce re-offending.</w:t>
      </w:r>
    </w:p>
    <w:p w14:paraId="7163541E" w14:textId="77777777" w:rsidR="00351432" w:rsidRPr="00A44738" w:rsidRDefault="00351432" w:rsidP="00351432">
      <w:pPr>
        <w:spacing w:line="276" w:lineRule="auto"/>
        <w:rPr>
          <w:rFonts w:asciiTheme="minorHAnsi" w:hAnsiTheme="minorHAnsi" w:cstheme="minorHAnsi"/>
          <w:sz w:val="28"/>
          <w:szCs w:val="28"/>
        </w:rPr>
      </w:pPr>
    </w:p>
    <w:p w14:paraId="0A9EEAD4" w14:textId="77777777" w:rsidR="00351432" w:rsidRPr="00A44738" w:rsidRDefault="00351432" w:rsidP="00351432">
      <w:pPr>
        <w:spacing w:line="276" w:lineRule="auto"/>
        <w:rPr>
          <w:rFonts w:asciiTheme="minorHAnsi" w:hAnsiTheme="minorHAnsi" w:cstheme="minorHAnsi"/>
          <w:bCs/>
          <w:sz w:val="28"/>
          <w:szCs w:val="28"/>
        </w:rPr>
      </w:pPr>
      <w:r w:rsidRPr="00A44738">
        <w:rPr>
          <w:rFonts w:asciiTheme="minorHAnsi" w:hAnsiTheme="minorHAnsi" w:cstheme="minorHAnsi"/>
          <w:sz w:val="28"/>
          <w:szCs w:val="28"/>
        </w:rPr>
        <w:t>The concept of Evidence Based Policing (EPB) was defined by Sherman as “</w:t>
      </w:r>
      <w:r w:rsidRPr="00A44738">
        <w:rPr>
          <w:rFonts w:asciiTheme="minorHAnsi" w:eastAsia="Calibri" w:hAnsiTheme="minorHAnsi" w:cstheme="minorHAnsi"/>
          <w:bCs/>
          <w:sz w:val="28"/>
          <w:szCs w:val="28"/>
        </w:rPr>
        <w:t xml:space="preserve">Critically analyse the concept of evidence-based policing and ‘what works’ in policing evaluating crime prevention theories and strategies and considering the options open to reduce re offending. “ </w:t>
      </w:r>
      <w:sdt>
        <w:sdtPr>
          <w:rPr>
            <w:rFonts w:asciiTheme="minorHAnsi" w:eastAsia="Calibri" w:hAnsiTheme="minorHAnsi" w:cstheme="minorHAnsi"/>
            <w:bCs/>
            <w:sz w:val="28"/>
            <w:szCs w:val="28"/>
          </w:rPr>
          <w:id w:val="944201735"/>
          <w:citation/>
        </w:sdtPr>
        <w:sdtContent>
          <w:r w:rsidRPr="00A44738">
            <w:rPr>
              <w:rFonts w:asciiTheme="minorHAnsi" w:eastAsia="Calibri" w:hAnsiTheme="minorHAnsi" w:cstheme="minorHAnsi"/>
              <w:bCs/>
              <w:sz w:val="28"/>
              <w:szCs w:val="28"/>
            </w:rPr>
            <w:fldChar w:fldCharType="begin"/>
          </w:r>
          <w:r w:rsidRPr="00A44738">
            <w:rPr>
              <w:rFonts w:asciiTheme="minorHAnsi" w:eastAsia="Calibri" w:hAnsiTheme="minorHAnsi" w:cstheme="minorHAnsi"/>
              <w:bCs/>
              <w:sz w:val="28"/>
              <w:szCs w:val="28"/>
            </w:rPr>
            <w:instrText xml:space="preserve"> CITATION Emm22 \l 2057 </w:instrText>
          </w:r>
          <w:r w:rsidRPr="00A44738">
            <w:rPr>
              <w:rFonts w:asciiTheme="minorHAnsi" w:eastAsia="Calibri" w:hAnsiTheme="minorHAnsi" w:cstheme="minorHAnsi"/>
              <w:bCs/>
              <w:sz w:val="28"/>
              <w:szCs w:val="28"/>
            </w:rPr>
            <w:fldChar w:fldCharType="separate"/>
          </w:r>
          <w:r w:rsidRPr="00A44738">
            <w:rPr>
              <w:rFonts w:asciiTheme="minorHAnsi" w:eastAsia="Calibri" w:hAnsiTheme="minorHAnsi" w:cstheme="minorHAnsi"/>
              <w:noProof/>
              <w:sz w:val="28"/>
              <w:szCs w:val="28"/>
            </w:rPr>
            <w:t>(Spooner, et al., 2022)</w:t>
          </w:r>
          <w:r w:rsidRPr="00A44738">
            <w:rPr>
              <w:rFonts w:asciiTheme="minorHAnsi" w:eastAsia="Calibri" w:hAnsiTheme="minorHAnsi" w:cstheme="minorHAnsi"/>
              <w:bCs/>
              <w:sz w:val="28"/>
              <w:szCs w:val="28"/>
            </w:rPr>
            <w:fldChar w:fldCharType="end"/>
          </w:r>
        </w:sdtContent>
      </w:sdt>
    </w:p>
    <w:p w14:paraId="0DA37819" w14:textId="77777777" w:rsidR="00351432" w:rsidRPr="00A44738" w:rsidRDefault="00351432" w:rsidP="00351432">
      <w:pPr>
        <w:spacing w:line="276" w:lineRule="auto"/>
        <w:rPr>
          <w:rFonts w:asciiTheme="minorHAnsi" w:hAnsiTheme="minorHAnsi" w:cstheme="minorHAnsi"/>
          <w:sz w:val="28"/>
          <w:szCs w:val="28"/>
        </w:rPr>
      </w:pPr>
    </w:p>
    <w:p w14:paraId="53430995" w14:textId="77777777" w:rsidR="00351432" w:rsidRPr="00A44738" w:rsidRDefault="00351432" w:rsidP="00351432">
      <w:pPr>
        <w:spacing w:line="276" w:lineRule="auto"/>
        <w:rPr>
          <w:rFonts w:asciiTheme="minorHAnsi" w:hAnsiTheme="minorHAnsi" w:cstheme="minorHAnsi"/>
          <w:sz w:val="28"/>
          <w:szCs w:val="28"/>
        </w:rPr>
      </w:pPr>
      <w:r w:rsidRPr="00A44738">
        <w:rPr>
          <w:rFonts w:asciiTheme="minorHAnsi" w:hAnsiTheme="minorHAnsi" w:cstheme="minorHAnsi"/>
          <w:sz w:val="28"/>
          <w:szCs w:val="28"/>
        </w:rPr>
        <w:t>Evidence based policing is a strategy of how to prevent offending and removing the opportunities to offend. When initially looking at the term evidence-based policing it would appear strange to someone who doesn’t work within the police or agencies associated with the police, as all policing is evidence-based. Without evidence there is no investigation to find the offender or to safeguard a victim, evidence to the police or any investigatory body is paramount</w:t>
      </w:r>
      <w:r>
        <w:rPr>
          <w:rFonts w:asciiTheme="minorHAnsi" w:hAnsiTheme="minorHAnsi" w:cstheme="minorHAnsi"/>
          <w:sz w:val="28"/>
          <w:szCs w:val="28"/>
        </w:rPr>
        <w:t>. Where evidence is gathered is provides the base of the strategies used to prevent and detect crime</w:t>
      </w:r>
      <w:r w:rsidRPr="00A44738">
        <w:rPr>
          <w:rFonts w:asciiTheme="minorHAnsi" w:hAnsiTheme="minorHAnsi" w:cstheme="minorHAnsi"/>
          <w:sz w:val="28"/>
          <w:szCs w:val="28"/>
        </w:rPr>
        <w:t xml:space="preserve">. Evidence based policing has come about as a result of research in other fields such as medicine, where professionals cannot look up the answer for a certain situation, they </w:t>
      </w:r>
      <w:proofErr w:type="gramStart"/>
      <w:r w:rsidRPr="00A44738">
        <w:rPr>
          <w:rFonts w:asciiTheme="minorHAnsi" w:hAnsiTheme="minorHAnsi" w:cstheme="minorHAnsi"/>
          <w:sz w:val="28"/>
          <w:szCs w:val="28"/>
        </w:rPr>
        <w:t>have to</w:t>
      </w:r>
      <w:proofErr w:type="gramEnd"/>
      <w:r w:rsidRPr="00A44738">
        <w:rPr>
          <w:rFonts w:asciiTheme="minorHAnsi" w:hAnsiTheme="minorHAnsi" w:cstheme="minorHAnsi"/>
          <w:sz w:val="28"/>
          <w:szCs w:val="28"/>
        </w:rPr>
        <w:t xml:space="preserve"> draw upon past experiences in order to correctly resolve a problem. </w:t>
      </w:r>
      <w:sdt>
        <w:sdtPr>
          <w:rPr>
            <w:rFonts w:asciiTheme="minorHAnsi" w:hAnsiTheme="minorHAnsi" w:cstheme="minorHAnsi"/>
            <w:sz w:val="28"/>
            <w:szCs w:val="28"/>
          </w:rPr>
          <w:id w:val="1135687532"/>
          <w:citation/>
        </w:sdtPr>
        <w:sdtContent>
          <w:r w:rsidRPr="00A44738">
            <w:rPr>
              <w:rFonts w:asciiTheme="minorHAnsi" w:hAnsiTheme="minorHAnsi" w:cstheme="minorHAnsi"/>
              <w:sz w:val="28"/>
              <w:szCs w:val="28"/>
            </w:rPr>
            <w:fldChar w:fldCharType="begin"/>
          </w:r>
          <w:r w:rsidRPr="00A44738">
            <w:rPr>
              <w:rFonts w:asciiTheme="minorHAnsi" w:hAnsiTheme="minorHAnsi" w:cstheme="minorHAnsi"/>
              <w:sz w:val="28"/>
              <w:szCs w:val="28"/>
            </w:rPr>
            <w:instrText xml:space="preserve"> CITATION Gar20 \l 2057 </w:instrText>
          </w:r>
          <w:r w:rsidRPr="00A44738">
            <w:rPr>
              <w:rFonts w:asciiTheme="minorHAnsi" w:hAnsiTheme="minorHAnsi" w:cstheme="minorHAnsi"/>
              <w:sz w:val="28"/>
              <w:szCs w:val="28"/>
            </w:rPr>
            <w:fldChar w:fldCharType="separate"/>
          </w:r>
          <w:r w:rsidRPr="00A44738">
            <w:rPr>
              <w:rFonts w:asciiTheme="minorHAnsi" w:hAnsiTheme="minorHAnsi" w:cstheme="minorHAnsi"/>
              <w:noProof/>
              <w:sz w:val="28"/>
              <w:szCs w:val="28"/>
            </w:rPr>
            <w:t>(Gary Cordner, 2020)</w:t>
          </w:r>
          <w:r w:rsidRPr="00A44738">
            <w:rPr>
              <w:rFonts w:asciiTheme="minorHAnsi" w:hAnsiTheme="minorHAnsi" w:cstheme="minorHAnsi"/>
              <w:sz w:val="28"/>
              <w:szCs w:val="28"/>
            </w:rPr>
            <w:fldChar w:fldCharType="end"/>
          </w:r>
        </w:sdtContent>
      </w:sdt>
    </w:p>
    <w:p w14:paraId="4DD3834D" w14:textId="77777777" w:rsidR="00351432" w:rsidRPr="00A44738" w:rsidRDefault="00351432" w:rsidP="00351432">
      <w:pPr>
        <w:spacing w:line="276" w:lineRule="auto"/>
        <w:rPr>
          <w:rFonts w:asciiTheme="minorHAnsi" w:hAnsiTheme="minorHAnsi" w:cstheme="minorHAnsi"/>
          <w:sz w:val="28"/>
          <w:szCs w:val="28"/>
        </w:rPr>
      </w:pPr>
    </w:p>
    <w:p w14:paraId="46610993" w14:textId="77777777" w:rsidR="00351432" w:rsidRPr="00A44738" w:rsidRDefault="00351432" w:rsidP="00351432">
      <w:pPr>
        <w:spacing w:line="276" w:lineRule="auto"/>
        <w:rPr>
          <w:rFonts w:asciiTheme="minorHAnsi" w:hAnsiTheme="minorHAnsi" w:cstheme="minorHAnsi"/>
          <w:sz w:val="28"/>
          <w:szCs w:val="28"/>
        </w:rPr>
      </w:pPr>
      <w:r w:rsidRPr="00A44738">
        <w:rPr>
          <w:rFonts w:asciiTheme="minorHAnsi" w:hAnsiTheme="minorHAnsi" w:cstheme="minorHAnsi"/>
          <w:sz w:val="28"/>
          <w:szCs w:val="28"/>
        </w:rPr>
        <w:t xml:space="preserve">Evidence-based policing in this scenario is about theories to try and stop or limit offences that occur, The College of Policing (2020) describe </w:t>
      </w:r>
      <w:proofErr w:type="gramStart"/>
      <w:r w:rsidRPr="00A44738">
        <w:rPr>
          <w:rFonts w:asciiTheme="minorHAnsi" w:hAnsiTheme="minorHAnsi" w:cstheme="minorHAnsi"/>
          <w:sz w:val="28"/>
          <w:szCs w:val="28"/>
        </w:rPr>
        <w:t>evidence based</w:t>
      </w:r>
      <w:proofErr w:type="gramEnd"/>
      <w:r w:rsidRPr="00A44738">
        <w:rPr>
          <w:rFonts w:asciiTheme="minorHAnsi" w:hAnsiTheme="minorHAnsi" w:cstheme="minorHAnsi"/>
          <w:sz w:val="28"/>
          <w:szCs w:val="28"/>
        </w:rPr>
        <w:t xml:space="preserve"> policing as “</w:t>
      </w:r>
      <w:r w:rsidRPr="00A44738">
        <w:rPr>
          <w:rFonts w:asciiTheme="minorHAnsi" w:hAnsiTheme="minorHAnsi" w:cstheme="minorHAnsi"/>
          <w:color w:val="000000"/>
          <w:spacing w:val="3"/>
          <w:sz w:val="28"/>
          <w:szCs w:val="28"/>
        </w:rPr>
        <w:t xml:space="preserve">an approach to develop targeted interventions, rather than an intervention itself.” </w:t>
      </w:r>
      <w:sdt>
        <w:sdtPr>
          <w:rPr>
            <w:rFonts w:asciiTheme="minorHAnsi" w:hAnsiTheme="minorHAnsi" w:cstheme="minorHAnsi"/>
            <w:color w:val="000000"/>
            <w:spacing w:val="3"/>
            <w:sz w:val="28"/>
            <w:szCs w:val="28"/>
          </w:rPr>
          <w:id w:val="1946889625"/>
          <w:citation/>
        </w:sdtPr>
        <w:sdtContent>
          <w:r w:rsidRPr="00A44738">
            <w:rPr>
              <w:rFonts w:asciiTheme="minorHAnsi" w:hAnsiTheme="minorHAnsi" w:cstheme="minorHAnsi"/>
              <w:color w:val="000000"/>
              <w:spacing w:val="3"/>
              <w:sz w:val="28"/>
              <w:szCs w:val="28"/>
            </w:rPr>
            <w:fldChar w:fldCharType="begin"/>
          </w:r>
          <w:r w:rsidRPr="00A44738">
            <w:rPr>
              <w:rFonts w:asciiTheme="minorHAnsi" w:hAnsiTheme="minorHAnsi" w:cstheme="minorHAnsi"/>
              <w:color w:val="000000"/>
              <w:spacing w:val="3"/>
              <w:sz w:val="28"/>
              <w:szCs w:val="28"/>
            </w:rPr>
            <w:instrText xml:space="preserve"> CITATION Col201 \l 2057 </w:instrText>
          </w:r>
          <w:r w:rsidRPr="00A44738">
            <w:rPr>
              <w:rFonts w:asciiTheme="minorHAnsi" w:hAnsiTheme="minorHAnsi" w:cstheme="minorHAnsi"/>
              <w:color w:val="000000"/>
              <w:spacing w:val="3"/>
              <w:sz w:val="28"/>
              <w:szCs w:val="28"/>
            </w:rPr>
            <w:fldChar w:fldCharType="separate"/>
          </w:r>
          <w:r w:rsidRPr="00A44738">
            <w:rPr>
              <w:rFonts w:asciiTheme="minorHAnsi" w:hAnsiTheme="minorHAnsi" w:cstheme="minorHAnsi"/>
              <w:noProof/>
              <w:color w:val="000000"/>
              <w:spacing w:val="3"/>
              <w:sz w:val="28"/>
              <w:szCs w:val="28"/>
            </w:rPr>
            <w:t>(College of policing, 2020)</w:t>
          </w:r>
          <w:r w:rsidRPr="00A44738">
            <w:rPr>
              <w:rFonts w:asciiTheme="minorHAnsi" w:hAnsiTheme="minorHAnsi" w:cstheme="minorHAnsi"/>
              <w:color w:val="000000"/>
              <w:spacing w:val="3"/>
              <w:sz w:val="28"/>
              <w:szCs w:val="28"/>
            </w:rPr>
            <w:fldChar w:fldCharType="end"/>
          </w:r>
        </w:sdtContent>
      </w:sdt>
      <w:r w:rsidRPr="00A44738">
        <w:rPr>
          <w:rFonts w:asciiTheme="minorHAnsi" w:hAnsiTheme="minorHAnsi" w:cstheme="minorHAnsi"/>
          <w:sz w:val="28"/>
          <w:szCs w:val="28"/>
        </w:rPr>
        <w:t xml:space="preserve"> </w:t>
      </w:r>
    </w:p>
    <w:p w14:paraId="13B915C3" w14:textId="77777777" w:rsidR="00351432" w:rsidRPr="00A44738" w:rsidRDefault="00351432" w:rsidP="00351432">
      <w:pPr>
        <w:spacing w:line="276" w:lineRule="auto"/>
        <w:rPr>
          <w:rFonts w:asciiTheme="minorHAnsi" w:hAnsiTheme="minorHAnsi" w:cstheme="minorHAnsi"/>
          <w:sz w:val="28"/>
          <w:szCs w:val="28"/>
        </w:rPr>
      </w:pPr>
    </w:p>
    <w:p w14:paraId="3E8486A6" w14:textId="77777777" w:rsidR="00351432" w:rsidRPr="00A44738" w:rsidRDefault="00351432" w:rsidP="00351432">
      <w:pPr>
        <w:spacing w:line="276" w:lineRule="auto"/>
        <w:rPr>
          <w:rFonts w:asciiTheme="minorHAnsi" w:hAnsiTheme="minorHAnsi" w:cstheme="minorHAnsi"/>
          <w:sz w:val="28"/>
          <w:szCs w:val="28"/>
        </w:rPr>
      </w:pPr>
      <w:r w:rsidRPr="00A44738">
        <w:rPr>
          <w:rFonts w:asciiTheme="minorHAnsi" w:hAnsiTheme="minorHAnsi" w:cstheme="minorHAnsi"/>
          <w:sz w:val="28"/>
          <w:szCs w:val="28"/>
        </w:rPr>
        <w:t xml:space="preserve">When looking at re-offending it is important to look at what deterrents are available or any options for rehabilitation that can be offered. In psychology, </w:t>
      </w:r>
      <w:proofErr w:type="gramStart"/>
      <w:r w:rsidRPr="00A44738">
        <w:rPr>
          <w:rFonts w:asciiTheme="minorHAnsi" w:hAnsiTheme="minorHAnsi" w:cstheme="minorHAnsi"/>
          <w:sz w:val="28"/>
          <w:szCs w:val="28"/>
        </w:rPr>
        <w:t>crime</w:t>
      </w:r>
      <w:proofErr w:type="gramEnd"/>
      <w:r w:rsidRPr="00A44738">
        <w:rPr>
          <w:rFonts w:asciiTheme="minorHAnsi" w:hAnsiTheme="minorHAnsi" w:cstheme="minorHAnsi"/>
          <w:sz w:val="28"/>
          <w:szCs w:val="28"/>
        </w:rPr>
        <w:t xml:space="preserve"> and Law it suggests that for prison to act as deterrent, offenders are </w:t>
      </w:r>
      <w:r w:rsidRPr="00A44738">
        <w:rPr>
          <w:rFonts w:asciiTheme="minorHAnsi" w:hAnsiTheme="minorHAnsi" w:cstheme="minorHAnsi"/>
          <w:sz w:val="28"/>
          <w:szCs w:val="28"/>
        </w:rPr>
        <w:lastRenderedPageBreak/>
        <w:t xml:space="preserve">“rational calculating actors, who weigh the anticipated costs and benefits of their behaviour.”  </w:t>
      </w:r>
      <w:sdt>
        <w:sdtPr>
          <w:rPr>
            <w:rFonts w:asciiTheme="minorHAnsi" w:hAnsiTheme="minorHAnsi" w:cstheme="minorHAnsi"/>
            <w:sz w:val="28"/>
            <w:szCs w:val="28"/>
          </w:rPr>
          <w:id w:val="-1052849767"/>
          <w:citation/>
        </w:sdtPr>
        <w:sdtContent>
          <w:r w:rsidRPr="00A44738">
            <w:rPr>
              <w:rFonts w:asciiTheme="minorHAnsi" w:hAnsiTheme="minorHAnsi" w:cstheme="minorHAnsi"/>
              <w:sz w:val="28"/>
              <w:szCs w:val="28"/>
            </w:rPr>
            <w:fldChar w:fldCharType="begin"/>
          </w:r>
          <w:r w:rsidRPr="00A44738">
            <w:rPr>
              <w:rFonts w:asciiTheme="minorHAnsi" w:hAnsiTheme="minorHAnsi" w:cstheme="minorHAnsi"/>
              <w:sz w:val="28"/>
              <w:szCs w:val="28"/>
            </w:rPr>
            <w:instrText xml:space="preserve"> CITATION Ell16 \l 2057 </w:instrText>
          </w:r>
          <w:r w:rsidRPr="00A44738">
            <w:rPr>
              <w:rFonts w:asciiTheme="minorHAnsi" w:hAnsiTheme="minorHAnsi" w:cstheme="minorHAnsi"/>
              <w:sz w:val="28"/>
              <w:szCs w:val="28"/>
            </w:rPr>
            <w:fldChar w:fldCharType="separate"/>
          </w:r>
          <w:r w:rsidRPr="00A44738">
            <w:rPr>
              <w:rFonts w:asciiTheme="minorHAnsi" w:hAnsiTheme="minorHAnsi" w:cstheme="minorHAnsi"/>
              <w:noProof/>
              <w:sz w:val="28"/>
              <w:szCs w:val="28"/>
            </w:rPr>
            <w:t>(Raaijmakers, et al., 2016)</w:t>
          </w:r>
          <w:r w:rsidRPr="00A44738">
            <w:rPr>
              <w:rFonts w:asciiTheme="minorHAnsi" w:hAnsiTheme="minorHAnsi" w:cstheme="minorHAnsi"/>
              <w:sz w:val="28"/>
              <w:szCs w:val="28"/>
            </w:rPr>
            <w:fldChar w:fldCharType="end"/>
          </w:r>
        </w:sdtContent>
      </w:sdt>
      <w:r w:rsidRPr="00A44738">
        <w:rPr>
          <w:rFonts w:asciiTheme="minorHAnsi" w:hAnsiTheme="minorHAnsi" w:cstheme="minorHAnsi"/>
          <w:sz w:val="28"/>
          <w:szCs w:val="28"/>
        </w:rPr>
        <w:t xml:space="preserve"> </w:t>
      </w:r>
    </w:p>
    <w:p w14:paraId="7D2E599B" w14:textId="77777777" w:rsidR="00351432" w:rsidRPr="00A44738" w:rsidRDefault="00351432" w:rsidP="00351432">
      <w:pPr>
        <w:spacing w:line="276" w:lineRule="auto"/>
        <w:rPr>
          <w:rFonts w:asciiTheme="minorHAnsi" w:hAnsiTheme="minorHAnsi" w:cstheme="minorHAnsi"/>
          <w:sz w:val="28"/>
          <w:szCs w:val="28"/>
        </w:rPr>
      </w:pPr>
    </w:p>
    <w:p w14:paraId="76307E33" w14:textId="77777777" w:rsidR="00351432" w:rsidRPr="00A44738" w:rsidRDefault="00351432" w:rsidP="00351432">
      <w:pPr>
        <w:spacing w:line="276" w:lineRule="auto"/>
        <w:rPr>
          <w:rFonts w:asciiTheme="minorHAnsi" w:hAnsiTheme="minorHAnsi" w:cstheme="minorHAnsi"/>
          <w:sz w:val="28"/>
          <w:szCs w:val="28"/>
        </w:rPr>
      </w:pPr>
      <w:r w:rsidRPr="00A44738">
        <w:rPr>
          <w:rFonts w:asciiTheme="minorHAnsi" w:hAnsiTheme="minorHAnsi" w:cstheme="minorHAnsi"/>
          <w:sz w:val="28"/>
          <w:szCs w:val="28"/>
        </w:rPr>
        <w:t>As well as deterrents it is also necessary to instil in the offender that reducing their offending can lead to a more fulfilling life, as well as this “</w:t>
      </w:r>
      <w:r w:rsidRPr="00A44738">
        <w:rPr>
          <w:rFonts w:asciiTheme="minorHAnsi" w:hAnsiTheme="minorHAnsi" w:cstheme="minorHAnsi"/>
          <w:color w:val="2E2E2E"/>
          <w:sz w:val="28"/>
          <w:szCs w:val="28"/>
        </w:rPr>
        <w:t xml:space="preserve">Offenders need to make their own choices, and this is guided by a conception of good lives and the belief that it is possible to achieve different ways of living in the world.” </w:t>
      </w:r>
      <w:sdt>
        <w:sdtPr>
          <w:rPr>
            <w:rFonts w:asciiTheme="minorHAnsi" w:hAnsiTheme="minorHAnsi" w:cstheme="minorHAnsi"/>
            <w:color w:val="2E2E2E"/>
            <w:sz w:val="28"/>
            <w:szCs w:val="28"/>
          </w:rPr>
          <w:id w:val="1268733562"/>
          <w:citation/>
        </w:sdtPr>
        <w:sdtContent>
          <w:r w:rsidRPr="00A44738">
            <w:rPr>
              <w:rFonts w:asciiTheme="minorHAnsi" w:hAnsiTheme="minorHAnsi" w:cstheme="minorHAnsi"/>
              <w:color w:val="2E2E2E"/>
              <w:sz w:val="28"/>
              <w:szCs w:val="28"/>
            </w:rPr>
            <w:fldChar w:fldCharType="begin"/>
          </w:r>
          <w:r w:rsidRPr="00A44738">
            <w:rPr>
              <w:rFonts w:asciiTheme="minorHAnsi" w:hAnsiTheme="minorHAnsi" w:cstheme="minorHAnsi"/>
              <w:color w:val="2E2E2E"/>
              <w:sz w:val="28"/>
              <w:szCs w:val="28"/>
            </w:rPr>
            <w:instrText xml:space="preserve"> CITATION Ton02 \l 2057 </w:instrText>
          </w:r>
          <w:r w:rsidRPr="00A44738">
            <w:rPr>
              <w:rFonts w:asciiTheme="minorHAnsi" w:hAnsiTheme="minorHAnsi" w:cstheme="minorHAnsi"/>
              <w:color w:val="2E2E2E"/>
              <w:sz w:val="28"/>
              <w:szCs w:val="28"/>
            </w:rPr>
            <w:fldChar w:fldCharType="separate"/>
          </w:r>
          <w:r w:rsidRPr="00A44738">
            <w:rPr>
              <w:rFonts w:asciiTheme="minorHAnsi" w:hAnsiTheme="minorHAnsi" w:cstheme="minorHAnsi"/>
              <w:noProof/>
              <w:color w:val="2E2E2E"/>
              <w:sz w:val="28"/>
              <w:szCs w:val="28"/>
            </w:rPr>
            <w:t>(Ward, 2002)</w:t>
          </w:r>
          <w:r w:rsidRPr="00A44738">
            <w:rPr>
              <w:rFonts w:asciiTheme="minorHAnsi" w:hAnsiTheme="minorHAnsi" w:cstheme="minorHAnsi"/>
              <w:color w:val="2E2E2E"/>
              <w:sz w:val="28"/>
              <w:szCs w:val="28"/>
            </w:rPr>
            <w:fldChar w:fldCharType="end"/>
          </w:r>
        </w:sdtContent>
      </w:sdt>
      <w:r w:rsidRPr="00A44738">
        <w:rPr>
          <w:rFonts w:asciiTheme="minorHAnsi" w:hAnsiTheme="minorHAnsi" w:cstheme="minorHAnsi"/>
          <w:sz w:val="28"/>
          <w:szCs w:val="28"/>
        </w:rPr>
        <w:t xml:space="preserve"> </w:t>
      </w:r>
    </w:p>
    <w:p w14:paraId="3D666423" w14:textId="77777777" w:rsidR="00351432" w:rsidRPr="00A44738" w:rsidRDefault="00351432" w:rsidP="00351432">
      <w:pPr>
        <w:spacing w:line="276" w:lineRule="auto"/>
        <w:rPr>
          <w:rFonts w:asciiTheme="minorHAnsi" w:hAnsiTheme="minorHAnsi" w:cstheme="minorHAnsi"/>
          <w:sz w:val="28"/>
          <w:szCs w:val="28"/>
        </w:rPr>
      </w:pPr>
    </w:p>
    <w:p w14:paraId="1C1C6510" w14:textId="77777777" w:rsidR="00351432" w:rsidRPr="00A44738" w:rsidRDefault="00351432" w:rsidP="00351432">
      <w:pPr>
        <w:spacing w:line="276" w:lineRule="auto"/>
        <w:rPr>
          <w:rFonts w:asciiTheme="minorHAnsi" w:hAnsiTheme="minorHAnsi" w:cstheme="minorHAnsi"/>
          <w:sz w:val="28"/>
          <w:szCs w:val="28"/>
        </w:rPr>
      </w:pPr>
      <w:r w:rsidRPr="00A44738">
        <w:rPr>
          <w:rFonts w:asciiTheme="minorHAnsi" w:hAnsiTheme="minorHAnsi" w:cstheme="minorHAnsi"/>
          <w:sz w:val="28"/>
          <w:szCs w:val="28"/>
        </w:rPr>
        <w:t xml:space="preserve">Various approaches and models have emerged over the past 20 years to try and comprehend and apply research, the demonstration of what is effective through research and evidence. These include the Problem orientated policing (POP) model and the Scanning, Analysis, Response and Assessment (SARA) model. </w:t>
      </w:r>
    </w:p>
    <w:p w14:paraId="085DE232" w14:textId="77777777" w:rsidR="00351432" w:rsidRPr="00A44738" w:rsidRDefault="00351432" w:rsidP="00351432">
      <w:pPr>
        <w:spacing w:line="276" w:lineRule="auto"/>
        <w:rPr>
          <w:rFonts w:asciiTheme="minorHAnsi" w:hAnsiTheme="minorHAnsi" w:cstheme="minorHAnsi"/>
          <w:sz w:val="28"/>
          <w:szCs w:val="28"/>
        </w:rPr>
      </w:pPr>
    </w:p>
    <w:p w14:paraId="14BB414D" w14:textId="77777777" w:rsidR="00351432" w:rsidRPr="00A44738" w:rsidRDefault="00351432" w:rsidP="00351432">
      <w:pPr>
        <w:spacing w:line="276" w:lineRule="auto"/>
        <w:rPr>
          <w:rFonts w:asciiTheme="minorHAnsi" w:hAnsiTheme="minorHAnsi" w:cstheme="minorHAnsi"/>
          <w:sz w:val="28"/>
          <w:szCs w:val="28"/>
        </w:rPr>
      </w:pPr>
      <w:r w:rsidRPr="00A44738">
        <w:rPr>
          <w:rFonts w:asciiTheme="minorHAnsi" w:hAnsiTheme="minorHAnsi" w:cstheme="minorHAnsi"/>
          <w:sz w:val="28"/>
          <w:szCs w:val="28"/>
        </w:rPr>
        <w:t xml:space="preserve">As well as this is the crime prevention theory known as ‘Broken windows’ which first appeared in a 1982 article by James Q. Wilson and George L. Kelling. Since the ‘broken windows’ theory first appeared it has had “a major impact on the literature of criminology and deeply affected policing strategies and practices in crime control and prevention globally.” </w:t>
      </w:r>
      <w:sdt>
        <w:sdtPr>
          <w:rPr>
            <w:rFonts w:asciiTheme="minorHAnsi" w:hAnsiTheme="minorHAnsi" w:cstheme="minorHAnsi"/>
            <w:sz w:val="28"/>
            <w:szCs w:val="28"/>
          </w:rPr>
          <w:id w:val="-697547103"/>
          <w:citation/>
        </w:sdtPr>
        <w:sdtContent>
          <w:r w:rsidRPr="00A44738">
            <w:rPr>
              <w:rFonts w:asciiTheme="minorHAnsi" w:hAnsiTheme="minorHAnsi" w:cstheme="minorHAnsi"/>
              <w:sz w:val="28"/>
              <w:szCs w:val="28"/>
            </w:rPr>
            <w:fldChar w:fldCharType="begin"/>
          </w:r>
          <w:r w:rsidRPr="00A44738">
            <w:rPr>
              <w:rFonts w:asciiTheme="minorHAnsi" w:hAnsiTheme="minorHAnsi" w:cstheme="minorHAnsi"/>
              <w:sz w:val="28"/>
              <w:szCs w:val="28"/>
            </w:rPr>
            <w:instrText xml:space="preserve"> CITATION Lin17 \l 2057 </w:instrText>
          </w:r>
          <w:r w:rsidRPr="00A44738">
            <w:rPr>
              <w:rFonts w:asciiTheme="minorHAnsi" w:hAnsiTheme="minorHAnsi" w:cstheme="minorHAnsi"/>
              <w:sz w:val="28"/>
              <w:szCs w:val="28"/>
            </w:rPr>
            <w:fldChar w:fldCharType="separate"/>
          </w:r>
          <w:r w:rsidRPr="00A44738">
            <w:rPr>
              <w:rFonts w:asciiTheme="minorHAnsi" w:hAnsiTheme="minorHAnsi" w:cstheme="minorHAnsi"/>
              <w:noProof/>
              <w:sz w:val="28"/>
              <w:szCs w:val="28"/>
            </w:rPr>
            <w:t>(Ren, et al., 2017)</w:t>
          </w:r>
          <w:r w:rsidRPr="00A44738">
            <w:rPr>
              <w:rFonts w:asciiTheme="minorHAnsi" w:hAnsiTheme="minorHAnsi" w:cstheme="minorHAnsi"/>
              <w:sz w:val="28"/>
              <w:szCs w:val="28"/>
            </w:rPr>
            <w:fldChar w:fldCharType="end"/>
          </w:r>
        </w:sdtContent>
      </w:sdt>
      <w:r w:rsidRPr="00A44738">
        <w:rPr>
          <w:rFonts w:asciiTheme="minorHAnsi" w:hAnsiTheme="minorHAnsi" w:cstheme="minorHAnsi"/>
          <w:sz w:val="28"/>
          <w:szCs w:val="28"/>
        </w:rPr>
        <w:t xml:space="preserve"> Wilson and Kelling (1982) assert that disorder is poisonous, especially instances of social disorder like street prostitution, public gambling, and drinking and urinating in public. When these activities are present in an area, individuals' perceptions of disorder tend to increase, signifying impending danger in the neighbourhood if such disorder persists without being addressed. It is thought that the neighbourhood where matters like above are present it can attract a culture of lawlessness. However, there is research to the contrary and it states that “</w:t>
      </w:r>
      <w:r w:rsidRPr="00A44738">
        <w:rPr>
          <w:rFonts w:asciiTheme="minorHAnsi" w:hAnsiTheme="minorHAnsi" w:cstheme="minorHAnsi"/>
          <w:sz w:val="28"/>
          <w:szCs w:val="28"/>
          <w:shd w:val="clear" w:color="auto" w:fill="FFFFFF"/>
        </w:rPr>
        <w:t xml:space="preserve">disorder in a </w:t>
      </w:r>
      <w:proofErr w:type="spellStart"/>
      <w:r w:rsidRPr="00A44738">
        <w:rPr>
          <w:rFonts w:asciiTheme="minorHAnsi" w:hAnsiTheme="minorHAnsi" w:cstheme="minorHAnsi"/>
          <w:sz w:val="28"/>
          <w:szCs w:val="28"/>
          <w:shd w:val="clear" w:color="auto" w:fill="FFFFFF"/>
        </w:rPr>
        <w:t>neighborhood</w:t>
      </w:r>
      <w:proofErr w:type="spellEnd"/>
      <w:r w:rsidRPr="00A44738">
        <w:rPr>
          <w:rFonts w:asciiTheme="minorHAnsi" w:hAnsiTheme="minorHAnsi" w:cstheme="minorHAnsi"/>
          <w:sz w:val="28"/>
          <w:szCs w:val="28"/>
          <w:shd w:val="clear" w:color="auto" w:fill="FFFFFF"/>
        </w:rPr>
        <w:t xml:space="preserve"> doesn't cause people to break the law, commit more crimes, have a lower opinion of their </w:t>
      </w:r>
      <w:proofErr w:type="spellStart"/>
      <w:r w:rsidRPr="00A44738">
        <w:rPr>
          <w:rFonts w:asciiTheme="minorHAnsi" w:hAnsiTheme="minorHAnsi" w:cstheme="minorHAnsi"/>
          <w:sz w:val="28"/>
          <w:szCs w:val="28"/>
          <w:shd w:val="clear" w:color="auto" w:fill="FFFFFF"/>
        </w:rPr>
        <w:t>neighborhoods</w:t>
      </w:r>
      <w:proofErr w:type="spellEnd"/>
      <w:r w:rsidRPr="00A44738">
        <w:rPr>
          <w:rFonts w:asciiTheme="minorHAnsi" w:hAnsiTheme="minorHAnsi" w:cstheme="minorHAnsi"/>
          <w:sz w:val="28"/>
          <w:szCs w:val="28"/>
          <w:shd w:val="clear" w:color="auto" w:fill="FFFFFF"/>
        </w:rPr>
        <w:t xml:space="preserve">, or participate in dangerous or unhealthy </w:t>
      </w:r>
      <w:proofErr w:type="spellStart"/>
      <w:r w:rsidRPr="00A44738">
        <w:rPr>
          <w:rFonts w:asciiTheme="minorHAnsi" w:hAnsiTheme="minorHAnsi" w:cstheme="minorHAnsi"/>
          <w:sz w:val="28"/>
          <w:szCs w:val="28"/>
          <w:shd w:val="clear" w:color="auto" w:fill="FFFFFF"/>
        </w:rPr>
        <w:t>behavior</w:t>
      </w:r>
      <w:proofErr w:type="spellEnd"/>
      <w:r w:rsidRPr="00A44738">
        <w:rPr>
          <w:rFonts w:asciiTheme="minorHAnsi" w:hAnsiTheme="minorHAnsi" w:cstheme="minorHAnsi"/>
          <w:sz w:val="28"/>
          <w:szCs w:val="28"/>
          <w:shd w:val="clear" w:color="auto" w:fill="FFFFFF"/>
        </w:rPr>
        <w:t xml:space="preserve">.” </w:t>
      </w:r>
      <w:sdt>
        <w:sdtPr>
          <w:rPr>
            <w:rFonts w:asciiTheme="minorHAnsi" w:hAnsiTheme="minorHAnsi" w:cstheme="minorHAnsi"/>
            <w:sz w:val="28"/>
            <w:szCs w:val="28"/>
            <w:shd w:val="clear" w:color="auto" w:fill="FFFFFF"/>
          </w:rPr>
          <w:id w:val="1529214005"/>
          <w:citation/>
        </w:sdtPr>
        <w:sdtContent>
          <w:r w:rsidRPr="00A44738">
            <w:rPr>
              <w:rFonts w:asciiTheme="minorHAnsi" w:hAnsiTheme="minorHAnsi" w:cstheme="minorHAnsi"/>
              <w:sz w:val="28"/>
              <w:szCs w:val="28"/>
              <w:shd w:val="clear" w:color="auto" w:fill="FFFFFF"/>
            </w:rPr>
            <w:fldChar w:fldCharType="begin"/>
          </w:r>
          <w:r w:rsidRPr="00A44738">
            <w:rPr>
              <w:rFonts w:asciiTheme="minorHAnsi" w:hAnsiTheme="minorHAnsi" w:cstheme="minorHAnsi"/>
              <w:sz w:val="28"/>
              <w:szCs w:val="28"/>
              <w:shd w:val="clear" w:color="auto" w:fill="FFFFFF"/>
            </w:rPr>
            <w:instrText xml:space="preserve"> CITATION For19 \l 2057 </w:instrText>
          </w:r>
          <w:r w:rsidRPr="00A44738">
            <w:rPr>
              <w:rFonts w:asciiTheme="minorHAnsi" w:hAnsiTheme="minorHAnsi" w:cstheme="minorHAnsi"/>
              <w:sz w:val="28"/>
              <w:szCs w:val="28"/>
              <w:shd w:val="clear" w:color="auto" w:fill="FFFFFF"/>
            </w:rPr>
            <w:fldChar w:fldCharType="separate"/>
          </w:r>
          <w:r w:rsidRPr="00A44738">
            <w:rPr>
              <w:rFonts w:asciiTheme="minorHAnsi" w:hAnsiTheme="minorHAnsi" w:cstheme="minorHAnsi"/>
              <w:noProof/>
              <w:sz w:val="28"/>
              <w:szCs w:val="28"/>
              <w:shd w:val="clear" w:color="auto" w:fill="FFFFFF"/>
            </w:rPr>
            <w:t>(Forensic magazine, 2019)</w:t>
          </w:r>
          <w:r w:rsidRPr="00A44738">
            <w:rPr>
              <w:rFonts w:asciiTheme="minorHAnsi" w:hAnsiTheme="minorHAnsi" w:cstheme="minorHAnsi"/>
              <w:sz w:val="28"/>
              <w:szCs w:val="28"/>
              <w:shd w:val="clear" w:color="auto" w:fill="FFFFFF"/>
            </w:rPr>
            <w:fldChar w:fldCharType="end"/>
          </w:r>
        </w:sdtContent>
      </w:sdt>
    </w:p>
    <w:p w14:paraId="6EC4F618" w14:textId="77777777" w:rsidR="00351432" w:rsidRPr="00A44738" w:rsidRDefault="00351432" w:rsidP="00351432">
      <w:pPr>
        <w:spacing w:line="276" w:lineRule="auto"/>
        <w:rPr>
          <w:rFonts w:asciiTheme="minorHAnsi" w:hAnsiTheme="minorHAnsi" w:cstheme="minorHAnsi"/>
          <w:sz w:val="28"/>
          <w:szCs w:val="28"/>
        </w:rPr>
      </w:pPr>
    </w:p>
    <w:p w14:paraId="1521EFBB" w14:textId="77777777" w:rsidR="00351432" w:rsidRPr="00A44738" w:rsidRDefault="00351432" w:rsidP="00351432">
      <w:pPr>
        <w:spacing w:line="276" w:lineRule="auto"/>
        <w:rPr>
          <w:rFonts w:asciiTheme="minorHAnsi" w:hAnsiTheme="minorHAnsi" w:cstheme="minorHAnsi"/>
          <w:sz w:val="28"/>
          <w:szCs w:val="28"/>
        </w:rPr>
      </w:pPr>
      <w:r w:rsidRPr="00A44738">
        <w:rPr>
          <w:rFonts w:asciiTheme="minorHAnsi" w:hAnsiTheme="minorHAnsi" w:cstheme="minorHAnsi"/>
          <w:sz w:val="28"/>
          <w:szCs w:val="28"/>
        </w:rPr>
        <w:t>The use of evidence in police should go beyond models and theories and instead focus more on "what worked" in that situation, including reflection on and analysis of individual performances, as well as examination of the results.</w:t>
      </w:r>
    </w:p>
    <w:p w14:paraId="51F699E5" w14:textId="77777777" w:rsidR="00351432" w:rsidRPr="00A44738" w:rsidRDefault="00351432" w:rsidP="00351432">
      <w:pPr>
        <w:spacing w:line="276" w:lineRule="auto"/>
        <w:rPr>
          <w:rFonts w:asciiTheme="minorHAnsi" w:hAnsiTheme="minorHAnsi" w:cstheme="minorHAnsi"/>
          <w:sz w:val="28"/>
          <w:szCs w:val="28"/>
        </w:rPr>
      </w:pPr>
    </w:p>
    <w:p w14:paraId="7C7AD289" w14:textId="77777777" w:rsidR="00351432" w:rsidRPr="00A44738" w:rsidRDefault="00351432" w:rsidP="00351432">
      <w:pPr>
        <w:spacing w:line="276" w:lineRule="auto"/>
        <w:rPr>
          <w:rFonts w:asciiTheme="minorHAnsi" w:hAnsiTheme="minorHAnsi" w:cstheme="minorHAnsi"/>
          <w:sz w:val="28"/>
          <w:szCs w:val="28"/>
        </w:rPr>
      </w:pPr>
      <w:r w:rsidRPr="00A44738">
        <w:rPr>
          <w:rFonts w:asciiTheme="minorHAnsi" w:hAnsiTheme="minorHAnsi" w:cstheme="minorHAnsi"/>
          <w:sz w:val="28"/>
          <w:szCs w:val="28"/>
        </w:rPr>
        <w:lastRenderedPageBreak/>
        <w:t xml:space="preserve">Crime prevention relates to police officers' efforts to enforce law and uphold the criminal justice system and focuses on the effort to lessen and deter crime and/or criminals. The ten principles of crime prevention can be used by individuals, communities, or businesses as a check list of their own circumstances and vulnerability. </w:t>
      </w:r>
      <w:sdt>
        <w:sdtPr>
          <w:rPr>
            <w:rFonts w:asciiTheme="minorHAnsi" w:hAnsiTheme="minorHAnsi" w:cstheme="minorHAnsi"/>
            <w:sz w:val="28"/>
            <w:szCs w:val="28"/>
          </w:rPr>
          <w:id w:val="-1368830629"/>
          <w:citation/>
        </w:sdtPr>
        <w:sdtContent>
          <w:r w:rsidRPr="00A44738">
            <w:rPr>
              <w:rFonts w:asciiTheme="minorHAnsi" w:hAnsiTheme="minorHAnsi" w:cstheme="minorHAnsi"/>
              <w:sz w:val="28"/>
              <w:szCs w:val="28"/>
            </w:rPr>
            <w:fldChar w:fldCharType="begin"/>
          </w:r>
          <w:r w:rsidRPr="00A44738">
            <w:rPr>
              <w:rFonts w:asciiTheme="minorHAnsi" w:hAnsiTheme="minorHAnsi" w:cstheme="minorHAnsi"/>
              <w:sz w:val="28"/>
              <w:szCs w:val="28"/>
            </w:rPr>
            <w:instrText xml:space="preserve"> CITATION Wes22 \l 2057 </w:instrText>
          </w:r>
          <w:r w:rsidRPr="00A44738">
            <w:rPr>
              <w:rFonts w:asciiTheme="minorHAnsi" w:hAnsiTheme="minorHAnsi" w:cstheme="minorHAnsi"/>
              <w:sz w:val="28"/>
              <w:szCs w:val="28"/>
            </w:rPr>
            <w:fldChar w:fldCharType="separate"/>
          </w:r>
          <w:r w:rsidRPr="00A44738">
            <w:rPr>
              <w:rFonts w:asciiTheme="minorHAnsi" w:hAnsiTheme="minorHAnsi" w:cstheme="minorHAnsi"/>
              <w:noProof/>
              <w:sz w:val="28"/>
              <w:szCs w:val="28"/>
            </w:rPr>
            <w:t>(West Yorkshire police, 2022)</w:t>
          </w:r>
          <w:r w:rsidRPr="00A44738">
            <w:rPr>
              <w:rFonts w:asciiTheme="minorHAnsi" w:hAnsiTheme="minorHAnsi" w:cstheme="minorHAnsi"/>
              <w:sz w:val="28"/>
              <w:szCs w:val="28"/>
            </w:rPr>
            <w:fldChar w:fldCharType="end"/>
          </w:r>
        </w:sdtContent>
      </w:sdt>
    </w:p>
    <w:p w14:paraId="0EEBC4A3" w14:textId="77777777" w:rsidR="00351432" w:rsidRPr="00A44738" w:rsidRDefault="00351432" w:rsidP="00351432">
      <w:pPr>
        <w:spacing w:line="276" w:lineRule="auto"/>
        <w:rPr>
          <w:rFonts w:asciiTheme="minorHAnsi" w:hAnsiTheme="minorHAnsi" w:cstheme="minorHAnsi"/>
          <w:color w:val="212529"/>
          <w:sz w:val="28"/>
          <w:szCs w:val="28"/>
          <w:shd w:val="clear" w:color="auto" w:fill="FFFFFF"/>
        </w:rPr>
      </w:pPr>
    </w:p>
    <w:p w14:paraId="05E3663A" w14:textId="77777777" w:rsidR="00351432" w:rsidRPr="00A44738" w:rsidRDefault="00351432" w:rsidP="00351432">
      <w:pPr>
        <w:spacing w:line="276" w:lineRule="auto"/>
        <w:rPr>
          <w:rFonts w:asciiTheme="minorHAnsi" w:hAnsiTheme="minorHAnsi" w:cstheme="minorHAnsi"/>
          <w:color w:val="212529"/>
          <w:sz w:val="28"/>
          <w:szCs w:val="28"/>
          <w:shd w:val="clear" w:color="auto" w:fill="FFFFFF"/>
        </w:rPr>
      </w:pPr>
      <w:r w:rsidRPr="00A44738">
        <w:rPr>
          <w:rFonts w:asciiTheme="minorHAnsi" w:hAnsiTheme="minorHAnsi" w:cstheme="minorHAnsi"/>
          <w:color w:val="212529"/>
          <w:sz w:val="28"/>
          <w:szCs w:val="28"/>
          <w:shd w:val="clear" w:color="auto" w:fill="FFFFFF"/>
        </w:rPr>
        <w:t xml:space="preserve">In order to consider how effective evidence-based policing it is essential to look at several factors which include; has the type of crime been reduced, how cost effective the process has been. This then could be weighed up against the cost to implement and conduct research in to the issue. All this needs to be further evidenced by looking further at and analysing statistics and making a comparison of similar issues where evidence-based policing has been used against cases where it hasn’t been used. </w:t>
      </w:r>
    </w:p>
    <w:p w14:paraId="7FD57DB5" w14:textId="77777777" w:rsidR="00351432" w:rsidRPr="00A44738" w:rsidRDefault="00351432" w:rsidP="00351432">
      <w:pPr>
        <w:spacing w:line="276" w:lineRule="auto"/>
        <w:rPr>
          <w:rFonts w:asciiTheme="minorHAnsi" w:hAnsiTheme="minorHAnsi" w:cstheme="minorHAnsi"/>
          <w:color w:val="212529"/>
          <w:sz w:val="28"/>
          <w:szCs w:val="28"/>
          <w:shd w:val="clear" w:color="auto" w:fill="FFFFFF"/>
        </w:rPr>
      </w:pPr>
    </w:p>
    <w:p w14:paraId="3C448343" w14:textId="77777777" w:rsidR="00351432" w:rsidRPr="00A44738" w:rsidRDefault="00351432" w:rsidP="00351432">
      <w:pPr>
        <w:spacing w:line="276" w:lineRule="auto"/>
        <w:rPr>
          <w:rFonts w:asciiTheme="minorHAnsi" w:hAnsiTheme="minorHAnsi" w:cstheme="minorHAnsi"/>
          <w:color w:val="212529"/>
          <w:sz w:val="28"/>
          <w:szCs w:val="28"/>
          <w:shd w:val="clear" w:color="auto" w:fill="FFFFFF"/>
        </w:rPr>
      </w:pPr>
      <w:r w:rsidRPr="00A44738">
        <w:rPr>
          <w:rFonts w:asciiTheme="minorHAnsi" w:hAnsiTheme="minorHAnsi" w:cstheme="minorHAnsi"/>
          <w:color w:val="212529"/>
          <w:sz w:val="28"/>
          <w:szCs w:val="28"/>
          <w:shd w:val="clear" w:color="auto" w:fill="FFFFFF"/>
        </w:rPr>
        <w:t xml:space="preserve">The college of policing when assessing POP in December 2020 rated several factors which included the effective on crime, the mechanism of how it worked, where it worked implementation and cost effectiveness. At the time there was insufficient information to determine the cost effectiveness but in all other areas POP was effective it also goes on to say that POP is an approach to develop interventions rather than an intervention itself </w:t>
      </w:r>
      <w:sdt>
        <w:sdtPr>
          <w:rPr>
            <w:rFonts w:asciiTheme="minorHAnsi" w:hAnsiTheme="minorHAnsi" w:cstheme="minorHAnsi"/>
            <w:color w:val="212529"/>
            <w:sz w:val="28"/>
            <w:szCs w:val="28"/>
            <w:shd w:val="clear" w:color="auto" w:fill="FFFFFF"/>
          </w:rPr>
          <w:id w:val="1516192630"/>
          <w:citation/>
        </w:sdtPr>
        <w:sdtContent>
          <w:r w:rsidRPr="00A44738">
            <w:rPr>
              <w:rFonts w:asciiTheme="minorHAnsi" w:hAnsiTheme="minorHAnsi" w:cstheme="minorHAnsi"/>
              <w:color w:val="212529"/>
              <w:sz w:val="28"/>
              <w:szCs w:val="28"/>
              <w:shd w:val="clear" w:color="auto" w:fill="FFFFFF"/>
            </w:rPr>
            <w:fldChar w:fldCharType="begin"/>
          </w:r>
          <w:r w:rsidRPr="00A44738">
            <w:rPr>
              <w:rFonts w:asciiTheme="minorHAnsi" w:hAnsiTheme="minorHAnsi" w:cstheme="minorHAnsi"/>
              <w:color w:val="212529"/>
              <w:sz w:val="28"/>
              <w:szCs w:val="28"/>
              <w:shd w:val="clear" w:color="auto" w:fill="FFFFFF"/>
            </w:rPr>
            <w:instrText xml:space="preserve"> CITATION Col202 \l 2057 </w:instrText>
          </w:r>
          <w:r w:rsidRPr="00A44738">
            <w:rPr>
              <w:rFonts w:asciiTheme="minorHAnsi" w:hAnsiTheme="minorHAnsi" w:cstheme="minorHAnsi"/>
              <w:color w:val="212529"/>
              <w:sz w:val="28"/>
              <w:szCs w:val="28"/>
              <w:shd w:val="clear" w:color="auto" w:fill="FFFFFF"/>
            </w:rPr>
            <w:fldChar w:fldCharType="separate"/>
          </w:r>
          <w:r w:rsidRPr="00A44738">
            <w:rPr>
              <w:rFonts w:asciiTheme="minorHAnsi" w:hAnsiTheme="minorHAnsi" w:cstheme="minorHAnsi"/>
              <w:noProof/>
              <w:color w:val="212529"/>
              <w:sz w:val="28"/>
              <w:szCs w:val="28"/>
              <w:shd w:val="clear" w:color="auto" w:fill="FFFFFF"/>
            </w:rPr>
            <w:t>(College of policing, 2020)</w:t>
          </w:r>
          <w:r w:rsidRPr="00A44738">
            <w:rPr>
              <w:rFonts w:asciiTheme="minorHAnsi" w:hAnsiTheme="minorHAnsi" w:cstheme="minorHAnsi"/>
              <w:color w:val="212529"/>
              <w:sz w:val="28"/>
              <w:szCs w:val="28"/>
              <w:shd w:val="clear" w:color="auto" w:fill="FFFFFF"/>
            </w:rPr>
            <w:fldChar w:fldCharType="end"/>
          </w:r>
        </w:sdtContent>
      </w:sdt>
      <w:r w:rsidRPr="00A44738">
        <w:rPr>
          <w:rFonts w:asciiTheme="minorHAnsi" w:hAnsiTheme="minorHAnsi" w:cstheme="minorHAnsi"/>
          <w:color w:val="212529"/>
          <w:sz w:val="28"/>
          <w:szCs w:val="28"/>
          <w:shd w:val="clear" w:color="auto" w:fill="FFFFFF"/>
        </w:rPr>
        <w:t>.</w:t>
      </w:r>
    </w:p>
    <w:p w14:paraId="2B6C7A95" w14:textId="77777777" w:rsidR="00351432" w:rsidRPr="00A44738" w:rsidRDefault="00351432" w:rsidP="00351432">
      <w:pPr>
        <w:spacing w:line="276" w:lineRule="auto"/>
        <w:rPr>
          <w:rFonts w:asciiTheme="minorHAnsi" w:hAnsiTheme="minorHAnsi" w:cstheme="minorHAnsi"/>
          <w:color w:val="212529"/>
          <w:sz w:val="28"/>
          <w:szCs w:val="28"/>
          <w:shd w:val="clear" w:color="auto" w:fill="FFFFFF"/>
        </w:rPr>
      </w:pPr>
    </w:p>
    <w:p w14:paraId="7BA7666A" w14:textId="77777777" w:rsidR="00351432" w:rsidRPr="00A44738" w:rsidRDefault="00351432" w:rsidP="00351432">
      <w:pPr>
        <w:spacing w:line="276" w:lineRule="auto"/>
        <w:rPr>
          <w:rFonts w:asciiTheme="minorHAnsi" w:hAnsiTheme="minorHAnsi" w:cstheme="minorHAnsi"/>
          <w:color w:val="212529"/>
          <w:sz w:val="28"/>
          <w:szCs w:val="28"/>
          <w:shd w:val="clear" w:color="auto" w:fill="FFFFFF"/>
        </w:rPr>
      </w:pPr>
      <w:r w:rsidRPr="00A44738">
        <w:rPr>
          <w:rFonts w:asciiTheme="minorHAnsi" w:hAnsiTheme="minorHAnsi" w:cstheme="minorHAnsi"/>
          <w:color w:val="212529"/>
          <w:sz w:val="28"/>
          <w:szCs w:val="28"/>
          <w:shd w:val="clear" w:color="auto" w:fill="FFFFFF"/>
        </w:rPr>
        <w:t>While the college of policing states that POP as a problem-solving method is effective Robert Heaton and Stephen Tong in the article for Policing: A journal or policy and practice do not share the same opinion. In this article it is suggested that a harm index is necessary to take account of all different types of crime, it is further suggested that this harm index should be linked to sentencing. This article also goes on to say due “</w:t>
      </w:r>
      <w:r w:rsidRPr="00A44738">
        <w:rPr>
          <w:rFonts w:asciiTheme="minorHAnsi" w:hAnsiTheme="minorHAnsi" w:cstheme="minorHAnsi"/>
          <w:color w:val="2A2A2A"/>
          <w:sz w:val="28"/>
          <w:szCs w:val="28"/>
          <w:shd w:val="clear" w:color="auto" w:fill="FFFFFF"/>
        </w:rPr>
        <w:t xml:space="preserve">The experience of intelligence-led and problem-oriented policing is that they can be locally effective, but are too resource-intensive to ‘get on top’ of high-volume problems on a wider scale.” </w:t>
      </w:r>
      <w:sdt>
        <w:sdtPr>
          <w:rPr>
            <w:rFonts w:asciiTheme="minorHAnsi" w:hAnsiTheme="minorHAnsi" w:cstheme="minorHAnsi"/>
            <w:color w:val="2A2A2A"/>
            <w:sz w:val="28"/>
            <w:szCs w:val="28"/>
            <w:shd w:val="clear" w:color="auto" w:fill="FFFFFF"/>
          </w:rPr>
          <w:id w:val="1266885578"/>
          <w:citation/>
        </w:sdtPr>
        <w:sdtContent>
          <w:r w:rsidRPr="00A44738">
            <w:rPr>
              <w:rFonts w:asciiTheme="minorHAnsi" w:hAnsiTheme="minorHAnsi" w:cstheme="minorHAnsi"/>
              <w:color w:val="2A2A2A"/>
              <w:sz w:val="28"/>
              <w:szCs w:val="28"/>
              <w:shd w:val="clear" w:color="auto" w:fill="FFFFFF"/>
            </w:rPr>
            <w:fldChar w:fldCharType="begin"/>
          </w:r>
          <w:r w:rsidRPr="00A44738">
            <w:rPr>
              <w:rFonts w:asciiTheme="minorHAnsi" w:hAnsiTheme="minorHAnsi" w:cstheme="minorHAnsi"/>
              <w:color w:val="2A2A2A"/>
              <w:sz w:val="28"/>
              <w:szCs w:val="28"/>
              <w:shd w:val="clear" w:color="auto" w:fill="FFFFFF"/>
            </w:rPr>
            <w:instrText xml:space="preserve"> CITATION Rob16 \l 2057 </w:instrText>
          </w:r>
          <w:r w:rsidRPr="00A44738">
            <w:rPr>
              <w:rFonts w:asciiTheme="minorHAnsi" w:hAnsiTheme="minorHAnsi" w:cstheme="minorHAnsi"/>
              <w:color w:val="2A2A2A"/>
              <w:sz w:val="28"/>
              <w:szCs w:val="28"/>
              <w:shd w:val="clear" w:color="auto" w:fill="FFFFFF"/>
            </w:rPr>
            <w:fldChar w:fldCharType="separate"/>
          </w:r>
          <w:r w:rsidRPr="00A44738">
            <w:rPr>
              <w:rFonts w:asciiTheme="minorHAnsi" w:hAnsiTheme="minorHAnsi" w:cstheme="minorHAnsi"/>
              <w:noProof/>
              <w:color w:val="2A2A2A"/>
              <w:sz w:val="28"/>
              <w:szCs w:val="28"/>
              <w:shd w:val="clear" w:color="auto" w:fill="FFFFFF"/>
            </w:rPr>
            <w:t>(Robert Heaton, 2016)</w:t>
          </w:r>
          <w:r w:rsidRPr="00A44738">
            <w:rPr>
              <w:rFonts w:asciiTheme="minorHAnsi" w:hAnsiTheme="minorHAnsi" w:cstheme="minorHAnsi"/>
              <w:color w:val="2A2A2A"/>
              <w:sz w:val="28"/>
              <w:szCs w:val="28"/>
              <w:shd w:val="clear" w:color="auto" w:fill="FFFFFF"/>
            </w:rPr>
            <w:fldChar w:fldCharType="end"/>
          </w:r>
        </w:sdtContent>
      </w:sdt>
      <w:r w:rsidRPr="00A44738">
        <w:rPr>
          <w:rFonts w:asciiTheme="minorHAnsi" w:hAnsiTheme="minorHAnsi" w:cstheme="minorHAnsi"/>
          <w:color w:val="212529"/>
          <w:sz w:val="28"/>
          <w:szCs w:val="28"/>
          <w:shd w:val="clear" w:color="auto" w:fill="FFFFFF"/>
        </w:rPr>
        <w:t xml:space="preserve"> </w:t>
      </w:r>
    </w:p>
    <w:p w14:paraId="6010EADD" w14:textId="77777777" w:rsidR="00351432" w:rsidRPr="00A44738" w:rsidRDefault="00351432" w:rsidP="00351432">
      <w:pPr>
        <w:spacing w:line="276" w:lineRule="auto"/>
        <w:rPr>
          <w:rFonts w:asciiTheme="minorHAnsi" w:hAnsiTheme="minorHAnsi" w:cstheme="minorHAnsi"/>
          <w:color w:val="212529"/>
          <w:sz w:val="28"/>
          <w:szCs w:val="28"/>
          <w:shd w:val="clear" w:color="auto" w:fill="FFFFFF"/>
        </w:rPr>
      </w:pPr>
    </w:p>
    <w:p w14:paraId="040F11F5" w14:textId="77777777" w:rsidR="00351432" w:rsidRPr="00A44738" w:rsidRDefault="00351432" w:rsidP="00351432">
      <w:pPr>
        <w:spacing w:line="276" w:lineRule="auto"/>
        <w:rPr>
          <w:rFonts w:asciiTheme="minorHAnsi" w:hAnsiTheme="minorHAnsi" w:cstheme="minorHAnsi"/>
          <w:color w:val="212529"/>
          <w:sz w:val="28"/>
          <w:szCs w:val="28"/>
          <w:shd w:val="clear" w:color="auto" w:fill="FFFFFF"/>
        </w:rPr>
      </w:pPr>
      <w:r w:rsidRPr="00A44738">
        <w:rPr>
          <w:rFonts w:asciiTheme="minorHAnsi" w:hAnsiTheme="minorHAnsi" w:cstheme="minorHAnsi"/>
          <w:color w:val="212529"/>
          <w:sz w:val="28"/>
          <w:szCs w:val="28"/>
          <w:shd w:val="clear" w:color="auto" w:fill="FFFFFF"/>
        </w:rPr>
        <w:t xml:space="preserve">In conclusion where evidence-based policing may be more commonly used in neighbourhood roles where the focus is on community interests and </w:t>
      </w:r>
      <w:proofErr w:type="gramStart"/>
      <w:r w:rsidRPr="00A44738">
        <w:rPr>
          <w:rFonts w:asciiTheme="minorHAnsi" w:hAnsiTheme="minorHAnsi" w:cstheme="minorHAnsi"/>
          <w:color w:val="212529"/>
          <w:sz w:val="28"/>
          <w:szCs w:val="28"/>
          <w:shd w:val="clear" w:color="auto" w:fill="FFFFFF"/>
        </w:rPr>
        <w:t>long term</w:t>
      </w:r>
      <w:proofErr w:type="gramEnd"/>
      <w:r w:rsidRPr="00A44738">
        <w:rPr>
          <w:rFonts w:asciiTheme="minorHAnsi" w:hAnsiTheme="minorHAnsi" w:cstheme="minorHAnsi"/>
          <w:color w:val="212529"/>
          <w:sz w:val="28"/>
          <w:szCs w:val="28"/>
          <w:shd w:val="clear" w:color="auto" w:fill="FFFFFF"/>
        </w:rPr>
        <w:t xml:space="preserve"> criminality.  There are differing views amongst the authors on the effectiveness </w:t>
      </w:r>
      <w:r w:rsidRPr="00A44738">
        <w:rPr>
          <w:rFonts w:asciiTheme="minorHAnsi" w:hAnsiTheme="minorHAnsi" w:cstheme="minorHAnsi"/>
          <w:color w:val="212529"/>
          <w:sz w:val="28"/>
          <w:szCs w:val="28"/>
          <w:shd w:val="clear" w:color="auto" w:fill="FFFFFF"/>
        </w:rPr>
        <w:lastRenderedPageBreak/>
        <w:t xml:space="preserve">of Evidence Based Policing and whether it prevents crime. There are also large costs attached to the research and further development in to the causation of crime in problem areas, while there are studies to support Evidence Based Policing more work is required to have a better understanding of its effectiveness. </w:t>
      </w:r>
    </w:p>
    <w:p w14:paraId="5130862C" w14:textId="77777777" w:rsidR="00351432" w:rsidRPr="000D0617" w:rsidRDefault="00351432" w:rsidP="00351432">
      <w:pPr>
        <w:spacing w:line="276" w:lineRule="auto"/>
        <w:rPr>
          <w:rFonts w:asciiTheme="minorHAnsi" w:hAnsiTheme="minorHAnsi" w:cstheme="minorHAnsi"/>
          <w:color w:val="212529"/>
          <w:sz w:val="28"/>
          <w:szCs w:val="28"/>
          <w:shd w:val="clear" w:color="auto" w:fill="FFFFFF"/>
        </w:rPr>
      </w:pPr>
    </w:p>
    <w:p w14:paraId="4D98193B" w14:textId="77777777" w:rsidR="00351432" w:rsidRPr="000D0617" w:rsidRDefault="00351432" w:rsidP="00351432">
      <w:pPr>
        <w:spacing w:line="276" w:lineRule="auto"/>
        <w:rPr>
          <w:rFonts w:asciiTheme="minorHAnsi" w:hAnsiTheme="minorHAnsi" w:cstheme="minorHAnsi"/>
          <w:color w:val="212529"/>
          <w:sz w:val="28"/>
          <w:szCs w:val="28"/>
          <w:shd w:val="clear" w:color="auto" w:fill="FFFFFF"/>
        </w:rPr>
      </w:pPr>
    </w:p>
    <w:p w14:paraId="5F0CBEB4" w14:textId="77777777" w:rsidR="00351432" w:rsidRPr="000D0617" w:rsidRDefault="00351432" w:rsidP="00351432">
      <w:pPr>
        <w:spacing w:line="276" w:lineRule="auto"/>
        <w:rPr>
          <w:rFonts w:asciiTheme="minorHAnsi" w:hAnsiTheme="minorHAnsi" w:cstheme="minorHAnsi"/>
          <w:sz w:val="28"/>
          <w:szCs w:val="28"/>
        </w:rPr>
      </w:pPr>
      <w:r w:rsidRPr="000D0617">
        <w:rPr>
          <w:rFonts w:asciiTheme="minorHAnsi" w:hAnsiTheme="minorHAnsi" w:cstheme="minorHAnsi"/>
          <w:color w:val="212529"/>
          <w:sz w:val="28"/>
          <w:szCs w:val="28"/>
          <w:shd w:val="clear" w:color="auto" w:fill="FFFFFF"/>
        </w:rPr>
        <w:t xml:space="preserve">Word count: </w:t>
      </w:r>
      <w:r>
        <w:rPr>
          <w:rFonts w:asciiTheme="minorHAnsi" w:hAnsiTheme="minorHAnsi" w:cstheme="minorHAnsi"/>
          <w:color w:val="212529"/>
          <w:sz w:val="28"/>
          <w:szCs w:val="28"/>
          <w:shd w:val="clear" w:color="auto" w:fill="FFFFFF"/>
        </w:rPr>
        <w:t>1044</w:t>
      </w:r>
    </w:p>
    <w:p w14:paraId="06FCEA2B" w14:textId="77777777" w:rsidR="00351432" w:rsidRDefault="00351432" w:rsidP="00351432">
      <w:pPr>
        <w:spacing w:line="276" w:lineRule="auto"/>
        <w:rPr>
          <w:rFonts w:asciiTheme="minorHAnsi" w:hAnsiTheme="minorHAnsi" w:cstheme="minorHAnsi"/>
          <w:sz w:val="28"/>
          <w:szCs w:val="28"/>
        </w:rPr>
      </w:pPr>
    </w:p>
    <w:p w14:paraId="1E3D76A0" w14:textId="480DDCDE" w:rsidR="00351432" w:rsidRDefault="00351432"/>
    <w:p w14:paraId="56DF08D7" w14:textId="4562F1ED" w:rsidR="00351432" w:rsidRDefault="00351432"/>
    <w:p w14:paraId="7FE7F86C" w14:textId="01323396" w:rsidR="00351432" w:rsidRDefault="00351432">
      <w:pPr>
        <w:spacing w:after="160" w:line="259" w:lineRule="auto"/>
      </w:pPr>
      <w:r>
        <w:br w:type="page"/>
      </w:r>
    </w:p>
    <w:sdt>
      <w:sdtPr>
        <w:id w:val="-817191058"/>
        <w:docPartObj>
          <w:docPartGallery w:val="Bibliographies"/>
          <w:docPartUnique/>
        </w:docPartObj>
      </w:sdtPr>
      <w:sdtEndPr>
        <w:rPr>
          <w:rFonts w:ascii="Times New Roman" w:eastAsia="Times New Roman" w:hAnsi="Times New Roman" w:cs="Times New Roman"/>
          <w:color w:val="auto"/>
          <w:sz w:val="20"/>
          <w:szCs w:val="20"/>
          <w:lang w:val="en-GB" w:eastAsia="en-GB"/>
        </w:rPr>
      </w:sdtEndPr>
      <w:sdtContent>
        <w:p w14:paraId="7987D380" w14:textId="54D417E5" w:rsidR="00351432" w:rsidRDefault="00351432">
          <w:pPr>
            <w:pStyle w:val="Heading1"/>
          </w:pPr>
          <w:r>
            <w:t>Bibliography</w:t>
          </w:r>
        </w:p>
        <w:sdt>
          <w:sdtPr>
            <w:id w:val="111145805"/>
            <w:bibliography/>
          </w:sdtPr>
          <w:sdtContent>
            <w:p w14:paraId="7FD8A454" w14:textId="3B2E2AA8" w:rsidR="00351432" w:rsidRPr="00974EBB" w:rsidRDefault="00351432" w:rsidP="00351432">
              <w:pPr>
                <w:pStyle w:val="Bibliography"/>
                <w:rPr>
                  <w:noProof/>
                  <w:sz w:val="24"/>
                  <w:szCs w:val="24"/>
                  <w:lang w:val="en-US"/>
                </w:rPr>
              </w:pPr>
              <w:r>
                <w:fldChar w:fldCharType="begin"/>
              </w:r>
              <w:r>
                <w:instrText xml:space="preserve"> BIBLIOGRAPHY </w:instrText>
              </w:r>
              <w:r>
                <w:fldChar w:fldCharType="separate"/>
              </w:r>
              <w:r w:rsidRPr="00974EBB">
                <w:rPr>
                  <w:noProof/>
                  <w:sz w:val="24"/>
                  <w:szCs w:val="24"/>
                  <w:lang w:val="en-US"/>
                </w:rPr>
                <w:t xml:space="preserve">Andoh, B., 1998. The Evolution of the Role of the Police with Special Reference to Social Support and the Mental Health Statutes. </w:t>
              </w:r>
              <w:r w:rsidRPr="00974EBB">
                <w:rPr>
                  <w:i/>
                  <w:iCs/>
                  <w:noProof/>
                  <w:sz w:val="24"/>
                  <w:szCs w:val="24"/>
                  <w:lang w:val="en-US"/>
                </w:rPr>
                <w:t xml:space="preserve">Medicine, Science and the Law, </w:t>
              </w:r>
              <w:r w:rsidRPr="00974EBB">
                <w:rPr>
                  <w:noProof/>
                  <w:sz w:val="24"/>
                  <w:szCs w:val="24"/>
                  <w:lang w:val="en-US"/>
                </w:rPr>
                <w:t>38(4), pp. 347-353.</w:t>
              </w:r>
            </w:p>
            <w:p w14:paraId="75275395" w14:textId="00BE7232" w:rsidR="00974EBB" w:rsidRPr="00974EBB" w:rsidRDefault="00974EBB" w:rsidP="00974EBB">
              <w:pPr>
                <w:rPr>
                  <w:sz w:val="24"/>
                  <w:szCs w:val="24"/>
                  <w:lang w:val="en-US"/>
                </w:rPr>
              </w:pPr>
            </w:p>
            <w:p w14:paraId="2C508CD3" w14:textId="77777777" w:rsidR="00974EBB" w:rsidRPr="00974EBB" w:rsidRDefault="00974EBB" w:rsidP="00974EBB">
              <w:pPr>
                <w:rPr>
                  <w:sz w:val="24"/>
                  <w:szCs w:val="24"/>
                </w:rPr>
              </w:pPr>
              <w:r w:rsidRPr="00974EBB">
                <w:rPr>
                  <w:sz w:val="24"/>
                  <w:szCs w:val="24"/>
                </w:rPr>
                <w:t xml:space="preserve">Asquith, N. and </w:t>
              </w:r>
              <w:proofErr w:type="spellStart"/>
              <w:r w:rsidRPr="00974EBB">
                <w:rPr>
                  <w:sz w:val="24"/>
                  <w:szCs w:val="24"/>
                </w:rPr>
                <w:t>Bartkowiak-Théron</w:t>
              </w:r>
              <w:proofErr w:type="spellEnd"/>
              <w:r w:rsidRPr="00974EBB">
                <w:rPr>
                  <w:sz w:val="24"/>
                  <w:szCs w:val="24"/>
                </w:rPr>
                <w:t xml:space="preserve">, I., 2022. </w:t>
              </w:r>
              <w:r w:rsidRPr="00974EBB">
                <w:rPr>
                  <w:i/>
                  <w:iCs/>
                  <w:sz w:val="24"/>
                  <w:szCs w:val="24"/>
                </w:rPr>
                <w:t>Vulnerability and Policing Practices</w:t>
              </w:r>
              <w:r w:rsidRPr="00974EBB">
                <w:rPr>
                  <w:sz w:val="24"/>
                  <w:szCs w:val="24"/>
                </w:rPr>
                <w:t>.</w:t>
              </w:r>
            </w:p>
            <w:p w14:paraId="252F8D68" w14:textId="77777777" w:rsidR="00974EBB" w:rsidRPr="00974EBB" w:rsidRDefault="00974EBB" w:rsidP="00974EBB">
              <w:pPr>
                <w:rPr>
                  <w:sz w:val="24"/>
                  <w:szCs w:val="24"/>
                  <w:lang w:val="en-US"/>
                </w:rPr>
              </w:pPr>
            </w:p>
            <w:p w14:paraId="327E6591" w14:textId="360B3868" w:rsidR="00974EBB" w:rsidRPr="00974EBB" w:rsidRDefault="00974EBB" w:rsidP="00974EBB">
              <w:pPr>
                <w:rPr>
                  <w:sz w:val="24"/>
                  <w:szCs w:val="24"/>
                  <w:lang w:val="en-US"/>
                </w:rPr>
              </w:pPr>
            </w:p>
            <w:p w14:paraId="28136ED6" w14:textId="77777777" w:rsidR="00974EBB" w:rsidRPr="00974EBB" w:rsidRDefault="00974EBB" w:rsidP="00974EBB">
              <w:pPr>
                <w:rPr>
                  <w:sz w:val="24"/>
                  <w:szCs w:val="24"/>
                </w:rPr>
              </w:pPr>
              <w:proofErr w:type="spellStart"/>
              <w:r w:rsidRPr="00974EBB">
                <w:rPr>
                  <w:sz w:val="24"/>
                  <w:szCs w:val="24"/>
                </w:rPr>
                <w:t>Buolamwini</w:t>
              </w:r>
              <w:proofErr w:type="spellEnd"/>
              <w:r w:rsidRPr="00974EBB">
                <w:rPr>
                  <w:sz w:val="24"/>
                  <w:szCs w:val="24"/>
                </w:rPr>
                <w:t xml:space="preserve">, J. &amp; </w:t>
              </w:r>
              <w:proofErr w:type="spellStart"/>
              <w:r w:rsidRPr="00974EBB">
                <w:rPr>
                  <w:sz w:val="24"/>
                  <w:szCs w:val="24"/>
                </w:rPr>
                <w:t>Gebru</w:t>
              </w:r>
              <w:proofErr w:type="spellEnd"/>
              <w:r w:rsidRPr="00974EBB">
                <w:rPr>
                  <w:sz w:val="24"/>
                  <w:szCs w:val="24"/>
                </w:rPr>
                <w:t xml:space="preserve">, T. </w:t>
              </w:r>
              <w:r w:rsidRPr="00974EBB">
                <w:rPr>
                  <w:i/>
                  <w:iCs/>
                  <w:sz w:val="24"/>
                  <w:szCs w:val="24"/>
                </w:rPr>
                <w:t>Proc. Mach. Learn. Res.</w:t>
              </w:r>
              <w:r w:rsidRPr="00974EBB">
                <w:rPr>
                  <w:sz w:val="24"/>
                  <w:szCs w:val="24"/>
                </w:rPr>
                <w:t xml:space="preserve"> </w:t>
              </w:r>
              <w:r w:rsidRPr="00974EBB">
                <w:rPr>
                  <w:b/>
                  <w:bCs/>
                  <w:sz w:val="24"/>
                  <w:szCs w:val="24"/>
                </w:rPr>
                <w:t>81</w:t>
              </w:r>
              <w:r w:rsidRPr="00974EBB">
                <w:rPr>
                  <w:sz w:val="24"/>
                  <w:szCs w:val="24"/>
                </w:rPr>
                <w:t>, 77–91 (2018).</w:t>
              </w:r>
            </w:p>
            <w:p w14:paraId="677FACC2" w14:textId="77777777" w:rsidR="00974EBB" w:rsidRPr="00974EBB" w:rsidRDefault="00974EBB" w:rsidP="00974EBB">
              <w:pPr>
                <w:rPr>
                  <w:sz w:val="24"/>
                  <w:szCs w:val="24"/>
                  <w:lang w:val="en-US"/>
                </w:rPr>
              </w:pPr>
            </w:p>
            <w:p w14:paraId="3D1B60A0" w14:textId="77777777" w:rsidR="00974EBB" w:rsidRPr="00974EBB" w:rsidRDefault="00974EBB" w:rsidP="00974EBB">
              <w:pPr>
                <w:rPr>
                  <w:sz w:val="24"/>
                  <w:szCs w:val="24"/>
                </w:rPr>
              </w:pPr>
              <w:r w:rsidRPr="00974EBB">
                <w:rPr>
                  <w:sz w:val="24"/>
                  <w:szCs w:val="24"/>
                </w:rPr>
                <w:t>Canter DV. (2003</w:t>
              </w:r>
              <w:proofErr w:type="gramStart"/>
              <w:r w:rsidRPr="00974EBB">
                <w:rPr>
                  <w:sz w:val="24"/>
                  <w:szCs w:val="24"/>
                </w:rPr>
                <w:t>).Mapping</w:t>
              </w:r>
              <w:proofErr w:type="gramEnd"/>
              <w:r w:rsidRPr="00974EBB">
                <w:rPr>
                  <w:sz w:val="24"/>
                  <w:szCs w:val="24"/>
                </w:rPr>
                <w:t xml:space="preserve"> Murder. The Secrets of geographical profiling. Virgin Books.</w:t>
              </w:r>
            </w:p>
            <w:p w14:paraId="374FD33B" w14:textId="77777777" w:rsidR="00351432" w:rsidRPr="00974EBB" w:rsidRDefault="00351432" w:rsidP="00351432">
              <w:pPr>
                <w:rPr>
                  <w:sz w:val="24"/>
                  <w:szCs w:val="24"/>
                  <w:lang w:val="en-US"/>
                </w:rPr>
              </w:pPr>
            </w:p>
            <w:p w14:paraId="35253A4E" w14:textId="31E78CCF" w:rsidR="00351432" w:rsidRPr="00974EBB" w:rsidRDefault="00351432" w:rsidP="00351432">
              <w:pPr>
                <w:pStyle w:val="Bibliography"/>
                <w:rPr>
                  <w:noProof/>
                  <w:sz w:val="24"/>
                  <w:szCs w:val="24"/>
                  <w:lang w:val="en-US"/>
                </w:rPr>
              </w:pPr>
              <w:r w:rsidRPr="00974EBB">
                <w:rPr>
                  <w:noProof/>
                  <w:sz w:val="24"/>
                  <w:szCs w:val="24"/>
                  <w:lang w:val="en-US"/>
                </w:rPr>
                <w:t xml:space="preserve">Clancy, A., 2021. Modern law review. </w:t>
              </w:r>
              <w:r w:rsidRPr="00974EBB">
                <w:rPr>
                  <w:i/>
                  <w:iCs/>
                  <w:noProof/>
                  <w:sz w:val="24"/>
                  <w:szCs w:val="24"/>
                  <w:lang w:val="en-US"/>
                </w:rPr>
                <w:t xml:space="preserve">Proving the Dough: National Crime Agency v Baker &amp; Ors, </w:t>
              </w:r>
              <w:r w:rsidRPr="00974EBB">
                <w:rPr>
                  <w:noProof/>
                  <w:sz w:val="24"/>
                  <w:szCs w:val="24"/>
                  <w:lang w:val="en-US"/>
                </w:rPr>
                <w:t>84(1), pp. 168-180.</w:t>
              </w:r>
            </w:p>
            <w:p w14:paraId="1B11A95C" w14:textId="0F9ADED4" w:rsidR="00974EBB" w:rsidRPr="00974EBB" w:rsidRDefault="00974EBB" w:rsidP="00974EBB">
              <w:pPr>
                <w:rPr>
                  <w:sz w:val="24"/>
                  <w:szCs w:val="24"/>
                  <w:lang w:val="en-US"/>
                </w:rPr>
              </w:pPr>
            </w:p>
            <w:p w14:paraId="4E89C2F1" w14:textId="77777777" w:rsidR="00974EBB" w:rsidRPr="00974EBB" w:rsidRDefault="00974EBB" w:rsidP="00974EBB">
              <w:pPr>
                <w:rPr>
                  <w:sz w:val="24"/>
                  <w:szCs w:val="24"/>
                </w:rPr>
              </w:pPr>
              <w:r w:rsidRPr="00974EBB">
                <w:rPr>
                  <w:sz w:val="24"/>
                  <w:szCs w:val="24"/>
                </w:rPr>
                <w:t xml:space="preserve">Charman, S., (2018). </w:t>
              </w:r>
              <w:r w:rsidRPr="00974EBB">
                <w:rPr>
                  <w:i/>
                  <w:iCs/>
                  <w:sz w:val="24"/>
                  <w:szCs w:val="24"/>
                </w:rPr>
                <w:t>From crime fighting to public protection: the shaping of police officers' sense of role</w:t>
              </w:r>
              <w:r w:rsidRPr="00974EBB">
                <w:rPr>
                  <w:sz w:val="24"/>
                  <w:szCs w:val="24"/>
                </w:rPr>
                <w:t xml:space="preserve">. </w:t>
              </w:r>
              <w:proofErr w:type="spellStart"/>
              <w:r w:rsidRPr="00974EBB">
                <w:rPr>
                  <w:sz w:val="24"/>
                  <w:szCs w:val="24"/>
                </w:rPr>
                <w:t>Institue</w:t>
              </w:r>
              <w:proofErr w:type="spellEnd"/>
              <w:r w:rsidRPr="00974EBB">
                <w:rPr>
                  <w:sz w:val="24"/>
                  <w:szCs w:val="24"/>
                </w:rPr>
                <w:t xml:space="preserve"> of Criminal Justice Studies, University of Portsmouth.</w:t>
              </w:r>
            </w:p>
            <w:p w14:paraId="43632B87" w14:textId="77777777" w:rsidR="00974EBB" w:rsidRPr="00974EBB" w:rsidRDefault="00974EBB" w:rsidP="00974EBB">
              <w:pPr>
                <w:rPr>
                  <w:sz w:val="24"/>
                  <w:szCs w:val="24"/>
                  <w:lang w:val="en-US"/>
                </w:rPr>
              </w:pPr>
            </w:p>
            <w:p w14:paraId="73BDC695" w14:textId="77777777" w:rsidR="00351432" w:rsidRPr="00974EBB" w:rsidRDefault="00351432" w:rsidP="00351432">
              <w:pPr>
                <w:rPr>
                  <w:sz w:val="24"/>
                  <w:szCs w:val="24"/>
                  <w:lang w:val="en-US"/>
                </w:rPr>
              </w:pPr>
            </w:p>
            <w:p w14:paraId="703A8BB0" w14:textId="52783166" w:rsidR="00351432" w:rsidRPr="00974EBB" w:rsidRDefault="00351432" w:rsidP="00351432">
              <w:pPr>
                <w:pStyle w:val="Bibliography"/>
                <w:rPr>
                  <w:noProof/>
                  <w:sz w:val="24"/>
                  <w:szCs w:val="24"/>
                  <w:lang w:val="en-US"/>
                </w:rPr>
              </w:pPr>
              <w:r w:rsidRPr="00974EBB">
                <w:rPr>
                  <w:noProof/>
                  <w:sz w:val="24"/>
                  <w:szCs w:val="24"/>
                  <w:lang w:val="en-US"/>
                </w:rPr>
                <w:t xml:space="preserve">College of policing, 2013. </w:t>
              </w:r>
              <w:r w:rsidRPr="00974EBB">
                <w:rPr>
                  <w:i/>
                  <w:iCs/>
                  <w:noProof/>
                  <w:sz w:val="24"/>
                  <w:szCs w:val="24"/>
                  <w:lang w:val="en-US"/>
                </w:rPr>
                <w:t xml:space="preserve">Investigation Introduction.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https://www.app.college.police.uk/app-content/investigations/introduction/</w:t>
              </w:r>
              <w:r w:rsidRPr="00974EBB">
                <w:rPr>
                  <w:noProof/>
                  <w:sz w:val="24"/>
                  <w:szCs w:val="24"/>
                  <w:lang w:val="en-US"/>
                </w:rPr>
                <w:br/>
                <w:t>[Accessed 25 02 2022].</w:t>
              </w:r>
            </w:p>
            <w:p w14:paraId="680BE5DA" w14:textId="77777777" w:rsidR="00351432" w:rsidRPr="00974EBB" w:rsidRDefault="00351432" w:rsidP="00351432">
              <w:pPr>
                <w:rPr>
                  <w:sz w:val="24"/>
                  <w:szCs w:val="24"/>
                  <w:lang w:val="en-US"/>
                </w:rPr>
              </w:pPr>
            </w:p>
            <w:p w14:paraId="110DD879" w14:textId="2B7DC732" w:rsidR="00351432" w:rsidRPr="00974EBB" w:rsidRDefault="00351432" w:rsidP="00351432">
              <w:pPr>
                <w:pStyle w:val="Bibliography"/>
                <w:rPr>
                  <w:noProof/>
                  <w:sz w:val="24"/>
                  <w:szCs w:val="24"/>
                  <w:lang w:val="en-US"/>
                </w:rPr>
              </w:pPr>
              <w:r w:rsidRPr="00974EBB">
                <w:rPr>
                  <w:noProof/>
                  <w:sz w:val="24"/>
                  <w:szCs w:val="24"/>
                  <w:lang w:val="en-US"/>
                </w:rPr>
                <w:t xml:space="preserve">College of Policing, 2014. </w:t>
              </w:r>
              <w:r w:rsidRPr="00974EBB">
                <w:rPr>
                  <w:i/>
                  <w:iCs/>
                  <w:noProof/>
                  <w:sz w:val="24"/>
                  <w:szCs w:val="24"/>
                  <w:lang w:val="en-US"/>
                </w:rPr>
                <w:t xml:space="preserve">Code of Ethics.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https://assets.publishing.service.gov.uk/government/uploads/system/uploads/attachment_data/file/341650/Code_of_Ethics_2014_FINAL_July14.pdf#:~:text=The%20College%20of%20Policing%20has%20issued%20the%20Code,the%20legal%20status%20of%20the%20Code%20of%20Eth</w:t>
              </w:r>
              <w:r w:rsidRPr="00974EBB">
                <w:rPr>
                  <w:noProof/>
                  <w:sz w:val="24"/>
                  <w:szCs w:val="24"/>
                  <w:lang w:val="en-US"/>
                </w:rPr>
                <w:br/>
                <w:t>[Accessed 2011 07 2022].</w:t>
              </w:r>
            </w:p>
            <w:p w14:paraId="134F8B54" w14:textId="77777777" w:rsidR="00351432" w:rsidRPr="00974EBB" w:rsidRDefault="00351432" w:rsidP="00351432">
              <w:pPr>
                <w:rPr>
                  <w:sz w:val="24"/>
                  <w:szCs w:val="24"/>
                  <w:lang w:val="en-US"/>
                </w:rPr>
              </w:pPr>
            </w:p>
            <w:p w14:paraId="5B366569" w14:textId="6DA0D7E6" w:rsidR="00351432" w:rsidRPr="00974EBB" w:rsidRDefault="00351432" w:rsidP="00351432">
              <w:pPr>
                <w:pStyle w:val="Bibliography"/>
                <w:rPr>
                  <w:noProof/>
                  <w:sz w:val="24"/>
                  <w:szCs w:val="24"/>
                  <w:lang w:val="en-US"/>
                </w:rPr>
              </w:pPr>
              <w:r w:rsidRPr="00974EBB">
                <w:rPr>
                  <w:noProof/>
                  <w:sz w:val="24"/>
                  <w:szCs w:val="24"/>
                  <w:lang w:val="en-US"/>
                </w:rPr>
                <w:t xml:space="preserve">College of Policing, 2018. </w:t>
              </w:r>
              <w:r w:rsidRPr="00974EBB">
                <w:rPr>
                  <w:i/>
                  <w:iCs/>
                  <w:noProof/>
                  <w:sz w:val="24"/>
                  <w:szCs w:val="24"/>
                  <w:lang w:val="en-US"/>
                </w:rPr>
                <w:t xml:space="preserve">Professionalising Investigations Program.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https://assets.college.police.uk/s3fs-public/2020-11/Professionalising-Investigations-Progamme.pdf</w:t>
              </w:r>
              <w:r w:rsidRPr="00974EBB">
                <w:rPr>
                  <w:noProof/>
                  <w:sz w:val="24"/>
                  <w:szCs w:val="24"/>
                  <w:lang w:val="en-US"/>
                </w:rPr>
                <w:br/>
                <w:t>[Accessed 29 06 2022].</w:t>
              </w:r>
            </w:p>
            <w:p w14:paraId="4E879035" w14:textId="77777777" w:rsidR="00351432" w:rsidRPr="00974EBB" w:rsidRDefault="00351432" w:rsidP="00351432">
              <w:pPr>
                <w:rPr>
                  <w:sz w:val="24"/>
                  <w:szCs w:val="24"/>
                  <w:lang w:val="en-US"/>
                </w:rPr>
              </w:pPr>
            </w:p>
            <w:p w14:paraId="50DD439C" w14:textId="41B4329F" w:rsidR="00351432" w:rsidRPr="00974EBB" w:rsidRDefault="00351432" w:rsidP="00351432">
              <w:pPr>
                <w:pStyle w:val="Bibliography"/>
                <w:rPr>
                  <w:noProof/>
                  <w:sz w:val="24"/>
                  <w:szCs w:val="24"/>
                  <w:lang w:val="en-US"/>
                </w:rPr>
              </w:pPr>
              <w:r w:rsidRPr="00974EBB">
                <w:rPr>
                  <w:noProof/>
                  <w:sz w:val="24"/>
                  <w:szCs w:val="24"/>
                  <w:lang w:val="en-US"/>
                </w:rPr>
                <w:t xml:space="preserve">College of policing, 2020. </w:t>
              </w:r>
              <w:r w:rsidRPr="00974EBB">
                <w:rPr>
                  <w:i/>
                  <w:iCs/>
                  <w:noProof/>
                  <w:sz w:val="24"/>
                  <w:szCs w:val="24"/>
                  <w:lang w:val="en-US"/>
                </w:rPr>
                <w:t xml:space="preserve">Problem-orientated policing.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https://www.college.police.uk/research/crime-reduction-toolkit/problem-oriented-policing</w:t>
              </w:r>
              <w:r w:rsidRPr="00974EBB">
                <w:rPr>
                  <w:noProof/>
                  <w:sz w:val="24"/>
                  <w:szCs w:val="24"/>
                  <w:lang w:val="en-US"/>
                </w:rPr>
                <w:br/>
                <w:t>[Accessed 09 05 2022].</w:t>
              </w:r>
            </w:p>
            <w:p w14:paraId="3906D0C8" w14:textId="77777777" w:rsidR="00351432" w:rsidRPr="00974EBB" w:rsidRDefault="00351432" w:rsidP="00351432">
              <w:pPr>
                <w:rPr>
                  <w:sz w:val="24"/>
                  <w:szCs w:val="24"/>
                  <w:lang w:val="en-US"/>
                </w:rPr>
              </w:pPr>
            </w:p>
            <w:p w14:paraId="5377A90A" w14:textId="55846C63" w:rsidR="00351432" w:rsidRPr="00974EBB" w:rsidRDefault="00351432" w:rsidP="00351432">
              <w:pPr>
                <w:pStyle w:val="Bibliography"/>
                <w:rPr>
                  <w:noProof/>
                  <w:sz w:val="24"/>
                  <w:szCs w:val="24"/>
                  <w:lang w:val="en-US"/>
                </w:rPr>
              </w:pPr>
              <w:r w:rsidRPr="00974EBB">
                <w:rPr>
                  <w:noProof/>
                  <w:sz w:val="24"/>
                  <w:szCs w:val="24"/>
                  <w:lang w:val="en-US"/>
                </w:rPr>
                <w:t xml:space="preserve">College of policing, 2020. </w:t>
              </w:r>
              <w:r w:rsidRPr="00974EBB">
                <w:rPr>
                  <w:i/>
                  <w:iCs/>
                  <w:noProof/>
                  <w:sz w:val="24"/>
                  <w:szCs w:val="24"/>
                  <w:lang w:val="en-US"/>
                </w:rPr>
                <w:t xml:space="preserve">Problem-Orientated policing.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https://www.college.police.uk/research/crime-reduction-toolkit/problem-oriented-policing</w:t>
              </w:r>
              <w:r w:rsidRPr="00974EBB">
                <w:rPr>
                  <w:noProof/>
                  <w:sz w:val="24"/>
                  <w:szCs w:val="24"/>
                  <w:lang w:val="en-US"/>
                </w:rPr>
                <w:br/>
                <w:t>[Accessed 17 05 2022].</w:t>
              </w:r>
            </w:p>
            <w:p w14:paraId="543EE2BD" w14:textId="77777777" w:rsidR="00351432" w:rsidRPr="00974EBB" w:rsidRDefault="00351432" w:rsidP="00351432">
              <w:pPr>
                <w:rPr>
                  <w:sz w:val="24"/>
                  <w:szCs w:val="24"/>
                  <w:lang w:val="en-US"/>
                </w:rPr>
              </w:pPr>
            </w:p>
            <w:p w14:paraId="309CB7A8" w14:textId="0B8D3F29" w:rsidR="00351432" w:rsidRPr="00974EBB" w:rsidRDefault="00351432" w:rsidP="00351432">
              <w:pPr>
                <w:pStyle w:val="Bibliography"/>
                <w:rPr>
                  <w:noProof/>
                  <w:sz w:val="24"/>
                  <w:szCs w:val="24"/>
                  <w:lang w:val="en-US"/>
                </w:rPr>
              </w:pPr>
              <w:r w:rsidRPr="00974EBB">
                <w:rPr>
                  <w:noProof/>
                  <w:sz w:val="24"/>
                  <w:szCs w:val="24"/>
                  <w:lang w:val="en-US"/>
                </w:rPr>
                <w:t xml:space="preserve">College of Policing, 2020. </w:t>
              </w:r>
              <w:r w:rsidRPr="00974EBB">
                <w:rPr>
                  <w:i/>
                  <w:iCs/>
                  <w:noProof/>
                  <w:sz w:val="24"/>
                  <w:szCs w:val="24"/>
                  <w:lang w:val="en-US"/>
                </w:rPr>
                <w:t xml:space="preserve">Recognising and responding to vulnerability related risks.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https://paas-s3-broker-prod-lon-6453d964-1d1a-432a-9260-5e0ba7d2fc51.s3.eu-west-2.amazonaws.com/s3fs-public/Recognising-responding-</w:t>
              </w:r>
              <w:r w:rsidRPr="00974EBB">
                <w:rPr>
                  <w:noProof/>
                  <w:sz w:val="24"/>
                  <w:szCs w:val="24"/>
                  <w:u w:val="single"/>
                  <w:lang w:val="en-US"/>
                </w:rPr>
                <w:lastRenderedPageBreak/>
                <w:t>vulnerability-related-risks-guidelines.pdf</w:t>
              </w:r>
              <w:r w:rsidRPr="00974EBB">
                <w:rPr>
                  <w:noProof/>
                  <w:sz w:val="24"/>
                  <w:szCs w:val="24"/>
                  <w:lang w:val="en-US"/>
                </w:rPr>
                <w:br/>
                <w:t>[Accessed 01 07 2022].</w:t>
              </w:r>
            </w:p>
            <w:p w14:paraId="44BCBAD9" w14:textId="77777777" w:rsidR="00351432" w:rsidRPr="00974EBB" w:rsidRDefault="00351432" w:rsidP="00351432">
              <w:pPr>
                <w:rPr>
                  <w:sz w:val="24"/>
                  <w:szCs w:val="24"/>
                  <w:lang w:val="en-US"/>
                </w:rPr>
              </w:pPr>
            </w:p>
            <w:p w14:paraId="073E6567" w14:textId="1758DE17" w:rsidR="00351432" w:rsidRPr="00974EBB" w:rsidRDefault="00351432" w:rsidP="00351432">
              <w:pPr>
                <w:pStyle w:val="Bibliography"/>
                <w:rPr>
                  <w:noProof/>
                  <w:sz w:val="24"/>
                  <w:szCs w:val="24"/>
                  <w:lang w:val="en-US"/>
                </w:rPr>
              </w:pPr>
              <w:r w:rsidRPr="00974EBB">
                <w:rPr>
                  <w:noProof/>
                  <w:sz w:val="24"/>
                  <w:szCs w:val="24"/>
                  <w:lang w:val="en-US"/>
                </w:rPr>
                <w:t xml:space="preserve">CPS, 2021. </w:t>
              </w:r>
              <w:r w:rsidRPr="00974EBB">
                <w:rPr>
                  <w:i/>
                  <w:iCs/>
                  <w:noProof/>
                  <w:sz w:val="24"/>
                  <w:szCs w:val="24"/>
                  <w:lang w:val="en-US"/>
                </w:rPr>
                <w:t xml:space="preserve">Victims and Witnesses: Care and Treatment.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https://www.cps.gov.uk/legal-guidance/victims-and-witnesses-care-and-treatment#:~:text=The%20Code%20defines%20a%20%27victim,caused%20by%20a%20criminal%20offence.</w:t>
              </w:r>
              <w:r w:rsidRPr="00974EBB">
                <w:rPr>
                  <w:noProof/>
                  <w:sz w:val="24"/>
                  <w:szCs w:val="24"/>
                  <w:lang w:val="en-US"/>
                </w:rPr>
                <w:br/>
                <w:t>[Accessed 01 07 2022].</w:t>
              </w:r>
            </w:p>
            <w:p w14:paraId="474CE83B" w14:textId="77777777" w:rsidR="00351432" w:rsidRPr="00974EBB" w:rsidRDefault="00351432" w:rsidP="00351432">
              <w:pPr>
                <w:rPr>
                  <w:sz w:val="24"/>
                  <w:szCs w:val="24"/>
                  <w:lang w:val="en-US"/>
                </w:rPr>
              </w:pPr>
            </w:p>
            <w:p w14:paraId="7FC4CAD3" w14:textId="6C75EB09" w:rsidR="00351432" w:rsidRPr="00974EBB" w:rsidRDefault="00351432" w:rsidP="00351432">
              <w:pPr>
                <w:pStyle w:val="Bibliography"/>
                <w:rPr>
                  <w:noProof/>
                  <w:sz w:val="24"/>
                  <w:szCs w:val="24"/>
                  <w:lang w:val="en-US"/>
                </w:rPr>
              </w:pPr>
              <w:r w:rsidRPr="00974EBB">
                <w:rPr>
                  <w:noProof/>
                  <w:sz w:val="24"/>
                  <w:szCs w:val="24"/>
                  <w:lang w:val="en-US"/>
                </w:rPr>
                <w:t xml:space="preserve">Essex police, 2013. </w:t>
              </w:r>
              <w:r w:rsidRPr="00974EBB">
                <w:rPr>
                  <w:i/>
                  <w:iCs/>
                  <w:noProof/>
                  <w:sz w:val="24"/>
                  <w:szCs w:val="24"/>
                  <w:lang w:val="en-US"/>
                </w:rPr>
                <w:t xml:space="preserve">Criminal Investigation Dept (CID) DC.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https://www.essex.police.uk/police-forces/essex-police/areas/essex-police/ca/job-descriptions/job-descriptions/criminal-investigation-dept-cid-dc/</w:t>
              </w:r>
              <w:r w:rsidRPr="00974EBB">
                <w:rPr>
                  <w:noProof/>
                  <w:sz w:val="24"/>
                  <w:szCs w:val="24"/>
                  <w:lang w:val="en-US"/>
                </w:rPr>
                <w:br/>
                <w:t>[Accessed 27 06 2022].</w:t>
              </w:r>
            </w:p>
            <w:p w14:paraId="02C69CAD" w14:textId="77777777" w:rsidR="00351432" w:rsidRPr="00974EBB" w:rsidRDefault="00351432" w:rsidP="00351432">
              <w:pPr>
                <w:rPr>
                  <w:sz w:val="24"/>
                  <w:szCs w:val="24"/>
                  <w:lang w:val="en-US"/>
                </w:rPr>
              </w:pPr>
            </w:p>
            <w:p w14:paraId="3BA5F983" w14:textId="79EA2920" w:rsidR="00351432" w:rsidRPr="00974EBB" w:rsidRDefault="00351432" w:rsidP="00351432">
              <w:pPr>
                <w:pStyle w:val="Bibliography"/>
                <w:rPr>
                  <w:noProof/>
                  <w:sz w:val="24"/>
                  <w:szCs w:val="24"/>
                  <w:lang w:val="en-US"/>
                </w:rPr>
              </w:pPr>
              <w:r w:rsidRPr="00974EBB">
                <w:rPr>
                  <w:noProof/>
                  <w:sz w:val="24"/>
                  <w:szCs w:val="24"/>
                  <w:lang w:val="en-US"/>
                </w:rPr>
                <w:t xml:space="preserve">Expert AI, 2020. </w:t>
              </w:r>
              <w:r w:rsidRPr="00974EBB">
                <w:rPr>
                  <w:i/>
                  <w:iCs/>
                  <w:noProof/>
                  <w:sz w:val="24"/>
                  <w:szCs w:val="24"/>
                  <w:lang w:val="en-US"/>
                </w:rPr>
                <w:t xml:space="preserve">The Pro’s and Con’s of Open Source Intelligence (OSINT).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https://www.expert.ai/blog/advantages-disadvantages-open-source-intelligence/#:~:text=OSINT%20Disadvantages%20and%20weaknesses&amp;text=OSINT%20is%20also%20not%20ready,OSINT%20must%20be%20validated.</w:t>
              </w:r>
              <w:r w:rsidRPr="00974EBB">
                <w:rPr>
                  <w:noProof/>
                  <w:sz w:val="24"/>
                  <w:szCs w:val="24"/>
                  <w:lang w:val="en-US"/>
                </w:rPr>
                <w:br/>
                <w:t>[Accessed 30 06 2022].</w:t>
              </w:r>
            </w:p>
            <w:p w14:paraId="2738B46D" w14:textId="456E808E" w:rsidR="008F2F33" w:rsidRPr="00974EBB" w:rsidRDefault="008F2F33" w:rsidP="008F2F33">
              <w:pPr>
                <w:rPr>
                  <w:sz w:val="24"/>
                  <w:szCs w:val="24"/>
                  <w:lang w:val="en-US"/>
                </w:rPr>
              </w:pPr>
            </w:p>
            <w:p w14:paraId="1FBFC35E" w14:textId="77777777" w:rsidR="008F2F33" w:rsidRPr="00974EBB" w:rsidRDefault="008F2F33" w:rsidP="008F2F33">
              <w:pPr>
                <w:rPr>
                  <w:sz w:val="24"/>
                  <w:szCs w:val="24"/>
                </w:rPr>
              </w:pPr>
              <w:proofErr w:type="spellStart"/>
              <w:r w:rsidRPr="00974EBB">
                <w:rPr>
                  <w:sz w:val="24"/>
                  <w:szCs w:val="24"/>
                </w:rPr>
                <w:t>Fahsing</w:t>
              </w:r>
              <w:proofErr w:type="spellEnd"/>
              <w:r w:rsidRPr="00974EBB">
                <w:rPr>
                  <w:sz w:val="24"/>
                  <w:szCs w:val="24"/>
                </w:rPr>
                <w:t xml:space="preserve">, I. A., </w:t>
              </w:r>
              <w:proofErr w:type="spellStart"/>
              <w:r w:rsidRPr="00974EBB">
                <w:rPr>
                  <w:sz w:val="24"/>
                  <w:szCs w:val="24"/>
                </w:rPr>
                <w:t>Glomseth</w:t>
              </w:r>
              <w:proofErr w:type="spellEnd"/>
              <w:r w:rsidRPr="00974EBB">
                <w:rPr>
                  <w:sz w:val="24"/>
                  <w:szCs w:val="24"/>
                </w:rPr>
                <w:t xml:space="preserve">, R., &amp; Gottschalk, P. (2008). Characteristics of effective SIOs: a content analysis for management in police investigations. </w:t>
              </w:r>
              <w:r w:rsidRPr="00974EBB">
                <w:rPr>
                  <w:i/>
                  <w:iCs/>
                  <w:sz w:val="24"/>
                  <w:szCs w:val="24"/>
                </w:rPr>
                <w:t>International Journal of Management and Enterprise Development</w:t>
              </w:r>
              <w:r w:rsidRPr="00974EBB">
                <w:rPr>
                  <w:sz w:val="24"/>
                  <w:szCs w:val="24"/>
                </w:rPr>
                <w:t xml:space="preserve">, </w:t>
              </w:r>
              <w:r w:rsidRPr="00974EBB">
                <w:rPr>
                  <w:i/>
                  <w:iCs/>
                  <w:sz w:val="24"/>
                  <w:szCs w:val="24"/>
                </w:rPr>
                <w:t>5</w:t>
              </w:r>
              <w:r w:rsidRPr="00974EBB">
                <w:rPr>
                  <w:sz w:val="24"/>
                  <w:szCs w:val="24"/>
                </w:rPr>
                <w:t xml:space="preserve">(6), 708. </w:t>
              </w:r>
              <w:hyperlink r:id="rId6" w:tgtFrame="_blank" w:history="1">
                <w:r w:rsidRPr="00974EBB">
                  <w:rPr>
                    <w:rStyle w:val="Hyperlink"/>
                    <w:color w:val="auto"/>
                    <w:sz w:val="24"/>
                    <w:szCs w:val="24"/>
                  </w:rPr>
                  <w:t>https://doi.org/10.1504/ijmed.2008.021191</w:t>
                </w:r>
              </w:hyperlink>
            </w:p>
            <w:p w14:paraId="3B46A1F3" w14:textId="77777777" w:rsidR="008F2F33" w:rsidRPr="00974EBB" w:rsidRDefault="008F2F33" w:rsidP="008F2F33">
              <w:pPr>
                <w:rPr>
                  <w:sz w:val="24"/>
                  <w:szCs w:val="24"/>
                  <w:lang w:val="en-US"/>
                </w:rPr>
              </w:pPr>
            </w:p>
            <w:p w14:paraId="69484371" w14:textId="77777777" w:rsidR="00351432" w:rsidRPr="00974EBB" w:rsidRDefault="00351432" w:rsidP="00351432">
              <w:pPr>
                <w:rPr>
                  <w:sz w:val="24"/>
                  <w:szCs w:val="24"/>
                  <w:lang w:val="en-US"/>
                </w:rPr>
              </w:pPr>
            </w:p>
            <w:p w14:paraId="6961EFFA" w14:textId="77777777" w:rsidR="00351432" w:rsidRPr="00974EBB" w:rsidRDefault="00351432" w:rsidP="00351432">
              <w:pPr>
                <w:pStyle w:val="Bibliography"/>
                <w:rPr>
                  <w:noProof/>
                  <w:sz w:val="24"/>
                  <w:szCs w:val="24"/>
                  <w:lang w:val="en-US"/>
                </w:rPr>
              </w:pPr>
              <w:r w:rsidRPr="00974EBB">
                <w:rPr>
                  <w:noProof/>
                  <w:sz w:val="24"/>
                  <w:szCs w:val="24"/>
                  <w:lang w:val="en-US"/>
                </w:rPr>
                <w:t xml:space="preserve">Flanagan, R. .., 2019. Cut Costs at All Costs!. </w:t>
              </w:r>
              <w:r w:rsidRPr="00974EBB">
                <w:rPr>
                  <w:i/>
                  <w:iCs/>
                  <w:noProof/>
                  <w:sz w:val="24"/>
                  <w:szCs w:val="24"/>
                  <w:lang w:val="en-US"/>
                </w:rPr>
                <w:t xml:space="preserve">Forensic Science International, </w:t>
              </w:r>
              <w:r w:rsidRPr="00974EBB">
                <w:rPr>
                  <w:noProof/>
                  <w:sz w:val="24"/>
                  <w:szCs w:val="24"/>
                  <w:lang w:val="en-US"/>
                </w:rPr>
                <w:t>Volume 290, pp. e26-e28.</w:t>
              </w:r>
            </w:p>
            <w:p w14:paraId="6BCC5841" w14:textId="11314E87" w:rsidR="00351432" w:rsidRPr="00974EBB" w:rsidRDefault="00351432" w:rsidP="00351432">
              <w:pPr>
                <w:pStyle w:val="Bibliography"/>
                <w:rPr>
                  <w:noProof/>
                  <w:sz w:val="24"/>
                  <w:szCs w:val="24"/>
                  <w:lang w:val="en-US"/>
                </w:rPr>
              </w:pPr>
              <w:r w:rsidRPr="00974EBB">
                <w:rPr>
                  <w:noProof/>
                  <w:sz w:val="24"/>
                  <w:szCs w:val="24"/>
                  <w:lang w:val="en-US"/>
                </w:rPr>
                <w:t xml:space="preserve">Forensic magazine, 2019. Researchers Find Little Evidence for 'Broken Windows Theory,' Say Neighborhood Disorder Doesn't Cause Crime. </w:t>
              </w:r>
              <w:r w:rsidRPr="00974EBB">
                <w:rPr>
                  <w:i/>
                  <w:iCs/>
                  <w:noProof/>
                  <w:sz w:val="24"/>
                  <w:szCs w:val="24"/>
                  <w:lang w:val="en-US"/>
                </w:rPr>
                <w:t>Forensic magazine</w:t>
              </w:r>
              <w:r w:rsidRPr="00974EBB">
                <w:rPr>
                  <w:noProof/>
                  <w:sz w:val="24"/>
                  <w:szCs w:val="24"/>
                  <w:lang w:val="en-US"/>
                </w:rPr>
                <w:t>, 16 05.</w:t>
              </w:r>
            </w:p>
            <w:p w14:paraId="2B9E57A1" w14:textId="74947302" w:rsidR="00351432" w:rsidRPr="00974EBB" w:rsidRDefault="00351432" w:rsidP="00351432">
              <w:pPr>
                <w:rPr>
                  <w:sz w:val="24"/>
                  <w:szCs w:val="24"/>
                  <w:lang w:val="en-US"/>
                </w:rPr>
              </w:pPr>
            </w:p>
            <w:p w14:paraId="546F5DE7" w14:textId="1F286ED1" w:rsidR="00351432" w:rsidRPr="00974EBB" w:rsidRDefault="00351432" w:rsidP="00351432">
              <w:pPr>
                <w:rPr>
                  <w:sz w:val="24"/>
                  <w:szCs w:val="24"/>
                </w:rPr>
              </w:pPr>
              <w:r w:rsidRPr="00974EBB">
                <w:rPr>
                  <w:sz w:val="24"/>
                  <w:szCs w:val="24"/>
                </w:rPr>
                <w:t>Farrow, K., 2022. Legitimacy and confidence in policing. [online] Cumberland Lodge.ac.uk. Available at: &lt;https://www.cumberlandlodge.ac.uk/sites/default/files/legitimacy_confidence_in_policing_-_briefing_document.pdf&gt; [Accessed 22 July 2022].</w:t>
              </w:r>
            </w:p>
            <w:p w14:paraId="6D300BE2" w14:textId="6744D3A3" w:rsidR="008F2F33" w:rsidRPr="00974EBB" w:rsidRDefault="008F2F33" w:rsidP="00351432">
              <w:pPr>
                <w:rPr>
                  <w:sz w:val="24"/>
                  <w:szCs w:val="24"/>
                </w:rPr>
              </w:pPr>
            </w:p>
            <w:p w14:paraId="540548F6" w14:textId="77777777" w:rsidR="008F2F33" w:rsidRPr="00974EBB" w:rsidRDefault="008F2F33" w:rsidP="008F2F33">
              <w:pPr>
                <w:rPr>
                  <w:sz w:val="24"/>
                  <w:szCs w:val="24"/>
                </w:rPr>
              </w:pPr>
              <w:proofErr w:type="spellStart"/>
              <w:r w:rsidRPr="00974EBB">
                <w:rPr>
                  <w:sz w:val="24"/>
                  <w:szCs w:val="24"/>
                </w:rPr>
                <w:t>FindBiometrics</w:t>
              </w:r>
              <w:proofErr w:type="spellEnd"/>
              <w:r w:rsidRPr="00974EBB">
                <w:rPr>
                  <w:sz w:val="24"/>
                  <w:szCs w:val="24"/>
                </w:rPr>
                <w:t xml:space="preserve">. 2022. </w:t>
              </w:r>
              <w:r w:rsidRPr="00974EBB">
                <w:rPr>
                  <w:i/>
                  <w:iCs/>
                  <w:sz w:val="24"/>
                  <w:szCs w:val="24"/>
                </w:rPr>
                <w:t xml:space="preserve">South Wales Police Return </w:t>
              </w:r>
              <w:proofErr w:type="gramStart"/>
              <w:r w:rsidRPr="00974EBB">
                <w:rPr>
                  <w:i/>
                  <w:iCs/>
                  <w:sz w:val="24"/>
                  <w:szCs w:val="24"/>
                </w:rPr>
                <w:t>With</w:t>
              </w:r>
              <w:proofErr w:type="gramEnd"/>
              <w:r w:rsidRPr="00974EBB">
                <w:rPr>
                  <w:i/>
                  <w:iCs/>
                  <w:sz w:val="24"/>
                  <w:szCs w:val="24"/>
                </w:rPr>
                <w:t xml:space="preserve"> New Facial Recognition System Following Legal Defeat</w:t>
              </w:r>
              <w:r w:rsidRPr="00974EBB">
                <w:rPr>
                  <w:sz w:val="24"/>
                  <w:szCs w:val="24"/>
                </w:rPr>
                <w:t>. [online] Available at: &lt;https://findbiometrics.com/south-wales-police-return-with-new-facial-recognition-system-following-legal-defeat-031801/&gt; [Accessed 22 July 2022].</w:t>
              </w:r>
            </w:p>
            <w:p w14:paraId="5677FBD7" w14:textId="77777777" w:rsidR="008F2F33" w:rsidRPr="00974EBB" w:rsidRDefault="008F2F33" w:rsidP="00351432">
              <w:pPr>
                <w:rPr>
                  <w:sz w:val="24"/>
                  <w:szCs w:val="24"/>
                </w:rPr>
              </w:pPr>
            </w:p>
            <w:p w14:paraId="7E0D046A" w14:textId="77777777" w:rsidR="00351432" w:rsidRPr="00974EBB" w:rsidRDefault="00351432" w:rsidP="00351432">
              <w:pPr>
                <w:rPr>
                  <w:sz w:val="24"/>
                  <w:szCs w:val="24"/>
                  <w:lang w:val="en-US"/>
                </w:rPr>
              </w:pPr>
            </w:p>
            <w:p w14:paraId="6D403E68" w14:textId="68F7217B" w:rsidR="00351432" w:rsidRPr="00974EBB" w:rsidRDefault="00351432" w:rsidP="00351432">
              <w:pPr>
                <w:pStyle w:val="Bibliography"/>
                <w:rPr>
                  <w:noProof/>
                  <w:sz w:val="24"/>
                  <w:szCs w:val="24"/>
                  <w:lang w:val="en-US"/>
                </w:rPr>
              </w:pPr>
              <w:r w:rsidRPr="00974EBB">
                <w:rPr>
                  <w:noProof/>
                  <w:sz w:val="24"/>
                  <w:szCs w:val="24"/>
                  <w:lang w:val="en-US"/>
                </w:rPr>
                <w:t xml:space="preserve"> </w:t>
              </w:r>
            </w:p>
            <w:p w14:paraId="54A70DE5" w14:textId="20BFB52D" w:rsidR="00351432" w:rsidRPr="00974EBB" w:rsidRDefault="00351432" w:rsidP="00351432">
              <w:pPr>
                <w:pStyle w:val="Bibliography"/>
                <w:rPr>
                  <w:noProof/>
                  <w:sz w:val="24"/>
                  <w:szCs w:val="24"/>
                  <w:lang w:val="en-US"/>
                </w:rPr>
              </w:pPr>
              <w:r w:rsidRPr="00974EBB">
                <w:rPr>
                  <w:noProof/>
                  <w:sz w:val="24"/>
                  <w:szCs w:val="24"/>
                  <w:lang w:val="en-US"/>
                </w:rPr>
                <w:t xml:space="preserve">Gary Cordner, P., 2020. </w:t>
              </w:r>
              <w:r w:rsidRPr="00974EBB">
                <w:rPr>
                  <w:i/>
                  <w:iCs/>
                  <w:noProof/>
                  <w:sz w:val="24"/>
                  <w:szCs w:val="24"/>
                  <w:lang w:val="en-US"/>
                </w:rPr>
                <w:t xml:space="preserve">Office of Justice programs.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https://www.ojp.gov/pdffiles1/nij/254326.pdf</w:t>
              </w:r>
              <w:r w:rsidRPr="00974EBB">
                <w:rPr>
                  <w:noProof/>
                  <w:sz w:val="24"/>
                  <w:szCs w:val="24"/>
                  <w:lang w:val="en-US"/>
                </w:rPr>
                <w:br/>
                <w:t>[Accessed 18 05 2022].</w:t>
              </w:r>
            </w:p>
            <w:p w14:paraId="7596397D" w14:textId="77777777" w:rsidR="008F2F33" w:rsidRPr="00974EBB" w:rsidRDefault="008F2F33" w:rsidP="008F2F33">
              <w:pPr>
                <w:rPr>
                  <w:sz w:val="24"/>
                  <w:szCs w:val="24"/>
                  <w:lang w:val="en-US"/>
                </w:rPr>
              </w:pPr>
            </w:p>
            <w:p w14:paraId="764879BF" w14:textId="77777777" w:rsidR="00351432" w:rsidRPr="00974EBB" w:rsidRDefault="00351432" w:rsidP="00351432">
              <w:pPr>
                <w:pStyle w:val="Bibliography"/>
                <w:rPr>
                  <w:noProof/>
                  <w:sz w:val="24"/>
                  <w:szCs w:val="24"/>
                  <w:lang w:val="en-US"/>
                </w:rPr>
              </w:pPr>
              <w:r w:rsidRPr="00974EBB">
                <w:rPr>
                  <w:noProof/>
                  <w:sz w:val="24"/>
                  <w:szCs w:val="24"/>
                  <w:lang w:val="en-US"/>
                </w:rPr>
                <w:t xml:space="preserve">Gov.uk, 2021. </w:t>
              </w:r>
              <w:r w:rsidRPr="00974EBB">
                <w:rPr>
                  <w:i/>
                  <w:iCs/>
                  <w:noProof/>
                  <w:sz w:val="24"/>
                  <w:szCs w:val="24"/>
                  <w:lang w:val="en-US"/>
                </w:rPr>
                <w:t xml:space="preserve">Crime outcomes in England and Wales 2020 to 2021. </w:t>
              </w:r>
              <w:r w:rsidRPr="00974EBB">
                <w:rPr>
                  <w:noProof/>
                  <w:sz w:val="24"/>
                  <w:szCs w:val="24"/>
                  <w:lang w:val="en-US"/>
                </w:rPr>
                <w:t>[Online]</w:t>
              </w:r>
            </w:p>
            <w:p w14:paraId="27CCFC9C" w14:textId="3AB6D89E" w:rsidR="00351432" w:rsidRPr="00974EBB" w:rsidRDefault="00351432" w:rsidP="00351432">
              <w:pPr>
                <w:pStyle w:val="Bibliography"/>
                <w:rPr>
                  <w:noProof/>
                  <w:sz w:val="24"/>
                  <w:szCs w:val="24"/>
                  <w:lang w:val="en-US"/>
                </w:rPr>
              </w:pPr>
              <w:r w:rsidRPr="00974EBB">
                <w:rPr>
                  <w:noProof/>
                  <w:sz w:val="24"/>
                  <w:szCs w:val="24"/>
                  <w:lang w:val="en-US"/>
                </w:rPr>
                <w:lastRenderedPageBreak/>
                <w:t xml:space="preserve"> Available at: </w:t>
              </w:r>
              <w:r w:rsidRPr="00974EBB">
                <w:rPr>
                  <w:noProof/>
                  <w:sz w:val="24"/>
                  <w:szCs w:val="24"/>
                  <w:u w:val="single"/>
                  <w:lang w:val="en-US"/>
                </w:rPr>
                <w:t>https://www.gov.uk/government/statistics/crime-outcomes-in-england-and-wales-2020-to-2021/crime-outcomes-in-england-and-wales-2020-to-2021</w:t>
              </w:r>
              <w:r w:rsidRPr="00974EBB">
                <w:rPr>
                  <w:noProof/>
                  <w:sz w:val="24"/>
                  <w:szCs w:val="24"/>
                  <w:lang w:val="en-US"/>
                </w:rPr>
                <w:br/>
                <w:t>[Accessed 21 07 2022].</w:t>
              </w:r>
            </w:p>
            <w:p w14:paraId="13A0F6B3" w14:textId="2124E794" w:rsidR="008F2F33" w:rsidRPr="00974EBB" w:rsidRDefault="008F2F33" w:rsidP="008F2F33">
              <w:pPr>
                <w:rPr>
                  <w:sz w:val="24"/>
                  <w:szCs w:val="24"/>
                  <w:lang w:val="en-US"/>
                </w:rPr>
              </w:pPr>
            </w:p>
            <w:p w14:paraId="430528AD" w14:textId="77777777" w:rsidR="008F2F33" w:rsidRPr="00974EBB" w:rsidRDefault="008F2F33" w:rsidP="008F2F33">
              <w:pPr>
                <w:rPr>
                  <w:sz w:val="24"/>
                  <w:szCs w:val="24"/>
                </w:rPr>
              </w:pPr>
              <w:r w:rsidRPr="00974EBB">
                <w:rPr>
                  <w:sz w:val="24"/>
                  <w:szCs w:val="24"/>
                </w:rPr>
                <w:t xml:space="preserve">(Gov, n.d.). [Viewed 22 July 2022]. Available from: </w:t>
              </w:r>
              <w:hyperlink r:id="rId7" w:tgtFrame="_blank" w:history="1">
                <w:r w:rsidRPr="00974EBB">
                  <w:rPr>
                    <w:rStyle w:val="Hyperlink"/>
                    <w:color w:val="auto"/>
                    <w:sz w:val="24"/>
                    <w:szCs w:val="24"/>
                  </w:rPr>
                  <w:t>https://assets.publishing.service.gov.uk/government/uploads/system/uploads/attachment_data/file/116269/ncrs.pdf</w:t>
                </w:r>
              </w:hyperlink>
            </w:p>
            <w:p w14:paraId="1FD4D53C" w14:textId="77777777" w:rsidR="008F2F33" w:rsidRPr="00974EBB" w:rsidRDefault="008F2F33" w:rsidP="008F2F33">
              <w:pPr>
                <w:rPr>
                  <w:sz w:val="24"/>
                  <w:szCs w:val="24"/>
                  <w:lang w:val="en-US"/>
                </w:rPr>
              </w:pPr>
            </w:p>
            <w:p w14:paraId="15D1D5BF" w14:textId="2E01C4F3" w:rsidR="00351432" w:rsidRPr="00974EBB" w:rsidRDefault="00351432" w:rsidP="00351432">
              <w:pPr>
                <w:rPr>
                  <w:sz w:val="24"/>
                  <w:szCs w:val="24"/>
                  <w:lang w:val="en-US"/>
                </w:rPr>
              </w:pPr>
            </w:p>
            <w:p w14:paraId="14ED5979" w14:textId="5CFECFDA" w:rsidR="00351432" w:rsidRPr="00974EBB" w:rsidRDefault="00351432" w:rsidP="00351432">
              <w:pPr>
                <w:rPr>
                  <w:sz w:val="24"/>
                  <w:szCs w:val="24"/>
                </w:rPr>
              </w:pPr>
              <w:r w:rsidRPr="00974EBB">
                <w:rPr>
                  <w:sz w:val="24"/>
                  <w:szCs w:val="24"/>
                </w:rPr>
                <w:t xml:space="preserve">House of Commons Library, 2021. </w:t>
              </w:r>
              <w:r w:rsidRPr="00974EBB">
                <w:rPr>
                  <w:i/>
                  <w:iCs/>
                  <w:sz w:val="24"/>
                  <w:szCs w:val="24"/>
                </w:rPr>
                <w:t>Police Powers: An Introduction</w:t>
              </w:r>
              <w:r w:rsidRPr="00974EBB">
                <w:rPr>
                  <w:sz w:val="24"/>
                  <w:szCs w:val="24"/>
                </w:rPr>
                <w:t>.</w:t>
              </w:r>
            </w:p>
            <w:p w14:paraId="3678B975" w14:textId="506FA07C" w:rsidR="00974EBB" w:rsidRPr="00974EBB" w:rsidRDefault="00974EBB" w:rsidP="00351432">
              <w:pPr>
                <w:rPr>
                  <w:sz w:val="24"/>
                  <w:szCs w:val="24"/>
                </w:rPr>
              </w:pPr>
            </w:p>
            <w:p w14:paraId="1064CFA2" w14:textId="5E6EA10C" w:rsidR="00974EBB" w:rsidRPr="00974EBB" w:rsidRDefault="00974EBB" w:rsidP="00974EBB">
              <w:pPr>
                <w:rPr>
                  <w:sz w:val="24"/>
                  <w:szCs w:val="24"/>
                </w:rPr>
              </w:pPr>
              <w:r w:rsidRPr="00974EBB">
                <w:rPr>
                  <w:sz w:val="24"/>
                  <w:szCs w:val="24"/>
                </w:rPr>
                <w:t>Home Office (2016) Covert Human Intelligence Source: Codes of Practice: London: TSO</w:t>
              </w:r>
            </w:p>
            <w:p w14:paraId="55252A17" w14:textId="0DCCA14E" w:rsidR="00974EBB" w:rsidRPr="00974EBB" w:rsidRDefault="00974EBB" w:rsidP="00974EBB">
              <w:pPr>
                <w:rPr>
                  <w:sz w:val="24"/>
                  <w:szCs w:val="24"/>
                </w:rPr>
              </w:pPr>
            </w:p>
            <w:p w14:paraId="19DC9641" w14:textId="77777777" w:rsidR="00974EBB" w:rsidRPr="00974EBB" w:rsidRDefault="00974EBB" w:rsidP="00974EBB">
              <w:pPr>
                <w:rPr>
                  <w:sz w:val="24"/>
                  <w:szCs w:val="24"/>
                </w:rPr>
              </w:pPr>
              <w:r w:rsidRPr="00974EBB">
                <w:rPr>
                  <w:sz w:val="24"/>
                  <w:szCs w:val="24"/>
                </w:rPr>
                <w:t xml:space="preserve">Hughes, K., Bellis, M., Hardcastle, K., Sethi, D., Butchart, A., </w:t>
              </w:r>
              <w:proofErr w:type="spellStart"/>
              <w:r w:rsidRPr="00974EBB">
                <w:rPr>
                  <w:sz w:val="24"/>
                  <w:szCs w:val="24"/>
                </w:rPr>
                <w:t>Mikton</w:t>
              </w:r>
              <w:proofErr w:type="spellEnd"/>
              <w:r w:rsidRPr="00974EBB">
                <w:rPr>
                  <w:sz w:val="24"/>
                  <w:szCs w:val="24"/>
                </w:rPr>
                <w:t xml:space="preserve">, C., Jones, L. and Dunne, M., 2017. The effect of multiple adverse childhood experiences on health: a systematic review and meta-analysis. </w:t>
              </w:r>
              <w:r w:rsidRPr="00974EBB">
                <w:rPr>
                  <w:i/>
                  <w:iCs/>
                  <w:sz w:val="24"/>
                  <w:szCs w:val="24"/>
                </w:rPr>
                <w:t>The Lancet Public Health</w:t>
              </w:r>
              <w:r w:rsidRPr="00974EBB">
                <w:rPr>
                  <w:sz w:val="24"/>
                  <w:szCs w:val="24"/>
                </w:rPr>
                <w:t xml:space="preserve">, 2(8), </w:t>
              </w:r>
              <w:proofErr w:type="gramStart"/>
              <w:r w:rsidRPr="00974EBB">
                <w:rPr>
                  <w:sz w:val="24"/>
                  <w:szCs w:val="24"/>
                </w:rPr>
                <w:t>pp.e</w:t>
              </w:r>
              <w:proofErr w:type="gramEnd"/>
              <w:r w:rsidRPr="00974EBB">
                <w:rPr>
                  <w:sz w:val="24"/>
                  <w:szCs w:val="24"/>
                </w:rPr>
                <w:t>356-e366.</w:t>
              </w:r>
            </w:p>
            <w:p w14:paraId="7E54E4DB" w14:textId="77777777" w:rsidR="00974EBB" w:rsidRPr="00974EBB" w:rsidRDefault="00974EBB" w:rsidP="00974EBB">
              <w:pPr>
                <w:rPr>
                  <w:sz w:val="24"/>
                  <w:szCs w:val="24"/>
                </w:rPr>
              </w:pPr>
            </w:p>
            <w:p w14:paraId="656C8CDC" w14:textId="77777777" w:rsidR="00974EBB" w:rsidRPr="00974EBB" w:rsidRDefault="00974EBB" w:rsidP="00351432">
              <w:pPr>
                <w:rPr>
                  <w:sz w:val="24"/>
                  <w:szCs w:val="24"/>
                </w:rPr>
              </w:pPr>
            </w:p>
            <w:p w14:paraId="5B0358B7" w14:textId="2A6F448A" w:rsidR="00974EBB" w:rsidRPr="00974EBB" w:rsidRDefault="00974EBB" w:rsidP="00351432">
              <w:pPr>
                <w:rPr>
                  <w:sz w:val="24"/>
                  <w:szCs w:val="24"/>
                </w:rPr>
              </w:pPr>
            </w:p>
            <w:p w14:paraId="22315A2F" w14:textId="77777777" w:rsidR="00974EBB" w:rsidRPr="00974EBB" w:rsidRDefault="00974EBB" w:rsidP="00974EBB">
              <w:pPr>
                <w:rPr>
                  <w:rStyle w:val="Hyperlink"/>
                  <w:color w:val="auto"/>
                  <w:sz w:val="24"/>
                  <w:szCs w:val="24"/>
                </w:rPr>
              </w:pPr>
              <w:r w:rsidRPr="00974EBB">
                <w:rPr>
                  <w:sz w:val="24"/>
                  <w:szCs w:val="24"/>
                </w:rPr>
                <w:t xml:space="preserve">Innes, M. and </w:t>
              </w:r>
              <w:proofErr w:type="spellStart"/>
              <w:r w:rsidRPr="00974EBB">
                <w:rPr>
                  <w:sz w:val="24"/>
                  <w:szCs w:val="24"/>
                </w:rPr>
                <w:t>Sheptycki</w:t>
              </w:r>
              <w:proofErr w:type="spellEnd"/>
              <w:r w:rsidRPr="00974EBB">
                <w:rPr>
                  <w:sz w:val="24"/>
                  <w:szCs w:val="24"/>
                </w:rPr>
                <w:t xml:space="preserve">, J. (2004) ‘From Detection to Disruption; Intelligence and the Changing Logic of Police Crime Control in the United Kingdom’ </w:t>
              </w:r>
              <w:r w:rsidRPr="00974EBB">
                <w:rPr>
                  <w:i/>
                  <w:sz w:val="24"/>
                  <w:szCs w:val="24"/>
                </w:rPr>
                <w:t xml:space="preserve">International Criminal Justice </w:t>
              </w:r>
              <w:proofErr w:type="gramStart"/>
              <w:r w:rsidRPr="00974EBB">
                <w:rPr>
                  <w:i/>
                  <w:sz w:val="24"/>
                  <w:szCs w:val="24"/>
                </w:rPr>
                <w:t>Review</w:t>
              </w:r>
              <w:r w:rsidRPr="00974EBB">
                <w:rPr>
                  <w:sz w:val="24"/>
                  <w:szCs w:val="24"/>
                </w:rPr>
                <w:t>,  Vol.</w:t>
              </w:r>
              <w:proofErr w:type="gramEnd"/>
              <w:r w:rsidRPr="00974EBB">
                <w:rPr>
                  <w:sz w:val="24"/>
                  <w:szCs w:val="24"/>
                </w:rPr>
                <w:t xml:space="preserve"> 14 ,pp. 1-24 DOI: </w:t>
              </w:r>
              <w:hyperlink r:id="rId8" w:history="1">
                <w:r w:rsidRPr="00974EBB">
                  <w:rPr>
                    <w:rStyle w:val="Hyperlink"/>
                    <w:color w:val="auto"/>
                    <w:sz w:val="24"/>
                    <w:szCs w:val="24"/>
                  </w:rPr>
                  <w:t>https://doi.org/10.1177/105756770401400101</w:t>
                </w:r>
              </w:hyperlink>
            </w:p>
            <w:p w14:paraId="5A5D8408" w14:textId="77777777" w:rsidR="00974EBB" w:rsidRPr="00974EBB" w:rsidRDefault="00974EBB" w:rsidP="00974EBB">
              <w:pPr>
                <w:rPr>
                  <w:rStyle w:val="Hyperlink"/>
                  <w:color w:val="auto"/>
                  <w:sz w:val="24"/>
                  <w:szCs w:val="24"/>
                </w:rPr>
              </w:pPr>
            </w:p>
            <w:p w14:paraId="509F0145" w14:textId="77777777" w:rsidR="00974EBB" w:rsidRPr="00974EBB" w:rsidRDefault="00974EBB" w:rsidP="00974EBB">
              <w:pPr>
                <w:rPr>
                  <w:sz w:val="24"/>
                  <w:szCs w:val="24"/>
                </w:rPr>
              </w:pPr>
              <w:r w:rsidRPr="00974EBB">
                <w:rPr>
                  <w:sz w:val="24"/>
                  <w:szCs w:val="24"/>
                </w:rPr>
                <w:t xml:space="preserve">Intelligence collection, </w:t>
              </w:r>
              <w:proofErr w:type="gramStart"/>
              <w:r w:rsidRPr="00974EBB">
                <w:rPr>
                  <w:sz w:val="24"/>
                  <w:szCs w:val="24"/>
                </w:rPr>
                <w:t>development</w:t>
              </w:r>
              <w:proofErr w:type="gramEnd"/>
              <w:r w:rsidRPr="00974EBB">
                <w:rPr>
                  <w:sz w:val="24"/>
                  <w:szCs w:val="24"/>
                </w:rPr>
                <w:t xml:space="preserve"> and dissemination | College of Policing [online]. (</w:t>
              </w:r>
              <w:proofErr w:type="gramStart"/>
              <w:r w:rsidRPr="00974EBB">
                <w:rPr>
                  <w:sz w:val="24"/>
                  <w:szCs w:val="24"/>
                </w:rPr>
                <w:t>no</w:t>
              </w:r>
              <w:proofErr w:type="gramEnd"/>
              <w:r w:rsidRPr="00974EBB">
                <w:rPr>
                  <w:sz w:val="24"/>
                  <w:szCs w:val="24"/>
                </w:rPr>
                <w:t xml:space="preserve"> date). </w:t>
              </w:r>
              <w:r w:rsidRPr="00974EBB">
                <w:rPr>
                  <w:i/>
                  <w:iCs/>
                  <w:sz w:val="24"/>
                  <w:szCs w:val="24"/>
                </w:rPr>
                <w:t>College of Policing</w:t>
              </w:r>
              <w:r w:rsidRPr="00974EBB">
                <w:rPr>
                  <w:sz w:val="24"/>
                  <w:szCs w:val="24"/>
                </w:rPr>
                <w:t xml:space="preserve">. [Viewed 22 July 2022]. Available from: </w:t>
              </w:r>
              <w:hyperlink r:id="rId9" w:tgtFrame="_blank" w:history="1">
                <w:r w:rsidRPr="00974EBB">
                  <w:rPr>
                    <w:rStyle w:val="Hyperlink"/>
                    <w:color w:val="auto"/>
                    <w:sz w:val="24"/>
                    <w:szCs w:val="24"/>
                  </w:rPr>
                  <w:t>https://www.college.police.uk/app/intelligence-management/intelligence-collection-development-and-dissemination</w:t>
                </w:r>
              </w:hyperlink>
            </w:p>
            <w:p w14:paraId="09A536BB" w14:textId="77777777" w:rsidR="00974EBB" w:rsidRPr="00974EBB" w:rsidRDefault="00974EBB" w:rsidP="00351432">
              <w:pPr>
                <w:rPr>
                  <w:sz w:val="24"/>
                  <w:szCs w:val="24"/>
                </w:rPr>
              </w:pPr>
            </w:p>
            <w:p w14:paraId="58BB3272" w14:textId="208B20F9" w:rsidR="008F2F33" w:rsidRPr="00974EBB" w:rsidRDefault="008F2F33" w:rsidP="00351432">
              <w:pPr>
                <w:rPr>
                  <w:sz w:val="24"/>
                  <w:szCs w:val="24"/>
                </w:rPr>
              </w:pPr>
            </w:p>
            <w:p w14:paraId="0F83F8A7" w14:textId="77777777" w:rsidR="008F2F33" w:rsidRPr="00974EBB" w:rsidRDefault="008F2F33" w:rsidP="008F2F33">
              <w:pPr>
                <w:rPr>
                  <w:sz w:val="24"/>
                  <w:szCs w:val="24"/>
                </w:rPr>
              </w:pPr>
              <w:r w:rsidRPr="00974EBB">
                <w:rPr>
                  <w:sz w:val="24"/>
                  <w:szCs w:val="24"/>
                </w:rPr>
                <w:t>Jansson, K. (2005). Volume crime investigations: A review of the research literature (RDS Online</w:t>
              </w:r>
              <w:r w:rsidRPr="00974EBB">
                <w:rPr>
                  <w:sz w:val="24"/>
                  <w:szCs w:val="24"/>
                </w:rPr>
                <w:br/>
                <w:t>Report OLR 44/05). London: Home Office</w:t>
              </w:r>
            </w:p>
            <w:p w14:paraId="147CB6F8" w14:textId="77777777" w:rsidR="008F2F33" w:rsidRPr="00974EBB" w:rsidRDefault="008F2F33" w:rsidP="00351432">
              <w:pPr>
                <w:rPr>
                  <w:sz w:val="24"/>
                  <w:szCs w:val="24"/>
                  <w:lang w:val="en-US"/>
                </w:rPr>
              </w:pPr>
            </w:p>
            <w:p w14:paraId="4EE44D7F" w14:textId="411B7C8A" w:rsidR="00351432" w:rsidRPr="00974EBB" w:rsidRDefault="00351432" w:rsidP="00351432">
              <w:pPr>
                <w:rPr>
                  <w:sz w:val="24"/>
                  <w:szCs w:val="24"/>
                  <w:lang w:val="en-US"/>
                </w:rPr>
              </w:pPr>
            </w:p>
            <w:p w14:paraId="56859EFC" w14:textId="5F31161E" w:rsidR="00D43644" w:rsidRPr="00974EBB" w:rsidRDefault="00D43644" w:rsidP="00351432">
              <w:pPr>
                <w:rPr>
                  <w:sz w:val="24"/>
                  <w:szCs w:val="24"/>
                  <w:lang w:val="en-US"/>
                </w:rPr>
              </w:pPr>
            </w:p>
            <w:p w14:paraId="6970B545" w14:textId="77777777" w:rsidR="00D43644" w:rsidRPr="00974EBB" w:rsidRDefault="00D43644" w:rsidP="00D43644">
              <w:pPr>
                <w:rPr>
                  <w:sz w:val="24"/>
                  <w:szCs w:val="24"/>
                </w:rPr>
              </w:pPr>
              <w:r w:rsidRPr="00974EBB">
                <w:rPr>
                  <w:sz w:val="24"/>
                  <w:szCs w:val="24"/>
                </w:rPr>
                <w:t xml:space="preserve">Jackson, J. and Bradford, B., 2010. What is Trust and Confidence in the </w:t>
              </w:r>
              <w:proofErr w:type="gramStart"/>
              <w:r w:rsidRPr="00974EBB">
                <w:rPr>
                  <w:sz w:val="24"/>
                  <w:szCs w:val="24"/>
                </w:rPr>
                <w:t>Police?.</w:t>
              </w:r>
              <w:proofErr w:type="gramEnd"/>
              <w:r w:rsidRPr="00974EBB">
                <w:rPr>
                  <w:sz w:val="24"/>
                  <w:szCs w:val="24"/>
                </w:rPr>
                <w:t xml:space="preserve"> </w:t>
              </w:r>
              <w:r w:rsidRPr="00974EBB">
                <w:rPr>
                  <w:i/>
                  <w:iCs/>
                  <w:sz w:val="24"/>
                  <w:szCs w:val="24"/>
                </w:rPr>
                <w:t>Policing</w:t>
              </w:r>
              <w:r w:rsidRPr="00974EBB">
                <w:rPr>
                  <w:sz w:val="24"/>
                  <w:szCs w:val="24"/>
                </w:rPr>
                <w:t>, 4(3), pp.241-248.</w:t>
              </w:r>
            </w:p>
            <w:p w14:paraId="792A5E4D" w14:textId="77777777" w:rsidR="00D43644" w:rsidRPr="00974EBB" w:rsidRDefault="00D43644" w:rsidP="00351432">
              <w:pPr>
                <w:rPr>
                  <w:sz w:val="24"/>
                  <w:szCs w:val="24"/>
                  <w:lang w:val="en-US"/>
                </w:rPr>
              </w:pPr>
            </w:p>
            <w:p w14:paraId="7E03AE28" w14:textId="277DD06A" w:rsidR="00351432" w:rsidRPr="00974EBB" w:rsidRDefault="00351432" w:rsidP="00351432">
              <w:pPr>
                <w:pStyle w:val="Bibliography"/>
                <w:rPr>
                  <w:noProof/>
                  <w:sz w:val="24"/>
                  <w:szCs w:val="24"/>
                  <w:lang w:val="en-US"/>
                </w:rPr>
              </w:pPr>
              <w:r w:rsidRPr="00974EBB">
                <w:rPr>
                  <w:noProof/>
                  <w:sz w:val="24"/>
                  <w:szCs w:val="24"/>
                  <w:lang w:val="en-US"/>
                </w:rPr>
                <w:t xml:space="preserve">Kirby, S. &amp; McPherson, I., 2004. Integrating the National Intelligence Model with a 'problem solving' approach. </w:t>
              </w:r>
              <w:r w:rsidRPr="00974EBB">
                <w:rPr>
                  <w:i/>
                  <w:iCs/>
                  <w:noProof/>
                  <w:sz w:val="24"/>
                  <w:szCs w:val="24"/>
                  <w:lang w:val="en-US"/>
                </w:rPr>
                <w:t xml:space="preserve">Community Safety Journal, </w:t>
              </w:r>
              <w:r w:rsidRPr="00974EBB">
                <w:rPr>
                  <w:noProof/>
                  <w:sz w:val="24"/>
                  <w:szCs w:val="24"/>
                  <w:lang w:val="en-US"/>
                </w:rPr>
                <w:t>pp. 36-46.</w:t>
              </w:r>
            </w:p>
            <w:p w14:paraId="20B12CBB" w14:textId="77777777" w:rsidR="00351432" w:rsidRPr="00974EBB" w:rsidRDefault="00351432" w:rsidP="00351432">
              <w:pPr>
                <w:rPr>
                  <w:sz w:val="24"/>
                  <w:szCs w:val="24"/>
                  <w:lang w:val="en-US"/>
                </w:rPr>
              </w:pPr>
            </w:p>
            <w:p w14:paraId="6E3D2B4A" w14:textId="480DBA94" w:rsidR="00351432" w:rsidRPr="00974EBB" w:rsidRDefault="00351432" w:rsidP="00351432">
              <w:pPr>
                <w:pStyle w:val="Bibliography"/>
                <w:rPr>
                  <w:noProof/>
                  <w:sz w:val="24"/>
                  <w:szCs w:val="24"/>
                  <w:lang w:val="en-US"/>
                </w:rPr>
              </w:pPr>
              <w:r w:rsidRPr="00974EBB">
                <w:rPr>
                  <w:noProof/>
                  <w:sz w:val="24"/>
                  <w:szCs w:val="24"/>
                  <w:lang w:val="en-US"/>
                </w:rPr>
                <w:t xml:space="preserve">Lentz, S. A. &amp; Chaires, R. H., 2007. The invention of Peel's principles: A study of policing 'textbook' history. </w:t>
              </w:r>
              <w:r w:rsidRPr="00974EBB">
                <w:rPr>
                  <w:i/>
                  <w:iCs/>
                  <w:noProof/>
                  <w:sz w:val="24"/>
                  <w:szCs w:val="24"/>
                  <w:lang w:val="en-US"/>
                </w:rPr>
                <w:t xml:space="preserve">Jornal of Criminal Justice, </w:t>
              </w:r>
              <w:r w:rsidRPr="00974EBB">
                <w:rPr>
                  <w:noProof/>
                  <w:sz w:val="24"/>
                  <w:szCs w:val="24"/>
                  <w:lang w:val="en-US"/>
                </w:rPr>
                <w:t>35(1), pp. 69-79.</w:t>
              </w:r>
            </w:p>
            <w:p w14:paraId="51BBA5E4" w14:textId="77777777" w:rsidR="00351432" w:rsidRPr="00974EBB" w:rsidRDefault="00351432" w:rsidP="00351432">
              <w:pPr>
                <w:rPr>
                  <w:sz w:val="24"/>
                  <w:szCs w:val="24"/>
                  <w:lang w:val="en-US"/>
                </w:rPr>
              </w:pPr>
            </w:p>
            <w:p w14:paraId="3BB2B257" w14:textId="4F921745" w:rsidR="00351432" w:rsidRPr="00974EBB" w:rsidRDefault="00351432" w:rsidP="00351432">
              <w:pPr>
                <w:pStyle w:val="Bibliography"/>
                <w:rPr>
                  <w:noProof/>
                  <w:sz w:val="24"/>
                  <w:szCs w:val="24"/>
                  <w:lang w:val="en-US"/>
                </w:rPr>
              </w:pPr>
              <w:r w:rsidRPr="00974EBB">
                <w:rPr>
                  <w:noProof/>
                  <w:sz w:val="24"/>
                  <w:szCs w:val="24"/>
                  <w:lang w:val="en-US"/>
                </w:rPr>
                <w:t xml:space="preserve">Liberty, 2020. </w:t>
              </w:r>
              <w:r w:rsidRPr="00974EBB">
                <w:rPr>
                  <w:i/>
                  <w:iCs/>
                  <w:noProof/>
                  <w:sz w:val="24"/>
                  <w:szCs w:val="24"/>
                  <w:lang w:val="en-US"/>
                </w:rPr>
                <w:t xml:space="preserve">FACIAL RECOGNITION / Legal challenge: Ed Bridges v South Wales Police.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https://www.libertyhumanrights.org.uk/issue/legal-challenge-ed-bridges-v-south-wales-police/</w:t>
              </w:r>
              <w:r w:rsidRPr="00974EBB">
                <w:rPr>
                  <w:noProof/>
                  <w:sz w:val="24"/>
                  <w:szCs w:val="24"/>
                  <w:lang w:val="en-US"/>
                </w:rPr>
                <w:br/>
                <w:t>[Accessed 30 06 2022].</w:t>
              </w:r>
            </w:p>
            <w:p w14:paraId="32938BAF" w14:textId="616280CE" w:rsidR="00D43644" w:rsidRPr="00974EBB" w:rsidRDefault="00D43644" w:rsidP="00D43644">
              <w:pPr>
                <w:rPr>
                  <w:sz w:val="24"/>
                  <w:szCs w:val="24"/>
                  <w:lang w:val="en-US"/>
                </w:rPr>
              </w:pPr>
            </w:p>
            <w:p w14:paraId="26C48FCC" w14:textId="5D85DB22" w:rsidR="00D43644" w:rsidRPr="00974EBB" w:rsidRDefault="00D43644" w:rsidP="00D43644">
              <w:pPr>
                <w:rPr>
                  <w:sz w:val="24"/>
                  <w:szCs w:val="24"/>
                </w:rPr>
              </w:pPr>
              <w:r w:rsidRPr="00974EBB">
                <w:rPr>
                  <w:sz w:val="24"/>
                  <w:szCs w:val="24"/>
                </w:rPr>
                <w:lastRenderedPageBreak/>
                <w:t>Loader, I., 2014. In Search of Civic Policing: Recasting the ‘</w:t>
              </w:r>
              <w:proofErr w:type="spellStart"/>
              <w:r w:rsidRPr="00974EBB">
                <w:rPr>
                  <w:sz w:val="24"/>
                  <w:szCs w:val="24"/>
                </w:rPr>
                <w:t>Peelian</w:t>
              </w:r>
              <w:proofErr w:type="spellEnd"/>
              <w:r w:rsidRPr="00974EBB">
                <w:rPr>
                  <w:sz w:val="24"/>
                  <w:szCs w:val="24"/>
                </w:rPr>
                <w:t xml:space="preserve">’ Principles. </w:t>
              </w:r>
              <w:r w:rsidRPr="00974EBB">
                <w:rPr>
                  <w:i/>
                  <w:iCs/>
                  <w:sz w:val="24"/>
                  <w:szCs w:val="24"/>
                </w:rPr>
                <w:t>Criminal Law and Philosophy</w:t>
              </w:r>
              <w:r w:rsidRPr="00974EBB">
                <w:rPr>
                  <w:sz w:val="24"/>
                  <w:szCs w:val="24"/>
                </w:rPr>
                <w:t>, 10(3), pp.427-440.</w:t>
              </w:r>
            </w:p>
            <w:p w14:paraId="733483A9" w14:textId="40ABE235" w:rsidR="00D43644" w:rsidRPr="00974EBB" w:rsidRDefault="00D43644" w:rsidP="00D43644">
              <w:pPr>
                <w:rPr>
                  <w:sz w:val="24"/>
                  <w:szCs w:val="24"/>
                </w:rPr>
              </w:pPr>
            </w:p>
            <w:p w14:paraId="4F5E401E" w14:textId="77777777" w:rsidR="00D43644" w:rsidRPr="00974EBB" w:rsidRDefault="00D43644" w:rsidP="00D43644">
              <w:pPr>
                <w:rPr>
                  <w:sz w:val="24"/>
                  <w:szCs w:val="24"/>
                </w:rPr>
              </w:pPr>
              <w:r w:rsidRPr="00974EBB">
                <w:rPr>
                  <w:i/>
                  <w:iCs/>
                  <w:sz w:val="24"/>
                  <w:szCs w:val="24"/>
                </w:rPr>
                <w:t>Managing investigations | College of Policing</w:t>
              </w:r>
              <w:r w:rsidRPr="00974EBB">
                <w:rPr>
                  <w:sz w:val="24"/>
                  <w:szCs w:val="24"/>
                </w:rPr>
                <w:t xml:space="preserve">. (n.d.). College of Policing. </w:t>
              </w:r>
              <w:hyperlink r:id="rId10" w:tgtFrame="_blank" w:history="1">
                <w:r w:rsidRPr="00974EBB">
                  <w:rPr>
                    <w:sz w:val="24"/>
                    <w:szCs w:val="24"/>
                    <w:u w:val="single"/>
                  </w:rPr>
                  <w:t>https://www.college.police.uk/app/investigation/managing-investigations</w:t>
                </w:r>
              </w:hyperlink>
            </w:p>
            <w:p w14:paraId="6DCEABC4" w14:textId="77777777" w:rsidR="00D43644" w:rsidRPr="00974EBB" w:rsidRDefault="00D43644" w:rsidP="00D43644">
              <w:pPr>
                <w:rPr>
                  <w:sz w:val="24"/>
                  <w:szCs w:val="24"/>
                </w:rPr>
              </w:pPr>
            </w:p>
            <w:p w14:paraId="2CA07B7C" w14:textId="77777777" w:rsidR="00D43644" w:rsidRPr="00974EBB" w:rsidRDefault="00D43644" w:rsidP="00D43644">
              <w:pPr>
                <w:rPr>
                  <w:sz w:val="24"/>
                  <w:szCs w:val="24"/>
                </w:rPr>
              </w:pPr>
              <w:r w:rsidRPr="00974EBB">
                <w:rPr>
                  <w:sz w:val="24"/>
                  <w:szCs w:val="24"/>
                </w:rPr>
                <w:t>Maguire M (2003) Criminal investigation and crime control. In: Newburn T (ed) Handbook of policing. Willan Publishing, Cullompton, Devon (UK), pp 363–393</w:t>
              </w:r>
            </w:p>
            <w:p w14:paraId="1D11CFD1" w14:textId="77777777" w:rsidR="00D43644" w:rsidRPr="00974EBB" w:rsidRDefault="00D43644" w:rsidP="00D43644">
              <w:pPr>
                <w:rPr>
                  <w:sz w:val="24"/>
                  <w:szCs w:val="24"/>
                </w:rPr>
              </w:pPr>
            </w:p>
            <w:p w14:paraId="1AF43C93" w14:textId="77777777" w:rsidR="00D43644" w:rsidRPr="00974EBB" w:rsidRDefault="00D43644" w:rsidP="00D43644">
              <w:pPr>
                <w:rPr>
                  <w:sz w:val="24"/>
                  <w:szCs w:val="24"/>
                  <w:lang w:val="en-US"/>
                </w:rPr>
              </w:pPr>
            </w:p>
            <w:p w14:paraId="49486CA4" w14:textId="77777777" w:rsidR="00351432" w:rsidRPr="00974EBB" w:rsidRDefault="00351432" w:rsidP="00351432">
              <w:pPr>
                <w:rPr>
                  <w:sz w:val="24"/>
                  <w:szCs w:val="24"/>
                  <w:lang w:val="en-US"/>
                </w:rPr>
              </w:pPr>
            </w:p>
            <w:p w14:paraId="51708234" w14:textId="7A7CB4E1" w:rsidR="00351432" w:rsidRPr="00974EBB" w:rsidRDefault="00351432" w:rsidP="00351432">
              <w:pPr>
                <w:pStyle w:val="Bibliography"/>
                <w:rPr>
                  <w:noProof/>
                  <w:sz w:val="24"/>
                  <w:szCs w:val="24"/>
                  <w:lang w:val="en-US"/>
                </w:rPr>
              </w:pPr>
              <w:r w:rsidRPr="00974EBB">
                <w:rPr>
                  <w:noProof/>
                  <w:sz w:val="24"/>
                  <w:szCs w:val="24"/>
                  <w:lang w:val="en-US"/>
                </w:rPr>
                <w:t xml:space="preserve">May, T., 2011. </w:t>
              </w:r>
              <w:r w:rsidRPr="00974EBB">
                <w:rPr>
                  <w:i/>
                  <w:iCs/>
                  <w:noProof/>
                  <w:sz w:val="24"/>
                  <w:szCs w:val="24"/>
                  <w:lang w:val="en-US"/>
                </w:rPr>
                <w:t xml:space="preserve">Written statement to Parliament review of police leadership and training.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https://www.gov.uk/government/speeches/review-of-police-leadership-and-training</w:t>
              </w:r>
              <w:r w:rsidRPr="00974EBB">
                <w:rPr>
                  <w:noProof/>
                  <w:sz w:val="24"/>
                  <w:szCs w:val="24"/>
                  <w:lang w:val="en-US"/>
                </w:rPr>
                <w:br/>
                <w:t>[Accessed 15 12 2021].</w:t>
              </w:r>
            </w:p>
            <w:p w14:paraId="1D340BC2" w14:textId="77777777" w:rsidR="00351432" w:rsidRPr="00974EBB" w:rsidRDefault="00351432" w:rsidP="00351432">
              <w:pPr>
                <w:rPr>
                  <w:sz w:val="24"/>
                  <w:szCs w:val="24"/>
                  <w:lang w:val="en-US"/>
                </w:rPr>
              </w:pPr>
            </w:p>
            <w:p w14:paraId="643FF37C" w14:textId="051F8E4B" w:rsidR="00351432" w:rsidRPr="00974EBB" w:rsidRDefault="00351432" w:rsidP="00351432">
              <w:pPr>
                <w:pStyle w:val="Bibliography"/>
                <w:rPr>
                  <w:noProof/>
                  <w:sz w:val="24"/>
                  <w:szCs w:val="24"/>
                  <w:lang w:val="en-US"/>
                </w:rPr>
              </w:pPr>
              <w:r w:rsidRPr="00974EBB">
                <w:rPr>
                  <w:noProof/>
                  <w:sz w:val="24"/>
                  <w:szCs w:val="24"/>
                  <w:lang w:val="en-US"/>
                </w:rPr>
                <w:t xml:space="preserve">National crime agency, n.d. </w:t>
              </w:r>
              <w:r w:rsidRPr="00974EBB">
                <w:rPr>
                  <w:i/>
                  <w:iCs/>
                  <w:noProof/>
                  <w:sz w:val="24"/>
                  <w:szCs w:val="24"/>
                  <w:lang w:val="en-US"/>
                </w:rPr>
                <w:t xml:space="preserve">What we do.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https://www.nationalcrimeagency.gov.uk/what-we-do/</w:t>
              </w:r>
              <w:r w:rsidRPr="00974EBB">
                <w:rPr>
                  <w:noProof/>
                  <w:sz w:val="24"/>
                  <w:szCs w:val="24"/>
                  <w:lang w:val="en-US"/>
                </w:rPr>
                <w:br/>
                <w:t>[Accessed 27 06 2022].</w:t>
              </w:r>
            </w:p>
            <w:p w14:paraId="26A2848D" w14:textId="28DB12A1" w:rsidR="00351432" w:rsidRPr="00974EBB" w:rsidRDefault="00351432" w:rsidP="00351432">
              <w:pPr>
                <w:rPr>
                  <w:sz w:val="24"/>
                  <w:szCs w:val="24"/>
                  <w:lang w:val="en-US"/>
                </w:rPr>
              </w:pPr>
            </w:p>
            <w:p w14:paraId="77667CAE" w14:textId="31CA2961" w:rsidR="008F2F33" w:rsidRPr="00974EBB" w:rsidRDefault="008F2F33" w:rsidP="00351432">
              <w:pPr>
                <w:rPr>
                  <w:sz w:val="24"/>
                  <w:szCs w:val="24"/>
                  <w:lang w:val="en-US"/>
                </w:rPr>
              </w:pPr>
            </w:p>
            <w:p w14:paraId="73637C8E" w14:textId="77777777" w:rsidR="008F2F33" w:rsidRPr="00974EBB" w:rsidRDefault="008F2F33" w:rsidP="008F2F33">
              <w:pPr>
                <w:rPr>
                  <w:sz w:val="24"/>
                  <w:szCs w:val="24"/>
                </w:rPr>
              </w:pPr>
              <w:r w:rsidRPr="00974EBB">
                <w:rPr>
                  <w:sz w:val="24"/>
                  <w:szCs w:val="24"/>
                </w:rPr>
                <w:t>National Crime Agency. 2021. What we do. Available at</w:t>
              </w:r>
            </w:p>
            <w:p w14:paraId="4AAE53A3" w14:textId="77777777" w:rsidR="008F2F33" w:rsidRPr="00974EBB" w:rsidRDefault="008F2F33" w:rsidP="008F2F33">
              <w:pPr>
                <w:rPr>
                  <w:sz w:val="24"/>
                  <w:szCs w:val="24"/>
                </w:rPr>
              </w:pPr>
              <w:r w:rsidRPr="00974EBB">
                <w:rPr>
                  <w:sz w:val="24"/>
                  <w:szCs w:val="24"/>
                </w:rPr>
                <w:t>https://www.nationalcrimeagency.gov.uk/what-we-do/how-we-work/intelligence-enhancing-the-picture-</w:t>
              </w:r>
            </w:p>
            <w:p w14:paraId="0BBD6A36" w14:textId="77777777" w:rsidR="00974EBB" w:rsidRPr="00974EBB" w:rsidRDefault="008F2F33" w:rsidP="001245A8">
              <w:pPr>
                <w:rPr>
                  <w:sz w:val="24"/>
                  <w:szCs w:val="24"/>
                </w:rPr>
              </w:pPr>
              <w:r w:rsidRPr="00974EBB">
                <w:rPr>
                  <w:sz w:val="24"/>
                  <w:szCs w:val="24"/>
                </w:rPr>
                <w:t>of-serious-organised-crime-affecting-the-</w:t>
              </w:r>
              <w:proofErr w:type="spellStart"/>
              <w:r w:rsidRPr="00974EBB">
                <w:rPr>
                  <w:sz w:val="24"/>
                  <w:szCs w:val="24"/>
                </w:rPr>
                <w:t>uk</w:t>
              </w:r>
              <w:proofErr w:type="spellEnd"/>
              <w:r w:rsidRPr="00974EBB">
                <w:rPr>
                  <w:sz w:val="24"/>
                  <w:szCs w:val="24"/>
                </w:rPr>
                <w:t xml:space="preserve"> Accessed 22/07/2021</w:t>
              </w:r>
            </w:p>
            <w:p w14:paraId="1CCB7E64" w14:textId="2D91F9B1" w:rsidR="008F2F33" w:rsidRPr="00974EBB" w:rsidRDefault="008F2F33" w:rsidP="008F2F33">
              <w:pPr>
                <w:rPr>
                  <w:sz w:val="24"/>
                  <w:szCs w:val="24"/>
                </w:rPr>
              </w:pPr>
            </w:p>
            <w:p w14:paraId="23AFDC26" w14:textId="4C878A7B" w:rsidR="00974EBB" w:rsidRPr="00974EBB" w:rsidRDefault="00974EBB" w:rsidP="001245A8">
              <w:pPr>
                <w:pStyle w:val="NormalWeb"/>
                <w:shd w:val="clear" w:color="auto" w:fill="FFFFFF"/>
                <w:spacing w:before="0" w:beforeAutospacing="0" w:after="0" w:afterAutospacing="0" w:line="480" w:lineRule="atLeast"/>
                <w:ind w:left="720" w:hanging="720"/>
              </w:pPr>
              <w:r w:rsidRPr="00974EBB">
                <w:t xml:space="preserve">National Crime Agency. “County Lines - National Crime Agency.” </w:t>
              </w:r>
              <w:r w:rsidRPr="00974EBB">
                <w:rPr>
                  <w:i/>
                  <w:iCs/>
                </w:rPr>
                <w:t>Nationalcrimeagency.gov.uk</w:t>
              </w:r>
              <w:r w:rsidRPr="00974EBB">
                <w:t xml:space="preserve">, National Crime Agency, 2018, </w:t>
              </w:r>
              <w:r w:rsidRPr="001245A8">
                <w:t>www.nationalcrimeagency.gov.uk/what-we-do/crime-threats/drug-trafficking/county-lines</w:t>
              </w:r>
              <w:r w:rsidRPr="00974EBB">
                <w:t>.</w:t>
              </w:r>
            </w:p>
            <w:p w14:paraId="5424D297" w14:textId="77777777" w:rsidR="00974EBB" w:rsidRPr="00974EBB" w:rsidRDefault="00974EBB" w:rsidP="008F2F33">
              <w:pPr>
                <w:rPr>
                  <w:sz w:val="24"/>
                  <w:szCs w:val="24"/>
                </w:rPr>
              </w:pPr>
            </w:p>
            <w:p w14:paraId="33A245FB" w14:textId="77777777" w:rsidR="008F2F33" w:rsidRPr="00974EBB" w:rsidRDefault="008F2F33" w:rsidP="00351432">
              <w:pPr>
                <w:rPr>
                  <w:sz w:val="24"/>
                  <w:szCs w:val="24"/>
                  <w:lang w:val="en-US"/>
                </w:rPr>
              </w:pPr>
            </w:p>
            <w:p w14:paraId="67704F55" w14:textId="00A37AA7" w:rsidR="00351432" w:rsidRPr="00974EBB" w:rsidRDefault="00351432" w:rsidP="00351432">
              <w:pPr>
                <w:rPr>
                  <w:rStyle w:val="reflink-block"/>
                  <w:sz w:val="24"/>
                  <w:szCs w:val="24"/>
                </w:rPr>
              </w:pPr>
              <w:r w:rsidRPr="00974EBB">
                <w:rPr>
                  <w:sz w:val="24"/>
                  <w:szCs w:val="24"/>
                </w:rPr>
                <w:t xml:space="preserve">National Police Chiefs Council. </w:t>
              </w:r>
              <w:r w:rsidRPr="00974EBB">
                <w:rPr>
                  <w:rStyle w:val="nlmyear"/>
                  <w:sz w:val="24"/>
                  <w:szCs w:val="24"/>
                </w:rPr>
                <w:t>2016</w:t>
              </w:r>
              <w:r w:rsidRPr="00974EBB">
                <w:rPr>
                  <w:sz w:val="24"/>
                  <w:szCs w:val="24"/>
                </w:rPr>
                <w:t xml:space="preserve">. </w:t>
              </w:r>
              <w:r w:rsidRPr="00974EBB">
                <w:rPr>
                  <w:i/>
                  <w:iCs/>
                  <w:sz w:val="24"/>
                  <w:szCs w:val="24"/>
                </w:rPr>
                <w:t>Policing vision for 2025.</w:t>
              </w:r>
              <w:r w:rsidRPr="00974EBB">
                <w:rPr>
                  <w:sz w:val="24"/>
                  <w:szCs w:val="24"/>
                </w:rPr>
                <w:t xml:space="preserve"> Available from: </w:t>
              </w:r>
              <w:hyperlink r:id="rId11" w:tgtFrame="_blank" w:history="1">
                <w:r w:rsidRPr="00974EBB">
                  <w:rPr>
                    <w:rStyle w:val="Hyperlink"/>
                    <w:color w:val="auto"/>
                    <w:sz w:val="24"/>
                    <w:szCs w:val="24"/>
                  </w:rPr>
                  <w:t>http://www.npcc.police.uk/documents/policing%20vision.pdf</w:t>
                </w:r>
              </w:hyperlink>
              <w:r w:rsidRPr="00974EBB">
                <w:rPr>
                  <w:sz w:val="24"/>
                  <w:szCs w:val="24"/>
                </w:rPr>
                <w:t>.</w:t>
              </w:r>
              <w:r w:rsidRPr="00974EBB">
                <w:rPr>
                  <w:rStyle w:val="reflink-block"/>
                  <w:sz w:val="24"/>
                  <w:szCs w:val="24"/>
                </w:rPr>
                <w:t> </w:t>
              </w:r>
            </w:p>
            <w:p w14:paraId="1AA507CD" w14:textId="4829009D" w:rsidR="00D43644" w:rsidRPr="00974EBB" w:rsidRDefault="00D43644" w:rsidP="00351432">
              <w:pPr>
                <w:rPr>
                  <w:rStyle w:val="reflink-block"/>
                  <w:sz w:val="24"/>
                  <w:szCs w:val="24"/>
                </w:rPr>
              </w:pPr>
            </w:p>
            <w:p w14:paraId="4DD170BF" w14:textId="77777777" w:rsidR="00D43644" w:rsidRPr="00974EBB" w:rsidRDefault="00D43644" w:rsidP="00D43644">
              <w:pPr>
                <w:rPr>
                  <w:sz w:val="24"/>
                  <w:szCs w:val="24"/>
                </w:rPr>
              </w:pPr>
              <w:proofErr w:type="spellStart"/>
              <w:r w:rsidRPr="00974EBB">
                <w:rPr>
                  <w:sz w:val="24"/>
                  <w:szCs w:val="24"/>
                </w:rPr>
                <w:t>Neyroud</w:t>
              </w:r>
              <w:proofErr w:type="spellEnd"/>
              <w:r w:rsidRPr="00974EBB">
                <w:rPr>
                  <w:sz w:val="24"/>
                  <w:szCs w:val="24"/>
                </w:rPr>
                <w:t>, P. (2011) Review of Police Leadership and Training. London: Home Office</w:t>
              </w:r>
            </w:p>
            <w:p w14:paraId="680974C4" w14:textId="77777777" w:rsidR="00D43644" w:rsidRPr="00974EBB" w:rsidRDefault="00D43644" w:rsidP="00351432">
              <w:pPr>
                <w:rPr>
                  <w:sz w:val="24"/>
                  <w:szCs w:val="24"/>
                </w:rPr>
              </w:pPr>
            </w:p>
            <w:p w14:paraId="4BF3EA4C" w14:textId="77777777" w:rsidR="00351432" w:rsidRPr="00974EBB" w:rsidRDefault="00351432" w:rsidP="00351432">
              <w:pPr>
                <w:rPr>
                  <w:sz w:val="24"/>
                  <w:szCs w:val="24"/>
                  <w:lang w:val="en-US"/>
                </w:rPr>
              </w:pPr>
            </w:p>
            <w:p w14:paraId="3EC7F196" w14:textId="77777777" w:rsidR="00351432" w:rsidRPr="00974EBB" w:rsidRDefault="00351432" w:rsidP="00351432">
              <w:pPr>
                <w:rPr>
                  <w:sz w:val="24"/>
                  <w:szCs w:val="24"/>
                  <w:lang w:val="en-US"/>
                </w:rPr>
              </w:pPr>
            </w:p>
            <w:p w14:paraId="046CB9C9" w14:textId="178BCD8E" w:rsidR="00351432" w:rsidRPr="00974EBB" w:rsidRDefault="00351432" w:rsidP="00351432">
              <w:pPr>
                <w:pStyle w:val="Bibliography"/>
                <w:rPr>
                  <w:noProof/>
                  <w:sz w:val="24"/>
                  <w:szCs w:val="24"/>
                  <w:lang w:val="en-US"/>
                </w:rPr>
              </w:pPr>
              <w:r w:rsidRPr="00974EBB">
                <w:rPr>
                  <w:noProof/>
                  <w:sz w:val="24"/>
                  <w:szCs w:val="24"/>
                  <w:lang w:val="en-US"/>
                </w:rPr>
                <w:t xml:space="preserve">Nunan, J. et al., 2020. Eliciting human intelligence: police source handlers' perceptions and experiences of rapport during covert human intelligence sources (CHIS) interactions. </w:t>
              </w:r>
              <w:r w:rsidRPr="00974EBB">
                <w:rPr>
                  <w:i/>
                  <w:iCs/>
                  <w:noProof/>
                  <w:sz w:val="24"/>
                  <w:szCs w:val="24"/>
                  <w:lang w:val="en-US"/>
                </w:rPr>
                <w:t xml:space="preserve">Psychiatry, Psychology and Law, </w:t>
              </w:r>
              <w:r w:rsidRPr="00974EBB">
                <w:rPr>
                  <w:noProof/>
                  <w:sz w:val="24"/>
                  <w:szCs w:val="24"/>
                  <w:lang w:val="en-US"/>
                </w:rPr>
                <w:t>27(4), pp. 511-537.</w:t>
              </w:r>
            </w:p>
            <w:p w14:paraId="69596DB1" w14:textId="77777777" w:rsidR="00351432" w:rsidRPr="00974EBB" w:rsidRDefault="00351432" w:rsidP="00351432">
              <w:pPr>
                <w:rPr>
                  <w:sz w:val="24"/>
                  <w:szCs w:val="24"/>
                  <w:lang w:val="en-US"/>
                </w:rPr>
              </w:pPr>
            </w:p>
            <w:p w14:paraId="5A201069" w14:textId="2B1D8F5E" w:rsidR="00351432" w:rsidRPr="00974EBB" w:rsidRDefault="00351432" w:rsidP="00351432">
              <w:pPr>
                <w:pStyle w:val="Bibliography"/>
                <w:rPr>
                  <w:noProof/>
                  <w:sz w:val="24"/>
                  <w:szCs w:val="24"/>
                  <w:lang w:val="en-US"/>
                </w:rPr>
              </w:pPr>
              <w:r w:rsidRPr="00974EBB">
                <w:rPr>
                  <w:noProof/>
                  <w:sz w:val="24"/>
                  <w:szCs w:val="24"/>
                  <w:lang w:val="en-US"/>
                </w:rPr>
                <w:t xml:space="preserve">Nunan, J. et al., 2020. Source Handler perceptions of the interviewing processes employed with informants. </w:t>
              </w:r>
              <w:r w:rsidRPr="00974EBB">
                <w:rPr>
                  <w:i/>
                  <w:iCs/>
                  <w:noProof/>
                  <w:sz w:val="24"/>
                  <w:szCs w:val="24"/>
                  <w:lang w:val="en-US"/>
                </w:rPr>
                <w:t xml:space="preserve">Journal of Policing, Intelligence and Counter Terrorism, </w:t>
              </w:r>
              <w:r w:rsidRPr="00974EBB">
                <w:rPr>
                  <w:noProof/>
                  <w:sz w:val="24"/>
                  <w:szCs w:val="24"/>
                  <w:lang w:val="en-US"/>
                </w:rPr>
                <w:t>15(3), pp. 244-262.</w:t>
              </w:r>
            </w:p>
            <w:p w14:paraId="2811E5FD" w14:textId="51B0D069" w:rsidR="008F2F33" w:rsidRPr="00974EBB" w:rsidRDefault="008F2F33" w:rsidP="008F2F33">
              <w:pPr>
                <w:rPr>
                  <w:sz w:val="24"/>
                  <w:szCs w:val="24"/>
                  <w:lang w:val="en-US"/>
                </w:rPr>
              </w:pPr>
            </w:p>
            <w:p w14:paraId="0E4FDAA8" w14:textId="77777777" w:rsidR="008F2F33" w:rsidRPr="00974EBB" w:rsidRDefault="008F2F33" w:rsidP="008F2F33">
              <w:pPr>
                <w:rPr>
                  <w:sz w:val="24"/>
                  <w:szCs w:val="24"/>
                </w:rPr>
              </w:pPr>
              <w:r w:rsidRPr="00974EBB">
                <w:rPr>
                  <w:sz w:val="24"/>
                  <w:szCs w:val="24"/>
                </w:rPr>
                <w:t xml:space="preserve">Operation </w:t>
              </w:r>
              <w:proofErr w:type="spellStart"/>
              <w:r w:rsidRPr="00974EBB">
                <w:rPr>
                  <w:sz w:val="24"/>
                  <w:szCs w:val="24"/>
                </w:rPr>
                <w:t>Soteria</w:t>
              </w:r>
              <w:proofErr w:type="spellEnd"/>
              <w:r w:rsidRPr="00974EBB">
                <w:rPr>
                  <w:sz w:val="24"/>
                  <w:szCs w:val="24"/>
                </w:rPr>
                <w:t xml:space="preserve"> Bluestone | College of Policing [online]. (2021). </w:t>
              </w:r>
              <w:r w:rsidRPr="00974EBB">
                <w:rPr>
                  <w:i/>
                  <w:iCs/>
                  <w:sz w:val="24"/>
                  <w:szCs w:val="24"/>
                </w:rPr>
                <w:t>College of Policing</w:t>
              </w:r>
              <w:r w:rsidRPr="00974EBB">
                <w:rPr>
                  <w:sz w:val="24"/>
                  <w:szCs w:val="24"/>
                </w:rPr>
                <w:t xml:space="preserve">. [Viewed 22 July 2022]. Available from: </w:t>
              </w:r>
              <w:hyperlink r:id="rId12" w:tgtFrame="_blank" w:history="1">
                <w:r w:rsidRPr="00974EBB">
                  <w:rPr>
                    <w:rStyle w:val="Hyperlink"/>
                    <w:color w:val="auto"/>
                    <w:sz w:val="24"/>
                    <w:szCs w:val="24"/>
                  </w:rPr>
                  <w:t>https://www.college.police.uk/research/projects/operation-soteria-bluestone</w:t>
                </w:r>
              </w:hyperlink>
            </w:p>
            <w:p w14:paraId="07381A26" w14:textId="77777777" w:rsidR="008F2F33" w:rsidRPr="00974EBB" w:rsidRDefault="008F2F33" w:rsidP="008F2F33">
              <w:pPr>
                <w:rPr>
                  <w:sz w:val="24"/>
                  <w:szCs w:val="24"/>
                  <w:lang w:val="en-US"/>
                </w:rPr>
              </w:pPr>
            </w:p>
            <w:p w14:paraId="624F54BA" w14:textId="77777777" w:rsidR="00351432" w:rsidRPr="00974EBB" w:rsidRDefault="00351432" w:rsidP="00351432">
              <w:pPr>
                <w:rPr>
                  <w:sz w:val="24"/>
                  <w:szCs w:val="24"/>
                  <w:lang w:val="en-US"/>
                </w:rPr>
              </w:pPr>
            </w:p>
            <w:p w14:paraId="1B22756C" w14:textId="18725EAE" w:rsidR="00351432" w:rsidRPr="00974EBB" w:rsidRDefault="00351432" w:rsidP="00351432">
              <w:pPr>
                <w:pStyle w:val="Bibliography"/>
                <w:rPr>
                  <w:noProof/>
                  <w:sz w:val="24"/>
                  <w:szCs w:val="24"/>
                  <w:lang w:val="en-US"/>
                </w:rPr>
              </w:pPr>
              <w:r w:rsidRPr="00974EBB">
                <w:rPr>
                  <w:noProof/>
                  <w:sz w:val="24"/>
                  <w:szCs w:val="24"/>
                  <w:lang w:val="en-US"/>
                </w:rPr>
                <w:t xml:space="preserve">Raaijmakers, E. A. C., Keijser, J. W. d., Nieuwbeerta, P. &amp; Dirkzwager, A. J. E., 2016. Why longer prison terms fail to serve a specific deterrent effect: an empirical assessment on the remembered severity of imprisonment. </w:t>
              </w:r>
              <w:r w:rsidRPr="00974EBB">
                <w:rPr>
                  <w:i/>
                  <w:iCs/>
                  <w:noProof/>
                  <w:sz w:val="24"/>
                  <w:szCs w:val="24"/>
                  <w:lang w:val="en-US"/>
                </w:rPr>
                <w:t>Psychology, Law &amp; Crime</w:t>
              </w:r>
              <w:r w:rsidRPr="00974EBB">
                <w:rPr>
                  <w:noProof/>
                  <w:sz w:val="24"/>
                  <w:szCs w:val="24"/>
                  <w:lang w:val="en-US"/>
                </w:rPr>
                <w:t>, 09 08, pp. 32-35.</w:t>
              </w:r>
            </w:p>
            <w:p w14:paraId="76A6FD65" w14:textId="77777777" w:rsidR="00351432" w:rsidRPr="00974EBB" w:rsidRDefault="00351432" w:rsidP="00351432">
              <w:pPr>
                <w:rPr>
                  <w:sz w:val="24"/>
                  <w:szCs w:val="24"/>
                  <w:lang w:val="en-US"/>
                </w:rPr>
              </w:pPr>
            </w:p>
            <w:p w14:paraId="13FF6B95" w14:textId="7F53F0C4" w:rsidR="00351432" w:rsidRPr="00974EBB" w:rsidRDefault="00351432" w:rsidP="00351432">
              <w:pPr>
                <w:pStyle w:val="Bibliography"/>
                <w:rPr>
                  <w:noProof/>
                  <w:sz w:val="24"/>
                  <w:szCs w:val="24"/>
                  <w:lang w:val="en-US"/>
                </w:rPr>
              </w:pPr>
              <w:r w:rsidRPr="00974EBB">
                <w:rPr>
                  <w:noProof/>
                  <w:sz w:val="24"/>
                  <w:szCs w:val="24"/>
                  <w:lang w:val="en-US"/>
                </w:rPr>
                <w:t xml:space="preserve">Ren, L., Zhao, J. ". &amp; He, N. "., 2017. Broken Windows Theory and Citizen Engagement in Crime Prevention. </w:t>
              </w:r>
              <w:r w:rsidRPr="00974EBB">
                <w:rPr>
                  <w:i/>
                  <w:iCs/>
                  <w:noProof/>
                  <w:sz w:val="24"/>
                  <w:szCs w:val="24"/>
                  <w:lang w:val="en-US"/>
                </w:rPr>
                <w:t>Justice Quarterly</w:t>
              </w:r>
              <w:r w:rsidRPr="00974EBB">
                <w:rPr>
                  <w:noProof/>
                  <w:sz w:val="24"/>
                  <w:szCs w:val="24"/>
                  <w:lang w:val="en-US"/>
                </w:rPr>
                <w:t>, 21 09, pp. 1-30.</w:t>
              </w:r>
            </w:p>
            <w:p w14:paraId="524890C1" w14:textId="77777777" w:rsidR="00351432" w:rsidRPr="00974EBB" w:rsidRDefault="00351432" w:rsidP="00351432">
              <w:pPr>
                <w:rPr>
                  <w:sz w:val="24"/>
                  <w:szCs w:val="24"/>
                  <w:lang w:val="en-US"/>
                </w:rPr>
              </w:pPr>
            </w:p>
            <w:p w14:paraId="4A3B3F6F" w14:textId="77777777" w:rsidR="00351432" w:rsidRPr="00974EBB" w:rsidRDefault="00351432" w:rsidP="00351432">
              <w:pPr>
                <w:pStyle w:val="Bibliography"/>
                <w:rPr>
                  <w:noProof/>
                  <w:sz w:val="24"/>
                  <w:szCs w:val="24"/>
                  <w:lang w:val="en-US"/>
                </w:rPr>
              </w:pPr>
              <w:r w:rsidRPr="00974EBB">
                <w:rPr>
                  <w:noProof/>
                  <w:sz w:val="24"/>
                  <w:szCs w:val="24"/>
                  <w:lang w:val="en-US"/>
                </w:rPr>
                <w:t xml:space="preserve">Robert Heaton, S. T., 2016. Evidence-Based Policing: From Effectiveness to Cost-Effectiveness. </w:t>
              </w:r>
              <w:r w:rsidRPr="00974EBB">
                <w:rPr>
                  <w:i/>
                  <w:iCs/>
                  <w:noProof/>
                  <w:sz w:val="24"/>
                  <w:szCs w:val="24"/>
                  <w:lang w:val="en-US"/>
                </w:rPr>
                <w:t xml:space="preserve">Policing, </w:t>
              </w:r>
              <w:r w:rsidRPr="00974EBB">
                <w:rPr>
                  <w:noProof/>
                  <w:sz w:val="24"/>
                  <w:szCs w:val="24"/>
                  <w:lang w:val="en-US"/>
                </w:rPr>
                <w:t>10(1), pp. 60-70</w:t>
              </w:r>
            </w:p>
            <w:p w14:paraId="48CEE136" w14:textId="44E61833" w:rsidR="00351432" w:rsidRPr="00974EBB" w:rsidRDefault="00351432" w:rsidP="00351432">
              <w:pPr>
                <w:pStyle w:val="Bibliography"/>
                <w:rPr>
                  <w:noProof/>
                  <w:sz w:val="24"/>
                  <w:szCs w:val="24"/>
                  <w:lang w:val="en-US"/>
                </w:rPr>
              </w:pPr>
              <w:r w:rsidRPr="00974EBB">
                <w:rPr>
                  <w:noProof/>
                  <w:sz w:val="24"/>
                  <w:szCs w:val="24"/>
                  <w:lang w:val="en-US"/>
                </w:rPr>
                <w:t>.</w:t>
              </w:r>
            </w:p>
            <w:p w14:paraId="3BD0DADF" w14:textId="77777777" w:rsidR="00351432" w:rsidRPr="00974EBB" w:rsidRDefault="00351432" w:rsidP="00351432">
              <w:pPr>
                <w:pStyle w:val="Bibliography"/>
                <w:rPr>
                  <w:noProof/>
                  <w:sz w:val="24"/>
                  <w:szCs w:val="24"/>
                  <w:lang w:val="en-US"/>
                </w:rPr>
              </w:pPr>
              <w:r w:rsidRPr="00974EBB">
                <w:rPr>
                  <w:noProof/>
                  <w:sz w:val="24"/>
                  <w:szCs w:val="24"/>
                  <w:lang w:val="en-US"/>
                </w:rPr>
                <w:t xml:space="preserve">Robinson, A. &amp; Tilley, N., 2009. Police Practice and Research. </w:t>
              </w:r>
              <w:r w:rsidRPr="00974EBB">
                <w:rPr>
                  <w:i/>
                  <w:iCs/>
                  <w:noProof/>
                  <w:sz w:val="24"/>
                  <w:szCs w:val="24"/>
                  <w:lang w:val="en-US"/>
                </w:rPr>
                <w:t>Factors influencing police performance in the investigation of volume crimes in England and Wales</w:t>
              </w:r>
              <w:r w:rsidRPr="00974EBB">
                <w:rPr>
                  <w:noProof/>
                  <w:sz w:val="24"/>
                  <w:szCs w:val="24"/>
                  <w:lang w:val="en-US"/>
                </w:rPr>
                <w:t>, 17 05, pp. 209-223</w:t>
              </w:r>
            </w:p>
            <w:p w14:paraId="26188558" w14:textId="77777777" w:rsidR="00351432" w:rsidRPr="00974EBB" w:rsidRDefault="00351432" w:rsidP="00351432">
              <w:pPr>
                <w:pStyle w:val="Bibliography"/>
                <w:rPr>
                  <w:noProof/>
                  <w:sz w:val="24"/>
                  <w:szCs w:val="24"/>
                  <w:lang w:val="en-US"/>
                </w:rPr>
              </w:pPr>
            </w:p>
            <w:p w14:paraId="15C04EE6" w14:textId="77777777" w:rsidR="00351432" w:rsidRPr="00974EBB" w:rsidRDefault="00351432" w:rsidP="00351432">
              <w:pPr>
                <w:rPr>
                  <w:sz w:val="24"/>
                  <w:szCs w:val="24"/>
                </w:rPr>
              </w:pPr>
              <w:r w:rsidRPr="00974EBB">
                <w:rPr>
                  <w:sz w:val="24"/>
                  <w:szCs w:val="24"/>
                </w:rPr>
                <w:t>Police Constable. (2021, 06 24). Retrieved from College of Policing:</w:t>
              </w:r>
            </w:p>
            <w:p w14:paraId="0D9F7D70" w14:textId="77777777" w:rsidR="00351432" w:rsidRPr="00974EBB" w:rsidRDefault="00351432" w:rsidP="00351432">
              <w:pPr>
                <w:rPr>
                  <w:sz w:val="24"/>
                  <w:szCs w:val="24"/>
                </w:rPr>
              </w:pPr>
              <w:hyperlink r:id="rId13" w:history="1">
                <w:r w:rsidRPr="00974EBB">
                  <w:rPr>
                    <w:rStyle w:val="Hyperlink"/>
                    <w:color w:val="auto"/>
                    <w:sz w:val="24"/>
                    <w:szCs w:val="24"/>
                  </w:rPr>
                  <w:t>https://profdev.college.police.uk/professional-profile/police-constable/</w:t>
                </w:r>
              </w:hyperlink>
            </w:p>
            <w:p w14:paraId="43A2A34B" w14:textId="566970C8" w:rsidR="00351432" w:rsidRPr="00974EBB" w:rsidRDefault="00351432" w:rsidP="00351432">
              <w:pPr>
                <w:pStyle w:val="Bibliography"/>
                <w:rPr>
                  <w:noProof/>
                  <w:sz w:val="24"/>
                  <w:szCs w:val="24"/>
                  <w:lang w:val="en-US"/>
                </w:rPr>
              </w:pPr>
              <w:r w:rsidRPr="00974EBB">
                <w:rPr>
                  <w:noProof/>
                  <w:sz w:val="24"/>
                  <w:szCs w:val="24"/>
                  <w:lang w:val="en-US"/>
                </w:rPr>
                <w:t>.</w:t>
              </w:r>
            </w:p>
            <w:p w14:paraId="5ADFAF73" w14:textId="7B67BA57" w:rsidR="00351432" w:rsidRPr="00974EBB" w:rsidRDefault="00351432" w:rsidP="00351432">
              <w:pPr>
                <w:rPr>
                  <w:sz w:val="24"/>
                  <w:szCs w:val="24"/>
                  <w:lang w:val="en-US"/>
                </w:rPr>
              </w:pPr>
            </w:p>
            <w:p w14:paraId="5564A7CC" w14:textId="11861142" w:rsidR="008F2F33" w:rsidRPr="00974EBB" w:rsidRDefault="008F2F33" w:rsidP="00351432">
              <w:pPr>
                <w:rPr>
                  <w:sz w:val="24"/>
                  <w:szCs w:val="24"/>
                  <w:lang w:val="en-US"/>
                </w:rPr>
              </w:pPr>
            </w:p>
            <w:p w14:paraId="60028BB9" w14:textId="77777777" w:rsidR="008F2F33" w:rsidRPr="00974EBB" w:rsidRDefault="008F2F33" w:rsidP="00351432">
              <w:pPr>
                <w:rPr>
                  <w:rStyle w:val="selectable"/>
                  <w:sz w:val="24"/>
                  <w:szCs w:val="24"/>
                </w:rPr>
              </w:pPr>
              <w:proofErr w:type="spellStart"/>
              <w:r w:rsidRPr="00974EBB">
                <w:rPr>
                  <w:rStyle w:val="selectable"/>
                  <w:sz w:val="24"/>
                  <w:szCs w:val="24"/>
                </w:rPr>
                <w:t>Rossmo</w:t>
              </w:r>
              <w:proofErr w:type="spellEnd"/>
              <w:r w:rsidRPr="00974EBB">
                <w:rPr>
                  <w:rStyle w:val="selectable"/>
                  <w:sz w:val="24"/>
                  <w:szCs w:val="24"/>
                </w:rPr>
                <w:t xml:space="preserve">, D., 2009. </w:t>
              </w:r>
              <w:r w:rsidRPr="00974EBB">
                <w:rPr>
                  <w:rStyle w:val="selectable"/>
                  <w:i/>
                  <w:iCs/>
                  <w:sz w:val="24"/>
                  <w:szCs w:val="24"/>
                </w:rPr>
                <w:t>Criminal investigative failures</w:t>
              </w:r>
              <w:r w:rsidRPr="00974EBB">
                <w:rPr>
                  <w:rStyle w:val="selectable"/>
                  <w:sz w:val="24"/>
                  <w:szCs w:val="24"/>
                </w:rPr>
                <w:t>. Boca Raton: CRC Press</w:t>
              </w:r>
            </w:p>
            <w:p w14:paraId="5F50C3C7" w14:textId="5CB7296C" w:rsidR="008F2F33" w:rsidRPr="00974EBB" w:rsidRDefault="008F2F33" w:rsidP="00351432">
              <w:pPr>
                <w:rPr>
                  <w:sz w:val="24"/>
                  <w:szCs w:val="24"/>
                  <w:lang w:val="en-US"/>
                </w:rPr>
              </w:pPr>
            </w:p>
            <w:p w14:paraId="515F4372" w14:textId="17D941DF" w:rsidR="00351432" w:rsidRPr="00974EBB" w:rsidRDefault="00351432" w:rsidP="00351432">
              <w:pPr>
                <w:pStyle w:val="Bibliography"/>
                <w:rPr>
                  <w:noProof/>
                  <w:sz w:val="24"/>
                  <w:szCs w:val="24"/>
                  <w:lang w:val="en-US"/>
                </w:rPr>
              </w:pPr>
              <w:r w:rsidRPr="00974EBB">
                <w:rPr>
                  <w:noProof/>
                  <w:sz w:val="24"/>
                  <w:szCs w:val="24"/>
                  <w:lang w:val="en-US"/>
                </w:rPr>
                <w:t xml:space="preserve">Sim, M. P. Y. &amp; Lamb, M. E., 2018. Psychology, Crime &amp; Law. </w:t>
              </w:r>
              <w:r w:rsidRPr="00974EBB">
                <w:rPr>
                  <w:i/>
                  <w:iCs/>
                  <w:noProof/>
                  <w:sz w:val="24"/>
                  <w:szCs w:val="24"/>
                  <w:lang w:val="en-US"/>
                </w:rPr>
                <w:t>An analysis of how the police ‘caution’ is presented to juvenile suspects in England</w:t>
              </w:r>
              <w:r w:rsidRPr="00974EBB">
                <w:rPr>
                  <w:noProof/>
                  <w:sz w:val="24"/>
                  <w:szCs w:val="24"/>
                  <w:lang w:val="en-US"/>
                </w:rPr>
                <w:t>, 08 02, pp. 851-872.</w:t>
              </w:r>
            </w:p>
            <w:p w14:paraId="04C0D51E" w14:textId="74BC8FDA" w:rsidR="00D43644" w:rsidRPr="00974EBB" w:rsidRDefault="00D43644" w:rsidP="00D43644">
              <w:pPr>
                <w:rPr>
                  <w:sz w:val="24"/>
                  <w:szCs w:val="24"/>
                  <w:lang w:val="en-US"/>
                </w:rPr>
              </w:pPr>
            </w:p>
            <w:p w14:paraId="00E781A1" w14:textId="4C64B276" w:rsidR="00D43644" w:rsidRPr="00974EBB" w:rsidRDefault="00D43644" w:rsidP="00D43644">
              <w:pPr>
                <w:rPr>
                  <w:sz w:val="24"/>
                  <w:szCs w:val="24"/>
                  <w:lang w:val="en-US"/>
                </w:rPr>
              </w:pPr>
              <w:r w:rsidRPr="00974EBB">
                <w:rPr>
                  <w:sz w:val="24"/>
                  <w:szCs w:val="24"/>
                </w:rPr>
                <w:t xml:space="preserve">Strong, J. (2019). </w:t>
              </w:r>
              <w:r w:rsidRPr="00974EBB">
                <w:rPr>
                  <w:i/>
                  <w:iCs/>
                  <w:sz w:val="24"/>
                  <w:szCs w:val="24"/>
                </w:rPr>
                <w:t>PEQF implementation</w:t>
              </w:r>
              <w:r w:rsidRPr="00974EBB">
                <w:rPr>
                  <w:sz w:val="24"/>
                  <w:szCs w:val="24"/>
                </w:rPr>
                <w:t>. Police Federation of England &amp; Wales.</w:t>
              </w:r>
            </w:p>
            <w:p w14:paraId="7A514F16" w14:textId="77777777" w:rsidR="00351432" w:rsidRPr="00974EBB" w:rsidRDefault="00351432" w:rsidP="00351432">
              <w:pPr>
                <w:rPr>
                  <w:sz w:val="24"/>
                  <w:szCs w:val="24"/>
                  <w:lang w:val="en-US"/>
                </w:rPr>
              </w:pPr>
            </w:p>
            <w:p w14:paraId="4EAB4607" w14:textId="1C53F1B6" w:rsidR="00351432" w:rsidRPr="00974EBB" w:rsidRDefault="00351432" w:rsidP="00351432">
              <w:pPr>
                <w:pStyle w:val="Bibliography"/>
                <w:rPr>
                  <w:noProof/>
                  <w:sz w:val="24"/>
                  <w:szCs w:val="24"/>
                  <w:lang w:val="en-US"/>
                </w:rPr>
              </w:pPr>
              <w:r w:rsidRPr="00974EBB">
                <w:rPr>
                  <w:noProof/>
                  <w:sz w:val="24"/>
                  <w:szCs w:val="24"/>
                  <w:lang w:val="en-US"/>
                </w:rPr>
                <w:t xml:space="preserve">South Wales Police, 2022. </w:t>
              </w:r>
              <w:r w:rsidRPr="00974EBB">
                <w:rPr>
                  <w:i/>
                  <w:iCs/>
                  <w:noProof/>
                  <w:sz w:val="24"/>
                  <w:szCs w:val="24"/>
                  <w:lang w:val="en-US"/>
                </w:rPr>
                <w:t xml:space="preserve">The Fast Track to Detective Role.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https://www.south-wales.police.uk/police-forces/south-wales-police/areas/careers/careers/uniformed/the-fast-track-to-detective-role/</w:t>
              </w:r>
              <w:r w:rsidRPr="00974EBB">
                <w:rPr>
                  <w:noProof/>
                  <w:sz w:val="24"/>
                  <w:szCs w:val="24"/>
                  <w:lang w:val="en-US"/>
                </w:rPr>
                <w:br/>
                <w:t>[Accessed 27 06 2022].</w:t>
              </w:r>
            </w:p>
            <w:p w14:paraId="5B6C8A30" w14:textId="77777777" w:rsidR="00351432" w:rsidRPr="00974EBB" w:rsidRDefault="00351432" w:rsidP="00351432">
              <w:pPr>
                <w:rPr>
                  <w:sz w:val="24"/>
                  <w:szCs w:val="24"/>
                  <w:lang w:val="en-US"/>
                </w:rPr>
              </w:pPr>
            </w:p>
            <w:p w14:paraId="1BAA5DAD" w14:textId="6DFE40AE" w:rsidR="00351432" w:rsidRPr="00974EBB" w:rsidRDefault="00351432" w:rsidP="00351432">
              <w:pPr>
                <w:pStyle w:val="Bibliography"/>
                <w:rPr>
                  <w:noProof/>
                  <w:sz w:val="24"/>
                  <w:szCs w:val="24"/>
                  <w:lang w:val="en-US"/>
                </w:rPr>
              </w:pPr>
              <w:r w:rsidRPr="00974EBB">
                <w:rPr>
                  <w:noProof/>
                  <w:sz w:val="24"/>
                  <w:szCs w:val="24"/>
                  <w:lang w:val="en-US"/>
                </w:rPr>
                <w:t xml:space="preserve">South Yorkshire police, 2017. </w:t>
              </w:r>
              <w:r w:rsidRPr="00974EBB">
                <w:rPr>
                  <w:i/>
                  <w:iCs/>
                  <w:noProof/>
                  <w:sz w:val="24"/>
                  <w:szCs w:val="24"/>
                  <w:lang w:val="en-US"/>
                </w:rPr>
                <w:t xml:space="preserve">Crime Management - Crime allocation instruction.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https://www.southyorks.police.uk/media/3436/20182041-pi912-publish.pdf</w:t>
              </w:r>
              <w:r w:rsidRPr="00974EBB">
                <w:rPr>
                  <w:noProof/>
                  <w:sz w:val="24"/>
                  <w:szCs w:val="24"/>
                  <w:lang w:val="en-US"/>
                </w:rPr>
                <w:br/>
                <w:t>[Accessed 27 06 2022].</w:t>
              </w:r>
            </w:p>
            <w:p w14:paraId="4E044CF8" w14:textId="77777777" w:rsidR="00351432" w:rsidRPr="00974EBB" w:rsidRDefault="00351432" w:rsidP="00351432">
              <w:pPr>
                <w:rPr>
                  <w:sz w:val="24"/>
                  <w:szCs w:val="24"/>
                  <w:lang w:val="en-US"/>
                </w:rPr>
              </w:pPr>
            </w:p>
            <w:p w14:paraId="0B409A61" w14:textId="01F08689" w:rsidR="00351432" w:rsidRPr="00974EBB" w:rsidRDefault="00351432" w:rsidP="00351432">
              <w:pPr>
                <w:pStyle w:val="Bibliography"/>
                <w:rPr>
                  <w:noProof/>
                  <w:sz w:val="24"/>
                  <w:szCs w:val="24"/>
                  <w:lang w:val="en-US"/>
                </w:rPr>
              </w:pPr>
              <w:r w:rsidRPr="00974EBB">
                <w:rPr>
                  <w:noProof/>
                  <w:sz w:val="24"/>
                  <w:szCs w:val="24"/>
                  <w:lang w:val="en-US"/>
                </w:rPr>
                <w:t xml:space="preserve">Spooner, E., Hughes, C., Jones, P. M. &amp; Blockley, T., 2022. </w:t>
              </w:r>
              <w:r w:rsidRPr="00974EBB">
                <w:rPr>
                  <w:i/>
                  <w:iCs/>
                  <w:noProof/>
                  <w:sz w:val="24"/>
                  <w:szCs w:val="24"/>
                  <w:lang w:val="en-US"/>
                </w:rPr>
                <w:t xml:space="preserve">Police research and Evidence-based Policing. </w:t>
              </w:r>
              <w:r w:rsidRPr="00974EBB">
                <w:rPr>
                  <w:noProof/>
                  <w:sz w:val="24"/>
                  <w:szCs w:val="24"/>
                  <w:lang w:val="en-US"/>
                </w:rPr>
                <w:t>St Albans: Critical Publishing</w:t>
              </w:r>
            </w:p>
            <w:p w14:paraId="0365EBF2" w14:textId="77777777" w:rsidR="00974EBB" w:rsidRPr="00974EBB" w:rsidRDefault="00974EBB" w:rsidP="00974EBB">
              <w:pPr>
                <w:rPr>
                  <w:sz w:val="24"/>
                  <w:szCs w:val="24"/>
                  <w:lang w:val="en-US"/>
                </w:rPr>
              </w:pPr>
            </w:p>
            <w:p w14:paraId="6CD18006" w14:textId="77777777" w:rsidR="00974EBB" w:rsidRPr="00974EBB" w:rsidRDefault="00974EBB" w:rsidP="00974EBB">
              <w:pPr>
                <w:rPr>
                  <w:rStyle w:val="HTMLCite"/>
                  <w:sz w:val="24"/>
                  <w:szCs w:val="24"/>
                </w:rPr>
              </w:pPr>
              <w:proofErr w:type="spellStart"/>
              <w:r w:rsidRPr="00974EBB">
                <w:rPr>
                  <w:rStyle w:val="HTMLCite"/>
                  <w:sz w:val="24"/>
                  <w:szCs w:val="24"/>
                </w:rPr>
                <w:t>Thorat</w:t>
              </w:r>
              <w:proofErr w:type="spellEnd"/>
              <w:r w:rsidRPr="00974EBB">
                <w:rPr>
                  <w:rStyle w:val="HTMLCite"/>
                  <w:sz w:val="24"/>
                  <w:szCs w:val="24"/>
                </w:rPr>
                <w:t xml:space="preserve">, S. B.; Nayak, S. K.; Jyoti P </w:t>
              </w:r>
              <w:proofErr w:type="spellStart"/>
              <w:r w:rsidRPr="00974EBB">
                <w:rPr>
                  <w:rStyle w:val="HTMLCite"/>
                  <w:sz w:val="24"/>
                  <w:szCs w:val="24"/>
                </w:rPr>
                <w:t>Dandale</w:t>
              </w:r>
              <w:proofErr w:type="spellEnd"/>
              <w:r w:rsidRPr="00974EBB">
                <w:rPr>
                  <w:rStyle w:val="HTMLCite"/>
                  <w:sz w:val="24"/>
                  <w:szCs w:val="24"/>
                </w:rPr>
                <w:t xml:space="preserve"> (2010). "Facial Recognition Technology: An analysis with scope in India". </w:t>
              </w:r>
              <w:hyperlink r:id="rId14" w:tooltip="ArXiv (identifier)" w:history="1">
                <w:r w:rsidRPr="00974EBB">
                  <w:rPr>
                    <w:rStyle w:val="Hyperlink"/>
                    <w:i/>
                    <w:iCs/>
                    <w:color w:val="auto"/>
                    <w:sz w:val="24"/>
                    <w:szCs w:val="24"/>
                  </w:rPr>
                  <w:t>arXiv</w:t>
                </w:r>
              </w:hyperlink>
              <w:r w:rsidRPr="00974EBB">
                <w:rPr>
                  <w:rStyle w:val="HTMLCite"/>
                  <w:sz w:val="24"/>
                  <w:szCs w:val="24"/>
                </w:rPr>
                <w:t>:</w:t>
              </w:r>
              <w:hyperlink r:id="rId15" w:history="1">
                <w:r w:rsidRPr="00974EBB">
                  <w:rPr>
                    <w:rStyle w:val="Hyperlink"/>
                    <w:i/>
                    <w:iCs/>
                    <w:color w:val="auto"/>
                    <w:sz w:val="24"/>
                    <w:szCs w:val="24"/>
                  </w:rPr>
                  <w:t>1005.4263</w:t>
                </w:r>
              </w:hyperlink>
              <w:r w:rsidRPr="00974EBB">
                <w:rPr>
                  <w:rStyle w:val="HTMLCite"/>
                  <w:sz w:val="24"/>
                  <w:szCs w:val="24"/>
                </w:rPr>
                <w:t xml:space="preserve"> [</w:t>
              </w:r>
              <w:hyperlink r:id="rId16" w:history="1">
                <w:r w:rsidRPr="00974EBB">
                  <w:rPr>
                    <w:rStyle w:val="Hyperlink"/>
                    <w:i/>
                    <w:iCs/>
                    <w:color w:val="auto"/>
                    <w:sz w:val="24"/>
                    <w:szCs w:val="24"/>
                  </w:rPr>
                  <w:t>cs.MA</w:t>
                </w:r>
              </w:hyperlink>
              <w:r w:rsidRPr="00974EBB">
                <w:rPr>
                  <w:rStyle w:val="HTMLCite"/>
                  <w:sz w:val="24"/>
                  <w:szCs w:val="24"/>
                </w:rPr>
                <w:t>].</w:t>
              </w:r>
            </w:p>
            <w:p w14:paraId="71D8753C" w14:textId="5494D58E" w:rsidR="00351432" w:rsidRPr="00974EBB" w:rsidRDefault="00351432" w:rsidP="00351432">
              <w:pPr>
                <w:pStyle w:val="Bibliography"/>
                <w:rPr>
                  <w:noProof/>
                  <w:sz w:val="24"/>
                  <w:szCs w:val="24"/>
                  <w:lang w:val="en-US"/>
                </w:rPr>
              </w:pPr>
            </w:p>
            <w:p w14:paraId="6AF004B4" w14:textId="77777777" w:rsidR="00351432" w:rsidRPr="00974EBB" w:rsidRDefault="00351432" w:rsidP="00351432">
              <w:pPr>
                <w:pStyle w:val="Bibliography"/>
                <w:rPr>
                  <w:noProof/>
                  <w:sz w:val="24"/>
                  <w:szCs w:val="24"/>
                  <w:lang w:val="en-US"/>
                </w:rPr>
              </w:pPr>
              <w:r w:rsidRPr="00974EBB">
                <w:rPr>
                  <w:noProof/>
                  <w:sz w:val="24"/>
                  <w:szCs w:val="24"/>
                  <w:lang w:val="en-US"/>
                </w:rPr>
                <w:t xml:space="preserve">UK Government, 2021. </w:t>
              </w:r>
              <w:r w:rsidRPr="00974EBB">
                <w:rPr>
                  <w:i/>
                  <w:iCs/>
                  <w:noProof/>
                  <w:sz w:val="24"/>
                  <w:szCs w:val="24"/>
                  <w:lang w:val="en-US"/>
                </w:rPr>
                <w:t xml:space="preserve">County Lines exploitation: applying All Our Health.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https://www.gov.uk/government/publications/county-lines-exploitation-applying-all-our-health/county-lines-exploitation-applying-all-our-health</w:t>
              </w:r>
              <w:r w:rsidRPr="00974EBB">
                <w:rPr>
                  <w:noProof/>
                  <w:sz w:val="24"/>
                  <w:szCs w:val="24"/>
                  <w:lang w:val="en-US"/>
                </w:rPr>
                <w:br/>
                <w:t>[Accessed 01 07 2022]</w:t>
              </w:r>
            </w:p>
            <w:p w14:paraId="18167244" w14:textId="486F251F" w:rsidR="00351432" w:rsidRPr="00974EBB" w:rsidRDefault="00351432" w:rsidP="00351432">
              <w:pPr>
                <w:pStyle w:val="Bibliography"/>
                <w:rPr>
                  <w:noProof/>
                  <w:sz w:val="24"/>
                  <w:szCs w:val="24"/>
                  <w:lang w:val="en-US"/>
                </w:rPr>
              </w:pPr>
              <w:r w:rsidRPr="00974EBB">
                <w:rPr>
                  <w:noProof/>
                  <w:sz w:val="24"/>
                  <w:szCs w:val="24"/>
                  <w:lang w:val="en-US"/>
                </w:rPr>
                <w:lastRenderedPageBreak/>
                <w:t>.</w:t>
              </w:r>
            </w:p>
            <w:p w14:paraId="0B85034C" w14:textId="77777777" w:rsidR="00351432" w:rsidRPr="00974EBB" w:rsidRDefault="00351432" w:rsidP="00351432">
              <w:pPr>
                <w:pStyle w:val="Bibliography"/>
                <w:rPr>
                  <w:noProof/>
                  <w:sz w:val="24"/>
                  <w:szCs w:val="24"/>
                  <w:lang w:val="en-US"/>
                </w:rPr>
              </w:pPr>
              <w:r w:rsidRPr="00974EBB">
                <w:rPr>
                  <w:noProof/>
                  <w:sz w:val="24"/>
                  <w:szCs w:val="24"/>
                  <w:lang w:val="en-US"/>
                </w:rPr>
                <w:t xml:space="preserve">Ward, T., 2002. Good lives and the rehabilitation of offenders: Promises and problems. </w:t>
              </w:r>
              <w:r w:rsidRPr="00974EBB">
                <w:rPr>
                  <w:i/>
                  <w:iCs/>
                  <w:noProof/>
                  <w:sz w:val="24"/>
                  <w:szCs w:val="24"/>
                  <w:lang w:val="en-US"/>
                </w:rPr>
                <w:t xml:space="preserve">Aggression and Violent Behavior, </w:t>
              </w:r>
              <w:r w:rsidRPr="00974EBB">
                <w:rPr>
                  <w:noProof/>
                  <w:sz w:val="24"/>
                  <w:szCs w:val="24"/>
                  <w:lang w:val="en-US"/>
                </w:rPr>
                <w:t>7(5), pp. 513-528</w:t>
              </w:r>
            </w:p>
            <w:p w14:paraId="302A4ABC" w14:textId="14F1638E" w:rsidR="00351432" w:rsidRPr="00974EBB" w:rsidRDefault="00351432" w:rsidP="00351432">
              <w:pPr>
                <w:pStyle w:val="Bibliography"/>
                <w:rPr>
                  <w:noProof/>
                  <w:sz w:val="24"/>
                  <w:szCs w:val="24"/>
                  <w:lang w:val="en-US"/>
                </w:rPr>
              </w:pPr>
              <w:r w:rsidRPr="00974EBB">
                <w:rPr>
                  <w:noProof/>
                  <w:sz w:val="24"/>
                  <w:szCs w:val="24"/>
                  <w:lang w:val="en-US"/>
                </w:rPr>
                <w:t>.</w:t>
              </w:r>
            </w:p>
            <w:p w14:paraId="6181D254" w14:textId="1D068DC5" w:rsidR="00351432" w:rsidRPr="00974EBB" w:rsidRDefault="00351432" w:rsidP="00351432">
              <w:pPr>
                <w:pStyle w:val="Bibliography"/>
                <w:rPr>
                  <w:noProof/>
                  <w:sz w:val="24"/>
                  <w:szCs w:val="24"/>
                  <w:lang w:val="en-US"/>
                </w:rPr>
              </w:pPr>
              <w:r w:rsidRPr="00974EBB">
                <w:rPr>
                  <w:noProof/>
                  <w:sz w:val="24"/>
                  <w:szCs w:val="24"/>
                  <w:lang w:val="en-US"/>
                </w:rPr>
                <w:t xml:space="preserve">West Yorkshire police, 2022. </w:t>
              </w:r>
              <w:r w:rsidRPr="00974EBB">
                <w:rPr>
                  <w:i/>
                  <w:iCs/>
                  <w:noProof/>
                  <w:sz w:val="24"/>
                  <w:szCs w:val="24"/>
                  <w:lang w:val="en-US"/>
                </w:rPr>
                <w:t xml:space="preserve">The 10 Principles of Crime Prevention. </w:t>
              </w:r>
              <w:r w:rsidRPr="00974EBB">
                <w:rPr>
                  <w:noProof/>
                  <w:sz w:val="24"/>
                  <w:szCs w:val="24"/>
                  <w:lang w:val="en-US"/>
                </w:rPr>
                <w:t xml:space="preserve">[Online] </w:t>
              </w:r>
              <w:r w:rsidRPr="00974EBB">
                <w:rPr>
                  <w:noProof/>
                  <w:sz w:val="24"/>
                  <w:szCs w:val="24"/>
                  <w:lang w:val="en-US"/>
                </w:rPr>
                <w:br/>
                <w:t xml:space="preserve">Available at: </w:t>
              </w:r>
              <w:r w:rsidRPr="00974EBB">
                <w:rPr>
                  <w:noProof/>
                  <w:sz w:val="24"/>
                  <w:szCs w:val="24"/>
                  <w:u w:val="single"/>
                  <w:lang w:val="en-US"/>
                </w:rPr>
                <w:t>https://www.westyorkshire.police.uk/advice/10-principles-crime-prevention/10-principles-crime-prevention/10-principles-crime-prevention</w:t>
              </w:r>
              <w:r w:rsidRPr="00974EBB">
                <w:rPr>
                  <w:noProof/>
                  <w:sz w:val="24"/>
                  <w:szCs w:val="24"/>
                  <w:lang w:val="en-US"/>
                </w:rPr>
                <w:br/>
                <w:t>[Accessed 20 07 2022].</w:t>
              </w:r>
            </w:p>
            <w:p w14:paraId="1F7991E4" w14:textId="15DE8AB5" w:rsidR="00351432" w:rsidRPr="00974EBB" w:rsidRDefault="00351432" w:rsidP="00351432">
              <w:pPr>
                <w:rPr>
                  <w:sz w:val="24"/>
                  <w:szCs w:val="24"/>
                  <w:lang w:val="en-US"/>
                </w:rPr>
              </w:pPr>
            </w:p>
            <w:p w14:paraId="516733FD" w14:textId="2AE324FA" w:rsidR="00351432" w:rsidRPr="00974EBB" w:rsidRDefault="00351432" w:rsidP="00351432">
              <w:pPr>
                <w:rPr>
                  <w:sz w:val="24"/>
                  <w:szCs w:val="24"/>
                </w:rPr>
              </w:pPr>
              <w:proofErr w:type="spellStart"/>
              <w:r w:rsidRPr="00974EBB">
                <w:rPr>
                  <w:sz w:val="24"/>
                  <w:szCs w:val="24"/>
                </w:rPr>
                <w:t>Westmarland</w:t>
              </w:r>
              <w:proofErr w:type="spellEnd"/>
              <w:r w:rsidRPr="00974EBB">
                <w:rPr>
                  <w:sz w:val="24"/>
                  <w:szCs w:val="24"/>
                </w:rPr>
                <w:t xml:space="preserve">, L. and Conway, S., 2020. Police ethics and integrity: Keeping the ‘blue code’ of silence. </w:t>
              </w:r>
              <w:r w:rsidRPr="00974EBB">
                <w:rPr>
                  <w:i/>
                  <w:iCs/>
                  <w:sz w:val="24"/>
                  <w:szCs w:val="24"/>
                </w:rPr>
                <w:t>International Journal of Police Science &amp;amp; Management</w:t>
              </w:r>
              <w:r w:rsidRPr="00974EBB">
                <w:rPr>
                  <w:sz w:val="24"/>
                  <w:szCs w:val="24"/>
                </w:rPr>
                <w:t>, 22(4), pp.378-392.</w:t>
              </w:r>
            </w:p>
            <w:p w14:paraId="670E6721" w14:textId="2E9754CD" w:rsidR="008F2F33" w:rsidRPr="00974EBB" w:rsidRDefault="008F2F33" w:rsidP="00351432">
              <w:pPr>
                <w:rPr>
                  <w:sz w:val="24"/>
                  <w:szCs w:val="24"/>
                </w:rPr>
              </w:pPr>
            </w:p>
            <w:p w14:paraId="683A9197" w14:textId="77777777" w:rsidR="008F2F33" w:rsidRPr="00553875" w:rsidRDefault="008F2F33" w:rsidP="008F2F33">
              <w:pPr>
                <w:rPr>
                  <w:rFonts w:asciiTheme="minorHAnsi" w:hAnsiTheme="minorHAnsi" w:cstheme="minorHAnsi"/>
                  <w:sz w:val="28"/>
                  <w:szCs w:val="28"/>
                </w:rPr>
              </w:pPr>
              <w:r w:rsidRPr="00974EBB">
                <w:rPr>
                  <w:sz w:val="24"/>
                  <w:szCs w:val="24"/>
                </w:rPr>
                <w:t xml:space="preserve">When The Police Have Failed </w:t>
              </w:r>
              <w:proofErr w:type="gramStart"/>
              <w:r w:rsidRPr="00974EBB">
                <w:rPr>
                  <w:sz w:val="24"/>
                  <w:szCs w:val="24"/>
                </w:rPr>
                <w:t>To</w:t>
              </w:r>
              <w:proofErr w:type="gramEnd"/>
              <w:r w:rsidRPr="00974EBB">
                <w:rPr>
                  <w:sz w:val="24"/>
                  <w:szCs w:val="24"/>
                </w:rPr>
                <w:t xml:space="preserve"> Investigate An Offence | Duncan Lewis [online]. (</w:t>
              </w:r>
              <w:proofErr w:type="gramStart"/>
              <w:r w:rsidRPr="00974EBB">
                <w:rPr>
                  <w:sz w:val="24"/>
                  <w:szCs w:val="24"/>
                </w:rPr>
                <w:t>no</w:t>
              </w:r>
              <w:proofErr w:type="gramEnd"/>
              <w:r w:rsidRPr="00974EBB">
                <w:rPr>
                  <w:sz w:val="24"/>
                  <w:szCs w:val="24"/>
                </w:rPr>
                <w:t xml:space="preserve"> date). [Viewed 22 July 2022]. Available from: </w:t>
              </w:r>
              <w:hyperlink r:id="rId17" w:tgtFrame="_blank" w:history="1">
                <w:r w:rsidRPr="00974EBB">
                  <w:rPr>
                    <w:rStyle w:val="Hyperlink"/>
                    <w:color w:val="auto"/>
                    <w:sz w:val="24"/>
                    <w:szCs w:val="24"/>
                  </w:rPr>
                  <w:t>https://www.duncanlewis.co.uk/When-The-Police-Have-Failed-To-Investigate-An-Offence.html</w:t>
                </w:r>
              </w:hyperlink>
            </w:p>
            <w:p w14:paraId="7E9D00F4" w14:textId="77777777" w:rsidR="008F2F33" w:rsidRPr="0083559B" w:rsidRDefault="008F2F33" w:rsidP="00351432">
              <w:pPr>
                <w:rPr>
                  <w:rFonts w:asciiTheme="minorHAnsi" w:hAnsiTheme="minorHAnsi" w:cstheme="minorHAnsi"/>
                  <w:color w:val="000000"/>
                  <w:sz w:val="28"/>
                  <w:szCs w:val="28"/>
                </w:rPr>
              </w:pPr>
            </w:p>
            <w:p w14:paraId="157C020C" w14:textId="77777777" w:rsidR="00351432" w:rsidRPr="00351432" w:rsidRDefault="00351432" w:rsidP="00351432">
              <w:pPr>
                <w:rPr>
                  <w:lang w:val="en-US"/>
                </w:rPr>
              </w:pPr>
            </w:p>
            <w:p w14:paraId="6AC9D267" w14:textId="742BF147" w:rsidR="00351432" w:rsidRDefault="00351432" w:rsidP="00351432">
              <w:r>
                <w:rPr>
                  <w:b/>
                  <w:bCs/>
                  <w:noProof/>
                </w:rPr>
                <w:fldChar w:fldCharType="end"/>
              </w:r>
            </w:p>
          </w:sdtContent>
        </w:sdt>
      </w:sdtContent>
    </w:sdt>
    <w:p w14:paraId="7DF1A7C7" w14:textId="77777777" w:rsidR="00351432" w:rsidRDefault="00351432"/>
    <w:sectPr w:rsidR="003514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num w:numId="1" w16cid:durableId="2220672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432"/>
    <w:rsid w:val="001245A8"/>
    <w:rsid w:val="00351432"/>
    <w:rsid w:val="008F2F33"/>
    <w:rsid w:val="00974EBB"/>
    <w:rsid w:val="00D436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5B857"/>
  <w15:chartTrackingRefBased/>
  <w15:docId w15:val="{7E1EA7DC-7786-404D-B0CC-293F1A99C3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1432"/>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351432"/>
    <w:pPr>
      <w:keepNext/>
      <w:keepLines/>
      <w:spacing w:before="240" w:line="259" w:lineRule="auto"/>
      <w:outlineLvl w:val="0"/>
    </w:pPr>
    <w:rPr>
      <w:rFonts w:asciiTheme="majorHAnsi" w:eastAsiaTheme="majorEastAsia" w:hAnsiTheme="majorHAnsi" w:cstheme="majorBidi"/>
      <w:color w:val="2F5496" w:themeColor="accent1" w:themeShade="BF"/>
      <w:sz w:val="32"/>
      <w:szCs w:val="32"/>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electable">
    <w:name w:val="selectable"/>
    <w:basedOn w:val="DefaultParagraphFont"/>
    <w:rsid w:val="00351432"/>
  </w:style>
  <w:style w:type="character" w:styleId="Emphasis">
    <w:name w:val="Emphasis"/>
    <w:basedOn w:val="DefaultParagraphFont"/>
    <w:uiPriority w:val="20"/>
    <w:qFormat/>
    <w:rsid w:val="00351432"/>
    <w:rPr>
      <w:i/>
      <w:iCs/>
    </w:rPr>
  </w:style>
  <w:style w:type="character" w:customStyle="1" w:styleId="Heading1Char">
    <w:name w:val="Heading 1 Char"/>
    <w:basedOn w:val="DefaultParagraphFont"/>
    <w:link w:val="Heading1"/>
    <w:uiPriority w:val="9"/>
    <w:rsid w:val="00351432"/>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351432"/>
  </w:style>
  <w:style w:type="character" w:styleId="Hyperlink">
    <w:name w:val="Hyperlink"/>
    <w:basedOn w:val="DefaultParagraphFont"/>
    <w:uiPriority w:val="99"/>
    <w:unhideWhenUsed/>
    <w:rsid w:val="00351432"/>
    <w:rPr>
      <w:color w:val="0563C1" w:themeColor="hyperlink"/>
      <w:u w:val="single"/>
    </w:rPr>
  </w:style>
  <w:style w:type="character" w:customStyle="1" w:styleId="nlmyear">
    <w:name w:val="nlm_year"/>
    <w:basedOn w:val="DefaultParagraphFont"/>
    <w:rsid w:val="00351432"/>
  </w:style>
  <w:style w:type="character" w:customStyle="1" w:styleId="reflink-block">
    <w:name w:val="reflink-block"/>
    <w:basedOn w:val="DefaultParagraphFont"/>
    <w:rsid w:val="00351432"/>
  </w:style>
  <w:style w:type="character" w:styleId="HTMLCite">
    <w:name w:val="HTML Cite"/>
    <w:basedOn w:val="DefaultParagraphFont"/>
    <w:uiPriority w:val="99"/>
    <w:semiHidden/>
    <w:unhideWhenUsed/>
    <w:rsid w:val="00974EBB"/>
    <w:rPr>
      <w:i/>
      <w:iCs/>
    </w:rPr>
  </w:style>
  <w:style w:type="paragraph" w:styleId="NormalWeb">
    <w:name w:val="Normal (Web)"/>
    <w:basedOn w:val="Normal"/>
    <w:uiPriority w:val="99"/>
    <w:semiHidden/>
    <w:unhideWhenUsed/>
    <w:rsid w:val="00974EBB"/>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46589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05756770401400101" TargetMode="External"/><Relationship Id="rId13" Type="http://schemas.openxmlformats.org/officeDocument/2006/relationships/hyperlink" Target="https://profdev.college.police.uk/professional-profile/police-constable/"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assets.publishing.service.gov.uk/government/uploads/system/uploads/attachment_data/file/116269/ncrs.pdf" TargetMode="External"/><Relationship Id="rId12" Type="http://schemas.openxmlformats.org/officeDocument/2006/relationships/hyperlink" Target="https://www.college.police.uk/research/projects/operation-soteria-bluestone" TargetMode="External"/><Relationship Id="rId17" Type="http://schemas.openxmlformats.org/officeDocument/2006/relationships/hyperlink" Target="https://www.duncanlewis.co.uk/When-The-Police-Have-Failed-To-Investigate-An-Offence.html" TargetMode="External"/><Relationship Id="rId2" Type="http://schemas.openxmlformats.org/officeDocument/2006/relationships/numbering" Target="numbering.xml"/><Relationship Id="rId16" Type="http://schemas.openxmlformats.org/officeDocument/2006/relationships/hyperlink" Target="https://arxiv.org/archive/cs.MA" TargetMode="External"/><Relationship Id="rId1" Type="http://schemas.openxmlformats.org/officeDocument/2006/relationships/customXml" Target="../customXml/item1.xml"/><Relationship Id="rId6" Type="http://schemas.openxmlformats.org/officeDocument/2006/relationships/hyperlink" Target="https://doi.org/10.1504/ijmed.2008.021191" TargetMode="External"/><Relationship Id="rId11" Type="http://schemas.openxmlformats.org/officeDocument/2006/relationships/hyperlink" Target="http://www.npcc.police.uk/documents/policing%20vision.pdf" TargetMode="External"/><Relationship Id="rId5" Type="http://schemas.openxmlformats.org/officeDocument/2006/relationships/webSettings" Target="webSettings.xml"/><Relationship Id="rId15" Type="http://schemas.openxmlformats.org/officeDocument/2006/relationships/hyperlink" Target="https://arxiv.org/abs/1005.4263" TargetMode="External"/><Relationship Id="rId10" Type="http://schemas.openxmlformats.org/officeDocument/2006/relationships/hyperlink" Target="https://www.college.police.uk/app/investigation/managing-investigation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ollege.police.uk/app/intelligence-management/intelligence-collection-development-and-dissemination" TargetMode="External"/><Relationship Id="rId14" Type="http://schemas.openxmlformats.org/officeDocument/2006/relationships/hyperlink" Target="https://en.wikipedia.org/wiki/ArXiv_(identifi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Ben98</b:Tag>
    <b:SourceType>JournalArticle</b:SourceType>
    <b:Guid>{89A5BF33-F44C-43B3-9FC2-524EC15E3BB5}</b:Guid>
    <b:Title>The Evolution of the Role of the Police with Special Reference to Social Support and the Mental Health Statutes</b:Title>
    <b:Year>1998</b:Year>
    <b:Author>
      <b:Author>
        <b:NameList>
          <b:Person>
            <b:Last>Andoh</b:Last>
            <b:First>Benjamin</b:First>
          </b:Person>
        </b:NameList>
      </b:Author>
    </b:Author>
    <b:JournalName>Medicine, Science and the Law</b:JournalName>
    <b:Pages>347-353</b:Pages>
    <b:Volume>38</b:Volume>
    <b:Issue>4</b:Issue>
    <b:RefOrder>1</b:RefOrder>
  </b:Source>
  <b:Source>
    <b:Tag>The11</b:Tag>
    <b:SourceType>InternetSite</b:SourceType>
    <b:Guid>{963B6FA9-F057-4D5D-B484-76CC2F637677}</b:Guid>
    <b:Title>Written statement to Parliament review of police leadership and training</b:Title>
    <b:Year>2011</b:Year>
    <b:Author>
      <b:Author>
        <b:NameList>
          <b:Person>
            <b:Last>May</b:Last>
            <b:First>Theresa</b:First>
          </b:Person>
        </b:NameList>
      </b:Author>
    </b:Author>
    <b:YearAccessed>2021</b:YearAccessed>
    <b:MonthAccessed>12</b:MonthAccessed>
    <b:DayAccessed>15</b:DayAccessed>
    <b:URL>https://www.gov.uk/government/speeches/review-of-police-leadership-and-training</b:URL>
    <b:RefOrder>2</b:RefOrder>
  </b:Source>
  <b:Source>
    <b:Tag>Sus07</b:Tag>
    <b:SourceType>JournalArticle</b:SourceType>
    <b:Guid>{72B38A61-580A-427B-89FC-5FD2D16F768F}</b:Guid>
    <b:Title>The invention of Peel's principles: A study of policing 'textbook' history</b:Title>
    <b:Year>2007</b:Year>
    <b:Author>
      <b:Author>
        <b:NameList>
          <b:Person>
            <b:Last>Lentz</b:Last>
            <b:First>Susan</b:First>
            <b:Middle>A.</b:Middle>
          </b:Person>
          <b:Person>
            <b:Last>Chaires</b:Last>
            <b:First>Robert</b:First>
            <b:Middle>H.</b:Middle>
          </b:Person>
        </b:NameList>
      </b:Author>
    </b:Author>
    <b:JournalName>Jornal of Criminal Justice</b:JournalName>
    <b:Pages>69-79</b:Pages>
    <b:Volume>35</b:Volume>
    <b:Issue>1</b:Issue>
    <b:RefOrder>3</b:RefOrder>
  </b:Source>
  <b:Source>
    <b:Tag>Col141</b:Tag>
    <b:SourceType>InternetSite</b:SourceType>
    <b:Guid>{F55E4D34-E290-4ED5-84FE-E549A57D8923}</b:Guid>
    <b:Author>
      <b:Author>
        <b:Corporate>College of Policing</b:Corporate>
      </b:Author>
    </b:Author>
    <b:Title>Code of Ethics</b:Title>
    <b:Year>2014</b:Year>
    <b:YearAccessed>2022</b:YearAccessed>
    <b:MonthAccessed>07</b:MonthAccessed>
    <b:DayAccessed>2011</b:DayAccessed>
    <b:URL>https://assets.publishing.service.gov.uk/government/uploads/system/uploads/attachment_data/file/341650/Code_of_Ethics_2014_FINAL_July14.pdf#:~:text=The%20College%20of%20Policing%20has%20issued%20the%20Code,the%20legal%20status%20of%20the%20Code%20of%20Eth</b:URL>
    <b:RefOrder>4</b:RefOrder>
  </b:Source>
  <b:Source>
    <b:Tag>Col22</b:Tag>
    <b:SourceType>InternetSite</b:SourceType>
    <b:Guid>{C34BFB67-1E3C-4905-840F-E2C5462D129A}</b:Guid>
    <b:Author>
      <b:Author>
        <b:Corporate>College of policing</b:Corporate>
      </b:Author>
    </b:Author>
    <b:Title>Investigation Introduction</b:Title>
    <b:YearAccessed>2022</b:YearAccessed>
    <b:MonthAccessed>02</b:MonthAccessed>
    <b:DayAccessed>25</b:DayAccessed>
    <b:URL>https://www.app.college.police.uk/app-content/investigations/introduction/</b:URL>
    <b:Year>2013</b:Year>
    <b:RefOrder>5</b:RefOrder>
  </b:Source>
  <b:Source>
    <b:Tag>Sou17</b:Tag>
    <b:SourceType>InternetSite</b:SourceType>
    <b:Guid>{E53BD090-7205-4568-B1DD-BDF15A12D85C}</b:Guid>
    <b:Title>Crime Management - Crime allocation instruction</b:Title>
    <b:Year>2017</b:Year>
    <b:Author>
      <b:Author>
        <b:Corporate>South Yorkshire police</b:Corporate>
      </b:Author>
    </b:Author>
    <b:YearAccessed>2022</b:YearAccessed>
    <b:MonthAccessed>06</b:MonthAccessed>
    <b:DayAccessed>27</b:DayAccessed>
    <b:URL>https://www.southyorks.police.uk/media/3436/20182041-pi912-publish.pdf</b:URL>
    <b:RefOrder>6</b:RefOrder>
  </b:Source>
  <b:Source>
    <b:Tag>Ess13</b:Tag>
    <b:SourceType>InternetSite</b:SourceType>
    <b:Guid>{99726263-0D86-41D4-91AF-B7F068636411}</b:Guid>
    <b:Title>Criminal Investigation Dept (CID) DC</b:Title>
    <b:Year>2013</b:Year>
    <b:Author>
      <b:Author>
        <b:Corporate>Essex police</b:Corporate>
      </b:Author>
    </b:Author>
    <b:YearAccessed>2022</b:YearAccessed>
    <b:MonthAccessed>06</b:MonthAccessed>
    <b:DayAccessed>27</b:DayAccessed>
    <b:URL>https://www.essex.police.uk/police-forces/essex-police/areas/essex-police/ca/job-descriptions/job-descriptions/criminal-investigation-dept-cid-dc/</b:URL>
    <b:RefOrder>7</b:RefOrder>
  </b:Source>
  <b:Source>
    <b:Tag>Sou221</b:Tag>
    <b:SourceType>InternetSite</b:SourceType>
    <b:Guid>{CA66FB75-75C9-46CD-8B18-104234B26458}</b:Guid>
    <b:Author>
      <b:Author>
        <b:Corporate>South Wales Police</b:Corporate>
      </b:Author>
    </b:Author>
    <b:Title>The Fast Track to Detective Role</b:Title>
    <b:YearAccessed>2022</b:YearAccessed>
    <b:MonthAccessed>06</b:MonthAccessed>
    <b:DayAccessed>27</b:DayAccessed>
    <b:URL>https://www.south-wales.police.uk/police-forces/south-wales-police/areas/careers/careers/uniformed/the-fast-track-to-detective-role/</b:URL>
    <b:Year>2022</b:Year>
    <b:RefOrder>8</b:RefOrder>
  </b:Source>
  <b:Source>
    <b:Tag>Col18</b:Tag>
    <b:SourceType>InternetSite</b:SourceType>
    <b:Guid>{CBA7AAE4-0308-4E20-AF82-6B8E93406E81}</b:Guid>
    <b:Title>Professionalising Investigations Program</b:Title>
    <b:Year>2018</b:Year>
    <b:Author>
      <b:Author>
        <b:Corporate>College of Policing</b:Corporate>
      </b:Author>
    </b:Author>
    <b:YearAccessed>2022</b:YearAccessed>
    <b:MonthAccessed>06</b:MonthAccessed>
    <b:DayAccessed>29</b:DayAccessed>
    <b:URL>https://assets.college.police.uk/s3fs-public/2020-11/Professionalising-Investigations-Progamme.pdf</b:URL>
    <b:RefOrder>9</b:RefOrder>
  </b:Source>
  <b:Source>
    <b:Tag>Jor20</b:Tag>
    <b:SourceType>JournalArticle</b:SourceType>
    <b:Guid>{0F6CABFD-E881-4982-9DCE-22FEE21F4EA0}</b:Guid>
    <b:Title>Source Handler perceptions of the interviewing processes employed with informants</b:Title>
    <b:Year>2020</b:Year>
    <b:Author>
      <b:Author>
        <b:NameList>
          <b:Person>
            <b:Last>Nunan</b:Last>
            <b:First>Jordan</b:First>
          </b:Person>
          <b:Person>
            <b:Last>Stanier</b:Last>
            <b:First>Ian</b:First>
          </b:Person>
          <b:Person>
            <b:Last>Milne</b:Last>
            <b:First>Rebecca</b:First>
          </b:Person>
          <b:Person>
            <b:Last>Shawyer</b:Last>
            <b:First>Andrea</b:First>
          </b:Person>
          <b:Person>
            <b:Last>Walsh</b:Last>
            <b:First>Dave</b:First>
          </b:Person>
        </b:NameList>
      </b:Author>
    </b:Author>
    <b:JournalName>Journal of Policing, Intelligence and Counter Terrorism</b:JournalName>
    <b:Volume>15</b:Volume>
    <b:Issue>3</b:Issue>
    <b:Pages>244-262</b:Pages>
    <b:RefOrder>10</b:RefOrder>
  </b:Source>
  <b:Source>
    <b:Tag>Nat22</b:Tag>
    <b:SourceType>InternetSite</b:SourceType>
    <b:Guid>{896BC659-3934-4635-B2AE-00935407D743}</b:Guid>
    <b:Author>
      <b:Author>
        <b:Corporate>National crime agency</b:Corporate>
      </b:Author>
    </b:Author>
    <b:Title>What we do</b:Title>
    <b:YearAccessed>2022</b:YearAccessed>
    <b:MonthAccessed>06</b:MonthAccessed>
    <b:DayAccessed>27</b:DayAccessed>
    <b:URL>https://www.nationalcrimeagency.gov.uk/what-we-do/</b:URL>
    <b:RefOrder>11</b:RefOrder>
  </b:Source>
  <b:Source>
    <b:Tag>Ain21</b:Tag>
    <b:SourceType>JournalArticle</b:SourceType>
    <b:Guid>{A7BA0EEC-4A95-43AC-9E56-AE0FBB1552DB}</b:Guid>
    <b:Title>Modern law review</b:Title>
    <b:Year>2021</b:Year>
    <b:Author>
      <b:Author>
        <b:NameList>
          <b:Person>
            <b:Last>Clancy</b:Last>
            <b:First>Aine</b:First>
          </b:Person>
        </b:NameList>
      </b:Author>
    </b:Author>
    <b:JournalName>Proving the Dough: National Crime Agency v Baker &amp; Ors</b:JournalName>
    <b:Pages>168-180</b:Pages>
    <b:Volume>84</b:Volume>
    <b:Issue>1</b:Issue>
    <b:RefOrder>12</b:RefOrder>
  </b:Source>
  <b:Source>
    <b:Tag>Ama09</b:Tag>
    <b:SourceType>ArticleInAPeriodical</b:SourceType>
    <b:Guid>{4F5ADEBB-20B3-40D4-96AA-6B13F839C7BB}</b:Guid>
    <b:Title>Police Practice and Research</b:Title>
    <b:Year>2009</b:Year>
    <b:Author>
      <b:Author>
        <b:NameList>
          <b:Person>
            <b:Last>Robinson</b:Last>
            <b:First>Amanda</b:First>
          </b:Person>
          <b:Person>
            <b:Last>Tilley</b:Last>
            <b:First>Nick</b:First>
          </b:Person>
        </b:NameList>
      </b:Author>
    </b:Author>
    <b:PeriodicalTitle>Factors influencing police performance in the investigation of volume crimes in England and Wales</b:PeriodicalTitle>
    <b:Month>05</b:Month>
    <b:Day>17</b:Day>
    <b:Pages>209-223</b:Pages>
    <b:RefOrder>13</b:RefOrder>
  </b:Source>
  <b:Source>
    <b:Tag>Rob19</b:Tag>
    <b:SourceType>JournalArticle</b:SourceType>
    <b:Guid>{3BE96BD5-43A3-4300-BB7B-3A1A40EDE92D}</b:Guid>
    <b:Title>Cut Costs at All Costs!</b:Title>
    <b:Year>2019</b:Year>
    <b:Author>
      <b:Author>
        <b:NameList>
          <b:Person>
            <b:Last>Flanagan</b:Last>
            <b:First>Robert</b:First>
            <b:Middle>.J.</b:Middle>
          </b:Person>
        </b:NameList>
      </b:Author>
    </b:Author>
    <b:JournalName>Forensic Science International</b:JournalName>
    <b:Pages>e26-e28</b:Pages>
    <b:Volume>290</b:Volume>
    <b:RefOrder>14</b:RefOrder>
  </b:Source>
  <b:Source>
    <b:Tag>Gov21</b:Tag>
    <b:SourceType>InternetSite</b:SourceType>
    <b:Guid>{95050D0B-4956-4774-87D2-66C10C6FE71A}</b:Guid>
    <b:Author>
      <b:Author>
        <b:Corporate>Gov.uk</b:Corporate>
      </b:Author>
    </b:Author>
    <b:Title>Crime outcomes in England and Wales 2020 to 2021</b:Title>
    <b:Year>2021</b:Year>
    <b:YearAccessed>2022</b:YearAccessed>
    <b:MonthAccessed>07</b:MonthAccessed>
    <b:DayAccessed>21</b:DayAccessed>
    <b:URL>https://www.gov.uk/government/statistics/crime-outcomes-in-england-and-wales-2020-to-2021/crime-outcomes-in-england-and-wales-2020-to-2021</b:URL>
    <b:RefOrder>15</b:RefOrder>
  </b:Source>
  <b:Source>
    <b:Tag>Stu04</b:Tag>
    <b:SourceType>JournalArticle</b:SourceType>
    <b:Guid>{E15B2410-D99E-48B2-AB43-4ADDF307D590}</b:Guid>
    <b:Title>Integrating the National Intelligence Model with a 'problem solving' approach</b:Title>
    <b:JournalName>Community Safety Journal</b:JournalName>
    <b:Year>2004</b:Year>
    <b:Pages>36-46</b:Pages>
    <b:Author>
      <b:Author>
        <b:NameList>
          <b:Person>
            <b:Last>Kirby</b:Last>
            <b:First>Stuart</b:First>
          </b:Person>
          <b:Person>
            <b:Last>McPherson</b:Last>
            <b:First>Ian</b:First>
          </b:Person>
        </b:NameList>
      </b:Author>
    </b:Author>
    <b:RefOrder>16</b:RefOrder>
  </b:Source>
  <b:Source>
    <b:Tag>Placeholder1</b:Tag>
    <b:SourceType>InternetSite</b:SourceType>
    <b:Guid>{749EA313-1191-47D8-BF28-14A1BA1CF9FC}</b:Guid>
    <b:Author>
      <b:Author>
        <b:Corporate>Expert AI</b:Corporate>
      </b:Author>
    </b:Author>
    <b:Title>The Pro’s and Con’s of Open Source Intelligence (OSINT)</b:Title>
    <b:YearAccessed>2022</b:YearAccessed>
    <b:MonthAccessed>06</b:MonthAccessed>
    <b:DayAccessed>30</b:DayAccessed>
    <b:URL>https://www.expert.ai/blog/advantages-disadvantages-open-source-intelligence/#:~:text=OSINT%20Disadvantages%20and%20weaknesses&amp;text=OSINT%20is%20also%20not%20ready,OSINT%20must%20be%20validated.</b:URL>
    <b:Year>2020</b:Year>
    <b:RefOrder>17</b:RefOrder>
  </b:Source>
  <b:Source>
    <b:Tag>Lib20</b:Tag>
    <b:SourceType>InternetSite</b:SourceType>
    <b:Guid>{C50B5C0E-B777-4CBA-910D-9E4006D1E3D4}</b:Guid>
    <b:Title>FACIAL RECOGNITION / Legal challenge: Ed Bridges v South Wales Police</b:Title>
    <b:Year>2020</b:Year>
    <b:Author>
      <b:Author>
        <b:Corporate>Liberty</b:Corporate>
      </b:Author>
    </b:Author>
    <b:YearAccessed>2022</b:YearAccessed>
    <b:MonthAccessed>06</b:MonthAccessed>
    <b:DayAccessed>30</b:DayAccessed>
    <b:URL>https://www.libertyhumanrights.org.uk/issue/legal-challenge-ed-bridges-v-south-wales-police/</b:URL>
    <b:RefOrder>18</b:RefOrder>
  </b:Source>
  <b:Source>
    <b:Tag>Meg18</b:Tag>
    <b:SourceType>ArticleInAPeriodical</b:SourceType>
    <b:Guid>{C36AF72C-9F9F-4D97-952E-69A6F3BCE3A1}</b:Guid>
    <b:Title>Psychology, Crime &amp; Law</b:Title>
    <b:Year>2018</b:Year>
    <b:PeriodicalTitle>An analysis of how the police ‘caution’ is presented to juvenile suspects in England</b:PeriodicalTitle>
    <b:Month>02</b:Month>
    <b:Day>08</b:Day>
    <b:Pages>851-872</b:Pages>
    <b:Author>
      <b:Author>
        <b:NameList>
          <b:Person>
            <b:Last>Sim</b:Last>
            <b:First>Megan</b:First>
            <b:Middle>Pei Ying</b:Middle>
          </b:Person>
          <b:Person>
            <b:Last>Lamb</b:Last>
            <b:First>Michael</b:First>
            <b:Middle>E.</b:Middle>
          </b:Person>
        </b:NameList>
      </b:Author>
    </b:Author>
    <b:RefOrder>19</b:RefOrder>
  </b:Source>
  <b:Source>
    <b:Tag>Jor201</b:Tag>
    <b:SourceType>JournalArticle</b:SourceType>
    <b:Guid>{78999F35-8316-41BE-A311-8CCF6C73F060}</b:Guid>
    <b:Title>Eliciting human intelligence: police source handlers' perceptions and experiences of rapport during covert human intelligence sources (CHIS) interactions</b:Title>
    <b:Year>2020</b:Year>
    <b:Author>
      <b:Author>
        <b:NameList>
          <b:Person>
            <b:Last>Nunan</b:Last>
            <b:First>Jordan</b:First>
          </b:Person>
          <b:Person>
            <b:Last>Stanier</b:Last>
            <b:First>Ian</b:First>
          </b:Person>
          <b:Person>
            <b:Last>Milne</b:Last>
            <b:First>Rebecca</b:First>
          </b:Person>
          <b:Person>
            <b:Last>Shawyer</b:Last>
            <b:First>Andrea</b:First>
          </b:Person>
          <b:Person>
            <b:Last>Walsh</b:Last>
            <b:First>Dave</b:First>
          </b:Person>
        </b:NameList>
      </b:Author>
    </b:Author>
    <b:JournalName>Psychiatry, Psychology and Law</b:JournalName>
    <b:Pages>511-537</b:Pages>
    <b:Volume>27</b:Volume>
    <b:Issue>4</b:Issue>
    <b:RefOrder>20</b:RefOrder>
  </b:Source>
  <b:Source>
    <b:Tag>CPS21</b:Tag>
    <b:SourceType>InternetSite</b:SourceType>
    <b:Guid>{43695BCC-6197-41C8-B890-B3EE2DFD2BB0}</b:Guid>
    <b:Author>
      <b:Author>
        <b:Corporate>CPS</b:Corporate>
      </b:Author>
    </b:Author>
    <b:Title>Victims and Witnesses: Care and Treatment</b:Title>
    <b:Year>2021</b:Year>
    <b:YearAccessed>2022</b:YearAccessed>
    <b:MonthAccessed>07</b:MonthAccessed>
    <b:DayAccessed>01</b:DayAccessed>
    <b:URL>https://www.cps.gov.uk/legal-guidance/victims-and-witnesses-care-and-treatment#:~:text=The%20Code%20defines%20a%20%27victim,caused%20by%20a%20criminal%20offence.</b:URL>
    <b:RefOrder>21</b:RefOrder>
  </b:Source>
  <b:Source>
    <b:Tag>Col227</b:Tag>
    <b:SourceType>InternetSite</b:SourceType>
    <b:Guid>{F7205C7B-9D5C-492E-8C2A-68280105BF33}</b:Guid>
    <b:Author>
      <b:Author>
        <b:Corporate>College of Policing</b:Corporate>
      </b:Author>
    </b:Author>
    <b:Title>Recognising and responding to vulnerability related risks</b:Title>
    <b:YearAccessed>2022</b:YearAccessed>
    <b:MonthAccessed>07</b:MonthAccessed>
    <b:DayAccessed>01</b:DayAccessed>
    <b:URL>https://paas-s3-broker-prod-lon-6453d964-1d1a-432a-9260-5e0ba7d2fc51.s3.eu-west-2.amazonaws.com/s3fs-public/Recognising-responding-vulnerability-related-risks-guidelines.pdf</b:URL>
    <b:Year>2020</b:Year>
    <b:RefOrder>22</b:RefOrder>
  </b:Source>
  <b:Source>
    <b:Tag>UKG21</b:Tag>
    <b:SourceType>InternetSite</b:SourceType>
    <b:Guid>{B4DCEFDF-7A5E-4C1D-AD98-54A47481C3FE}</b:Guid>
    <b:Author>
      <b:Author>
        <b:Corporate>UK Government</b:Corporate>
      </b:Author>
    </b:Author>
    <b:Title>County Lines exploitation: applying All Our Health</b:Title>
    <b:Year>2021</b:Year>
    <b:YearAccessed>2022</b:YearAccessed>
    <b:MonthAccessed>07</b:MonthAccessed>
    <b:DayAccessed>01</b:DayAccessed>
    <b:URL>https://www.gov.uk/government/publications/county-lines-exploitation-applying-all-our-health/county-lines-exploitation-applying-all-our-health</b:URL>
    <b:RefOrder>23</b:RefOrder>
  </b:Source>
  <b:Source>
    <b:Tag>Emm22</b:Tag>
    <b:SourceType>Book</b:SourceType>
    <b:Guid>{595B45DC-12E2-4F83-8712-1D60827CBA9A}</b:Guid>
    <b:Title>Police research and Evidence-based Policing</b:Title>
    <b:Year>2022</b:Year>
    <b:Author>
      <b:Author>
        <b:NameList>
          <b:Person>
            <b:Last>Spooner</b:Last>
            <b:First>Emma</b:First>
          </b:Person>
          <b:Person>
            <b:Last>Hughes</b:Last>
            <b:First>Craig</b:First>
          </b:Person>
          <b:Person>
            <b:Last>Jones</b:Last>
            <b:First>Phil</b:First>
            <b:Middle>Mike</b:Middle>
          </b:Person>
          <b:Person>
            <b:Last>Blockley</b:Last>
            <b:First>Tony</b:First>
          </b:Person>
        </b:NameList>
      </b:Author>
    </b:Author>
    <b:City>St Albans</b:City>
    <b:Publisher>Critical Publishing</b:Publisher>
    <b:RefOrder>24</b:RefOrder>
  </b:Source>
  <b:Source>
    <b:Tag>Gar20</b:Tag>
    <b:SourceType>InternetSite</b:SourceType>
    <b:Guid>{3206F140-2A2C-4655-89AC-B48B3E5B5938}</b:Guid>
    <b:Author>
      <b:Author>
        <b:NameList>
          <b:Person>
            <b:Last>Gary Cordner</b:Last>
            <b:First>Ph.D.</b:First>
          </b:Person>
        </b:NameList>
      </b:Author>
    </b:Author>
    <b:Title>Office of Justice programs</b:Title>
    <b:Year>2020</b:Year>
    <b:YearAccessed>2022</b:YearAccessed>
    <b:MonthAccessed>05</b:MonthAccessed>
    <b:DayAccessed>18</b:DayAccessed>
    <b:URL>https://www.ojp.gov/pdffiles1/nij/254326.pdf</b:URL>
    <b:RefOrder>25</b:RefOrder>
  </b:Source>
  <b:Source>
    <b:Tag>Col201</b:Tag>
    <b:SourceType>InternetSite</b:SourceType>
    <b:Guid>{8E05A035-31E7-44A0-8349-5BF3076F0C74}</b:Guid>
    <b:Author>
      <b:Author>
        <b:Corporate>College of policing</b:Corporate>
      </b:Author>
    </b:Author>
    <b:Title>Problem-orientated policing</b:Title>
    <b:Year>2020</b:Year>
    <b:YearAccessed>2022</b:YearAccessed>
    <b:MonthAccessed>05</b:MonthAccessed>
    <b:DayAccessed>09</b:DayAccessed>
    <b:URL>https://www.college.police.uk/research/crime-reduction-toolkit/problem-oriented-policing</b:URL>
    <b:RefOrder>26</b:RefOrder>
  </b:Source>
  <b:Source>
    <b:Tag>Ell16</b:Tag>
    <b:SourceType>ArticleInAPeriodical</b:SourceType>
    <b:Guid>{0A8D417A-9690-4F12-870C-318D8BC6ECBD}</b:Guid>
    <b:Title>Why longer prison terms fail to serve a specific deterrent effect: an empirical assessment on the remembered severity of imprisonment</b:Title>
    <b:Year>2016</b:Year>
    <b:Author>
      <b:Author>
        <b:NameList>
          <b:Person>
            <b:Last>Raaijmakers</b:Last>
            <b:First>Ellen</b:First>
            <b:Middle>A. C.</b:Middle>
          </b:Person>
          <b:Person>
            <b:Last>Keijser</b:Last>
            <b:First>Jan</b:First>
            <b:Middle>W. de</b:Middle>
          </b:Person>
          <b:Person>
            <b:Last>Nieuwbeerta</b:Last>
            <b:First>Paul</b:First>
          </b:Person>
          <b:Person>
            <b:Last>Dirkzwager</b:Last>
            <b:First>Anja</b:First>
            <b:Middle>J. E.</b:Middle>
          </b:Person>
        </b:NameList>
      </b:Author>
    </b:Author>
    <b:PeriodicalTitle>Psychology, Law &amp; Crime</b:PeriodicalTitle>
    <b:Month>08</b:Month>
    <b:Day>09</b:Day>
    <b:Pages>32-35</b:Pages>
    <b:RefOrder>27</b:RefOrder>
  </b:Source>
  <b:Source>
    <b:Tag>Ton02</b:Tag>
    <b:SourceType>JournalArticle</b:SourceType>
    <b:Guid>{AD7304D5-EDF4-4ED5-8AF4-A77E0C0ACA52}</b:Guid>
    <b:Title>Good lives and the rehabilitation of offenders: Promises and problems</b:Title>
    <b:Year>2002</b:Year>
    <b:Pages>513-528</b:Pages>
    <b:Author>
      <b:Author>
        <b:NameList>
          <b:Person>
            <b:Last>Ward</b:Last>
            <b:First>Tony</b:First>
          </b:Person>
        </b:NameList>
      </b:Author>
    </b:Author>
    <b:JournalName>Aggression and Violent Behavior</b:JournalName>
    <b:Volume>7</b:Volume>
    <b:Issue>5</b:Issue>
    <b:RefOrder>28</b:RefOrder>
  </b:Source>
  <b:Source>
    <b:Tag>Lin17</b:Tag>
    <b:SourceType>ArticleInAPeriodical</b:SourceType>
    <b:Guid>{E2A96A2A-4EB5-4185-8BB7-DA66AEE9D6D7}</b:Guid>
    <b:Title>Broken Windows Theory and Citizen Engagement in Crime Prevention</b:Title>
    <b:Year>2017</b:Year>
    <b:Author>
      <b:Author>
        <b:NameList>
          <b:Person>
            <b:Last>Ren</b:Last>
            <b:First>Ling</b:First>
          </b:Person>
          <b:Person>
            <b:Last>Zhao</b:Last>
            <b:First>Jihong</b:First>
            <b:Middle>"Solomon"</b:Middle>
          </b:Person>
          <b:Person>
            <b:Last>He</b:Last>
            <b:First>Ni</b:First>
            <b:Middle>"Phil"</b:Middle>
          </b:Person>
        </b:NameList>
      </b:Author>
    </b:Author>
    <b:PeriodicalTitle>Justice Quarterly</b:PeriodicalTitle>
    <b:Month>09</b:Month>
    <b:Day>21</b:Day>
    <b:Pages>1-30</b:Pages>
    <b:RefOrder>29</b:RefOrder>
  </b:Source>
  <b:Source>
    <b:Tag>For19</b:Tag>
    <b:SourceType>ArticleInAPeriodical</b:SourceType>
    <b:Guid>{CDAC42DD-4594-4A48-8B84-723C2AD5E66F}</b:Guid>
    <b:Author>
      <b:Author>
        <b:Corporate>Forensic magazine</b:Corporate>
      </b:Author>
    </b:Author>
    <b:Title>Researchers Find Little Evidence for 'Broken Windows Theory,' Say Neighborhood Disorder Doesn't Cause Crime</b:Title>
    <b:JournalName>Forensic magazine</b:JournalName>
    <b:Year>2019</b:Year>
    <b:PeriodicalTitle>Forensic magazine</b:PeriodicalTitle>
    <b:Month>05</b:Month>
    <b:Day>16</b:Day>
    <b:RefOrder>30</b:RefOrder>
  </b:Source>
  <b:Source>
    <b:Tag>Wes22</b:Tag>
    <b:SourceType>InternetSite</b:SourceType>
    <b:Guid>{DE056366-646A-4E87-A779-92792A800F01}</b:Guid>
    <b:Title>The 10 Principles of Crime Prevention</b:Title>
    <b:Year>2022</b:Year>
    <b:Author>
      <b:Author>
        <b:Corporate>West Yorkshire police</b:Corporate>
      </b:Author>
    </b:Author>
    <b:YearAccessed>2022</b:YearAccessed>
    <b:MonthAccessed>07</b:MonthAccessed>
    <b:DayAccessed>20</b:DayAccessed>
    <b:URL>https://www.westyorkshire.police.uk/advice/10-principles-crime-prevention/10-principles-crime-prevention/10-principles-crime-prevention</b:URL>
    <b:RefOrder>31</b:RefOrder>
  </b:Source>
  <b:Source>
    <b:Tag>Col202</b:Tag>
    <b:SourceType>InternetSite</b:SourceType>
    <b:Guid>{2DD8E5DA-04BB-4B74-9A58-2ABCD7302E89}</b:Guid>
    <b:Author>
      <b:Author>
        <b:Corporate>College of policing</b:Corporate>
      </b:Author>
    </b:Author>
    <b:Title>Problem-Orientated policing</b:Title>
    <b:Year>2020</b:Year>
    <b:YearAccessed>2022</b:YearAccessed>
    <b:MonthAccessed>05</b:MonthAccessed>
    <b:DayAccessed>17</b:DayAccessed>
    <b:URL>https://www.college.police.uk/research/crime-reduction-toolkit/problem-oriented-policing</b:URL>
    <b:RefOrder>32</b:RefOrder>
  </b:Source>
  <b:Source>
    <b:Tag>Rob16</b:Tag>
    <b:SourceType>JournalArticle</b:SourceType>
    <b:Guid>{017F7014-5641-425A-A803-E7E4F79F652C}</b:Guid>
    <b:Title>Evidence-Based Policing: From Effectiveness to Cost-Effectiveness</b:Title>
    <b:Year>2016</b:Year>
    <b:Author>
      <b:Author>
        <b:NameList>
          <b:Person>
            <b:Last>Robert Heaton</b:Last>
            <b:First>Stephen</b:First>
            <b:Middle>Tong</b:Middle>
          </b:Person>
        </b:NameList>
      </b:Author>
    </b:Author>
    <b:JournalName>Policing</b:JournalName>
    <b:Pages>60-70</b:Pages>
    <b:Volume>10</b:Volume>
    <b:Issue>1</b:Issue>
    <b:RefOrder>33</b:RefOrder>
  </b:Source>
</b:Sources>
</file>

<file path=customXml/itemProps1.xml><?xml version="1.0" encoding="utf-8"?>
<ds:datastoreItem xmlns:ds="http://schemas.openxmlformats.org/officeDocument/2006/customXml" ds:itemID="{34FDA5A3-8FA6-49E4-AB03-C1531D257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25</Pages>
  <Words>7052</Words>
  <Characters>40202</Characters>
  <Application>Microsoft Office Word</Application>
  <DocSecurity>0</DocSecurity>
  <Lines>335</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47160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jones</dc:creator>
  <cp:keywords/>
  <dc:description/>
  <cp:lastModifiedBy>kate jones</cp:lastModifiedBy>
  <cp:revision>1</cp:revision>
  <dcterms:created xsi:type="dcterms:W3CDTF">2022-07-24T15:43:00Z</dcterms:created>
  <dcterms:modified xsi:type="dcterms:W3CDTF">2022-07-24T16:09:00Z</dcterms:modified>
</cp:coreProperties>
</file>