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DFBBC" w14:textId="77777777" w:rsidR="00D3323E" w:rsidRDefault="00D3323E" w:rsidP="00D3323E">
      <w:pPr>
        <w:spacing w:line="360" w:lineRule="auto"/>
        <w:rPr>
          <w:rFonts w:ascii="Arial" w:hAnsi="Arial" w:cs="Arial"/>
          <w:sz w:val="36"/>
          <w:szCs w:val="36"/>
        </w:rPr>
      </w:pPr>
    </w:p>
    <w:p w14:paraId="288F28D0" w14:textId="77777777" w:rsidR="00D3323E" w:rsidRDefault="00D3323E" w:rsidP="00D3323E">
      <w:pPr>
        <w:spacing w:line="360" w:lineRule="auto"/>
        <w:rPr>
          <w:rFonts w:ascii="Arial" w:hAnsi="Arial" w:cs="Arial"/>
          <w:sz w:val="36"/>
          <w:szCs w:val="36"/>
        </w:rPr>
      </w:pPr>
    </w:p>
    <w:p w14:paraId="6181D436" w14:textId="77777777" w:rsidR="00D3323E" w:rsidRDefault="00D3323E" w:rsidP="00D3323E">
      <w:pPr>
        <w:spacing w:line="360" w:lineRule="auto"/>
        <w:rPr>
          <w:rFonts w:ascii="Arial" w:hAnsi="Arial" w:cs="Arial"/>
          <w:sz w:val="36"/>
          <w:szCs w:val="36"/>
        </w:rPr>
      </w:pPr>
    </w:p>
    <w:p w14:paraId="25E72DA8" w14:textId="77777777" w:rsidR="00D3323E" w:rsidRDefault="00D3323E" w:rsidP="00D3323E">
      <w:pPr>
        <w:spacing w:line="360" w:lineRule="auto"/>
        <w:rPr>
          <w:rFonts w:ascii="Arial" w:hAnsi="Arial" w:cs="Arial"/>
          <w:sz w:val="36"/>
          <w:szCs w:val="36"/>
        </w:rPr>
      </w:pPr>
    </w:p>
    <w:p w14:paraId="57553132" w14:textId="4CB70FD5" w:rsidR="0009409F" w:rsidRPr="00877F31" w:rsidRDefault="00DA1898" w:rsidP="00D3323E">
      <w:pPr>
        <w:spacing w:line="360" w:lineRule="auto"/>
        <w:rPr>
          <w:rFonts w:ascii="Arial" w:hAnsi="Arial" w:cs="Arial"/>
          <w:b/>
          <w:bCs/>
          <w:sz w:val="36"/>
          <w:szCs w:val="36"/>
        </w:rPr>
      </w:pPr>
      <w:r w:rsidRPr="00877F31">
        <w:rPr>
          <w:rFonts w:ascii="Arial" w:hAnsi="Arial" w:cs="Arial"/>
          <w:b/>
          <w:bCs/>
          <w:sz w:val="36"/>
          <w:szCs w:val="36"/>
        </w:rPr>
        <w:t>MARIA ZAHOOR</w:t>
      </w:r>
      <w:r w:rsidRPr="00877F31">
        <w:rPr>
          <w:rFonts w:ascii="Arial" w:hAnsi="Arial" w:cs="Arial"/>
          <w:b/>
          <w:bCs/>
          <w:sz w:val="36"/>
          <w:szCs w:val="36"/>
        </w:rPr>
        <w:br/>
        <w:t>ID:1911047</w:t>
      </w:r>
      <w:r w:rsidRPr="00877F31">
        <w:rPr>
          <w:rFonts w:ascii="Arial" w:hAnsi="Arial" w:cs="Arial"/>
          <w:b/>
          <w:bCs/>
          <w:sz w:val="36"/>
          <w:szCs w:val="36"/>
        </w:rPr>
        <w:br/>
        <w:t>BSC HEALTH AND SOCIAL CARE</w:t>
      </w:r>
      <w:r w:rsidRPr="00877F31">
        <w:rPr>
          <w:rFonts w:ascii="Arial" w:hAnsi="Arial" w:cs="Arial"/>
          <w:b/>
          <w:bCs/>
          <w:sz w:val="36"/>
          <w:szCs w:val="36"/>
        </w:rPr>
        <w:br/>
      </w:r>
      <w:r w:rsidRPr="00877F31">
        <w:rPr>
          <w:rFonts w:ascii="Arial" w:hAnsi="Arial" w:cs="Arial"/>
          <w:b/>
          <w:bCs/>
          <w:sz w:val="36"/>
          <w:szCs w:val="36"/>
        </w:rPr>
        <w:t>COURSE: LIVING</w:t>
      </w:r>
      <w:r w:rsidRPr="00877F31">
        <w:rPr>
          <w:rFonts w:ascii="Arial" w:hAnsi="Arial" w:cs="Arial"/>
          <w:b/>
          <w:bCs/>
          <w:sz w:val="36"/>
          <w:szCs w:val="36"/>
        </w:rPr>
        <w:t xml:space="preserve"> WITH CARE</w:t>
      </w:r>
      <w:r w:rsidRPr="00877F31">
        <w:rPr>
          <w:rFonts w:ascii="Arial" w:hAnsi="Arial" w:cs="Arial"/>
          <w:b/>
          <w:bCs/>
          <w:sz w:val="36"/>
          <w:szCs w:val="36"/>
        </w:rPr>
        <w:t>: THE OLDER PERSON</w:t>
      </w:r>
      <w:r w:rsidRPr="00877F31">
        <w:rPr>
          <w:rFonts w:ascii="Arial" w:hAnsi="Arial" w:cs="Arial"/>
          <w:b/>
          <w:bCs/>
          <w:sz w:val="36"/>
          <w:szCs w:val="36"/>
        </w:rPr>
        <w:br/>
        <w:t>LECTURER: JOANNE DAVIES</w:t>
      </w:r>
      <w:r w:rsidRPr="00877F31">
        <w:rPr>
          <w:rFonts w:ascii="Arial" w:hAnsi="Arial" w:cs="Arial"/>
          <w:b/>
          <w:bCs/>
          <w:sz w:val="36"/>
          <w:szCs w:val="36"/>
        </w:rPr>
        <w:br/>
        <w:t>MB</w:t>
      </w:r>
      <w:r w:rsidRPr="00877F31">
        <w:rPr>
          <w:rFonts w:ascii="Arial" w:hAnsi="Arial" w:cs="Arial"/>
          <w:b/>
          <w:bCs/>
          <w:sz w:val="36"/>
          <w:szCs w:val="36"/>
        </w:rPr>
        <w:t>HP</w:t>
      </w:r>
      <w:r w:rsidRPr="00877F31">
        <w:rPr>
          <w:rFonts w:ascii="Arial" w:hAnsi="Arial" w:cs="Arial"/>
          <w:b/>
          <w:bCs/>
          <w:sz w:val="36"/>
          <w:szCs w:val="36"/>
        </w:rPr>
        <w:t>6009_BRIM</w:t>
      </w:r>
    </w:p>
    <w:p w14:paraId="4BC9A817" w14:textId="1242662E" w:rsidR="00DA1898" w:rsidRPr="00D3323E" w:rsidRDefault="00DA1898" w:rsidP="00D3323E">
      <w:pPr>
        <w:spacing w:line="360" w:lineRule="auto"/>
        <w:rPr>
          <w:rFonts w:ascii="Arial" w:hAnsi="Arial" w:cs="Arial"/>
        </w:rPr>
      </w:pPr>
    </w:p>
    <w:p w14:paraId="1856B4CD" w14:textId="7FFF87E6" w:rsidR="00DA1898" w:rsidRDefault="00DA1898" w:rsidP="00D3323E">
      <w:pPr>
        <w:spacing w:line="360" w:lineRule="auto"/>
        <w:rPr>
          <w:rFonts w:ascii="Arial" w:hAnsi="Arial" w:cs="Arial"/>
        </w:rPr>
      </w:pPr>
    </w:p>
    <w:p w14:paraId="090D7C77" w14:textId="656CA916" w:rsidR="00D3323E" w:rsidRDefault="00D3323E" w:rsidP="00D3323E">
      <w:pPr>
        <w:spacing w:line="360" w:lineRule="auto"/>
        <w:rPr>
          <w:rFonts w:ascii="Arial" w:hAnsi="Arial" w:cs="Arial"/>
        </w:rPr>
      </w:pPr>
    </w:p>
    <w:p w14:paraId="149F9241" w14:textId="48BA723F" w:rsidR="00D3323E" w:rsidRDefault="00D3323E" w:rsidP="00D3323E">
      <w:pPr>
        <w:spacing w:line="360" w:lineRule="auto"/>
        <w:rPr>
          <w:rFonts w:ascii="Arial" w:hAnsi="Arial" w:cs="Arial"/>
        </w:rPr>
      </w:pPr>
    </w:p>
    <w:p w14:paraId="33BDC24A" w14:textId="1CF61DA4" w:rsidR="00D3323E" w:rsidRDefault="00D3323E" w:rsidP="00D3323E">
      <w:pPr>
        <w:spacing w:line="360" w:lineRule="auto"/>
        <w:rPr>
          <w:rFonts w:ascii="Arial" w:hAnsi="Arial" w:cs="Arial"/>
        </w:rPr>
      </w:pPr>
    </w:p>
    <w:p w14:paraId="28DBDC6B" w14:textId="15A3C56C" w:rsidR="00D3323E" w:rsidRDefault="00D3323E" w:rsidP="00D3323E">
      <w:pPr>
        <w:spacing w:line="360" w:lineRule="auto"/>
        <w:rPr>
          <w:rFonts w:ascii="Arial" w:hAnsi="Arial" w:cs="Arial"/>
        </w:rPr>
      </w:pPr>
    </w:p>
    <w:p w14:paraId="46D97DD3" w14:textId="20BCED55" w:rsidR="00D3323E" w:rsidRDefault="00D3323E" w:rsidP="00D3323E">
      <w:pPr>
        <w:spacing w:line="360" w:lineRule="auto"/>
        <w:rPr>
          <w:rFonts w:ascii="Arial" w:hAnsi="Arial" w:cs="Arial"/>
        </w:rPr>
      </w:pPr>
    </w:p>
    <w:p w14:paraId="0AE99C04" w14:textId="3F12F987" w:rsidR="00D3323E" w:rsidRDefault="00D3323E" w:rsidP="00D3323E">
      <w:pPr>
        <w:spacing w:line="360" w:lineRule="auto"/>
        <w:rPr>
          <w:rFonts w:ascii="Arial" w:hAnsi="Arial" w:cs="Arial"/>
        </w:rPr>
      </w:pPr>
    </w:p>
    <w:p w14:paraId="55FB9319" w14:textId="2F4704DE" w:rsidR="00D3323E" w:rsidRDefault="00D3323E" w:rsidP="00D3323E">
      <w:pPr>
        <w:spacing w:line="360" w:lineRule="auto"/>
        <w:rPr>
          <w:rFonts w:ascii="Arial" w:hAnsi="Arial" w:cs="Arial"/>
        </w:rPr>
      </w:pPr>
    </w:p>
    <w:p w14:paraId="529289DF" w14:textId="5AC005F4" w:rsidR="00D3323E" w:rsidRDefault="00D3323E" w:rsidP="00D3323E">
      <w:pPr>
        <w:spacing w:line="360" w:lineRule="auto"/>
        <w:rPr>
          <w:rFonts w:ascii="Arial" w:hAnsi="Arial" w:cs="Arial"/>
        </w:rPr>
      </w:pPr>
    </w:p>
    <w:p w14:paraId="13B14898" w14:textId="133AB8BA" w:rsidR="00D3323E" w:rsidRDefault="00D3323E" w:rsidP="00D3323E">
      <w:pPr>
        <w:spacing w:line="360" w:lineRule="auto"/>
        <w:rPr>
          <w:rFonts w:ascii="Arial" w:hAnsi="Arial" w:cs="Arial"/>
        </w:rPr>
      </w:pPr>
    </w:p>
    <w:p w14:paraId="4ECD7250" w14:textId="3AA7507D" w:rsidR="00D3323E" w:rsidRDefault="00D3323E" w:rsidP="00D3323E">
      <w:pPr>
        <w:spacing w:line="360" w:lineRule="auto"/>
        <w:rPr>
          <w:rFonts w:ascii="Arial" w:hAnsi="Arial" w:cs="Arial"/>
        </w:rPr>
      </w:pPr>
    </w:p>
    <w:p w14:paraId="3FC794B1" w14:textId="66A01680" w:rsidR="00D3323E" w:rsidRDefault="00D3323E" w:rsidP="00D3323E">
      <w:pPr>
        <w:spacing w:line="360" w:lineRule="auto"/>
        <w:rPr>
          <w:rFonts w:ascii="Arial" w:hAnsi="Arial" w:cs="Arial"/>
        </w:rPr>
      </w:pPr>
    </w:p>
    <w:sdt>
      <w:sdtPr>
        <w:rPr>
          <w:rFonts w:ascii="Arial" w:hAnsi="Arial" w:cs="Arial"/>
          <w:color w:val="auto"/>
          <w:sz w:val="22"/>
          <w:szCs w:val="22"/>
        </w:rPr>
        <w:id w:val="347453152"/>
        <w:docPartObj>
          <w:docPartGallery w:val="Table of Contents"/>
          <w:docPartUnique/>
        </w:docPartObj>
      </w:sdtPr>
      <w:sdtEndPr>
        <w:rPr>
          <w:rFonts w:eastAsiaTheme="minorHAnsi"/>
          <w:b/>
          <w:bCs/>
          <w:noProof/>
          <w:lang w:val="en-GB"/>
        </w:rPr>
      </w:sdtEndPr>
      <w:sdtContent>
        <w:p w14:paraId="552CAE84" w14:textId="1A109CC5" w:rsidR="00DA1898" w:rsidRPr="00D3323E" w:rsidRDefault="00DA1898" w:rsidP="00D3323E">
          <w:pPr>
            <w:pStyle w:val="TOCHeading"/>
            <w:spacing w:line="360" w:lineRule="auto"/>
            <w:rPr>
              <w:rFonts w:ascii="Arial" w:hAnsi="Arial" w:cs="Arial"/>
              <w:b/>
              <w:bCs/>
              <w:color w:val="auto"/>
              <w:sz w:val="22"/>
              <w:szCs w:val="22"/>
            </w:rPr>
          </w:pPr>
          <w:r w:rsidRPr="00D3323E">
            <w:rPr>
              <w:rFonts w:ascii="Arial" w:hAnsi="Arial" w:cs="Arial"/>
              <w:b/>
              <w:bCs/>
              <w:color w:val="auto"/>
              <w:sz w:val="22"/>
              <w:szCs w:val="22"/>
            </w:rPr>
            <w:t>Contents</w:t>
          </w:r>
        </w:p>
        <w:p w14:paraId="6729FE77" w14:textId="6B9623AC" w:rsidR="00877F31" w:rsidRDefault="00DA1898">
          <w:pPr>
            <w:pStyle w:val="TOC1"/>
            <w:tabs>
              <w:tab w:val="right" w:leader="dot" w:pos="9016"/>
            </w:tabs>
            <w:rPr>
              <w:rFonts w:eastAsiaTheme="minorEastAsia"/>
              <w:noProof/>
              <w:lang w:eastAsia="en-GB"/>
            </w:rPr>
          </w:pPr>
          <w:r w:rsidRPr="00D3323E">
            <w:rPr>
              <w:rFonts w:ascii="Arial" w:hAnsi="Arial" w:cs="Arial"/>
            </w:rPr>
            <w:fldChar w:fldCharType="begin"/>
          </w:r>
          <w:r w:rsidRPr="00D3323E">
            <w:rPr>
              <w:rFonts w:ascii="Arial" w:hAnsi="Arial" w:cs="Arial"/>
            </w:rPr>
            <w:instrText xml:space="preserve"> TOC \o "1-3" \h \z \u </w:instrText>
          </w:r>
          <w:r w:rsidRPr="00D3323E">
            <w:rPr>
              <w:rFonts w:ascii="Arial" w:hAnsi="Arial" w:cs="Arial"/>
            </w:rPr>
            <w:fldChar w:fldCharType="separate"/>
          </w:r>
          <w:hyperlink w:anchor="_Toc130432034" w:history="1">
            <w:r w:rsidR="00877F31" w:rsidRPr="003F6E9F">
              <w:rPr>
                <w:rStyle w:val="Hyperlink"/>
                <w:rFonts w:ascii="Arial" w:hAnsi="Arial" w:cs="Arial"/>
                <w:b/>
                <w:bCs/>
                <w:noProof/>
              </w:rPr>
              <w:t>Introduction</w:t>
            </w:r>
            <w:r w:rsidR="00877F31">
              <w:rPr>
                <w:noProof/>
                <w:webHidden/>
              </w:rPr>
              <w:tab/>
            </w:r>
            <w:r w:rsidR="00877F31">
              <w:rPr>
                <w:noProof/>
                <w:webHidden/>
              </w:rPr>
              <w:fldChar w:fldCharType="begin"/>
            </w:r>
            <w:r w:rsidR="00877F31">
              <w:rPr>
                <w:noProof/>
                <w:webHidden/>
              </w:rPr>
              <w:instrText xml:space="preserve"> PAGEREF _Toc130432034 \h </w:instrText>
            </w:r>
            <w:r w:rsidR="00877F31">
              <w:rPr>
                <w:noProof/>
                <w:webHidden/>
              </w:rPr>
            </w:r>
            <w:r w:rsidR="00877F31">
              <w:rPr>
                <w:noProof/>
                <w:webHidden/>
              </w:rPr>
              <w:fldChar w:fldCharType="separate"/>
            </w:r>
            <w:r w:rsidR="00877F31">
              <w:rPr>
                <w:noProof/>
                <w:webHidden/>
              </w:rPr>
              <w:t>3</w:t>
            </w:r>
            <w:r w:rsidR="00877F31">
              <w:rPr>
                <w:noProof/>
                <w:webHidden/>
              </w:rPr>
              <w:fldChar w:fldCharType="end"/>
            </w:r>
          </w:hyperlink>
        </w:p>
        <w:p w14:paraId="51140E52" w14:textId="37FC458A" w:rsidR="00877F31" w:rsidRDefault="00877F31">
          <w:pPr>
            <w:pStyle w:val="TOC1"/>
            <w:tabs>
              <w:tab w:val="right" w:leader="dot" w:pos="9016"/>
            </w:tabs>
            <w:rPr>
              <w:rFonts w:eastAsiaTheme="minorEastAsia"/>
              <w:noProof/>
              <w:lang w:eastAsia="en-GB"/>
            </w:rPr>
          </w:pPr>
          <w:hyperlink w:anchor="_Toc130432035" w:history="1">
            <w:r w:rsidRPr="003F6E9F">
              <w:rPr>
                <w:rStyle w:val="Hyperlink"/>
                <w:rFonts w:ascii="Arial" w:hAnsi="Arial" w:cs="Arial"/>
                <w:b/>
                <w:bCs/>
                <w:noProof/>
              </w:rPr>
              <w:t>MAIN BODY</w:t>
            </w:r>
            <w:r>
              <w:rPr>
                <w:noProof/>
                <w:webHidden/>
              </w:rPr>
              <w:tab/>
            </w:r>
            <w:r>
              <w:rPr>
                <w:noProof/>
                <w:webHidden/>
              </w:rPr>
              <w:fldChar w:fldCharType="begin"/>
            </w:r>
            <w:r>
              <w:rPr>
                <w:noProof/>
                <w:webHidden/>
              </w:rPr>
              <w:instrText xml:space="preserve"> PAGEREF _Toc130432035 \h </w:instrText>
            </w:r>
            <w:r>
              <w:rPr>
                <w:noProof/>
                <w:webHidden/>
              </w:rPr>
            </w:r>
            <w:r>
              <w:rPr>
                <w:noProof/>
                <w:webHidden/>
              </w:rPr>
              <w:fldChar w:fldCharType="separate"/>
            </w:r>
            <w:r>
              <w:rPr>
                <w:noProof/>
                <w:webHidden/>
              </w:rPr>
              <w:t>3</w:t>
            </w:r>
            <w:r>
              <w:rPr>
                <w:noProof/>
                <w:webHidden/>
              </w:rPr>
              <w:fldChar w:fldCharType="end"/>
            </w:r>
          </w:hyperlink>
        </w:p>
        <w:p w14:paraId="097639A2" w14:textId="6662708D" w:rsidR="00877F31" w:rsidRDefault="00877F31">
          <w:pPr>
            <w:pStyle w:val="TOC1"/>
            <w:tabs>
              <w:tab w:val="right" w:leader="dot" w:pos="9016"/>
            </w:tabs>
            <w:rPr>
              <w:rFonts w:eastAsiaTheme="minorEastAsia"/>
              <w:noProof/>
              <w:lang w:eastAsia="en-GB"/>
            </w:rPr>
          </w:pPr>
          <w:hyperlink w:anchor="_Toc130432036" w:history="1">
            <w:r w:rsidRPr="003F6E9F">
              <w:rPr>
                <w:rStyle w:val="Hyperlink"/>
                <w:rFonts w:ascii="Arial" w:hAnsi="Arial" w:cs="Arial"/>
                <w:b/>
                <w:bCs/>
                <w:noProof/>
              </w:rPr>
              <w:t>What is old age?</w:t>
            </w:r>
            <w:r>
              <w:rPr>
                <w:noProof/>
                <w:webHidden/>
              </w:rPr>
              <w:tab/>
            </w:r>
            <w:r>
              <w:rPr>
                <w:noProof/>
                <w:webHidden/>
              </w:rPr>
              <w:fldChar w:fldCharType="begin"/>
            </w:r>
            <w:r>
              <w:rPr>
                <w:noProof/>
                <w:webHidden/>
              </w:rPr>
              <w:instrText xml:space="preserve"> PAGEREF _Toc130432036 \h </w:instrText>
            </w:r>
            <w:r>
              <w:rPr>
                <w:noProof/>
                <w:webHidden/>
              </w:rPr>
            </w:r>
            <w:r>
              <w:rPr>
                <w:noProof/>
                <w:webHidden/>
              </w:rPr>
              <w:fldChar w:fldCharType="separate"/>
            </w:r>
            <w:r>
              <w:rPr>
                <w:noProof/>
                <w:webHidden/>
              </w:rPr>
              <w:t>3</w:t>
            </w:r>
            <w:r>
              <w:rPr>
                <w:noProof/>
                <w:webHidden/>
              </w:rPr>
              <w:fldChar w:fldCharType="end"/>
            </w:r>
          </w:hyperlink>
        </w:p>
        <w:p w14:paraId="178DA72A" w14:textId="07BE4F44" w:rsidR="00877F31" w:rsidRDefault="00877F31">
          <w:pPr>
            <w:pStyle w:val="TOC1"/>
            <w:tabs>
              <w:tab w:val="right" w:leader="dot" w:pos="9016"/>
            </w:tabs>
            <w:rPr>
              <w:rFonts w:eastAsiaTheme="minorEastAsia"/>
              <w:noProof/>
              <w:lang w:eastAsia="en-GB"/>
            </w:rPr>
          </w:pPr>
          <w:hyperlink w:anchor="_Toc130432037" w:history="1">
            <w:r w:rsidRPr="003F6E9F">
              <w:rPr>
                <w:rStyle w:val="Hyperlink"/>
                <w:rFonts w:ascii="Arial" w:hAnsi="Arial" w:cs="Arial"/>
                <w:b/>
                <w:bCs/>
                <w:noProof/>
              </w:rPr>
              <w:t>COVID-19 pandemic impact on the health and well-being of older people in the UK:</w:t>
            </w:r>
            <w:r>
              <w:rPr>
                <w:noProof/>
                <w:webHidden/>
              </w:rPr>
              <w:tab/>
            </w:r>
            <w:r>
              <w:rPr>
                <w:noProof/>
                <w:webHidden/>
              </w:rPr>
              <w:fldChar w:fldCharType="begin"/>
            </w:r>
            <w:r>
              <w:rPr>
                <w:noProof/>
                <w:webHidden/>
              </w:rPr>
              <w:instrText xml:space="preserve"> PAGEREF _Toc130432037 \h </w:instrText>
            </w:r>
            <w:r>
              <w:rPr>
                <w:noProof/>
                <w:webHidden/>
              </w:rPr>
            </w:r>
            <w:r>
              <w:rPr>
                <w:noProof/>
                <w:webHidden/>
              </w:rPr>
              <w:fldChar w:fldCharType="separate"/>
            </w:r>
            <w:r>
              <w:rPr>
                <w:noProof/>
                <w:webHidden/>
              </w:rPr>
              <w:t>4</w:t>
            </w:r>
            <w:r>
              <w:rPr>
                <w:noProof/>
                <w:webHidden/>
              </w:rPr>
              <w:fldChar w:fldCharType="end"/>
            </w:r>
          </w:hyperlink>
        </w:p>
        <w:p w14:paraId="3052A949" w14:textId="777EEF01" w:rsidR="00877F31" w:rsidRDefault="00877F31">
          <w:pPr>
            <w:pStyle w:val="TOC1"/>
            <w:tabs>
              <w:tab w:val="right" w:leader="dot" w:pos="9016"/>
            </w:tabs>
            <w:rPr>
              <w:rFonts w:eastAsiaTheme="minorEastAsia"/>
              <w:noProof/>
              <w:lang w:eastAsia="en-GB"/>
            </w:rPr>
          </w:pPr>
          <w:hyperlink w:anchor="_Toc130432038" w:history="1">
            <w:r w:rsidRPr="003F6E9F">
              <w:rPr>
                <w:rStyle w:val="Hyperlink"/>
                <w:rFonts w:ascii="Arial" w:hAnsi="Arial" w:cs="Arial"/>
                <w:b/>
                <w:bCs/>
                <w:noProof/>
              </w:rPr>
              <w:t>Ageing population</w:t>
            </w:r>
            <w:r>
              <w:rPr>
                <w:noProof/>
                <w:webHidden/>
              </w:rPr>
              <w:tab/>
            </w:r>
            <w:r>
              <w:rPr>
                <w:noProof/>
                <w:webHidden/>
              </w:rPr>
              <w:fldChar w:fldCharType="begin"/>
            </w:r>
            <w:r>
              <w:rPr>
                <w:noProof/>
                <w:webHidden/>
              </w:rPr>
              <w:instrText xml:space="preserve"> PAGEREF _Toc130432038 \h </w:instrText>
            </w:r>
            <w:r>
              <w:rPr>
                <w:noProof/>
                <w:webHidden/>
              </w:rPr>
            </w:r>
            <w:r>
              <w:rPr>
                <w:noProof/>
                <w:webHidden/>
              </w:rPr>
              <w:fldChar w:fldCharType="separate"/>
            </w:r>
            <w:r>
              <w:rPr>
                <w:noProof/>
                <w:webHidden/>
              </w:rPr>
              <w:t>4</w:t>
            </w:r>
            <w:r>
              <w:rPr>
                <w:noProof/>
                <w:webHidden/>
              </w:rPr>
              <w:fldChar w:fldCharType="end"/>
            </w:r>
          </w:hyperlink>
        </w:p>
        <w:p w14:paraId="6E3523BE" w14:textId="7EC3EC9E" w:rsidR="00877F31" w:rsidRDefault="00877F31">
          <w:pPr>
            <w:pStyle w:val="TOC1"/>
            <w:tabs>
              <w:tab w:val="right" w:leader="dot" w:pos="9016"/>
            </w:tabs>
            <w:rPr>
              <w:rFonts w:eastAsiaTheme="minorEastAsia"/>
              <w:noProof/>
              <w:lang w:eastAsia="en-GB"/>
            </w:rPr>
          </w:pPr>
          <w:hyperlink w:anchor="_Toc130432039" w:history="1">
            <w:r w:rsidRPr="003F6E9F">
              <w:rPr>
                <w:rStyle w:val="Hyperlink"/>
                <w:rFonts w:ascii="Arial" w:hAnsi="Arial" w:cs="Arial"/>
                <w:b/>
                <w:bCs/>
                <w:noProof/>
              </w:rPr>
              <w:t>Issues of the old people</w:t>
            </w:r>
            <w:r>
              <w:rPr>
                <w:noProof/>
                <w:webHidden/>
              </w:rPr>
              <w:tab/>
            </w:r>
            <w:r>
              <w:rPr>
                <w:noProof/>
                <w:webHidden/>
              </w:rPr>
              <w:fldChar w:fldCharType="begin"/>
            </w:r>
            <w:r>
              <w:rPr>
                <w:noProof/>
                <w:webHidden/>
              </w:rPr>
              <w:instrText xml:space="preserve"> PAGEREF _Toc130432039 \h </w:instrText>
            </w:r>
            <w:r>
              <w:rPr>
                <w:noProof/>
                <w:webHidden/>
              </w:rPr>
            </w:r>
            <w:r>
              <w:rPr>
                <w:noProof/>
                <w:webHidden/>
              </w:rPr>
              <w:fldChar w:fldCharType="separate"/>
            </w:r>
            <w:r>
              <w:rPr>
                <w:noProof/>
                <w:webHidden/>
              </w:rPr>
              <w:t>4</w:t>
            </w:r>
            <w:r>
              <w:rPr>
                <w:noProof/>
                <w:webHidden/>
              </w:rPr>
              <w:fldChar w:fldCharType="end"/>
            </w:r>
          </w:hyperlink>
        </w:p>
        <w:p w14:paraId="07A92225" w14:textId="7BB173C5" w:rsidR="00877F31" w:rsidRDefault="00877F31">
          <w:pPr>
            <w:pStyle w:val="TOC2"/>
            <w:tabs>
              <w:tab w:val="right" w:leader="dot" w:pos="9016"/>
            </w:tabs>
            <w:rPr>
              <w:rFonts w:eastAsiaTheme="minorEastAsia"/>
              <w:noProof/>
              <w:lang w:eastAsia="en-GB"/>
            </w:rPr>
          </w:pPr>
          <w:hyperlink w:anchor="_Toc130432040" w:history="1">
            <w:r w:rsidRPr="003F6E9F">
              <w:rPr>
                <w:rStyle w:val="Hyperlink"/>
                <w:rFonts w:ascii="Arial" w:hAnsi="Arial" w:cs="Arial"/>
                <w:b/>
                <w:bCs/>
                <w:noProof/>
              </w:rPr>
              <w:t>Financial problem</w:t>
            </w:r>
            <w:r>
              <w:rPr>
                <w:noProof/>
                <w:webHidden/>
              </w:rPr>
              <w:tab/>
            </w:r>
            <w:r>
              <w:rPr>
                <w:noProof/>
                <w:webHidden/>
              </w:rPr>
              <w:fldChar w:fldCharType="begin"/>
            </w:r>
            <w:r>
              <w:rPr>
                <w:noProof/>
                <w:webHidden/>
              </w:rPr>
              <w:instrText xml:space="preserve"> PAGEREF _Toc130432040 \h </w:instrText>
            </w:r>
            <w:r>
              <w:rPr>
                <w:noProof/>
                <w:webHidden/>
              </w:rPr>
            </w:r>
            <w:r>
              <w:rPr>
                <w:noProof/>
                <w:webHidden/>
              </w:rPr>
              <w:fldChar w:fldCharType="separate"/>
            </w:r>
            <w:r>
              <w:rPr>
                <w:noProof/>
                <w:webHidden/>
              </w:rPr>
              <w:t>5</w:t>
            </w:r>
            <w:r>
              <w:rPr>
                <w:noProof/>
                <w:webHidden/>
              </w:rPr>
              <w:fldChar w:fldCharType="end"/>
            </w:r>
          </w:hyperlink>
        </w:p>
        <w:p w14:paraId="7E8F8B20" w14:textId="16EEB705" w:rsidR="00877F31" w:rsidRDefault="00877F31">
          <w:pPr>
            <w:pStyle w:val="TOC2"/>
            <w:tabs>
              <w:tab w:val="right" w:leader="dot" w:pos="9016"/>
            </w:tabs>
            <w:rPr>
              <w:rFonts w:eastAsiaTheme="minorEastAsia"/>
              <w:noProof/>
              <w:lang w:eastAsia="en-GB"/>
            </w:rPr>
          </w:pPr>
          <w:hyperlink w:anchor="_Toc130432041" w:history="1">
            <w:r w:rsidRPr="003F6E9F">
              <w:rPr>
                <w:rStyle w:val="Hyperlink"/>
                <w:rFonts w:ascii="Arial" w:hAnsi="Arial" w:cs="Arial"/>
                <w:b/>
                <w:bCs/>
                <w:noProof/>
              </w:rPr>
              <w:t>Ageism</w:t>
            </w:r>
            <w:r>
              <w:rPr>
                <w:noProof/>
                <w:webHidden/>
              </w:rPr>
              <w:tab/>
            </w:r>
            <w:r>
              <w:rPr>
                <w:noProof/>
                <w:webHidden/>
              </w:rPr>
              <w:fldChar w:fldCharType="begin"/>
            </w:r>
            <w:r>
              <w:rPr>
                <w:noProof/>
                <w:webHidden/>
              </w:rPr>
              <w:instrText xml:space="preserve"> PAGEREF _Toc130432041 \h </w:instrText>
            </w:r>
            <w:r>
              <w:rPr>
                <w:noProof/>
                <w:webHidden/>
              </w:rPr>
            </w:r>
            <w:r>
              <w:rPr>
                <w:noProof/>
                <w:webHidden/>
              </w:rPr>
              <w:fldChar w:fldCharType="separate"/>
            </w:r>
            <w:r>
              <w:rPr>
                <w:noProof/>
                <w:webHidden/>
              </w:rPr>
              <w:t>5</w:t>
            </w:r>
            <w:r>
              <w:rPr>
                <w:noProof/>
                <w:webHidden/>
              </w:rPr>
              <w:fldChar w:fldCharType="end"/>
            </w:r>
          </w:hyperlink>
        </w:p>
        <w:p w14:paraId="63D958D6" w14:textId="089C04B6" w:rsidR="00877F31" w:rsidRDefault="00877F31">
          <w:pPr>
            <w:pStyle w:val="TOC2"/>
            <w:tabs>
              <w:tab w:val="right" w:leader="dot" w:pos="9016"/>
            </w:tabs>
            <w:rPr>
              <w:rFonts w:eastAsiaTheme="minorEastAsia"/>
              <w:noProof/>
              <w:lang w:eastAsia="en-GB"/>
            </w:rPr>
          </w:pPr>
          <w:hyperlink w:anchor="_Toc130432042" w:history="1">
            <w:r w:rsidRPr="003F6E9F">
              <w:rPr>
                <w:rStyle w:val="Hyperlink"/>
                <w:rFonts w:ascii="Arial" w:hAnsi="Arial" w:cs="Arial"/>
                <w:b/>
                <w:bCs/>
                <w:noProof/>
              </w:rPr>
              <w:t>Abuse</w:t>
            </w:r>
            <w:r>
              <w:rPr>
                <w:noProof/>
                <w:webHidden/>
              </w:rPr>
              <w:tab/>
            </w:r>
            <w:r>
              <w:rPr>
                <w:noProof/>
                <w:webHidden/>
              </w:rPr>
              <w:fldChar w:fldCharType="begin"/>
            </w:r>
            <w:r>
              <w:rPr>
                <w:noProof/>
                <w:webHidden/>
              </w:rPr>
              <w:instrText xml:space="preserve"> PAGEREF _Toc130432042 \h </w:instrText>
            </w:r>
            <w:r>
              <w:rPr>
                <w:noProof/>
                <w:webHidden/>
              </w:rPr>
            </w:r>
            <w:r>
              <w:rPr>
                <w:noProof/>
                <w:webHidden/>
              </w:rPr>
              <w:fldChar w:fldCharType="separate"/>
            </w:r>
            <w:r>
              <w:rPr>
                <w:noProof/>
                <w:webHidden/>
              </w:rPr>
              <w:t>5</w:t>
            </w:r>
            <w:r>
              <w:rPr>
                <w:noProof/>
                <w:webHidden/>
              </w:rPr>
              <w:fldChar w:fldCharType="end"/>
            </w:r>
          </w:hyperlink>
        </w:p>
        <w:p w14:paraId="243200A8" w14:textId="2E5623DB" w:rsidR="00877F31" w:rsidRDefault="00877F31">
          <w:pPr>
            <w:pStyle w:val="TOC1"/>
            <w:tabs>
              <w:tab w:val="right" w:leader="dot" w:pos="9016"/>
            </w:tabs>
            <w:rPr>
              <w:rFonts w:eastAsiaTheme="minorEastAsia"/>
              <w:noProof/>
              <w:lang w:eastAsia="en-GB"/>
            </w:rPr>
          </w:pPr>
          <w:hyperlink w:anchor="_Toc130432043" w:history="1">
            <w:r w:rsidRPr="003F6E9F">
              <w:rPr>
                <w:rStyle w:val="Hyperlink"/>
                <w:rFonts w:ascii="Arial" w:hAnsi="Arial" w:cs="Arial"/>
                <w:b/>
                <w:bCs/>
                <w:noProof/>
              </w:rPr>
              <w:t>Theories of Aging:</w:t>
            </w:r>
            <w:r>
              <w:rPr>
                <w:noProof/>
                <w:webHidden/>
              </w:rPr>
              <w:tab/>
            </w:r>
            <w:r>
              <w:rPr>
                <w:noProof/>
                <w:webHidden/>
              </w:rPr>
              <w:fldChar w:fldCharType="begin"/>
            </w:r>
            <w:r>
              <w:rPr>
                <w:noProof/>
                <w:webHidden/>
              </w:rPr>
              <w:instrText xml:space="preserve"> PAGEREF _Toc130432043 \h </w:instrText>
            </w:r>
            <w:r>
              <w:rPr>
                <w:noProof/>
                <w:webHidden/>
              </w:rPr>
            </w:r>
            <w:r>
              <w:rPr>
                <w:noProof/>
                <w:webHidden/>
              </w:rPr>
              <w:fldChar w:fldCharType="separate"/>
            </w:r>
            <w:r>
              <w:rPr>
                <w:noProof/>
                <w:webHidden/>
              </w:rPr>
              <w:t>5</w:t>
            </w:r>
            <w:r>
              <w:rPr>
                <w:noProof/>
                <w:webHidden/>
              </w:rPr>
              <w:fldChar w:fldCharType="end"/>
            </w:r>
          </w:hyperlink>
        </w:p>
        <w:p w14:paraId="2D4FEAA0" w14:textId="70E7651D" w:rsidR="00877F31" w:rsidRDefault="00877F31">
          <w:pPr>
            <w:pStyle w:val="TOC2"/>
            <w:tabs>
              <w:tab w:val="right" w:leader="dot" w:pos="9016"/>
            </w:tabs>
            <w:rPr>
              <w:rFonts w:eastAsiaTheme="minorEastAsia"/>
              <w:noProof/>
              <w:lang w:eastAsia="en-GB"/>
            </w:rPr>
          </w:pPr>
          <w:hyperlink w:anchor="_Toc130432044" w:history="1">
            <w:r w:rsidRPr="003F6E9F">
              <w:rPr>
                <w:rStyle w:val="Hyperlink"/>
                <w:rFonts w:ascii="Arial" w:hAnsi="Arial" w:cs="Arial"/>
                <w:b/>
                <w:bCs/>
                <w:noProof/>
              </w:rPr>
              <w:t>Biological theory</w:t>
            </w:r>
            <w:r>
              <w:rPr>
                <w:noProof/>
                <w:webHidden/>
              </w:rPr>
              <w:tab/>
            </w:r>
            <w:r>
              <w:rPr>
                <w:noProof/>
                <w:webHidden/>
              </w:rPr>
              <w:fldChar w:fldCharType="begin"/>
            </w:r>
            <w:r>
              <w:rPr>
                <w:noProof/>
                <w:webHidden/>
              </w:rPr>
              <w:instrText xml:space="preserve"> PAGEREF _Toc130432044 \h </w:instrText>
            </w:r>
            <w:r>
              <w:rPr>
                <w:noProof/>
                <w:webHidden/>
              </w:rPr>
            </w:r>
            <w:r>
              <w:rPr>
                <w:noProof/>
                <w:webHidden/>
              </w:rPr>
              <w:fldChar w:fldCharType="separate"/>
            </w:r>
            <w:r>
              <w:rPr>
                <w:noProof/>
                <w:webHidden/>
              </w:rPr>
              <w:t>5</w:t>
            </w:r>
            <w:r>
              <w:rPr>
                <w:noProof/>
                <w:webHidden/>
              </w:rPr>
              <w:fldChar w:fldCharType="end"/>
            </w:r>
          </w:hyperlink>
        </w:p>
        <w:p w14:paraId="6DE8BB70" w14:textId="6887C6CE" w:rsidR="00877F31" w:rsidRDefault="00877F31">
          <w:pPr>
            <w:pStyle w:val="TOC2"/>
            <w:tabs>
              <w:tab w:val="right" w:leader="dot" w:pos="9016"/>
            </w:tabs>
            <w:rPr>
              <w:rFonts w:eastAsiaTheme="minorEastAsia"/>
              <w:noProof/>
              <w:lang w:eastAsia="en-GB"/>
            </w:rPr>
          </w:pPr>
          <w:hyperlink w:anchor="_Toc130432045" w:history="1">
            <w:r w:rsidRPr="003F6E9F">
              <w:rPr>
                <w:rStyle w:val="Hyperlink"/>
                <w:rFonts w:ascii="Arial" w:hAnsi="Arial" w:cs="Arial"/>
                <w:b/>
                <w:bCs/>
                <w:noProof/>
              </w:rPr>
              <w:t>Psychosocial theories of aging</w:t>
            </w:r>
            <w:r>
              <w:rPr>
                <w:noProof/>
                <w:webHidden/>
              </w:rPr>
              <w:tab/>
            </w:r>
            <w:r>
              <w:rPr>
                <w:noProof/>
                <w:webHidden/>
              </w:rPr>
              <w:fldChar w:fldCharType="begin"/>
            </w:r>
            <w:r>
              <w:rPr>
                <w:noProof/>
                <w:webHidden/>
              </w:rPr>
              <w:instrText xml:space="preserve"> PAGEREF _Toc130432045 \h </w:instrText>
            </w:r>
            <w:r>
              <w:rPr>
                <w:noProof/>
                <w:webHidden/>
              </w:rPr>
            </w:r>
            <w:r>
              <w:rPr>
                <w:noProof/>
                <w:webHidden/>
              </w:rPr>
              <w:fldChar w:fldCharType="separate"/>
            </w:r>
            <w:r>
              <w:rPr>
                <w:noProof/>
                <w:webHidden/>
              </w:rPr>
              <w:t>6</w:t>
            </w:r>
            <w:r>
              <w:rPr>
                <w:noProof/>
                <w:webHidden/>
              </w:rPr>
              <w:fldChar w:fldCharType="end"/>
            </w:r>
          </w:hyperlink>
        </w:p>
        <w:p w14:paraId="146BA430" w14:textId="77729931" w:rsidR="00877F31" w:rsidRDefault="00877F31">
          <w:pPr>
            <w:pStyle w:val="TOC2"/>
            <w:tabs>
              <w:tab w:val="right" w:leader="dot" w:pos="9016"/>
            </w:tabs>
            <w:rPr>
              <w:rFonts w:eastAsiaTheme="minorEastAsia"/>
              <w:noProof/>
              <w:lang w:eastAsia="en-GB"/>
            </w:rPr>
          </w:pPr>
          <w:hyperlink w:anchor="_Toc130432046" w:history="1">
            <w:r w:rsidRPr="003F6E9F">
              <w:rPr>
                <w:rStyle w:val="Hyperlink"/>
                <w:rFonts w:ascii="Arial" w:hAnsi="Arial" w:cs="Arial"/>
                <w:b/>
                <w:bCs/>
                <w:noProof/>
              </w:rPr>
              <w:t>Environmental theory:</w:t>
            </w:r>
            <w:r>
              <w:rPr>
                <w:noProof/>
                <w:webHidden/>
              </w:rPr>
              <w:tab/>
            </w:r>
            <w:r>
              <w:rPr>
                <w:noProof/>
                <w:webHidden/>
              </w:rPr>
              <w:fldChar w:fldCharType="begin"/>
            </w:r>
            <w:r>
              <w:rPr>
                <w:noProof/>
                <w:webHidden/>
              </w:rPr>
              <w:instrText xml:space="preserve"> PAGEREF _Toc130432046 \h </w:instrText>
            </w:r>
            <w:r>
              <w:rPr>
                <w:noProof/>
                <w:webHidden/>
              </w:rPr>
            </w:r>
            <w:r>
              <w:rPr>
                <w:noProof/>
                <w:webHidden/>
              </w:rPr>
              <w:fldChar w:fldCharType="separate"/>
            </w:r>
            <w:r>
              <w:rPr>
                <w:noProof/>
                <w:webHidden/>
              </w:rPr>
              <w:t>6</w:t>
            </w:r>
            <w:r>
              <w:rPr>
                <w:noProof/>
                <w:webHidden/>
              </w:rPr>
              <w:fldChar w:fldCharType="end"/>
            </w:r>
          </w:hyperlink>
        </w:p>
        <w:p w14:paraId="00867984" w14:textId="2EF13E57" w:rsidR="00877F31" w:rsidRDefault="00877F31">
          <w:pPr>
            <w:pStyle w:val="TOC1"/>
            <w:tabs>
              <w:tab w:val="right" w:leader="dot" w:pos="9016"/>
            </w:tabs>
            <w:rPr>
              <w:rFonts w:eastAsiaTheme="minorEastAsia"/>
              <w:noProof/>
              <w:lang w:eastAsia="en-GB"/>
            </w:rPr>
          </w:pPr>
          <w:hyperlink w:anchor="_Toc130432047" w:history="1">
            <w:r w:rsidRPr="003F6E9F">
              <w:rPr>
                <w:rStyle w:val="Hyperlink"/>
                <w:rFonts w:ascii="Arial" w:hAnsi="Arial" w:cs="Arial"/>
                <w:b/>
                <w:bCs/>
                <w:noProof/>
              </w:rPr>
              <w:t>Current Health and Social Care Provision:</w:t>
            </w:r>
            <w:r>
              <w:rPr>
                <w:noProof/>
                <w:webHidden/>
              </w:rPr>
              <w:tab/>
            </w:r>
            <w:r>
              <w:rPr>
                <w:noProof/>
                <w:webHidden/>
              </w:rPr>
              <w:fldChar w:fldCharType="begin"/>
            </w:r>
            <w:r>
              <w:rPr>
                <w:noProof/>
                <w:webHidden/>
              </w:rPr>
              <w:instrText xml:space="preserve"> PAGEREF _Toc130432047 \h </w:instrText>
            </w:r>
            <w:r>
              <w:rPr>
                <w:noProof/>
                <w:webHidden/>
              </w:rPr>
            </w:r>
            <w:r>
              <w:rPr>
                <w:noProof/>
                <w:webHidden/>
              </w:rPr>
              <w:fldChar w:fldCharType="separate"/>
            </w:r>
            <w:r>
              <w:rPr>
                <w:noProof/>
                <w:webHidden/>
              </w:rPr>
              <w:t>6</w:t>
            </w:r>
            <w:r>
              <w:rPr>
                <w:noProof/>
                <w:webHidden/>
              </w:rPr>
              <w:fldChar w:fldCharType="end"/>
            </w:r>
          </w:hyperlink>
        </w:p>
        <w:p w14:paraId="41F079A5" w14:textId="42966CE5" w:rsidR="00877F31" w:rsidRDefault="00877F31">
          <w:pPr>
            <w:pStyle w:val="TOC1"/>
            <w:tabs>
              <w:tab w:val="right" w:leader="dot" w:pos="9016"/>
            </w:tabs>
            <w:rPr>
              <w:rFonts w:eastAsiaTheme="minorEastAsia"/>
              <w:noProof/>
              <w:lang w:eastAsia="en-GB"/>
            </w:rPr>
          </w:pPr>
          <w:hyperlink w:anchor="_Toc130432048" w:history="1">
            <w:r w:rsidRPr="003F6E9F">
              <w:rPr>
                <w:rStyle w:val="Hyperlink"/>
                <w:rFonts w:ascii="Arial" w:hAnsi="Arial" w:cs="Arial"/>
                <w:b/>
                <w:bCs/>
                <w:noProof/>
              </w:rPr>
              <w:t>Government and Health Service Responses:</w:t>
            </w:r>
            <w:r>
              <w:rPr>
                <w:noProof/>
                <w:webHidden/>
              </w:rPr>
              <w:tab/>
            </w:r>
            <w:r>
              <w:rPr>
                <w:noProof/>
                <w:webHidden/>
              </w:rPr>
              <w:fldChar w:fldCharType="begin"/>
            </w:r>
            <w:r>
              <w:rPr>
                <w:noProof/>
                <w:webHidden/>
              </w:rPr>
              <w:instrText xml:space="preserve"> PAGEREF _Toc130432048 \h </w:instrText>
            </w:r>
            <w:r>
              <w:rPr>
                <w:noProof/>
                <w:webHidden/>
              </w:rPr>
            </w:r>
            <w:r>
              <w:rPr>
                <w:noProof/>
                <w:webHidden/>
              </w:rPr>
              <w:fldChar w:fldCharType="separate"/>
            </w:r>
            <w:r>
              <w:rPr>
                <w:noProof/>
                <w:webHidden/>
              </w:rPr>
              <w:t>6</w:t>
            </w:r>
            <w:r>
              <w:rPr>
                <w:noProof/>
                <w:webHidden/>
              </w:rPr>
              <w:fldChar w:fldCharType="end"/>
            </w:r>
          </w:hyperlink>
        </w:p>
        <w:p w14:paraId="41778DBA" w14:textId="4A687176" w:rsidR="00877F31" w:rsidRDefault="00877F31">
          <w:pPr>
            <w:pStyle w:val="TOC1"/>
            <w:tabs>
              <w:tab w:val="right" w:leader="dot" w:pos="9016"/>
            </w:tabs>
            <w:rPr>
              <w:rFonts w:eastAsiaTheme="minorEastAsia"/>
              <w:noProof/>
              <w:lang w:eastAsia="en-GB"/>
            </w:rPr>
          </w:pPr>
          <w:hyperlink w:anchor="_Toc130432049" w:history="1">
            <w:r w:rsidRPr="003F6E9F">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_Toc130432049 \h </w:instrText>
            </w:r>
            <w:r>
              <w:rPr>
                <w:noProof/>
                <w:webHidden/>
              </w:rPr>
            </w:r>
            <w:r>
              <w:rPr>
                <w:noProof/>
                <w:webHidden/>
              </w:rPr>
              <w:fldChar w:fldCharType="separate"/>
            </w:r>
            <w:r>
              <w:rPr>
                <w:noProof/>
                <w:webHidden/>
              </w:rPr>
              <w:t>7</w:t>
            </w:r>
            <w:r>
              <w:rPr>
                <w:noProof/>
                <w:webHidden/>
              </w:rPr>
              <w:fldChar w:fldCharType="end"/>
            </w:r>
          </w:hyperlink>
        </w:p>
        <w:p w14:paraId="2284F542" w14:textId="2F94A083" w:rsidR="00877F31" w:rsidRDefault="00877F31">
          <w:pPr>
            <w:pStyle w:val="TOC1"/>
            <w:tabs>
              <w:tab w:val="right" w:leader="dot" w:pos="9016"/>
            </w:tabs>
            <w:rPr>
              <w:rFonts w:eastAsiaTheme="minorEastAsia"/>
              <w:noProof/>
              <w:lang w:eastAsia="en-GB"/>
            </w:rPr>
          </w:pPr>
          <w:hyperlink w:anchor="_Toc130432050" w:history="1">
            <w:r w:rsidRPr="003F6E9F">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_Toc130432050 \h </w:instrText>
            </w:r>
            <w:r>
              <w:rPr>
                <w:noProof/>
                <w:webHidden/>
              </w:rPr>
            </w:r>
            <w:r>
              <w:rPr>
                <w:noProof/>
                <w:webHidden/>
              </w:rPr>
              <w:fldChar w:fldCharType="separate"/>
            </w:r>
            <w:r>
              <w:rPr>
                <w:noProof/>
                <w:webHidden/>
              </w:rPr>
              <w:t>8</w:t>
            </w:r>
            <w:r>
              <w:rPr>
                <w:noProof/>
                <w:webHidden/>
              </w:rPr>
              <w:fldChar w:fldCharType="end"/>
            </w:r>
          </w:hyperlink>
        </w:p>
        <w:p w14:paraId="2E2FF11F" w14:textId="61C1B2E6" w:rsidR="00DA1898" w:rsidRPr="00D3323E" w:rsidRDefault="00DA1898" w:rsidP="00D3323E">
          <w:pPr>
            <w:spacing w:line="360" w:lineRule="auto"/>
            <w:rPr>
              <w:rFonts w:ascii="Arial" w:hAnsi="Arial" w:cs="Arial"/>
            </w:rPr>
          </w:pPr>
          <w:r w:rsidRPr="00D3323E">
            <w:rPr>
              <w:rFonts w:ascii="Arial" w:hAnsi="Arial" w:cs="Arial"/>
              <w:b/>
              <w:bCs/>
              <w:noProof/>
            </w:rPr>
            <w:fldChar w:fldCharType="end"/>
          </w:r>
        </w:p>
      </w:sdtContent>
    </w:sdt>
    <w:p w14:paraId="467358D7" w14:textId="52240633" w:rsidR="00DA1898" w:rsidRPr="00D3323E" w:rsidRDefault="00DA1898" w:rsidP="00D3323E">
      <w:pPr>
        <w:spacing w:line="360" w:lineRule="auto"/>
        <w:rPr>
          <w:rFonts w:ascii="Arial" w:hAnsi="Arial" w:cs="Arial"/>
        </w:rPr>
      </w:pPr>
    </w:p>
    <w:p w14:paraId="4B0EA10D" w14:textId="5E934BC0" w:rsidR="00DA1898" w:rsidRDefault="00DA1898" w:rsidP="00D3323E">
      <w:pPr>
        <w:spacing w:line="360" w:lineRule="auto"/>
        <w:rPr>
          <w:rFonts w:ascii="Arial" w:hAnsi="Arial" w:cs="Arial"/>
        </w:rPr>
      </w:pPr>
    </w:p>
    <w:p w14:paraId="53CDF930" w14:textId="77777777" w:rsidR="00D3323E" w:rsidRPr="00D3323E" w:rsidRDefault="00D3323E" w:rsidP="00D3323E">
      <w:pPr>
        <w:spacing w:line="360" w:lineRule="auto"/>
        <w:rPr>
          <w:rFonts w:ascii="Arial" w:hAnsi="Arial" w:cs="Arial"/>
        </w:rPr>
      </w:pPr>
    </w:p>
    <w:p w14:paraId="7E34D32F" w14:textId="0D1957A3" w:rsidR="00DA1898" w:rsidRPr="00D3323E" w:rsidRDefault="00DA1898" w:rsidP="00D3323E">
      <w:pPr>
        <w:spacing w:line="360" w:lineRule="auto"/>
        <w:rPr>
          <w:rFonts w:ascii="Arial" w:hAnsi="Arial" w:cs="Arial"/>
        </w:rPr>
      </w:pPr>
    </w:p>
    <w:p w14:paraId="2043C176" w14:textId="62619D03" w:rsidR="00DA1898" w:rsidRPr="00D3323E" w:rsidRDefault="00DA1898" w:rsidP="00D3323E">
      <w:pPr>
        <w:spacing w:line="360" w:lineRule="auto"/>
        <w:rPr>
          <w:rFonts w:ascii="Arial" w:hAnsi="Arial" w:cs="Arial"/>
        </w:rPr>
      </w:pPr>
    </w:p>
    <w:p w14:paraId="55D1716D" w14:textId="30CF4040" w:rsidR="00DA1898" w:rsidRDefault="00DA1898" w:rsidP="00D3323E">
      <w:pPr>
        <w:spacing w:line="360" w:lineRule="auto"/>
        <w:rPr>
          <w:rFonts w:ascii="Arial" w:hAnsi="Arial" w:cs="Arial"/>
        </w:rPr>
      </w:pPr>
    </w:p>
    <w:p w14:paraId="19E0B643" w14:textId="1332896D" w:rsidR="00D3323E" w:rsidRDefault="00D3323E" w:rsidP="00D3323E">
      <w:pPr>
        <w:spacing w:line="360" w:lineRule="auto"/>
        <w:rPr>
          <w:rFonts w:ascii="Arial" w:hAnsi="Arial" w:cs="Arial"/>
        </w:rPr>
      </w:pPr>
    </w:p>
    <w:p w14:paraId="14CEDA24" w14:textId="77777777" w:rsidR="00D3323E" w:rsidRDefault="00D3323E" w:rsidP="00D3323E">
      <w:pPr>
        <w:spacing w:line="360" w:lineRule="auto"/>
        <w:rPr>
          <w:rFonts w:ascii="Arial" w:hAnsi="Arial" w:cs="Arial"/>
        </w:rPr>
      </w:pPr>
    </w:p>
    <w:p w14:paraId="56211D63" w14:textId="0C9ED3D8" w:rsidR="00D3323E" w:rsidRDefault="00D3323E" w:rsidP="00D3323E">
      <w:pPr>
        <w:spacing w:line="360" w:lineRule="auto"/>
        <w:rPr>
          <w:rFonts w:ascii="Arial" w:hAnsi="Arial" w:cs="Arial"/>
        </w:rPr>
      </w:pPr>
    </w:p>
    <w:p w14:paraId="4431CE26" w14:textId="707591B5" w:rsidR="00D3323E" w:rsidRDefault="00D3323E" w:rsidP="00D3323E">
      <w:pPr>
        <w:spacing w:line="360" w:lineRule="auto"/>
        <w:rPr>
          <w:rFonts w:ascii="Arial" w:hAnsi="Arial" w:cs="Arial"/>
        </w:rPr>
      </w:pPr>
    </w:p>
    <w:p w14:paraId="6963BFB1" w14:textId="77777777" w:rsidR="00D3323E" w:rsidRPr="00D3323E" w:rsidRDefault="00D3323E" w:rsidP="00D3323E">
      <w:pPr>
        <w:spacing w:line="360" w:lineRule="auto"/>
        <w:rPr>
          <w:rFonts w:ascii="Arial" w:hAnsi="Arial" w:cs="Arial"/>
        </w:rPr>
      </w:pPr>
    </w:p>
    <w:p w14:paraId="7C2CC7E5" w14:textId="3B580C1F" w:rsidR="00DA1898" w:rsidRPr="00D3323E" w:rsidRDefault="00DA1898" w:rsidP="00D3323E">
      <w:pPr>
        <w:pStyle w:val="Heading1"/>
        <w:spacing w:line="360" w:lineRule="auto"/>
        <w:rPr>
          <w:rFonts w:ascii="Arial" w:hAnsi="Arial" w:cs="Arial"/>
          <w:b/>
          <w:bCs/>
          <w:color w:val="auto"/>
          <w:sz w:val="22"/>
          <w:szCs w:val="22"/>
        </w:rPr>
      </w:pPr>
      <w:bookmarkStart w:id="0" w:name="_Toc130432034"/>
      <w:r w:rsidRPr="00D3323E">
        <w:rPr>
          <w:rFonts w:ascii="Arial" w:hAnsi="Arial" w:cs="Arial"/>
          <w:b/>
          <w:bCs/>
          <w:color w:val="auto"/>
          <w:sz w:val="22"/>
          <w:szCs w:val="22"/>
        </w:rPr>
        <w:lastRenderedPageBreak/>
        <w:t>Introduction</w:t>
      </w:r>
      <w:bookmarkEnd w:id="0"/>
    </w:p>
    <w:p w14:paraId="5CFD8431" w14:textId="77777777" w:rsidR="00DA1898" w:rsidRPr="00D3323E" w:rsidRDefault="00DA1898" w:rsidP="00D3323E">
      <w:pPr>
        <w:spacing w:line="360" w:lineRule="auto"/>
        <w:rPr>
          <w:rFonts w:ascii="Arial" w:hAnsi="Arial" w:cs="Arial"/>
        </w:rPr>
      </w:pPr>
      <w:r w:rsidRPr="00D3323E">
        <w:rPr>
          <w:rFonts w:ascii="Arial" w:hAnsi="Arial" w:cs="Arial"/>
        </w:rPr>
        <w:t xml:space="preserve">This report is based on the identification of health and social care needs in the elder people. In this report we are going to mention and assess the possible ways which might support and help the aged people and how the health and social care helps them. It includes a brief introduction and the environment provided to the older people, moreover the problem and issues facing by such individual are explore. We would also mention some of recommendation regarding to these issues.  </w:t>
      </w:r>
    </w:p>
    <w:p w14:paraId="7089D0CB" w14:textId="6F22F86C" w:rsidR="00DA1898" w:rsidRPr="00D3323E" w:rsidRDefault="00DA1898" w:rsidP="00D3323E">
      <w:pPr>
        <w:spacing w:line="360" w:lineRule="auto"/>
        <w:rPr>
          <w:rFonts w:ascii="Arial" w:hAnsi="Arial" w:cs="Arial"/>
        </w:rPr>
      </w:pPr>
      <w:r w:rsidRPr="00D3323E">
        <w:rPr>
          <w:rFonts w:ascii="Arial" w:hAnsi="Arial" w:cs="Arial"/>
        </w:rPr>
        <w:tab/>
        <w:t>In addition to this the report also includes definition of the old age with different concept and measure of aging phenomenon, current health situation, the role of government in the related problems. We would also discuss some of the major theories related to the aging, the implementation of these theories in different situation and the polices made for certain condition</w:t>
      </w:r>
      <w:r w:rsidRPr="00D3323E">
        <w:rPr>
          <w:rFonts w:ascii="Arial" w:hAnsi="Arial" w:cs="Arial"/>
        </w:rPr>
        <w:t>.</w:t>
      </w:r>
    </w:p>
    <w:p w14:paraId="2BA13502" w14:textId="364929CE" w:rsidR="00DA1898" w:rsidRPr="00D3323E" w:rsidRDefault="00DA1898" w:rsidP="00D3323E">
      <w:pPr>
        <w:pStyle w:val="Heading1"/>
        <w:spacing w:line="360" w:lineRule="auto"/>
        <w:rPr>
          <w:rFonts w:ascii="Arial" w:hAnsi="Arial" w:cs="Arial"/>
          <w:b/>
          <w:bCs/>
          <w:color w:val="auto"/>
          <w:sz w:val="22"/>
          <w:szCs w:val="22"/>
        </w:rPr>
      </w:pPr>
      <w:bookmarkStart w:id="1" w:name="_Toc130432035"/>
      <w:r w:rsidRPr="00D3323E">
        <w:rPr>
          <w:rFonts w:ascii="Arial" w:hAnsi="Arial" w:cs="Arial"/>
          <w:b/>
          <w:bCs/>
          <w:color w:val="auto"/>
          <w:sz w:val="22"/>
          <w:szCs w:val="22"/>
        </w:rPr>
        <w:t>MAIN BODY</w:t>
      </w:r>
      <w:bookmarkEnd w:id="1"/>
    </w:p>
    <w:p w14:paraId="79D95F59" w14:textId="267B6227" w:rsidR="00DA1898" w:rsidRPr="00D3323E" w:rsidRDefault="00DA1898" w:rsidP="00D3323E">
      <w:pPr>
        <w:pStyle w:val="Heading1"/>
        <w:spacing w:line="360" w:lineRule="auto"/>
        <w:rPr>
          <w:rFonts w:ascii="Arial" w:hAnsi="Arial" w:cs="Arial"/>
          <w:b/>
          <w:bCs/>
          <w:color w:val="auto"/>
          <w:sz w:val="22"/>
          <w:szCs w:val="22"/>
        </w:rPr>
      </w:pPr>
      <w:bookmarkStart w:id="2" w:name="_Toc130432036"/>
      <w:r w:rsidRPr="00D3323E">
        <w:rPr>
          <w:rFonts w:ascii="Arial" w:hAnsi="Arial" w:cs="Arial"/>
          <w:b/>
          <w:bCs/>
          <w:color w:val="auto"/>
          <w:sz w:val="22"/>
          <w:szCs w:val="22"/>
        </w:rPr>
        <w:t>What is old age?</w:t>
      </w:r>
      <w:bookmarkEnd w:id="2"/>
    </w:p>
    <w:p w14:paraId="65114568" w14:textId="469D9574" w:rsidR="00DA1898" w:rsidRPr="00D3323E" w:rsidRDefault="00DA1898" w:rsidP="00D3323E">
      <w:pPr>
        <w:spacing w:line="360" w:lineRule="auto"/>
        <w:rPr>
          <w:rFonts w:ascii="Arial" w:hAnsi="Arial" w:cs="Arial"/>
        </w:rPr>
      </w:pPr>
      <w:r w:rsidRPr="00D3323E">
        <w:rPr>
          <w:rFonts w:ascii="Arial" w:hAnsi="Arial" w:cs="Arial"/>
        </w:rPr>
        <w:t xml:space="preserve">the definition of old age is quite broad and complex. Old age is a natural process that begins with life in the womb, continues through, until death is caused from irreversible degeneration of cells and systems (Özel et al., 2014). There are different definition and concept regarding to the old age. Old age is not a pathological process and it consists of physiological, psychological, sociological and chronological changes (Karagülle 2008; Hoca, Türker, 2017; Yıldız et al., 2017). According to this phenomenon Physiological or Biological old age is used for expressing physical and functional losses, psychological old age for expressing the decreases in awareness, learning and problem-solving ability and sociological old age for expressing the decreases and losses in the values given by society to individuals. </w:t>
      </w:r>
    </w:p>
    <w:p w14:paraId="2FD583AD" w14:textId="6BA5AF35" w:rsidR="00DA1898" w:rsidRPr="00D3323E" w:rsidRDefault="00DA1898" w:rsidP="00D3323E">
      <w:pPr>
        <w:spacing w:line="360" w:lineRule="auto"/>
        <w:rPr>
          <w:rFonts w:ascii="Arial" w:hAnsi="Arial" w:cs="Arial"/>
        </w:rPr>
      </w:pPr>
      <w:r w:rsidRPr="00D3323E">
        <w:rPr>
          <w:rFonts w:ascii="Arial" w:hAnsi="Arial" w:cs="Arial"/>
        </w:rPr>
        <w:t>According to the World Health Organization (WHO), old age is characterized by decline or decrease in an individual's capacity for environmental compliance is beyond his/her control while chronologically it is defined as individual aged 65 years or more. The number of older populations increases day by day. According to WHO 12% of the world population consist of the people aged 60 years and older in 2015 and may increase in the next decades. There are many problems related to the old age people like Aging carries along a decrease of functional reserves in organs and systems, as well as geriatric disorders that emerge with multifactorial parameters, incontinency, sleep disorders, malnutrition, delirium, pressure sores, pain and falls, which are associated with mortality (Liang et al., 2018). Such issue had a great impact on the social life, physical as well as on the financial condition of the individuals.</w:t>
      </w:r>
    </w:p>
    <w:p w14:paraId="596CD238" w14:textId="41ABAE0D" w:rsidR="00231A12" w:rsidRPr="00877F31" w:rsidRDefault="00231A12" w:rsidP="00D3323E">
      <w:pPr>
        <w:pStyle w:val="Heading1"/>
        <w:spacing w:line="360" w:lineRule="auto"/>
        <w:rPr>
          <w:rFonts w:ascii="Arial" w:hAnsi="Arial" w:cs="Arial"/>
          <w:b/>
          <w:bCs/>
          <w:color w:val="auto"/>
          <w:sz w:val="22"/>
          <w:szCs w:val="22"/>
        </w:rPr>
      </w:pPr>
      <w:bookmarkStart w:id="3" w:name="_Toc130432037"/>
      <w:r w:rsidRPr="00877F31">
        <w:rPr>
          <w:rFonts w:ascii="Arial" w:hAnsi="Arial" w:cs="Arial"/>
          <w:b/>
          <w:bCs/>
          <w:color w:val="auto"/>
          <w:sz w:val="22"/>
          <w:szCs w:val="22"/>
        </w:rPr>
        <w:lastRenderedPageBreak/>
        <w:t>COVID-19 pandemic impact on the health and well-being of older people in the UK:</w:t>
      </w:r>
      <w:bookmarkEnd w:id="3"/>
    </w:p>
    <w:p w14:paraId="3EC9A628" w14:textId="77777777" w:rsidR="00231A12" w:rsidRPr="00D3323E" w:rsidRDefault="00231A12" w:rsidP="00D3323E">
      <w:pPr>
        <w:spacing w:line="360" w:lineRule="auto"/>
        <w:rPr>
          <w:rFonts w:ascii="Arial" w:hAnsi="Arial" w:cs="Arial"/>
        </w:rPr>
      </w:pPr>
      <w:r w:rsidRPr="00D3323E">
        <w:rPr>
          <w:rFonts w:ascii="Arial" w:hAnsi="Arial" w:cs="Arial"/>
        </w:rPr>
        <w:t>In 2020 WHO officially declare Covid-19 as global pandemic. Due to Covid the interaction with the families and friends were suggested to be minimized in order to prevent the spreading of the virous. Older adults, defined as individuals aged 60 and above (United Nations, 2019), were more likely than their younger counterparts to practise home shielding and social distancing, partly because older people were known to be at a higher risk of becoming severely ill upon COVID-19 infection in most countries, public health and other policy responses to COVID-19 treated the household as a key unit of crisis management. Different methods have been proposed in order to overcome and prevent the virus from spreading this includes, avoiding face to face contact, social distance and quarantine etc. as a result the people has limited access to their family member and friends. Several studies have reported a sharp increase in mental distress, psychiatric disorders in the UK (Daly et al., 2020; Groake et al., 2020). A long tradition of research on social networks and informal support in old age care has highlighted the importance of inter-household ties (Connidis and Barnett, 2018).</w:t>
      </w:r>
    </w:p>
    <w:p w14:paraId="4E3F6F7A" w14:textId="58F81104" w:rsidR="00231A12" w:rsidRPr="00D3323E" w:rsidRDefault="00231A12" w:rsidP="00D3323E">
      <w:pPr>
        <w:spacing w:line="360" w:lineRule="auto"/>
        <w:rPr>
          <w:rFonts w:ascii="Arial" w:hAnsi="Arial" w:cs="Arial"/>
        </w:rPr>
      </w:pPr>
      <w:r w:rsidRPr="00D3323E">
        <w:rPr>
          <w:rFonts w:ascii="Arial" w:hAnsi="Arial" w:cs="Arial"/>
        </w:rPr>
        <w:t>In general, it creates also of issues and impact on the health and well-being of the older people not only in the UK but throughout the world. Some of the other issues are financial, aging, abuse etc. although serval method has been followed in order to avoid the virus from spreading.</w:t>
      </w:r>
    </w:p>
    <w:p w14:paraId="5AEE2246" w14:textId="77777777" w:rsidR="00DA1898" w:rsidRPr="00D3323E" w:rsidRDefault="00DA1898" w:rsidP="00D3323E">
      <w:pPr>
        <w:pStyle w:val="Heading1"/>
        <w:spacing w:line="360" w:lineRule="auto"/>
        <w:rPr>
          <w:rFonts w:ascii="Arial" w:hAnsi="Arial" w:cs="Arial"/>
          <w:b/>
          <w:bCs/>
          <w:color w:val="auto"/>
          <w:sz w:val="22"/>
          <w:szCs w:val="22"/>
        </w:rPr>
      </w:pPr>
      <w:bookmarkStart w:id="4" w:name="_Toc130432038"/>
      <w:r w:rsidRPr="00D3323E">
        <w:rPr>
          <w:rFonts w:ascii="Arial" w:hAnsi="Arial" w:cs="Arial"/>
          <w:b/>
          <w:bCs/>
          <w:color w:val="auto"/>
          <w:sz w:val="22"/>
          <w:szCs w:val="22"/>
        </w:rPr>
        <w:t>Ageing population</w:t>
      </w:r>
      <w:bookmarkEnd w:id="4"/>
    </w:p>
    <w:p w14:paraId="7CA5CBA4" w14:textId="77777777" w:rsidR="00DA1898" w:rsidRPr="00D3323E" w:rsidRDefault="00DA1898" w:rsidP="00D3323E">
      <w:pPr>
        <w:spacing w:line="360" w:lineRule="auto"/>
        <w:rPr>
          <w:rFonts w:ascii="Arial" w:hAnsi="Arial" w:cs="Arial"/>
        </w:rPr>
      </w:pPr>
      <w:r w:rsidRPr="00D3323E">
        <w:rPr>
          <w:rFonts w:ascii="Arial" w:hAnsi="Arial" w:cs="Arial"/>
        </w:rPr>
        <w:t xml:space="preserve">The changes in the age structure of population are known as population ageing. There is increase in the proportion of older population throughout the globe. The population of UK has continued to age, with Census 2021 result it has been confirmed that there are more people the ever before in older age groups.  </w:t>
      </w:r>
    </w:p>
    <w:p w14:paraId="31A46B0F" w14:textId="45378FC0" w:rsidR="00DA1898" w:rsidRPr="00D3323E" w:rsidRDefault="00DA1898" w:rsidP="00D3323E">
      <w:pPr>
        <w:spacing w:line="360" w:lineRule="auto"/>
        <w:rPr>
          <w:rFonts w:ascii="Arial" w:hAnsi="Arial" w:cs="Arial"/>
        </w:rPr>
      </w:pPr>
      <w:r w:rsidRPr="00D3323E">
        <w:rPr>
          <w:rFonts w:ascii="Arial" w:hAnsi="Arial" w:cs="Arial"/>
        </w:rPr>
        <w:t>Day by day the world’s population is ageing, thus most of the countries are facing problems related to the health care services to older people. There are certain need which is required for most of the people age above 65 like bath, toilet and many daily life activities. The other major countries in the Europe UK also have an ageing population, with more people living longer life and into ‘older old’ age (Creighton, 2014).</w:t>
      </w:r>
    </w:p>
    <w:p w14:paraId="35B814E6" w14:textId="77777777" w:rsidR="00DA1898" w:rsidRPr="00D3323E" w:rsidRDefault="00DA1898" w:rsidP="00D3323E">
      <w:pPr>
        <w:pStyle w:val="Heading1"/>
        <w:spacing w:line="360" w:lineRule="auto"/>
        <w:rPr>
          <w:rFonts w:ascii="Arial" w:hAnsi="Arial" w:cs="Arial"/>
          <w:b/>
          <w:bCs/>
          <w:color w:val="auto"/>
          <w:sz w:val="22"/>
          <w:szCs w:val="22"/>
        </w:rPr>
      </w:pPr>
      <w:bookmarkStart w:id="5" w:name="_Toc130432039"/>
      <w:r w:rsidRPr="00D3323E">
        <w:rPr>
          <w:rFonts w:ascii="Arial" w:hAnsi="Arial" w:cs="Arial"/>
          <w:b/>
          <w:bCs/>
          <w:color w:val="auto"/>
          <w:sz w:val="22"/>
          <w:szCs w:val="22"/>
        </w:rPr>
        <w:t>Issues of the old people</w:t>
      </w:r>
      <w:bookmarkEnd w:id="5"/>
    </w:p>
    <w:p w14:paraId="7206880E" w14:textId="77777777" w:rsidR="00DA1898" w:rsidRPr="00D3323E" w:rsidRDefault="00DA1898" w:rsidP="00D3323E">
      <w:pPr>
        <w:spacing w:line="360" w:lineRule="auto"/>
        <w:rPr>
          <w:rFonts w:ascii="Arial" w:hAnsi="Arial" w:cs="Arial"/>
        </w:rPr>
      </w:pPr>
      <w:r w:rsidRPr="00D3323E">
        <w:rPr>
          <w:rFonts w:ascii="Arial" w:hAnsi="Arial" w:cs="Arial"/>
        </w:rPr>
        <w:t>Some of the main issues facing by the old people are as follow:</w:t>
      </w:r>
    </w:p>
    <w:p w14:paraId="7F9E6C61" w14:textId="77777777" w:rsidR="00DA1898" w:rsidRPr="00D3323E" w:rsidRDefault="00DA1898" w:rsidP="00D3323E">
      <w:pPr>
        <w:pStyle w:val="Heading2"/>
        <w:spacing w:line="360" w:lineRule="auto"/>
        <w:rPr>
          <w:rFonts w:ascii="Arial" w:hAnsi="Arial" w:cs="Arial"/>
          <w:b/>
          <w:bCs/>
          <w:color w:val="auto"/>
          <w:sz w:val="22"/>
          <w:szCs w:val="22"/>
        </w:rPr>
      </w:pPr>
      <w:bookmarkStart w:id="6" w:name="_Toc130432040"/>
      <w:r w:rsidRPr="00D3323E">
        <w:rPr>
          <w:rFonts w:ascii="Arial" w:hAnsi="Arial" w:cs="Arial"/>
          <w:b/>
          <w:bCs/>
          <w:color w:val="auto"/>
          <w:sz w:val="22"/>
          <w:szCs w:val="22"/>
        </w:rPr>
        <w:lastRenderedPageBreak/>
        <w:t>Financial problem</w:t>
      </w:r>
      <w:bookmarkEnd w:id="6"/>
    </w:p>
    <w:p w14:paraId="7BB0C9A2" w14:textId="77777777" w:rsidR="00DA1898" w:rsidRPr="00D3323E" w:rsidRDefault="00DA1898" w:rsidP="00D3323E">
      <w:pPr>
        <w:spacing w:line="360" w:lineRule="auto"/>
        <w:ind w:left="720"/>
        <w:rPr>
          <w:rFonts w:ascii="Arial" w:hAnsi="Arial" w:cs="Arial"/>
        </w:rPr>
      </w:pPr>
      <w:r w:rsidRPr="00D3323E">
        <w:rPr>
          <w:rFonts w:ascii="Arial" w:hAnsi="Arial" w:cs="Arial"/>
        </w:rPr>
        <w:t xml:space="preserve">At this age of life, it is very hard for most of the people to full their desire because of the are unable to earn like in the young age and most of the m don’t have sufficient saving. Thus they could not spend on themselves. </w:t>
      </w:r>
    </w:p>
    <w:p w14:paraId="48344A8E" w14:textId="77777777" w:rsidR="00DA1898" w:rsidRPr="00D3323E" w:rsidRDefault="00DA1898" w:rsidP="00D3323E">
      <w:pPr>
        <w:pStyle w:val="Heading2"/>
        <w:spacing w:line="360" w:lineRule="auto"/>
        <w:rPr>
          <w:rFonts w:ascii="Arial" w:hAnsi="Arial" w:cs="Arial"/>
          <w:b/>
          <w:bCs/>
          <w:color w:val="auto"/>
          <w:sz w:val="22"/>
          <w:szCs w:val="22"/>
        </w:rPr>
      </w:pPr>
      <w:bookmarkStart w:id="7" w:name="_Toc130432041"/>
      <w:r w:rsidRPr="00D3323E">
        <w:rPr>
          <w:rFonts w:ascii="Arial" w:hAnsi="Arial" w:cs="Arial"/>
          <w:b/>
          <w:bCs/>
          <w:color w:val="auto"/>
          <w:sz w:val="22"/>
          <w:szCs w:val="22"/>
        </w:rPr>
        <w:t>Ageism</w:t>
      </w:r>
      <w:bookmarkEnd w:id="7"/>
    </w:p>
    <w:p w14:paraId="191D096C" w14:textId="77777777" w:rsidR="00DA1898" w:rsidRPr="00D3323E" w:rsidRDefault="00DA1898" w:rsidP="00D3323E">
      <w:pPr>
        <w:pStyle w:val="ListParagraph"/>
        <w:spacing w:line="360" w:lineRule="auto"/>
        <w:rPr>
          <w:rFonts w:ascii="Arial" w:hAnsi="Arial" w:cs="Arial"/>
          <w:sz w:val="22"/>
          <w:szCs w:val="22"/>
          <w:shd w:val="clear" w:color="auto" w:fill="FFFFFF"/>
        </w:rPr>
      </w:pPr>
    </w:p>
    <w:p w14:paraId="09FF33ED" w14:textId="77777777" w:rsidR="00DA1898" w:rsidRPr="00D3323E" w:rsidRDefault="00DA1898" w:rsidP="00D3323E">
      <w:pPr>
        <w:pStyle w:val="ListParagraph"/>
        <w:spacing w:line="360" w:lineRule="auto"/>
        <w:rPr>
          <w:rFonts w:ascii="Arial" w:hAnsi="Arial" w:cs="Arial"/>
          <w:sz w:val="22"/>
          <w:szCs w:val="22"/>
          <w:shd w:val="clear" w:color="auto" w:fill="FFFFFF"/>
        </w:rPr>
      </w:pPr>
      <w:r w:rsidRPr="00D3323E">
        <w:rPr>
          <w:rFonts w:ascii="Arial" w:hAnsi="Arial" w:cs="Arial"/>
          <w:sz w:val="22"/>
          <w:szCs w:val="22"/>
          <w:shd w:val="clear" w:color="auto" w:fill="FFFFFF"/>
        </w:rPr>
        <w:t xml:space="preserve">The term "ageism" refers to two concepts of social thinking based on negative attitudes toward older people and stereotypes about age, and the tendency to structure society based on the assumption that everyone is young, thus fails to adequately respond to their real needs. </w:t>
      </w:r>
    </w:p>
    <w:p w14:paraId="1E77CDB6" w14:textId="77777777" w:rsidR="00DA1898" w:rsidRPr="00D3323E" w:rsidRDefault="00DA1898" w:rsidP="00D3323E">
      <w:pPr>
        <w:pStyle w:val="Heading2"/>
        <w:spacing w:line="360" w:lineRule="auto"/>
        <w:rPr>
          <w:rFonts w:ascii="Arial" w:hAnsi="Arial" w:cs="Arial"/>
          <w:b/>
          <w:bCs/>
          <w:color w:val="auto"/>
          <w:sz w:val="22"/>
          <w:szCs w:val="22"/>
        </w:rPr>
      </w:pPr>
      <w:bookmarkStart w:id="8" w:name="_Toc130432042"/>
      <w:r w:rsidRPr="00D3323E">
        <w:rPr>
          <w:rFonts w:ascii="Arial" w:hAnsi="Arial" w:cs="Arial"/>
          <w:b/>
          <w:bCs/>
          <w:color w:val="auto"/>
          <w:sz w:val="22"/>
          <w:szCs w:val="22"/>
        </w:rPr>
        <w:t>Abuse</w:t>
      </w:r>
      <w:bookmarkEnd w:id="8"/>
    </w:p>
    <w:p w14:paraId="751B84F3" w14:textId="77777777" w:rsidR="00DA1898" w:rsidRPr="00D3323E" w:rsidRDefault="00DA1898" w:rsidP="00D3323E">
      <w:pPr>
        <w:pStyle w:val="ListParagraph"/>
        <w:spacing w:line="360" w:lineRule="auto"/>
        <w:rPr>
          <w:rFonts w:ascii="Arial" w:hAnsi="Arial" w:cs="Arial"/>
          <w:sz w:val="22"/>
          <w:szCs w:val="22"/>
        </w:rPr>
      </w:pPr>
      <w:r w:rsidRPr="00D3323E">
        <w:rPr>
          <w:rFonts w:ascii="Arial" w:hAnsi="Arial" w:cs="Arial"/>
          <w:sz w:val="22"/>
          <w:szCs w:val="22"/>
        </w:rPr>
        <w:t xml:space="preserve">Most of the older facing abuse in many societies or sometime they are ignoring in most of the family situation which can hurt their emotions. This brings loneliness and unhappiness in their lives.  </w:t>
      </w:r>
    </w:p>
    <w:p w14:paraId="77FB7C2C" w14:textId="77777777" w:rsidR="00DA1898" w:rsidRPr="00D3323E" w:rsidRDefault="00DA1898" w:rsidP="00D3323E">
      <w:pPr>
        <w:pStyle w:val="Heading1"/>
        <w:spacing w:line="360" w:lineRule="auto"/>
        <w:rPr>
          <w:rFonts w:ascii="Arial" w:hAnsi="Arial" w:cs="Arial"/>
          <w:b/>
          <w:bCs/>
          <w:color w:val="auto"/>
          <w:sz w:val="22"/>
          <w:szCs w:val="22"/>
        </w:rPr>
      </w:pPr>
      <w:bookmarkStart w:id="9" w:name="_Toc130432043"/>
      <w:r w:rsidRPr="00D3323E">
        <w:rPr>
          <w:rFonts w:ascii="Arial" w:hAnsi="Arial" w:cs="Arial"/>
          <w:b/>
          <w:bCs/>
          <w:color w:val="auto"/>
          <w:sz w:val="22"/>
          <w:szCs w:val="22"/>
        </w:rPr>
        <w:t>Theories of Aging:</w:t>
      </w:r>
      <w:bookmarkEnd w:id="9"/>
    </w:p>
    <w:p w14:paraId="05D78FE3" w14:textId="77777777" w:rsidR="00DA1898" w:rsidRPr="00D3323E" w:rsidRDefault="00DA1898" w:rsidP="00D3323E">
      <w:pPr>
        <w:spacing w:line="360" w:lineRule="auto"/>
        <w:rPr>
          <w:rFonts w:ascii="Arial" w:hAnsi="Arial" w:cs="Arial"/>
        </w:rPr>
      </w:pPr>
      <w:r w:rsidRPr="00D3323E">
        <w:rPr>
          <w:rFonts w:ascii="Arial" w:hAnsi="Arial" w:cs="Arial"/>
        </w:rPr>
        <w:t>There are different theories of ageing some of which will be discuss in this report which could help us in understanding the situation and how to react with certain issues. The following are some of the related theories:</w:t>
      </w:r>
    </w:p>
    <w:p w14:paraId="39B79A28" w14:textId="77777777" w:rsidR="00DA1898" w:rsidRPr="00D3323E" w:rsidRDefault="00DA1898" w:rsidP="00D3323E">
      <w:pPr>
        <w:pStyle w:val="Heading2"/>
        <w:spacing w:line="360" w:lineRule="auto"/>
        <w:rPr>
          <w:rFonts w:ascii="Arial" w:hAnsi="Arial" w:cs="Arial"/>
          <w:b/>
          <w:bCs/>
          <w:color w:val="auto"/>
          <w:sz w:val="22"/>
          <w:szCs w:val="22"/>
        </w:rPr>
      </w:pPr>
      <w:bookmarkStart w:id="10" w:name="_Toc130432044"/>
      <w:r w:rsidRPr="00D3323E">
        <w:rPr>
          <w:rFonts w:ascii="Arial" w:hAnsi="Arial" w:cs="Arial"/>
          <w:b/>
          <w:bCs/>
          <w:color w:val="auto"/>
          <w:sz w:val="22"/>
          <w:szCs w:val="22"/>
        </w:rPr>
        <w:t>Biological theory</w:t>
      </w:r>
      <w:bookmarkEnd w:id="10"/>
    </w:p>
    <w:p w14:paraId="53A1CE31" w14:textId="77777777" w:rsidR="00DA1898" w:rsidRPr="00D3323E" w:rsidRDefault="00DA1898" w:rsidP="00D3323E">
      <w:pPr>
        <w:spacing w:line="360" w:lineRule="auto"/>
        <w:rPr>
          <w:rFonts w:ascii="Arial" w:hAnsi="Arial" w:cs="Arial"/>
        </w:rPr>
      </w:pPr>
      <w:r w:rsidRPr="00D3323E">
        <w:rPr>
          <w:rFonts w:ascii="Arial" w:hAnsi="Arial" w:cs="Arial"/>
        </w:rPr>
        <w:t xml:space="preserve">There are many theories which describe the process of aging but none of them are fully satisfied (Davidovic M, Sevo G, 2010). One of the important theories regarding aging is biological theory. According to the traditional aging theories aging is not an adaptation or genetically programmed. There are two main categories of the modern biological theory: programmed and damage or error theories.   According to the programmed theory aging follows a biological timetable which normalises childhood growth and development. While the damage or error theories is related to the environmental assaults to the loving organism which bring certain damaging in the life of the individual. </w:t>
      </w:r>
    </w:p>
    <w:p w14:paraId="01700998" w14:textId="77777777" w:rsidR="00DA1898" w:rsidRPr="00D3323E" w:rsidRDefault="00DA1898" w:rsidP="00D3323E">
      <w:pPr>
        <w:spacing w:line="360" w:lineRule="auto"/>
        <w:rPr>
          <w:rFonts w:ascii="Arial" w:hAnsi="Arial" w:cs="Arial"/>
        </w:rPr>
      </w:pPr>
      <w:r w:rsidRPr="00D3323E">
        <w:rPr>
          <w:rFonts w:ascii="Arial" w:hAnsi="Arial" w:cs="Arial"/>
        </w:rPr>
        <w:t xml:space="preserve">This includes certain changes which occur with time like when one grows older, antibodies lose their effectiveness, and fewer new diseases can be combated effectively by the body, which causes cellular stress and eventual death (Cornelius E, 1972). There is certain recommendation with the help which the damaging of the cells and other related problem could be easily treated and the problem could be minimized. </w:t>
      </w:r>
    </w:p>
    <w:p w14:paraId="422CACE3" w14:textId="77777777" w:rsidR="00DA1898" w:rsidRPr="00D3323E" w:rsidRDefault="00DA1898" w:rsidP="00D3323E">
      <w:pPr>
        <w:pStyle w:val="Heading2"/>
        <w:spacing w:line="360" w:lineRule="auto"/>
        <w:rPr>
          <w:rFonts w:ascii="Arial" w:hAnsi="Arial" w:cs="Arial"/>
          <w:b/>
          <w:bCs/>
          <w:color w:val="auto"/>
          <w:sz w:val="22"/>
          <w:szCs w:val="22"/>
        </w:rPr>
      </w:pPr>
      <w:bookmarkStart w:id="11" w:name="_Toc130432045"/>
      <w:r w:rsidRPr="00D3323E">
        <w:rPr>
          <w:rFonts w:ascii="Arial" w:hAnsi="Arial" w:cs="Arial"/>
          <w:b/>
          <w:bCs/>
          <w:color w:val="auto"/>
          <w:sz w:val="22"/>
          <w:szCs w:val="22"/>
        </w:rPr>
        <w:lastRenderedPageBreak/>
        <w:t>Psychosocial theories of aging</w:t>
      </w:r>
      <w:bookmarkEnd w:id="11"/>
    </w:p>
    <w:p w14:paraId="46F161CC" w14:textId="6C60C487" w:rsidR="00DA1898" w:rsidRPr="00D3323E" w:rsidRDefault="00DA1898" w:rsidP="00D3323E">
      <w:pPr>
        <w:spacing w:line="360" w:lineRule="auto"/>
        <w:rPr>
          <w:rFonts w:ascii="Arial" w:hAnsi="Arial" w:cs="Arial"/>
        </w:rPr>
      </w:pPr>
      <w:r w:rsidRPr="00D3323E">
        <w:rPr>
          <w:rFonts w:ascii="Arial" w:hAnsi="Arial" w:cs="Arial"/>
        </w:rPr>
        <w:t xml:space="preserve">Most of the earliest theories regarding to the aging come from the psychological disciplines. The main theme and focus of these theories are on behaviour changes, change in personality and attitude as the individual grow older. According to different researches aging is a lifelong process which changes with the time. </w:t>
      </w:r>
      <w:r w:rsidR="00D3323E" w:rsidRPr="00D3323E">
        <w:rPr>
          <w:rFonts w:ascii="Arial" w:hAnsi="Arial" w:cs="Arial"/>
        </w:rPr>
        <w:t>Moreover,</w:t>
      </w:r>
      <w:r w:rsidRPr="00D3323E">
        <w:rPr>
          <w:rFonts w:ascii="Arial" w:hAnsi="Arial" w:cs="Arial"/>
        </w:rPr>
        <w:t xml:space="preserve"> it states about the mental process, emotions, attitude, motivation, physical and social changes of the individual. We may observe emotions differently than in the earlier stages of our lives, but they continue to have an impact on both mental and physical well-being.</w:t>
      </w:r>
    </w:p>
    <w:p w14:paraId="3541B28A" w14:textId="77777777" w:rsidR="00DA1898" w:rsidRPr="00D3323E" w:rsidRDefault="00DA1898" w:rsidP="00D3323E">
      <w:pPr>
        <w:pStyle w:val="Heading2"/>
        <w:spacing w:line="360" w:lineRule="auto"/>
        <w:rPr>
          <w:rFonts w:ascii="Arial" w:hAnsi="Arial" w:cs="Arial"/>
          <w:b/>
          <w:bCs/>
          <w:color w:val="auto"/>
          <w:sz w:val="22"/>
          <w:szCs w:val="22"/>
        </w:rPr>
      </w:pPr>
      <w:bookmarkStart w:id="12" w:name="_Toc130432046"/>
      <w:r w:rsidRPr="00D3323E">
        <w:rPr>
          <w:rFonts w:ascii="Arial" w:hAnsi="Arial" w:cs="Arial"/>
          <w:b/>
          <w:bCs/>
          <w:color w:val="auto"/>
          <w:sz w:val="22"/>
          <w:szCs w:val="22"/>
        </w:rPr>
        <w:t>Environmental theory:</w:t>
      </w:r>
      <w:bookmarkEnd w:id="12"/>
    </w:p>
    <w:p w14:paraId="7F929702" w14:textId="4CCCD30A" w:rsidR="00DA1898" w:rsidRPr="00D3323E" w:rsidRDefault="00DA1898" w:rsidP="00D3323E">
      <w:pPr>
        <w:spacing w:line="360" w:lineRule="auto"/>
        <w:rPr>
          <w:rFonts w:ascii="Arial" w:hAnsi="Arial" w:cs="Arial"/>
        </w:rPr>
      </w:pPr>
      <w:r w:rsidRPr="00D3323E">
        <w:rPr>
          <w:rFonts w:ascii="Arial" w:hAnsi="Arial" w:cs="Arial"/>
        </w:rPr>
        <w:t>Environment play key role in one’s life. There are certain advantages and disadvantages to the society and environment of the individual life and age. The ecological theory of aging pointed out that the relative relation between the personal competence and environmental press from their neighbourhood environment would impact on older adults According to Lawton (1982), the objective physical environment lies outside the skin, is inanimate, and is measurable. The physical environment has the potential to impose significant constraints in late life which may have good and moral impact on the person life. On the bases on Lewin’s ecological equation, Lawton suggest that need of the person may be different according to the environment although the outcomes might be same.</w:t>
      </w:r>
    </w:p>
    <w:p w14:paraId="0A64CCD9" w14:textId="77777777" w:rsidR="00DA1898" w:rsidRPr="00D3323E" w:rsidRDefault="00DA1898" w:rsidP="00D3323E">
      <w:pPr>
        <w:pStyle w:val="Heading1"/>
        <w:spacing w:line="360" w:lineRule="auto"/>
        <w:rPr>
          <w:rFonts w:ascii="Arial" w:hAnsi="Arial" w:cs="Arial"/>
          <w:b/>
          <w:bCs/>
          <w:color w:val="auto"/>
          <w:sz w:val="22"/>
          <w:szCs w:val="22"/>
        </w:rPr>
      </w:pPr>
      <w:bookmarkStart w:id="13" w:name="_Toc130432047"/>
      <w:r w:rsidRPr="00D3323E">
        <w:rPr>
          <w:rFonts w:ascii="Arial" w:hAnsi="Arial" w:cs="Arial"/>
          <w:b/>
          <w:bCs/>
          <w:color w:val="auto"/>
          <w:sz w:val="22"/>
          <w:szCs w:val="22"/>
        </w:rPr>
        <w:t>Current Health and Social Care Provision:</w:t>
      </w:r>
      <w:bookmarkEnd w:id="13"/>
    </w:p>
    <w:p w14:paraId="581363D1" w14:textId="77777777" w:rsidR="00DA1898" w:rsidRPr="00D3323E" w:rsidRDefault="00DA1898" w:rsidP="00D3323E">
      <w:pPr>
        <w:spacing w:line="360" w:lineRule="auto"/>
        <w:rPr>
          <w:rFonts w:ascii="Arial" w:hAnsi="Arial" w:cs="Arial"/>
        </w:rPr>
      </w:pPr>
      <w:r w:rsidRPr="00D3323E">
        <w:rPr>
          <w:rFonts w:ascii="Arial" w:hAnsi="Arial" w:cs="Arial"/>
        </w:rPr>
        <w:t xml:space="preserve">The NFS (National service Framework) for the older and aging people set quality standard for health and social care. However, it is not sufficient in certain circumstances as the number of aging is increasing so it creates a lot of issues which very hard to fulfil the growing demand and services required for the people. Specially in the case of mental and social care the demand. There are certain steps followed by the NFS should follow: </w:t>
      </w:r>
    </w:p>
    <w:p w14:paraId="7AE93199" w14:textId="2234B166" w:rsidR="00DA1898" w:rsidRPr="00D3323E" w:rsidRDefault="00DA1898" w:rsidP="00D3323E">
      <w:pPr>
        <w:pStyle w:val="ListParagraph"/>
        <w:numPr>
          <w:ilvl w:val="0"/>
          <w:numId w:val="3"/>
        </w:numPr>
        <w:spacing w:line="360" w:lineRule="auto"/>
        <w:rPr>
          <w:rFonts w:ascii="Arial" w:hAnsi="Arial" w:cs="Arial"/>
          <w:sz w:val="22"/>
          <w:szCs w:val="22"/>
        </w:rPr>
      </w:pPr>
      <w:r w:rsidRPr="00D3323E">
        <w:rPr>
          <w:rFonts w:ascii="Arial" w:hAnsi="Arial" w:cs="Arial"/>
          <w:sz w:val="22"/>
          <w:szCs w:val="22"/>
        </w:rPr>
        <w:t>make sure that older people should be treated with respect</w:t>
      </w:r>
    </w:p>
    <w:p w14:paraId="7BB429B9" w14:textId="77777777" w:rsidR="00DA1898" w:rsidRPr="00D3323E" w:rsidRDefault="00DA1898" w:rsidP="00D3323E">
      <w:pPr>
        <w:pStyle w:val="ListParagraph"/>
        <w:numPr>
          <w:ilvl w:val="0"/>
          <w:numId w:val="3"/>
        </w:numPr>
        <w:spacing w:line="360" w:lineRule="auto"/>
        <w:rPr>
          <w:rFonts w:ascii="Arial" w:hAnsi="Arial" w:cs="Arial"/>
          <w:sz w:val="22"/>
          <w:szCs w:val="22"/>
        </w:rPr>
      </w:pPr>
      <w:r w:rsidRPr="00D3323E">
        <w:rPr>
          <w:rFonts w:ascii="Arial" w:hAnsi="Arial" w:cs="Arial"/>
          <w:sz w:val="22"/>
          <w:szCs w:val="22"/>
        </w:rPr>
        <w:t>necessary hospital admission should be prevented and early discharge should be supported</w:t>
      </w:r>
    </w:p>
    <w:p w14:paraId="5A866687" w14:textId="400374EE" w:rsidR="00DA1898" w:rsidRPr="00D3323E" w:rsidRDefault="00DA1898" w:rsidP="00D3323E">
      <w:pPr>
        <w:pStyle w:val="ListParagraph"/>
        <w:numPr>
          <w:ilvl w:val="0"/>
          <w:numId w:val="3"/>
        </w:numPr>
        <w:spacing w:line="360" w:lineRule="auto"/>
        <w:rPr>
          <w:rFonts w:ascii="Arial" w:hAnsi="Arial" w:cs="Arial"/>
          <w:sz w:val="22"/>
          <w:szCs w:val="22"/>
        </w:rPr>
      </w:pPr>
      <w:r w:rsidRPr="00D3323E">
        <w:rPr>
          <w:rFonts w:ascii="Arial" w:hAnsi="Arial" w:cs="Arial"/>
          <w:sz w:val="22"/>
          <w:szCs w:val="22"/>
        </w:rPr>
        <w:t>reduce long term illness by providing specialist care</w:t>
      </w:r>
    </w:p>
    <w:p w14:paraId="3203CFFB" w14:textId="6903DC20" w:rsidR="00DA1898" w:rsidRPr="00D3323E" w:rsidRDefault="00DA1898" w:rsidP="00D3323E">
      <w:pPr>
        <w:pStyle w:val="ListParagraph"/>
        <w:numPr>
          <w:ilvl w:val="0"/>
          <w:numId w:val="3"/>
        </w:numPr>
        <w:spacing w:line="360" w:lineRule="auto"/>
        <w:rPr>
          <w:rFonts w:ascii="Arial" w:hAnsi="Arial" w:cs="Arial"/>
          <w:sz w:val="22"/>
          <w:szCs w:val="22"/>
        </w:rPr>
      </w:pPr>
      <w:r w:rsidRPr="00D3323E">
        <w:rPr>
          <w:rFonts w:ascii="Arial" w:hAnsi="Arial" w:cs="Arial"/>
          <w:sz w:val="22"/>
          <w:szCs w:val="22"/>
        </w:rPr>
        <w:t>promote healthy lifestyles and independence for those in older age</w:t>
      </w:r>
    </w:p>
    <w:p w14:paraId="774F32D0" w14:textId="3CA72BE9" w:rsidR="00231A12" w:rsidRPr="00D3323E" w:rsidRDefault="00231A12" w:rsidP="00D3323E">
      <w:pPr>
        <w:pStyle w:val="Heading1"/>
        <w:spacing w:line="360" w:lineRule="auto"/>
        <w:rPr>
          <w:rFonts w:ascii="Arial" w:hAnsi="Arial" w:cs="Arial"/>
          <w:b/>
          <w:bCs/>
          <w:color w:val="auto"/>
          <w:sz w:val="22"/>
          <w:szCs w:val="22"/>
        </w:rPr>
      </w:pPr>
      <w:bookmarkStart w:id="14" w:name="_Toc130432048"/>
      <w:r w:rsidRPr="00D3323E">
        <w:rPr>
          <w:rFonts w:ascii="Arial" w:hAnsi="Arial" w:cs="Arial"/>
          <w:b/>
          <w:bCs/>
          <w:color w:val="auto"/>
          <w:sz w:val="22"/>
          <w:szCs w:val="22"/>
        </w:rPr>
        <w:t>Government and Health Service Responses:</w:t>
      </w:r>
      <w:bookmarkEnd w:id="14"/>
    </w:p>
    <w:p w14:paraId="54209596" w14:textId="345D49ED" w:rsidR="00DA1898" w:rsidRPr="00D3323E" w:rsidRDefault="00231A12" w:rsidP="00D3323E">
      <w:pPr>
        <w:spacing w:line="360" w:lineRule="auto"/>
        <w:rPr>
          <w:rFonts w:ascii="Arial" w:hAnsi="Arial" w:cs="Arial"/>
        </w:rPr>
      </w:pPr>
      <w:r w:rsidRPr="00D3323E">
        <w:rPr>
          <w:rFonts w:ascii="Arial" w:hAnsi="Arial" w:cs="Arial"/>
        </w:rPr>
        <w:t xml:space="preserve">In order to improve the quality of health and social care services UK Govt. introduced certain legislation and policies. Like care act 2014 which help to improve people independent and wellbeing. It is mentioned the local authorities must ensure to provide the health services </w:t>
      </w:r>
      <w:r w:rsidRPr="00D3323E">
        <w:rPr>
          <w:rFonts w:ascii="Arial" w:hAnsi="Arial" w:cs="Arial"/>
        </w:rPr>
        <w:lastRenderedPageBreak/>
        <w:t>which helps the local people and is according to their needs. Along with this NHS also has certain long-term plans which helps in the improving the life of the older people.</w:t>
      </w:r>
    </w:p>
    <w:p w14:paraId="3C4D5909" w14:textId="77777777" w:rsidR="00231A12" w:rsidRPr="00D3323E" w:rsidRDefault="00231A12" w:rsidP="00D3323E">
      <w:pPr>
        <w:spacing w:line="360" w:lineRule="auto"/>
        <w:rPr>
          <w:rFonts w:ascii="Arial" w:hAnsi="Arial" w:cs="Arial"/>
          <w:b/>
          <w:bCs/>
        </w:rPr>
      </w:pPr>
      <w:r w:rsidRPr="00D3323E">
        <w:rPr>
          <w:rFonts w:ascii="Arial" w:hAnsi="Arial" w:cs="Arial"/>
          <w:b/>
          <w:bCs/>
        </w:rPr>
        <w:t>Recommendation:</w:t>
      </w:r>
    </w:p>
    <w:p w14:paraId="7E5D7E70" w14:textId="77777777" w:rsidR="00231A12" w:rsidRPr="00D3323E" w:rsidRDefault="00231A12" w:rsidP="00D3323E">
      <w:pPr>
        <w:spacing w:line="360" w:lineRule="auto"/>
        <w:rPr>
          <w:rFonts w:ascii="Arial" w:hAnsi="Arial" w:cs="Arial"/>
        </w:rPr>
      </w:pPr>
      <w:r w:rsidRPr="00D3323E">
        <w:rPr>
          <w:rFonts w:ascii="Arial" w:hAnsi="Arial" w:cs="Arial"/>
        </w:rPr>
        <w:t xml:space="preserve">While going through this course and as student of health and social care it helps a lot in understanding the needs of the aged people who are most of the time ignored by the society. Different factors are mentioned and thought through this. Moreover, the problem and issue of the people are also mentioned. While going and understanding this course we recommend the following main factors which may improve the life style of the elder people. </w:t>
      </w:r>
    </w:p>
    <w:p w14:paraId="63C89C86" w14:textId="6373A6A0" w:rsidR="00231A12" w:rsidRPr="00D3323E" w:rsidRDefault="00231A12" w:rsidP="00D3323E">
      <w:pPr>
        <w:pStyle w:val="ListParagraph"/>
        <w:numPr>
          <w:ilvl w:val="0"/>
          <w:numId w:val="3"/>
        </w:numPr>
        <w:spacing w:line="360" w:lineRule="auto"/>
        <w:rPr>
          <w:rFonts w:ascii="Arial" w:hAnsi="Arial" w:cs="Arial"/>
          <w:sz w:val="22"/>
          <w:szCs w:val="22"/>
        </w:rPr>
      </w:pPr>
      <w:r w:rsidRPr="00D3323E">
        <w:rPr>
          <w:rFonts w:ascii="Arial" w:hAnsi="Arial" w:cs="Arial"/>
          <w:sz w:val="22"/>
          <w:szCs w:val="22"/>
        </w:rPr>
        <w:t xml:space="preserve">A person centred approached must be followed which help in understanding what the individual want and what the need of them. </w:t>
      </w:r>
    </w:p>
    <w:p w14:paraId="66CC3033" w14:textId="1DE8F63A" w:rsidR="00231A12" w:rsidRPr="00D3323E" w:rsidRDefault="00231A12" w:rsidP="00D3323E">
      <w:pPr>
        <w:pStyle w:val="ListParagraph"/>
        <w:numPr>
          <w:ilvl w:val="0"/>
          <w:numId w:val="3"/>
        </w:numPr>
        <w:spacing w:line="360" w:lineRule="auto"/>
        <w:rPr>
          <w:rFonts w:ascii="Arial" w:hAnsi="Arial" w:cs="Arial"/>
          <w:sz w:val="22"/>
          <w:szCs w:val="22"/>
        </w:rPr>
      </w:pPr>
      <w:r w:rsidRPr="00D3323E">
        <w:rPr>
          <w:rFonts w:ascii="Arial" w:hAnsi="Arial" w:cs="Arial"/>
          <w:sz w:val="22"/>
          <w:szCs w:val="22"/>
        </w:rPr>
        <w:t>It is a cost-effective process so the Govt. of UK must follow and take certain steps in the fund rising which can help the elder people</w:t>
      </w:r>
      <w:r w:rsidRPr="00D3323E">
        <w:rPr>
          <w:rFonts w:ascii="Arial" w:hAnsi="Arial" w:cs="Arial"/>
          <w:sz w:val="22"/>
          <w:szCs w:val="22"/>
        </w:rPr>
        <w:t>.</w:t>
      </w:r>
    </w:p>
    <w:p w14:paraId="0D3ABE81" w14:textId="4536C3AB" w:rsidR="00231A12" w:rsidRPr="00D3323E" w:rsidRDefault="00231A12" w:rsidP="00D3323E">
      <w:pPr>
        <w:pStyle w:val="ListParagraph"/>
        <w:numPr>
          <w:ilvl w:val="0"/>
          <w:numId w:val="3"/>
        </w:numPr>
        <w:spacing w:line="360" w:lineRule="auto"/>
        <w:rPr>
          <w:rFonts w:ascii="Arial" w:hAnsi="Arial" w:cs="Arial"/>
          <w:sz w:val="22"/>
          <w:szCs w:val="22"/>
        </w:rPr>
      </w:pPr>
      <w:r w:rsidRPr="00D3323E">
        <w:rPr>
          <w:rFonts w:ascii="Arial" w:hAnsi="Arial" w:cs="Arial"/>
          <w:sz w:val="22"/>
          <w:szCs w:val="22"/>
        </w:rPr>
        <w:t>The older people are mostly ignored in the society as well as in the family so it must be reducing.</w:t>
      </w:r>
    </w:p>
    <w:p w14:paraId="60FD3F93" w14:textId="59E6CD8B" w:rsidR="00231A12" w:rsidRPr="00D3323E" w:rsidRDefault="00231A12" w:rsidP="00D3323E">
      <w:pPr>
        <w:pStyle w:val="ListParagraph"/>
        <w:numPr>
          <w:ilvl w:val="0"/>
          <w:numId w:val="3"/>
        </w:numPr>
        <w:spacing w:line="360" w:lineRule="auto"/>
        <w:rPr>
          <w:rFonts w:ascii="Arial" w:hAnsi="Arial" w:cs="Arial"/>
          <w:sz w:val="22"/>
          <w:szCs w:val="22"/>
        </w:rPr>
      </w:pPr>
      <w:r w:rsidRPr="00D3323E">
        <w:rPr>
          <w:rFonts w:ascii="Arial" w:hAnsi="Arial" w:cs="Arial"/>
          <w:sz w:val="22"/>
          <w:szCs w:val="22"/>
        </w:rPr>
        <w:t>The environment should be made favourable for the elder people so they can express themselves.</w:t>
      </w:r>
    </w:p>
    <w:p w14:paraId="06682145" w14:textId="72C45C33" w:rsidR="00231A12" w:rsidRPr="00D3323E" w:rsidRDefault="00231A12" w:rsidP="00D3323E">
      <w:pPr>
        <w:pStyle w:val="ListParagraph"/>
        <w:numPr>
          <w:ilvl w:val="0"/>
          <w:numId w:val="3"/>
        </w:numPr>
        <w:spacing w:line="360" w:lineRule="auto"/>
        <w:rPr>
          <w:rFonts w:ascii="Arial" w:hAnsi="Arial" w:cs="Arial"/>
          <w:sz w:val="22"/>
          <w:szCs w:val="22"/>
        </w:rPr>
      </w:pPr>
      <w:r w:rsidRPr="00D3323E">
        <w:rPr>
          <w:rFonts w:ascii="Arial" w:hAnsi="Arial" w:cs="Arial"/>
          <w:sz w:val="22"/>
          <w:szCs w:val="22"/>
        </w:rPr>
        <w:t>Medical and mental examination must be done on regular basis in order to minimize the risk factor of the elder people.</w:t>
      </w:r>
    </w:p>
    <w:p w14:paraId="35A93AB1" w14:textId="77777777" w:rsidR="00231A12" w:rsidRPr="00D3323E" w:rsidRDefault="00231A12" w:rsidP="00D3323E">
      <w:pPr>
        <w:pStyle w:val="ListParagraph"/>
        <w:numPr>
          <w:ilvl w:val="0"/>
          <w:numId w:val="3"/>
        </w:numPr>
        <w:spacing w:line="360" w:lineRule="auto"/>
        <w:rPr>
          <w:rFonts w:ascii="Arial" w:hAnsi="Arial" w:cs="Arial"/>
          <w:sz w:val="22"/>
          <w:szCs w:val="22"/>
        </w:rPr>
      </w:pPr>
      <w:r w:rsidRPr="00D3323E">
        <w:rPr>
          <w:rFonts w:ascii="Arial" w:hAnsi="Arial" w:cs="Arial"/>
          <w:sz w:val="22"/>
          <w:szCs w:val="22"/>
        </w:rPr>
        <w:t xml:space="preserve">Different care plane should be prepared in the favour and needs of the elder people. </w:t>
      </w:r>
    </w:p>
    <w:p w14:paraId="7211F321" w14:textId="041838E9" w:rsidR="00231A12" w:rsidRPr="00D3323E" w:rsidRDefault="00231A12" w:rsidP="00D3323E">
      <w:pPr>
        <w:pStyle w:val="ListParagraph"/>
        <w:numPr>
          <w:ilvl w:val="0"/>
          <w:numId w:val="3"/>
        </w:numPr>
        <w:spacing w:line="360" w:lineRule="auto"/>
        <w:rPr>
          <w:rFonts w:ascii="Arial" w:hAnsi="Arial" w:cs="Arial"/>
          <w:sz w:val="22"/>
          <w:szCs w:val="22"/>
        </w:rPr>
      </w:pPr>
      <w:r w:rsidRPr="00D3323E">
        <w:rPr>
          <w:rFonts w:ascii="Arial" w:hAnsi="Arial" w:cs="Arial"/>
          <w:sz w:val="22"/>
          <w:szCs w:val="22"/>
        </w:rPr>
        <w:t>raise awareness about the importance of elderly care and advocate for policy changes that address the unique needs and challenges faced by the elderly population</w:t>
      </w:r>
    </w:p>
    <w:p w14:paraId="304C039C" w14:textId="2FC68879" w:rsidR="00231A12" w:rsidRPr="00D3323E" w:rsidRDefault="00231A12" w:rsidP="00D3323E">
      <w:pPr>
        <w:pStyle w:val="ListParagraph"/>
        <w:numPr>
          <w:ilvl w:val="0"/>
          <w:numId w:val="3"/>
        </w:numPr>
        <w:spacing w:line="360" w:lineRule="auto"/>
        <w:rPr>
          <w:rFonts w:ascii="Arial" w:hAnsi="Arial" w:cs="Arial"/>
          <w:sz w:val="22"/>
          <w:szCs w:val="22"/>
        </w:rPr>
      </w:pPr>
      <w:r w:rsidRPr="00D3323E">
        <w:rPr>
          <w:rFonts w:ascii="Arial" w:hAnsi="Arial" w:cs="Arial"/>
          <w:sz w:val="22"/>
          <w:szCs w:val="22"/>
        </w:rPr>
        <w:t>encourage and motivate the elder people in the physical and daily life activities which help them in good health.</w:t>
      </w:r>
    </w:p>
    <w:p w14:paraId="2845B732" w14:textId="77777777" w:rsidR="00231A12" w:rsidRPr="00D3323E" w:rsidRDefault="00231A12" w:rsidP="00D3323E">
      <w:pPr>
        <w:pStyle w:val="Heading1"/>
        <w:spacing w:line="360" w:lineRule="auto"/>
        <w:rPr>
          <w:rFonts w:ascii="Arial" w:hAnsi="Arial" w:cs="Arial"/>
          <w:b/>
          <w:bCs/>
          <w:color w:val="auto"/>
          <w:sz w:val="22"/>
          <w:szCs w:val="22"/>
        </w:rPr>
      </w:pPr>
      <w:bookmarkStart w:id="15" w:name="_Toc130432049"/>
      <w:r w:rsidRPr="00D3323E">
        <w:rPr>
          <w:rFonts w:ascii="Arial" w:hAnsi="Arial" w:cs="Arial"/>
          <w:b/>
          <w:bCs/>
          <w:color w:val="auto"/>
          <w:sz w:val="22"/>
          <w:szCs w:val="22"/>
        </w:rPr>
        <w:t>Conclusion</w:t>
      </w:r>
      <w:bookmarkEnd w:id="15"/>
    </w:p>
    <w:p w14:paraId="6E6E54CF" w14:textId="2E1EB449" w:rsidR="00231A12" w:rsidRPr="00D3323E" w:rsidRDefault="00231A12" w:rsidP="00D3323E">
      <w:pPr>
        <w:spacing w:line="360" w:lineRule="auto"/>
        <w:rPr>
          <w:rFonts w:ascii="Arial" w:hAnsi="Arial" w:cs="Arial"/>
        </w:rPr>
      </w:pPr>
      <w:r w:rsidRPr="00D3323E">
        <w:rPr>
          <w:rFonts w:ascii="Arial" w:hAnsi="Arial" w:cs="Arial"/>
        </w:rPr>
        <w:t xml:space="preserve">In conclusion aging is </w:t>
      </w:r>
      <w:r w:rsidR="00877F31" w:rsidRPr="00D3323E">
        <w:rPr>
          <w:rFonts w:ascii="Arial" w:hAnsi="Arial" w:cs="Arial"/>
        </w:rPr>
        <w:t>one</w:t>
      </w:r>
      <w:r w:rsidRPr="00D3323E">
        <w:rPr>
          <w:rFonts w:ascii="Arial" w:hAnsi="Arial" w:cs="Arial"/>
        </w:rPr>
        <w:t xml:space="preserve"> of the main issues throughout the globe not only for the Govt. but also for the health sector. The growth in the number of aging people also bring a lot of challenges to the health and social care sector. Some of the major issue due to the increase in the number of people are mental, social and financial which is hard to come over and may leads to certain other problems.  Thus, proper evaluation and care are needed in order to overcome such issues. Certain method and policies are introduced in the support to the elder people which may fulfil the criteria and make the environment better for them.</w:t>
      </w:r>
    </w:p>
    <w:p w14:paraId="68C8F9BA" w14:textId="72410196" w:rsidR="00DA1898" w:rsidRPr="00D3323E" w:rsidRDefault="00231A12" w:rsidP="00D3323E">
      <w:pPr>
        <w:spacing w:line="360" w:lineRule="auto"/>
        <w:rPr>
          <w:rFonts w:ascii="Arial" w:hAnsi="Arial" w:cs="Arial"/>
        </w:rPr>
      </w:pPr>
      <w:r w:rsidRPr="00D3323E">
        <w:rPr>
          <w:rFonts w:ascii="Arial" w:hAnsi="Arial" w:cs="Arial"/>
        </w:rPr>
        <w:tab/>
      </w:r>
    </w:p>
    <w:p w14:paraId="79DA5BCB" w14:textId="4FD33FB7" w:rsidR="00231A12" w:rsidRPr="00877F31" w:rsidRDefault="00231A12" w:rsidP="00877F31">
      <w:pPr>
        <w:pStyle w:val="Heading1"/>
        <w:rPr>
          <w:rFonts w:ascii="Arial" w:hAnsi="Arial" w:cs="Arial"/>
          <w:b/>
          <w:bCs/>
          <w:color w:val="auto"/>
          <w:sz w:val="22"/>
          <w:szCs w:val="22"/>
        </w:rPr>
      </w:pPr>
      <w:bookmarkStart w:id="16" w:name="_Toc130432050"/>
      <w:r w:rsidRPr="00877F31">
        <w:rPr>
          <w:rFonts w:ascii="Arial" w:hAnsi="Arial" w:cs="Arial"/>
          <w:b/>
          <w:bCs/>
          <w:color w:val="auto"/>
          <w:sz w:val="22"/>
          <w:szCs w:val="22"/>
        </w:rPr>
        <w:lastRenderedPageBreak/>
        <w:t>REFERENCES</w:t>
      </w:r>
      <w:bookmarkEnd w:id="16"/>
    </w:p>
    <w:p w14:paraId="7640359B" w14:textId="248E1B52" w:rsidR="00231A12" w:rsidRPr="00D3323E" w:rsidRDefault="00231A12" w:rsidP="00D3323E">
      <w:pPr>
        <w:pStyle w:val="ListParagraph"/>
        <w:numPr>
          <w:ilvl w:val="0"/>
          <w:numId w:val="5"/>
        </w:numPr>
        <w:spacing w:line="360" w:lineRule="auto"/>
        <w:rPr>
          <w:rFonts w:ascii="Arial" w:hAnsi="Arial" w:cs="Arial"/>
          <w:sz w:val="22"/>
          <w:szCs w:val="22"/>
        </w:rPr>
      </w:pPr>
      <w:r w:rsidRPr="00D3323E">
        <w:rPr>
          <w:rFonts w:ascii="Arial" w:hAnsi="Arial" w:cs="Arial"/>
          <w:sz w:val="22"/>
          <w:szCs w:val="22"/>
        </w:rPr>
        <w:t xml:space="preserve">Alışkanlıkları, Beslenme Durumları ve Yaşam Kalitesinin Değerlendirilmesi. Beslenme ve Diyet Dergisi. 45 (1), 44-52.  </w:t>
      </w:r>
    </w:p>
    <w:p w14:paraId="7ABAE13E" w14:textId="5D1CEFBC" w:rsidR="00231A12" w:rsidRPr="00D3323E" w:rsidRDefault="00231A12" w:rsidP="00D3323E">
      <w:pPr>
        <w:pStyle w:val="ListParagraph"/>
        <w:numPr>
          <w:ilvl w:val="0"/>
          <w:numId w:val="5"/>
        </w:numPr>
        <w:spacing w:line="360" w:lineRule="auto"/>
        <w:rPr>
          <w:rFonts w:ascii="Arial" w:hAnsi="Arial" w:cs="Arial"/>
          <w:sz w:val="22"/>
          <w:szCs w:val="22"/>
        </w:rPr>
      </w:pPr>
      <w:r w:rsidRPr="00D3323E">
        <w:rPr>
          <w:rFonts w:ascii="Arial" w:hAnsi="Arial" w:cs="Arial"/>
          <w:sz w:val="22"/>
          <w:szCs w:val="22"/>
        </w:rPr>
        <w:t>A list of the Census 2021 analysis reports we plan to publish about ageing (provisional).</w:t>
      </w:r>
    </w:p>
    <w:p w14:paraId="7D6B9832" w14:textId="77777777" w:rsidR="00231A12" w:rsidRPr="00D3323E" w:rsidRDefault="00231A12" w:rsidP="00D3323E">
      <w:pPr>
        <w:pStyle w:val="ListParagraph"/>
        <w:numPr>
          <w:ilvl w:val="0"/>
          <w:numId w:val="5"/>
        </w:numPr>
        <w:spacing w:line="360" w:lineRule="auto"/>
        <w:rPr>
          <w:rFonts w:ascii="Arial" w:hAnsi="Arial" w:cs="Arial"/>
          <w:sz w:val="22"/>
          <w:szCs w:val="22"/>
        </w:rPr>
      </w:pPr>
      <w:r w:rsidRPr="00D3323E">
        <w:rPr>
          <w:rFonts w:ascii="Arial" w:hAnsi="Arial" w:cs="Arial"/>
          <w:sz w:val="22"/>
          <w:szCs w:val="22"/>
        </w:rPr>
        <w:t>Connidis, I. A., and Barnett, A. (2018). Family Ties and Ageing. London: Sage.</w:t>
      </w:r>
    </w:p>
    <w:p w14:paraId="3A25DBFC" w14:textId="2179F1C0" w:rsidR="00231A12" w:rsidRPr="00D3323E" w:rsidRDefault="00231A12" w:rsidP="00D3323E">
      <w:pPr>
        <w:pStyle w:val="ListParagraph"/>
        <w:numPr>
          <w:ilvl w:val="0"/>
          <w:numId w:val="5"/>
        </w:numPr>
        <w:spacing w:line="360" w:lineRule="auto"/>
        <w:rPr>
          <w:rFonts w:ascii="Arial" w:hAnsi="Arial" w:cs="Arial"/>
          <w:sz w:val="22"/>
          <w:szCs w:val="22"/>
        </w:rPr>
      </w:pPr>
      <w:r w:rsidRPr="00D3323E">
        <w:rPr>
          <w:rFonts w:ascii="Arial" w:hAnsi="Arial" w:cs="Arial"/>
          <w:sz w:val="22"/>
          <w:szCs w:val="22"/>
        </w:rPr>
        <w:t xml:space="preserve">Cornelius E. Increased incidence of lymphomas in </w:t>
      </w:r>
      <w:r w:rsidRPr="00D3323E">
        <w:rPr>
          <w:rFonts w:ascii="Arial" w:hAnsi="Arial" w:cs="Arial"/>
          <w:sz w:val="22"/>
          <w:szCs w:val="22"/>
        </w:rPr>
        <w:t>thymectomies</w:t>
      </w:r>
      <w:r w:rsidRPr="00D3323E">
        <w:rPr>
          <w:rFonts w:ascii="Arial" w:hAnsi="Arial" w:cs="Arial"/>
          <w:sz w:val="22"/>
          <w:szCs w:val="22"/>
        </w:rPr>
        <w:t xml:space="preserve"> mice-evidence for an immunological theory of aging. </w:t>
      </w:r>
      <w:r w:rsidRPr="00D3323E">
        <w:rPr>
          <w:rFonts w:ascii="Arial" w:hAnsi="Arial" w:cs="Arial"/>
          <w:sz w:val="22"/>
          <w:szCs w:val="22"/>
        </w:rPr>
        <w:t>Experiential</w:t>
      </w:r>
      <w:r w:rsidRPr="00D3323E">
        <w:rPr>
          <w:rFonts w:ascii="Arial" w:hAnsi="Arial" w:cs="Arial"/>
          <w:sz w:val="22"/>
          <w:szCs w:val="22"/>
        </w:rPr>
        <w:t xml:space="preserve">. </w:t>
      </w:r>
      <w:r w:rsidRPr="00D3323E">
        <w:rPr>
          <w:rFonts w:ascii="Arial" w:hAnsi="Arial" w:cs="Arial"/>
          <w:sz w:val="22"/>
          <w:szCs w:val="22"/>
        </w:rPr>
        <w:t>1972; 28:459</w:t>
      </w:r>
      <w:r w:rsidRPr="00D3323E">
        <w:rPr>
          <w:rFonts w:ascii="Arial" w:hAnsi="Arial" w:cs="Arial"/>
          <w:sz w:val="22"/>
          <w:szCs w:val="22"/>
        </w:rPr>
        <w:t>.</w:t>
      </w:r>
    </w:p>
    <w:p w14:paraId="5E3C1CC7" w14:textId="2577F28D" w:rsidR="00231A12" w:rsidRPr="00D3323E" w:rsidRDefault="00231A12" w:rsidP="00D3323E">
      <w:pPr>
        <w:pStyle w:val="ListParagraph"/>
        <w:numPr>
          <w:ilvl w:val="0"/>
          <w:numId w:val="5"/>
        </w:numPr>
        <w:spacing w:line="360" w:lineRule="auto"/>
        <w:rPr>
          <w:rFonts w:ascii="Arial" w:hAnsi="Arial" w:cs="Arial"/>
          <w:sz w:val="22"/>
          <w:szCs w:val="22"/>
        </w:rPr>
      </w:pPr>
      <w:r w:rsidRPr="00D3323E">
        <w:rPr>
          <w:rFonts w:ascii="Arial" w:hAnsi="Arial" w:cs="Arial"/>
          <w:sz w:val="22"/>
          <w:szCs w:val="22"/>
        </w:rPr>
        <w:t>Creighton, H. (2014). Europe’s Ageing Demography. London: ILC-UK.</w:t>
      </w:r>
    </w:p>
    <w:p w14:paraId="05A0D3FB" w14:textId="1984450F" w:rsidR="00231A12" w:rsidRPr="00D3323E" w:rsidRDefault="00231A12" w:rsidP="00D3323E">
      <w:pPr>
        <w:pStyle w:val="ListParagraph"/>
        <w:numPr>
          <w:ilvl w:val="0"/>
          <w:numId w:val="5"/>
        </w:numPr>
        <w:spacing w:line="360" w:lineRule="auto"/>
        <w:rPr>
          <w:rFonts w:ascii="Arial" w:hAnsi="Arial" w:cs="Arial"/>
          <w:sz w:val="22"/>
          <w:szCs w:val="22"/>
        </w:rPr>
      </w:pPr>
      <w:r w:rsidRPr="00D3323E">
        <w:rPr>
          <w:rFonts w:ascii="Arial" w:hAnsi="Arial" w:cs="Arial"/>
          <w:sz w:val="22"/>
          <w:szCs w:val="22"/>
        </w:rPr>
        <w:t>Davidovic M, Sevo G, Svorcan P, Milosevic DP, Despotovic N, Erceg P. Old age as a privilege of the “selfish ones” Aging and Disease. 2010;1:139–146.</w:t>
      </w:r>
    </w:p>
    <w:p w14:paraId="025A2040" w14:textId="76579A6E" w:rsidR="00231A12" w:rsidRPr="00D3323E" w:rsidRDefault="00231A12" w:rsidP="00D3323E">
      <w:pPr>
        <w:pStyle w:val="ListParagraph"/>
        <w:numPr>
          <w:ilvl w:val="0"/>
          <w:numId w:val="5"/>
        </w:numPr>
        <w:spacing w:line="360" w:lineRule="auto"/>
        <w:rPr>
          <w:rFonts w:ascii="Arial" w:hAnsi="Arial" w:cs="Arial"/>
          <w:sz w:val="22"/>
          <w:szCs w:val="22"/>
        </w:rPr>
      </w:pPr>
      <w:r w:rsidRPr="00D3323E">
        <w:rPr>
          <w:rFonts w:ascii="Arial" w:hAnsi="Arial" w:cs="Arial"/>
          <w:sz w:val="22"/>
          <w:szCs w:val="22"/>
        </w:rPr>
        <w:t>Daly, M., Sutin, A. R., and Robinson, E. (2020). Longitudinal Changes in Mental Health and the COVID-19 Pandemic: Evidence from the UK Household Longitudinal Study. Psychol. Med., 1–10. doi:10.1017/S0033291720004432</w:t>
      </w:r>
      <w:r w:rsidRPr="00D3323E">
        <w:rPr>
          <w:rFonts w:ascii="Arial" w:hAnsi="Arial" w:cs="Arial"/>
          <w:sz w:val="22"/>
          <w:szCs w:val="22"/>
        </w:rPr>
        <w:t>.</w:t>
      </w:r>
    </w:p>
    <w:p w14:paraId="19CC65D9" w14:textId="44218233" w:rsidR="007C4556" w:rsidRPr="00D3323E" w:rsidRDefault="007C4556" w:rsidP="00D3323E">
      <w:pPr>
        <w:pStyle w:val="ListParagraph"/>
        <w:numPr>
          <w:ilvl w:val="0"/>
          <w:numId w:val="5"/>
        </w:numPr>
        <w:spacing w:line="360" w:lineRule="auto"/>
        <w:rPr>
          <w:rFonts w:ascii="Arial" w:hAnsi="Arial" w:cs="Arial"/>
          <w:sz w:val="22"/>
          <w:szCs w:val="22"/>
        </w:rPr>
      </w:pPr>
      <w:r w:rsidRPr="00D3323E">
        <w:rPr>
          <w:rFonts w:ascii="Arial" w:hAnsi="Arial" w:cs="Arial"/>
          <w:sz w:val="22"/>
          <w:szCs w:val="22"/>
        </w:rPr>
        <w:t>Groarke, J. M., Berry, E., Graham-Wisener, L., McKenna-Plumley, P. E., McGlinchey, E., and Armour, C. (2020). Loneliness in the UK During the COVID-19 Pandemic: Cross-Sectional Results from the COVID-19 Psychological Wellbeing Study. PLoS One 15, e0239698. doi:10.1371/journal.pone.0239698</w:t>
      </w:r>
      <w:r w:rsidRPr="00D3323E">
        <w:rPr>
          <w:rFonts w:ascii="Arial" w:hAnsi="Arial" w:cs="Arial"/>
          <w:sz w:val="22"/>
          <w:szCs w:val="22"/>
        </w:rPr>
        <w:t>.</w:t>
      </w:r>
    </w:p>
    <w:p w14:paraId="53457C27" w14:textId="77777777" w:rsidR="00231A12" w:rsidRPr="00D3323E" w:rsidRDefault="00231A12" w:rsidP="00D3323E">
      <w:pPr>
        <w:pStyle w:val="ListParagraph"/>
        <w:numPr>
          <w:ilvl w:val="0"/>
          <w:numId w:val="5"/>
        </w:numPr>
        <w:spacing w:line="360" w:lineRule="auto"/>
        <w:rPr>
          <w:rFonts w:ascii="Arial" w:hAnsi="Arial" w:cs="Arial"/>
          <w:sz w:val="22"/>
          <w:szCs w:val="22"/>
        </w:rPr>
      </w:pPr>
      <w:r w:rsidRPr="00D3323E">
        <w:rPr>
          <w:rFonts w:ascii="Arial" w:hAnsi="Arial" w:cs="Arial"/>
          <w:sz w:val="22"/>
          <w:szCs w:val="22"/>
        </w:rPr>
        <w:t xml:space="preserve">Hoca, M.;  Türker,  P.F.  (2017).  Kıbrıs  Gazimağusa’da  Yaşayan  Yaşlı  Bireylerin  Beslenme </w:t>
      </w:r>
    </w:p>
    <w:p w14:paraId="44AB067E" w14:textId="3F12D410" w:rsidR="00231A12" w:rsidRPr="00D3323E" w:rsidRDefault="007C4556" w:rsidP="00D3323E">
      <w:pPr>
        <w:pStyle w:val="ListParagraph"/>
        <w:numPr>
          <w:ilvl w:val="0"/>
          <w:numId w:val="5"/>
        </w:numPr>
        <w:spacing w:line="360" w:lineRule="auto"/>
        <w:rPr>
          <w:rFonts w:ascii="Arial" w:hAnsi="Arial" w:cs="Arial"/>
          <w:sz w:val="22"/>
          <w:szCs w:val="22"/>
        </w:rPr>
      </w:pPr>
      <w:hyperlink r:id="rId6" w:history="1">
        <w:r w:rsidRPr="00D3323E">
          <w:rPr>
            <w:rStyle w:val="Hyperlink"/>
            <w:rFonts w:ascii="Arial" w:hAnsi="Arial" w:cs="Arial"/>
            <w:color w:val="auto"/>
            <w:sz w:val="22"/>
            <w:szCs w:val="22"/>
          </w:rPr>
          <w:t>https://www.gov.uk/government/publications/quality-standards-for-care-services-for-older-people#:~:text=The%20'National%20Service%20Framework%20for,people%20are%20treated%20with%20respect</w:t>
        </w:r>
      </w:hyperlink>
      <w:r w:rsidRPr="00D3323E">
        <w:rPr>
          <w:rFonts w:ascii="Arial" w:hAnsi="Arial" w:cs="Arial"/>
          <w:sz w:val="22"/>
          <w:szCs w:val="22"/>
        </w:rPr>
        <w:t>.</w:t>
      </w:r>
    </w:p>
    <w:p w14:paraId="7DCFAB9E" w14:textId="450685DD" w:rsidR="007C4556" w:rsidRPr="00D3323E" w:rsidRDefault="007C4556" w:rsidP="00D3323E">
      <w:pPr>
        <w:pStyle w:val="ListParagraph"/>
        <w:numPr>
          <w:ilvl w:val="0"/>
          <w:numId w:val="5"/>
        </w:numPr>
        <w:spacing w:line="360" w:lineRule="auto"/>
        <w:rPr>
          <w:rFonts w:ascii="Arial" w:hAnsi="Arial" w:cs="Arial"/>
          <w:sz w:val="22"/>
          <w:szCs w:val="22"/>
        </w:rPr>
      </w:pPr>
      <w:hyperlink r:id="rId7" w:history="1">
        <w:r w:rsidRPr="00D3323E">
          <w:rPr>
            <w:rStyle w:val="Hyperlink"/>
            <w:rFonts w:ascii="Arial" w:hAnsi="Arial" w:cs="Arial"/>
            <w:color w:val="auto"/>
            <w:sz w:val="22"/>
            <w:szCs w:val="22"/>
          </w:rPr>
          <w:t>https://www.ons.gov.uk/peoplepopulationandcommunity/birthsdeathsandmarriages/ageing/articles/voicesofourageingpopulation/livinglongerlives#:~:text=The%20population%20of%20England%20and,the%20previous%20census%20in%202011</w:t>
        </w:r>
      </w:hyperlink>
      <w:r w:rsidRPr="00D3323E">
        <w:rPr>
          <w:rFonts w:ascii="Arial" w:hAnsi="Arial" w:cs="Arial"/>
          <w:sz w:val="22"/>
          <w:szCs w:val="22"/>
        </w:rPr>
        <w:t>.</w:t>
      </w:r>
    </w:p>
    <w:p w14:paraId="1378F6DB" w14:textId="77777777" w:rsidR="007C4556" w:rsidRPr="00D3323E" w:rsidRDefault="007C4556" w:rsidP="00D3323E">
      <w:pPr>
        <w:pStyle w:val="ListParagraph"/>
        <w:numPr>
          <w:ilvl w:val="0"/>
          <w:numId w:val="5"/>
        </w:numPr>
        <w:spacing w:line="360" w:lineRule="auto"/>
        <w:rPr>
          <w:rStyle w:val="Hyperlink"/>
          <w:rFonts w:ascii="Arial" w:hAnsi="Arial" w:cs="Arial"/>
          <w:color w:val="auto"/>
          <w:sz w:val="22"/>
          <w:szCs w:val="22"/>
        </w:rPr>
      </w:pPr>
      <w:hyperlink r:id="rId8" w:anchor=":~:text=The%20term%20%22ageism%22%20refers%20to,real%20needs%20of%20older%20persons" w:history="1">
        <w:r w:rsidRPr="00D3323E">
          <w:rPr>
            <w:rStyle w:val="Hyperlink"/>
            <w:rFonts w:ascii="Arial" w:hAnsi="Arial" w:cs="Arial"/>
            <w:color w:val="auto"/>
            <w:sz w:val="22"/>
            <w:szCs w:val="22"/>
          </w:rPr>
          <w:t>https://www.ohrc.on.ca/en/ageism-and-age-discrimination-fact-sheet#:~:text=The%20term%20%22ageism%22%20refers%20to,real%20needs%20of%20older%20persons</w:t>
        </w:r>
      </w:hyperlink>
    </w:p>
    <w:p w14:paraId="1EEFFAE5" w14:textId="603FC0DB" w:rsidR="007C4556" w:rsidRPr="00D3323E" w:rsidRDefault="007C4556" w:rsidP="00D3323E">
      <w:pPr>
        <w:pStyle w:val="ListParagraph"/>
        <w:numPr>
          <w:ilvl w:val="0"/>
          <w:numId w:val="5"/>
        </w:numPr>
        <w:spacing w:line="360" w:lineRule="auto"/>
        <w:rPr>
          <w:rFonts w:ascii="Arial" w:hAnsi="Arial" w:cs="Arial"/>
          <w:sz w:val="22"/>
          <w:szCs w:val="22"/>
        </w:rPr>
      </w:pPr>
      <w:r w:rsidRPr="00D3323E">
        <w:rPr>
          <w:rFonts w:ascii="Arial" w:hAnsi="Arial" w:cs="Arial"/>
          <w:sz w:val="22"/>
          <w:szCs w:val="22"/>
        </w:rPr>
        <w:t xml:space="preserve">Karagülle, M.Z. 2008. Yaşlılıkta Balneoterapi ve Kaplıca Tedavisi. TurkishJournal of Geriatrics. 3 (3), 119–24.  </w:t>
      </w:r>
    </w:p>
    <w:p w14:paraId="5600AB22" w14:textId="5786301C" w:rsidR="007C4556" w:rsidRPr="00D3323E" w:rsidRDefault="007C4556" w:rsidP="00D3323E">
      <w:pPr>
        <w:pStyle w:val="ListParagraph"/>
        <w:numPr>
          <w:ilvl w:val="0"/>
          <w:numId w:val="5"/>
        </w:numPr>
        <w:spacing w:line="360" w:lineRule="auto"/>
        <w:rPr>
          <w:rFonts w:ascii="Arial" w:hAnsi="Arial" w:cs="Arial"/>
          <w:sz w:val="22"/>
          <w:szCs w:val="22"/>
        </w:rPr>
      </w:pPr>
      <w:r w:rsidRPr="00D3323E">
        <w:rPr>
          <w:rFonts w:ascii="Arial" w:hAnsi="Arial" w:cs="Arial"/>
          <w:sz w:val="22"/>
          <w:szCs w:val="22"/>
        </w:rPr>
        <w:t>Lawton, M. P. (1982). Competence, environmental press, and the adaptation of older people. In M. P. Lawton, P. G. Windley, &amp; T. O. Byerts (Eds.), Aging and the environment (pp. 33–59). New York: Springer</w:t>
      </w:r>
    </w:p>
    <w:p w14:paraId="51F0933D" w14:textId="70F1C880" w:rsidR="007C4556" w:rsidRPr="00D3323E" w:rsidRDefault="007C4556" w:rsidP="00D3323E">
      <w:pPr>
        <w:pStyle w:val="ListParagraph"/>
        <w:numPr>
          <w:ilvl w:val="0"/>
          <w:numId w:val="5"/>
        </w:numPr>
        <w:spacing w:line="360" w:lineRule="auto"/>
        <w:rPr>
          <w:rFonts w:ascii="Arial" w:hAnsi="Arial" w:cs="Arial"/>
          <w:sz w:val="22"/>
          <w:szCs w:val="22"/>
        </w:rPr>
      </w:pPr>
      <w:r w:rsidRPr="00D3323E">
        <w:rPr>
          <w:rFonts w:ascii="Arial" w:hAnsi="Arial" w:cs="Arial"/>
          <w:sz w:val="22"/>
          <w:szCs w:val="22"/>
        </w:rPr>
        <w:lastRenderedPageBreak/>
        <w:t xml:space="preserve">Liang, Y.; Rausch, C.; Laflamme, L.; Möller, J. (2018). Prevalence, Trend and Contributing Factors of Geriatric Syndromes Among Older Swedes: Results from the Stockholm County Council Public Health Surveys. BMC geriatrics: 18 (1), 322.  </w:t>
      </w:r>
    </w:p>
    <w:p w14:paraId="06A5CC97" w14:textId="511B08DB" w:rsidR="007C4556" w:rsidRPr="00D3323E" w:rsidRDefault="007C4556" w:rsidP="00D3323E">
      <w:pPr>
        <w:pStyle w:val="ListParagraph"/>
        <w:numPr>
          <w:ilvl w:val="0"/>
          <w:numId w:val="5"/>
        </w:numPr>
        <w:spacing w:line="360" w:lineRule="auto"/>
        <w:rPr>
          <w:rFonts w:ascii="Arial" w:hAnsi="Arial" w:cs="Arial"/>
          <w:sz w:val="22"/>
          <w:szCs w:val="22"/>
        </w:rPr>
      </w:pPr>
      <w:r w:rsidRPr="00D3323E">
        <w:rPr>
          <w:rFonts w:ascii="Arial" w:hAnsi="Arial" w:cs="Arial"/>
          <w:sz w:val="22"/>
          <w:szCs w:val="22"/>
        </w:rPr>
        <w:t>Marengoni A, Angleman S, Melis R. Aging with multimorbidity: a systematic review of the literature. Ageing Res Rev. 2011;10:430–439</w:t>
      </w:r>
      <w:r w:rsidRPr="00D3323E">
        <w:rPr>
          <w:rFonts w:ascii="Arial" w:hAnsi="Arial" w:cs="Arial"/>
          <w:sz w:val="22"/>
          <w:szCs w:val="22"/>
        </w:rPr>
        <w:t>.</w:t>
      </w:r>
    </w:p>
    <w:p w14:paraId="152F87DD" w14:textId="25D6D853" w:rsidR="007C4556" w:rsidRPr="00D3323E" w:rsidRDefault="007C4556" w:rsidP="00D3323E">
      <w:pPr>
        <w:pStyle w:val="ListParagraph"/>
        <w:numPr>
          <w:ilvl w:val="0"/>
          <w:numId w:val="5"/>
        </w:numPr>
        <w:spacing w:line="360" w:lineRule="auto"/>
        <w:rPr>
          <w:rFonts w:ascii="Arial" w:hAnsi="Arial" w:cs="Arial"/>
          <w:sz w:val="22"/>
          <w:szCs w:val="22"/>
        </w:rPr>
      </w:pPr>
      <w:r w:rsidRPr="00D3323E">
        <w:rPr>
          <w:rFonts w:ascii="Arial" w:hAnsi="Arial" w:cs="Arial"/>
          <w:sz w:val="22"/>
          <w:szCs w:val="22"/>
        </w:rPr>
        <w:t xml:space="preserve">Özel, F.; Yıldırım, Y.; Fadıloğlu, Ç. (2014). Huzurevinde Yaşayan Yaşlılarda Ağrı 423 Yönetimi. Ağrı. 26 (2), 57-64.  </w:t>
      </w:r>
    </w:p>
    <w:p w14:paraId="0D922CB7" w14:textId="77777777" w:rsidR="007C4556" w:rsidRPr="00D3323E" w:rsidRDefault="007C4556" w:rsidP="00D3323E">
      <w:pPr>
        <w:pStyle w:val="ListParagraph"/>
        <w:numPr>
          <w:ilvl w:val="0"/>
          <w:numId w:val="5"/>
        </w:numPr>
        <w:spacing w:line="360" w:lineRule="auto"/>
        <w:rPr>
          <w:rFonts w:ascii="Arial" w:hAnsi="Arial" w:cs="Arial"/>
          <w:sz w:val="22"/>
          <w:szCs w:val="22"/>
        </w:rPr>
      </w:pPr>
      <w:r w:rsidRPr="00D3323E">
        <w:rPr>
          <w:rFonts w:ascii="Arial" w:hAnsi="Arial" w:cs="Arial"/>
          <w:sz w:val="22"/>
          <w:szCs w:val="22"/>
        </w:rPr>
        <w:t xml:space="preserve">World  Helath  Organiztion  (2012)/  Europe  Healthy  Ageing  -  Data  and  Statistics. http://www.euro.who.int/en/health-topics/Life-stages/healthy-ageing/data-and-statistics.  </w:t>
      </w:r>
    </w:p>
    <w:p w14:paraId="3651F7D9" w14:textId="77777777" w:rsidR="007C4556" w:rsidRPr="00D3323E" w:rsidRDefault="007C4556" w:rsidP="00D3323E">
      <w:pPr>
        <w:pStyle w:val="ListParagraph"/>
        <w:numPr>
          <w:ilvl w:val="0"/>
          <w:numId w:val="5"/>
        </w:numPr>
        <w:spacing w:line="360" w:lineRule="auto"/>
        <w:rPr>
          <w:rFonts w:ascii="Arial" w:hAnsi="Arial" w:cs="Arial"/>
          <w:sz w:val="22"/>
          <w:szCs w:val="22"/>
        </w:rPr>
      </w:pPr>
      <w:r w:rsidRPr="00D3323E">
        <w:rPr>
          <w:rFonts w:ascii="Arial" w:hAnsi="Arial" w:cs="Arial"/>
          <w:sz w:val="22"/>
          <w:szCs w:val="22"/>
        </w:rPr>
        <w:t xml:space="preserve">World Health Organization (2018).  Ageing and Health.  https://www.who.int/news-room/fact-sheets/detail/ageing-and-health.Erişim 03 Nisan 2019.  </w:t>
      </w:r>
    </w:p>
    <w:p w14:paraId="0C762DCC" w14:textId="77777777" w:rsidR="007C4556" w:rsidRPr="00D3323E" w:rsidRDefault="007C4556" w:rsidP="00D3323E">
      <w:pPr>
        <w:pStyle w:val="ListParagraph"/>
        <w:numPr>
          <w:ilvl w:val="0"/>
          <w:numId w:val="5"/>
        </w:numPr>
        <w:spacing w:line="360" w:lineRule="auto"/>
        <w:rPr>
          <w:rFonts w:ascii="Arial" w:hAnsi="Arial" w:cs="Arial"/>
          <w:sz w:val="22"/>
          <w:szCs w:val="22"/>
        </w:rPr>
      </w:pPr>
      <w:r w:rsidRPr="00D3323E">
        <w:rPr>
          <w:rFonts w:ascii="Arial" w:hAnsi="Arial" w:cs="Arial"/>
          <w:sz w:val="22"/>
          <w:szCs w:val="22"/>
        </w:rPr>
        <w:t xml:space="preserve">Yıldız, R.; Ömeroğlu,  G.; Terim, N. (2017). Yaşlı  Penceresinden Yaşlı Ayrımcılığı: Bursa  ve </w:t>
      </w:r>
    </w:p>
    <w:p w14:paraId="3E35A43F" w14:textId="0DD52454" w:rsidR="007C4556" w:rsidRPr="00D3323E" w:rsidRDefault="007C4556" w:rsidP="00D3323E">
      <w:pPr>
        <w:pStyle w:val="ListParagraph"/>
        <w:numPr>
          <w:ilvl w:val="0"/>
          <w:numId w:val="5"/>
        </w:numPr>
        <w:spacing w:line="360" w:lineRule="auto"/>
        <w:rPr>
          <w:rFonts w:ascii="Arial" w:hAnsi="Arial" w:cs="Arial"/>
          <w:sz w:val="22"/>
          <w:szCs w:val="22"/>
        </w:rPr>
      </w:pPr>
      <w:r w:rsidRPr="00D3323E">
        <w:rPr>
          <w:rFonts w:ascii="Arial" w:hAnsi="Arial" w:cs="Arial"/>
          <w:sz w:val="22"/>
          <w:szCs w:val="22"/>
        </w:rPr>
        <w:t xml:space="preserve">Yalova Örneği. Ahi Evran Üniversitesi Sosyal Bilimler Enstitüsü Dergisi. 3 (2), 313-329.  </w:t>
      </w:r>
    </w:p>
    <w:sectPr w:rsidR="007C4556" w:rsidRPr="00D332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47819"/>
    <w:multiLevelType w:val="hybridMultilevel"/>
    <w:tmpl w:val="39EA1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A174CC"/>
    <w:multiLevelType w:val="hybridMultilevel"/>
    <w:tmpl w:val="EF1A81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8B0FCB"/>
    <w:multiLevelType w:val="hybridMultilevel"/>
    <w:tmpl w:val="49549878"/>
    <w:lvl w:ilvl="0" w:tplc="F50A2A0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C163C8"/>
    <w:multiLevelType w:val="hybridMultilevel"/>
    <w:tmpl w:val="FFF28D4A"/>
    <w:lvl w:ilvl="0" w:tplc="F50A2A0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084A3D"/>
    <w:multiLevelType w:val="hybridMultilevel"/>
    <w:tmpl w:val="90A46280"/>
    <w:lvl w:ilvl="0" w:tplc="0809000F">
      <w:start w:val="1"/>
      <w:numFmt w:val="decimal"/>
      <w:lvlText w:val="%1."/>
      <w:lvlJc w:val="left"/>
      <w:pPr>
        <w:ind w:left="644"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2900678">
    <w:abstractNumId w:val="4"/>
  </w:num>
  <w:num w:numId="2" w16cid:durableId="179778793">
    <w:abstractNumId w:val="0"/>
  </w:num>
  <w:num w:numId="3" w16cid:durableId="385838080">
    <w:abstractNumId w:val="3"/>
  </w:num>
  <w:num w:numId="4" w16cid:durableId="960377523">
    <w:abstractNumId w:val="2"/>
  </w:num>
  <w:num w:numId="5" w16cid:durableId="9341745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898"/>
    <w:rsid w:val="0009409F"/>
    <w:rsid w:val="00231A12"/>
    <w:rsid w:val="002C49DE"/>
    <w:rsid w:val="007C4556"/>
    <w:rsid w:val="00877F31"/>
    <w:rsid w:val="00D3323E"/>
    <w:rsid w:val="00DA1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1E569"/>
  <w15:chartTrackingRefBased/>
  <w15:docId w15:val="{A0D24A05-F621-48D5-9693-38871FF55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18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18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189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A1898"/>
    <w:pPr>
      <w:outlineLvl w:val="9"/>
    </w:pPr>
    <w:rPr>
      <w:lang w:val="en-US"/>
    </w:rPr>
  </w:style>
  <w:style w:type="paragraph" w:styleId="TOC1">
    <w:name w:val="toc 1"/>
    <w:basedOn w:val="Normal"/>
    <w:next w:val="Normal"/>
    <w:autoRedefine/>
    <w:uiPriority w:val="39"/>
    <w:unhideWhenUsed/>
    <w:rsid w:val="00DA1898"/>
    <w:pPr>
      <w:spacing w:after="100"/>
    </w:pPr>
  </w:style>
  <w:style w:type="character" w:styleId="Hyperlink">
    <w:name w:val="Hyperlink"/>
    <w:basedOn w:val="DefaultParagraphFont"/>
    <w:uiPriority w:val="99"/>
    <w:unhideWhenUsed/>
    <w:rsid w:val="00DA1898"/>
    <w:rPr>
      <w:color w:val="0563C1" w:themeColor="hyperlink"/>
      <w:u w:val="single"/>
    </w:rPr>
  </w:style>
  <w:style w:type="paragraph" w:styleId="ListParagraph">
    <w:name w:val="List Paragraph"/>
    <w:basedOn w:val="Normal"/>
    <w:uiPriority w:val="34"/>
    <w:qFormat/>
    <w:rsid w:val="00DA1898"/>
    <w:pPr>
      <w:spacing w:after="0" w:line="240" w:lineRule="auto"/>
      <w:ind w:left="720"/>
      <w:contextualSpacing/>
    </w:pPr>
    <w:rPr>
      <w:sz w:val="24"/>
      <w:szCs w:val="24"/>
    </w:rPr>
  </w:style>
  <w:style w:type="character" w:customStyle="1" w:styleId="Heading2Char">
    <w:name w:val="Heading 2 Char"/>
    <w:basedOn w:val="DefaultParagraphFont"/>
    <w:link w:val="Heading2"/>
    <w:uiPriority w:val="9"/>
    <w:rsid w:val="00DA1898"/>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7C4556"/>
    <w:rPr>
      <w:color w:val="605E5C"/>
      <w:shd w:val="clear" w:color="auto" w:fill="E1DFDD"/>
    </w:rPr>
  </w:style>
  <w:style w:type="paragraph" w:styleId="TOC2">
    <w:name w:val="toc 2"/>
    <w:basedOn w:val="Normal"/>
    <w:next w:val="Normal"/>
    <w:autoRedefine/>
    <w:uiPriority w:val="39"/>
    <w:unhideWhenUsed/>
    <w:rsid w:val="00D3323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hrc.on.ca/en/ageism-and-age-discrimination-fact-sheet" TargetMode="External"/><Relationship Id="rId3" Type="http://schemas.openxmlformats.org/officeDocument/2006/relationships/styles" Target="styles.xml"/><Relationship Id="rId7" Type="http://schemas.openxmlformats.org/officeDocument/2006/relationships/hyperlink" Target="https://www.ons.gov.uk/peoplepopulationandcommunity/birthsdeathsandmarriages/ageing/articles/voicesofourageingpopulation/livinglongerlives#:~:text=The%20population%20of%20England%20and,the%20previous%20census%20in%20201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uk/government/publications/quality-standards-for-care-services-for-older-people#:~:text=The%20'National%20Service%20Framework%20for,people%20are%20treated%20with%20respec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BFAD4-52DA-4417-8796-4DE1C6CB4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2582</Words>
  <Characters>14719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2023-03-22T22:12:00Z</dcterms:created>
  <dcterms:modified xsi:type="dcterms:W3CDTF">2023-03-22T22:48:00Z</dcterms:modified>
</cp:coreProperties>
</file>