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42C1E" w14:textId="516B4302" w:rsidR="00183DF5" w:rsidRDefault="00183DF5" w:rsidP="00183DF5">
      <w:pPr>
        <w:jc w:val="center"/>
        <w:rPr>
          <w:rFonts w:ascii="Times New Roman" w:hAnsi="Times New Roman" w:cs="Times New Roman"/>
          <w:sz w:val="24"/>
          <w:szCs w:val="24"/>
        </w:rPr>
      </w:pPr>
      <w:r>
        <w:rPr>
          <w:rFonts w:ascii="Times New Roman" w:hAnsi="Times New Roman" w:cs="Times New Roman"/>
          <w:sz w:val="24"/>
          <w:szCs w:val="24"/>
        </w:rPr>
        <w:t>Joseph Ogden</w:t>
      </w:r>
    </w:p>
    <w:p w14:paraId="1AF67C38" w14:textId="1A283976" w:rsidR="00183DF5" w:rsidRDefault="00183DF5" w:rsidP="00183DF5">
      <w:pPr>
        <w:jc w:val="center"/>
        <w:rPr>
          <w:rFonts w:ascii="Times New Roman" w:hAnsi="Times New Roman" w:cs="Times New Roman"/>
          <w:sz w:val="24"/>
          <w:szCs w:val="24"/>
        </w:rPr>
      </w:pPr>
      <w:r>
        <w:rPr>
          <w:rFonts w:ascii="Times New Roman" w:hAnsi="Times New Roman" w:cs="Times New Roman"/>
          <w:sz w:val="24"/>
          <w:szCs w:val="24"/>
        </w:rPr>
        <w:t>1704684</w:t>
      </w:r>
    </w:p>
    <w:p w14:paraId="14311B04" w14:textId="086CA588" w:rsidR="00183DF5" w:rsidRDefault="00183DF5" w:rsidP="00183DF5">
      <w:pPr>
        <w:jc w:val="center"/>
        <w:rPr>
          <w:rFonts w:ascii="Times New Roman" w:hAnsi="Times New Roman" w:cs="Times New Roman"/>
          <w:sz w:val="24"/>
          <w:szCs w:val="24"/>
        </w:rPr>
      </w:pPr>
      <w:r>
        <w:rPr>
          <w:rFonts w:ascii="Times New Roman" w:hAnsi="Times New Roman" w:cs="Times New Roman"/>
          <w:sz w:val="24"/>
          <w:szCs w:val="24"/>
        </w:rPr>
        <w:t>Word Count:</w:t>
      </w:r>
      <w:r w:rsidR="00940D15">
        <w:rPr>
          <w:rFonts w:ascii="Times New Roman" w:hAnsi="Times New Roman" w:cs="Times New Roman"/>
          <w:sz w:val="24"/>
          <w:szCs w:val="24"/>
        </w:rPr>
        <w:t xml:space="preserve"> 2406</w:t>
      </w:r>
    </w:p>
    <w:p w14:paraId="2915F839" w14:textId="77777777" w:rsidR="00183DF5" w:rsidRDefault="00183DF5" w:rsidP="00183DF5">
      <w:pPr>
        <w:jc w:val="center"/>
        <w:rPr>
          <w:rFonts w:ascii="Times New Roman" w:hAnsi="Times New Roman" w:cs="Times New Roman"/>
          <w:sz w:val="24"/>
          <w:szCs w:val="24"/>
        </w:rPr>
      </w:pPr>
    </w:p>
    <w:p w14:paraId="46AD52E8" w14:textId="66699FC2" w:rsidR="00F133A9" w:rsidRDefault="00F375C1" w:rsidP="00183DF5">
      <w:pPr>
        <w:jc w:val="center"/>
        <w:rPr>
          <w:rFonts w:ascii="Times New Roman" w:hAnsi="Times New Roman" w:cs="Times New Roman"/>
          <w:sz w:val="24"/>
          <w:szCs w:val="24"/>
        </w:rPr>
      </w:pPr>
      <w:r w:rsidRPr="00183DF5">
        <w:rPr>
          <w:rFonts w:ascii="Times New Roman" w:hAnsi="Times New Roman" w:cs="Times New Roman"/>
          <w:sz w:val="24"/>
          <w:szCs w:val="24"/>
        </w:rPr>
        <w:t xml:space="preserve">Assess the view that Athenian democracy was supported and </w:t>
      </w:r>
      <w:r w:rsidR="00183DF5" w:rsidRPr="00183DF5">
        <w:rPr>
          <w:rFonts w:ascii="Times New Roman" w:hAnsi="Times New Roman" w:cs="Times New Roman"/>
          <w:sz w:val="24"/>
          <w:szCs w:val="24"/>
        </w:rPr>
        <w:t>augmented</w:t>
      </w:r>
      <w:r w:rsidRPr="00183DF5">
        <w:rPr>
          <w:rFonts w:ascii="Times New Roman" w:hAnsi="Times New Roman" w:cs="Times New Roman"/>
          <w:sz w:val="24"/>
          <w:szCs w:val="24"/>
        </w:rPr>
        <w:t xml:space="preserve"> by </w:t>
      </w:r>
      <w:r w:rsidR="00807630">
        <w:rPr>
          <w:rFonts w:ascii="Times New Roman" w:hAnsi="Times New Roman" w:cs="Times New Roman"/>
          <w:sz w:val="24"/>
          <w:szCs w:val="24"/>
        </w:rPr>
        <w:t>an id</w:t>
      </w:r>
      <w:r w:rsidR="00BD40B0">
        <w:rPr>
          <w:rFonts w:ascii="Times New Roman" w:hAnsi="Times New Roman" w:cs="Times New Roman"/>
          <w:sz w:val="24"/>
          <w:szCs w:val="24"/>
        </w:rPr>
        <w:t>eologically and structurally democratic navy</w:t>
      </w:r>
    </w:p>
    <w:p w14:paraId="33BFCC0B" w14:textId="60039AA2" w:rsidR="00183DF5" w:rsidRDefault="00183DF5" w:rsidP="00183DF5">
      <w:pPr>
        <w:jc w:val="center"/>
        <w:rPr>
          <w:rFonts w:ascii="Times New Roman" w:hAnsi="Times New Roman" w:cs="Times New Roman"/>
          <w:sz w:val="24"/>
          <w:szCs w:val="24"/>
        </w:rPr>
      </w:pPr>
    </w:p>
    <w:p w14:paraId="0550347D" w14:textId="70FA47A5" w:rsidR="00183DF5" w:rsidRDefault="00183DF5" w:rsidP="00183DF5">
      <w:pPr>
        <w:jc w:val="center"/>
        <w:rPr>
          <w:rFonts w:ascii="Times New Roman" w:hAnsi="Times New Roman" w:cs="Times New Roman"/>
          <w:sz w:val="24"/>
          <w:szCs w:val="24"/>
        </w:rPr>
      </w:pPr>
    </w:p>
    <w:p w14:paraId="4C9B7389" w14:textId="02AC2C82" w:rsidR="00183DF5" w:rsidRDefault="00183DF5" w:rsidP="00183DF5">
      <w:pPr>
        <w:jc w:val="center"/>
        <w:rPr>
          <w:rFonts w:ascii="Times New Roman" w:hAnsi="Times New Roman" w:cs="Times New Roman"/>
          <w:sz w:val="24"/>
          <w:szCs w:val="24"/>
        </w:rPr>
      </w:pPr>
    </w:p>
    <w:p w14:paraId="2234339F" w14:textId="47AD1DAD" w:rsidR="00183DF5" w:rsidRDefault="00183DF5" w:rsidP="00183DF5">
      <w:pPr>
        <w:jc w:val="center"/>
        <w:rPr>
          <w:rFonts w:ascii="Times New Roman" w:hAnsi="Times New Roman" w:cs="Times New Roman"/>
          <w:sz w:val="24"/>
          <w:szCs w:val="24"/>
        </w:rPr>
      </w:pPr>
    </w:p>
    <w:p w14:paraId="57584831" w14:textId="70D6718A" w:rsidR="00183DF5" w:rsidRDefault="00183DF5" w:rsidP="00183DF5">
      <w:pPr>
        <w:jc w:val="center"/>
        <w:rPr>
          <w:rFonts w:ascii="Times New Roman" w:hAnsi="Times New Roman" w:cs="Times New Roman"/>
          <w:sz w:val="24"/>
          <w:szCs w:val="24"/>
        </w:rPr>
      </w:pPr>
    </w:p>
    <w:p w14:paraId="6DCEB0FE" w14:textId="2D68F5D6" w:rsidR="00183DF5" w:rsidRDefault="00183DF5" w:rsidP="00183DF5">
      <w:pPr>
        <w:jc w:val="center"/>
        <w:rPr>
          <w:rFonts w:ascii="Times New Roman" w:hAnsi="Times New Roman" w:cs="Times New Roman"/>
          <w:sz w:val="24"/>
          <w:szCs w:val="24"/>
        </w:rPr>
      </w:pPr>
    </w:p>
    <w:p w14:paraId="2EABEC6F" w14:textId="149A2210" w:rsidR="00183DF5" w:rsidRDefault="00183DF5" w:rsidP="00183DF5">
      <w:pPr>
        <w:jc w:val="center"/>
        <w:rPr>
          <w:rFonts w:ascii="Times New Roman" w:hAnsi="Times New Roman" w:cs="Times New Roman"/>
          <w:sz w:val="24"/>
          <w:szCs w:val="24"/>
        </w:rPr>
      </w:pPr>
    </w:p>
    <w:p w14:paraId="78197B14" w14:textId="0493A21C" w:rsidR="00183DF5" w:rsidRDefault="00183DF5" w:rsidP="00183DF5">
      <w:pPr>
        <w:jc w:val="center"/>
        <w:rPr>
          <w:rFonts w:ascii="Times New Roman" w:hAnsi="Times New Roman" w:cs="Times New Roman"/>
          <w:sz w:val="24"/>
          <w:szCs w:val="24"/>
        </w:rPr>
      </w:pPr>
    </w:p>
    <w:p w14:paraId="2EBEB8C1" w14:textId="65C2A0DF" w:rsidR="00183DF5" w:rsidRDefault="00183DF5" w:rsidP="00183DF5">
      <w:pPr>
        <w:jc w:val="center"/>
        <w:rPr>
          <w:rFonts w:ascii="Times New Roman" w:hAnsi="Times New Roman" w:cs="Times New Roman"/>
          <w:sz w:val="24"/>
          <w:szCs w:val="24"/>
        </w:rPr>
      </w:pPr>
    </w:p>
    <w:p w14:paraId="76A28644" w14:textId="5405D730" w:rsidR="00183DF5" w:rsidRDefault="00183DF5" w:rsidP="00183DF5">
      <w:pPr>
        <w:jc w:val="center"/>
        <w:rPr>
          <w:rFonts w:ascii="Times New Roman" w:hAnsi="Times New Roman" w:cs="Times New Roman"/>
          <w:sz w:val="24"/>
          <w:szCs w:val="24"/>
        </w:rPr>
      </w:pPr>
    </w:p>
    <w:p w14:paraId="7F1D2945" w14:textId="1CC53E4B" w:rsidR="00183DF5" w:rsidRDefault="00183DF5" w:rsidP="00183DF5">
      <w:pPr>
        <w:jc w:val="center"/>
        <w:rPr>
          <w:rFonts w:ascii="Times New Roman" w:hAnsi="Times New Roman" w:cs="Times New Roman"/>
          <w:sz w:val="24"/>
          <w:szCs w:val="24"/>
        </w:rPr>
      </w:pPr>
    </w:p>
    <w:p w14:paraId="55F39165" w14:textId="7C1DBAD6" w:rsidR="00183DF5" w:rsidRDefault="00183DF5" w:rsidP="00183DF5">
      <w:pPr>
        <w:jc w:val="center"/>
        <w:rPr>
          <w:rFonts w:ascii="Times New Roman" w:hAnsi="Times New Roman" w:cs="Times New Roman"/>
          <w:sz w:val="24"/>
          <w:szCs w:val="24"/>
        </w:rPr>
      </w:pPr>
    </w:p>
    <w:p w14:paraId="1B959A35" w14:textId="55499D79" w:rsidR="00183DF5" w:rsidRDefault="00183DF5" w:rsidP="00183DF5">
      <w:pPr>
        <w:jc w:val="center"/>
        <w:rPr>
          <w:rFonts w:ascii="Times New Roman" w:hAnsi="Times New Roman" w:cs="Times New Roman"/>
          <w:sz w:val="24"/>
          <w:szCs w:val="24"/>
        </w:rPr>
      </w:pPr>
    </w:p>
    <w:p w14:paraId="042B09F8" w14:textId="77777777" w:rsidR="00183DF5" w:rsidRPr="00183DF5" w:rsidRDefault="00183DF5" w:rsidP="00183DF5">
      <w:pPr>
        <w:jc w:val="center"/>
        <w:rPr>
          <w:rFonts w:ascii="Times New Roman" w:hAnsi="Times New Roman" w:cs="Times New Roman"/>
          <w:sz w:val="24"/>
          <w:szCs w:val="24"/>
        </w:rPr>
      </w:pPr>
    </w:p>
    <w:p w14:paraId="03166E75" w14:textId="6BD7414F" w:rsidR="00F375C1" w:rsidRDefault="00EA3F05">
      <w:pPr>
        <w:rPr>
          <w:rFonts w:ascii="Times New Roman" w:hAnsi="Times New Roman" w:cs="Times New Roman"/>
          <w:sz w:val="24"/>
          <w:szCs w:val="24"/>
        </w:rPr>
      </w:pPr>
      <w:r>
        <w:rPr>
          <w:rFonts w:ascii="Times New Roman" w:hAnsi="Times New Roman" w:cs="Times New Roman"/>
          <w:sz w:val="24"/>
          <w:szCs w:val="24"/>
        </w:rPr>
        <w:lastRenderedPageBreak/>
        <w:t xml:space="preserve">Athens found </w:t>
      </w:r>
      <w:r w:rsidR="001848EF">
        <w:rPr>
          <w:rFonts w:ascii="Times New Roman" w:hAnsi="Times New Roman" w:cs="Times New Roman"/>
          <w:sz w:val="24"/>
          <w:szCs w:val="24"/>
        </w:rPr>
        <w:t xml:space="preserve">and maintained her naval supremacy roughly in correspondence with </w:t>
      </w:r>
      <w:r w:rsidR="00387268">
        <w:rPr>
          <w:rFonts w:ascii="Times New Roman" w:hAnsi="Times New Roman" w:cs="Times New Roman"/>
          <w:sz w:val="24"/>
          <w:szCs w:val="24"/>
        </w:rPr>
        <w:t xml:space="preserve">the lifetime of Athenian democracy until </w:t>
      </w:r>
      <w:r w:rsidR="00627156">
        <w:rPr>
          <w:rFonts w:ascii="Times New Roman" w:hAnsi="Times New Roman" w:cs="Times New Roman"/>
          <w:sz w:val="24"/>
          <w:szCs w:val="24"/>
        </w:rPr>
        <w:t>322 B.C</w:t>
      </w:r>
      <w:r w:rsidR="006C5289">
        <w:rPr>
          <w:rFonts w:ascii="Times New Roman" w:hAnsi="Times New Roman" w:cs="Times New Roman"/>
          <w:sz w:val="24"/>
          <w:szCs w:val="24"/>
        </w:rPr>
        <w:t>, and as such it is temp</w:t>
      </w:r>
      <w:r w:rsidR="00D47594">
        <w:rPr>
          <w:rFonts w:ascii="Times New Roman" w:hAnsi="Times New Roman" w:cs="Times New Roman"/>
          <w:sz w:val="24"/>
          <w:szCs w:val="24"/>
        </w:rPr>
        <w:t xml:space="preserve">ting to assume a direct correlation between the two. This essay will examine </w:t>
      </w:r>
      <w:r w:rsidR="004A33DD">
        <w:rPr>
          <w:rFonts w:ascii="Times New Roman" w:hAnsi="Times New Roman" w:cs="Times New Roman"/>
          <w:sz w:val="24"/>
          <w:szCs w:val="24"/>
        </w:rPr>
        <w:t xml:space="preserve">the role of the Athenian navy, specifically in terms of its </w:t>
      </w:r>
      <w:r w:rsidR="00FB6465">
        <w:rPr>
          <w:rFonts w:ascii="Times New Roman" w:hAnsi="Times New Roman" w:cs="Times New Roman"/>
          <w:sz w:val="24"/>
          <w:szCs w:val="24"/>
        </w:rPr>
        <w:t xml:space="preserve">structure and organisation, in </w:t>
      </w:r>
      <w:r w:rsidR="00AA0228">
        <w:rPr>
          <w:rFonts w:ascii="Times New Roman" w:hAnsi="Times New Roman" w:cs="Times New Roman"/>
          <w:sz w:val="24"/>
          <w:szCs w:val="24"/>
        </w:rPr>
        <w:t xml:space="preserve">the </w:t>
      </w:r>
      <w:r w:rsidR="00DA72EC">
        <w:rPr>
          <w:rFonts w:ascii="Times New Roman" w:hAnsi="Times New Roman" w:cs="Times New Roman"/>
          <w:sz w:val="24"/>
          <w:szCs w:val="24"/>
        </w:rPr>
        <w:t>maintenance</w:t>
      </w:r>
      <w:r w:rsidR="00AA0228">
        <w:rPr>
          <w:rFonts w:ascii="Times New Roman" w:hAnsi="Times New Roman" w:cs="Times New Roman"/>
          <w:sz w:val="24"/>
          <w:szCs w:val="24"/>
        </w:rPr>
        <w:t xml:space="preserve"> of </w:t>
      </w:r>
      <w:r w:rsidR="00EA6637">
        <w:rPr>
          <w:rFonts w:ascii="Times New Roman" w:hAnsi="Times New Roman" w:cs="Times New Roman"/>
          <w:sz w:val="24"/>
          <w:szCs w:val="24"/>
        </w:rPr>
        <w:t>Athens’</w:t>
      </w:r>
      <w:r w:rsidR="00AA0228">
        <w:rPr>
          <w:rFonts w:ascii="Times New Roman" w:hAnsi="Times New Roman" w:cs="Times New Roman"/>
          <w:sz w:val="24"/>
          <w:szCs w:val="24"/>
        </w:rPr>
        <w:t xml:space="preserve"> democratic programme.</w:t>
      </w:r>
      <w:r w:rsidR="0047171B">
        <w:rPr>
          <w:rFonts w:ascii="Times New Roman" w:hAnsi="Times New Roman" w:cs="Times New Roman"/>
          <w:sz w:val="24"/>
          <w:szCs w:val="24"/>
        </w:rPr>
        <w:t xml:space="preserve"> This will be achieved by assessing the composition of trireme crews and impact of their hierarchies; the appointment and role of the trierarchs; </w:t>
      </w:r>
      <w:r w:rsidR="00567EB2">
        <w:rPr>
          <w:rFonts w:ascii="Times New Roman" w:hAnsi="Times New Roman" w:cs="Times New Roman"/>
          <w:sz w:val="24"/>
          <w:szCs w:val="24"/>
        </w:rPr>
        <w:t xml:space="preserve">naval reform and </w:t>
      </w:r>
      <w:r w:rsidR="0047171B">
        <w:rPr>
          <w:rFonts w:ascii="Times New Roman" w:hAnsi="Times New Roman" w:cs="Times New Roman"/>
          <w:sz w:val="24"/>
          <w:szCs w:val="24"/>
        </w:rPr>
        <w:t>the benefits of the navy for political inclusion; and ideology in action (</w:t>
      </w:r>
      <w:r w:rsidR="006551EB">
        <w:rPr>
          <w:rFonts w:ascii="Times New Roman" w:hAnsi="Times New Roman" w:cs="Times New Roman"/>
          <w:sz w:val="24"/>
          <w:szCs w:val="24"/>
        </w:rPr>
        <w:t>in particular</w:t>
      </w:r>
      <w:r w:rsidR="0047171B">
        <w:rPr>
          <w:rFonts w:ascii="Times New Roman" w:hAnsi="Times New Roman" w:cs="Times New Roman"/>
          <w:sz w:val="24"/>
          <w:szCs w:val="24"/>
        </w:rPr>
        <w:t xml:space="preserve">, the events of </w:t>
      </w:r>
      <w:r w:rsidR="000D207C">
        <w:rPr>
          <w:rFonts w:ascii="Times New Roman" w:hAnsi="Times New Roman" w:cs="Times New Roman"/>
          <w:sz w:val="24"/>
          <w:szCs w:val="24"/>
        </w:rPr>
        <w:t xml:space="preserve">the </w:t>
      </w:r>
      <w:r w:rsidR="0047171B">
        <w:rPr>
          <w:rFonts w:ascii="Times New Roman" w:hAnsi="Times New Roman" w:cs="Times New Roman"/>
          <w:sz w:val="24"/>
          <w:szCs w:val="24"/>
        </w:rPr>
        <w:t>411</w:t>
      </w:r>
      <w:r w:rsidR="000D207C">
        <w:rPr>
          <w:rFonts w:ascii="Times New Roman" w:hAnsi="Times New Roman" w:cs="Times New Roman"/>
          <w:sz w:val="24"/>
          <w:szCs w:val="24"/>
        </w:rPr>
        <w:t xml:space="preserve"> oligarchic coup</w:t>
      </w:r>
      <w:r w:rsidR="0047171B">
        <w:rPr>
          <w:rFonts w:ascii="Times New Roman" w:hAnsi="Times New Roman" w:cs="Times New Roman"/>
          <w:sz w:val="24"/>
          <w:szCs w:val="24"/>
        </w:rPr>
        <w:t>).</w:t>
      </w:r>
      <w:r w:rsidR="0097430E">
        <w:rPr>
          <w:rStyle w:val="FootnoteReference"/>
          <w:rFonts w:ascii="Times New Roman" w:hAnsi="Times New Roman" w:cs="Times New Roman"/>
          <w:sz w:val="24"/>
          <w:szCs w:val="24"/>
        </w:rPr>
        <w:footnoteReference w:id="1"/>
      </w:r>
      <w:r w:rsidR="0047171B">
        <w:rPr>
          <w:rFonts w:ascii="Times New Roman" w:hAnsi="Times New Roman" w:cs="Times New Roman"/>
          <w:sz w:val="24"/>
          <w:szCs w:val="24"/>
        </w:rPr>
        <w:t xml:space="preserve"> </w:t>
      </w:r>
      <w:r w:rsidR="00AA0228">
        <w:rPr>
          <w:rFonts w:ascii="Times New Roman" w:hAnsi="Times New Roman" w:cs="Times New Roman"/>
          <w:sz w:val="24"/>
          <w:szCs w:val="24"/>
        </w:rPr>
        <w:t xml:space="preserve"> </w:t>
      </w:r>
      <w:r w:rsidR="00881A9F">
        <w:rPr>
          <w:rFonts w:ascii="Times New Roman" w:hAnsi="Times New Roman" w:cs="Times New Roman"/>
          <w:sz w:val="24"/>
          <w:szCs w:val="24"/>
        </w:rPr>
        <w:t xml:space="preserve">I argue that whilst there are </w:t>
      </w:r>
      <w:r w:rsidR="003A691D">
        <w:rPr>
          <w:rFonts w:ascii="Times New Roman" w:hAnsi="Times New Roman" w:cs="Times New Roman"/>
          <w:sz w:val="24"/>
          <w:szCs w:val="24"/>
        </w:rPr>
        <w:t xml:space="preserve">some examples of </w:t>
      </w:r>
      <w:r w:rsidR="00DE2999">
        <w:rPr>
          <w:rFonts w:ascii="Times New Roman" w:hAnsi="Times New Roman" w:cs="Times New Roman"/>
          <w:sz w:val="24"/>
          <w:szCs w:val="24"/>
        </w:rPr>
        <w:t xml:space="preserve">ideological influence </w:t>
      </w:r>
      <w:r w:rsidR="007E0FC1">
        <w:rPr>
          <w:rFonts w:ascii="Times New Roman" w:hAnsi="Times New Roman" w:cs="Times New Roman"/>
          <w:sz w:val="24"/>
          <w:szCs w:val="24"/>
        </w:rPr>
        <w:t xml:space="preserve">on </w:t>
      </w:r>
      <w:r w:rsidR="00AA1375">
        <w:rPr>
          <w:rFonts w:ascii="Times New Roman" w:hAnsi="Times New Roman" w:cs="Times New Roman"/>
          <w:sz w:val="24"/>
          <w:szCs w:val="24"/>
        </w:rPr>
        <w:t>aspects of Athens’ navy</w:t>
      </w:r>
      <w:r w:rsidR="009514AC">
        <w:rPr>
          <w:rFonts w:ascii="Times New Roman" w:hAnsi="Times New Roman" w:cs="Times New Roman"/>
          <w:sz w:val="24"/>
          <w:szCs w:val="24"/>
        </w:rPr>
        <w:t xml:space="preserve"> and tangible links between naval power and democracy</w:t>
      </w:r>
      <w:r w:rsidR="00AA1375">
        <w:rPr>
          <w:rFonts w:ascii="Times New Roman" w:hAnsi="Times New Roman" w:cs="Times New Roman"/>
          <w:sz w:val="24"/>
          <w:szCs w:val="24"/>
        </w:rPr>
        <w:t>,</w:t>
      </w:r>
      <w:r w:rsidR="001053B3">
        <w:rPr>
          <w:rFonts w:ascii="Times New Roman" w:hAnsi="Times New Roman" w:cs="Times New Roman"/>
          <w:sz w:val="24"/>
          <w:szCs w:val="24"/>
        </w:rPr>
        <w:t xml:space="preserve"> certain </w:t>
      </w:r>
      <w:r w:rsidR="0065492E">
        <w:rPr>
          <w:rFonts w:ascii="Times New Roman" w:hAnsi="Times New Roman" w:cs="Times New Roman"/>
          <w:sz w:val="24"/>
          <w:szCs w:val="24"/>
        </w:rPr>
        <w:t xml:space="preserve">structural components and key events </w:t>
      </w:r>
      <w:r w:rsidR="005619C8">
        <w:rPr>
          <w:rFonts w:ascii="Times New Roman" w:hAnsi="Times New Roman" w:cs="Times New Roman"/>
          <w:sz w:val="24"/>
          <w:szCs w:val="24"/>
        </w:rPr>
        <w:t xml:space="preserve">in fact show </w:t>
      </w:r>
      <w:r w:rsidR="00425176">
        <w:rPr>
          <w:rFonts w:ascii="Times New Roman" w:hAnsi="Times New Roman" w:cs="Times New Roman"/>
          <w:sz w:val="24"/>
          <w:szCs w:val="24"/>
        </w:rPr>
        <w:t xml:space="preserve">that </w:t>
      </w:r>
      <w:r w:rsidR="000A1BAF">
        <w:rPr>
          <w:rFonts w:ascii="Times New Roman" w:hAnsi="Times New Roman" w:cs="Times New Roman"/>
          <w:sz w:val="24"/>
          <w:szCs w:val="24"/>
        </w:rPr>
        <w:t xml:space="preserve">these two </w:t>
      </w:r>
      <w:r w:rsidR="00806B0C">
        <w:rPr>
          <w:rFonts w:ascii="Times New Roman" w:hAnsi="Times New Roman" w:cs="Times New Roman"/>
          <w:sz w:val="24"/>
          <w:szCs w:val="24"/>
        </w:rPr>
        <w:t xml:space="preserve">important </w:t>
      </w:r>
      <w:r w:rsidR="001044D5">
        <w:rPr>
          <w:rFonts w:ascii="Times New Roman" w:hAnsi="Times New Roman" w:cs="Times New Roman"/>
          <w:sz w:val="24"/>
          <w:szCs w:val="24"/>
        </w:rPr>
        <w:t xml:space="preserve">aspects of </w:t>
      </w:r>
      <w:r w:rsidR="00B5429C">
        <w:rPr>
          <w:rFonts w:ascii="Times New Roman" w:hAnsi="Times New Roman" w:cs="Times New Roman"/>
          <w:sz w:val="24"/>
          <w:szCs w:val="24"/>
        </w:rPr>
        <w:t>classical Athens were not especially interdependent</w:t>
      </w:r>
      <w:r w:rsidR="00096CE8">
        <w:rPr>
          <w:rFonts w:ascii="Times New Roman" w:hAnsi="Times New Roman" w:cs="Times New Roman"/>
          <w:sz w:val="24"/>
          <w:szCs w:val="24"/>
        </w:rPr>
        <w:t>.</w:t>
      </w:r>
      <w:r w:rsidR="005778A0">
        <w:rPr>
          <w:rFonts w:ascii="Times New Roman" w:hAnsi="Times New Roman" w:cs="Times New Roman"/>
          <w:sz w:val="24"/>
          <w:szCs w:val="24"/>
        </w:rPr>
        <w:t xml:space="preserve"> In particular, the argument is made that the hierarchical structure and social class distribution, as well as crew ideology, is especially problematic</w:t>
      </w:r>
      <w:r w:rsidR="00E7709E">
        <w:rPr>
          <w:rFonts w:ascii="Times New Roman" w:hAnsi="Times New Roman" w:cs="Times New Roman"/>
          <w:sz w:val="24"/>
          <w:szCs w:val="24"/>
        </w:rPr>
        <w:t xml:space="preserve"> when looking for signs of a democratic navy</w:t>
      </w:r>
      <w:r w:rsidR="005778A0">
        <w:rPr>
          <w:rFonts w:ascii="Times New Roman" w:hAnsi="Times New Roman" w:cs="Times New Roman"/>
          <w:sz w:val="24"/>
          <w:szCs w:val="24"/>
        </w:rPr>
        <w:t>. Ultimately</w:t>
      </w:r>
      <w:r w:rsidR="00BB6F89">
        <w:rPr>
          <w:rFonts w:ascii="Times New Roman" w:hAnsi="Times New Roman" w:cs="Times New Roman"/>
          <w:sz w:val="24"/>
          <w:szCs w:val="24"/>
        </w:rPr>
        <w:t xml:space="preserve">, the relationship </w:t>
      </w:r>
      <w:r w:rsidR="005778A0">
        <w:rPr>
          <w:rFonts w:ascii="Times New Roman" w:hAnsi="Times New Roman" w:cs="Times New Roman"/>
          <w:sz w:val="24"/>
          <w:szCs w:val="24"/>
        </w:rPr>
        <w:t xml:space="preserve">between democracy and navy </w:t>
      </w:r>
      <w:r w:rsidR="00DB563D">
        <w:rPr>
          <w:rFonts w:ascii="Times New Roman" w:hAnsi="Times New Roman" w:cs="Times New Roman"/>
          <w:sz w:val="24"/>
          <w:szCs w:val="24"/>
        </w:rPr>
        <w:t>is best explained as a case of synchronicity</w:t>
      </w:r>
      <w:r w:rsidR="00312B2A">
        <w:rPr>
          <w:rFonts w:ascii="Times New Roman" w:hAnsi="Times New Roman" w:cs="Times New Roman"/>
          <w:sz w:val="24"/>
          <w:szCs w:val="24"/>
        </w:rPr>
        <w:t>,</w:t>
      </w:r>
      <w:r w:rsidR="00DB563D">
        <w:rPr>
          <w:rFonts w:ascii="Times New Roman" w:hAnsi="Times New Roman" w:cs="Times New Roman"/>
          <w:sz w:val="24"/>
          <w:szCs w:val="24"/>
        </w:rPr>
        <w:t xml:space="preserve"> and</w:t>
      </w:r>
      <w:r w:rsidR="00312B2A">
        <w:rPr>
          <w:rFonts w:ascii="Times New Roman" w:hAnsi="Times New Roman" w:cs="Times New Roman"/>
          <w:sz w:val="24"/>
          <w:szCs w:val="24"/>
        </w:rPr>
        <w:t xml:space="preserve"> as such</w:t>
      </w:r>
      <w:r w:rsidR="00DB563D">
        <w:rPr>
          <w:rFonts w:ascii="Times New Roman" w:hAnsi="Times New Roman" w:cs="Times New Roman"/>
          <w:sz w:val="24"/>
          <w:szCs w:val="24"/>
        </w:rPr>
        <w:t xml:space="preserve"> </w:t>
      </w:r>
      <w:r w:rsidR="00D02DC7">
        <w:rPr>
          <w:rFonts w:ascii="Times New Roman" w:hAnsi="Times New Roman" w:cs="Times New Roman"/>
          <w:sz w:val="24"/>
          <w:szCs w:val="24"/>
        </w:rPr>
        <w:t xml:space="preserve">care must be taken when </w:t>
      </w:r>
      <w:r w:rsidR="00312B2A">
        <w:rPr>
          <w:rFonts w:ascii="Times New Roman" w:hAnsi="Times New Roman" w:cs="Times New Roman"/>
          <w:sz w:val="24"/>
          <w:szCs w:val="24"/>
        </w:rPr>
        <w:t>observing possible</w:t>
      </w:r>
      <w:r w:rsidR="00D02DC7">
        <w:rPr>
          <w:rFonts w:ascii="Times New Roman" w:hAnsi="Times New Roman" w:cs="Times New Roman"/>
          <w:sz w:val="24"/>
          <w:szCs w:val="24"/>
        </w:rPr>
        <w:t xml:space="preserve"> causal links between the</w:t>
      </w:r>
      <w:r w:rsidR="005778A0">
        <w:rPr>
          <w:rFonts w:ascii="Times New Roman" w:hAnsi="Times New Roman" w:cs="Times New Roman"/>
          <w:sz w:val="24"/>
          <w:szCs w:val="24"/>
        </w:rPr>
        <w:t xml:space="preserve"> two.</w:t>
      </w:r>
    </w:p>
    <w:p w14:paraId="4F2BBDD4" w14:textId="5C1E3DBD" w:rsidR="008947E5" w:rsidRDefault="008947E5">
      <w:pPr>
        <w:rPr>
          <w:rFonts w:ascii="Times New Roman" w:hAnsi="Times New Roman" w:cs="Times New Roman"/>
          <w:sz w:val="24"/>
          <w:szCs w:val="24"/>
        </w:rPr>
      </w:pPr>
    </w:p>
    <w:p w14:paraId="0F335FB1" w14:textId="5F3E6C2D" w:rsidR="008947E5" w:rsidRDefault="008947E5">
      <w:pPr>
        <w:rPr>
          <w:rFonts w:ascii="Times New Roman" w:hAnsi="Times New Roman" w:cs="Times New Roman"/>
          <w:sz w:val="24"/>
          <w:szCs w:val="24"/>
        </w:rPr>
      </w:pPr>
      <w:r>
        <w:rPr>
          <w:rFonts w:ascii="Times New Roman" w:hAnsi="Times New Roman" w:cs="Times New Roman"/>
          <w:sz w:val="24"/>
          <w:szCs w:val="24"/>
        </w:rPr>
        <w:t xml:space="preserve">It is first important to establish </w:t>
      </w:r>
      <w:r w:rsidR="001075A4">
        <w:rPr>
          <w:rFonts w:ascii="Times New Roman" w:hAnsi="Times New Roman" w:cs="Times New Roman"/>
          <w:sz w:val="24"/>
          <w:szCs w:val="24"/>
        </w:rPr>
        <w:t xml:space="preserve">the dates for the beginning of Athens as both a democracy and a </w:t>
      </w:r>
      <w:r w:rsidR="002D744D">
        <w:rPr>
          <w:rFonts w:ascii="Times New Roman" w:hAnsi="Times New Roman" w:cs="Times New Roman"/>
          <w:sz w:val="24"/>
          <w:szCs w:val="24"/>
        </w:rPr>
        <w:t>naval power</w:t>
      </w:r>
      <w:r w:rsidR="00CC185B">
        <w:rPr>
          <w:rFonts w:ascii="Times New Roman" w:hAnsi="Times New Roman" w:cs="Times New Roman"/>
          <w:sz w:val="24"/>
          <w:szCs w:val="24"/>
        </w:rPr>
        <w:t xml:space="preserve">. </w:t>
      </w:r>
      <w:r w:rsidR="00107938">
        <w:rPr>
          <w:rFonts w:ascii="Times New Roman" w:hAnsi="Times New Roman" w:cs="Times New Roman"/>
          <w:sz w:val="24"/>
          <w:szCs w:val="24"/>
        </w:rPr>
        <w:t xml:space="preserve">Athenian democracy </w:t>
      </w:r>
      <w:r w:rsidR="00915207">
        <w:rPr>
          <w:rFonts w:ascii="Times New Roman" w:hAnsi="Times New Roman" w:cs="Times New Roman"/>
          <w:sz w:val="24"/>
          <w:szCs w:val="24"/>
        </w:rPr>
        <w:t>clearly found its roots</w:t>
      </w:r>
      <w:r w:rsidR="002F0115">
        <w:rPr>
          <w:rFonts w:ascii="Times New Roman" w:hAnsi="Times New Roman" w:cs="Times New Roman"/>
          <w:sz w:val="24"/>
          <w:szCs w:val="24"/>
        </w:rPr>
        <w:t xml:space="preserve"> in the </w:t>
      </w:r>
      <w:r w:rsidR="005076C9">
        <w:rPr>
          <w:rFonts w:ascii="Times New Roman" w:hAnsi="Times New Roman" w:cs="Times New Roman"/>
          <w:sz w:val="24"/>
          <w:szCs w:val="24"/>
        </w:rPr>
        <w:t xml:space="preserve">reforms </w:t>
      </w:r>
      <w:r w:rsidR="002F0115">
        <w:rPr>
          <w:rFonts w:ascii="Times New Roman" w:hAnsi="Times New Roman" w:cs="Times New Roman"/>
          <w:sz w:val="24"/>
          <w:szCs w:val="24"/>
        </w:rPr>
        <w:t>of Solon</w:t>
      </w:r>
      <w:r w:rsidR="005076C9">
        <w:rPr>
          <w:rFonts w:ascii="Times New Roman" w:hAnsi="Times New Roman" w:cs="Times New Roman"/>
          <w:sz w:val="24"/>
          <w:szCs w:val="24"/>
        </w:rPr>
        <w:t xml:space="preserve"> in the early 6</w:t>
      </w:r>
      <w:r w:rsidR="005076C9" w:rsidRPr="005076C9">
        <w:rPr>
          <w:rFonts w:ascii="Times New Roman" w:hAnsi="Times New Roman" w:cs="Times New Roman"/>
          <w:sz w:val="24"/>
          <w:szCs w:val="24"/>
          <w:vertAlign w:val="superscript"/>
        </w:rPr>
        <w:t>th</w:t>
      </w:r>
      <w:r w:rsidR="005076C9">
        <w:rPr>
          <w:rFonts w:ascii="Times New Roman" w:hAnsi="Times New Roman" w:cs="Times New Roman"/>
          <w:sz w:val="24"/>
          <w:szCs w:val="24"/>
        </w:rPr>
        <w:t xml:space="preserve"> century</w:t>
      </w:r>
      <w:r w:rsidR="002F0115">
        <w:rPr>
          <w:rFonts w:ascii="Times New Roman" w:hAnsi="Times New Roman" w:cs="Times New Roman"/>
          <w:sz w:val="24"/>
          <w:szCs w:val="24"/>
        </w:rPr>
        <w:t>, though this was followed by a period of tyranny</w:t>
      </w:r>
      <w:r w:rsidR="00A26DAE">
        <w:rPr>
          <w:rFonts w:ascii="Times New Roman" w:hAnsi="Times New Roman" w:cs="Times New Roman"/>
          <w:sz w:val="24"/>
          <w:szCs w:val="24"/>
        </w:rPr>
        <w:t xml:space="preserve"> up until the </w:t>
      </w:r>
      <w:r w:rsidR="001413F6">
        <w:rPr>
          <w:rFonts w:ascii="Times New Roman" w:hAnsi="Times New Roman" w:cs="Times New Roman"/>
          <w:sz w:val="24"/>
          <w:szCs w:val="24"/>
        </w:rPr>
        <w:t>overthrow</w:t>
      </w:r>
      <w:r w:rsidR="00FB68F8">
        <w:rPr>
          <w:rFonts w:ascii="Times New Roman" w:hAnsi="Times New Roman" w:cs="Times New Roman"/>
          <w:sz w:val="24"/>
          <w:szCs w:val="24"/>
        </w:rPr>
        <w:t>ing</w:t>
      </w:r>
      <w:r w:rsidR="001413F6">
        <w:rPr>
          <w:rFonts w:ascii="Times New Roman" w:hAnsi="Times New Roman" w:cs="Times New Roman"/>
          <w:sz w:val="24"/>
          <w:szCs w:val="24"/>
        </w:rPr>
        <w:t xml:space="preserve"> </w:t>
      </w:r>
      <w:r w:rsidR="00094E26">
        <w:rPr>
          <w:rFonts w:ascii="Times New Roman" w:hAnsi="Times New Roman" w:cs="Times New Roman"/>
          <w:sz w:val="24"/>
          <w:szCs w:val="24"/>
        </w:rPr>
        <w:t>of Hippias and the constitution of Cleisthenes</w:t>
      </w:r>
      <w:r w:rsidR="00D92FF2">
        <w:rPr>
          <w:rFonts w:ascii="Times New Roman" w:hAnsi="Times New Roman" w:cs="Times New Roman"/>
          <w:sz w:val="24"/>
          <w:szCs w:val="24"/>
        </w:rPr>
        <w:t xml:space="preserve"> </w:t>
      </w:r>
      <w:r w:rsidR="0012259D">
        <w:rPr>
          <w:rFonts w:ascii="Times New Roman" w:hAnsi="Times New Roman" w:cs="Times New Roman"/>
          <w:sz w:val="24"/>
          <w:szCs w:val="24"/>
        </w:rPr>
        <w:t>at the end of the 6</w:t>
      </w:r>
      <w:r w:rsidR="0012259D" w:rsidRPr="0012259D">
        <w:rPr>
          <w:rFonts w:ascii="Times New Roman" w:hAnsi="Times New Roman" w:cs="Times New Roman"/>
          <w:sz w:val="24"/>
          <w:szCs w:val="24"/>
          <w:vertAlign w:val="superscript"/>
        </w:rPr>
        <w:t>th</w:t>
      </w:r>
      <w:r w:rsidR="0012259D">
        <w:rPr>
          <w:rFonts w:ascii="Times New Roman" w:hAnsi="Times New Roman" w:cs="Times New Roman"/>
          <w:sz w:val="24"/>
          <w:szCs w:val="24"/>
        </w:rPr>
        <w:t xml:space="preserve"> century</w:t>
      </w:r>
      <w:r w:rsidR="00FB68F8">
        <w:rPr>
          <w:rFonts w:ascii="Times New Roman" w:hAnsi="Times New Roman" w:cs="Times New Roman"/>
          <w:sz w:val="24"/>
          <w:szCs w:val="24"/>
        </w:rPr>
        <w:t>, said to be ‘more democratic’ than Solon’s constitution.</w:t>
      </w:r>
      <w:r w:rsidR="00FB68F8">
        <w:rPr>
          <w:rStyle w:val="FootnoteReference"/>
          <w:rFonts w:ascii="Times New Roman" w:hAnsi="Times New Roman" w:cs="Times New Roman"/>
          <w:sz w:val="24"/>
          <w:szCs w:val="24"/>
        </w:rPr>
        <w:footnoteReference w:id="2"/>
      </w:r>
      <w:r w:rsidR="00F0583D">
        <w:rPr>
          <w:rFonts w:ascii="Times New Roman" w:hAnsi="Times New Roman" w:cs="Times New Roman"/>
          <w:sz w:val="24"/>
          <w:szCs w:val="24"/>
        </w:rPr>
        <w:t xml:space="preserve"> </w:t>
      </w:r>
      <w:r w:rsidR="00F86A00">
        <w:rPr>
          <w:rFonts w:ascii="Times New Roman" w:hAnsi="Times New Roman" w:cs="Times New Roman"/>
          <w:sz w:val="24"/>
          <w:szCs w:val="24"/>
        </w:rPr>
        <w:t>As Potts</w:t>
      </w:r>
      <w:r w:rsidR="00B72111">
        <w:rPr>
          <w:rFonts w:ascii="Times New Roman" w:hAnsi="Times New Roman" w:cs="Times New Roman"/>
          <w:sz w:val="24"/>
          <w:szCs w:val="24"/>
        </w:rPr>
        <w:t xml:space="preserve"> rightly indicates, t</w:t>
      </w:r>
      <w:r w:rsidR="00B64BF4">
        <w:rPr>
          <w:rFonts w:ascii="Times New Roman" w:hAnsi="Times New Roman" w:cs="Times New Roman"/>
          <w:sz w:val="24"/>
          <w:szCs w:val="24"/>
        </w:rPr>
        <w:t>h</w:t>
      </w:r>
      <w:r w:rsidR="00687B42">
        <w:rPr>
          <w:rFonts w:ascii="Times New Roman" w:hAnsi="Times New Roman" w:cs="Times New Roman"/>
          <w:sz w:val="24"/>
          <w:szCs w:val="24"/>
        </w:rPr>
        <w:t xml:space="preserve">e significance of these dates is that they place the </w:t>
      </w:r>
      <w:r w:rsidR="00DB6CAA">
        <w:rPr>
          <w:rFonts w:ascii="Times New Roman" w:hAnsi="Times New Roman" w:cs="Times New Roman"/>
          <w:sz w:val="24"/>
          <w:szCs w:val="24"/>
        </w:rPr>
        <w:t xml:space="preserve">rise of democracy as far as a century before Athens </w:t>
      </w:r>
      <w:r w:rsidR="00490155">
        <w:rPr>
          <w:rFonts w:ascii="Times New Roman" w:hAnsi="Times New Roman" w:cs="Times New Roman"/>
          <w:sz w:val="24"/>
          <w:szCs w:val="24"/>
        </w:rPr>
        <w:t xml:space="preserve">established </w:t>
      </w:r>
      <w:r w:rsidR="001F5565">
        <w:rPr>
          <w:rFonts w:ascii="Times New Roman" w:hAnsi="Times New Roman" w:cs="Times New Roman"/>
          <w:sz w:val="24"/>
          <w:szCs w:val="24"/>
        </w:rPr>
        <w:t>any real naval power</w:t>
      </w:r>
      <w:r w:rsidR="0074594C">
        <w:rPr>
          <w:rFonts w:ascii="Times New Roman" w:hAnsi="Times New Roman" w:cs="Times New Roman"/>
          <w:sz w:val="24"/>
          <w:szCs w:val="24"/>
        </w:rPr>
        <w:t>,</w:t>
      </w:r>
      <w:r w:rsidR="001F5565">
        <w:rPr>
          <w:rFonts w:ascii="Times New Roman" w:hAnsi="Times New Roman" w:cs="Times New Roman"/>
          <w:sz w:val="24"/>
          <w:szCs w:val="24"/>
        </w:rPr>
        <w:t xml:space="preserve"> </w:t>
      </w:r>
      <w:r w:rsidR="00B57ED3">
        <w:rPr>
          <w:rFonts w:ascii="Times New Roman" w:hAnsi="Times New Roman" w:cs="Times New Roman"/>
          <w:sz w:val="24"/>
          <w:szCs w:val="24"/>
        </w:rPr>
        <w:t xml:space="preserve">which </w:t>
      </w:r>
      <w:r w:rsidR="00A85CBC">
        <w:rPr>
          <w:rFonts w:ascii="Times New Roman" w:hAnsi="Times New Roman" w:cs="Times New Roman"/>
          <w:sz w:val="24"/>
          <w:szCs w:val="24"/>
        </w:rPr>
        <w:t>arguably began</w:t>
      </w:r>
      <w:r w:rsidR="001F5565">
        <w:rPr>
          <w:rFonts w:ascii="Times New Roman" w:hAnsi="Times New Roman" w:cs="Times New Roman"/>
          <w:sz w:val="24"/>
          <w:szCs w:val="24"/>
        </w:rPr>
        <w:t xml:space="preserve"> with </w:t>
      </w:r>
      <w:r w:rsidR="00485E9B">
        <w:rPr>
          <w:rFonts w:ascii="Times New Roman" w:hAnsi="Times New Roman" w:cs="Times New Roman"/>
          <w:sz w:val="24"/>
          <w:szCs w:val="24"/>
        </w:rPr>
        <w:t xml:space="preserve">the </w:t>
      </w:r>
      <w:r w:rsidR="00D05333">
        <w:rPr>
          <w:rFonts w:ascii="Times New Roman" w:hAnsi="Times New Roman" w:cs="Times New Roman"/>
          <w:sz w:val="24"/>
          <w:szCs w:val="24"/>
        </w:rPr>
        <w:t>100</w:t>
      </w:r>
      <w:r w:rsidR="00485E9B">
        <w:rPr>
          <w:rFonts w:ascii="Times New Roman" w:hAnsi="Times New Roman" w:cs="Times New Roman"/>
          <w:sz w:val="24"/>
          <w:szCs w:val="24"/>
        </w:rPr>
        <w:t xml:space="preserve"> triremes commissioned at </w:t>
      </w:r>
      <w:r w:rsidR="00485E9B">
        <w:rPr>
          <w:rFonts w:ascii="Times New Roman" w:hAnsi="Times New Roman" w:cs="Times New Roman"/>
          <w:sz w:val="24"/>
          <w:szCs w:val="24"/>
        </w:rPr>
        <w:lastRenderedPageBreak/>
        <w:t>T</w:t>
      </w:r>
      <w:r w:rsidR="00621F2C">
        <w:rPr>
          <w:rFonts w:ascii="Times New Roman" w:hAnsi="Times New Roman" w:cs="Times New Roman"/>
          <w:sz w:val="24"/>
          <w:szCs w:val="24"/>
        </w:rPr>
        <w:t>hemistocles’ suggestion</w:t>
      </w:r>
      <w:r w:rsidR="00B64BF4">
        <w:rPr>
          <w:rFonts w:ascii="Times New Roman" w:hAnsi="Times New Roman" w:cs="Times New Roman"/>
          <w:sz w:val="24"/>
          <w:szCs w:val="24"/>
        </w:rPr>
        <w:t xml:space="preserve"> </w:t>
      </w:r>
      <w:r w:rsidR="000273D9">
        <w:rPr>
          <w:rFonts w:ascii="Times New Roman" w:hAnsi="Times New Roman" w:cs="Times New Roman"/>
          <w:sz w:val="24"/>
          <w:szCs w:val="24"/>
        </w:rPr>
        <w:t>for use against Xerxes in 480.</w:t>
      </w:r>
      <w:r w:rsidR="00D256D9">
        <w:rPr>
          <w:rStyle w:val="FootnoteReference"/>
          <w:rFonts w:ascii="Times New Roman" w:hAnsi="Times New Roman" w:cs="Times New Roman"/>
          <w:sz w:val="24"/>
          <w:szCs w:val="24"/>
        </w:rPr>
        <w:footnoteReference w:id="3"/>
      </w:r>
      <w:r w:rsidR="00FF6BB9">
        <w:rPr>
          <w:rFonts w:ascii="Times New Roman" w:hAnsi="Times New Roman" w:cs="Times New Roman"/>
          <w:sz w:val="24"/>
          <w:szCs w:val="24"/>
        </w:rPr>
        <w:t xml:space="preserve"> </w:t>
      </w:r>
      <w:r w:rsidR="00CB56DB">
        <w:rPr>
          <w:rFonts w:ascii="Times New Roman" w:hAnsi="Times New Roman" w:cs="Times New Roman"/>
          <w:sz w:val="24"/>
          <w:szCs w:val="24"/>
        </w:rPr>
        <w:t xml:space="preserve">Aperghis notes that Athens </w:t>
      </w:r>
      <w:r w:rsidR="007B5FF6">
        <w:rPr>
          <w:rFonts w:ascii="Times New Roman" w:hAnsi="Times New Roman" w:cs="Times New Roman"/>
          <w:sz w:val="24"/>
          <w:szCs w:val="24"/>
        </w:rPr>
        <w:t xml:space="preserve">did have a reasonable naval force before this date (possibly </w:t>
      </w:r>
      <w:r w:rsidR="008F6B86">
        <w:rPr>
          <w:rFonts w:ascii="Times New Roman" w:hAnsi="Times New Roman" w:cs="Times New Roman"/>
          <w:sz w:val="24"/>
          <w:szCs w:val="24"/>
        </w:rPr>
        <w:t xml:space="preserve">up to </w:t>
      </w:r>
      <w:r w:rsidR="00D05333">
        <w:rPr>
          <w:rFonts w:ascii="Times New Roman" w:hAnsi="Times New Roman" w:cs="Times New Roman"/>
          <w:sz w:val="24"/>
          <w:szCs w:val="24"/>
        </w:rPr>
        <w:t xml:space="preserve">100 </w:t>
      </w:r>
      <w:r w:rsidR="007C6319">
        <w:rPr>
          <w:rFonts w:ascii="Times New Roman" w:hAnsi="Times New Roman" w:cs="Times New Roman"/>
          <w:sz w:val="24"/>
          <w:szCs w:val="24"/>
        </w:rPr>
        <w:t>triremes by 482)</w:t>
      </w:r>
      <w:r w:rsidR="00FB4DF4">
        <w:rPr>
          <w:rFonts w:ascii="Times New Roman" w:hAnsi="Times New Roman" w:cs="Times New Roman"/>
          <w:sz w:val="24"/>
          <w:szCs w:val="24"/>
        </w:rPr>
        <w:t xml:space="preserve">, but </w:t>
      </w:r>
      <w:r w:rsidR="007C7C44">
        <w:rPr>
          <w:rFonts w:ascii="Times New Roman" w:hAnsi="Times New Roman" w:cs="Times New Roman"/>
          <w:sz w:val="24"/>
          <w:szCs w:val="24"/>
        </w:rPr>
        <w:t xml:space="preserve">estimates a number closer to </w:t>
      </w:r>
      <w:r w:rsidR="00492160">
        <w:rPr>
          <w:rFonts w:ascii="Times New Roman" w:hAnsi="Times New Roman" w:cs="Times New Roman"/>
          <w:sz w:val="24"/>
          <w:szCs w:val="24"/>
        </w:rPr>
        <w:t xml:space="preserve">10-15 in </w:t>
      </w:r>
      <w:r w:rsidR="007C7C44">
        <w:rPr>
          <w:rFonts w:ascii="Times New Roman" w:hAnsi="Times New Roman" w:cs="Times New Roman"/>
          <w:sz w:val="24"/>
          <w:szCs w:val="24"/>
        </w:rPr>
        <w:t>510</w:t>
      </w:r>
      <w:r w:rsidR="00190A8C">
        <w:rPr>
          <w:rFonts w:ascii="Times New Roman" w:hAnsi="Times New Roman" w:cs="Times New Roman"/>
          <w:sz w:val="24"/>
          <w:szCs w:val="24"/>
        </w:rPr>
        <w:t>, the closest date to</w:t>
      </w:r>
      <w:r w:rsidR="00D12E25">
        <w:rPr>
          <w:rFonts w:ascii="Times New Roman" w:hAnsi="Times New Roman" w:cs="Times New Roman"/>
          <w:sz w:val="24"/>
          <w:szCs w:val="24"/>
        </w:rPr>
        <w:t xml:space="preserve"> Cleisthenes’ reforms.</w:t>
      </w:r>
      <w:r w:rsidR="000A4069">
        <w:rPr>
          <w:rStyle w:val="FootnoteReference"/>
          <w:rFonts w:ascii="Times New Roman" w:hAnsi="Times New Roman" w:cs="Times New Roman"/>
          <w:sz w:val="24"/>
          <w:szCs w:val="24"/>
        </w:rPr>
        <w:footnoteReference w:id="4"/>
      </w:r>
      <w:r w:rsidR="00BB0E90">
        <w:rPr>
          <w:rFonts w:ascii="Times New Roman" w:hAnsi="Times New Roman" w:cs="Times New Roman"/>
          <w:sz w:val="24"/>
          <w:szCs w:val="24"/>
        </w:rPr>
        <w:t xml:space="preserve"> </w:t>
      </w:r>
      <w:r w:rsidR="00B60508">
        <w:rPr>
          <w:rFonts w:ascii="Times New Roman" w:hAnsi="Times New Roman" w:cs="Times New Roman"/>
          <w:sz w:val="24"/>
          <w:szCs w:val="24"/>
        </w:rPr>
        <w:t>It can be well reasoned that</w:t>
      </w:r>
      <w:r w:rsidR="006E35FF">
        <w:rPr>
          <w:rFonts w:ascii="Times New Roman" w:hAnsi="Times New Roman" w:cs="Times New Roman"/>
          <w:sz w:val="24"/>
          <w:szCs w:val="24"/>
        </w:rPr>
        <w:t xml:space="preserve"> t</w:t>
      </w:r>
      <w:r w:rsidR="00301E03">
        <w:rPr>
          <w:rFonts w:ascii="Times New Roman" w:hAnsi="Times New Roman" w:cs="Times New Roman"/>
          <w:sz w:val="24"/>
          <w:szCs w:val="24"/>
        </w:rPr>
        <w:t xml:space="preserve">he significant rise in the number of triremes </w:t>
      </w:r>
      <w:r w:rsidR="00BC225B">
        <w:rPr>
          <w:rFonts w:ascii="Times New Roman" w:hAnsi="Times New Roman" w:cs="Times New Roman"/>
          <w:sz w:val="24"/>
          <w:szCs w:val="24"/>
        </w:rPr>
        <w:t xml:space="preserve">was also not in response to the presence of democracy, but rather </w:t>
      </w:r>
      <w:r w:rsidR="007E70AC">
        <w:rPr>
          <w:rFonts w:ascii="Times New Roman" w:hAnsi="Times New Roman" w:cs="Times New Roman"/>
          <w:sz w:val="24"/>
          <w:szCs w:val="24"/>
        </w:rPr>
        <w:t xml:space="preserve">the outcome of an influx of </w:t>
      </w:r>
      <w:r w:rsidR="00EE3A78">
        <w:rPr>
          <w:rFonts w:ascii="Times New Roman" w:hAnsi="Times New Roman" w:cs="Times New Roman"/>
          <w:sz w:val="24"/>
          <w:szCs w:val="24"/>
        </w:rPr>
        <w:t xml:space="preserve">revenue from the </w:t>
      </w:r>
      <w:r w:rsidR="00584CD5">
        <w:rPr>
          <w:rFonts w:ascii="Times New Roman" w:hAnsi="Times New Roman" w:cs="Times New Roman"/>
          <w:sz w:val="24"/>
          <w:szCs w:val="24"/>
        </w:rPr>
        <w:t>Laurion silver mines</w:t>
      </w:r>
      <w:r w:rsidR="00784B1A">
        <w:rPr>
          <w:rFonts w:ascii="Times New Roman" w:hAnsi="Times New Roman" w:cs="Times New Roman"/>
          <w:sz w:val="24"/>
          <w:szCs w:val="24"/>
        </w:rPr>
        <w:t xml:space="preserve"> (in the </w:t>
      </w:r>
      <w:r w:rsidR="006569DB">
        <w:rPr>
          <w:rFonts w:ascii="Times New Roman" w:hAnsi="Times New Roman" w:cs="Times New Roman"/>
          <w:sz w:val="24"/>
          <w:szCs w:val="24"/>
        </w:rPr>
        <w:t>Themistocles episode), and the need to re</w:t>
      </w:r>
      <w:r w:rsidR="00A85C4F">
        <w:rPr>
          <w:rFonts w:ascii="Times New Roman" w:hAnsi="Times New Roman" w:cs="Times New Roman"/>
          <w:sz w:val="24"/>
          <w:szCs w:val="24"/>
        </w:rPr>
        <w:t xml:space="preserve">spond to </w:t>
      </w:r>
      <w:r w:rsidR="004337C0">
        <w:rPr>
          <w:rFonts w:ascii="Times New Roman" w:hAnsi="Times New Roman" w:cs="Times New Roman"/>
          <w:sz w:val="24"/>
          <w:szCs w:val="24"/>
        </w:rPr>
        <w:t>the Persian threat.</w:t>
      </w:r>
      <w:r w:rsidR="00A02601">
        <w:rPr>
          <w:rFonts w:ascii="Times New Roman" w:hAnsi="Times New Roman" w:cs="Times New Roman"/>
          <w:sz w:val="24"/>
          <w:szCs w:val="24"/>
        </w:rPr>
        <w:t xml:space="preserve"> </w:t>
      </w:r>
    </w:p>
    <w:p w14:paraId="38FAF707" w14:textId="55375411" w:rsidR="00472AF9" w:rsidRDefault="00472AF9">
      <w:pPr>
        <w:rPr>
          <w:rFonts w:ascii="Times New Roman" w:hAnsi="Times New Roman" w:cs="Times New Roman"/>
          <w:sz w:val="24"/>
          <w:szCs w:val="24"/>
        </w:rPr>
      </w:pPr>
    </w:p>
    <w:p w14:paraId="46A0F182" w14:textId="14412B89" w:rsidR="00472AF9" w:rsidRDefault="00BC4378">
      <w:pPr>
        <w:rPr>
          <w:rFonts w:ascii="Times New Roman" w:hAnsi="Times New Roman" w:cs="Times New Roman"/>
          <w:sz w:val="24"/>
          <w:szCs w:val="24"/>
        </w:rPr>
      </w:pPr>
      <w:r>
        <w:rPr>
          <w:rFonts w:ascii="Times New Roman" w:hAnsi="Times New Roman" w:cs="Times New Roman"/>
          <w:sz w:val="24"/>
          <w:szCs w:val="24"/>
        </w:rPr>
        <w:t xml:space="preserve">However, </w:t>
      </w:r>
      <w:r w:rsidR="00A950E5">
        <w:rPr>
          <w:rFonts w:ascii="Times New Roman" w:hAnsi="Times New Roman" w:cs="Times New Roman"/>
          <w:sz w:val="24"/>
          <w:szCs w:val="24"/>
        </w:rPr>
        <w:t>Themistocles’ naval reforms nevertheless were guided by democratic principles</w:t>
      </w:r>
      <w:r w:rsidR="007D1FD5">
        <w:rPr>
          <w:rFonts w:ascii="Times New Roman" w:hAnsi="Times New Roman" w:cs="Times New Roman"/>
          <w:sz w:val="24"/>
          <w:szCs w:val="24"/>
        </w:rPr>
        <w:t xml:space="preserve">, and have been noted to comprise a form of economic democracy which determined the public goods (in this case defence) and the procedure by which it is implemented </w:t>
      </w:r>
      <w:r w:rsidR="00330C0B">
        <w:rPr>
          <w:rFonts w:ascii="Times New Roman" w:hAnsi="Times New Roman" w:cs="Times New Roman"/>
          <w:sz w:val="24"/>
          <w:szCs w:val="24"/>
        </w:rPr>
        <w:t xml:space="preserve">in terms of price, property rights and safeguard, and distribution of taxation, all </w:t>
      </w:r>
      <w:r w:rsidR="007D1FD5">
        <w:rPr>
          <w:rFonts w:ascii="Times New Roman" w:hAnsi="Times New Roman" w:cs="Times New Roman"/>
          <w:sz w:val="24"/>
          <w:szCs w:val="24"/>
        </w:rPr>
        <w:t>in the context of continuous decision making in the assembly.</w:t>
      </w:r>
      <w:r w:rsidR="00683771">
        <w:rPr>
          <w:rStyle w:val="FootnoteReference"/>
          <w:rFonts w:ascii="Times New Roman" w:hAnsi="Times New Roman" w:cs="Times New Roman"/>
          <w:sz w:val="24"/>
          <w:szCs w:val="24"/>
        </w:rPr>
        <w:footnoteReference w:id="5"/>
      </w:r>
      <w:r w:rsidR="00A950E5">
        <w:rPr>
          <w:rFonts w:ascii="Times New Roman" w:hAnsi="Times New Roman" w:cs="Times New Roman"/>
          <w:sz w:val="24"/>
          <w:szCs w:val="24"/>
        </w:rPr>
        <w:t xml:space="preserve"> </w:t>
      </w:r>
      <w:r w:rsidR="007D1FD5">
        <w:rPr>
          <w:rFonts w:ascii="Times New Roman" w:hAnsi="Times New Roman" w:cs="Times New Roman"/>
          <w:sz w:val="24"/>
          <w:szCs w:val="24"/>
        </w:rPr>
        <w:t>Whilst the</w:t>
      </w:r>
      <w:r w:rsidR="00A563B3">
        <w:rPr>
          <w:rFonts w:ascii="Times New Roman" w:hAnsi="Times New Roman" w:cs="Times New Roman"/>
          <w:sz w:val="24"/>
          <w:szCs w:val="24"/>
        </w:rPr>
        <w:t xml:space="preserve"> reforms</w:t>
      </w:r>
      <w:r w:rsidR="007D1FD5">
        <w:rPr>
          <w:rFonts w:ascii="Times New Roman" w:hAnsi="Times New Roman" w:cs="Times New Roman"/>
          <w:sz w:val="24"/>
          <w:szCs w:val="24"/>
        </w:rPr>
        <w:t xml:space="preserve"> followed a democratic procedure, they also</w:t>
      </w:r>
      <w:r w:rsidR="0090629E">
        <w:rPr>
          <w:rFonts w:ascii="Times New Roman" w:hAnsi="Times New Roman" w:cs="Times New Roman"/>
          <w:sz w:val="24"/>
          <w:szCs w:val="24"/>
        </w:rPr>
        <w:t xml:space="preserve"> introduced democratic elements into </w:t>
      </w:r>
      <w:r w:rsidR="002A7F35">
        <w:rPr>
          <w:rFonts w:ascii="Times New Roman" w:hAnsi="Times New Roman" w:cs="Times New Roman"/>
          <w:sz w:val="24"/>
          <w:szCs w:val="24"/>
        </w:rPr>
        <w:t xml:space="preserve">the organisation </w:t>
      </w:r>
      <w:r w:rsidR="0087280E">
        <w:rPr>
          <w:rFonts w:ascii="Times New Roman" w:hAnsi="Times New Roman" w:cs="Times New Roman"/>
          <w:sz w:val="24"/>
          <w:szCs w:val="24"/>
        </w:rPr>
        <w:t>of the navy</w:t>
      </w:r>
      <w:r w:rsidR="000C34F4">
        <w:rPr>
          <w:rFonts w:ascii="Times New Roman" w:hAnsi="Times New Roman" w:cs="Times New Roman"/>
          <w:sz w:val="24"/>
          <w:szCs w:val="24"/>
        </w:rPr>
        <w:t xml:space="preserve"> with external benefits</w:t>
      </w:r>
      <w:r w:rsidR="0087280E">
        <w:rPr>
          <w:rFonts w:ascii="Times New Roman" w:hAnsi="Times New Roman" w:cs="Times New Roman"/>
          <w:sz w:val="24"/>
          <w:szCs w:val="24"/>
        </w:rPr>
        <w:t xml:space="preserve">. </w:t>
      </w:r>
      <w:r w:rsidR="00472AF9">
        <w:rPr>
          <w:rFonts w:ascii="Times New Roman" w:hAnsi="Times New Roman" w:cs="Times New Roman"/>
          <w:sz w:val="24"/>
          <w:szCs w:val="24"/>
        </w:rPr>
        <w:t xml:space="preserve">One of the main </w:t>
      </w:r>
      <w:r w:rsidR="0002599E">
        <w:rPr>
          <w:rFonts w:ascii="Times New Roman" w:hAnsi="Times New Roman" w:cs="Times New Roman"/>
          <w:sz w:val="24"/>
          <w:szCs w:val="24"/>
        </w:rPr>
        <w:t xml:space="preserve">pieces of evidence for the navy as </w:t>
      </w:r>
      <w:r w:rsidR="0085346A">
        <w:rPr>
          <w:rFonts w:ascii="Times New Roman" w:hAnsi="Times New Roman" w:cs="Times New Roman"/>
          <w:sz w:val="24"/>
          <w:szCs w:val="24"/>
        </w:rPr>
        <w:t xml:space="preserve">being structurally democratic is the benefits afforded to the </w:t>
      </w:r>
      <w:r w:rsidR="0085346A">
        <w:rPr>
          <w:rFonts w:ascii="Times New Roman" w:hAnsi="Times New Roman" w:cs="Times New Roman"/>
          <w:i/>
          <w:iCs/>
          <w:sz w:val="24"/>
          <w:szCs w:val="24"/>
        </w:rPr>
        <w:t>thetes</w:t>
      </w:r>
      <w:r w:rsidR="0085346A">
        <w:rPr>
          <w:rFonts w:ascii="Times New Roman" w:hAnsi="Times New Roman" w:cs="Times New Roman"/>
          <w:sz w:val="24"/>
          <w:szCs w:val="24"/>
        </w:rPr>
        <w:t xml:space="preserve"> as a result of t</w:t>
      </w:r>
      <w:r w:rsidR="00B65A1F">
        <w:rPr>
          <w:rFonts w:ascii="Times New Roman" w:hAnsi="Times New Roman" w:cs="Times New Roman"/>
          <w:sz w:val="24"/>
          <w:szCs w:val="24"/>
        </w:rPr>
        <w:t>he</w:t>
      </w:r>
      <w:r w:rsidR="00F34CC7">
        <w:rPr>
          <w:rFonts w:ascii="Times New Roman" w:hAnsi="Times New Roman" w:cs="Times New Roman"/>
          <w:sz w:val="24"/>
          <w:szCs w:val="24"/>
        </w:rPr>
        <w:t>se reforms</w:t>
      </w:r>
      <w:r w:rsidR="00B65A1F">
        <w:rPr>
          <w:rFonts w:ascii="Times New Roman" w:hAnsi="Times New Roman" w:cs="Times New Roman"/>
          <w:sz w:val="24"/>
          <w:szCs w:val="24"/>
        </w:rPr>
        <w:t>.</w:t>
      </w:r>
      <w:r w:rsidR="00604CD3">
        <w:rPr>
          <w:rFonts w:ascii="Times New Roman" w:hAnsi="Times New Roman" w:cs="Times New Roman"/>
          <w:sz w:val="24"/>
          <w:szCs w:val="24"/>
        </w:rPr>
        <w:t xml:space="preserve"> </w:t>
      </w:r>
      <w:r w:rsidR="001A3750">
        <w:rPr>
          <w:rFonts w:ascii="Times New Roman" w:hAnsi="Times New Roman" w:cs="Times New Roman"/>
          <w:sz w:val="24"/>
          <w:szCs w:val="24"/>
        </w:rPr>
        <w:t xml:space="preserve">By enabling the </w:t>
      </w:r>
      <w:r w:rsidR="001A3750">
        <w:rPr>
          <w:rFonts w:ascii="Times New Roman" w:hAnsi="Times New Roman" w:cs="Times New Roman"/>
          <w:i/>
          <w:iCs/>
          <w:sz w:val="24"/>
          <w:szCs w:val="24"/>
        </w:rPr>
        <w:t xml:space="preserve">thetes </w:t>
      </w:r>
      <w:r w:rsidR="001A3750">
        <w:rPr>
          <w:rFonts w:ascii="Times New Roman" w:hAnsi="Times New Roman" w:cs="Times New Roman"/>
          <w:sz w:val="24"/>
          <w:szCs w:val="24"/>
        </w:rPr>
        <w:t xml:space="preserve">to enlist in the navy as rowers, </w:t>
      </w:r>
      <w:r w:rsidR="00AB78C5">
        <w:rPr>
          <w:rFonts w:ascii="Times New Roman" w:hAnsi="Times New Roman" w:cs="Times New Roman"/>
          <w:sz w:val="24"/>
          <w:szCs w:val="24"/>
        </w:rPr>
        <w:t>they wer</w:t>
      </w:r>
      <w:r w:rsidR="005C64A6">
        <w:rPr>
          <w:rFonts w:ascii="Times New Roman" w:hAnsi="Times New Roman" w:cs="Times New Roman"/>
          <w:sz w:val="24"/>
          <w:szCs w:val="24"/>
        </w:rPr>
        <w:t>e able to participate in ‘a service from which they had been excluded’, and as</w:t>
      </w:r>
      <w:r w:rsidR="004038E8">
        <w:rPr>
          <w:rFonts w:ascii="Times New Roman" w:hAnsi="Times New Roman" w:cs="Times New Roman"/>
          <w:sz w:val="24"/>
          <w:szCs w:val="24"/>
        </w:rPr>
        <w:t xml:space="preserve"> a result offered ‘full political rights’.</w:t>
      </w:r>
      <w:r w:rsidR="007B0FC1">
        <w:rPr>
          <w:rStyle w:val="FootnoteReference"/>
          <w:rFonts w:ascii="Times New Roman" w:hAnsi="Times New Roman" w:cs="Times New Roman"/>
          <w:sz w:val="24"/>
          <w:szCs w:val="24"/>
        </w:rPr>
        <w:footnoteReference w:id="6"/>
      </w:r>
      <w:r w:rsidR="008A3002">
        <w:rPr>
          <w:rFonts w:ascii="Times New Roman" w:hAnsi="Times New Roman" w:cs="Times New Roman"/>
          <w:sz w:val="24"/>
          <w:szCs w:val="24"/>
        </w:rPr>
        <w:t xml:space="preserve"> This occurred, it has been argued, because</w:t>
      </w:r>
      <w:r w:rsidR="00B41904">
        <w:rPr>
          <w:rFonts w:ascii="Times New Roman" w:hAnsi="Times New Roman" w:cs="Times New Roman"/>
          <w:sz w:val="24"/>
          <w:szCs w:val="24"/>
        </w:rPr>
        <w:t xml:space="preserve"> </w:t>
      </w:r>
      <w:r w:rsidR="008A3002">
        <w:rPr>
          <w:rFonts w:ascii="Times New Roman" w:hAnsi="Times New Roman" w:cs="Times New Roman"/>
          <w:sz w:val="24"/>
          <w:szCs w:val="24"/>
        </w:rPr>
        <w:t xml:space="preserve">the change in naval policies and the aftermath of the Persian wars also pushed many of the </w:t>
      </w:r>
      <w:r w:rsidR="008A3002">
        <w:rPr>
          <w:rFonts w:ascii="Times New Roman" w:hAnsi="Times New Roman" w:cs="Times New Roman"/>
          <w:i/>
          <w:iCs/>
          <w:sz w:val="24"/>
          <w:szCs w:val="24"/>
        </w:rPr>
        <w:t xml:space="preserve">thetes </w:t>
      </w:r>
      <w:r w:rsidR="008A3002">
        <w:rPr>
          <w:rFonts w:ascii="Times New Roman" w:hAnsi="Times New Roman" w:cs="Times New Roman"/>
          <w:sz w:val="24"/>
          <w:szCs w:val="24"/>
        </w:rPr>
        <w:t>to ‘move to the metropolitan area’, where they ‘were much closer to the political sphere where decisions about communal policies were made, and they were directly involved in executing those decisions’.</w:t>
      </w:r>
      <w:r w:rsidR="008A3002">
        <w:rPr>
          <w:rStyle w:val="FootnoteReference"/>
          <w:rFonts w:ascii="Times New Roman" w:hAnsi="Times New Roman" w:cs="Times New Roman"/>
          <w:sz w:val="24"/>
          <w:szCs w:val="24"/>
        </w:rPr>
        <w:footnoteReference w:id="7"/>
      </w:r>
      <w:r w:rsidR="008A3002">
        <w:rPr>
          <w:rFonts w:ascii="Times New Roman" w:hAnsi="Times New Roman" w:cs="Times New Roman"/>
          <w:sz w:val="24"/>
          <w:szCs w:val="24"/>
        </w:rPr>
        <w:t xml:space="preserve"> </w:t>
      </w:r>
      <w:r w:rsidR="003C486B">
        <w:rPr>
          <w:rFonts w:ascii="Times New Roman" w:hAnsi="Times New Roman" w:cs="Times New Roman"/>
          <w:sz w:val="24"/>
          <w:szCs w:val="24"/>
        </w:rPr>
        <w:t>Raafl</w:t>
      </w:r>
      <w:r w:rsidR="004C4E01">
        <w:rPr>
          <w:rFonts w:ascii="Times New Roman" w:hAnsi="Times New Roman" w:cs="Times New Roman"/>
          <w:sz w:val="24"/>
          <w:szCs w:val="24"/>
        </w:rPr>
        <w:t>au</w:t>
      </w:r>
      <w:r w:rsidR="003C486B">
        <w:rPr>
          <w:rFonts w:ascii="Times New Roman" w:hAnsi="Times New Roman" w:cs="Times New Roman"/>
          <w:sz w:val="24"/>
          <w:szCs w:val="24"/>
        </w:rPr>
        <w:t>b</w:t>
      </w:r>
      <w:r w:rsidR="004C4E01">
        <w:rPr>
          <w:rFonts w:ascii="Times New Roman" w:hAnsi="Times New Roman" w:cs="Times New Roman"/>
          <w:sz w:val="24"/>
          <w:szCs w:val="24"/>
        </w:rPr>
        <w:t xml:space="preserve"> </w:t>
      </w:r>
      <w:r w:rsidR="00A73837">
        <w:rPr>
          <w:rFonts w:ascii="Times New Roman" w:hAnsi="Times New Roman" w:cs="Times New Roman"/>
          <w:sz w:val="24"/>
          <w:szCs w:val="24"/>
        </w:rPr>
        <w:t xml:space="preserve">rightly </w:t>
      </w:r>
      <w:r w:rsidR="001218C0">
        <w:rPr>
          <w:rFonts w:ascii="Times New Roman" w:hAnsi="Times New Roman" w:cs="Times New Roman"/>
          <w:sz w:val="24"/>
          <w:szCs w:val="24"/>
        </w:rPr>
        <w:t xml:space="preserve">notes that </w:t>
      </w:r>
      <w:r w:rsidR="00C401E0">
        <w:rPr>
          <w:rFonts w:ascii="Times New Roman" w:hAnsi="Times New Roman" w:cs="Times New Roman"/>
          <w:sz w:val="24"/>
          <w:szCs w:val="24"/>
        </w:rPr>
        <w:t>‘even opponents of democracy</w:t>
      </w:r>
      <w:r w:rsidR="008C348D">
        <w:rPr>
          <w:rFonts w:ascii="Times New Roman" w:hAnsi="Times New Roman" w:cs="Times New Roman"/>
          <w:sz w:val="24"/>
          <w:szCs w:val="24"/>
        </w:rPr>
        <w:t>, such as the ‘Old Oligarch’</w:t>
      </w:r>
      <w:r w:rsidR="009A0584">
        <w:rPr>
          <w:rFonts w:ascii="Times New Roman" w:hAnsi="Times New Roman" w:cs="Times New Roman"/>
          <w:sz w:val="24"/>
          <w:szCs w:val="24"/>
        </w:rPr>
        <w:t xml:space="preserve"> recognized</w:t>
      </w:r>
      <w:r w:rsidR="008C348D">
        <w:rPr>
          <w:rFonts w:ascii="Times New Roman" w:hAnsi="Times New Roman" w:cs="Times New Roman"/>
          <w:sz w:val="24"/>
          <w:szCs w:val="24"/>
        </w:rPr>
        <w:t xml:space="preserve"> </w:t>
      </w:r>
      <w:r w:rsidR="004C4E01">
        <w:rPr>
          <w:rFonts w:ascii="Times New Roman" w:hAnsi="Times New Roman" w:cs="Times New Roman"/>
          <w:sz w:val="24"/>
          <w:szCs w:val="24"/>
        </w:rPr>
        <w:t>the validity of this integration</w:t>
      </w:r>
      <w:r w:rsidR="005A031E">
        <w:rPr>
          <w:rFonts w:ascii="Times New Roman" w:hAnsi="Times New Roman" w:cs="Times New Roman"/>
          <w:sz w:val="24"/>
          <w:szCs w:val="24"/>
        </w:rPr>
        <w:t xml:space="preserve"> based on their naval </w:t>
      </w:r>
      <w:r w:rsidR="005A031E">
        <w:rPr>
          <w:rFonts w:ascii="Times New Roman" w:hAnsi="Times New Roman" w:cs="Times New Roman"/>
          <w:sz w:val="24"/>
          <w:szCs w:val="24"/>
        </w:rPr>
        <w:lastRenderedPageBreak/>
        <w:t>contribution</w:t>
      </w:r>
      <w:r w:rsidR="00F11059">
        <w:rPr>
          <w:rFonts w:ascii="Times New Roman" w:hAnsi="Times New Roman" w:cs="Times New Roman"/>
          <w:i/>
          <w:iCs/>
          <w:sz w:val="24"/>
          <w:szCs w:val="24"/>
        </w:rPr>
        <w:t>.</w:t>
      </w:r>
      <w:r w:rsidR="00F11059">
        <w:rPr>
          <w:rStyle w:val="FootnoteReference"/>
          <w:rFonts w:ascii="Times New Roman" w:hAnsi="Times New Roman" w:cs="Times New Roman"/>
          <w:i/>
          <w:iCs/>
          <w:sz w:val="24"/>
          <w:szCs w:val="24"/>
        </w:rPr>
        <w:footnoteReference w:id="8"/>
      </w:r>
      <w:r w:rsidR="00C401E0">
        <w:rPr>
          <w:rFonts w:ascii="Times New Roman" w:hAnsi="Times New Roman" w:cs="Times New Roman"/>
          <w:sz w:val="24"/>
          <w:szCs w:val="24"/>
        </w:rPr>
        <w:t xml:space="preserve"> </w:t>
      </w:r>
      <w:r w:rsidR="00D43840">
        <w:rPr>
          <w:rFonts w:ascii="Times New Roman" w:hAnsi="Times New Roman" w:cs="Times New Roman"/>
          <w:sz w:val="24"/>
          <w:szCs w:val="24"/>
        </w:rPr>
        <w:t xml:space="preserve">As such, </w:t>
      </w:r>
      <w:r w:rsidR="00D20BBB">
        <w:rPr>
          <w:rFonts w:ascii="Times New Roman" w:hAnsi="Times New Roman" w:cs="Times New Roman"/>
          <w:sz w:val="24"/>
          <w:szCs w:val="24"/>
        </w:rPr>
        <w:t>this period saw</w:t>
      </w:r>
      <w:r w:rsidR="00976683">
        <w:rPr>
          <w:rFonts w:ascii="Times New Roman" w:hAnsi="Times New Roman" w:cs="Times New Roman"/>
          <w:sz w:val="24"/>
          <w:szCs w:val="24"/>
        </w:rPr>
        <w:t xml:space="preserve"> widened participation to the meritocratic </w:t>
      </w:r>
      <w:r w:rsidR="00B52F6F">
        <w:rPr>
          <w:rFonts w:ascii="Times New Roman" w:hAnsi="Times New Roman" w:cs="Times New Roman"/>
          <w:sz w:val="24"/>
          <w:szCs w:val="24"/>
        </w:rPr>
        <w:t xml:space="preserve">element associated with Athenian democracy, </w:t>
      </w:r>
      <w:r w:rsidR="00CA1348">
        <w:rPr>
          <w:rFonts w:ascii="Times New Roman" w:hAnsi="Times New Roman" w:cs="Times New Roman"/>
          <w:sz w:val="24"/>
          <w:szCs w:val="24"/>
        </w:rPr>
        <w:t xml:space="preserve">increased political participation, </w:t>
      </w:r>
      <w:r w:rsidR="00B52F6F">
        <w:rPr>
          <w:rFonts w:ascii="Times New Roman" w:hAnsi="Times New Roman" w:cs="Times New Roman"/>
          <w:sz w:val="24"/>
          <w:szCs w:val="24"/>
        </w:rPr>
        <w:t xml:space="preserve">and </w:t>
      </w:r>
      <w:r w:rsidR="001152A0">
        <w:rPr>
          <w:rFonts w:ascii="Times New Roman" w:hAnsi="Times New Roman" w:cs="Times New Roman"/>
          <w:sz w:val="24"/>
          <w:szCs w:val="24"/>
        </w:rPr>
        <w:t>indeed</w:t>
      </w:r>
      <w:r w:rsidR="00ED6A18">
        <w:rPr>
          <w:rFonts w:ascii="Times New Roman" w:hAnsi="Times New Roman" w:cs="Times New Roman"/>
          <w:sz w:val="24"/>
          <w:szCs w:val="24"/>
        </w:rPr>
        <w:t xml:space="preserve"> as time went on, the </w:t>
      </w:r>
      <w:r w:rsidR="00ED6A18">
        <w:rPr>
          <w:rFonts w:ascii="Times New Roman" w:hAnsi="Times New Roman" w:cs="Times New Roman"/>
          <w:i/>
          <w:iCs/>
          <w:sz w:val="24"/>
          <w:szCs w:val="24"/>
        </w:rPr>
        <w:t>thetes</w:t>
      </w:r>
      <w:r w:rsidR="00ED6A18">
        <w:rPr>
          <w:rFonts w:ascii="Times New Roman" w:hAnsi="Times New Roman" w:cs="Times New Roman"/>
          <w:sz w:val="24"/>
          <w:szCs w:val="24"/>
        </w:rPr>
        <w:t xml:space="preserve"> would </w:t>
      </w:r>
      <w:r w:rsidR="001152A0">
        <w:rPr>
          <w:rFonts w:ascii="Times New Roman" w:hAnsi="Times New Roman" w:cs="Times New Roman"/>
          <w:sz w:val="24"/>
          <w:szCs w:val="24"/>
        </w:rPr>
        <w:t xml:space="preserve">also </w:t>
      </w:r>
      <w:r w:rsidR="00660E20">
        <w:rPr>
          <w:rFonts w:ascii="Times New Roman" w:hAnsi="Times New Roman" w:cs="Times New Roman"/>
          <w:sz w:val="24"/>
          <w:szCs w:val="24"/>
        </w:rPr>
        <w:t>benefit financially</w:t>
      </w:r>
      <w:r w:rsidR="001152A0">
        <w:rPr>
          <w:rFonts w:ascii="Times New Roman" w:hAnsi="Times New Roman" w:cs="Times New Roman"/>
          <w:sz w:val="24"/>
          <w:szCs w:val="24"/>
        </w:rPr>
        <w:t xml:space="preserve"> from the navy as a source of employment.</w:t>
      </w:r>
      <w:r w:rsidR="001152A0">
        <w:rPr>
          <w:rStyle w:val="FootnoteReference"/>
          <w:rFonts w:ascii="Times New Roman" w:hAnsi="Times New Roman" w:cs="Times New Roman"/>
          <w:sz w:val="24"/>
          <w:szCs w:val="24"/>
        </w:rPr>
        <w:footnoteReference w:id="9"/>
      </w:r>
      <w:r w:rsidR="003E5DE4">
        <w:rPr>
          <w:rFonts w:ascii="Times New Roman" w:hAnsi="Times New Roman" w:cs="Times New Roman"/>
          <w:sz w:val="24"/>
          <w:szCs w:val="24"/>
        </w:rPr>
        <w:t xml:space="preserve"> </w:t>
      </w:r>
      <w:r w:rsidR="00A835F4">
        <w:rPr>
          <w:rFonts w:ascii="Times New Roman" w:hAnsi="Times New Roman" w:cs="Times New Roman"/>
          <w:sz w:val="24"/>
          <w:szCs w:val="24"/>
        </w:rPr>
        <w:t xml:space="preserve">At first glance, then, the </w:t>
      </w:r>
      <w:r w:rsidR="00DF520A">
        <w:rPr>
          <w:rFonts w:ascii="Times New Roman" w:hAnsi="Times New Roman" w:cs="Times New Roman"/>
          <w:sz w:val="24"/>
          <w:szCs w:val="24"/>
        </w:rPr>
        <w:t>restructuring of the navy appear</w:t>
      </w:r>
      <w:r w:rsidR="00683087">
        <w:rPr>
          <w:rFonts w:ascii="Times New Roman" w:hAnsi="Times New Roman" w:cs="Times New Roman"/>
          <w:sz w:val="24"/>
          <w:szCs w:val="24"/>
        </w:rPr>
        <w:t>s</w:t>
      </w:r>
      <w:r w:rsidR="00DF520A">
        <w:rPr>
          <w:rFonts w:ascii="Times New Roman" w:hAnsi="Times New Roman" w:cs="Times New Roman"/>
          <w:sz w:val="24"/>
          <w:szCs w:val="24"/>
        </w:rPr>
        <w:t xml:space="preserve"> to have fostered democratic ideals</w:t>
      </w:r>
      <w:r w:rsidR="00885206">
        <w:rPr>
          <w:rFonts w:ascii="Times New Roman" w:hAnsi="Times New Roman" w:cs="Times New Roman"/>
          <w:sz w:val="24"/>
          <w:szCs w:val="24"/>
        </w:rPr>
        <w:t xml:space="preserve"> and enhanced the position of much of the citizen body.</w:t>
      </w:r>
    </w:p>
    <w:p w14:paraId="527FE5BE" w14:textId="77777777" w:rsidR="000C34F4" w:rsidRDefault="000C34F4">
      <w:pPr>
        <w:rPr>
          <w:rFonts w:ascii="Times New Roman" w:hAnsi="Times New Roman" w:cs="Times New Roman"/>
          <w:sz w:val="24"/>
          <w:szCs w:val="24"/>
        </w:rPr>
      </w:pPr>
    </w:p>
    <w:p w14:paraId="5A11F9F6" w14:textId="067F379C" w:rsidR="007D7D0B" w:rsidRDefault="00CC7046">
      <w:pPr>
        <w:rPr>
          <w:rFonts w:ascii="Times New Roman" w:hAnsi="Times New Roman" w:cs="Times New Roman"/>
          <w:sz w:val="24"/>
          <w:szCs w:val="24"/>
        </w:rPr>
      </w:pPr>
      <w:r w:rsidRPr="00FB05D2">
        <w:rPr>
          <w:rFonts w:ascii="Times New Roman" w:hAnsi="Times New Roman" w:cs="Times New Roman"/>
          <w:sz w:val="24"/>
          <w:szCs w:val="24"/>
        </w:rPr>
        <w:t>The</w:t>
      </w:r>
      <w:r>
        <w:rPr>
          <w:rFonts w:ascii="Times New Roman" w:hAnsi="Times New Roman" w:cs="Times New Roman"/>
          <w:sz w:val="24"/>
          <w:szCs w:val="24"/>
        </w:rPr>
        <w:t xml:space="preserve"> introduction of trierarchy which began at this time would inevitably have aided this process. The trierarchy as a form of liturgy was in many regards a form of taxation.</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By making the richest citizens responsible for the commission and upkeep of the triremes, this structural component of the navy did not just enable Athens to bolster its forces, but would have had economic benefits for the populace as a whole.</w:t>
      </w:r>
      <w:r w:rsidR="00AE150C">
        <w:rPr>
          <w:rFonts w:ascii="Times New Roman" w:hAnsi="Times New Roman" w:cs="Times New Roman"/>
          <w:sz w:val="24"/>
          <w:szCs w:val="24"/>
        </w:rPr>
        <w:t xml:space="preserve"> By enabling Athens to build a larger fleet, thus providing jobs and widening political participation as previously discussed, then from an economic standpoint it certainly aided the democracy.</w:t>
      </w:r>
      <w:r>
        <w:rPr>
          <w:rFonts w:ascii="Times New Roman" w:hAnsi="Times New Roman" w:cs="Times New Roman"/>
          <w:sz w:val="24"/>
          <w:szCs w:val="24"/>
        </w:rPr>
        <w:t xml:space="preserve"> </w:t>
      </w:r>
      <w:r w:rsidR="00680AD9">
        <w:rPr>
          <w:rFonts w:ascii="Times New Roman" w:hAnsi="Times New Roman" w:cs="Times New Roman"/>
          <w:sz w:val="24"/>
          <w:szCs w:val="24"/>
        </w:rPr>
        <w:t xml:space="preserve">Despite this, </w:t>
      </w:r>
      <w:r w:rsidR="00FC2257">
        <w:rPr>
          <w:rFonts w:ascii="Times New Roman" w:hAnsi="Times New Roman" w:cs="Times New Roman"/>
          <w:sz w:val="24"/>
          <w:szCs w:val="24"/>
        </w:rPr>
        <w:t>the</w:t>
      </w:r>
      <w:r w:rsidR="00D67F09">
        <w:rPr>
          <w:rFonts w:ascii="Times New Roman" w:hAnsi="Times New Roman" w:cs="Times New Roman"/>
          <w:sz w:val="24"/>
          <w:szCs w:val="24"/>
        </w:rPr>
        <w:t>re are also problems with the trierarchy</w:t>
      </w:r>
      <w:r w:rsidR="008C4FA1">
        <w:rPr>
          <w:rFonts w:ascii="Times New Roman" w:hAnsi="Times New Roman" w:cs="Times New Roman"/>
          <w:sz w:val="24"/>
          <w:szCs w:val="24"/>
        </w:rPr>
        <w:t xml:space="preserve"> that must be addressed</w:t>
      </w:r>
      <w:r w:rsidR="0053406F">
        <w:rPr>
          <w:rFonts w:ascii="Times New Roman" w:hAnsi="Times New Roman" w:cs="Times New Roman"/>
          <w:sz w:val="24"/>
          <w:szCs w:val="24"/>
        </w:rPr>
        <w:t xml:space="preserve">. </w:t>
      </w:r>
      <w:r w:rsidR="009A4F99">
        <w:rPr>
          <w:rFonts w:ascii="Times New Roman" w:hAnsi="Times New Roman" w:cs="Times New Roman"/>
          <w:sz w:val="24"/>
          <w:szCs w:val="24"/>
        </w:rPr>
        <w:t xml:space="preserve">As Lyttkens notes, </w:t>
      </w:r>
      <w:r w:rsidR="004B1C81">
        <w:rPr>
          <w:rFonts w:ascii="Times New Roman" w:hAnsi="Times New Roman" w:cs="Times New Roman"/>
          <w:sz w:val="24"/>
          <w:szCs w:val="24"/>
        </w:rPr>
        <w:t xml:space="preserve">other forms of liturgy were </w:t>
      </w:r>
      <w:r w:rsidR="005339D0">
        <w:rPr>
          <w:rFonts w:ascii="Times New Roman" w:hAnsi="Times New Roman" w:cs="Times New Roman"/>
          <w:sz w:val="24"/>
          <w:szCs w:val="24"/>
        </w:rPr>
        <w:t xml:space="preserve">appointed by lottery (the </w:t>
      </w:r>
      <w:r w:rsidR="005339D0">
        <w:rPr>
          <w:rFonts w:ascii="Times New Roman" w:hAnsi="Times New Roman" w:cs="Times New Roman"/>
          <w:i/>
          <w:iCs/>
          <w:sz w:val="24"/>
          <w:szCs w:val="24"/>
        </w:rPr>
        <w:t>choregia</w:t>
      </w:r>
      <w:r w:rsidR="005339D0">
        <w:rPr>
          <w:rFonts w:ascii="Times New Roman" w:hAnsi="Times New Roman" w:cs="Times New Roman"/>
          <w:sz w:val="24"/>
          <w:szCs w:val="24"/>
        </w:rPr>
        <w:t>)</w:t>
      </w:r>
      <w:r w:rsidR="00177F03">
        <w:rPr>
          <w:rFonts w:ascii="Times New Roman" w:hAnsi="Times New Roman" w:cs="Times New Roman"/>
          <w:sz w:val="24"/>
          <w:szCs w:val="24"/>
        </w:rPr>
        <w:t>, whilst the trierarchy was appointed to specific individuals.</w:t>
      </w:r>
      <w:r w:rsidR="00177F03">
        <w:rPr>
          <w:rStyle w:val="FootnoteReference"/>
          <w:rFonts w:ascii="Times New Roman" w:hAnsi="Times New Roman" w:cs="Times New Roman"/>
          <w:sz w:val="24"/>
          <w:szCs w:val="24"/>
        </w:rPr>
        <w:footnoteReference w:id="11"/>
      </w:r>
      <w:r w:rsidR="00D16779">
        <w:rPr>
          <w:rFonts w:ascii="Times New Roman" w:hAnsi="Times New Roman" w:cs="Times New Roman"/>
          <w:sz w:val="24"/>
          <w:szCs w:val="24"/>
        </w:rPr>
        <w:t xml:space="preserve"> </w:t>
      </w:r>
      <w:r w:rsidR="00734270">
        <w:rPr>
          <w:rFonts w:ascii="Times New Roman" w:hAnsi="Times New Roman" w:cs="Times New Roman"/>
          <w:sz w:val="24"/>
          <w:szCs w:val="24"/>
        </w:rPr>
        <w:t xml:space="preserve">It is worth noting an exception to this general rule, that of the naval </w:t>
      </w:r>
      <w:r w:rsidR="00734270">
        <w:rPr>
          <w:rFonts w:ascii="Times New Roman" w:hAnsi="Times New Roman" w:cs="Times New Roman"/>
          <w:i/>
          <w:iCs/>
          <w:sz w:val="24"/>
          <w:szCs w:val="24"/>
        </w:rPr>
        <w:t xml:space="preserve">tamiai </w:t>
      </w:r>
      <w:r w:rsidR="00734270">
        <w:rPr>
          <w:rFonts w:ascii="Times New Roman" w:hAnsi="Times New Roman" w:cs="Times New Roman"/>
          <w:sz w:val="24"/>
          <w:szCs w:val="24"/>
        </w:rPr>
        <w:t xml:space="preserve">who held responsibilities of a trierarch </w:t>
      </w:r>
      <w:r w:rsidR="00D326D9">
        <w:rPr>
          <w:rFonts w:ascii="Times New Roman" w:hAnsi="Times New Roman" w:cs="Times New Roman"/>
          <w:sz w:val="24"/>
          <w:szCs w:val="24"/>
        </w:rPr>
        <w:t xml:space="preserve">for specific ‘sacred triremes’ </w:t>
      </w:r>
      <w:r w:rsidR="00734270">
        <w:rPr>
          <w:rFonts w:ascii="Times New Roman" w:hAnsi="Times New Roman" w:cs="Times New Roman"/>
          <w:sz w:val="24"/>
          <w:szCs w:val="24"/>
        </w:rPr>
        <w:t>and were elected magistrates rather than liturgists</w:t>
      </w:r>
      <w:r w:rsidR="00583113">
        <w:rPr>
          <w:rFonts w:ascii="Times New Roman" w:hAnsi="Times New Roman" w:cs="Times New Roman"/>
          <w:sz w:val="24"/>
          <w:szCs w:val="24"/>
        </w:rPr>
        <w:t xml:space="preserve">, </w:t>
      </w:r>
      <w:r w:rsidR="00FD5BE4">
        <w:rPr>
          <w:rFonts w:ascii="Times New Roman" w:hAnsi="Times New Roman" w:cs="Times New Roman"/>
          <w:sz w:val="24"/>
          <w:szCs w:val="24"/>
        </w:rPr>
        <w:t>though not until approximately</w:t>
      </w:r>
      <w:r w:rsidR="00583113">
        <w:rPr>
          <w:rFonts w:ascii="Times New Roman" w:hAnsi="Times New Roman" w:cs="Times New Roman"/>
          <w:sz w:val="24"/>
          <w:szCs w:val="24"/>
        </w:rPr>
        <w:t xml:space="preserve"> 363</w:t>
      </w:r>
      <w:r w:rsidR="009D7110">
        <w:rPr>
          <w:rFonts w:ascii="Times New Roman" w:hAnsi="Times New Roman" w:cs="Times New Roman"/>
          <w:sz w:val="24"/>
          <w:szCs w:val="24"/>
        </w:rPr>
        <w:t>, and certainly only applying to a small number of vessels and thus not being representative of the navy as a whole</w:t>
      </w:r>
      <w:r w:rsidR="00583113">
        <w:rPr>
          <w:rFonts w:ascii="Times New Roman" w:hAnsi="Times New Roman" w:cs="Times New Roman"/>
          <w:sz w:val="24"/>
          <w:szCs w:val="24"/>
        </w:rPr>
        <w:t>.</w:t>
      </w:r>
      <w:r w:rsidR="00583113">
        <w:rPr>
          <w:rStyle w:val="FootnoteReference"/>
          <w:rFonts w:ascii="Times New Roman" w:hAnsi="Times New Roman" w:cs="Times New Roman"/>
          <w:sz w:val="24"/>
          <w:szCs w:val="24"/>
        </w:rPr>
        <w:footnoteReference w:id="12"/>
      </w:r>
      <w:r w:rsidR="00734270">
        <w:rPr>
          <w:rFonts w:ascii="Times New Roman" w:hAnsi="Times New Roman" w:cs="Times New Roman"/>
          <w:sz w:val="24"/>
          <w:szCs w:val="24"/>
        </w:rPr>
        <w:t xml:space="preserve"> </w:t>
      </w:r>
      <w:r w:rsidR="00C0234B">
        <w:rPr>
          <w:rFonts w:ascii="Times New Roman" w:hAnsi="Times New Roman" w:cs="Times New Roman"/>
          <w:sz w:val="24"/>
          <w:szCs w:val="24"/>
        </w:rPr>
        <w:t>Th</w:t>
      </w:r>
      <w:r w:rsidR="00616FAA">
        <w:rPr>
          <w:rFonts w:ascii="Times New Roman" w:hAnsi="Times New Roman" w:cs="Times New Roman"/>
          <w:sz w:val="24"/>
          <w:szCs w:val="24"/>
        </w:rPr>
        <w:t>ough it may seem to make sense</w:t>
      </w:r>
      <w:r w:rsidR="00C31AA3">
        <w:rPr>
          <w:rFonts w:ascii="Times New Roman" w:hAnsi="Times New Roman" w:cs="Times New Roman"/>
          <w:sz w:val="24"/>
          <w:szCs w:val="24"/>
        </w:rPr>
        <w:t xml:space="preserve"> that command of a ship was given to the one responsible for </w:t>
      </w:r>
      <w:r w:rsidR="00F5445A">
        <w:rPr>
          <w:rFonts w:ascii="Times New Roman" w:hAnsi="Times New Roman" w:cs="Times New Roman"/>
          <w:sz w:val="24"/>
          <w:szCs w:val="24"/>
        </w:rPr>
        <w:t xml:space="preserve">its </w:t>
      </w:r>
      <w:r w:rsidR="00F5445A">
        <w:rPr>
          <w:rFonts w:ascii="Times New Roman" w:hAnsi="Times New Roman" w:cs="Times New Roman"/>
          <w:sz w:val="24"/>
          <w:szCs w:val="24"/>
        </w:rPr>
        <w:lastRenderedPageBreak/>
        <w:t xml:space="preserve">funding and maintenance, the system ensured that only wealthy aristocrats </w:t>
      </w:r>
      <w:r w:rsidR="004E18C9">
        <w:rPr>
          <w:rFonts w:ascii="Times New Roman" w:hAnsi="Times New Roman" w:cs="Times New Roman"/>
          <w:sz w:val="24"/>
          <w:szCs w:val="24"/>
        </w:rPr>
        <w:t>found themselves at the top of the naval hierarchy</w:t>
      </w:r>
      <w:r w:rsidR="002939F2">
        <w:rPr>
          <w:rFonts w:ascii="Times New Roman" w:hAnsi="Times New Roman" w:cs="Times New Roman"/>
          <w:sz w:val="24"/>
          <w:szCs w:val="24"/>
        </w:rPr>
        <w:t xml:space="preserve">. </w:t>
      </w:r>
    </w:p>
    <w:p w14:paraId="5985099A" w14:textId="77777777" w:rsidR="002A2819" w:rsidRDefault="002A2819">
      <w:pPr>
        <w:rPr>
          <w:rFonts w:ascii="Times New Roman" w:hAnsi="Times New Roman" w:cs="Times New Roman"/>
          <w:sz w:val="24"/>
          <w:szCs w:val="24"/>
        </w:rPr>
      </w:pPr>
    </w:p>
    <w:p w14:paraId="7D64D5E5" w14:textId="5FCE400C" w:rsidR="00680AD9" w:rsidRDefault="00CF20C9">
      <w:pPr>
        <w:rPr>
          <w:rFonts w:ascii="Times New Roman" w:hAnsi="Times New Roman" w:cs="Times New Roman"/>
          <w:sz w:val="24"/>
          <w:szCs w:val="24"/>
        </w:rPr>
      </w:pPr>
      <w:r>
        <w:rPr>
          <w:rFonts w:ascii="Times New Roman" w:hAnsi="Times New Roman" w:cs="Times New Roman"/>
          <w:sz w:val="24"/>
          <w:szCs w:val="24"/>
        </w:rPr>
        <w:t xml:space="preserve">Just how democratic this procedure was is debatable. </w:t>
      </w:r>
      <w:r w:rsidR="004948E5">
        <w:rPr>
          <w:rFonts w:ascii="Times New Roman" w:hAnsi="Times New Roman" w:cs="Times New Roman"/>
          <w:sz w:val="24"/>
          <w:szCs w:val="24"/>
        </w:rPr>
        <w:t>On the one hand,</w:t>
      </w:r>
      <w:r w:rsidR="006155FE">
        <w:rPr>
          <w:rFonts w:ascii="Times New Roman" w:hAnsi="Times New Roman" w:cs="Times New Roman"/>
          <w:sz w:val="24"/>
          <w:szCs w:val="24"/>
        </w:rPr>
        <w:t xml:space="preserve"> </w:t>
      </w:r>
      <w:r w:rsidR="008879CC">
        <w:rPr>
          <w:rFonts w:ascii="Times New Roman" w:hAnsi="Times New Roman" w:cs="Times New Roman"/>
          <w:sz w:val="24"/>
          <w:szCs w:val="24"/>
        </w:rPr>
        <w:t>the appointment</w:t>
      </w:r>
      <w:r w:rsidR="000D6BA5">
        <w:rPr>
          <w:rFonts w:ascii="Times New Roman" w:hAnsi="Times New Roman" w:cs="Times New Roman"/>
          <w:sz w:val="24"/>
          <w:szCs w:val="24"/>
        </w:rPr>
        <w:t xml:space="preserve"> itself </w:t>
      </w:r>
      <w:r w:rsidR="00641377">
        <w:rPr>
          <w:rFonts w:ascii="Times New Roman" w:hAnsi="Times New Roman" w:cs="Times New Roman"/>
          <w:sz w:val="24"/>
          <w:szCs w:val="24"/>
        </w:rPr>
        <w:t xml:space="preserve">does not </w:t>
      </w:r>
      <w:r w:rsidR="007D7D0B">
        <w:rPr>
          <w:rFonts w:ascii="Times New Roman" w:hAnsi="Times New Roman" w:cs="Times New Roman"/>
          <w:sz w:val="24"/>
          <w:szCs w:val="24"/>
        </w:rPr>
        <w:t>seem to constitute</w:t>
      </w:r>
      <w:r w:rsidR="00641377">
        <w:rPr>
          <w:rFonts w:ascii="Times New Roman" w:hAnsi="Times New Roman" w:cs="Times New Roman"/>
          <w:sz w:val="24"/>
          <w:szCs w:val="24"/>
        </w:rPr>
        <w:t xml:space="preserve"> a </w:t>
      </w:r>
      <w:r w:rsidR="00BA763A">
        <w:rPr>
          <w:rFonts w:ascii="Times New Roman" w:hAnsi="Times New Roman" w:cs="Times New Roman"/>
          <w:sz w:val="24"/>
          <w:szCs w:val="24"/>
        </w:rPr>
        <w:t xml:space="preserve">democratic </w:t>
      </w:r>
      <w:r w:rsidR="00641377">
        <w:rPr>
          <w:rFonts w:ascii="Times New Roman" w:hAnsi="Times New Roman" w:cs="Times New Roman"/>
          <w:sz w:val="24"/>
          <w:szCs w:val="24"/>
        </w:rPr>
        <w:t>procedure</w:t>
      </w:r>
      <w:r w:rsidR="0058429F">
        <w:rPr>
          <w:rFonts w:ascii="Times New Roman" w:hAnsi="Times New Roman" w:cs="Times New Roman"/>
          <w:sz w:val="24"/>
          <w:szCs w:val="24"/>
        </w:rPr>
        <w:t xml:space="preserve"> (perhaps being more timocratic)</w:t>
      </w:r>
      <w:r w:rsidR="00641377">
        <w:rPr>
          <w:rFonts w:ascii="Times New Roman" w:hAnsi="Times New Roman" w:cs="Times New Roman"/>
          <w:sz w:val="24"/>
          <w:szCs w:val="24"/>
        </w:rPr>
        <w:t>, but it is also important to consider</w:t>
      </w:r>
      <w:r w:rsidR="003F280D">
        <w:rPr>
          <w:rFonts w:ascii="Times New Roman" w:hAnsi="Times New Roman" w:cs="Times New Roman"/>
          <w:sz w:val="24"/>
          <w:szCs w:val="24"/>
        </w:rPr>
        <w:t xml:space="preserve"> the </w:t>
      </w:r>
      <w:r w:rsidR="006E5F45">
        <w:rPr>
          <w:rFonts w:ascii="Times New Roman" w:hAnsi="Times New Roman" w:cs="Times New Roman"/>
          <w:sz w:val="24"/>
          <w:szCs w:val="24"/>
        </w:rPr>
        <w:t xml:space="preserve">extent of the </w:t>
      </w:r>
      <w:r w:rsidR="003F280D">
        <w:rPr>
          <w:rFonts w:ascii="Times New Roman" w:hAnsi="Times New Roman" w:cs="Times New Roman"/>
          <w:sz w:val="24"/>
          <w:szCs w:val="24"/>
        </w:rPr>
        <w:t>heavy financial burden</w:t>
      </w:r>
      <w:r w:rsidR="007A6995">
        <w:rPr>
          <w:rFonts w:ascii="Times New Roman" w:hAnsi="Times New Roman" w:cs="Times New Roman"/>
          <w:sz w:val="24"/>
          <w:szCs w:val="24"/>
        </w:rPr>
        <w:t xml:space="preserve"> placed on the trierarchs</w:t>
      </w:r>
      <w:r w:rsidR="00210B0C">
        <w:rPr>
          <w:rFonts w:ascii="Times New Roman" w:hAnsi="Times New Roman" w:cs="Times New Roman"/>
          <w:sz w:val="24"/>
          <w:szCs w:val="24"/>
        </w:rPr>
        <w:t>.</w:t>
      </w:r>
      <w:r w:rsidR="007A6995">
        <w:rPr>
          <w:rFonts w:ascii="Times New Roman" w:hAnsi="Times New Roman" w:cs="Times New Roman"/>
          <w:sz w:val="24"/>
          <w:szCs w:val="24"/>
        </w:rPr>
        <w:t xml:space="preserve"> </w:t>
      </w:r>
      <w:r w:rsidR="00210B0C">
        <w:rPr>
          <w:rFonts w:ascii="Times New Roman" w:hAnsi="Times New Roman" w:cs="Times New Roman"/>
          <w:sz w:val="24"/>
          <w:szCs w:val="24"/>
        </w:rPr>
        <w:t xml:space="preserve">This </w:t>
      </w:r>
      <w:r w:rsidR="007A6995">
        <w:rPr>
          <w:rFonts w:ascii="Times New Roman" w:hAnsi="Times New Roman" w:cs="Times New Roman"/>
          <w:sz w:val="24"/>
          <w:szCs w:val="24"/>
        </w:rPr>
        <w:t xml:space="preserve">was essentially the trade-off for the </w:t>
      </w:r>
      <w:r w:rsidR="003579A2">
        <w:rPr>
          <w:rFonts w:ascii="Times New Roman" w:hAnsi="Times New Roman" w:cs="Times New Roman"/>
          <w:sz w:val="24"/>
          <w:szCs w:val="24"/>
        </w:rPr>
        <w:t>status associated with the position</w:t>
      </w:r>
      <w:r w:rsidR="00C36FEA">
        <w:rPr>
          <w:rFonts w:ascii="Times New Roman" w:hAnsi="Times New Roman" w:cs="Times New Roman"/>
          <w:sz w:val="24"/>
          <w:szCs w:val="24"/>
        </w:rPr>
        <w:t>, since</w:t>
      </w:r>
      <w:r w:rsidR="00017FD1">
        <w:rPr>
          <w:rFonts w:ascii="Times New Roman" w:hAnsi="Times New Roman" w:cs="Times New Roman"/>
          <w:sz w:val="24"/>
          <w:szCs w:val="24"/>
        </w:rPr>
        <w:t xml:space="preserve"> it was</w:t>
      </w:r>
      <w:r w:rsidR="00C36FEA">
        <w:rPr>
          <w:rFonts w:ascii="Times New Roman" w:hAnsi="Times New Roman" w:cs="Times New Roman"/>
          <w:sz w:val="24"/>
          <w:szCs w:val="24"/>
        </w:rPr>
        <w:t xml:space="preserve"> ‘precisely </w:t>
      </w:r>
      <w:r w:rsidR="00C36FEA" w:rsidRPr="00F856F6">
        <w:rPr>
          <w:rFonts w:ascii="Times New Roman" w:hAnsi="Times New Roman" w:cs="Times New Roman"/>
          <w:i/>
          <w:iCs/>
          <w:sz w:val="24"/>
          <w:szCs w:val="24"/>
        </w:rPr>
        <w:t>because</w:t>
      </w:r>
      <w:r w:rsidR="00C36FEA">
        <w:rPr>
          <w:rFonts w:ascii="Times New Roman" w:hAnsi="Times New Roman" w:cs="Times New Roman"/>
          <w:sz w:val="24"/>
          <w:szCs w:val="24"/>
        </w:rPr>
        <w:t xml:space="preserve"> the man of wealth had endured the personal and financial burden of the state service, he w</w:t>
      </w:r>
      <w:r w:rsidR="00024271">
        <w:rPr>
          <w:rFonts w:ascii="Times New Roman" w:hAnsi="Times New Roman" w:cs="Times New Roman"/>
          <w:sz w:val="24"/>
          <w:szCs w:val="24"/>
        </w:rPr>
        <w:t>as entitled to honor and its privileges</w:t>
      </w:r>
      <w:r w:rsidR="00F856F6">
        <w:rPr>
          <w:rFonts w:ascii="Times New Roman" w:hAnsi="Times New Roman" w:cs="Times New Roman"/>
          <w:sz w:val="24"/>
          <w:szCs w:val="24"/>
        </w:rPr>
        <w:t>’</w:t>
      </w:r>
      <w:r w:rsidR="003579A2">
        <w:rPr>
          <w:rFonts w:ascii="Times New Roman" w:hAnsi="Times New Roman" w:cs="Times New Roman"/>
          <w:sz w:val="24"/>
          <w:szCs w:val="24"/>
        </w:rPr>
        <w:t>.</w:t>
      </w:r>
      <w:r w:rsidR="008D465D">
        <w:rPr>
          <w:rStyle w:val="FootnoteReference"/>
          <w:rFonts w:ascii="Times New Roman" w:hAnsi="Times New Roman" w:cs="Times New Roman"/>
          <w:sz w:val="24"/>
          <w:szCs w:val="24"/>
        </w:rPr>
        <w:footnoteReference w:id="13"/>
      </w:r>
      <w:r w:rsidR="00D81EE4">
        <w:rPr>
          <w:rFonts w:ascii="Times New Roman" w:hAnsi="Times New Roman" w:cs="Times New Roman"/>
          <w:sz w:val="24"/>
          <w:szCs w:val="24"/>
        </w:rPr>
        <w:t xml:space="preserve"> </w:t>
      </w:r>
      <w:r w:rsidR="00F703C9">
        <w:rPr>
          <w:rFonts w:ascii="Times New Roman" w:hAnsi="Times New Roman" w:cs="Times New Roman"/>
          <w:sz w:val="24"/>
          <w:szCs w:val="24"/>
        </w:rPr>
        <w:t xml:space="preserve">An argument could be made that this trade-off put the trierarchs on a more equal footing </w:t>
      </w:r>
      <w:r w:rsidR="001E4357">
        <w:rPr>
          <w:rFonts w:ascii="Times New Roman" w:hAnsi="Times New Roman" w:cs="Times New Roman"/>
          <w:sz w:val="24"/>
          <w:szCs w:val="24"/>
        </w:rPr>
        <w:t xml:space="preserve">with the other strata of the navy, </w:t>
      </w:r>
      <w:r w:rsidR="00AE6FE1">
        <w:rPr>
          <w:rFonts w:ascii="Times New Roman" w:hAnsi="Times New Roman" w:cs="Times New Roman"/>
          <w:sz w:val="24"/>
          <w:szCs w:val="24"/>
        </w:rPr>
        <w:t>benefitting both the individual and Athens as a whole</w:t>
      </w:r>
      <w:r w:rsidR="00EC3B41">
        <w:rPr>
          <w:rFonts w:ascii="Times New Roman" w:hAnsi="Times New Roman" w:cs="Times New Roman"/>
          <w:sz w:val="24"/>
          <w:szCs w:val="24"/>
        </w:rPr>
        <w:t xml:space="preserve"> (at least, on paper)</w:t>
      </w:r>
      <w:r w:rsidR="00A51043">
        <w:rPr>
          <w:rFonts w:ascii="Times New Roman" w:hAnsi="Times New Roman" w:cs="Times New Roman"/>
          <w:sz w:val="24"/>
          <w:szCs w:val="24"/>
        </w:rPr>
        <w:t xml:space="preserve">, and as such there </w:t>
      </w:r>
      <w:r w:rsidR="005B5675">
        <w:rPr>
          <w:rFonts w:ascii="Times New Roman" w:hAnsi="Times New Roman" w:cs="Times New Roman"/>
          <w:sz w:val="24"/>
          <w:szCs w:val="24"/>
        </w:rPr>
        <w:t xml:space="preserve">may </w:t>
      </w:r>
      <w:r w:rsidR="00A51043">
        <w:rPr>
          <w:rFonts w:ascii="Times New Roman" w:hAnsi="Times New Roman" w:cs="Times New Roman"/>
          <w:sz w:val="24"/>
          <w:szCs w:val="24"/>
        </w:rPr>
        <w:t xml:space="preserve">have been </w:t>
      </w:r>
      <w:r w:rsidR="00F43C90">
        <w:rPr>
          <w:rFonts w:ascii="Times New Roman" w:hAnsi="Times New Roman" w:cs="Times New Roman"/>
          <w:sz w:val="24"/>
          <w:szCs w:val="24"/>
        </w:rPr>
        <w:t>some</w:t>
      </w:r>
      <w:r w:rsidR="00A51043">
        <w:rPr>
          <w:rFonts w:ascii="Times New Roman" w:hAnsi="Times New Roman" w:cs="Times New Roman"/>
          <w:sz w:val="24"/>
          <w:szCs w:val="24"/>
        </w:rPr>
        <w:t xml:space="preserve"> justification for the undemocratic procedure</w:t>
      </w:r>
      <w:r w:rsidR="00B362C5">
        <w:rPr>
          <w:rFonts w:ascii="Times New Roman" w:hAnsi="Times New Roman" w:cs="Times New Roman"/>
          <w:sz w:val="24"/>
          <w:szCs w:val="24"/>
        </w:rPr>
        <w:t xml:space="preserve"> given a more democratic outcome</w:t>
      </w:r>
      <w:r w:rsidR="00AE6FE1">
        <w:rPr>
          <w:rFonts w:ascii="Times New Roman" w:hAnsi="Times New Roman" w:cs="Times New Roman"/>
          <w:sz w:val="24"/>
          <w:szCs w:val="24"/>
        </w:rPr>
        <w:t xml:space="preserve">. </w:t>
      </w:r>
      <w:r w:rsidR="000E5038">
        <w:rPr>
          <w:rFonts w:ascii="Times New Roman" w:hAnsi="Times New Roman" w:cs="Times New Roman"/>
          <w:sz w:val="24"/>
          <w:szCs w:val="24"/>
        </w:rPr>
        <w:t xml:space="preserve">Christ however points out that </w:t>
      </w:r>
      <w:r w:rsidR="00ED7B49">
        <w:rPr>
          <w:rFonts w:ascii="Times New Roman" w:hAnsi="Times New Roman" w:cs="Times New Roman"/>
          <w:sz w:val="24"/>
          <w:szCs w:val="24"/>
        </w:rPr>
        <w:t xml:space="preserve">for liturgists the </w:t>
      </w:r>
      <w:r w:rsidR="000E5038">
        <w:rPr>
          <w:rFonts w:ascii="Times New Roman" w:hAnsi="Times New Roman" w:cs="Times New Roman"/>
          <w:sz w:val="24"/>
          <w:szCs w:val="24"/>
        </w:rPr>
        <w:t xml:space="preserve">‘opportunities for cashing in one’s accrued stock of </w:t>
      </w:r>
      <w:r w:rsidR="000E5038">
        <w:rPr>
          <w:rFonts w:ascii="Times New Roman" w:hAnsi="Times New Roman" w:cs="Times New Roman"/>
          <w:i/>
          <w:iCs/>
          <w:sz w:val="24"/>
          <w:szCs w:val="24"/>
        </w:rPr>
        <w:t xml:space="preserve">charis </w:t>
      </w:r>
      <w:r w:rsidR="000E5038">
        <w:rPr>
          <w:rFonts w:ascii="Times New Roman" w:hAnsi="Times New Roman" w:cs="Times New Roman"/>
          <w:sz w:val="24"/>
          <w:szCs w:val="24"/>
        </w:rPr>
        <w:t>in the political arena were limited by the development of the “radical” democracy’</w:t>
      </w:r>
      <w:r w:rsidR="00275217">
        <w:rPr>
          <w:rFonts w:ascii="Times New Roman" w:hAnsi="Times New Roman" w:cs="Times New Roman"/>
          <w:sz w:val="24"/>
          <w:szCs w:val="24"/>
        </w:rPr>
        <w:t xml:space="preserve"> and indicates liturgy evasion and </w:t>
      </w:r>
      <w:r w:rsidR="00275217">
        <w:rPr>
          <w:rFonts w:ascii="Times New Roman" w:hAnsi="Times New Roman" w:cs="Times New Roman"/>
          <w:i/>
          <w:iCs/>
          <w:sz w:val="24"/>
          <w:szCs w:val="24"/>
        </w:rPr>
        <w:t xml:space="preserve">antidosis </w:t>
      </w:r>
      <w:r w:rsidR="00275217">
        <w:rPr>
          <w:rFonts w:ascii="Times New Roman" w:hAnsi="Times New Roman" w:cs="Times New Roman"/>
          <w:sz w:val="24"/>
          <w:szCs w:val="24"/>
        </w:rPr>
        <w:t xml:space="preserve">as methods for the disgruntled trierarch to escape the </w:t>
      </w:r>
      <w:r w:rsidR="00B36892">
        <w:rPr>
          <w:rFonts w:ascii="Times New Roman" w:hAnsi="Times New Roman" w:cs="Times New Roman"/>
          <w:sz w:val="24"/>
          <w:szCs w:val="24"/>
        </w:rPr>
        <w:t xml:space="preserve">financial </w:t>
      </w:r>
      <w:r w:rsidR="00275217">
        <w:rPr>
          <w:rFonts w:ascii="Times New Roman" w:hAnsi="Times New Roman" w:cs="Times New Roman"/>
          <w:sz w:val="24"/>
          <w:szCs w:val="24"/>
        </w:rPr>
        <w:t>imposition of the democracy</w:t>
      </w:r>
      <w:r w:rsidR="00E437A4">
        <w:rPr>
          <w:rFonts w:ascii="Times New Roman" w:hAnsi="Times New Roman" w:cs="Times New Roman"/>
          <w:sz w:val="24"/>
          <w:szCs w:val="24"/>
        </w:rPr>
        <w:t>, highlighting tension between the naval captains and the democratic state.</w:t>
      </w:r>
      <w:r w:rsidR="00113D46">
        <w:rPr>
          <w:rStyle w:val="FootnoteReference"/>
          <w:rFonts w:ascii="Times New Roman" w:hAnsi="Times New Roman" w:cs="Times New Roman"/>
          <w:sz w:val="24"/>
          <w:szCs w:val="24"/>
        </w:rPr>
        <w:footnoteReference w:id="14"/>
      </w:r>
      <w:r w:rsidR="00113D46">
        <w:rPr>
          <w:rFonts w:ascii="Times New Roman" w:hAnsi="Times New Roman" w:cs="Times New Roman"/>
          <w:sz w:val="24"/>
          <w:szCs w:val="24"/>
        </w:rPr>
        <w:t xml:space="preserve"> </w:t>
      </w:r>
      <w:r w:rsidR="009A68CF">
        <w:rPr>
          <w:rFonts w:ascii="Times New Roman" w:hAnsi="Times New Roman" w:cs="Times New Roman"/>
          <w:sz w:val="24"/>
          <w:szCs w:val="24"/>
        </w:rPr>
        <w:t xml:space="preserve"> </w:t>
      </w:r>
      <w:r w:rsidR="009E1DB5">
        <w:rPr>
          <w:rFonts w:ascii="Times New Roman" w:hAnsi="Times New Roman" w:cs="Times New Roman"/>
          <w:sz w:val="24"/>
          <w:szCs w:val="24"/>
        </w:rPr>
        <w:t>The</w:t>
      </w:r>
      <w:r w:rsidR="00B205E3">
        <w:rPr>
          <w:rFonts w:ascii="Times New Roman" w:hAnsi="Times New Roman" w:cs="Times New Roman"/>
          <w:sz w:val="24"/>
          <w:szCs w:val="24"/>
        </w:rPr>
        <w:t>se</w:t>
      </w:r>
      <w:r w:rsidR="009E1DB5">
        <w:rPr>
          <w:rFonts w:ascii="Times New Roman" w:hAnsi="Times New Roman" w:cs="Times New Roman"/>
          <w:sz w:val="24"/>
          <w:szCs w:val="24"/>
        </w:rPr>
        <w:t xml:space="preserve"> financial</w:t>
      </w:r>
      <w:r w:rsidR="00D81EE4">
        <w:rPr>
          <w:rFonts w:ascii="Times New Roman" w:hAnsi="Times New Roman" w:cs="Times New Roman"/>
          <w:sz w:val="24"/>
          <w:szCs w:val="24"/>
        </w:rPr>
        <w:t xml:space="preserve"> pressures</w:t>
      </w:r>
      <w:r w:rsidR="00BE5D1A">
        <w:rPr>
          <w:rFonts w:ascii="Times New Roman" w:hAnsi="Times New Roman" w:cs="Times New Roman"/>
          <w:sz w:val="24"/>
          <w:szCs w:val="24"/>
        </w:rPr>
        <w:t xml:space="preserve"> were</w:t>
      </w:r>
      <w:r w:rsidR="009E1DB5">
        <w:rPr>
          <w:rFonts w:ascii="Times New Roman" w:hAnsi="Times New Roman" w:cs="Times New Roman"/>
          <w:sz w:val="24"/>
          <w:szCs w:val="24"/>
        </w:rPr>
        <w:t xml:space="preserve"> indeed</w:t>
      </w:r>
      <w:r w:rsidR="00BE5D1A">
        <w:rPr>
          <w:rFonts w:ascii="Times New Roman" w:hAnsi="Times New Roman" w:cs="Times New Roman"/>
          <w:sz w:val="24"/>
          <w:szCs w:val="24"/>
        </w:rPr>
        <w:t xml:space="preserve"> great</w:t>
      </w:r>
      <w:r w:rsidR="00D541CF">
        <w:rPr>
          <w:rFonts w:ascii="Times New Roman" w:hAnsi="Times New Roman" w:cs="Times New Roman"/>
          <w:sz w:val="24"/>
          <w:szCs w:val="24"/>
        </w:rPr>
        <w:t>, and Lyttkens indicates tha</w:t>
      </w:r>
      <w:r w:rsidR="000F1C68">
        <w:rPr>
          <w:rFonts w:ascii="Times New Roman" w:hAnsi="Times New Roman" w:cs="Times New Roman"/>
          <w:sz w:val="24"/>
          <w:szCs w:val="24"/>
        </w:rPr>
        <w:t>t</w:t>
      </w:r>
      <w:r w:rsidR="00D541CF">
        <w:rPr>
          <w:rFonts w:ascii="Times New Roman" w:hAnsi="Times New Roman" w:cs="Times New Roman"/>
          <w:sz w:val="24"/>
          <w:szCs w:val="24"/>
        </w:rPr>
        <w:t xml:space="preserve"> </w:t>
      </w:r>
      <w:r w:rsidR="000F1C68">
        <w:rPr>
          <w:rFonts w:ascii="Times New Roman" w:hAnsi="Times New Roman" w:cs="Times New Roman"/>
          <w:sz w:val="24"/>
          <w:szCs w:val="24"/>
        </w:rPr>
        <w:t>‘</w:t>
      </w:r>
      <w:r w:rsidR="00D541CF">
        <w:rPr>
          <w:rFonts w:ascii="Times New Roman" w:hAnsi="Times New Roman" w:cs="Times New Roman"/>
          <w:sz w:val="24"/>
          <w:szCs w:val="24"/>
        </w:rPr>
        <w:t xml:space="preserve">even a cheap </w:t>
      </w:r>
      <w:r w:rsidR="001A4322">
        <w:rPr>
          <w:rFonts w:ascii="Times New Roman" w:hAnsi="Times New Roman" w:cs="Times New Roman"/>
          <w:sz w:val="24"/>
          <w:szCs w:val="24"/>
        </w:rPr>
        <w:t xml:space="preserve">liturgy </w:t>
      </w:r>
      <w:r w:rsidR="001A4322" w:rsidRPr="000F1C68">
        <w:rPr>
          <w:rFonts w:ascii="Times New Roman" w:hAnsi="Times New Roman" w:cs="Times New Roman"/>
          <w:sz w:val="24"/>
          <w:szCs w:val="24"/>
        </w:rPr>
        <w:t>cost</w:t>
      </w:r>
      <w:r w:rsidR="000F1C68" w:rsidRPr="000F1C68">
        <w:rPr>
          <w:rFonts w:ascii="Times New Roman" w:hAnsi="Times New Roman" w:cs="Times New Roman"/>
          <w:sz w:val="24"/>
          <w:szCs w:val="24"/>
        </w:rPr>
        <w:t xml:space="preserve"> nearly as much as a skilled workman</w:t>
      </w:r>
      <w:r w:rsidR="000F1C68">
        <w:rPr>
          <w:rFonts w:ascii="Times New Roman" w:hAnsi="Times New Roman" w:cs="Times New Roman"/>
          <w:sz w:val="24"/>
          <w:szCs w:val="24"/>
        </w:rPr>
        <w:t xml:space="preserve"> </w:t>
      </w:r>
      <w:r w:rsidR="000F1C68" w:rsidRPr="000F1C68">
        <w:rPr>
          <w:rFonts w:ascii="Times New Roman" w:hAnsi="Times New Roman" w:cs="Times New Roman"/>
          <w:sz w:val="24"/>
          <w:szCs w:val="24"/>
        </w:rPr>
        <w:t>would earn in a year</w:t>
      </w:r>
      <w:r w:rsidR="0005576C">
        <w:rPr>
          <w:rFonts w:ascii="Times New Roman" w:hAnsi="Times New Roman" w:cs="Times New Roman"/>
          <w:sz w:val="24"/>
          <w:szCs w:val="24"/>
        </w:rPr>
        <w:t>’</w:t>
      </w:r>
      <w:r w:rsidR="001A4322">
        <w:rPr>
          <w:rFonts w:ascii="Times New Roman" w:hAnsi="Times New Roman" w:cs="Times New Roman"/>
          <w:sz w:val="24"/>
          <w:szCs w:val="24"/>
        </w:rPr>
        <w:t>, and the tr</w:t>
      </w:r>
      <w:r w:rsidR="005E287B">
        <w:rPr>
          <w:rFonts w:ascii="Times New Roman" w:hAnsi="Times New Roman" w:cs="Times New Roman"/>
          <w:sz w:val="24"/>
          <w:szCs w:val="24"/>
        </w:rPr>
        <w:t>ierarchies were the most expensive.</w:t>
      </w:r>
      <w:r w:rsidR="00674530">
        <w:rPr>
          <w:rStyle w:val="FootnoteReference"/>
          <w:rFonts w:ascii="Times New Roman" w:hAnsi="Times New Roman" w:cs="Times New Roman"/>
          <w:sz w:val="24"/>
          <w:szCs w:val="24"/>
        </w:rPr>
        <w:footnoteReference w:id="15"/>
      </w:r>
      <w:r w:rsidR="001A4322">
        <w:rPr>
          <w:rFonts w:ascii="Times New Roman" w:hAnsi="Times New Roman" w:cs="Times New Roman"/>
          <w:sz w:val="24"/>
          <w:szCs w:val="24"/>
        </w:rPr>
        <w:t xml:space="preserve"> </w:t>
      </w:r>
      <w:r w:rsidR="000F1C68">
        <w:rPr>
          <w:rFonts w:ascii="Times New Roman" w:hAnsi="Times New Roman" w:cs="Times New Roman"/>
          <w:sz w:val="24"/>
          <w:szCs w:val="24"/>
        </w:rPr>
        <w:t xml:space="preserve"> </w:t>
      </w:r>
      <w:r w:rsidR="004F1A68">
        <w:rPr>
          <w:rFonts w:ascii="Times New Roman" w:hAnsi="Times New Roman" w:cs="Times New Roman"/>
          <w:sz w:val="24"/>
          <w:szCs w:val="24"/>
        </w:rPr>
        <w:t xml:space="preserve">The extent of </w:t>
      </w:r>
      <w:r w:rsidR="00554FEF">
        <w:rPr>
          <w:rFonts w:ascii="Times New Roman" w:hAnsi="Times New Roman" w:cs="Times New Roman"/>
          <w:sz w:val="24"/>
          <w:szCs w:val="24"/>
        </w:rPr>
        <w:t>the burden is</w:t>
      </w:r>
      <w:r w:rsidR="00D81EE4">
        <w:rPr>
          <w:rFonts w:ascii="Times New Roman" w:hAnsi="Times New Roman" w:cs="Times New Roman"/>
          <w:sz w:val="24"/>
          <w:szCs w:val="24"/>
        </w:rPr>
        <w:t xml:space="preserve"> made clear </w:t>
      </w:r>
      <w:r w:rsidR="00BF3C95">
        <w:rPr>
          <w:rFonts w:ascii="Times New Roman" w:hAnsi="Times New Roman" w:cs="Times New Roman"/>
          <w:sz w:val="24"/>
          <w:szCs w:val="24"/>
        </w:rPr>
        <w:t xml:space="preserve">by the </w:t>
      </w:r>
      <w:r w:rsidR="00144391">
        <w:rPr>
          <w:rFonts w:ascii="Times New Roman" w:hAnsi="Times New Roman" w:cs="Times New Roman"/>
          <w:sz w:val="24"/>
          <w:szCs w:val="24"/>
        </w:rPr>
        <w:t>evolution of the trierarchy into a syntrierarchy</w:t>
      </w:r>
      <w:r w:rsidR="009D5106">
        <w:rPr>
          <w:rFonts w:ascii="Times New Roman" w:hAnsi="Times New Roman" w:cs="Times New Roman"/>
          <w:sz w:val="24"/>
          <w:szCs w:val="24"/>
        </w:rPr>
        <w:t>, in which multiple trierarchs were responsible for an individual vessel</w:t>
      </w:r>
      <w:r w:rsidR="00020F6D">
        <w:rPr>
          <w:rFonts w:ascii="Times New Roman" w:hAnsi="Times New Roman" w:cs="Times New Roman"/>
          <w:sz w:val="24"/>
          <w:szCs w:val="24"/>
        </w:rPr>
        <w:t>. By the middle of the 4</w:t>
      </w:r>
      <w:r w:rsidR="00020F6D" w:rsidRPr="00020F6D">
        <w:rPr>
          <w:rFonts w:ascii="Times New Roman" w:hAnsi="Times New Roman" w:cs="Times New Roman"/>
          <w:sz w:val="24"/>
          <w:szCs w:val="24"/>
          <w:vertAlign w:val="superscript"/>
        </w:rPr>
        <w:t>th</w:t>
      </w:r>
      <w:r w:rsidR="00020F6D">
        <w:rPr>
          <w:rFonts w:ascii="Times New Roman" w:hAnsi="Times New Roman" w:cs="Times New Roman"/>
          <w:sz w:val="24"/>
          <w:szCs w:val="24"/>
        </w:rPr>
        <w:t xml:space="preserve"> century,</w:t>
      </w:r>
      <w:r w:rsidR="008267C4">
        <w:rPr>
          <w:rFonts w:ascii="Times New Roman" w:hAnsi="Times New Roman" w:cs="Times New Roman"/>
          <w:sz w:val="24"/>
          <w:szCs w:val="24"/>
        </w:rPr>
        <w:t xml:space="preserve"> as a proposal by Demosthenes makes clear, </w:t>
      </w:r>
      <w:r w:rsidR="00F42262">
        <w:rPr>
          <w:rFonts w:ascii="Times New Roman" w:hAnsi="Times New Roman" w:cs="Times New Roman"/>
          <w:sz w:val="24"/>
          <w:szCs w:val="24"/>
        </w:rPr>
        <w:t xml:space="preserve">1200 </w:t>
      </w:r>
      <w:r w:rsidR="00E119D1">
        <w:rPr>
          <w:rFonts w:ascii="Times New Roman" w:hAnsi="Times New Roman" w:cs="Times New Roman"/>
          <w:sz w:val="24"/>
          <w:szCs w:val="24"/>
        </w:rPr>
        <w:t xml:space="preserve">individuals would form the </w:t>
      </w:r>
      <w:r w:rsidR="00E54A27">
        <w:rPr>
          <w:rFonts w:ascii="Times New Roman" w:hAnsi="Times New Roman" w:cs="Times New Roman"/>
          <w:sz w:val="24"/>
          <w:szCs w:val="24"/>
        </w:rPr>
        <w:t>syn</w:t>
      </w:r>
      <w:r w:rsidR="00E119D1">
        <w:rPr>
          <w:rFonts w:ascii="Times New Roman" w:hAnsi="Times New Roman" w:cs="Times New Roman"/>
          <w:sz w:val="24"/>
          <w:szCs w:val="24"/>
        </w:rPr>
        <w:t>trierarch</w:t>
      </w:r>
      <w:r w:rsidR="00CA5A47">
        <w:rPr>
          <w:rFonts w:ascii="Times New Roman" w:hAnsi="Times New Roman" w:cs="Times New Roman"/>
          <w:sz w:val="24"/>
          <w:szCs w:val="24"/>
        </w:rPr>
        <w:t>ies</w:t>
      </w:r>
      <w:r w:rsidR="00120ADF">
        <w:rPr>
          <w:rFonts w:ascii="Times New Roman" w:hAnsi="Times New Roman" w:cs="Times New Roman"/>
          <w:sz w:val="24"/>
          <w:szCs w:val="24"/>
        </w:rPr>
        <w:t xml:space="preserve">, and </w:t>
      </w:r>
      <w:r w:rsidR="00120ADF">
        <w:rPr>
          <w:rFonts w:ascii="Times New Roman" w:hAnsi="Times New Roman" w:cs="Times New Roman"/>
          <w:sz w:val="24"/>
          <w:szCs w:val="24"/>
        </w:rPr>
        <w:lastRenderedPageBreak/>
        <w:t xml:space="preserve">a fleet of 300 ships would </w:t>
      </w:r>
      <w:r w:rsidR="00EA705C">
        <w:rPr>
          <w:rFonts w:ascii="Times New Roman" w:hAnsi="Times New Roman" w:cs="Times New Roman"/>
          <w:sz w:val="24"/>
          <w:szCs w:val="24"/>
        </w:rPr>
        <w:t>mean four trierarchs per vessel.</w:t>
      </w:r>
      <w:r w:rsidR="00665BB8">
        <w:rPr>
          <w:rStyle w:val="FootnoteReference"/>
          <w:rFonts w:ascii="Times New Roman" w:hAnsi="Times New Roman" w:cs="Times New Roman"/>
          <w:sz w:val="24"/>
          <w:szCs w:val="24"/>
        </w:rPr>
        <w:footnoteReference w:id="16"/>
      </w:r>
      <w:r w:rsidR="0051130F">
        <w:rPr>
          <w:rFonts w:ascii="Times New Roman" w:hAnsi="Times New Roman" w:cs="Times New Roman"/>
          <w:sz w:val="24"/>
          <w:szCs w:val="24"/>
        </w:rPr>
        <w:t xml:space="preserve"> This does show that at the very least, Athens understood the economic limitations and adapted the trierarchy system to the benefit of both the trierarchs and the city itself.</w:t>
      </w:r>
    </w:p>
    <w:p w14:paraId="067BE3CE" w14:textId="77777777" w:rsidR="002A2819" w:rsidRPr="005339D0" w:rsidRDefault="002A2819">
      <w:pPr>
        <w:rPr>
          <w:rFonts w:ascii="Times New Roman" w:hAnsi="Times New Roman" w:cs="Times New Roman"/>
          <w:sz w:val="24"/>
          <w:szCs w:val="24"/>
        </w:rPr>
      </w:pPr>
    </w:p>
    <w:p w14:paraId="694D78CA" w14:textId="12F61D35" w:rsidR="00FC6B34" w:rsidRDefault="00E95A8B">
      <w:pPr>
        <w:rPr>
          <w:rFonts w:ascii="Times New Roman" w:hAnsi="Times New Roman" w:cs="Times New Roman"/>
          <w:sz w:val="24"/>
          <w:szCs w:val="24"/>
        </w:rPr>
      </w:pPr>
      <w:r>
        <w:rPr>
          <w:rFonts w:ascii="Times New Roman" w:hAnsi="Times New Roman" w:cs="Times New Roman"/>
          <w:sz w:val="24"/>
          <w:szCs w:val="24"/>
        </w:rPr>
        <w:t xml:space="preserve">Regardless of whether we can call the </w:t>
      </w:r>
      <w:r w:rsidR="00250D60">
        <w:rPr>
          <w:rFonts w:ascii="Times New Roman" w:hAnsi="Times New Roman" w:cs="Times New Roman"/>
          <w:sz w:val="24"/>
          <w:szCs w:val="24"/>
        </w:rPr>
        <w:t>appointment</w:t>
      </w:r>
      <w:r w:rsidR="00467A2C">
        <w:rPr>
          <w:rFonts w:ascii="Times New Roman" w:hAnsi="Times New Roman" w:cs="Times New Roman"/>
          <w:sz w:val="24"/>
          <w:szCs w:val="24"/>
        </w:rPr>
        <w:t xml:space="preserve"> of the </w:t>
      </w:r>
      <w:r>
        <w:rPr>
          <w:rFonts w:ascii="Times New Roman" w:hAnsi="Times New Roman" w:cs="Times New Roman"/>
          <w:sz w:val="24"/>
          <w:szCs w:val="24"/>
        </w:rPr>
        <w:t xml:space="preserve">trierarchy democratic, </w:t>
      </w:r>
      <w:r w:rsidR="001D2859">
        <w:rPr>
          <w:rFonts w:ascii="Times New Roman" w:hAnsi="Times New Roman" w:cs="Times New Roman"/>
          <w:sz w:val="24"/>
          <w:szCs w:val="24"/>
        </w:rPr>
        <w:t>it caused significant problems for Athenian democracy</w:t>
      </w:r>
      <w:r w:rsidR="00081C78">
        <w:rPr>
          <w:rFonts w:ascii="Times New Roman" w:hAnsi="Times New Roman" w:cs="Times New Roman"/>
          <w:sz w:val="24"/>
          <w:szCs w:val="24"/>
        </w:rPr>
        <w:t xml:space="preserve"> during the oligarchic coup </w:t>
      </w:r>
      <w:r w:rsidR="004B3645">
        <w:rPr>
          <w:rFonts w:ascii="Times New Roman" w:hAnsi="Times New Roman" w:cs="Times New Roman"/>
          <w:sz w:val="24"/>
          <w:szCs w:val="24"/>
        </w:rPr>
        <w:t>initiated by Alcibiades in</w:t>
      </w:r>
      <w:r w:rsidR="00081C78">
        <w:rPr>
          <w:rFonts w:ascii="Times New Roman" w:hAnsi="Times New Roman" w:cs="Times New Roman"/>
          <w:sz w:val="24"/>
          <w:szCs w:val="24"/>
        </w:rPr>
        <w:t xml:space="preserve"> 41</w:t>
      </w:r>
      <w:r w:rsidR="007B1033">
        <w:rPr>
          <w:rFonts w:ascii="Times New Roman" w:hAnsi="Times New Roman" w:cs="Times New Roman"/>
          <w:sz w:val="24"/>
          <w:szCs w:val="24"/>
        </w:rPr>
        <w:t>1.</w:t>
      </w:r>
      <w:r w:rsidR="000729E5">
        <w:rPr>
          <w:rFonts w:ascii="Times New Roman" w:hAnsi="Times New Roman" w:cs="Times New Roman"/>
          <w:sz w:val="24"/>
          <w:szCs w:val="24"/>
        </w:rPr>
        <w:t xml:space="preserve"> </w:t>
      </w:r>
      <w:r w:rsidR="0038577B">
        <w:rPr>
          <w:rFonts w:ascii="Times New Roman" w:hAnsi="Times New Roman" w:cs="Times New Roman"/>
          <w:sz w:val="24"/>
          <w:szCs w:val="24"/>
        </w:rPr>
        <w:t xml:space="preserve">The potential for a </w:t>
      </w:r>
      <w:r w:rsidR="0038577B" w:rsidRPr="00DB07A5">
        <w:rPr>
          <w:rFonts w:ascii="Times New Roman" w:hAnsi="Times New Roman" w:cs="Times New Roman"/>
          <w:sz w:val="24"/>
          <w:szCs w:val="24"/>
        </w:rPr>
        <w:t>trierarch</w:t>
      </w:r>
      <w:r w:rsidR="0038577B">
        <w:rPr>
          <w:rFonts w:ascii="Times New Roman" w:hAnsi="Times New Roman" w:cs="Times New Roman"/>
          <w:sz w:val="24"/>
          <w:szCs w:val="24"/>
        </w:rPr>
        <w:t xml:space="preserve"> to become corrupt is made clear in a passage from Thucydides, who </w:t>
      </w:r>
      <w:r w:rsidR="00D57C60">
        <w:rPr>
          <w:rFonts w:ascii="Times New Roman" w:hAnsi="Times New Roman" w:cs="Times New Roman"/>
          <w:sz w:val="24"/>
          <w:szCs w:val="24"/>
        </w:rPr>
        <w:t>indicates that ‘</w:t>
      </w:r>
      <w:r w:rsidR="00B24718" w:rsidRPr="00B24718">
        <w:rPr>
          <w:rFonts w:ascii="Times New Roman" w:hAnsi="Times New Roman" w:cs="Times New Roman"/>
          <w:sz w:val="24"/>
          <w:szCs w:val="24"/>
        </w:rPr>
        <w:t>even on their own initiative the Athenian trierarchs at Samos and the most influential men were bent upon overthrowing the democracy</w:t>
      </w:r>
      <w:r w:rsidR="00B874C3">
        <w:rPr>
          <w:rFonts w:ascii="Times New Roman" w:hAnsi="Times New Roman" w:cs="Times New Roman"/>
          <w:sz w:val="24"/>
          <w:szCs w:val="24"/>
        </w:rPr>
        <w:t>’</w:t>
      </w:r>
      <w:r w:rsidR="009D124E">
        <w:rPr>
          <w:rFonts w:ascii="Times New Roman" w:hAnsi="Times New Roman" w:cs="Times New Roman"/>
          <w:sz w:val="24"/>
          <w:szCs w:val="24"/>
        </w:rPr>
        <w:t>.</w:t>
      </w:r>
      <w:r w:rsidR="009D124E">
        <w:rPr>
          <w:rStyle w:val="FootnoteReference"/>
          <w:rFonts w:ascii="Times New Roman" w:hAnsi="Times New Roman" w:cs="Times New Roman"/>
          <w:sz w:val="24"/>
          <w:szCs w:val="24"/>
        </w:rPr>
        <w:footnoteReference w:id="17"/>
      </w:r>
      <w:r w:rsidR="00DC5B3C">
        <w:rPr>
          <w:rFonts w:ascii="Times New Roman" w:hAnsi="Times New Roman" w:cs="Times New Roman"/>
          <w:sz w:val="24"/>
          <w:szCs w:val="24"/>
        </w:rPr>
        <w:t xml:space="preserve"> </w:t>
      </w:r>
      <w:r w:rsidR="000920CE">
        <w:rPr>
          <w:rFonts w:ascii="Times New Roman" w:hAnsi="Times New Roman" w:cs="Times New Roman"/>
          <w:sz w:val="24"/>
          <w:szCs w:val="24"/>
        </w:rPr>
        <w:t>It is difficult to view the actions of the trierarchs as anything other than opportunistic</w:t>
      </w:r>
      <w:r w:rsidR="007F4633">
        <w:rPr>
          <w:rFonts w:ascii="Times New Roman" w:hAnsi="Times New Roman" w:cs="Times New Roman"/>
          <w:sz w:val="24"/>
          <w:szCs w:val="24"/>
        </w:rPr>
        <w:t xml:space="preserve"> here</w:t>
      </w:r>
      <w:r w:rsidR="000920CE">
        <w:rPr>
          <w:rFonts w:ascii="Times New Roman" w:hAnsi="Times New Roman" w:cs="Times New Roman"/>
          <w:sz w:val="24"/>
          <w:szCs w:val="24"/>
        </w:rPr>
        <w:t xml:space="preserve">. When faced with the prospect of </w:t>
      </w:r>
      <w:r w:rsidR="008F6049">
        <w:rPr>
          <w:rFonts w:ascii="Times New Roman" w:hAnsi="Times New Roman" w:cs="Times New Roman"/>
          <w:sz w:val="24"/>
          <w:szCs w:val="24"/>
        </w:rPr>
        <w:t>an easier way to defeat Sparta</w:t>
      </w:r>
      <w:r w:rsidR="0052249B">
        <w:rPr>
          <w:rFonts w:ascii="Times New Roman" w:hAnsi="Times New Roman" w:cs="Times New Roman"/>
          <w:sz w:val="24"/>
          <w:szCs w:val="24"/>
        </w:rPr>
        <w:t xml:space="preserve"> </w:t>
      </w:r>
      <w:r w:rsidR="00E65AC6">
        <w:rPr>
          <w:rFonts w:ascii="Times New Roman" w:hAnsi="Times New Roman" w:cs="Times New Roman"/>
          <w:sz w:val="24"/>
          <w:szCs w:val="24"/>
        </w:rPr>
        <w:t xml:space="preserve">through Persian support, any democratic </w:t>
      </w:r>
      <w:r w:rsidR="00271F08">
        <w:rPr>
          <w:rFonts w:ascii="Times New Roman" w:hAnsi="Times New Roman" w:cs="Times New Roman"/>
          <w:sz w:val="24"/>
          <w:szCs w:val="24"/>
        </w:rPr>
        <w:t xml:space="preserve">ideology that could be said to exist appears to have been thrown overboard. </w:t>
      </w:r>
      <w:r w:rsidR="0002312B">
        <w:rPr>
          <w:rFonts w:ascii="Times New Roman" w:hAnsi="Times New Roman" w:cs="Times New Roman"/>
          <w:sz w:val="24"/>
          <w:szCs w:val="24"/>
        </w:rPr>
        <w:t xml:space="preserve">Even </w:t>
      </w:r>
      <w:r w:rsidR="00483EA5">
        <w:rPr>
          <w:rFonts w:ascii="Times New Roman" w:hAnsi="Times New Roman" w:cs="Times New Roman"/>
          <w:sz w:val="24"/>
          <w:szCs w:val="24"/>
        </w:rPr>
        <w:t>important actors in the re-installation of the democracy, such as Thr</w:t>
      </w:r>
      <w:r w:rsidR="00142FCC">
        <w:rPr>
          <w:rFonts w:ascii="Times New Roman" w:hAnsi="Times New Roman" w:cs="Times New Roman"/>
          <w:sz w:val="24"/>
          <w:szCs w:val="24"/>
        </w:rPr>
        <w:t xml:space="preserve">asybulus, may have been </w:t>
      </w:r>
      <w:r w:rsidR="006E1F8B">
        <w:rPr>
          <w:rFonts w:ascii="Times New Roman" w:hAnsi="Times New Roman" w:cs="Times New Roman"/>
          <w:sz w:val="24"/>
          <w:szCs w:val="24"/>
        </w:rPr>
        <w:t>involved in the conspiracy to begin with</w:t>
      </w:r>
      <w:r w:rsidR="008505D8">
        <w:rPr>
          <w:rFonts w:ascii="Times New Roman" w:hAnsi="Times New Roman" w:cs="Times New Roman"/>
          <w:sz w:val="24"/>
          <w:szCs w:val="24"/>
        </w:rPr>
        <w:t>.</w:t>
      </w:r>
      <w:r w:rsidR="00F62662">
        <w:rPr>
          <w:rStyle w:val="FootnoteReference"/>
          <w:rFonts w:ascii="Times New Roman" w:hAnsi="Times New Roman" w:cs="Times New Roman"/>
          <w:sz w:val="24"/>
          <w:szCs w:val="24"/>
        </w:rPr>
        <w:footnoteReference w:id="18"/>
      </w:r>
      <w:r w:rsidR="00182F94">
        <w:rPr>
          <w:rFonts w:ascii="Times New Roman" w:hAnsi="Times New Roman" w:cs="Times New Roman"/>
          <w:sz w:val="24"/>
          <w:szCs w:val="24"/>
        </w:rPr>
        <w:t xml:space="preserve"> Thus,</w:t>
      </w:r>
      <w:r w:rsidR="008505D8">
        <w:rPr>
          <w:rFonts w:ascii="Times New Roman" w:hAnsi="Times New Roman" w:cs="Times New Roman"/>
          <w:sz w:val="24"/>
          <w:szCs w:val="24"/>
        </w:rPr>
        <w:t xml:space="preserve"> </w:t>
      </w:r>
      <w:r w:rsidR="00182F94">
        <w:rPr>
          <w:rFonts w:ascii="Times New Roman" w:hAnsi="Times New Roman" w:cs="Times New Roman"/>
          <w:sz w:val="24"/>
          <w:szCs w:val="24"/>
        </w:rPr>
        <w:t>d</w:t>
      </w:r>
      <w:r w:rsidR="006E71AC">
        <w:rPr>
          <w:rFonts w:ascii="Times New Roman" w:hAnsi="Times New Roman" w:cs="Times New Roman"/>
          <w:sz w:val="24"/>
          <w:szCs w:val="24"/>
        </w:rPr>
        <w:t xml:space="preserve">espite the </w:t>
      </w:r>
      <w:r w:rsidR="000B3DE4">
        <w:rPr>
          <w:rFonts w:ascii="Times New Roman" w:hAnsi="Times New Roman" w:cs="Times New Roman"/>
          <w:sz w:val="24"/>
          <w:szCs w:val="24"/>
        </w:rPr>
        <w:t xml:space="preserve">significant role the navy would ultimately play in ending the coup, </w:t>
      </w:r>
      <w:r w:rsidR="0050522C">
        <w:rPr>
          <w:rFonts w:ascii="Times New Roman" w:hAnsi="Times New Roman" w:cs="Times New Roman"/>
          <w:sz w:val="24"/>
          <w:szCs w:val="24"/>
        </w:rPr>
        <w:t xml:space="preserve">the capricious nature of the trierarchs highlights </w:t>
      </w:r>
      <w:r w:rsidR="00330EA9">
        <w:rPr>
          <w:rFonts w:ascii="Times New Roman" w:hAnsi="Times New Roman" w:cs="Times New Roman"/>
          <w:sz w:val="24"/>
          <w:szCs w:val="24"/>
        </w:rPr>
        <w:t xml:space="preserve">a lack of concern for the survival of </w:t>
      </w:r>
      <w:r w:rsidR="00671439">
        <w:rPr>
          <w:rFonts w:ascii="Times New Roman" w:hAnsi="Times New Roman" w:cs="Times New Roman"/>
          <w:sz w:val="24"/>
          <w:szCs w:val="24"/>
        </w:rPr>
        <w:t>the democracy.</w:t>
      </w:r>
      <w:r w:rsidR="00C46BD3">
        <w:rPr>
          <w:rFonts w:ascii="Times New Roman" w:hAnsi="Times New Roman" w:cs="Times New Roman"/>
          <w:sz w:val="24"/>
          <w:szCs w:val="24"/>
        </w:rPr>
        <w:t xml:space="preserve"> </w:t>
      </w:r>
      <w:r w:rsidR="00B32C6E">
        <w:rPr>
          <w:rFonts w:ascii="Times New Roman" w:hAnsi="Times New Roman" w:cs="Times New Roman"/>
          <w:sz w:val="24"/>
          <w:szCs w:val="24"/>
        </w:rPr>
        <w:t>Similarly, Potts notes that ‘the oaths that Thrasyllus and Thrasybulus made the fleet and the military age Samians swear’ indicates that ‘the democratic ideology of the Samos fleet should not be taken for granted’, since the need to swear such oaths indicate</w:t>
      </w:r>
      <w:r w:rsidR="009006E0">
        <w:rPr>
          <w:rFonts w:ascii="Times New Roman" w:hAnsi="Times New Roman" w:cs="Times New Roman"/>
          <w:sz w:val="24"/>
          <w:szCs w:val="24"/>
        </w:rPr>
        <w:t>s</w:t>
      </w:r>
      <w:r w:rsidR="00B32C6E">
        <w:rPr>
          <w:rFonts w:ascii="Times New Roman" w:hAnsi="Times New Roman" w:cs="Times New Roman"/>
          <w:sz w:val="24"/>
          <w:szCs w:val="24"/>
        </w:rPr>
        <w:t xml:space="preserve"> more widespread opposition to the democracy than is immediately obvious.</w:t>
      </w:r>
      <w:r w:rsidR="00355358">
        <w:rPr>
          <w:rStyle w:val="FootnoteReference"/>
          <w:rFonts w:ascii="Times New Roman" w:hAnsi="Times New Roman" w:cs="Times New Roman"/>
          <w:sz w:val="24"/>
          <w:szCs w:val="24"/>
        </w:rPr>
        <w:footnoteReference w:id="19"/>
      </w:r>
      <w:r w:rsidR="009006E0">
        <w:rPr>
          <w:rFonts w:ascii="Times New Roman" w:hAnsi="Times New Roman" w:cs="Times New Roman"/>
          <w:sz w:val="24"/>
          <w:szCs w:val="24"/>
        </w:rPr>
        <w:t xml:space="preserve"> </w:t>
      </w:r>
      <w:r w:rsidR="001D0E5E">
        <w:rPr>
          <w:rFonts w:ascii="Times New Roman" w:hAnsi="Times New Roman" w:cs="Times New Roman"/>
          <w:sz w:val="24"/>
          <w:szCs w:val="24"/>
        </w:rPr>
        <w:t xml:space="preserve">Taking these points into account, </w:t>
      </w:r>
      <w:r w:rsidR="00C46BD3">
        <w:rPr>
          <w:rFonts w:ascii="Times New Roman" w:hAnsi="Times New Roman" w:cs="Times New Roman"/>
          <w:sz w:val="24"/>
          <w:szCs w:val="24"/>
        </w:rPr>
        <w:t>Pott’s conclusion that the navy was</w:t>
      </w:r>
      <w:r w:rsidR="001D0E5E">
        <w:rPr>
          <w:rFonts w:ascii="Times New Roman" w:hAnsi="Times New Roman" w:cs="Times New Roman"/>
          <w:sz w:val="24"/>
          <w:szCs w:val="24"/>
        </w:rPr>
        <w:t xml:space="preserve"> ultimately</w:t>
      </w:r>
      <w:r w:rsidR="00C46BD3">
        <w:rPr>
          <w:rFonts w:ascii="Times New Roman" w:hAnsi="Times New Roman" w:cs="Times New Roman"/>
          <w:sz w:val="24"/>
          <w:szCs w:val="24"/>
        </w:rPr>
        <w:t xml:space="preserve"> more pragmatic than democratic (albeit more democratic than oligarchic) during these events is</w:t>
      </w:r>
      <w:r w:rsidR="001D0E5E">
        <w:rPr>
          <w:rFonts w:ascii="Times New Roman" w:hAnsi="Times New Roman" w:cs="Times New Roman"/>
          <w:sz w:val="24"/>
          <w:szCs w:val="24"/>
        </w:rPr>
        <w:t xml:space="preserve"> perhaps the fairest assessment of the ideology of the </w:t>
      </w:r>
      <w:r w:rsidR="00E60380">
        <w:rPr>
          <w:rFonts w:ascii="Times New Roman" w:hAnsi="Times New Roman" w:cs="Times New Roman"/>
          <w:sz w:val="24"/>
          <w:szCs w:val="24"/>
        </w:rPr>
        <w:t>navy</w:t>
      </w:r>
      <w:r w:rsidR="001D0E5E">
        <w:rPr>
          <w:rFonts w:ascii="Times New Roman" w:hAnsi="Times New Roman" w:cs="Times New Roman"/>
          <w:sz w:val="24"/>
          <w:szCs w:val="24"/>
        </w:rPr>
        <w:t>.</w:t>
      </w:r>
      <w:r w:rsidR="003071BB">
        <w:rPr>
          <w:rStyle w:val="FootnoteReference"/>
          <w:rFonts w:ascii="Times New Roman" w:hAnsi="Times New Roman" w:cs="Times New Roman"/>
          <w:sz w:val="24"/>
          <w:szCs w:val="24"/>
        </w:rPr>
        <w:footnoteReference w:id="20"/>
      </w:r>
      <w:r w:rsidR="001D0E5E">
        <w:rPr>
          <w:rFonts w:ascii="Times New Roman" w:hAnsi="Times New Roman" w:cs="Times New Roman"/>
          <w:sz w:val="24"/>
          <w:szCs w:val="24"/>
        </w:rPr>
        <w:t xml:space="preserve"> </w:t>
      </w:r>
      <w:r w:rsidR="00C814EF">
        <w:rPr>
          <w:rFonts w:ascii="Times New Roman" w:hAnsi="Times New Roman" w:cs="Times New Roman"/>
          <w:sz w:val="24"/>
          <w:szCs w:val="24"/>
        </w:rPr>
        <w:t>Whilst</w:t>
      </w:r>
      <w:r w:rsidR="00B04200">
        <w:rPr>
          <w:rFonts w:ascii="Times New Roman" w:hAnsi="Times New Roman" w:cs="Times New Roman"/>
          <w:sz w:val="24"/>
          <w:szCs w:val="24"/>
        </w:rPr>
        <w:t xml:space="preserve"> </w:t>
      </w:r>
      <w:r w:rsidR="00E1402B">
        <w:rPr>
          <w:rFonts w:ascii="Times New Roman" w:hAnsi="Times New Roman" w:cs="Times New Roman"/>
          <w:sz w:val="24"/>
          <w:szCs w:val="24"/>
        </w:rPr>
        <w:t xml:space="preserve">the events </w:t>
      </w:r>
      <w:r w:rsidR="00E1402B">
        <w:rPr>
          <w:rFonts w:ascii="Times New Roman" w:hAnsi="Times New Roman" w:cs="Times New Roman"/>
          <w:sz w:val="24"/>
          <w:szCs w:val="24"/>
        </w:rPr>
        <w:lastRenderedPageBreak/>
        <w:t>in this period do</w:t>
      </w:r>
      <w:r w:rsidR="00493527">
        <w:rPr>
          <w:rFonts w:ascii="Times New Roman" w:hAnsi="Times New Roman" w:cs="Times New Roman"/>
          <w:sz w:val="24"/>
          <w:szCs w:val="24"/>
        </w:rPr>
        <w:t xml:space="preserve"> </w:t>
      </w:r>
      <w:r w:rsidR="00E1402B">
        <w:rPr>
          <w:rFonts w:ascii="Times New Roman" w:hAnsi="Times New Roman" w:cs="Times New Roman"/>
          <w:sz w:val="24"/>
          <w:szCs w:val="24"/>
        </w:rPr>
        <w:t>support the notion of interdependency between navy and democracy, given the fact that the</w:t>
      </w:r>
      <w:r w:rsidR="005F2E9C">
        <w:rPr>
          <w:rFonts w:ascii="Times New Roman" w:hAnsi="Times New Roman" w:cs="Times New Roman"/>
          <w:sz w:val="24"/>
          <w:szCs w:val="24"/>
        </w:rPr>
        <w:t xml:space="preserve"> navy was instrumental in both starting and ending the oligarchic coup</w:t>
      </w:r>
      <w:r w:rsidR="00C814EF">
        <w:rPr>
          <w:rFonts w:ascii="Times New Roman" w:hAnsi="Times New Roman" w:cs="Times New Roman"/>
          <w:sz w:val="24"/>
          <w:szCs w:val="24"/>
        </w:rPr>
        <w:t xml:space="preserve">, </w:t>
      </w:r>
      <w:r w:rsidR="001E171E">
        <w:rPr>
          <w:rFonts w:ascii="Times New Roman" w:hAnsi="Times New Roman" w:cs="Times New Roman"/>
          <w:sz w:val="24"/>
          <w:szCs w:val="24"/>
        </w:rPr>
        <w:t>we cannot observe any strong democratic ideology based on the evidence examined.</w:t>
      </w:r>
    </w:p>
    <w:p w14:paraId="1F5A4222" w14:textId="70C1BABF" w:rsidR="00643147" w:rsidRDefault="00643147">
      <w:pPr>
        <w:rPr>
          <w:rFonts w:ascii="Times New Roman" w:hAnsi="Times New Roman" w:cs="Times New Roman"/>
          <w:sz w:val="24"/>
          <w:szCs w:val="24"/>
        </w:rPr>
      </w:pPr>
    </w:p>
    <w:p w14:paraId="78AABBB2" w14:textId="77777777" w:rsidR="006B5030" w:rsidRDefault="00643147">
      <w:pPr>
        <w:rPr>
          <w:rFonts w:ascii="Times New Roman" w:hAnsi="Times New Roman" w:cs="Times New Roman"/>
          <w:sz w:val="24"/>
          <w:szCs w:val="24"/>
        </w:rPr>
      </w:pPr>
      <w:r>
        <w:rPr>
          <w:rFonts w:ascii="Times New Roman" w:hAnsi="Times New Roman" w:cs="Times New Roman"/>
          <w:sz w:val="24"/>
          <w:szCs w:val="24"/>
        </w:rPr>
        <w:t xml:space="preserve">It is also important </w:t>
      </w:r>
      <w:r w:rsidR="000319BF">
        <w:rPr>
          <w:rFonts w:ascii="Times New Roman" w:hAnsi="Times New Roman" w:cs="Times New Roman"/>
          <w:sz w:val="24"/>
          <w:szCs w:val="24"/>
        </w:rPr>
        <w:t>to consider</w:t>
      </w:r>
      <w:r>
        <w:rPr>
          <w:rFonts w:ascii="Times New Roman" w:hAnsi="Times New Roman" w:cs="Times New Roman"/>
          <w:sz w:val="24"/>
          <w:szCs w:val="24"/>
        </w:rPr>
        <w:t xml:space="preserve"> the organisational structure of the triremes themselves. The fact that a hierarchical system exists has been touched on briefly in regard to wealthy aristocrats being appointed as trierarchs, but what about the rest of the crew?</w:t>
      </w:r>
      <w:r w:rsidR="00CC5EBA">
        <w:rPr>
          <w:rFonts w:ascii="Times New Roman" w:hAnsi="Times New Roman" w:cs="Times New Roman"/>
          <w:sz w:val="24"/>
          <w:szCs w:val="24"/>
        </w:rPr>
        <w:t xml:space="preserve"> The Old Oligarch indicates that the navy is democratic on the basis of equality between crew members</w:t>
      </w:r>
      <w:r w:rsidR="009F3A8A">
        <w:rPr>
          <w:rFonts w:ascii="Times New Roman" w:hAnsi="Times New Roman" w:cs="Times New Roman"/>
          <w:sz w:val="24"/>
          <w:szCs w:val="24"/>
        </w:rPr>
        <w:t>, including slaves and metics.</w:t>
      </w:r>
      <w:r w:rsidR="009F3A8A">
        <w:rPr>
          <w:rStyle w:val="FootnoteReference"/>
          <w:rFonts w:ascii="Times New Roman" w:hAnsi="Times New Roman" w:cs="Times New Roman"/>
          <w:sz w:val="24"/>
          <w:szCs w:val="24"/>
        </w:rPr>
        <w:footnoteReference w:id="21"/>
      </w:r>
      <w:r w:rsidR="00851FB1">
        <w:rPr>
          <w:rFonts w:ascii="Times New Roman" w:hAnsi="Times New Roman" w:cs="Times New Roman"/>
          <w:sz w:val="24"/>
          <w:szCs w:val="24"/>
        </w:rPr>
        <w:t xml:space="preserve"> If this were true, then we might expect both citizen groups (irrespective of wealth or status) and non-citizen groups to permeate the hierarchy</w:t>
      </w:r>
      <w:r w:rsidR="00CC7427">
        <w:rPr>
          <w:rFonts w:ascii="Times New Roman" w:hAnsi="Times New Roman" w:cs="Times New Roman"/>
          <w:sz w:val="24"/>
          <w:szCs w:val="24"/>
        </w:rPr>
        <w:t xml:space="preserve"> at various levels</w:t>
      </w:r>
      <w:r w:rsidR="00851FB1">
        <w:rPr>
          <w:rFonts w:ascii="Times New Roman" w:hAnsi="Times New Roman" w:cs="Times New Roman"/>
          <w:sz w:val="24"/>
          <w:szCs w:val="24"/>
        </w:rPr>
        <w:t xml:space="preserve">, which would presumably create a hierarchy based </w:t>
      </w:r>
      <w:r w:rsidR="00BD25D8">
        <w:rPr>
          <w:rFonts w:ascii="Times New Roman" w:hAnsi="Times New Roman" w:cs="Times New Roman"/>
          <w:sz w:val="24"/>
          <w:szCs w:val="24"/>
        </w:rPr>
        <w:t xml:space="preserve">entirely </w:t>
      </w:r>
      <w:r w:rsidR="00851FB1">
        <w:rPr>
          <w:rFonts w:ascii="Times New Roman" w:hAnsi="Times New Roman" w:cs="Times New Roman"/>
          <w:sz w:val="24"/>
          <w:szCs w:val="24"/>
        </w:rPr>
        <w:t>on ability.</w:t>
      </w:r>
      <w:r w:rsidR="00BD25D8">
        <w:rPr>
          <w:rFonts w:ascii="Times New Roman" w:hAnsi="Times New Roman" w:cs="Times New Roman"/>
          <w:sz w:val="24"/>
          <w:szCs w:val="24"/>
        </w:rPr>
        <w:t xml:space="preserve"> </w:t>
      </w:r>
      <w:r w:rsidR="00293278">
        <w:rPr>
          <w:rFonts w:ascii="Times New Roman" w:hAnsi="Times New Roman" w:cs="Times New Roman"/>
          <w:sz w:val="24"/>
          <w:szCs w:val="24"/>
        </w:rPr>
        <w:t>An inscription dated around 410-400 consisting of lists of a number of trireme crews suggests otherwise</w:t>
      </w:r>
      <w:r w:rsidR="00971ED9">
        <w:rPr>
          <w:rFonts w:ascii="Times New Roman" w:hAnsi="Times New Roman" w:cs="Times New Roman"/>
          <w:sz w:val="24"/>
          <w:szCs w:val="24"/>
        </w:rPr>
        <w:t>, given that foreigners and servants are</w:t>
      </w:r>
      <w:r w:rsidR="00EF0619">
        <w:rPr>
          <w:rFonts w:ascii="Times New Roman" w:hAnsi="Times New Roman" w:cs="Times New Roman"/>
          <w:sz w:val="24"/>
          <w:szCs w:val="24"/>
        </w:rPr>
        <w:t xml:space="preserve"> specifically separate from other positions and are</w:t>
      </w:r>
      <w:r w:rsidR="00971ED9">
        <w:rPr>
          <w:rFonts w:ascii="Times New Roman" w:hAnsi="Times New Roman" w:cs="Times New Roman"/>
          <w:sz w:val="24"/>
          <w:szCs w:val="24"/>
        </w:rPr>
        <w:t xml:space="preserve"> listed last</w:t>
      </w:r>
      <w:r w:rsidR="00293278">
        <w:rPr>
          <w:rFonts w:ascii="Times New Roman" w:hAnsi="Times New Roman" w:cs="Times New Roman"/>
          <w:sz w:val="24"/>
          <w:szCs w:val="24"/>
        </w:rPr>
        <w:t>.</w:t>
      </w:r>
      <w:r w:rsidR="00293278">
        <w:rPr>
          <w:rStyle w:val="FootnoteReference"/>
          <w:rFonts w:ascii="Times New Roman" w:hAnsi="Times New Roman" w:cs="Times New Roman"/>
          <w:sz w:val="24"/>
          <w:szCs w:val="24"/>
        </w:rPr>
        <w:footnoteReference w:id="22"/>
      </w:r>
      <w:r w:rsidR="005E3FAD">
        <w:rPr>
          <w:rFonts w:ascii="Times New Roman" w:hAnsi="Times New Roman" w:cs="Times New Roman"/>
          <w:sz w:val="24"/>
          <w:szCs w:val="24"/>
        </w:rPr>
        <w:t xml:space="preserve"> They comprised of the majority of rowing positions, given that together they formed up to three quarters of the men aboard the ship.</w:t>
      </w:r>
      <w:r w:rsidR="00A4567E">
        <w:rPr>
          <w:rFonts w:ascii="Times New Roman" w:hAnsi="Times New Roman" w:cs="Times New Roman"/>
          <w:sz w:val="24"/>
          <w:szCs w:val="24"/>
        </w:rPr>
        <w:t xml:space="preserve"> </w:t>
      </w:r>
      <w:r w:rsidR="00C0424A">
        <w:rPr>
          <w:rFonts w:ascii="Times New Roman" w:hAnsi="Times New Roman" w:cs="Times New Roman"/>
          <w:sz w:val="24"/>
          <w:szCs w:val="24"/>
        </w:rPr>
        <w:t xml:space="preserve">Noting a passage from Aristophanes, Jordan </w:t>
      </w:r>
      <w:r w:rsidR="00DA7BB5">
        <w:rPr>
          <w:rFonts w:ascii="Times New Roman" w:hAnsi="Times New Roman" w:cs="Times New Roman"/>
          <w:sz w:val="24"/>
          <w:szCs w:val="24"/>
        </w:rPr>
        <w:t>argues</w:t>
      </w:r>
      <w:r w:rsidR="00C0424A">
        <w:rPr>
          <w:rFonts w:ascii="Times New Roman" w:hAnsi="Times New Roman" w:cs="Times New Roman"/>
          <w:sz w:val="24"/>
          <w:szCs w:val="24"/>
        </w:rPr>
        <w:t xml:space="preserve"> that the </w:t>
      </w:r>
      <w:r w:rsidR="00C0424A">
        <w:rPr>
          <w:rFonts w:ascii="Times New Roman" w:hAnsi="Times New Roman" w:cs="Times New Roman"/>
          <w:i/>
          <w:iCs/>
          <w:sz w:val="24"/>
          <w:szCs w:val="24"/>
        </w:rPr>
        <w:t>thranit</w:t>
      </w:r>
      <w:r w:rsidR="00E276C9">
        <w:rPr>
          <w:rFonts w:ascii="Times New Roman" w:hAnsi="Times New Roman" w:cs="Times New Roman"/>
          <w:i/>
          <w:iCs/>
          <w:sz w:val="24"/>
          <w:szCs w:val="24"/>
        </w:rPr>
        <w:t xml:space="preserve">ai, </w:t>
      </w:r>
      <w:r w:rsidR="00E276C9">
        <w:rPr>
          <w:rFonts w:ascii="Times New Roman" w:hAnsi="Times New Roman" w:cs="Times New Roman"/>
          <w:sz w:val="24"/>
          <w:szCs w:val="24"/>
        </w:rPr>
        <w:t>the top level of rowers,</w:t>
      </w:r>
      <w:r w:rsidR="00E276C9">
        <w:rPr>
          <w:rFonts w:ascii="Times New Roman" w:hAnsi="Times New Roman" w:cs="Times New Roman"/>
          <w:i/>
          <w:iCs/>
          <w:sz w:val="24"/>
          <w:szCs w:val="24"/>
        </w:rPr>
        <w:t xml:space="preserve"> </w:t>
      </w:r>
      <w:r w:rsidR="00E276C9">
        <w:rPr>
          <w:rFonts w:ascii="Times New Roman" w:hAnsi="Times New Roman" w:cs="Times New Roman"/>
          <w:sz w:val="24"/>
          <w:szCs w:val="24"/>
        </w:rPr>
        <w:t>were very likely to be comprised of Athenian citizens.</w:t>
      </w:r>
      <w:r w:rsidR="005F3753">
        <w:rPr>
          <w:rStyle w:val="FootnoteReference"/>
          <w:rFonts w:ascii="Times New Roman" w:hAnsi="Times New Roman" w:cs="Times New Roman"/>
          <w:sz w:val="24"/>
          <w:szCs w:val="24"/>
        </w:rPr>
        <w:footnoteReference w:id="23"/>
      </w:r>
      <w:r w:rsidR="00DA7BB5">
        <w:rPr>
          <w:rFonts w:ascii="Times New Roman" w:hAnsi="Times New Roman" w:cs="Times New Roman"/>
          <w:sz w:val="24"/>
          <w:szCs w:val="24"/>
        </w:rPr>
        <w:t xml:space="preserve"> </w:t>
      </w:r>
      <w:r w:rsidR="00B75606">
        <w:rPr>
          <w:rFonts w:ascii="Times New Roman" w:hAnsi="Times New Roman" w:cs="Times New Roman"/>
          <w:sz w:val="24"/>
          <w:szCs w:val="24"/>
        </w:rPr>
        <w:t>Th</w:t>
      </w:r>
      <w:r w:rsidR="00BE425F">
        <w:rPr>
          <w:rFonts w:ascii="Times New Roman" w:hAnsi="Times New Roman" w:cs="Times New Roman"/>
          <w:sz w:val="24"/>
          <w:szCs w:val="24"/>
        </w:rPr>
        <w:t>ese pieces of evidence</w:t>
      </w:r>
      <w:r w:rsidR="00B75606">
        <w:rPr>
          <w:rFonts w:ascii="Times New Roman" w:hAnsi="Times New Roman" w:cs="Times New Roman"/>
          <w:sz w:val="24"/>
          <w:szCs w:val="24"/>
        </w:rPr>
        <w:t xml:space="preserve"> further suggests a hierarchy based on</w:t>
      </w:r>
      <w:r w:rsidR="00FB66D7">
        <w:rPr>
          <w:rFonts w:ascii="Times New Roman" w:hAnsi="Times New Roman" w:cs="Times New Roman"/>
          <w:sz w:val="24"/>
          <w:szCs w:val="24"/>
        </w:rPr>
        <w:t xml:space="preserve"> status and citizenship.</w:t>
      </w:r>
      <w:r w:rsidR="006B7D7B">
        <w:rPr>
          <w:rFonts w:ascii="Times New Roman" w:hAnsi="Times New Roman" w:cs="Times New Roman"/>
          <w:sz w:val="24"/>
          <w:szCs w:val="24"/>
        </w:rPr>
        <w:t xml:space="preserve"> The exclusion of slaves and metics from </w:t>
      </w:r>
      <w:r w:rsidR="005D7A6B">
        <w:rPr>
          <w:rFonts w:ascii="Times New Roman" w:hAnsi="Times New Roman" w:cs="Times New Roman"/>
          <w:sz w:val="24"/>
          <w:szCs w:val="24"/>
        </w:rPr>
        <w:t>political life</w:t>
      </w:r>
      <w:r w:rsidR="006B7D7B">
        <w:rPr>
          <w:rFonts w:ascii="Times New Roman" w:hAnsi="Times New Roman" w:cs="Times New Roman"/>
          <w:sz w:val="24"/>
          <w:szCs w:val="24"/>
        </w:rPr>
        <w:t xml:space="preserve"> is a more general point to be made about just how democratic the Athenian constitution was, but their prevalence in the trireme crews highlights a reliance on those specifically excluded from political life in propping up Athens’ naval power.</w:t>
      </w:r>
      <w:r w:rsidR="00FB66D7">
        <w:rPr>
          <w:rFonts w:ascii="Times New Roman" w:hAnsi="Times New Roman" w:cs="Times New Roman"/>
          <w:sz w:val="24"/>
          <w:szCs w:val="24"/>
        </w:rPr>
        <w:t xml:space="preserve"> </w:t>
      </w:r>
    </w:p>
    <w:p w14:paraId="29BFF678" w14:textId="66C6246F" w:rsidR="006B5030" w:rsidRDefault="006B5030">
      <w:pPr>
        <w:rPr>
          <w:rFonts w:ascii="Times New Roman" w:hAnsi="Times New Roman" w:cs="Times New Roman"/>
          <w:sz w:val="24"/>
          <w:szCs w:val="24"/>
        </w:rPr>
      </w:pPr>
    </w:p>
    <w:p w14:paraId="5A70A13F" w14:textId="75123E71" w:rsidR="006B5030" w:rsidRPr="000D1AAD" w:rsidRDefault="006B5030">
      <w:r>
        <w:rPr>
          <w:rFonts w:ascii="Times New Roman" w:hAnsi="Times New Roman" w:cs="Times New Roman"/>
          <w:sz w:val="24"/>
          <w:szCs w:val="24"/>
        </w:rPr>
        <w:lastRenderedPageBreak/>
        <w:t>In pinpointing ideology based on the distribution of groups on the triremes, it is worth returning briefly to 411. If we assume that those most invested in the democracy were the Athenian citizens themselves, then Thucydides statement that ‘</w:t>
      </w:r>
      <w:r w:rsidRPr="006B5030">
        <w:rPr>
          <w:rFonts w:ascii="Times New Roman" w:hAnsi="Times New Roman" w:cs="Times New Roman"/>
          <w:sz w:val="24"/>
          <w:szCs w:val="24"/>
        </w:rPr>
        <w:t>those who sailed on the Paralus being Athenians and free men one and all and always opposed to an oligarchy even before it came</w:t>
      </w:r>
      <w:r>
        <w:rPr>
          <w:rFonts w:ascii="Times New Roman" w:hAnsi="Times New Roman" w:cs="Times New Roman"/>
          <w:sz w:val="24"/>
          <w:szCs w:val="24"/>
        </w:rPr>
        <w:t>’ holds up.</w:t>
      </w:r>
      <w:r w:rsidR="000E606A">
        <w:rPr>
          <w:rStyle w:val="FootnoteReference"/>
          <w:rFonts w:ascii="Times New Roman" w:hAnsi="Times New Roman" w:cs="Times New Roman"/>
          <w:sz w:val="24"/>
          <w:szCs w:val="24"/>
        </w:rPr>
        <w:footnoteReference w:id="24"/>
      </w:r>
      <w:r w:rsidR="005F620A">
        <w:rPr>
          <w:rFonts w:ascii="Times New Roman" w:hAnsi="Times New Roman" w:cs="Times New Roman"/>
          <w:sz w:val="24"/>
          <w:szCs w:val="24"/>
        </w:rPr>
        <w:t xml:space="preserve"> </w:t>
      </w:r>
      <w:r w:rsidR="001D516B">
        <w:rPr>
          <w:rFonts w:ascii="Times New Roman" w:hAnsi="Times New Roman" w:cs="Times New Roman"/>
          <w:sz w:val="24"/>
          <w:szCs w:val="24"/>
        </w:rPr>
        <w:t xml:space="preserve">Whilst the passage suggests a direct correlation between democratic ideology and the navy, the issue here lies in the fact that the </w:t>
      </w:r>
      <w:r w:rsidR="001D516B">
        <w:rPr>
          <w:rFonts w:ascii="Times New Roman" w:hAnsi="Times New Roman" w:cs="Times New Roman"/>
          <w:i/>
          <w:iCs/>
          <w:sz w:val="24"/>
          <w:szCs w:val="24"/>
        </w:rPr>
        <w:t xml:space="preserve">Paralos </w:t>
      </w:r>
      <w:r w:rsidR="001D516B">
        <w:rPr>
          <w:rFonts w:ascii="Times New Roman" w:hAnsi="Times New Roman" w:cs="Times New Roman"/>
          <w:sz w:val="24"/>
          <w:szCs w:val="24"/>
        </w:rPr>
        <w:t>crew being entirely</w:t>
      </w:r>
      <w:r w:rsidR="00C14938">
        <w:rPr>
          <w:rFonts w:ascii="Times New Roman" w:hAnsi="Times New Roman" w:cs="Times New Roman"/>
          <w:sz w:val="24"/>
          <w:szCs w:val="24"/>
        </w:rPr>
        <w:t xml:space="preserve"> Athenian is not necessarily representative of other crews (as the aforementioned inscription indicates)</w:t>
      </w:r>
      <w:r w:rsidR="006E3215">
        <w:rPr>
          <w:rFonts w:ascii="Times New Roman" w:hAnsi="Times New Roman" w:cs="Times New Roman"/>
          <w:sz w:val="24"/>
          <w:szCs w:val="24"/>
        </w:rPr>
        <w:t xml:space="preserve">. </w:t>
      </w:r>
      <w:r w:rsidR="000F75B5">
        <w:rPr>
          <w:rFonts w:ascii="Times New Roman" w:hAnsi="Times New Roman" w:cs="Times New Roman"/>
          <w:sz w:val="24"/>
          <w:szCs w:val="24"/>
        </w:rPr>
        <w:t xml:space="preserve">Similarly </w:t>
      </w:r>
      <w:r w:rsidR="006E3215">
        <w:rPr>
          <w:rFonts w:ascii="Times New Roman" w:hAnsi="Times New Roman" w:cs="Times New Roman"/>
          <w:sz w:val="24"/>
          <w:szCs w:val="24"/>
        </w:rPr>
        <w:t>Raaflaub indicates, for example, that slaves were enlisted in greater numbers during times of war</w:t>
      </w:r>
      <w:r w:rsidR="00814FE8">
        <w:rPr>
          <w:rFonts w:ascii="Times New Roman" w:hAnsi="Times New Roman" w:cs="Times New Roman"/>
          <w:sz w:val="24"/>
          <w:szCs w:val="24"/>
        </w:rPr>
        <w:t>,</w:t>
      </w:r>
      <w:r w:rsidR="006E3215">
        <w:rPr>
          <w:rStyle w:val="FootnoteReference"/>
          <w:rFonts w:ascii="Times New Roman" w:hAnsi="Times New Roman" w:cs="Times New Roman"/>
          <w:sz w:val="24"/>
          <w:szCs w:val="24"/>
        </w:rPr>
        <w:footnoteReference w:id="25"/>
      </w:r>
      <w:r w:rsidR="00814FE8">
        <w:rPr>
          <w:rFonts w:ascii="Times New Roman" w:hAnsi="Times New Roman" w:cs="Times New Roman"/>
          <w:sz w:val="24"/>
          <w:szCs w:val="24"/>
        </w:rPr>
        <w:t xml:space="preserve"> and Athens certainly spent a large proportion of its time as a democracy at war. </w:t>
      </w:r>
      <w:r w:rsidR="000F75B5">
        <w:rPr>
          <w:rFonts w:ascii="Times New Roman" w:hAnsi="Times New Roman" w:cs="Times New Roman"/>
          <w:sz w:val="24"/>
          <w:szCs w:val="24"/>
        </w:rPr>
        <w:t xml:space="preserve">Aristotle also suggests widespread use of slaves in the navy, on the basis that </w:t>
      </w:r>
      <w:r w:rsidR="0011210A">
        <w:rPr>
          <w:rFonts w:ascii="Times New Roman" w:hAnsi="Times New Roman" w:cs="Times New Roman"/>
          <w:sz w:val="24"/>
          <w:szCs w:val="24"/>
        </w:rPr>
        <w:t>it was not necessary to include too many citizen rowers since the marines, themselves from the citizen body, controlled the crew.</w:t>
      </w:r>
      <w:r w:rsidR="0011210A">
        <w:rPr>
          <w:rStyle w:val="FootnoteReference"/>
          <w:rFonts w:ascii="Times New Roman" w:hAnsi="Times New Roman" w:cs="Times New Roman"/>
          <w:sz w:val="24"/>
          <w:szCs w:val="24"/>
        </w:rPr>
        <w:footnoteReference w:id="26"/>
      </w:r>
      <w:r w:rsidR="0011210A">
        <w:rPr>
          <w:rFonts w:ascii="Times New Roman" w:hAnsi="Times New Roman" w:cs="Times New Roman"/>
          <w:sz w:val="24"/>
          <w:szCs w:val="24"/>
        </w:rPr>
        <w:t xml:space="preserve"> This passage also acts as further evidence of the hierarchical structure of trireme crews.</w:t>
      </w:r>
      <w:r w:rsidR="000D1AAD">
        <w:rPr>
          <w:rFonts w:ascii="Times New Roman" w:hAnsi="Times New Roman" w:cs="Times New Roman"/>
          <w:sz w:val="24"/>
          <w:szCs w:val="24"/>
        </w:rPr>
        <w:t xml:space="preserve"> That the </w:t>
      </w:r>
      <w:r w:rsidR="000D1AAD">
        <w:rPr>
          <w:rFonts w:ascii="Times New Roman" w:hAnsi="Times New Roman" w:cs="Times New Roman"/>
          <w:i/>
          <w:iCs/>
          <w:sz w:val="24"/>
          <w:szCs w:val="24"/>
        </w:rPr>
        <w:t xml:space="preserve">Paralos </w:t>
      </w:r>
      <w:r w:rsidR="000D1AAD">
        <w:rPr>
          <w:rFonts w:ascii="Times New Roman" w:hAnsi="Times New Roman" w:cs="Times New Roman"/>
          <w:sz w:val="24"/>
          <w:szCs w:val="24"/>
        </w:rPr>
        <w:t xml:space="preserve">is the exception rather than the rule is evidenced by the fact that elsewhere Thucydides </w:t>
      </w:r>
      <w:r w:rsidR="00266B5A">
        <w:rPr>
          <w:rFonts w:ascii="Times New Roman" w:hAnsi="Times New Roman" w:cs="Times New Roman"/>
          <w:sz w:val="24"/>
          <w:szCs w:val="24"/>
        </w:rPr>
        <w:t>indicates slaves and metics aboard the triremes.</w:t>
      </w:r>
      <w:r w:rsidR="00D238A8">
        <w:rPr>
          <w:rFonts w:ascii="Times New Roman" w:hAnsi="Times New Roman" w:cs="Times New Roman"/>
          <w:sz w:val="24"/>
          <w:szCs w:val="24"/>
        </w:rPr>
        <w:t xml:space="preserve"> One </w:t>
      </w:r>
      <w:r w:rsidR="004C2160">
        <w:rPr>
          <w:rFonts w:ascii="Times New Roman" w:hAnsi="Times New Roman" w:cs="Times New Roman"/>
          <w:sz w:val="24"/>
          <w:szCs w:val="24"/>
        </w:rPr>
        <w:t>such</w:t>
      </w:r>
      <w:r w:rsidR="00D238A8">
        <w:rPr>
          <w:rFonts w:ascii="Times New Roman" w:hAnsi="Times New Roman" w:cs="Times New Roman"/>
          <w:sz w:val="24"/>
          <w:szCs w:val="24"/>
        </w:rPr>
        <w:t xml:space="preserve"> passage</w:t>
      </w:r>
      <w:r w:rsidR="00947118">
        <w:rPr>
          <w:rFonts w:ascii="Times New Roman" w:hAnsi="Times New Roman" w:cs="Times New Roman"/>
          <w:sz w:val="24"/>
          <w:szCs w:val="24"/>
        </w:rPr>
        <w:t>, consisting of a letter</w:t>
      </w:r>
      <w:r w:rsidR="00E42F2C">
        <w:rPr>
          <w:rFonts w:ascii="Times New Roman" w:hAnsi="Times New Roman" w:cs="Times New Roman"/>
          <w:sz w:val="24"/>
          <w:szCs w:val="24"/>
        </w:rPr>
        <w:t xml:space="preserve"> sent</w:t>
      </w:r>
      <w:r w:rsidR="00947118">
        <w:rPr>
          <w:rFonts w:ascii="Times New Roman" w:hAnsi="Times New Roman" w:cs="Times New Roman"/>
          <w:sz w:val="24"/>
          <w:szCs w:val="24"/>
        </w:rPr>
        <w:t xml:space="preserve"> from Nicias to Athens, </w:t>
      </w:r>
      <w:r w:rsidR="00D238A8">
        <w:rPr>
          <w:rFonts w:ascii="Times New Roman" w:hAnsi="Times New Roman" w:cs="Times New Roman"/>
          <w:sz w:val="24"/>
          <w:szCs w:val="24"/>
        </w:rPr>
        <w:t xml:space="preserve">indicates </w:t>
      </w:r>
      <w:r w:rsidR="003302BA">
        <w:rPr>
          <w:rFonts w:ascii="Times New Roman" w:hAnsi="Times New Roman" w:cs="Times New Roman"/>
          <w:sz w:val="24"/>
          <w:szCs w:val="24"/>
        </w:rPr>
        <w:t>an occasion where</w:t>
      </w:r>
      <w:r w:rsidR="00D238A8">
        <w:rPr>
          <w:rFonts w:ascii="Times New Roman" w:hAnsi="Times New Roman" w:cs="Times New Roman"/>
          <w:sz w:val="24"/>
          <w:szCs w:val="24"/>
        </w:rPr>
        <w:t xml:space="preserve"> slaves and metics deserted Athenian triremes at Sicily.</w:t>
      </w:r>
      <w:r w:rsidR="003C7BE4">
        <w:rPr>
          <w:rStyle w:val="FootnoteReference"/>
          <w:rFonts w:ascii="Times New Roman" w:hAnsi="Times New Roman" w:cs="Times New Roman"/>
          <w:sz w:val="24"/>
          <w:szCs w:val="24"/>
        </w:rPr>
        <w:footnoteReference w:id="27"/>
      </w:r>
      <w:r w:rsidR="00287032">
        <w:rPr>
          <w:rFonts w:ascii="Times New Roman" w:hAnsi="Times New Roman" w:cs="Times New Roman"/>
          <w:sz w:val="24"/>
          <w:szCs w:val="24"/>
        </w:rPr>
        <w:t xml:space="preserve"> </w:t>
      </w:r>
      <w:r w:rsidR="004C2160">
        <w:rPr>
          <w:rFonts w:ascii="Times New Roman" w:hAnsi="Times New Roman" w:cs="Times New Roman"/>
          <w:sz w:val="24"/>
          <w:szCs w:val="24"/>
        </w:rPr>
        <w:t xml:space="preserve">Interestingly, </w:t>
      </w:r>
      <w:r w:rsidR="00DC5FB4">
        <w:rPr>
          <w:rFonts w:ascii="Times New Roman" w:hAnsi="Times New Roman" w:cs="Times New Roman"/>
          <w:sz w:val="24"/>
          <w:szCs w:val="24"/>
        </w:rPr>
        <w:t>the passage</w:t>
      </w:r>
      <w:r w:rsidR="004C2160">
        <w:rPr>
          <w:rFonts w:ascii="Times New Roman" w:hAnsi="Times New Roman" w:cs="Times New Roman"/>
          <w:sz w:val="24"/>
          <w:szCs w:val="24"/>
        </w:rPr>
        <w:t xml:space="preserve"> attributes the desertion of the metics to expecting large pay for little risk, but being overwhelmed decided that </w:t>
      </w:r>
      <w:r w:rsidR="0026147A">
        <w:rPr>
          <w:rFonts w:ascii="Times New Roman" w:hAnsi="Times New Roman" w:cs="Times New Roman"/>
          <w:sz w:val="24"/>
          <w:szCs w:val="24"/>
        </w:rPr>
        <w:t>abandoning ship</w:t>
      </w:r>
      <w:r w:rsidR="004C2160">
        <w:rPr>
          <w:rFonts w:ascii="Times New Roman" w:hAnsi="Times New Roman" w:cs="Times New Roman"/>
          <w:sz w:val="24"/>
          <w:szCs w:val="24"/>
        </w:rPr>
        <w:t xml:space="preserve"> was the better option. </w:t>
      </w:r>
      <w:r w:rsidR="00963A1E">
        <w:rPr>
          <w:rFonts w:ascii="Times New Roman" w:hAnsi="Times New Roman" w:cs="Times New Roman"/>
          <w:sz w:val="24"/>
          <w:szCs w:val="24"/>
        </w:rPr>
        <w:t xml:space="preserve">Furthermore, </w:t>
      </w:r>
      <w:r w:rsidR="002D0B99">
        <w:rPr>
          <w:rFonts w:ascii="Times New Roman" w:hAnsi="Times New Roman" w:cs="Times New Roman"/>
          <w:sz w:val="24"/>
          <w:szCs w:val="24"/>
        </w:rPr>
        <w:t>the</w:t>
      </w:r>
      <w:r w:rsidR="00963A1E">
        <w:rPr>
          <w:rFonts w:ascii="Times New Roman" w:hAnsi="Times New Roman" w:cs="Times New Roman"/>
          <w:sz w:val="24"/>
          <w:szCs w:val="24"/>
        </w:rPr>
        <w:t xml:space="preserve"> conclusion that the desertion entirely scuppered the navy’s efficiency is indicative of a large proportion of slaves and metics amongst the rowers.</w:t>
      </w:r>
      <w:r w:rsidR="008A5B45">
        <w:rPr>
          <w:rFonts w:ascii="Times New Roman" w:hAnsi="Times New Roman" w:cs="Times New Roman"/>
          <w:sz w:val="24"/>
          <w:szCs w:val="24"/>
        </w:rPr>
        <w:t xml:space="preserve"> The disloyalty amongst non-citizens suggest</w:t>
      </w:r>
      <w:r w:rsidR="00DC5FB4">
        <w:rPr>
          <w:rFonts w:ascii="Times New Roman" w:hAnsi="Times New Roman" w:cs="Times New Roman"/>
          <w:sz w:val="24"/>
          <w:szCs w:val="24"/>
        </w:rPr>
        <w:t>s</w:t>
      </w:r>
      <w:r w:rsidR="008A5B45">
        <w:rPr>
          <w:rFonts w:ascii="Times New Roman" w:hAnsi="Times New Roman" w:cs="Times New Roman"/>
          <w:sz w:val="24"/>
          <w:szCs w:val="24"/>
        </w:rPr>
        <w:t xml:space="preserve"> that if a democratic ideology existed, it did not penetrate these classes, or at least not deep enough that they would be willing to protect it. </w:t>
      </w:r>
      <w:r w:rsidR="00996622">
        <w:rPr>
          <w:rFonts w:ascii="Times New Roman" w:hAnsi="Times New Roman" w:cs="Times New Roman"/>
          <w:sz w:val="24"/>
          <w:szCs w:val="24"/>
        </w:rPr>
        <w:t xml:space="preserve">It might </w:t>
      </w:r>
      <w:r w:rsidR="00302B69">
        <w:rPr>
          <w:rFonts w:ascii="Times New Roman" w:hAnsi="Times New Roman" w:cs="Times New Roman"/>
          <w:sz w:val="24"/>
          <w:szCs w:val="24"/>
        </w:rPr>
        <w:t>seem</w:t>
      </w:r>
      <w:r w:rsidR="00996622">
        <w:rPr>
          <w:rFonts w:ascii="Times New Roman" w:hAnsi="Times New Roman" w:cs="Times New Roman"/>
          <w:sz w:val="24"/>
          <w:szCs w:val="24"/>
        </w:rPr>
        <w:t xml:space="preserve"> </w:t>
      </w:r>
      <w:r w:rsidR="00996622">
        <w:rPr>
          <w:rFonts w:ascii="Times New Roman" w:hAnsi="Times New Roman" w:cs="Times New Roman"/>
          <w:sz w:val="24"/>
          <w:szCs w:val="24"/>
        </w:rPr>
        <w:lastRenderedPageBreak/>
        <w:t xml:space="preserve">unfair to judge self-preservation against </w:t>
      </w:r>
      <w:r w:rsidR="00302B69">
        <w:rPr>
          <w:rFonts w:ascii="Times New Roman" w:hAnsi="Times New Roman" w:cs="Times New Roman"/>
          <w:sz w:val="24"/>
          <w:szCs w:val="24"/>
        </w:rPr>
        <w:t>preserving the interests of the state, but once again Potts’ conclusion about pragmatism over all else</w:t>
      </w:r>
      <w:r w:rsidR="00FE60A8">
        <w:rPr>
          <w:rFonts w:ascii="Times New Roman" w:hAnsi="Times New Roman" w:cs="Times New Roman"/>
          <w:sz w:val="24"/>
          <w:szCs w:val="24"/>
        </w:rPr>
        <w:t xml:space="preserve"> holds true</w:t>
      </w:r>
      <w:r w:rsidR="00302B69">
        <w:rPr>
          <w:rFonts w:ascii="Times New Roman" w:hAnsi="Times New Roman" w:cs="Times New Roman"/>
          <w:sz w:val="24"/>
          <w:szCs w:val="24"/>
        </w:rPr>
        <w:t>.</w:t>
      </w:r>
      <w:r w:rsidR="00947118">
        <w:rPr>
          <w:rFonts w:ascii="Times New Roman" w:hAnsi="Times New Roman" w:cs="Times New Roman"/>
          <w:sz w:val="24"/>
          <w:szCs w:val="24"/>
        </w:rPr>
        <w:t xml:space="preserve"> </w:t>
      </w:r>
    </w:p>
    <w:p w14:paraId="0F87C611" w14:textId="77777777" w:rsidR="006B5030" w:rsidRDefault="006B5030">
      <w:pPr>
        <w:rPr>
          <w:rFonts w:ascii="Times New Roman" w:hAnsi="Times New Roman" w:cs="Times New Roman"/>
          <w:sz w:val="24"/>
          <w:szCs w:val="24"/>
        </w:rPr>
      </w:pPr>
    </w:p>
    <w:p w14:paraId="632D621D" w14:textId="53BCB679" w:rsidR="004E4A6B" w:rsidRPr="001B30A8" w:rsidRDefault="00BF19BA">
      <w:pPr>
        <w:rPr>
          <w:rFonts w:ascii="Times New Roman" w:hAnsi="Times New Roman" w:cs="Times New Roman"/>
          <w:sz w:val="24"/>
          <w:szCs w:val="24"/>
        </w:rPr>
      </w:pPr>
      <w:r>
        <w:rPr>
          <w:rFonts w:ascii="Times New Roman" w:hAnsi="Times New Roman" w:cs="Times New Roman"/>
          <w:sz w:val="24"/>
          <w:szCs w:val="24"/>
        </w:rPr>
        <w:t>In conclusion, it is difficult to find compelling evidence of either a democratic structural organisation or democratic ideology within the Athenian navy.</w:t>
      </w:r>
      <w:r w:rsidR="002B0C04">
        <w:rPr>
          <w:rFonts w:ascii="Times New Roman" w:hAnsi="Times New Roman" w:cs="Times New Roman"/>
          <w:sz w:val="24"/>
          <w:szCs w:val="24"/>
        </w:rPr>
        <w:t xml:space="preserve"> In relation to the trierarchy, the institution was conceivably democratic when the intended overall benefit to the state is factored in, but still ultimately resulted in a hierarchical system with </w:t>
      </w:r>
      <w:r w:rsidR="00CE77BC">
        <w:rPr>
          <w:rFonts w:ascii="Times New Roman" w:hAnsi="Times New Roman" w:cs="Times New Roman"/>
          <w:sz w:val="24"/>
          <w:szCs w:val="24"/>
        </w:rPr>
        <w:t>wealthy aristocrats at the helm. That power and wealth were motivating factors for the trierarchs during the Athenian coup should perhaps come as no surprise given this point, and the coup itself tests the notion of democratic ideology even in the context of the navy being responsible for restoring the democracy.</w:t>
      </w:r>
      <w:r w:rsidR="002F62B2">
        <w:rPr>
          <w:rFonts w:ascii="Times New Roman" w:hAnsi="Times New Roman" w:cs="Times New Roman"/>
          <w:sz w:val="24"/>
          <w:szCs w:val="24"/>
        </w:rPr>
        <w:t xml:space="preserve"> </w:t>
      </w:r>
      <w:r w:rsidR="00B6631C">
        <w:rPr>
          <w:rFonts w:ascii="Times New Roman" w:hAnsi="Times New Roman" w:cs="Times New Roman"/>
          <w:sz w:val="24"/>
          <w:szCs w:val="24"/>
        </w:rPr>
        <w:t xml:space="preserve">Wealth is also a primary motivator for the metics at Sicily, who deserted the Athenian fleet. Thus, wealth, power and self-preservation are a recurring theme that trump democratic ideals. </w:t>
      </w:r>
      <w:r w:rsidR="002F62B2">
        <w:rPr>
          <w:rFonts w:ascii="Times New Roman" w:hAnsi="Times New Roman" w:cs="Times New Roman"/>
          <w:sz w:val="24"/>
          <w:szCs w:val="24"/>
        </w:rPr>
        <w:t>That the trireme crews as a whole were hierarchical as a whole has</w:t>
      </w:r>
      <w:r w:rsidR="00B6631C">
        <w:rPr>
          <w:rFonts w:ascii="Times New Roman" w:hAnsi="Times New Roman" w:cs="Times New Roman"/>
          <w:sz w:val="24"/>
          <w:szCs w:val="24"/>
        </w:rPr>
        <w:t xml:space="preserve"> also</w:t>
      </w:r>
      <w:r w:rsidR="002F62B2">
        <w:rPr>
          <w:rFonts w:ascii="Times New Roman" w:hAnsi="Times New Roman" w:cs="Times New Roman"/>
          <w:sz w:val="24"/>
          <w:szCs w:val="24"/>
        </w:rPr>
        <w:t xml:space="preserve"> been explored, and there is a lack of any consistent evidence of democratic ideology permeating any strata of the crews</w:t>
      </w:r>
      <w:r w:rsidR="00DD6C40">
        <w:rPr>
          <w:rFonts w:ascii="Times New Roman" w:hAnsi="Times New Roman" w:cs="Times New Roman"/>
          <w:sz w:val="24"/>
          <w:szCs w:val="24"/>
        </w:rPr>
        <w:t>. Despite this, the economic benefits of the naval reforms from the time of Themistocles appear to have benefitted the democracy to a certain degree</w:t>
      </w:r>
      <w:r w:rsidR="009B555C">
        <w:rPr>
          <w:rFonts w:ascii="Times New Roman" w:hAnsi="Times New Roman" w:cs="Times New Roman"/>
          <w:sz w:val="24"/>
          <w:szCs w:val="24"/>
        </w:rPr>
        <w:t>, whilst they also highlight how naval reform can be introduced in a democratic manner</w:t>
      </w:r>
      <w:r w:rsidR="00DD6C40">
        <w:rPr>
          <w:rFonts w:ascii="Times New Roman" w:hAnsi="Times New Roman" w:cs="Times New Roman"/>
          <w:sz w:val="24"/>
          <w:szCs w:val="24"/>
        </w:rPr>
        <w:t xml:space="preserve">. </w:t>
      </w:r>
      <w:r w:rsidR="001B30A8">
        <w:rPr>
          <w:rFonts w:ascii="Times New Roman" w:hAnsi="Times New Roman" w:cs="Times New Roman"/>
          <w:sz w:val="24"/>
          <w:szCs w:val="24"/>
        </w:rPr>
        <w:t xml:space="preserve">Increased opportunity for employment within the navy meant that many </w:t>
      </w:r>
      <w:r w:rsidR="001B30A8">
        <w:rPr>
          <w:rFonts w:ascii="Times New Roman" w:hAnsi="Times New Roman" w:cs="Times New Roman"/>
          <w:i/>
          <w:iCs/>
          <w:sz w:val="24"/>
          <w:szCs w:val="24"/>
        </w:rPr>
        <w:t xml:space="preserve">thetes </w:t>
      </w:r>
      <w:r w:rsidR="001B30A8">
        <w:rPr>
          <w:rFonts w:ascii="Times New Roman" w:hAnsi="Times New Roman" w:cs="Times New Roman"/>
          <w:sz w:val="24"/>
          <w:szCs w:val="24"/>
        </w:rPr>
        <w:t xml:space="preserve">were able to become more fully integrated in political life, thus increasing representation </w:t>
      </w:r>
      <w:r w:rsidR="00A70221">
        <w:rPr>
          <w:rFonts w:ascii="Times New Roman" w:hAnsi="Times New Roman" w:cs="Times New Roman"/>
          <w:sz w:val="24"/>
          <w:szCs w:val="24"/>
        </w:rPr>
        <w:t>for</w:t>
      </w:r>
      <w:r w:rsidR="001B30A8">
        <w:rPr>
          <w:rFonts w:ascii="Times New Roman" w:hAnsi="Times New Roman" w:cs="Times New Roman"/>
          <w:sz w:val="24"/>
          <w:szCs w:val="24"/>
        </w:rPr>
        <w:t xml:space="preserve"> those </w:t>
      </w:r>
      <w:r w:rsidR="00A70221">
        <w:rPr>
          <w:rFonts w:ascii="Times New Roman" w:hAnsi="Times New Roman" w:cs="Times New Roman"/>
          <w:sz w:val="24"/>
          <w:szCs w:val="24"/>
        </w:rPr>
        <w:t>from</w:t>
      </w:r>
      <w:r w:rsidR="001B30A8">
        <w:rPr>
          <w:rFonts w:ascii="Times New Roman" w:hAnsi="Times New Roman" w:cs="Times New Roman"/>
          <w:sz w:val="24"/>
          <w:szCs w:val="24"/>
        </w:rPr>
        <w:t xml:space="preserve"> poorer backgrounds.</w:t>
      </w:r>
      <w:r w:rsidR="00061188">
        <w:rPr>
          <w:rFonts w:ascii="Times New Roman" w:hAnsi="Times New Roman" w:cs="Times New Roman"/>
          <w:sz w:val="24"/>
          <w:szCs w:val="24"/>
        </w:rPr>
        <w:t xml:space="preserve"> Similarly, the economic benefit of the trierarchies </w:t>
      </w:r>
      <w:r w:rsidR="009F02EE">
        <w:rPr>
          <w:rFonts w:ascii="Times New Roman" w:hAnsi="Times New Roman" w:cs="Times New Roman"/>
          <w:sz w:val="24"/>
          <w:szCs w:val="24"/>
        </w:rPr>
        <w:t xml:space="preserve">provided further advantages </w:t>
      </w:r>
      <w:r w:rsidR="00061188">
        <w:rPr>
          <w:rFonts w:ascii="Times New Roman" w:hAnsi="Times New Roman" w:cs="Times New Roman"/>
          <w:sz w:val="24"/>
          <w:szCs w:val="24"/>
        </w:rPr>
        <w:t xml:space="preserve">for the state and the </w:t>
      </w:r>
      <w:r w:rsidR="009F02EE">
        <w:rPr>
          <w:rFonts w:ascii="Times New Roman" w:hAnsi="Times New Roman" w:cs="Times New Roman"/>
          <w:sz w:val="24"/>
          <w:szCs w:val="24"/>
        </w:rPr>
        <w:t>population as a whole</w:t>
      </w:r>
      <w:r w:rsidR="00061188">
        <w:rPr>
          <w:rFonts w:ascii="Times New Roman" w:hAnsi="Times New Roman" w:cs="Times New Roman"/>
          <w:sz w:val="24"/>
          <w:szCs w:val="24"/>
        </w:rPr>
        <w:t>.</w:t>
      </w:r>
      <w:r w:rsidR="00F17F2A">
        <w:rPr>
          <w:rFonts w:ascii="Times New Roman" w:hAnsi="Times New Roman" w:cs="Times New Roman"/>
          <w:sz w:val="24"/>
          <w:szCs w:val="24"/>
        </w:rPr>
        <w:t xml:space="preserve"> Ultimately</w:t>
      </w:r>
      <w:r w:rsidR="00DB563D">
        <w:rPr>
          <w:rFonts w:ascii="Times New Roman" w:hAnsi="Times New Roman" w:cs="Times New Roman"/>
          <w:sz w:val="24"/>
          <w:szCs w:val="24"/>
        </w:rPr>
        <w:t xml:space="preserve"> however</w:t>
      </w:r>
      <w:r w:rsidR="00F17F2A">
        <w:rPr>
          <w:rFonts w:ascii="Times New Roman" w:hAnsi="Times New Roman" w:cs="Times New Roman"/>
          <w:sz w:val="24"/>
          <w:szCs w:val="24"/>
        </w:rPr>
        <w:t>, whilst the lifespan of Athenian democracy and Athens’ naval hegemony ran almost concurrently, care must be taken when attributing one as responsible</w:t>
      </w:r>
      <w:r w:rsidR="002C2FE0">
        <w:rPr>
          <w:rFonts w:ascii="Times New Roman" w:hAnsi="Times New Roman" w:cs="Times New Roman"/>
          <w:sz w:val="24"/>
          <w:szCs w:val="24"/>
        </w:rPr>
        <w:t xml:space="preserve"> for</w:t>
      </w:r>
      <w:r w:rsidR="00F17F2A">
        <w:rPr>
          <w:rFonts w:ascii="Times New Roman" w:hAnsi="Times New Roman" w:cs="Times New Roman"/>
          <w:sz w:val="24"/>
          <w:szCs w:val="24"/>
        </w:rPr>
        <w:t xml:space="preserve"> enhancing the other.</w:t>
      </w:r>
    </w:p>
    <w:p w14:paraId="7F34C8D7" w14:textId="2709E0AF" w:rsidR="004E4A6B" w:rsidRDefault="004E4A6B">
      <w:pPr>
        <w:rPr>
          <w:rFonts w:ascii="Times New Roman" w:hAnsi="Times New Roman" w:cs="Times New Roman"/>
          <w:sz w:val="24"/>
          <w:szCs w:val="24"/>
        </w:rPr>
      </w:pPr>
    </w:p>
    <w:p w14:paraId="43EAC97C" w14:textId="439B708A" w:rsidR="004E4A6B" w:rsidRDefault="004E4A6B">
      <w:pPr>
        <w:rPr>
          <w:rFonts w:ascii="Times New Roman" w:hAnsi="Times New Roman" w:cs="Times New Roman"/>
          <w:b/>
          <w:bCs/>
          <w:sz w:val="24"/>
          <w:szCs w:val="24"/>
        </w:rPr>
      </w:pPr>
      <w:r>
        <w:rPr>
          <w:rFonts w:ascii="Times New Roman" w:hAnsi="Times New Roman" w:cs="Times New Roman"/>
          <w:b/>
          <w:bCs/>
          <w:sz w:val="24"/>
          <w:szCs w:val="24"/>
        </w:rPr>
        <w:lastRenderedPageBreak/>
        <w:t>Bibliography</w:t>
      </w:r>
      <w:r w:rsidR="00CC6530">
        <w:rPr>
          <w:rFonts w:ascii="Times New Roman" w:hAnsi="Times New Roman" w:cs="Times New Roman"/>
          <w:b/>
          <w:bCs/>
          <w:sz w:val="24"/>
          <w:szCs w:val="24"/>
        </w:rPr>
        <w:br/>
        <w:t>Ancient Sources</w:t>
      </w:r>
    </w:p>
    <w:p w14:paraId="5994B83B" w14:textId="64CA1C09" w:rsidR="004B3809" w:rsidRDefault="004B3809">
      <w:pPr>
        <w:rPr>
          <w:rFonts w:ascii="Times New Roman" w:hAnsi="Times New Roman" w:cs="Times New Roman"/>
          <w:sz w:val="24"/>
          <w:szCs w:val="24"/>
        </w:rPr>
      </w:pPr>
      <w:r>
        <w:rPr>
          <w:rFonts w:ascii="Times New Roman" w:hAnsi="Times New Roman" w:cs="Times New Roman"/>
          <w:sz w:val="24"/>
          <w:szCs w:val="24"/>
        </w:rPr>
        <w:t xml:space="preserve">Aristophanes, </w:t>
      </w:r>
      <w:r>
        <w:rPr>
          <w:rFonts w:ascii="Times New Roman" w:hAnsi="Times New Roman" w:cs="Times New Roman"/>
          <w:i/>
          <w:iCs/>
          <w:sz w:val="24"/>
          <w:szCs w:val="24"/>
        </w:rPr>
        <w:t xml:space="preserve">Acharnians. </w:t>
      </w:r>
      <w:r>
        <w:rPr>
          <w:rFonts w:ascii="Times New Roman" w:hAnsi="Times New Roman" w:cs="Times New Roman"/>
          <w:sz w:val="24"/>
          <w:szCs w:val="24"/>
        </w:rPr>
        <w:t>Henderson, J. (trans.). 1998. Cambridge, MA: Harvard University Press.</w:t>
      </w:r>
    </w:p>
    <w:p w14:paraId="38A25F1C" w14:textId="739D9869" w:rsidR="009E37E9" w:rsidRPr="009E37E9" w:rsidRDefault="009E37E9">
      <w:pPr>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iCs/>
          <w:sz w:val="24"/>
          <w:szCs w:val="24"/>
        </w:rPr>
        <w:t xml:space="preserve">Athenian Constitution. </w:t>
      </w:r>
      <w:r>
        <w:rPr>
          <w:rFonts w:ascii="Times New Roman" w:hAnsi="Times New Roman" w:cs="Times New Roman"/>
          <w:sz w:val="24"/>
          <w:szCs w:val="24"/>
        </w:rPr>
        <w:t>Rackham, H. (trans.). 1935. Cambridge, MA: Harvard University Press.</w:t>
      </w:r>
    </w:p>
    <w:p w14:paraId="1BAB45F5" w14:textId="30BC5B7C" w:rsidR="009E37E9" w:rsidRDefault="004A7FE5">
      <w:pPr>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iCs/>
          <w:sz w:val="24"/>
          <w:szCs w:val="24"/>
        </w:rPr>
        <w:t>Politics</w:t>
      </w:r>
      <w:r>
        <w:rPr>
          <w:rFonts w:ascii="Times New Roman" w:hAnsi="Times New Roman" w:cs="Times New Roman"/>
          <w:sz w:val="24"/>
          <w:szCs w:val="24"/>
        </w:rPr>
        <w:t>. Rackham, H. (trans.). 1944. Cambridge, MA: Harvard University Press.</w:t>
      </w:r>
    </w:p>
    <w:p w14:paraId="450E5FEA" w14:textId="10CEC4B7" w:rsidR="00993C3A" w:rsidRPr="00993C3A" w:rsidRDefault="00993C3A">
      <w:pPr>
        <w:rPr>
          <w:rFonts w:ascii="Times New Roman" w:hAnsi="Times New Roman" w:cs="Times New Roman"/>
          <w:sz w:val="24"/>
          <w:szCs w:val="24"/>
        </w:rPr>
      </w:pPr>
      <w:r>
        <w:rPr>
          <w:rFonts w:ascii="Times New Roman" w:hAnsi="Times New Roman" w:cs="Times New Roman"/>
          <w:sz w:val="24"/>
          <w:szCs w:val="24"/>
        </w:rPr>
        <w:t xml:space="preserve">Demosthenes, </w:t>
      </w:r>
      <w:r>
        <w:rPr>
          <w:rFonts w:ascii="Times New Roman" w:hAnsi="Times New Roman" w:cs="Times New Roman"/>
          <w:i/>
          <w:iCs/>
          <w:sz w:val="24"/>
          <w:szCs w:val="24"/>
        </w:rPr>
        <w:t xml:space="preserve">On the Navy-boards. </w:t>
      </w:r>
      <w:r>
        <w:rPr>
          <w:rFonts w:ascii="Times New Roman" w:hAnsi="Times New Roman" w:cs="Times New Roman"/>
          <w:sz w:val="24"/>
          <w:szCs w:val="24"/>
        </w:rPr>
        <w:t xml:space="preserve">Vince, J.H. (trans.). 1930. </w:t>
      </w:r>
      <w:r>
        <w:rPr>
          <w:rFonts w:ascii="Times New Roman" w:hAnsi="Times New Roman" w:cs="Times New Roman"/>
          <w:sz w:val="24"/>
          <w:szCs w:val="24"/>
        </w:rPr>
        <w:t>Cambridge, MA: Harvard University Press.</w:t>
      </w:r>
    </w:p>
    <w:p w14:paraId="0BA15668" w14:textId="6983D530" w:rsidR="001D0965" w:rsidRDefault="001D0965">
      <w:pPr>
        <w:rPr>
          <w:rFonts w:ascii="Times New Roman" w:hAnsi="Times New Roman" w:cs="Times New Roman"/>
          <w:sz w:val="24"/>
          <w:szCs w:val="24"/>
        </w:rPr>
      </w:pPr>
      <w:r>
        <w:rPr>
          <w:rFonts w:ascii="Times New Roman" w:hAnsi="Times New Roman" w:cs="Times New Roman"/>
          <w:sz w:val="24"/>
          <w:szCs w:val="24"/>
        </w:rPr>
        <w:t xml:space="preserve">Thucydides, </w:t>
      </w:r>
      <w:r>
        <w:rPr>
          <w:rFonts w:ascii="Times New Roman" w:hAnsi="Times New Roman" w:cs="Times New Roman"/>
          <w:i/>
          <w:iCs/>
          <w:sz w:val="24"/>
          <w:szCs w:val="24"/>
        </w:rPr>
        <w:t>History of the Peloponnesian War.</w:t>
      </w:r>
      <w:r>
        <w:rPr>
          <w:rFonts w:ascii="Times New Roman" w:hAnsi="Times New Roman" w:cs="Times New Roman"/>
          <w:sz w:val="24"/>
          <w:szCs w:val="24"/>
        </w:rPr>
        <w:t xml:space="preserve"> Smith, C.F. (trans.). 1923. Cambridge, MA: Harvard University Press. </w:t>
      </w:r>
    </w:p>
    <w:p w14:paraId="019679FE" w14:textId="1E2120E8" w:rsidR="00E82EE9" w:rsidRPr="00871EB6" w:rsidRDefault="00E82EE9">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iCs/>
          <w:sz w:val="24"/>
          <w:szCs w:val="24"/>
        </w:rPr>
        <w:t xml:space="preserve">Life of Themistocles. </w:t>
      </w:r>
      <w:r w:rsidR="00871EB6">
        <w:rPr>
          <w:rFonts w:ascii="Times New Roman" w:hAnsi="Times New Roman" w:cs="Times New Roman"/>
          <w:sz w:val="24"/>
          <w:szCs w:val="24"/>
        </w:rPr>
        <w:t>Perrin, B. (trans.). 1914. Cambridge, MA: Harvard University Press.</w:t>
      </w:r>
    </w:p>
    <w:p w14:paraId="119A5CA6" w14:textId="3D393114" w:rsidR="00C95C08" w:rsidRDefault="00C95C08">
      <w:pPr>
        <w:rPr>
          <w:rFonts w:ascii="Times New Roman" w:hAnsi="Times New Roman" w:cs="Times New Roman"/>
          <w:sz w:val="24"/>
          <w:szCs w:val="24"/>
        </w:rPr>
      </w:pPr>
      <w:r>
        <w:rPr>
          <w:rFonts w:ascii="Times New Roman" w:hAnsi="Times New Roman" w:cs="Times New Roman"/>
          <w:sz w:val="24"/>
          <w:szCs w:val="24"/>
        </w:rPr>
        <w:t xml:space="preserve">Pseudo-Xenophon, </w:t>
      </w:r>
      <w:r w:rsidRPr="00C95C08">
        <w:rPr>
          <w:rFonts w:ascii="Times New Roman" w:hAnsi="Times New Roman" w:cs="Times New Roman"/>
          <w:i/>
          <w:iCs/>
          <w:sz w:val="24"/>
          <w:szCs w:val="24"/>
        </w:rPr>
        <w:t>Constitution of the Athenians</w:t>
      </w:r>
      <w:r>
        <w:rPr>
          <w:rFonts w:ascii="Times New Roman" w:hAnsi="Times New Roman" w:cs="Times New Roman"/>
          <w:i/>
          <w:iCs/>
          <w:sz w:val="24"/>
          <w:szCs w:val="24"/>
        </w:rPr>
        <w:t>.</w:t>
      </w:r>
      <w:r>
        <w:rPr>
          <w:rFonts w:ascii="Times New Roman" w:hAnsi="Times New Roman" w:cs="Times New Roman"/>
          <w:sz w:val="24"/>
          <w:szCs w:val="24"/>
        </w:rPr>
        <w:t xml:space="preserve"> </w:t>
      </w:r>
      <w:r w:rsidRPr="00C95C08">
        <w:rPr>
          <w:rFonts w:ascii="Times New Roman" w:hAnsi="Times New Roman" w:cs="Times New Roman"/>
          <w:sz w:val="24"/>
          <w:szCs w:val="24"/>
        </w:rPr>
        <w:t>Marchant, E.C. and Bowersock, G.W. (trans.). 1925. Cambridge, MA: Harvard University Press.</w:t>
      </w:r>
    </w:p>
    <w:p w14:paraId="5AD408CF" w14:textId="68CBC15A" w:rsidR="00CC6530" w:rsidRDefault="00CC6530">
      <w:pPr>
        <w:rPr>
          <w:rFonts w:ascii="Times New Roman" w:hAnsi="Times New Roman" w:cs="Times New Roman"/>
          <w:sz w:val="24"/>
          <w:szCs w:val="24"/>
        </w:rPr>
      </w:pPr>
    </w:p>
    <w:p w14:paraId="6BC576E7" w14:textId="116F7AA0" w:rsidR="00CC6530" w:rsidRDefault="00CC6530">
      <w:pPr>
        <w:rPr>
          <w:rFonts w:ascii="Times New Roman" w:hAnsi="Times New Roman" w:cs="Times New Roman"/>
          <w:sz w:val="24"/>
          <w:szCs w:val="24"/>
        </w:rPr>
      </w:pPr>
    </w:p>
    <w:p w14:paraId="7CC00597" w14:textId="6DA37E45" w:rsidR="00CC6530" w:rsidRDefault="00CC6530">
      <w:pPr>
        <w:rPr>
          <w:rFonts w:ascii="Times New Roman" w:hAnsi="Times New Roman" w:cs="Times New Roman"/>
          <w:sz w:val="24"/>
          <w:szCs w:val="24"/>
        </w:rPr>
      </w:pPr>
    </w:p>
    <w:p w14:paraId="34300631" w14:textId="316A59A6" w:rsidR="00CC6530" w:rsidRDefault="00CC6530">
      <w:pPr>
        <w:rPr>
          <w:rFonts w:ascii="Times New Roman" w:hAnsi="Times New Roman" w:cs="Times New Roman"/>
          <w:sz w:val="24"/>
          <w:szCs w:val="24"/>
        </w:rPr>
      </w:pPr>
    </w:p>
    <w:p w14:paraId="57FDF298" w14:textId="4450A163" w:rsidR="00CC6530" w:rsidRDefault="00CC6530">
      <w:pPr>
        <w:rPr>
          <w:rFonts w:ascii="Times New Roman" w:hAnsi="Times New Roman" w:cs="Times New Roman"/>
          <w:sz w:val="24"/>
          <w:szCs w:val="24"/>
        </w:rPr>
      </w:pPr>
    </w:p>
    <w:p w14:paraId="644C2994" w14:textId="58E41211" w:rsidR="00CC6530" w:rsidRDefault="00CC6530">
      <w:pPr>
        <w:rPr>
          <w:rFonts w:ascii="Times New Roman" w:hAnsi="Times New Roman" w:cs="Times New Roman"/>
          <w:sz w:val="24"/>
          <w:szCs w:val="24"/>
        </w:rPr>
      </w:pPr>
    </w:p>
    <w:p w14:paraId="15194211" w14:textId="4CEE062B" w:rsidR="00CC6530" w:rsidRPr="00CC6530" w:rsidRDefault="00CC6530">
      <w:pP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lastRenderedPageBreak/>
        <w:t>Modern Scholarship</w:t>
      </w:r>
    </w:p>
    <w:p w14:paraId="15669327" w14:textId="1D880FCA" w:rsidR="00301C4B" w:rsidRDefault="00301C4B">
      <w:pPr>
        <w:rPr>
          <w:rFonts w:ascii="Times New Roman" w:hAnsi="Times New Roman" w:cs="Times New Roman"/>
          <w:sz w:val="24"/>
          <w:szCs w:val="24"/>
        </w:rPr>
      </w:pPr>
      <w:r>
        <w:rPr>
          <w:rFonts w:ascii="Times New Roman" w:hAnsi="Times New Roman" w:cs="Times New Roman"/>
          <w:sz w:val="24"/>
          <w:szCs w:val="24"/>
        </w:rPr>
        <w:t xml:space="preserve">Aperghis, </w:t>
      </w:r>
      <w:r w:rsidR="00D81602">
        <w:rPr>
          <w:rFonts w:ascii="Times New Roman" w:hAnsi="Times New Roman" w:cs="Times New Roman"/>
          <w:sz w:val="24"/>
          <w:szCs w:val="24"/>
        </w:rPr>
        <w:t xml:space="preserve">G. (2013) Athenian Mines, Coins and Triremes, </w:t>
      </w:r>
      <w:r w:rsidR="00D81602" w:rsidRPr="00D81602">
        <w:rPr>
          <w:rFonts w:ascii="Times New Roman" w:hAnsi="Times New Roman" w:cs="Times New Roman"/>
          <w:i/>
          <w:iCs/>
          <w:sz w:val="24"/>
          <w:szCs w:val="24"/>
        </w:rPr>
        <w:t>Historia: Zeitschrift für Alte Geschichte</w:t>
      </w:r>
      <w:r w:rsidR="00D81602">
        <w:rPr>
          <w:rFonts w:ascii="Times New Roman" w:hAnsi="Times New Roman" w:cs="Times New Roman"/>
          <w:sz w:val="24"/>
          <w:szCs w:val="24"/>
        </w:rPr>
        <w:t xml:space="preserve">, </w:t>
      </w:r>
      <w:r w:rsidR="006A1E48">
        <w:rPr>
          <w:rFonts w:ascii="Times New Roman" w:hAnsi="Times New Roman" w:cs="Times New Roman"/>
          <w:sz w:val="24"/>
          <w:szCs w:val="24"/>
        </w:rPr>
        <w:t>62(1), pp.1-24.</w:t>
      </w:r>
    </w:p>
    <w:p w14:paraId="07D286C3" w14:textId="7DB40BDF" w:rsidR="001365DA" w:rsidRPr="001365DA" w:rsidRDefault="001365DA">
      <w:pPr>
        <w:rPr>
          <w:rFonts w:ascii="Times New Roman" w:hAnsi="Times New Roman" w:cs="Times New Roman"/>
          <w:sz w:val="24"/>
          <w:szCs w:val="24"/>
        </w:rPr>
      </w:pPr>
      <w:r>
        <w:rPr>
          <w:rFonts w:ascii="Times New Roman" w:hAnsi="Times New Roman" w:cs="Times New Roman"/>
          <w:sz w:val="24"/>
          <w:szCs w:val="24"/>
        </w:rPr>
        <w:t xml:space="preserve">Bubelis, W. (2010) The Sacred Triremes and their “Tamiai” at Athens, </w:t>
      </w:r>
      <w:r w:rsidRPr="001365DA">
        <w:rPr>
          <w:rFonts w:ascii="Times New Roman" w:hAnsi="Times New Roman" w:cs="Times New Roman"/>
          <w:i/>
          <w:iCs/>
          <w:sz w:val="24"/>
          <w:szCs w:val="24"/>
        </w:rPr>
        <w:t>Historia: Zeitschrift für Alte Geschichte</w:t>
      </w:r>
      <w:r>
        <w:rPr>
          <w:rFonts w:ascii="Times New Roman" w:hAnsi="Times New Roman" w:cs="Times New Roman"/>
          <w:sz w:val="24"/>
          <w:szCs w:val="24"/>
        </w:rPr>
        <w:t>, 59(4), pp.385-411.</w:t>
      </w:r>
    </w:p>
    <w:p w14:paraId="05C82E22" w14:textId="4C9D4AD0" w:rsidR="000A6A20" w:rsidRDefault="000A6A20">
      <w:pPr>
        <w:rPr>
          <w:rFonts w:ascii="Times New Roman" w:hAnsi="Times New Roman" w:cs="Times New Roman"/>
          <w:sz w:val="24"/>
          <w:szCs w:val="24"/>
        </w:rPr>
      </w:pPr>
      <w:r>
        <w:rPr>
          <w:rFonts w:ascii="Times New Roman" w:hAnsi="Times New Roman" w:cs="Times New Roman"/>
          <w:sz w:val="24"/>
          <w:szCs w:val="24"/>
        </w:rPr>
        <w:t xml:space="preserve">Christ, M.R. (1990) </w:t>
      </w:r>
      <w:r w:rsidRPr="000A6A20">
        <w:rPr>
          <w:rFonts w:ascii="Times New Roman" w:hAnsi="Times New Roman" w:cs="Times New Roman"/>
          <w:sz w:val="24"/>
          <w:szCs w:val="24"/>
        </w:rPr>
        <w:t>Liturgy Avoidance and Antidosis in Classical Athens</w:t>
      </w:r>
      <w:r>
        <w:rPr>
          <w:rFonts w:ascii="Times New Roman" w:hAnsi="Times New Roman" w:cs="Times New Roman"/>
          <w:sz w:val="24"/>
          <w:szCs w:val="24"/>
        </w:rPr>
        <w:t xml:space="preserve">, </w:t>
      </w:r>
      <w:r w:rsidR="00345C19" w:rsidRPr="00345C19">
        <w:rPr>
          <w:rFonts w:ascii="Times New Roman" w:hAnsi="Times New Roman" w:cs="Times New Roman"/>
          <w:i/>
          <w:iCs/>
          <w:sz w:val="24"/>
          <w:szCs w:val="24"/>
        </w:rPr>
        <w:t>Transactions of the American Philological Association</w:t>
      </w:r>
      <w:r w:rsidR="00345C19">
        <w:rPr>
          <w:rFonts w:ascii="Times New Roman" w:hAnsi="Times New Roman" w:cs="Times New Roman"/>
          <w:i/>
          <w:iCs/>
          <w:sz w:val="24"/>
          <w:szCs w:val="24"/>
        </w:rPr>
        <w:t>,</w:t>
      </w:r>
      <w:r w:rsidR="00345C19">
        <w:rPr>
          <w:rFonts w:ascii="Times New Roman" w:hAnsi="Times New Roman" w:cs="Times New Roman"/>
          <w:sz w:val="24"/>
          <w:szCs w:val="24"/>
        </w:rPr>
        <w:t xml:space="preserve"> 120, pp.147-169.</w:t>
      </w:r>
    </w:p>
    <w:p w14:paraId="494BFCD5" w14:textId="39DA9FC0" w:rsidR="00D96852" w:rsidRPr="00D96852" w:rsidRDefault="00D96852">
      <w:pPr>
        <w:rPr>
          <w:rFonts w:ascii="Times New Roman" w:hAnsi="Times New Roman" w:cs="Times New Roman"/>
          <w:sz w:val="24"/>
          <w:szCs w:val="24"/>
        </w:rPr>
      </w:pPr>
      <w:r>
        <w:rPr>
          <w:rFonts w:ascii="Times New Roman" w:hAnsi="Times New Roman" w:cs="Times New Roman"/>
          <w:sz w:val="24"/>
          <w:szCs w:val="24"/>
        </w:rPr>
        <w:t xml:space="preserve">Jordan, B. (2000) The Crews of Athenian Triremes, </w:t>
      </w:r>
      <w:r w:rsidRPr="00D96852">
        <w:rPr>
          <w:rFonts w:ascii="Times New Roman" w:hAnsi="Times New Roman" w:cs="Times New Roman"/>
          <w:i/>
          <w:iCs/>
          <w:sz w:val="24"/>
          <w:szCs w:val="24"/>
        </w:rPr>
        <w:t xml:space="preserve">L'antiquité </w:t>
      </w:r>
      <w:r>
        <w:rPr>
          <w:rFonts w:ascii="Times New Roman" w:hAnsi="Times New Roman" w:cs="Times New Roman"/>
          <w:i/>
          <w:iCs/>
          <w:sz w:val="24"/>
          <w:szCs w:val="24"/>
        </w:rPr>
        <w:t xml:space="preserve">Classique, </w:t>
      </w:r>
      <w:r>
        <w:rPr>
          <w:rFonts w:ascii="Times New Roman" w:hAnsi="Times New Roman" w:cs="Times New Roman"/>
          <w:sz w:val="24"/>
          <w:szCs w:val="24"/>
        </w:rPr>
        <w:t>69, pp.81-101.</w:t>
      </w:r>
    </w:p>
    <w:p w14:paraId="462A6784" w14:textId="1B869749" w:rsidR="00511B83" w:rsidRPr="00C471E7" w:rsidRDefault="00511B83">
      <w:pPr>
        <w:rPr>
          <w:rFonts w:ascii="Times New Roman" w:hAnsi="Times New Roman" w:cs="Times New Roman"/>
          <w:sz w:val="24"/>
          <w:szCs w:val="24"/>
        </w:rPr>
      </w:pPr>
      <w:r>
        <w:rPr>
          <w:rFonts w:ascii="Times New Roman" w:hAnsi="Times New Roman" w:cs="Times New Roman"/>
          <w:sz w:val="24"/>
          <w:szCs w:val="24"/>
        </w:rPr>
        <w:t xml:space="preserve">Kyriazis, N.C. and </w:t>
      </w:r>
      <w:r w:rsidR="001A07B2">
        <w:rPr>
          <w:rFonts w:ascii="Times New Roman" w:hAnsi="Times New Roman" w:cs="Times New Roman"/>
          <w:sz w:val="24"/>
          <w:szCs w:val="24"/>
        </w:rPr>
        <w:t>Zouboulakis, M.S. (2004)</w:t>
      </w:r>
      <w:r w:rsidR="007F550D">
        <w:rPr>
          <w:rFonts w:ascii="Times New Roman" w:hAnsi="Times New Roman" w:cs="Times New Roman"/>
          <w:sz w:val="24"/>
          <w:szCs w:val="24"/>
        </w:rPr>
        <w:t xml:space="preserve"> </w:t>
      </w:r>
      <w:r w:rsidR="007F550D" w:rsidRPr="007F550D">
        <w:rPr>
          <w:rFonts w:ascii="Times New Roman" w:hAnsi="Times New Roman" w:cs="Times New Roman"/>
          <w:sz w:val="24"/>
          <w:szCs w:val="24"/>
        </w:rPr>
        <w:t>Democracy, Sea Power and Institutional Change: An Economic Analysis of the Athenian Naval Law</w:t>
      </w:r>
      <w:r w:rsidR="007F550D">
        <w:rPr>
          <w:rFonts w:ascii="Times New Roman" w:hAnsi="Times New Roman" w:cs="Times New Roman"/>
          <w:sz w:val="24"/>
          <w:szCs w:val="24"/>
        </w:rPr>
        <w:t xml:space="preserve">, </w:t>
      </w:r>
      <w:r w:rsidR="007F550D">
        <w:rPr>
          <w:rFonts w:ascii="Times New Roman" w:hAnsi="Times New Roman" w:cs="Times New Roman"/>
          <w:i/>
          <w:iCs/>
          <w:sz w:val="24"/>
          <w:szCs w:val="24"/>
        </w:rPr>
        <w:t>European Journal of Law and Economics</w:t>
      </w:r>
      <w:r w:rsidR="00C471E7">
        <w:rPr>
          <w:rFonts w:ascii="Times New Roman" w:hAnsi="Times New Roman" w:cs="Times New Roman"/>
          <w:sz w:val="24"/>
          <w:szCs w:val="24"/>
        </w:rPr>
        <w:t>, 17(1), pp.117-132.</w:t>
      </w:r>
    </w:p>
    <w:p w14:paraId="46528CD7" w14:textId="16EF4273" w:rsidR="004E4A6B" w:rsidRDefault="00DB797F">
      <w:pPr>
        <w:rPr>
          <w:rFonts w:ascii="Times New Roman" w:hAnsi="Times New Roman" w:cs="Times New Roman"/>
          <w:sz w:val="24"/>
          <w:szCs w:val="24"/>
        </w:rPr>
      </w:pPr>
      <w:r w:rsidRPr="00DB797F">
        <w:rPr>
          <w:rFonts w:ascii="Times New Roman" w:hAnsi="Times New Roman" w:cs="Times New Roman"/>
          <w:sz w:val="24"/>
          <w:szCs w:val="24"/>
        </w:rPr>
        <w:t>Lyttkens</w:t>
      </w:r>
      <w:r w:rsidR="00D61555">
        <w:rPr>
          <w:rFonts w:ascii="Times New Roman" w:hAnsi="Times New Roman" w:cs="Times New Roman"/>
          <w:sz w:val="24"/>
          <w:szCs w:val="24"/>
        </w:rPr>
        <w:t>, C.H.</w:t>
      </w:r>
      <w:r w:rsidRPr="00DB797F">
        <w:rPr>
          <w:rFonts w:ascii="Times New Roman" w:hAnsi="Times New Roman" w:cs="Times New Roman"/>
          <w:sz w:val="24"/>
          <w:szCs w:val="24"/>
        </w:rPr>
        <w:t xml:space="preserve"> (1992) Effects of the taxation of wealth in Athens in the fourth century B. C., </w:t>
      </w:r>
      <w:r w:rsidRPr="00DB797F">
        <w:rPr>
          <w:rFonts w:ascii="Times New Roman" w:hAnsi="Times New Roman" w:cs="Times New Roman"/>
          <w:i/>
          <w:iCs/>
          <w:sz w:val="24"/>
          <w:szCs w:val="24"/>
        </w:rPr>
        <w:t>Scandinavian Economic History Review</w:t>
      </w:r>
      <w:r w:rsidRPr="00DB797F">
        <w:rPr>
          <w:rFonts w:ascii="Times New Roman" w:hAnsi="Times New Roman" w:cs="Times New Roman"/>
          <w:sz w:val="24"/>
          <w:szCs w:val="24"/>
        </w:rPr>
        <w:t>, 40</w:t>
      </w:r>
      <w:r>
        <w:rPr>
          <w:rFonts w:ascii="Times New Roman" w:hAnsi="Times New Roman" w:cs="Times New Roman"/>
          <w:sz w:val="24"/>
          <w:szCs w:val="24"/>
        </w:rPr>
        <w:t>(</w:t>
      </w:r>
      <w:r w:rsidRPr="00DB797F">
        <w:rPr>
          <w:rFonts w:ascii="Times New Roman" w:hAnsi="Times New Roman" w:cs="Times New Roman"/>
          <w:sz w:val="24"/>
          <w:szCs w:val="24"/>
        </w:rPr>
        <w:t>2</w:t>
      </w:r>
      <w:r>
        <w:rPr>
          <w:rFonts w:ascii="Times New Roman" w:hAnsi="Times New Roman" w:cs="Times New Roman"/>
          <w:sz w:val="24"/>
          <w:szCs w:val="24"/>
        </w:rPr>
        <w:t>)</w:t>
      </w:r>
      <w:r w:rsidRPr="00DB797F">
        <w:rPr>
          <w:rFonts w:ascii="Times New Roman" w:hAnsi="Times New Roman" w:cs="Times New Roman"/>
          <w:sz w:val="24"/>
          <w:szCs w:val="24"/>
        </w:rPr>
        <w:t xml:space="preserve">, </w:t>
      </w:r>
      <w:r>
        <w:rPr>
          <w:rFonts w:ascii="Times New Roman" w:hAnsi="Times New Roman" w:cs="Times New Roman"/>
          <w:sz w:val="24"/>
          <w:szCs w:val="24"/>
        </w:rPr>
        <w:t>pp.</w:t>
      </w:r>
      <w:r w:rsidRPr="00DB797F">
        <w:rPr>
          <w:rFonts w:ascii="Times New Roman" w:hAnsi="Times New Roman" w:cs="Times New Roman"/>
          <w:sz w:val="24"/>
          <w:szCs w:val="24"/>
        </w:rPr>
        <w:t>3-20</w:t>
      </w:r>
      <w:r w:rsidR="007710D7">
        <w:rPr>
          <w:rFonts w:ascii="Times New Roman" w:hAnsi="Times New Roman" w:cs="Times New Roman"/>
          <w:sz w:val="24"/>
          <w:szCs w:val="24"/>
        </w:rPr>
        <w:t>.</w:t>
      </w:r>
    </w:p>
    <w:p w14:paraId="73D4E37B" w14:textId="2C376696" w:rsidR="00D61A74" w:rsidRPr="00D61A74" w:rsidRDefault="00D61A74">
      <w:pPr>
        <w:rPr>
          <w:rFonts w:ascii="Times New Roman" w:hAnsi="Times New Roman" w:cs="Times New Roman"/>
          <w:sz w:val="24"/>
          <w:szCs w:val="24"/>
        </w:rPr>
      </w:pPr>
      <w:r>
        <w:rPr>
          <w:rFonts w:ascii="Times New Roman" w:hAnsi="Times New Roman" w:cs="Times New Roman"/>
          <w:sz w:val="24"/>
          <w:szCs w:val="24"/>
        </w:rPr>
        <w:t xml:space="preserve">McCoy, W.J. (1991) Thrasybulus and his Trierarchies, </w:t>
      </w:r>
      <w:r>
        <w:rPr>
          <w:rFonts w:ascii="Times New Roman" w:hAnsi="Times New Roman" w:cs="Times New Roman"/>
          <w:i/>
          <w:iCs/>
          <w:sz w:val="24"/>
          <w:szCs w:val="24"/>
        </w:rPr>
        <w:t xml:space="preserve">The American Journal of Philology, </w:t>
      </w:r>
      <w:r>
        <w:rPr>
          <w:rFonts w:ascii="Times New Roman" w:hAnsi="Times New Roman" w:cs="Times New Roman"/>
          <w:sz w:val="24"/>
          <w:szCs w:val="24"/>
        </w:rPr>
        <w:t>112(3)</w:t>
      </w:r>
      <w:r w:rsidR="00FD17A8">
        <w:rPr>
          <w:rFonts w:ascii="Times New Roman" w:hAnsi="Times New Roman" w:cs="Times New Roman"/>
          <w:sz w:val="24"/>
          <w:szCs w:val="24"/>
        </w:rPr>
        <w:t>, pp.303-323.</w:t>
      </w:r>
    </w:p>
    <w:p w14:paraId="4FA50375" w14:textId="0A1D64B8" w:rsidR="00FC3FC1" w:rsidRDefault="00FC3FC1">
      <w:pPr>
        <w:rPr>
          <w:rFonts w:ascii="Times New Roman" w:hAnsi="Times New Roman" w:cs="Times New Roman"/>
          <w:sz w:val="24"/>
          <w:szCs w:val="24"/>
        </w:rPr>
      </w:pPr>
      <w:r>
        <w:rPr>
          <w:rFonts w:ascii="Times New Roman" w:hAnsi="Times New Roman" w:cs="Times New Roman"/>
          <w:sz w:val="24"/>
          <w:szCs w:val="24"/>
        </w:rPr>
        <w:t>Potts, S (2008)</w:t>
      </w:r>
      <w:r w:rsidR="00021658">
        <w:rPr>
          <w:rFonts w:ascii="Times New Roman" w:hAnsi="Times New Roman" w:cs="Times New Roman"/>
          <w:sz w:val="24"/>
          <w:szCs w:val="24"/>
        </w:rPr>
        <w:t xml:space="preserve"> </w:t>
      </w:r>
      <w:r w:rsidR="00021658" w:rsidRPr="00021658">
        <w:rPr>
          <w:rFonts w:ascii="Times New Roman" w:hAnsi="Times New Roman" w:cs="Times New Roman"/>
          <w:i/>
          <w:iCs/>
          <w:sz w:val="24"/>
          <w:szCs w:val="24"/>
        </w:rPr>
        <w:t>The Athenian navy: an investigation into the operations, politics and ideology of the Athenian fleet between 480 and 322 BC</w:t>
      </w:r>
      <w:r w:rsidR="00021658">
        <w:rPr>
          <w:rFonts w:ascii="Times New Roman" w:hAnsi="Times New Roman" w:cs="Times New Roman"/>
          <w:sz w:val="24"/>
          <w:szCs w:val="24"/>
        </w:rPr>
        <w:t>. Unpublished PhD Thesis.</w:t>
      </w:r>
      <w:r w:rsidR="003C3063">
        <w:rPr>
          <w:rFonts w:ascii="Times New Roman" w:hAnsi="Times New Roman" w:cs="Times New Roman"/>
          <w:sz w:val="24"/>
          <w:szCs w:val="24"/>
        </w:rPr>
        <w:t xml:space="preserve"> </w:t>
      </w:r>
      <w:r w:rsidR="00855765">
        <w:rPr>
          <w:rFonts w:ascii="Times New Roman" w:hAnsi="Times New Roman" w:cs="Times New Roman"/>
          <w:sz w:val="24"/>
          <w:szCs w:val="24"/>
        </w:rPr>
        <w:t>Cardiff University.</w:t>
      </w:r>
    </w:p>
    <w:p w14:paraId="24AD8C9C" w14:textId="3A714371" w:rsidR="005A1778" w:rsidRPr="00E35EF6" w:rsidRDefault="005A1778">
      <w:pPr>
        <w:rPr>
          <w:rFonts w:ascii="Times New Roman" w:hAnsi="Times New Roman" w:cs="Times New Roman"/>
          <w:sz w:val="24"/>
          <w:szCs w:val="24"/>
        </w:rPr>
      </w:pPr>
      <w:r>
        <w:rPr>
          <w:rFonts w:ascii="Times New Roman" w:hAnsi="Times New Roman" w:cs="Times New Roman"/>
          <w:sz w:val="24"/>
          <w:szCs w:val="24"/>
        </w:rPr>
        <w:t>R</w:t>
      </w:r>
      <w:r w:rsidR="00E35EF6">
        <w:rPr>
          <w:rFonts w:ascii="Times New Roman" w:hAnsi="Times New Roman" w:cs="Times New Roman"/>
          <w:sz w:val="24"/>
          <w:szCs w:val="24"/>
        </w:rPr>
        <w:t xml:space="preserve">aaflaub, K.A. et al (2007) </w:t>
      </w:r>
      <w:r w:rsidR="00E35EF6">
        <w:rPr>
          <w:rFonts w:ascii="Times New Roman" w:hAnsi="Times New Roman" w:cs="Times New Roman"/>
          <w:i/>
          <w:iCs/>
          <w:sz w:val="24"/>
          <w:szCs w:val="24"/>
        </w:rPr>
        <w:t>Origins of Democracy in Ancient Greece.</w:t>
      </w:r>
      <w:r w:rsidR="00E35EF6">
        <w:rPr>
          <w:rFonts w:ascii="Times New Roman" w:hAnsi="Times New Roman" w:cs="Times New Roman"/>
          <w:sz w:val="24"/>
          <w:szCs w:val="24"/>
        </w:rPr>
        <w:t xml:space="preserve"> </w:t>
      </w:r>
      <w:r w:rsidR="00B7505E">
        <w:rPr>
          <w:rFonts w:ascii="Times New Roman" w:hAnsi="Times New Roman" w:cs="Times New Roman"/>
          <w:sz w:val="24"/>
          <w:szCs w:val="24"/>
        </w:rPr>
        <w:t>University of California Press.</w:t>
      </w:r>
    </w:p>
    <w:sectPr w:rsidR="005A1778" w:rsidRPr="00E35E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2DB05" w14:textId="77777777" w:rsidR="00EA584D" w:rsidRDefault="00EA584D" w:rsidP="00FE5B76">
      <w:pPr>
        <w:spacing w:after="0" w:line="240" w:lineRule="auto"/>
      </w:pPr>
      <w:r>
        <w:separator/>
      </w:r>
    </w:p>
  </w:endnote>
  <w:endnote w:type="continuationSeparator" w:id="0">
    <w:p w14:paraId="5DBB4434" w14:textId="77777777" w:rsidR="00EA584D" w:rsidRDefault="00EA584D" w:rsidP="00FE5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45161" w14:textId="77777777" w:rsidR="00EA584D" w:rsidRDefault="00EA584D" w:rsidP="00FE5B76">
      <w:pPr>
        <w:spacing w:after="0" w:line="240" w:lineRule="auto"/>
      </w:pPr>
      <w:r>
        <w:separator/>
      </w:r>
    </w:p>
  </w:footnote>
  <w:footnote w:type="continuationSeparator" w:id="0">
    <w:p w14:paraId="1AED2D27" w14:textId="77777777" w:rsidR="00EA584D" w:rsidRDefault="00EA584D" w:rsidP="00FE5B76">
      <w:pPr>
        <w:spacing w:after="0" w:line="240" w:lineRule="auto"/>
      </w:pPr>
      <w:r>
        <w:continuationSeparator/>
      </w:r>
    </w:p>
  </w:footnote>
  <w:footnote w:id="1">
    <w:p w14:paraId="4B644867" w14:textId="77777777" w:rsidR="0097430E" w:rsidRDefault="0097430E" w:rsidP="0097430E">
      <w:pPr>
        <w:pStyle w:val="FootnoteText"/>
      </w:pPr>
      <w:r>
        <w:rPr>
          <w:rStyle w:val="FootnoteReference"/>
        </w:rPr>
        <w:footnoteRef/>
      </w:r>
      <w:r>
        <w:t xml:space="preserve"> All dates are B.C.</w:t>
      </w:r>
    </w:p>
  </w:footnote>
  <w:footnote w:id="2">
    <w:p w14:paraId="683FF103" w14:textId="3DB1D206" w:rsidR="00FB68F8" w:rsidRPr="00EA5BF6" w:rsidRDefault="00FB68F8">
      <w:pPr>
        <w:pStyle w:val="FootnoteText"/>
      </w:pPr>
      <w:r>
        <w:rPr>
          <w:rStyle w:val="FootnoteReference"/>
        </w:rPr>
        <w:footnoteRef/>
      </w:r>
      <w:r>
        <w:t xml:space="preserve"> Aristot.</w:t>
      </w:r>
      <w:r w:rsidR="00EA5BF6">
        <w:t xml:space="preserve"> </w:t>
      </w:r>
      <w:r w:rsidR="00EA5BF6">
        <w:rPr>
          <w:i/>
          <w:iCs/>
        </w:rPr>
        <w:t>Const. Ath.</w:t>
      </w:r>
      <w:r w:rsidR="00EA5BF6">
        <w:t xml:space="preserve"> </w:t>
      </w:r>
      <w:r w:rsidR="001B1765">
        <w:t>41.</w:t>
      </w:r>
    </w:p>
  </w:footnote>
  <w:footnote w:id="3">
    <w:p w14:paraId="46C7DC30" w14:textId="0459CE8F" w:rsidR="00D256D9" w:rsidRPr="00D256D9" w:rsidRDefault="00D256D9">
      <w:pPr>
        <w:pStyle w:val="FootnoteText"/>
      </w:pPr>
      <w:r>
        <w:rPr>
          <w:rStyle w:val="FootnoteReference"/>
        </w:rPr>
        <w:footnoteRef/>
      </w:r>
      <w:r>
        <w:t xml:space="preserve"> </w:t>
      </w:r>
      <w:r w:rsidR="0074594C">
        <w:t xml:space="preserve">Potts, </w:t>
      </w:r>
      <w:r w:rsidR="009C747C">
        <w:t>2008, p.</w:t>
      </w:r>
      <w:r w:rsidR="00153722">
        <w:t xml:space="preserve">106; </w:t>
      </w:r>
      <w:r>
        <w:t xml:space="preserve">Plut. </w:t>
      </w:r>
      <w:r>
        <w:rPr>
          <w:i/>
          <w:iCs/>
        </w:rPr>
        <w:t>Them</w:t>
      </w:r>
      <w:r>
        <w:t>. 4.2.</w:t>
      </w:r>
    </w:p>
  </w:footnote>
  <w:footnote w:id="4">
    <w:p w14:paraId="1833E6E2" w14:textId="5D42B839" w:rsidR="000A4069" w:rsidRDefault="000A4069">
      <w:pPr>
        <w:pStyle w:val="FootnoteText"/>
      </w:pPr>
      <w:r>
        <w:rPr>
          <w:rStyle w:val="FootnoteReference"/>
        </w:rPr>
        <w:footnoteRef/>
      </w:r>
      <w:r>
        <w:t xml:space="preserve"> Aperghis, 2013, p.6-7.</w:t>
      </w:r>
    </w:p>
  </w:footnote>
  <w:footnote w:id="5">
    <w:p w14:paraId="2BFD343E" w14:textId="484B4975" w:rsidR="00683771" w:rsidRDefault="00683771">
      <w:pPr>
        <w:pStyle w:val="FootnoteText"/>
      </w:pPr>
      <w:r>
        <w:rPr>
          <w:rStyle w:val="FootnoteReference"/>
        </w:rPr>
        <w:footnoteRef/>
      </w:r>
      <w:r>
        <w:t xml:space="preserve"> Kyriazis and Zouboulakis, 2004, p.122-123.</w:t>
      </w:r>
    </w:p>
  </w:footnote>
  <w:footnote w:id="6">
    <w:p w14:paraId="5052F92B" w14:textId="2DDE81AB" w:rsidR="007B0FC1" w:rsidRDefault="007B0FC1">
      <w:pPr>
        <w:pStyle w:val="FootnoteText"/>
      </w:pPr>
      <w:r>
        <w:rPr>
          <w:rStyle w:val="FootnoteReference"/>
        </w:rPr>
        <w:footnoteRef/>
      </w:r>
      <w:r>
        <w:t xml:space="preserve"> </w:t>
      </w:r>
      <w:r w:rsidR="00683771">
        <w:t>Ibid.</w:t>
      </w:r>
      <w:r w:rsidR="00F02142">
        <w:t xml:space="preserve"> p.120.</w:t>
      </w:r>
    </w:p>
  </w:footnote>
  <w:footnote w:id="7">
    <w:p w14:paraId="2589FE3B" w14:textId="4056825B" w:rsidR="008A3002" w:rsidRDefault="008A3002">
      <w:pPr>
        <w:pStyle w:val="FootnoteText"/>
      </w:pPr>
      <w:r>
        <w:rPr>
          <w:rStyle w:val="FootnoteReference"/>
        </w:rPr>
        <w:footnoteRef/>
      </w:r>
      <w:r>
        <w:t xml:space="preserve"> Raaflaub, 2007, p.138-139.</w:t>
      </w:r>
    </w:p>
  </w:footnote>
  <w:footnote w:id="8">
    <w:p w14:paraId="1845354E" w14:textId="327B7AE5" w:rsidR="00F11059" w:rsidRPr="008A055E" w:rsidRDefault="00F11059">
      <w:pPr>
        <w:pStyle w:val="FootnoteText"/>
      </w:pPr>
      <w:r>
        <w:rPr>
          <w:rStyle w:val="FootnoteReference"/>
        </w:rPr>
        <w:footnoteRef/>
      </w:r>
      <w:r>
        <w:t xml:space="preserve"> </w:t>
      </w:r>
      <w:r w:rsidR="009E5FF7">
        <w:t>Ibid.</w:t>
      </w:r>
      <w:r w:rsidR="005418EC">
        <w:t xml:space="preserve"> p.122-23; </w:t>
      </w:r>
      <w:r w:rsidR="008A055E">
        <w:t xml:space="preserve">Ps. Xen. </w:t>
      </w:r>
      <w:r w:rsidR="008A055E">
        <w:rPr>
          <w:i/>
          <w:iCs/>
        </w:rPr>
        <w:t>Const. Ath.</w:t>
      </w:r>
      <w:r w:rsidR="008A055E">
        <w:t xml:space="preserve"> 1.2.</w:t>
      </w:r>
    </w:p>
  </w:footnote>
  <w:footnote w:id="9">
    <w:p w14:paraId="2502D495" w14:textId="20AE5AB9" w:rsidR="001152A0" w:rsidRDefault="001152A0">
      <w:pPr>
        <w:pStyle w:val="FootnoteText"/>
      </w:pPr>
      <w:r>
        <w:rPr>
          <w:rStyle w:val="FootnoteReference"/>
        </w:rPr>
        <w:footnoteRef/>
      </w:r>
      <w:r>
        <w:t xml:space="preserve"> </w:t>
      </w:r>
      <w:r w:rsidR="00147B21">
        <w:t>Kyriazis and Zouboulakis, 2004,</w:t>
      </w:r>
      <w:r w:rsidR="007618AF">
        <w:t xml:space="preserve"> p.121-22</w:t>
      </w:r>
      <w:r w:rsidR="00FB0203">
        <w:t>.</w:t>
      </w:r>
    </w:p>
  </w:footnote>
  <w:footnote w:id="10">
    <w:p w14:paraId="1CD8F671" w14:textId="77777777" w:rsidR="00CC7046" w:rsidRDefault="00CC7046" w:rsidP="00CC7046">
      <w:pPr>
        <w:pStyle w:val="FootnoteText"/>
      </w:pPr>
      <w:r>
        <w:rPr>
          <w:rStyle w:val="FootnoteReference"/>
        </w:rPr>
        <w:footnoteRef/>
      </w:r>
      <w:r>
        <w:t xml:space="preserve"> Lyttkens, 1992, p.3-6.</w:t>
      </w:r>
    </w:p>
  </w:footnote>
  <w:footnote w:id="11">
    <w:p w14:paraId="1CC6DE2E" w14:textId="340966C3" w:rsidR="00177F03" w:rsidRDefault="00177F03">
      <w:pPr>
        <w:pStyle w:val="FootnoteText"/>
      </w:pPr>
      <w:r>
        <w:rPr>
          <w:rStyle w:val="FootnoteReference"/>
        </w:rPr>
        <w:footnoteRef/>
      </w:r>
      <w:r>
        <w:t xml:space="preserve"> Ibid.</w:t>
      </w:r>
      <w:r w:rsidR="00064FCD">
        <w:t xml:space="preserve"> p.6.</w:t>
      </w:r>
    </w:p>
  </w:footnote>
  <w:footnote w:id="12">
    <w:p w14:paraId="5326F125" w14:textId="025D1242" w:rsidR="00583113" w:rsidRDefault="00583113">
      <w:pPr>
        <w:pStyle w:val="FootnoteText"/>
      </w:pPr>
      <w:r>
        <w:rPr>
          <w:rStyle w:val="FootnoteReference"/>
        </w:rPr>
        <w:footnoteRef/>
      </w:r>
      <w:r>
        <w:t xml:space="preserve"> Bubelis, 2010, p.3</w:t>
      </w:r>
      <w:r w:rsidR="00567B5B">
        <w:t>89</w:t>
      </w:r>
      <w:r>
        <w:t>-391.</w:t>
      </w:r>
    </w:p>
  </w:footnote>
  <w:footnote w:id="13">
    <w:p w14:paraId="297226F0" w14:textId="2A9A1580" w:rsidR="008D465D" w:rsidRDefault="008D465D">
      <w:pPr>
        <w:pStyle w:val="FootnoteText"/>
      </w:pPr>
      <w:r>
        <w:rPr>
          <w:rStyle w:val="FootnoteReference"/>
        </w:rPr>
        <w:footnoteRef/>
      </w:r>
      <w:r>
        <w:t xml:space="preserve"> Christ, 1990, p.153.</w:t>
      </w:r>
    </w:p>
  </w:footnote>
  <w:footnote w:id="14">
    <w:p w14:paraId="4CE80313" w14:textId="77777777" w:rsidR="00113D46" w:rsidRPr="009D5994" w:rsidRDefault="00113D46" w:rsidP="00113D46">
      <w:pPr>
        <w:pStyle w:val="FootnoteText"/>
      </w:pPr>
      <w:r>
        <w:rPr>
          <w:rStyle w:val="FootnoteReference"/>
        </w:rPr>
        <w:footnoteRef/>
      </w:r>
      <w:r>
        <w:t xml:space="preserve"> Ibid. p.155-161.</w:t>
      </w:r>
    </w:p>
  </w:footnote>
  <w:footnote w:id="15">
    <w:p w14:paraId="41904789" w14:textId="5D66435F" w:rsidR="00674530" w:rsidRDefault="00674530">
      <w:pPr>
        <w:pStyle w:val="FootnoteText"/>
      </w:pPr>
      <w:r>
        <w:rPr>
          <w:rStyle w:val="FootnoteReference"/>
        </w:rPr>
        <w:footnoteRef/>
      </w:r>
      <w:r>
        <w:t xml:space="preserve"> </w:t>
      </w:r>
      <w:r w:rsidR="001A1BF2">
        <w:t>Ly</w:t>
      </w:r>
      <w:r w:rsidR="00191331">
        <w:t>ttkens, 1992,</w:t>
      </w:r>
      <w:r>
        <w:t xml:space="preserve"> p.7.</w:t>
      </w:r>
    </w:p>
  </w:footnote>
  <w:footnote w:id="16">
    <w:p w14:paraId="3D955A7F" w14:textId="65C69217" w:rsidR="00665BB8" w:rsidRDefault="00665BB8">
      <w:pPr>
        <w:pStyle w:val="FootnoteText"/>
      </w:pPr>
      <w:r>
        <w:rPr>
          <w:rStyle w:val="FootnoteReference"/>
        </w:rPr>
        <w:footnoteRef/>
      </w:r>
      <w:r>
        <w:t xml:space="preserve"> </w:t>
      </w:r>
      <w:r w:rsidRPr="00665BB8">
        <w:t>Dem. 14.16-20</w:t>
      </w:r>
      <w:r w:rsidR="009B4F2E">
        <w:t>.</w:t>
      </w:r>
    </w:p>
  </w:footnote>
  <w:footnote w:id="17">
    <w:p w14:paraId="59DC8DC2" w14:textId="3D051FEF" w:rsidR="009D124E" w:rsidRDefault="009D124E">
      <w:pPr>
        <w:pStyle w:val="FootnoteText"/>
      </w:pPr>
      <w:r>
        <w:rPr>
          <w:rStyle w:val="FootnoteReference"/>
        </w:rPr>
        <w:footnoteRef/>
      </w:r>
      <w:r>
        <w:t xml:space="preserve"> </w:t>
      </w:r>
      <w:r w:rsidR="00C729E6">
        <w:t>Thuc. 8.47.2.</w:t>
      </w:r>
    </w:p>
  </w:footnote>
  <w:footnote w:id="18">
    <w:p w14:paraId="76899BF5" w14:textId="321E3D37" w:rsidR="00F62662" w:rsidRDefault="00F62662">
      <w:pPr>
        <w:pStyle w:val="FootnoteText"/>
      </w:pPr>
      <w:r>
        <w:rPr>
          <w:rStyle w:val="FootnoteReference"/>
        </w:rPr>
        <w:footnoteRef/>
      </w:r>
      <w:r>
        <w:t xml:space="preserve"> </w:t>
      </w:r>
      <w:r w:rsidR="00A062FB">
        <w:t>McCoy, 1991, p.304-5.</w:t>
      </w:r>
    </w:p>
  </w:footnote>
  <w:footnote w:id="19">
    <w:p w14:paraId="11E3B3FB" w14:textId="71156280" w:rsidR="00355358" w:rsidRDefault="00355358">
      <w:pPr>
        <w:pStyle w:val="FootnoteText"/>
      </w:pPr>
      <w:r>
        <w:rPr>
          <w:rStyle w:val="FootnoteReference"/>
        </w:rPr>
        <w:footnoteRef/>
      </w:r>
      <w:r>
        <w:t xml:space="preserve"> Potts, 2008, p.200</w:t>
      </w:r>
      <w:r w:rsidR="00CB1E31">
        <w:t>; Thuc. 8.73.2.</w:t>
      </w:r>
    </w:p>
  </w:footnote>
  <w:footnote w:id="20">
    <w:p w14:paraId="4759DE5B" w14:textId="1BB64DC6" w:rsidR="003071BB" w:rsidRDefault="003071BB">
      <w:pPr>
        <w:pStyle w:val="FootnoteText"/>
      </w:pPr>
      <w:r>
        <w:rPr>
          <w:rStyle w:val="FootnoteReference"/>
        </w:rPr>
        <w:footnoteRef/>
      </w:r>
      <w:r>
        <w:t xml:space="preserve"> </w:t>
      </w:r>
      <w:r w:rsidR="001E5437">
        <w:t>Ibid.</w:t>
      </w:r>
      <w:r>
        <w:t xml:space="preserve"> p.204.</w:t>
      </w:r>
    </w:p>
  </w:footnote>
  <w:footnote w:id="21">
    <w:p w14:paraId="2089403F" w14:textId="3D221C77" w:rsidR="009F3A8A" w:rsidRPr="009F3A8A" w:rsidRDefault="009F3A8A">
      <w:pPr>
        <w:pStyle w:val="FootnoteText"/>
      </w:pPr>
      <w:r>
        <w:rPr>
          <w:rStyle w:val="FootnoteReference"/>
        </w:rPr>
        <w:footnoteRef/>
      </w:r>
      <w:r>
        <w:t xml:space="preserve"> Ps. Xen. </w:t>
      </w:r>
      <w:r>
        <w:rPr>
          <w:i/>
          <w:iCs/>
        </w:rPr>
        <w:t xml:space="preserve">Const. Ath. </w:t>
      </w:r>
      <w:r>
        <w:t>1.11-12.</w:t>
      </w:r>
    </w:p>
  </w:footnote>
  <w:footnote w:id="22">
    <w:p w14:paraId="70D97D3F" w14:textId="3B6BE89D" w:rsidR="00293278" w:rsidRDefault="00293278">
      <w:pPr>
        <w:pStyle w:val="FootnoteText"/>
      </w:pPr>
      <w:r>
        <w:rPr>
          <w:rStyle w:val="FootnoteReference"/>
        </w:rPr>
        <w:footnoteRef/>
      </w:r>
      <w:r>
        <w:t xml:space="preserve"> </w:t>
      </w:r>
      <w:r w:rsidRPr="00293278">
        <w:t>IG I3 1032</w:t>
      </w:r>
      <w:r>
        <w:t>.</w:t>
      </w:r>
    </w:p>
  </w:footnote>
  <w:footnote w:id="23">
    <w:p w14:paraId="06D60710" w14:textId="6695BA90" w:rsidR="005F3753" w:rsidRPr="00161D6A" w:rsidRDefault="005F3753">
      <w:pPr>
        <w:pStyle w:val="FootnoteText"/>
      </w:pPr>
      <w:r>
        <w:rPr>
          <w:rStyle w:val="FootnoteReference"/>
        </w:rPr>
        <w:footnoteRef/>
      </w:r>
      <w:r>
        <w:t xml:space="preserve"> Jordan, 2000, p.85</w:t>
      </w:r>
      <w:r w:rsidR="006D162D">
        <w:t xml:space="preserve">; Aristoph. </w:t>
      </w:r>
      <w:r w:rsidR="006D162D">
        <w:rPr>
          <w:i/>
          <w:iCs/>
        </w:rPr>
        <w:t xml:space="preserve">Ach. </w:t>
      </w:r>
      <w:r w:rsidR="00161D6A">
        <w:t>162-3.</w:t>
      </w:r>
    </w:p>
  </w:footnote>
  <w:footnote w:id="24">
    <w:p w14:paraId="51512ECD" w14:textId="050937F1" w:rsidR="000E606A" w:rsidRDefault="000E606A">
      <w:pPr>
        <w:pStyle w:val="FootnoteText"/>
      </w:pPr>
      <w:r>
        <w:rPr>
          <w:rStyle w:val="FootnoteReference"/>
        </w:rPr>
        <w:footnoteRef/>
      </w:r>
      <w:r>
        <w:t xml:space="preserve"> Thuc. 8.73.4.</w:t>
      </w:r>
    </w:p>
  </w:footnote>
  <w:footnote w:id="25">
    <w:p w14:paraId="36908513" w14:textId="58C7587A" w:rsidR="006E3215" w:rsidRDefault="006E3215">
      <w:pPr>
        <w:pStyle w:val="FootnoteText"/>
      </w:pPr>
      <w:r>
        <w:rPr>
          <w:rStyle w:val="FootnoteReference"/>
        </w:rPr>
        <w:footnoteRef/>
      </w:r>
      <w:r>
        <w:t xml:space="preserve"> Raaflaub, 2007, p.125.</w:t>
      </w:r>
    </w:p>
  </w:footnote>
  <w:footnote w:id="26">
    <w:p w14:paraId="2697B107" w14:textId="787E19C3" w:rsidR="0011210A" w:rsidRPr="009C6B30" w:rsidRDefault="0011210A">
      <w:pPr>
        <w:pStyle w:val="FootnoteText"/>
      </w:pPr>
      <w:r>
        <w:rPr>
          <w:rStyle w:val="FootnoteReference"/>
        </w:rPr>
        <w:footnoteRef/>
      </w:r>
      <w:r>
        <w:t xml:space="preserve"> </w:t>
      </w:r>
      <w:r w:rsidR="009C6B30">
        <w:t xml:space="preserve">Aristot. </w:t>
      </w:r>
      <w:r w:rsidR="009C6B30">
        <w:rPr>
          <w:i/>
          <w:iCs/>
        </w:rPr>
        <w:t>Pol.</w:t>
      </w:r>
      <w:r w:rsidR="009C6B30">
        <w:t xml:space="preserve"> 1327b.</w:t>
      </w:r>
    </w:p>
  </w:footnote>
  <w:footnote w:id="27">
    <w:p w14:paraId="77D979E5" w14:textId="19026A0E" w:rsidR="003C7BE4" w:rsidRDefault="003C7BE4">
      <w:pPr>
        <w:pStyle w:val="FootnoteText"/>
      </w:pPr>
      <w:r>
        <w:rPr>
          <w:rStyle w:val="FootnoteReference"/>
        </w:rPr>
        <w:footnoteRef/>
      </w:r>
      <w:r>
        <w:t xml:space="preserve"> Thuc. 7.13.2.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C1"/>
    <w:rsid w:val="00001128"/>
    <w:rsid w:val="00010439"/>
    <w:rsid w:val="00017FD1"/>
    <w:rsid w:val="00020F6D"/>
    <w:rsid w:val="00021658"/>
    <w:rsid w:val="00021CDF"/>
    <w:rsid w:val="0002312B"/>
    <w:rsid w:val="00024271"/>
    <w:rsid w:val="0002599E"/>
    <w:rsid w:val="000273D9"/>
    <w:rsid w:val="000319BF"/>
    <w:rsid w:val="0005576C"/>
    <w:rsid w:val="00061188"/>
    <w:rsid w:val="00064FCD"/>
    <w:rsid w:val="000724A9"/>
    <w:rsid w:val="000726D3"/>
    <w:rsid w:val="000729E5"/>
    <w:rsid w:val="00081C78"/>
    <w:rsid w:val="000920CE"/>
    <w:rsid w:val="00094E26"/>
    <w:rsid w:val="00096CE8"/>
    <w:rsid w:val="000A1BAF"/>
    <w:rsid w:val="000A4069"/>
    <w:rsid w:val="000A4F16"/>
    <w:rsid w:val="000A6A20"/>
    <w:rsid w:val="000B3DE4"/>
    <w:rsid w:val="000C34F4"/>
    <w:rsid w:val="000D1AAD"/>
    <w:rsid w:val="000D207C"/>
    <w:rsid w:val="000D2096"/>
    <w:rsid w:val="000D6BA5"/>
    <w:rsid w:val="000E5038"/>
    <w:rsid w:val="000E531F"/>
    <w:rsid w:val="000E606A"/>
    <w:rsid w:val="000F1C68"/>
    <w:rsid w:val="000F75B5"/>
    <w:rsid w:val="001020A1"/>
    <w:rsid w:val="0010349A"/>
    <w:rsid w:val="001044D5"/>
    <w:rsid w:val="001053B3"/>
    <w:rsid w:val="001075A4"/>
    <w:rsid w:val="00107938"/>
    <w:rsid w:val="00111E05"/>
    <w:rsid w:val="0011210A"/>
    <w:rsid w:val="00113D46"/>
    <w:rsid w:val="001152A0"/>
    <w:rsid w:val="00116BA7"/>
    <w:rsid w:val="00120ADF"/>
    <w:rsid w:val="001218C0"/>
    <w:rsid w:val="0012259D"/>
    <w:rsid w:val="001365DA"/>
    <w:rsid w:val="001413F6"/>
    <w:rsid w:val="00142FCC"/>
    <w:rsid w:val="00144391"/>
    <w:rsid w:val="00147B21"/>
    <w:rsid w:val="00153722"/>
    <w:rsid w:val="00161D6A"/>
    <w:rsid w:val="00165667"/>
    <w:rsid w:val="00166125"/>
    <w:rsid w:val="00177F03"/>
    <w:rsid w:val="00182F94"/>
    <w:rsid w:val="00183DF5"/>
    <w:rsid w:val="001848EF"/>
    <w:rsid w:val="00190A8C"/>
    <w:rsid w:val="00191331"/>
    <w:rsid w:val="001A07B2"/>
    <w:rsid w:val="001A1BF2"/>
    <w:rsid w:val="001A3750"/>
    <w:rsid w:val="001A4322"/>
    <w:rsid w:val="001B1765"/>
    <w:rsid w:val="001B30A8"/>
    <w:rsid w:val="001B79CF"/>
    <w:rsid w:val="001D0965"/>
    <w:rsid w:val="001D0E5E"/>
    <w:rsid w:val="001D2859"/>
    <w:rsid w:val="001D516B"/>
    <w:rsid w:val="001E171E"/>
    <w:rsid w:val="001E4357"/>
    <w:rsid w:val="001E5437"/>
    <w:rsid w:val="001E72DD"/>
    <w:rsid w:val="001F5565"/>
    <w:rsid w:val="00210B0C"/>
    <w:rsid w:val="0021195F"/>
    <w:rsid w:val="00224EAD"/>
    <w:rsid w:val="00232C25"/>
    <w:rsid w:val="00245F6D"/>
    <w:rsid w:val="002505F9"/>
    <w:rsid w:val="00250D60"/>
    <w:rsid w:val="0026147A"/>
    <w:rsid w:val="002644CF"/>
    <w:rsid w:val="00266B5A"/>
    <w:rsid w:val="00271F08"/>
    <w:rsid w:val="00275217"/>
    <w:rsid w:val="00287032"/>
    <w:rsid w:val="00293278"/>
    <w:rsid w:val="002939F2"/>
    <w:rsid w:val="002A2819"/>
    <w:rsid w:val="002A7F35"/>
    <w:rsid w:val="002B0C04"/>
    <w:rsid w:val="002C2FE0"/>
    <w:rsid w:val="002D0B99"/>
    <w:rsid w:val="002D744D"/>
    <w:rsid w:val="002F0115"/>
    <w:rsid w:val="002F62B2"/>
    <w:rsid w:val="00301C4B"/>
    <w:rsid w:val="00301E03"/>
    <w:rsid w:val="00302B69"/>
    <w:rsid w:val="003071BB"/>
    <w:rsid w:val="00312749"/>
    <w:rsid w:val="00312B2A"/>
    <w:rsid w:val="0031496B"/>
    <w:rsid w:val="003302BA"/>
    <w:rsid w:val="00330C0B"/>
    <w:rsid w:val="00330EA9"/>
    <w:rsid w:val="00345C19"/>
    <w:rsid w:val="00347E66"/>
    <w:rsid w:val="00351D61"/>
    <w:rsid w:val="00355358"/>
    <w:rsid w:val="003579A2"/>
    <w:rsid w:val="0037743E"/>
    <w:rsid w:val="0038577B"/>
    <w:rsid w:val="00387268"/>
    <w:rsid w:val="00390AD7"/>
    <w:rsid w:val="003919E8"/>
    <w:rsid w:val="003947CA"/>
    <w:rsid w:val="003A691D"/>
    <w:rsid w:val="003C3063"/>
    <w:rsid w:val="003C486B"/>
    <w:rsid w:val="003C7BE4"/>
    <w:rsid w:val="003D6F5C"/>
    <w:rsid w:val="003E0E4F"/>
    <w:rsid w:val="003E5DE4"/>
    <w:rsid w:val="003F280D"/>
    <w:rsid w:val="004038E8"/>
    <w:rsid w:val="00404E06"/>
    <w:rsid w:val="0042157F"/>
    <w:rsid w:val="00425176"/>
    <w:rsid w:val="004337C0"/>
    <w:rsid w:val="00446BE4"/>
    <w:rsid w:val="00450B03"/>
    <w:rsid w:val="00455583"/>
    <w:rsid w:val="00467A2C"/>
    <w:rsid w:val="0047171B"/>
    <w:rsid w:val="00472AF9"/>
    <w:rsid w:val="00483EA5"/>
    <w:rsid w:val="00484534"/>
    <w:rsid w:val="004856BD"/>
    <w:rsid w:val="00485E9B"/>
    <w:rsid w:val="00490155"/>
    <w:rsid w:val="00492160"/>
    <w:rsid w:val="00493527"/>
    <w:rsid w:val="004948E5"/>
    <w:rsid w:val="004969C9"/>
    <w:rsid w:val="004A33DD"/>
    <w:rsid w:val="004A4EB0"/>
    <w:rsid w:val="004A7FE5"/>
    <w:rsid w:val="004B1C81"/>
    <w:rsid w:val="004B3645"/>
    <w:rsid w:val="004B3809"/>
    <w:rsid w:val="004C2160"/>
    <w:rsid w:val="004C4E01"/>
    <w:rsid w:val="004D5714"/>
    <w:rsid w:val="004E18C9"/>
    <w:rsid w:val="004E4A6B"/>
    <w:rsid w:val="004F1A68"/>
    <w:rsid w:val="004F7B40"/>
    <w:rsid w:val="00504C47"/>
    <w:rsid w:val="0050522C"/>
    <w:rsid w:val="005076C9"/>
    <w:rsid w:val="00507A44"/>
    <w:rsid w:val="0051130F"/>
    <w:rsid w:val="00511B83"/>
    <w:rsid w:val="00513DA0"/>
    <w:rsid w:val="0052249B"/>
    <w:rsid w:val="00530378"/>
    <w:rsid w:val="005339D0"/>
    <w:rsid w:val="0053406F"/>
    <w:rsid w:val="0053555E"/>
    <w:rsid w:val="0054145D"/>
    <w:rsid w:val="005418EC"/>
    <w:rsid w:val="005439F6"/>
    <w:rsid w:val="00553DF1"/>
    <w:rsid w:val="00554FEF"/>
    <w:rsid w:val="00555A5E"/>
    <w:rsid w:val="005619C8"/>
    <w:rsid w:val="00567B5B"/>
    <w:rsid w:val="00567EB2"/>
    <w:rsid w:val="00571763"/>
    <w:rsid w:val="00571B4B"/>
    <w:rsid w:val="005778A0"/>
    <w:rsid w:val="00583113"/>
    <w:rsid w:val="0058429F"/>
    <w:rsid w:val="00584CD5"/>
    <w:rsid w:val="0059593A"/>
    <w:rsid w:val="005A031E"/>
    <w:rsid w:val="005A160E"/>
    <w:rsid w:val="005A1778"/>
    <w:rsid w:val="005B5675"/>
    <w:rsid w:val="005C4900"/>
    <w:rsid w:val="005C64A6"/>
    <w:rsid w:val="005D7A6B"/>
    <w:rsid w:val="005E00F3"/>
    <w:rsid w:val="005E287B"/>
    <w:rsid w:val="005E3FAD"/>
    <w:rsid w:val="005F2E9C"/>
    <w:rsid w:val="005F3753"/>
    <w:rsid w:val="005F620A"/>
    <w:rsid w:val="00604CD3"/>
    <w:rsid w:val="006155FE"/>
    <w:rsid w:val="00616FAA"/>
    <w:rsid w:val="0062025D"/>
    <w:rsid w:val="00621F2C"/>
    <w:rsid w:val="00627156"/>
    <w:rsid w:val="00635906"/>
    <w:rsid w:val="00641377"/>
    <w:rsid w:val="00641539"/>
    <w:rsid w:val="00643147"/>
    <w:rsid w:val="0065492E"/>
    <w:rsid w:val="006551EB"/>
    <w:rsid w:val="006569DB"/>
    <w:rsid w:val="00660E20"/>
    <w:rsid w:val="006647F8"/>
    <w:rsid w:val="00665BB8"/>
    <w:rsid w:val="00667AE1"/>
    <w:rsid w:val="00671439"/>
    <w:rsid w:val="00671A6E"/>
    <w:rsid w:val="00674530"/>
    <w:rsid w:val="0067685D"/>
    <w:rsid w:val="00680AD9"/>
    <w:rsid w:val="00683087"/>
    <w:rsid w:val="00683771"/>
    <w:rsid w:val="0068768B"/>
    <w:rsid w:val="00687B42"/>
    <w:rsid w:val="006A08B5"/>
    <w:rsid w:val="006A1E48"/>
    <w:rsid w:val="006B5030"/>
    <w:rsid w:val="006B6B61"/>
    <w:rsid w:val="006B7D7B"/>
    <w:rsid w:val="006C5289"/>
    <w:rsid w:val="006D162D"/>
    <w:rsid w:val="006E1F8B"/>
    <w:rsid w:val="006E3215"/>
    <w:rsid w:val="006E35FF"/>
    <w:rsid w:val="006E5F45"/>
    <w:rsid w:val="006E71AC"/>
    <w:rsid w:val="007243C6"/>
    <w:rsid w:val="0073103A"/>
    <w:rsid w:val="00734270"/>
    <w:rsid w:val="00741A72"/>
    <w:rsid w:val="0074594C"/>
    <w:rsid w:val="007466B4"/>
    <w:rsid w:val="00747E04"/>
    <w:rsid w:val="007618AF"/>
    <w:rsid w:val="007710D7"/>
    <w:rsid w:val="0078198E"/>
    <w:rsid w:val="00784B1A"/>
    <w:rsid w:val="0078659E"/>
    <w:rsid w:val="007A6995"/>
    <w:rsid w:val="007B0FC1"/>
    <w:rsid w:val="007B1033"/>
    <w:rsid w:val="007B5FF6"/>
    <w:rsid w:val="007C6319"/>
    <w:rsid w:val="007C7C44"/>
    <w:rsid w:val="007D1FD5"/>
    <w:rsid w:val="007D33EC"/>
    <w:rsid w:val="007D7D0B"/>
    <w:rsid w:val="007E00E2"/>
    <w:rsid w:val="007E0FC1"/>
    <w:rsid w:val="007E70AC"/>
    <w:rsid w:val="007F4633"/>
    <w:rsid w:val="007F550D"/>
    <w:rsid w:val="007F6AC9"/>
    <w:rsid w:val="00806B0C"/>
    <w:rsid w:val="00807630"/>
    <w:rsid w:val="00814FE8"/>
    <w:rsid w:val="00821EF8"/>
    <w:rsid w:val="008267C4"/>
    <w:rsid w:val="00833B3B"/>
    <w:rsid w:val="0084017A"/>
    <w:rsid w:val="00842161"/>
    <w:rsid w:val="008505D8"/>
    <w:rsid w:val="00851FB1"/>
    <w:rsid w:val="0085218C"/>
    <w:rsid w:val="0085346A"/>
    <w:rsid w:val="00855765"/>
    <w:rsid w:val="008571DF"/>
    <w:rsid w:val="00871EB6"/>
    <w:rsid w:val="0087280E"/>
    <w:rsid w:val="00874D0A"/>
    <w:rsid w:val="00881A9F"/>
    <w:rsid w:val="00885206"/>
    <w:rsid w:val="008858A8"/>
    <w:rsid w:val="008879CC"/>
    <w:rsid w:val="008947E5"/>
    <w:rsid w:val="008A055E"/>
    <w:rsid w:val="008A3002"/>
    <w:rsid w:val="008A5B45"/>
    <w:rsid w:val="008B2499"/>
    <w:rsid w:val="008C348D"/>
    <w:rsid w:val="008C4FA1"/>
    <w:rsid w:val="008D1008"/>
    <w:rsid w:val="008D465D"/>
    <w:rsid w:val="008E3CAA"/>
    <w:rsid w:val="008F1CF7"/>
    <w:rsid w:val="008F2DD8"/>
    <w:rsid w:val="008F6049"/>
    <w:rsid w:val="008F6B86"/>
    <w:rsid w:val="009006E0"/>
    <w:rsid w:val="0090629E"/>
    <w:rsid w:val="00914A2D"/>
    <w:rsid w:val="00915207"/>
    <w:rsid w:val="009217CE"/>
    <w:rsid w:val="009270E7"/>
    <w:rsid w:val="00940D15"/>
    <w:rsid w:val="00947118"/>
    <w:rsid w:val="009514AC"/>
    <w:rsid w:val="00963A1E"/>
    <w:rsid w:val="00971ED9"/>
    <w:rsid w:val="0097430E"/>
    <w:rsid w:val="00976683"/>
    <w:rsid w:val="00993C3A"/>
    <w:rsid w:val="00996622"/>
    <w:rsid w:val="009A0584"/>
    <w:rsid w:val="009A41FD"/>
    <w:rsid w:val="009A4F99"/>
    <w:rsid w:val="009A68CF"/>
    <w:rsid w:val="009A7EF2"/>
    <w:rsid w:val="009B0A65"/>
    <w:rsid w:val="009B4F2E"/>
    <w:rsid w:val="009B555C"/>
    <w:rsid w:val="009B6FA6"/>
    <w:rsid w:val="009C6B30"/>
    <w:rsid w:val="009C747C"/>
    <w:rsid w:val="009D124E"/>
    <w:rsid w:val="009D5106"/>
    <w:rsid w:val="009D5994"/>
    <w:rsid w:val="009D7110"/>
    <w:rsid w:val="009E1DB5"/>
    <w:rsid w:val="009E37E9"/>
    <w:rsid w:val="009E5FF7"/>
    <w:rsid w:val="009F02EE"/>
    <w:rsid w:val="009F3A8A"/>
    <w:rsid w:val="00A00BD2"/>
    <w:rsid w:val="00A02601"/>
    <w:rsid w:val="00A062FB"/>
    <w:rsid w:val="00A26DAE"/>
    <w:rsid w:val="00A315DE"/>
    <w:rsid w:val="00A43CB6"/>
    <w:rsid w:val="00A4567E"/>
    <w:rsid w:val="00A51043"/>
    <w:rsid w:val="00A5328F"/>
    <w:rsid w:val="00A563B3"/>
    <w:rsid w:val="00A70221"/>
    <w:rsid w:val="00A73837"/>
    <w:rsid w:val="00A835F4"/>
    <w:rsid w:val="00A85C4F"/>
    <w:rsid w:val="00A85CBC"/>
    <w:rsid w:val="00A86C16"/>
    <w:rsid w:val="00A901A5"/>
    <w:rsid w:val="00A950E5"/>
    <w:rsid w:val="00AA0228"/>
    <w:rsid w:val="00AA1375"/>
    <w:rsid w:val="00AA2730"/>
    <w:rsid w:val="00AB78C5"/>
    <w:rsid w:val="00AE150C"/>
    <w:rsid w:val="00AE6FE1"/>
    <w:rsid w:val="00AF522B"/>
    <w:rsid w:val="00B00BB3"/>
    <w:rsid w:val="00B04200"/>
    <w:rsid w:val="00B205E3"/>
    <w:rsid w:val="00B24718"/>
    <w:rsid w:val="00B32C6E"/>
    <w:rsid w:val="00B362C5"/>
    <w:rsid w:val="00B36892"/>
    <w:rsid w:val="00B41904"/>
    <w:rsid w:val="00B4479B"/>
    <w:rsid w:val="00B52F6F"/>
    <w:rsid w:val="00B54149"/>
    <w:rsid w:val="00B5429C"/>
    <w:rsid w:val="00B54319"/>
    <w:rsid w:val="00B565B9"/>
    <w:rsid w:val="00B57ED3"/>
    <w:rsid w:val="00B60508"/>
    <w:rsid w:val="00B64BF4"/>
    <w:rsid w:val="00B65303"/>
    <w:rsid w:val="00B65A1F"/>
    <w:rsid w:val="00B6631C"/>
    <w:rsid w:val="00B72111"/>
    <w:rsid w:val="00B7505E"/>
    <w:rsid w:val="00B75606"/>
    <w:rsid w:val="00B874C3"/>
    <w:rsid w:val="00BA763A"/>
    <w:rsid w:val="00BB0E90"/>
    <w:rsid w:val="00BB4849"/>
    <w:rsid w:val="00BB6F89"/>
    <w:rsid w:val="00BC225B"/>
    <w:rsid w:val="00BC4378"/>
    <w:rsid w:val="00BD25D8"/>
    <w:rsid w:val="00BD40B0"/>
    <w:rsid w:val="00BE425F"/>
    <w:rsid w:val="00BE5D1A"/>
    <w:rsid w:val="00BF19BA"/>
    <w:rsid w:val="00BF3C95"/>
    <w:rsid w:val="00BF66EA"/>
    <w:rsid w:val="00BF7899"/>
    <w:rsid w:val="00C0234B"/>
    <w:rsid w:val="00C0424A"/>
    <w:rsid w:val="00C0564C"/>
    <w:rsid w:val="00C10E88"/>
    <w:rsid w:val="00C14938"/>
    <w:rsid w:val="00C31AA3"/>
    <w:rsid w:val="00C36FEA"/>
    <w:rsid w:val="00C401E0"/>
    <w:rsid w:val="00C43CEC"/>
    <w:rsid w:val="00C45590"/>
    <w:rsid w:val="00C46220"/>
    <w:rsid w:val="00C46BD3"/>
    <w:rsid w:val="00C471E7"/>
    <w:rsid w:val="00C5590A"/>
    <w:rsid w:val="00C6644B"/>
    <w:rsid w:val="00C729E6"/>
    <w:rsid w:val="00C72DFB"/>
    <w:rsid w:val="00C814EF"/>
    <w:rsid w:val="00C95C08"/>
    <w:rsid w:val="00CA068D"/>
    <w:rsid w:val="00CA1348"/>
    <w:rsid w:val="00CA5A47"/>
    <w:rsid w:val="00CB1E31"/>
    <w:rsid w:val="00CB56DB"/>
    <w:rsid w:val="00CC185B"/>
    <w:rsid w:val="00CC49A5"/>
    <w:rsid w:val="00CC5EBA"/>
    <w:rsid w:val="00CC6530"/>
    <w:rsid w:val="00CC7046"/>
    <w:rsid w:val="00CC7427"/>
    <w:rsid w:val="00CD1560"/>
    <w:rsid w:val="00CD2E97"/>
    <w:rsid w:val="00CE537E"/>
    <w:rsid w:val="00CE77BC"/>
    <w:rsid w:val="00CF20C9"/>
    <w:rsid w:val="00D02DC7"/>
    <w:rsid w:val="00D034B6"/>
    <w:rsid w:val="00D05333"/>
    <w:rsid w:val="00D12E25"/>
    <w:rsid w:val="00D16779"/>
    <w:rsid w:val="00D209F4"/>
    <w:rsid w:val="00D20BBB"/>
    <w:rsid w:val="00D238A8"/>
    <w:rsid w:val="00D256D9"/>
    <w:rsid w:val="00D326D9"/>
    <w:rsid w:val="00D43840"/>
    <w:rsid w:val="00D47594"/>
    <w:rsid w:val="00D541CF"/>
    <w:rsid w:val="00D57C60"/>
    <w:rsid w:val="00D61555"/>
    <w:rsid w:val="00D61A74"/>
    <w:rsid w:val="00D67F09"/>
    <w:rsid w:val="00D81602"/>
    <w:rsid w:val="00D81EE4"/>
    <w:rsid w:val="00D92FF2"/>
    <w:rsid w:val="00D96852"/>
    <w:rsid w:val="00D96E0B"/>
    <w:rsid w:val="00DA72EC"/>
    <w:rsid w:val="00DA7BB5"/>
    <w:rsid w:val="00DB07A5"/>
    <w:rsid w:val="00DB563D"/>
    <w:rsid w:val="00DB6CAA"/>
    <w:rsid w:val="00DB797F"/>
    <w:rsid w:val="00DC568F"/>
    <w:rsid w:val="00DC5B3C"/>
    <w:rsid w:val="00DC5FB4"/>
    <w:rsid w:val="00DD5879"/>
    <w:rsid w:val="00DD6C40"/>
    <w:rsid w:val="00DE2999"/>
    <w:rsid w:val="00DF3C6C"/>
    <w:rsid w:val="00DF520A"/>
    <w:rsid w:val="00E119D1"/>
    <w:rsid w:val="00E1402B"/>
    <w:rsid w:val="00E207EB"/>
    <w:rsid w:val="00E276C9"/>
    <w:rsid w:val="00E31939"/>
    <w:rsid w:val="00E34169"/>
    <w:rsid w:val="00E35EF6"/>
    <w:rsid w:val="00E42F2C"/>
    <w:rsid w:val="00E437A4"/>
    <w:rsid w:val="00E54A27"/>
    <w:rsid w:val="00E60380"/>
    <w:rsid w:val="00E65AC6"/>
    <w:rsid w:val="00E7709E"/>
    <w:rsid w:val="00E80535"/>
    <w:rsid w:val="00E82EE9"/>
    <w:rsid w:val="00E95A8B"/>
    <w:rsid w:val="00EA3F05"/>
    <w:rsid w:val="00EA542F"/>
    <w:rsid w:val="00EA584D"/>
    <w:rsid w:val="00EA5BF6"/>
    <w:rsid w:val="00EA6637"/>
    <w:rsid w:val="00EA705C"/>
    <w:rsid w:val="00EB5077"/>
    <w:rsid w:val="00EC023E"/>
    <w:rsid w:val="00EC3B41"/>
    <w:rsid w:val="00ED057A"/>
    <w:rsid w:val="00ED6A18"/>
    <w:rsid w:val="00ED7B49"/>
    <w:rsid w:val="00EE3A78"/>
    <w:rsid w:val="00EF0619"/>
    <w:rsid w:val="00F02142"/>
    <w:rsid w:val="00F04A33"/>
    <w:rsid w:val="00F0583D"/>
    <w:rsid w:val="00F11059"/>
    <w:rsid w:val="00F17F2A"/>
    <w:rsid w:val="00F26427"/>
    <w:rsid w:val="00F34CC7"/>
    <w:rsid w:val="00F361C3"/>
    <w:rsid w:val="00F375C1"/>
    <w:rsid w:val="00F42262"/>
    <w:rsid w:val="00F43C90"/>
    <w:rsid w:val="00F4467C"/>
    <w:rsid w:val="00F542E8"/>
    <w:rsid w:val="00F5445A"/>
    <w:rsid w:val="00F62662"/>
    <w:rsid w:val="00F703C9"/>
    <w:rsid w:val="00F856F6"/>
    <w:rsid w:val="00F86A00"/>
    <w:rsid w:val="00FB0203"/>
    <w:rsid w:val="00FB05D2"/>
    <w:rsid w:val="00FB4DF4"/>
    <w:rsid w:val="00FB6465"/>
    <w:rsid w:val="00FB66D7"/>
    <w:rsid w:val="00FB68F8"/>
    <w:rsid w:val="00FC2257"/>
    <w:rsid w:val="00FC3FC1"/>
    <w:rsid w:val="00FC6B34"/>
    <w:rsid w:val="00FD17A8"/>
    <w:rsid w:val="00FD5BE4"/>
    <w:rsid w:val="00FD7CBD"/>
    <w:rsid w:val="00FE5B76"/>
    <w:rsid w:val="00FE60A8"/>
    <w:rsid w:val="00FF6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A1EDD"/>
  <w15:chartTrackingRefBased/>
  <w15:docId w15:val="{EA9C0148-4522-4457-8AD7-65746594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5B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B76"/>
    <w:rPr>
      <w:sz w:val="20"/>
      <w:szCs w:val="20"/>
    </w:rPr>
  </w:style>
  <w:style w:type="character" w:styleId="FootnoteReference">
    <w:name w:val="footnote reference"/>
    <w:basedOn w:val="DefaultParagraphFont"/>
    <w:uiPriority w:val="99"/>
    <w:semiHidden/>
    <w:unhideWhenUsed/>
    <w:rsid w:val="00FE5B76"/>
    <w:rPr>
      <w:vertAlign w:val="superscript"/>
    </w:rPr>
  </w:style>
  <w:style w:type="character" w:customStyle="1" w:styleId="volumetitle">
    <w:name w:val="volumetitle"/>
    <w:basedOn w:val="DefaultParagraphFont"/>
    <w:rsid w:val="00C9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10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CD73F-D7DD-4F8C-A842-7398E11DE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2583</Words>
  <Characters>14726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5</cp:revision>
  <dcterms:created xsi:type="dcterms:W3CDTF">2020-04-24T07:08:00Z</dcterms:created>
  <dcterms:modified xsi:type="dcterms:W3CDTF">2020-04-24T07:11:00Z</dcterms:modified>
</cp:coreProperties>
</file>