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49987138"/>
        <w:docPartObj>
          <w:docPartGallery w:val="Cover Pages"/>
          <w:docPartUnique/>
        </w:docPartObj>
      </w:sdtPr>
      <w:sdtEndPr>
        <w:rPr>
          <w:rFonts w:ascii="Arial" w:eastAsiaTheme="minorHAnsi" w:hAnsi="Arial" w:cs="Arial"/>
          <w:color w:val="auto"/>
          <w:kern w:val="2"/>
          <w:sz w:val="24"/>
          <w:szCs w:val="24"/>
          <w:lang w:val="en-GB"/>
          <w14:ligatures w14:val="standardContextual"/>
        </w:rPr>
      </w:sdtEndPr>
      <w:sdtContent>
        <w:p w14:paraId="0A7D7876" w14:textId="5ECFAC84" w:rsidR="00E30E37" w:rsidRDefault="00E30E37">
          <w:pPr>
            <w:pStyle w:val="NoSpacing"/>
            <w:spacing w:before="1540" w:after="240"/>
            <w:jc w:val="center"/>
            <w:rPr>
              <w:color w:val="156082" w:themeColor="accent1"/>
            </w:rPr>
          </w:pPr>
          <w:r>
            <w:rPr>
              <w:noProof/>
              <w:color w:val="156082" w:themeColor="accent1"/>
            </w:rPr>
            <w:drawing>
              <wp:inline distT="0" distB="0" distL="0" distR="0" wp14:anchorId="157E8260" wp14:editId="174C2261">
                <wp:extent cx="1810385" cy="725170"/>
                <wp:effectExtent l="0" t="0" r="0" b="0"/>
                <wp:docPr id="4754285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sdt>
          <w:sdtPr>
            <w:rPr>
              <w:rFonts w:ascii="Arial Black" w:eastAsiaTheme="majorEastAsia" w:hAnsi="Arial Black" w:cstheme="majorBidi"/>
              <w:caps/>
              <w:color w:val="000000" w:themeColor="text1"/>
              <w:sz w:val="72"/>
              <w:szCs w:val="72"/>
            </w:rPr>
            <w:alias w:val="Title"/>
            <w:tag w:val=""/>
            <w:id w:val="1735040861"/>
            <w:placeholder>
              <w:docPart w:val="A77649C8496F46E085EDDB7884CC2092"/>
            </w:placeholder>
            <w:dataBinding w:prefixMappings="xmlns:ns0='http://purl.org/dc/elements/1.1/' xmlns:ns1='http://schemas.openxmlformats.org/package/2006/metadata/core-properties' " w:xpath="/ns1:coreProperties[1]/ns0:title[1]" w:storeItemID="{6C3C8BC8-F283-45AE-878A-BAB7291924A1}"/>
            <w:text/>
          </w:sdtPr>
          <w:sdtContent>
            <w:p w14:paraId="6031F7F7" w14:textId="20C75747" w:rsidR="00E30E37" w:rsidRPr="00E30E37" w:rsidRDefault="00E30E37" w:rsidP="00E30E37">
              <w:pPr>
                <w:pStyle w:val="NoSpacing"/>
                <w:pBdr>
                  <w:top w:val="single" w:sz="6" w:space="6" w:color="156082" w:themeColor="accent1"/>
                  <w:bottom w:val="single" w:sz="6" w:space="6" w:color="156082" w:themeColor="accent1"/>
                </w:pBdr>
                <w:spacing w:after="240"/>
                <w:jc w:val="center"/>
                <w:rPr>
                  <w:rFonts w:ascii="Arial Black" w:eastAsiaTheme="majorEastAsia" w:hAnsi="Arial Black" w:cstheme="majorBidi"/>
                  <w:caps/>
                  <w:color w:val="000000" w:themeColor="text1"/>
                  <w:sz w:val="80"/>
                  <w:szCs w:val="80"/>
                </w:rPr>
              </w:pPr>
              <w:r w:rsidRPr="00E30E37">
                <w:rPr>
                  <w:rFonts w:ascii="Arial Black" w:eastAsiaTheme="majorEastAsia" w:hAnsi="Arial Black" w:cstheme="majorBidi"/>
                  <w:caps/>
                  <w:color w:val="000000" w:themeColor="text1"/>
                  <w:sz w:val="72"/>
                  <w:szCs w:val="72"/>
                </w:rPr>
                <w:t>Essay: An Evaluation of Marketing within Business</w:t>
              </w:r>
            </w:p>
          </w:sdtContent>
        </w:sdt>
        <w:p w14:paraId="78029891" w14:textId="2725E621" w:rsidR="00E30E37" w:rsidRDefault="00E30E37">
          <w:pPr>
            <w:pStyle w:val="NoSpacing"/>
            <w:spacing w:before="480"/>
            <w:jc w:val="center"/>
            <w:rPr>
              <w:color w:val="156082" w:themeColor="accent1"/>
            </w:rPr>
          </w:pPr>
        </w:p>
        <w:p w14:paraId="7A9F507B" w14:textId="77777777" w:rsidR="00E30E37" w:rsidRDefault="00E30E37" w:rsidP="00E30E37">
          <w:pPr>
            <w:rPr>
              <w:rFonts w:ascii="Arial" w:hAnsi="Arial" w:cs="Arial"/>
            </w:rPr>
          </w:pPr>
        </w:p>
        <w:p w14:paraId="34F6DD82" w14:textId="77777777" w:rsidR="00E30E37" w:rsidRDefault="00E30E37" w:rsidP="00E30E37">
          <w:pPr>
            <w:rPr>
              <w:rFonts w:ascii="Arial" w:hAnsi="Arial" w:cs="Arial"/>
            </w:rPr>
          </w:pPr>
        </w:p>
        <w:p w14:paraId="781055E5" w14:textId="77777777" w:rsidR="00E30E37" w:rsidRDefault="00E30E37" w:rsidP="00E30E37">
          <w:pPr>
            <w:rPr>
              <w:rFonts w:ascii="Arial" w:hAnsi="Arial" w:cs="Arial"/>
            </w:rPr>
          </w:pPr>
        </w:p>
        <w:p w14:paraId="3D623B68" w14:textId="77777777" w:rsidR="00E30E37" w:rsidRDefault="00E30E37" w:rsidP="00E30E37">
          <w:pPr>
            <w:rPr>
              <w:rFonts w:ascii="Arial" w:hAnsi="Arial" w:cs="Arial"/>
            </w:rPr>
          </w:pPr>
        </w:p>
        <w:p w14:paraId="6AF85C0B" w14:textId="77777777" w:rsidR="00E30E37" w:rsidRDefault="00E30E37" w:rsidP="00E30E37">
          <w:pPr>
            <w:rPr>
              <w:rFonts w:ascii="Arial" w:hAnsi="Arial" w:cs="Arial"/>
            </w:rPr>
          </w:pPr>
        </w:p>
        <w:p w14:paraId="63AD0898" w14:textId="73266E2D" w:rsidR="00E30E37" w:rsidRPr="00E30E37" w:rsidRDefault="00E30E37" w:rsidP="00E30E37">
          <w:pPr>
            <w:rPr>
              <w:rFonts w:ascii="Arial Black" w:hAnsi="Arial Black" w:cs="Arial"/>
            </w:rPr>
          </w:pPr>
          <w:r w:rsidRPr="00E30E37">
            <w:rPr>
              <w:rFonts w:ascii="Arial Black" w:hAnsi="Arial Black" w:cs="Arial"/>
            </w:rPr>
            <w:t>Student name:</w:t>
          </w:r>
          <w:r w:rsidRPr="00E30E37">
            <w:rPr>
              <w:rFonts w:ascii="Arial Black" w:hAnsi="Arial Black" w:cs="Arial"/>
            </w:rPr>
            <w:t xml:space="preserve"> Emil Danut Malutan</w:t>
          </w:r>
          <w:r w:rsidRPr="00E30E37">
            <w:rPr>
              <w:rFonts w:ascii="Arial Black" w:hAnsi="Arial Black" w:cs="Arial"/>
            </w:rPr>
            <w:tab/>
            <w:t xml:space="preserve">     </w:t>
          </w:r>
        </w:p>
        <w:p w14:paraId="002FA6F5" w14:textId="6DEAF9A3" w:rsidR="00E30E37" w:rsidRPr="00E30E37" w:rsidRDefault="00E30E37" w:rsidP="00E30E37">
          <w:pPr>
            <w:rPr>
              <w:rFonts w:ascii="Arial Black" w:hAnsi="Arial Black" w:cs="Arial"/>
            </w:rPr>
          </w:pPr>
          <w:r w:rsidRPr="00E30E37">
            <w:rPr>
              <w:rFonts w:ascii="Arial Black" w:hAnsi="Arial Black" w:cs="Arial"/>
            </w:rPr>
            <w:t>Programme:</w:t>
          </w:r>
          <w:r w:rsidRPr="00E30E37">
            <w:rPr>
              <w:rFonts w:ascii="Arial Black" w:hAnsi="Arial Black" w:cs="Arial"/>
            </w:rPr>
            <w:t xml:space="preserve"> </w:t>
          </w:r>
          <w:r w:rsidRPr="00E30E37">
            <w:rPr>
              <w:rFonts w:ascii="Arial Black" w:hAnsi="Arial Black" w:cs="Arial"/>
            </w:rPr>
            <w:t>BA Business Management</w:t>
          </w:r>
        </w:p>
        <w:p w14:paraId="3F24C285" w14:textId="2058301C" w:rsidR="00E30E37" w:rsidRPr="00E30E37" w:rsidRDefault="00E30E37" w:rsidP="00E30E37">
          <w:pPr>
            <w:rPr>
              <w:rFonts w:ascii="Arial Black" w:hAnsi="Arial Black" w:cs="Arial"/>
            </w:rPr>
          </w:pPr>
          <w:r w:rsidRPr="00E30E37">
            <w:rPr>
              <w:rFonts w:ascii="Arial Black" w:hAnsi="Arial Black" w:cs="Arial"/>
            </w:rPr>
            <w:t>Module:</w:t>
          </w:r>
          <w:r w:rsidRPr="00E30E37">
            <w:rPr>
              <w:rFonts w:ascii="Arial Black" w:hAnsi="Arial Black" w:cs="Arial"/>
            </w:rPr>
            <w:t xml:space="preserve"> </w:t>
          </w:r>
          <w:r w:rsidRPr="00E30E37">
            <w:rPr>
              <w:rFonts w:ascii="Arial Black" w:hAnsi="Arial Black" w:cs="Arial"/>
            </w:rPr>
            <w:t>Marketing Fundamentals</w:t>
          </w:r>
        </w:p>
        <w:p w14:paraId="00474708" w14:textId="6893A84E" w:rsidR="00E30E37" w:rsidRPr="00E30E37" w:rsidRDefault="00E30E37" w:rsidP="00E30E37">
          <w:pPr>
            <w:rPr>
              <w:rFonts w:ascii="Arial Black" w:hAnsi="Arial Black" w:cs="Arial"/>
            </w:rPr>
          </w:pPr>
          <w:r w:rsidRPr="00E30E37">
            <w:rPr>
              <w:rFonts w:ascii="Arial Black" w:hAnsi="Arial Black" w:cs="Arial"/>
            </w:rPr>
            <w:t>Module code</w:t>
          </w:r>
          <w:r w:rsidRPr="00E30E37">
            <w:rPr>
              <w:rFonts w:ascii="Arial Black" w:hAnsi="Arial Black" w:cs="Arial"/>
            </w:rPr>
            <w:t xml:space="preserve">: </w:t>
          </w:r>
          <w:r w:rsidRPr="00E30E37">
            <w:rPr>
              <w:rFonts w:ascii="Arial Black" w:hAnsi="Arial Black" w:cs="Arial"/>
            </w:rPr>
            <w:t>BMBM4005</w:t>
          </w:r>
        </w:p>
        <w:p w14:paraId="7A0D7A45" w14:textId="0F7EDB81" w:rsidR="00E30E37" w:rsidRDefault="00E30E37" w:rsidP="00E30E37">
          <w:pPr>
            <w:rPr>
              <w:rFonts w:ascii="Arial" w:hAnsi="Arial" w:cs="Arial"/>
            </w:rPr>
          </w:pPr>
          <w:r w:rsidRPr="00E30E37">
            <w:rPr>
              <w:rFonts w:ascii="Arial Black" w:hAnsi="Arial Black" w:cs="Arial"/>
            </w:rPr>
            <w:t>Lecturer:</w:t>
          </w:r>
          <w:r w:rsidRPr="00E30E37">
            <w:rPr>
              <w:rFonts w:ascii="Arial Black" w:hAnsi="Arial Black" w:cs="Arial"/>
            </w:rPr>
            <w:t xml:space="preserve"> </w:t>
          </w:r>
          <w:r w:rsidRPr="00E30E37">
            <w:rPr>
              <w:rFonts w:ascii="Arial Black" w:hAnsi="Arial Black" w:cs="Arial"/>
            </w:rPr>
            <w:t>Gwyneth Jones</w:t>
          </w:r>
          <w:r>
            <w:rPr>
              <w:rFonts w:ascii="Arial" w:hAnsi="Arial" w:cs="Arial"/>
            </w:rPr>
            <w:br w:type="page"/>
          </w:r>
        </w:p>
      </w:sdtContent>
    </w:sdt>
    <w:p w14:paraId="3F3EBD87" w14:textId="58BA3198" w:rsidR="00963697" w:rsidRPr="00963697" w:rsidRDefault="00963697" w:rsidP="00963697">
      <w:pPr>
        <w:spacing w:line="480" w:lineRule="auto"/>
        <w:rPr>
          <w:rFonts w:ascii="Arial" w:hAnsi="Arial" w:cs="Arial"/>
        </w:rPr>
      </w:pPr>
      <w:r w:rsidRPr="00963697">
        <w:rPr>
          <w:rFonts w:ascii="Arial" w:hAnsi="Arial" w:cs="Arial"/>
        </w:rPr>
        <w:lastRenderedPageBreak/>
        <w:t xml:space="preserve">Marketing has become, in a modern </w:t>
      </w:r>
      <w:r w:rsidR="00E400E4">
        <w:rPr>
          <w:rFonts w:ascii="Arial" w:hAnsi="Arial" w:cs="Arial"/>
        </w:rPr>
        <w:t>business</w:t>
      </w:r>
      <w:r w:rsidRPr="00963697">
        <w:rPr>
          <w:rFonts w:ascii="Arial" w:hAnsi="Arial" w:cs="Arial"/>
        </w:rPr>
        <w:t xml:space="preserve"> context, a key strategic function of an organisation in helping to shape how organisations identify and capitalise on market opportunities, as well as how they construct value propositions and develop long-term, sustainable relationships and partnerships with their various stakeholders. Marketing has transformed and changed significantly beyond being just an adjunct to either the promotions or sales functions</w:t>
      </w:r>
      <w:r>
        <w:rPr>
          <w:rFonts w:ascii="Arial" w:hAnsi="Arial" w:cs="Arial"/>
        </w:rPr>
        <w:t>;</w:t>
      </w:r>
      <w:r w:rsidRPr="00963697">
        <w:rPr>
          <w:rFonts w:ascii="Arial" w:hAnsi="Arial" w:cs="Arial"/>
        </w:rPr>
        <w:t xml:space="preserve"> it now has a role to play across the marketing lifecycle, from product development and brand management to innovation, the customer experience, and the long-term performance of the corporation. As competition becomes more intense and digital technology continues to disrupt traditional market structures, organisations must shift their perspectives on how marketing can help to contribute to their success. This essay will propose that marketing is essential to achieving the objectives of organisations, via both a market-driven culture and an organisation-wide alignment of all functional areas supporting the objectives of the organisation; that the macro-environmental factors (e.g. political, economic, social, technological, legal, and environmental, referred to as PESTLE) can have a significant influence on marketing decisions; and that the changing dynamics of digital transformation (particularly through the growth of social media) have significantly altered the relationship between consumers and all brands.</w:t>
      </w:r>
    </w:p>
    <w:p w14:paraId="64F9B962" w14:textId="77777777" w:rsidR="00963697" w:rsidRPr="00963697" w:rsidRDefault="00963697" w:rsidP="00963697">
      <w:pPr>
        <w:spacing w:line="480" w:lineRule="auto"/>
        <w:rPr>
          <w:rFonts w:ascii="Arial" w:hAnsi="Arial" w:cs="Arial"/>
        </w:rPr>
      </w:pPr>
    </w:p>
    <w:p w14:paraId="5B49E088" w14:textId="77777777" w:rsidR="00963697" w:rsidRPr="00963697" w:rsidRDefault="00963697" w:rsidP="00963697">
      <w:pPr>
        <w:spacing w:line="480" w:lineRule="auto"/>
        <w:rPr>
          <w:rFonts w:ascii="Arial" w:hAnsi="Arial" w:cs="Arial"/>
        </w:rPr>
      </w:pPr>
      <w:r w:rsidRPr="00963697">
        <w:rPr>
          <w:rFonts w:ascii="Arial" w:hAnsi="Arial" w:cs="Arial"/>
        </w:rPr>
        <w:t xml:space="preserve">The strategic role of marketing is to align the organisation with the needs of consumers and support the overall business objectives of organisations (i.e. profitability, growth, and sustainability). Kotler et al. (2022) argue that marketing management is a process by which customer value and organisational performance are linked together. This is supported further by Chernev (2025), who states that strategic marketing management is based on three components: 1) selecting a target </w:t>
      </w:r>
      <w:r w:rsidRPr="00963697">
        <w:rPr>
          <w:rFonts w:ascii="Arial" w:hAnsi="Arial" w:cs="Arial"/>
        </w:rPr>
        <w:lastRenderedPageBreak/>
        <w:t>market, 2) establishing a unique position in the marketplace, and 3) coordinating the marketing mix in a manner that supports the organisation's ability to perform competitively. Marketing, therefore, provides a means of linking external demand factors with internal decision processes.</w:t>
      </w:r>
    </w:p>
    <w:p w14:paraId="3C37ABE1" w14:textId="77777777" w:rsidR="00963697" w:rsidRPr="00963697" w:rsidRDefault="00963697" w:rsidP="00963697">
      <w:pPr>
        <w:spacing w:line="480" w:lineRule="auto"/>
        <w:rPr>
          <w:rFonts w:ascii="Arial" w:hAnsi="Arial" w:cs="Arial"/>
        </w:rPr>
      </w:pPr>
    </w:p>
    <w:p w14:paraId="3EC9B4D9" w14:textId="341E47A1" w:rsidR="00963697" w:rsidRPr="00963697" w:rsidRDefault="00963697" w:rsidP="00963697">
      <w:pPr>
        <w:spacing w:line="480" w:lineRule="auto"/>
        <w:rPr>
          <w:rFonts w:ascii="Arial" w:hAnsi="Arial" w:cs="Arial"/>
        </w:rPr>
      </w:pPr>
      <w:r w:rsidRPr="00963697">
        <w:rPr>
          <w:rFonts w:ascii="Arial" w:hAnsi="Arial" w:cs="Arial"/>
        </w:rPr>
        <w:t>To</w:t>
      </w:r>
      <w:r w:rsidRPr="00963697">
        <w:rPr>
          <w:rFonts w:ascii="Arial" w:hAnsi="Arial" w:cs="Arial"/>
        </w:rPr>
        <w:t xml:space="preserve"> better understand the strategic role of marketing, one must also understand the concept of market orientation. Cheng, Wu, and Xiao (2025) present evidence of the value of market orientation on entrepreneurial performance, especially in times of uncertainty. Similarly, Yaqub et al. (2025) provide evidence that market orientation can improve </w:t>
      </w:r>
      <w:r>
        <w:rPr>
          <w:rFonts w:ascii="Arial" w:hAnsi="Arial" w:cs="Arial"/>
        </w:rPr>
        <w:t xml:space="preserve">the </w:t>
      </w:r>
      <w:r w:rsidRPr="00963697">
        <w:rPr>
          <w:rFonts w:ascii="Arial" w:hAnsi="Arial" w:cs="Arial"/>
        </w:rPr>
        <w:t>performance of small</w:t>
      </w:r>
      <w:r>
        <w:rPr>
          <w:rFonts w:ascii="Arial" w:hAnsi="Arial" w:cs="Arial"/>
        </w:rPr>
        <w:t xml:space="preserve"> </w:t>
      </w:r>
      <w:r w:rsidRPr="00963697">
        <w:rPr>
          <w:rFonts w:ascii="Arial" w:hAnsi="Arial" w:cs="Arial"/>
        </w:rPr>
        <w:t xml:space="preserve">and medium-sized businesses (SMEs) through improved marketing capabilities and competitive </w:t>
      </w:r>
      <w:r w:rsidRPr="00963697">
        <w:rPr>
          <w:rFonts w:ascii="Arial" w:hAnsi="Arial" w:cs="Arial"/>
        </w:rPr>
        <w:t>strategies. According</w:t>
      </w:r>
      <w:r w:rsidRPr="00963697">
        <w:rPr>
          <w:rFonts w:ascii="Arial" w:hAnsi="Arial" w:cs="Arial"/>
        </w:rPr>
        <w:t xml:space="preserve"> to these research findings, marketing can have the highest rate of return for businesses when it becomes a fundamental part of their corporate culture rather than a separate activity in an isolated marketing department. Businesses that actively listen to their markets, analyse market trends in a timely fashion, and develop and bring to market new products quickly are more likely to be innovators in their industry and to keep their customers engaged with their company’s products or services. For example, from the practical point of view, marketing is required to develop new products, provide customer services, and create strategic plans to </w:t>
      </w:r>
      <w:r w:rsidR="00E400E4">
        <w:rPr>
          <w:rFonts w:ascii="Arial" w:hAnsi="Arial" w:cs="Arial"/>
        </w:rPr>
        <w:t>cooperate</w:t>
      </w:r>
      <w:r w:rsidRPr="00963697">
        <w:rPr>
          <w:rFonts w:ascii="Arial" w:hAnsi="Arial" w:cs="Arial"/>
        </w:rPr>
        <w:t xml:space="preserve"> with each service simultaneously.</w:t>
      </w:r>
    </w:p>
    <w:p w14:paraId="5B2BC811" w14:textId="77777777" w:rsidR="00963697" w:rsidRPr="00963697" w:rsidRDefault="00963697" w:rsidP="00963697">
      <w:pPr>
        <w:spacing w:line="480" w:lineRule="auto"/>
        <w:rPr>
          <w:rFonts w:ascii="Arial" w:hAnsi="Arial" w:cs="Arial"/>
        </w:rPr>
      </w:pPr>
    </w:p>
    <w:p w14:paraId="39A708D8" w14:textId="270E9BBA" w:rsidR="00963697" w:rsidRPr="00963697" w:rsidRDefault="00963697" w:rsidP="00963697">
      <w:pPr>
        <w:spacing w:line="480" w:lineRule="auto"/>
        <w:rPr>
          <w:rFonts w:ascii="Arial" w:hAnsi="Arial" w:cs="Arial"/>
        </w:rPr>
      </w:pPr>
      <w:r w:rsidRPr="00963697">
        <w:rPr>
          <w:rFonts w:ascii="Arial" w:hAnsi="Arial" w:cs="Arial"/>
        </w:rPr>
        <w:t xml:space="preserve">From this perspective, marketing is more successful when integrated with the overall operations of the organisation. For example, insight about customers created through marketing can be leveraged and used to assist operations, supply chain </w:t>
      </w:r>
      <w:r w:rsidRPr="00963697">
        <w:rPr>
          <w:rFonts w:ascii="Arial" w:hAnsi="Arial" w:cs="Arial"/>
        </w:rPr>
        <w:lastRenderedPageBreak/>
        <w:t xml:space="preserve">management, and prioritisation of innovation activities. Aslam </w:t>
      </w:r>
      <w:r w:rsidR="00E400E4">
        <w:rPr>
          <w:rFonts w:ascii="Arial" w:hAnsi="Arial" w:cs="Arial"/>
        </w:rPr>
        <w:t>et</w:t>
      </w:r>
      <w:r w:rsidRPr="00963697">
        <w:rPr>
          <w:rFonts w:ascii="Arial" w:hAnsi="Arial" w:cs="Arial"/>
        </w:rPr>
        <w:t xml:space="preserve"> al. (2025) show that a company’s strategy for the supply chain in a digital economy is influenced by both customer integration and market orientation and that access to marketing information can be used to enhance value beyond the realm of communications. In this regard, marketing contributes to the coherence of an organisation by aligning the internal capabilities of a company with the expectations of its customers in an external competitive environment; this can be seen, for example, in the example of the McDonald’s chain of restaurants where the company’s ability to find local adaptations of its product offerings; design, implement and process digital ordering systems; and consistently communicate the same brand message has created an operationally scalable business with a high degree of customer relevance.</w:t>
      </w:r>
    </w:p>
    <w:p w14:paraId="580B2A0C" w14:textId="77777777" w:rsidR="00963697" w:rsidRPr="00963697" w:rsidRDefault="00963697" w:rsidP="00963697">
      <w:pPr>
        <w:spacing w:line="480" w:lineRule="auto"/>
        <w:rPr>
          <w:rFonts w:ascii="Arial" w:hAnsi="Arial" w:cs="Arial"/>
        </w:rPr>
      </w:pPr>
    </w:p>
    <w:p w14:paraId="3F58F78F" w14:textId="6BB3586E" w:rsidR="00963697" w:rsidRPr="00963697" w:rsidRDefault="00963697" w:rsidP="00963697">
      <w:pPr>
        <w:spacing w:line="480" w:lineRule="auto"/>
        <w:rPr>
          <w:rFonts w:ascii="Arial" w:hAnsi="Arial" w:cs="Arial"/>
        </w:rPr>
      </w:pPr>
      <w:r w:rsidRPr="00963697">
        <w:rPr>
          <w:rFonts w:ascii="Arial" w:hAnsi="Arial" w:cs="Arial"/>
        </w:rPr>
        <w:t>However, even with the integration and the contribution of marketing to the overall business of an organisation, the decisions related to marketing are impacted and shaped by conditions established and controlled externally</w:t>
      </w:r>
      <w:r w:rsidR="00E400E4">
        <w:rPr>
          <w:rFonts w:ascii="Arial" w:hAnsi="Arial" w:cs="Arial"/>
        </w:rPr>
        <w:t>,</w:t>
      </w:r>
      <w:r w:rsidRPr="00963697">
        <w:rPr>
          <w:rFonts w:ascii="Arial" w:hAnsi="Arial" w:cs="Arial"/>
        </w:rPr>
        <w:t xml:space="preserve"> therefore making PESTLE analysis an important part of the strategy development process in marketing. For example</w:t>
      </w:r>
      <w:r w:rsidR="00E400E4">
        <w:rPr>
          <w:rFonts w:ascii="Arial" w:hAnsi="Arial" w:cs="Arial"/>
        </w:rPr>
        <w:t>,</w:t>
      </w:r>
      <w:r w:rsidRPr="00963697">
        <w:rPr>
          <w:rFonts w:ascii="Arial" w:hAnsi="Arial" w:cs="Arial"/>
        </w:rPr>
        <w:t xml:space="preserve"> political factors such as regulations, taxes, public policies, international trade conditions, etc., all have an impact on pricing, availability of products, and claims made on promotional materials. Political and legal changes often occur simultaneously in the areas of data protection, consumer protection, and competition law. Similarly, the impact of the economy on marketing is significant, providing consumers with increased reliance on pricing, convenience, and dependability, as the overall economic level increases or decreases, increasing demand for goods and services along with increased prices, interest rates, and </w:t>
      </w:r>
      <w:r w:rsidR="00E400E4" w:rsidRPr="00963697">
        <w:rPr>
          <w:rFonts w:ascii="Arial" w:hAnsi="Arial" w:cs="Arial"/>
        </w:rPr>
        <w:t>inflation. For</w:t>
      </w:r>
      <w:r w:rsidRPr="00963697">
        <w:rPr>
          <w:rFonts w:ascii="Arial" w:hAnsi="Arial" w:cs="Arial"/>
        </w:rPr>
        <w:t xml:space="preserve"> instance, Coca-Cola and McDonald's have historically changed their </w:t>
      </w:r>
      <w:r w:rsidRPr="00963697">
        <w:rPr>
          <w:rFonts w:ascii="Arial" w:hAnsi="Arial" w:cs="Arial"/>
        </w:rPr>
        <w:lastRenderedPageBreak/>
        <w:t>campaign efforts according to major disruptions in the environment while continuing to represent their brands.</w:t>
      </w:r>
    </w:p>
    <w:p w14:paraId="531E03B0" w14:textId="77777777" w:rsidR="00963697" w:rsidRPr="00963697" w:rsidRDefault="00963697" w:rsidP="00963697">
      <w:pPr>
        <w:spacing w:line="480" w:lineRule="auto"/>
        <w:rPr>
          <w:rFonts w:ascii="Arial" w:hAnsi="Arial" w:cs="Arial"/>
        </w:rPr>
      </w:pPr>
    </w:p>
    <w:p w14:paraId="41804F81" w14:textId="10FC0C86" w:rsidR="00963697" w:rsidRPr="00963697" w:rsidRDefault="00963697" w:rsidP="00963697">
      <w:pPr>
        <w:spacing w:line="480" w:lineRule="auto"/>
        <w:rPr>
          <w:rFonts w:ascii="Arial" w:hAnsi="Arial" w:cs="Arial"/>
        </w:rPr>
      </w:pPr>
      <w:r w:rsidRPr="00963697">
        <w:rPr>
          <w:rFonts w:ascii="Arial" w:hAnsi="Arial" w:cs="Arial"/>
        </w:rPr>
        <w:t xml:space="preserve">As consumers' values have evolved to include much more than just product attributes, social influences have become increasingly important. Consumers expect companies to present themselves in an authentic manner as well as be inclusive and socially conscious. Digital engagement is more critical than ever in shaping consumer </w:t>
      </w:r>
      <w:r w:rsidR="00E400E4">
        <w:rPr>
          <w:rFonts w:ascii="Arial" w:hAnsi="Arial" w:cs="Arial"/>
        </w:rPr>
        <w:t>behaviour</w:t>
      </w:r>
      <w:r w:rsidRPr="00963697">
        <w:rPr>
          <w:rFonts w:ascii="Arial" w:hAnsi="Arial" w:cs="Arial"/>
        </w:rPr>
        <w:t xml:space="preserve">, as demonstrated by </w:t>
      </w:r>
      <w:proofErr w:type="spellStart"/>
      <w:r w:rsidRPr="00963697">
        <w:rPr>
          <w:rFonts w:ascii="Arial" w:hAnsi="Arial" w:cs="Arial"/>
        </w:rPr>
        <w:t>Rachmad</w:t>
      </w:r>
      <w:proofErr w:type="spellEnd"/>
      <w:r w:rsidRPr="00963697">
        <w:rPr>
          <w:rFonts w:ascii="Arial" w:hAnsi="Arial" w:cs="Arial"/>
        </w:rPr>
        <w:t xml:space="preserve"> (2024a); however, </w:t>
      </w:r>
      <w:proofErr w:type="spellStart"/>
      <w:r w:rsidRPr="00963697">
        <w:rPr>
          <w:rFonts w:ascii="Arial" w:hAnsi="Arial" w:cs="Arial"/>
        </w:rPr>
        <w:t>Rachmad</w:t>
      </w:r>
      <w:proofErr w:type="spellEnd"/>
      <w:r w:rsidRPr="00963697">
        <w:rPr>
          <w:rFonts w:ascii="Arial" w:hAnsi="Arial" w:cs="Arial"/>
        </w:rPr>
        <w:t xml:space="preserve"> (2024b) also indicates that there is a growing convergence between influencer marketing and viral marketing due to the influence of social marketing logic. Technological factors are undergoing significant transformation as well, with digital technologies, artificial intelligence and data analytics leading the way in how companies collect customer information, tailor messages and measure the effectiveness of their marketing campaigns. Research by Pa</w:t>
      </w:r>
      <w:r w:rsidR="00E400E4">
        <w:rPr>
          <w:rFonts w:ascii="Arial" w:hAnsi="Arial" w:cs="Arial"/>
        </w:rPr>
        <w:t>s</w:t>
      </w:r>
      <w:r w:rsidRPr="00963697">
        <w:rPr>
          <w:rFonts w:ascii="Arial" w:hAnsi="Arial" w:cs="Arial"/>
        </w:rPr>
        <w:t>cal</w:t>
      </w:r>
      <w:r w:rsidR="00E400E4">
        <w:rPr>
          <w:rFonts w:ascii="Arial" w:hAnsi="Arial" w:cs="Arial"/>
        </w:rPr>
        <w:t>a</w:t>
      </w:r>
      <w:r w:rsidRPr="00963697">
        <w:rPr>
          <w:rFonts w:ascii="Arial" w:hAnsi="Arial" w:cs="Arial"/>
        </w:rPr>
        <w:t xml:space="preserve">u et al. (2024) indicates that companies that take a digital marketing orientation </w:t>
      </w:r>
      <w:r w:rsidR="00E400E4" w:rsidRPr="00963697">
        <w:rPr>
          <w:rFonts w:ascii="Arial" w:hAnsi="Arial" w:cs="Arial"/>
        </w:rPr>
        <w:t>can</w:t>
      </w:r>
      <w:r w:rsidRPr="00963697">
        <w:rPr>
          <w:rFonts w:ascii="Arial" w:hAnsi="Arial" w:cs="Arial"/>
        </w:rPr>
        <w:t xml:space="preserve"> achieve better results when compared to those that do not, implying that technology adoption is now at the core of marketing success.</w:t>
      </w:r>
    </w:p>
    <w:p w14:paraId="7276D629" w14:textId="77777777" w:rsidR="00963697" w:rsidRPr="00963697" w:rsidRDefault="00963697" w:rsidP="00963697">
      <w:pPr>
        <w:spacing w:line="480" w:lineRule="auto"/>
        <w:rPr>
          <w:rFonts w:ascii="Arial" w:hAnsi="Arial" w:cs="Arial"/>
        </w:rPr>
      </w:pPr>
    </w:p>
    <w:p w14:paraId="5402DBFA" w14:textId="31916C98" w:rsidR="00963697" w:rsidRPr="00963697" w:rsidRDefault="00963697" w:rsidP="00963697">
      <w:pPr>
        <w:spacing w:line="480" w:lineRule="auto"/>
        <w:rPr>
          <w:rFonts w:ascii="Arial" w:hAnsi="Arial" w:cs="Arial"/>
        </w:rPr>
      </w:pPr>
      <w:r w:rsidRPr="00963697">
        <w:rPr>
          <w:rFonts w:ascii="Arial" w:hAnsi="Arial" w:cs="Arial"/>
        </w:rPr>
        <w:t xml:space="preserve">Legal standards and consumer behaviour are also being shaped by environmental factors, particularly climate change and the rise of "green" consumerism. Green marketing has transitioned from being a niche to a critical part of almost every company's overall business strategy. Companies must ensure that all environmental claims are substantiated and credible because of high levels of scrutiny from consumers, regulators and other stakeholders. The PESTLE Framework reminds </w:t>
      </w:r>
      <w:r w:rsidRPr="00963697">
        <w:rPr>
          <w:rFonts w:ascii="Arial" w:hAnsi="Arial" w:cs="Arial"/>
        </w:rPr>
        <w:lastRenderedPageBreak/>
        <w:t>marketers that marketing is not just a tactical activity performed in isolation</w:t>
      </w:r>
      <w:r w:rsidR="00E400E4">
        <w:rPr>
          <w:rFonts w:ascii="Arial" w:hAnsi="Arial" w:cs="Arial"/>
        </w:rPr>
        <w:t>,</w:t>
      </w:r>
      <w:r w:rsidRPr="00963697">
        <w:rPr>
          <w:rFonts w:ascii="Arial" w:hAnsi="Arial" w:cs="Arial"/>
        </w:rPr>
        <w:t xml:space="preserve"> but rather, is an evolved and strategic response to the changing external business </w:t>
      </w:r>
      <w:r w:rsidR="00E400E4" w:rsidRPr="00963697">
        <w:rPr>
          <w:rFonts w:ascii="Arial" w:hAnsi="Arial" w:cs="Arial"/>
        </w:rPr>
        <w:t>environment</w:t>
      </w:r>
      <w:r w:rsidRPr="00963697">
        <w:rPr>
          <w:rFonts w:ascii="Arial" w:hAnsi="Arial" w:cs="Arial"/>
        </w:rPr>
        <w:t>.</w:t>
      </w:r>
    </w:p>
    <w:p w14:paraId="0CBDF40B" w14:textId="77777777" w:rsidR="00963697" w:rsidRPr="00963697" w:rsidRDefault="00963697" w:rsidP="00963697">
      <w:pPr>
        <w:spacing w:line="480" w:lineRule="auto"/>
        <w:rPr>
          <w:rFonts w:ascii="Arial" w:hAnsi="Arial" w:cs="Arial"/>
        </w:rPr>
      </w:pPr>
    </w:p>
    <w:p w14:paraId="6E4804E3" w14:textId="1B57CB11" w:rsidR="00963697" w:rsidRPr="00963697" w:rsidRDefault="00963697" w:rsidP="00963697">
      <w:pPr>
        <w:spacing w:line="480" w:lineRule="auto"/>
        <w:rPr>
          <w:rFonts w:ascii="Arial" w:hAnsi="Arial" w:cs="Arial"/>
        </w:rPr>
      </w:pPr>
      <w:r w:rsidRPr="00963697">
        <w:rPr>
          <w:rFonts w:ascii="Arial" w:hAnsi="Arial" w:cs="Arial"/>
        </w:rPr>
        <w:t xml:space="preserve">The digital economy has changed the way marketers conduct business by increasing the need for marketers to focus on interactive methods of communicating with customers through a myriad of digital channels rather than relying solely on the more traditional, one-way, mass media </w:t>
      </w:r>
      <w:r w:rsidR="00E400E4" w:rsidRPr="00963697">
        <w:rPr>
          <w:rFonts w:ascii="Arial" w:hAnsi="Arial" w:cs="Arial"/>
        </w:rPr>
        <w:t>methods. The</w:t>
      </w:r>
      <w:r w:rsidRPr="00963697">
        <w:rPr>
          <w:rFonts w:ascii="Arial" w:hAnsi="Arial" w:cs="Arial"/>
        </w:rPr>
        <w:t xml:space="preserve"> rise of </w:t>
      </w:r>
      <w:r w:rsidR="00E400E4">
        <w:rPr>
          <w:rFonts w:ascii="Arial" w:hAnsi="Arial" w:cs="Arial"/>
        </w:rPr>
        <w:t>digitalisation</w:t>
      </w:r>
      <w:r w:rsidRPr="00963697">
        <w:rPr>
          <w:rFonts w:ascii="Arial" w:hAnsi="Arial" w:cs="Arial"/>
        </w:rPr>
        <w:t xml:space="preserve"> has significantly changed not only the presence of marketing but also the relationship between consumers and companies. Calderon-Monge &amp; Ribeiro-Soriano (2024) contend that </w:t>
      </w:r>
      <w:r w:rsidR="00E400E4">
        <w:rPr>
          <w:rFonts w:ascii="Arial" w:hAnsi="Arial" w:cs="Arial"/>
        </w:rPr>
        <w:t>digitalisation</w:t>
      </w:r>
      <w:r w:rsidRPr="00963697">
        <w:rPr>
          <w:rFonts w:ascii="Arial" w:hAnsi="Arial" w:cs="Arial"/>
        </w:rPr>
        <w:t xml:space="preserve"> strongly influences management/business models </w:t>
      </w:r>
      <w:r w:rsidR="00E400E4" w:rsidRPr="00963697">
        <w:rPr>
          <w:rFonts w:ascii="Arial" w:hAnsi="Arial" w:cs="Arial"/>
        </w:rPr>
        <w:t>using</w:t>
      </w:r>
      <w:r w:rsidRPr="00963697">
        <w:rPr>
          <w:rFonts w:ascii="Arial" w:hAnsi="Arial" w:cs="Arial"/>
        </w:rPr>
        <w:t xml:space="preserve"> technology. </w:t>
      </w:r>
      <w:proofErr w:type="spellStart"/>
      <w:r w:rsidRPr="00963697">
        <w:rPr>
          <w:rFonts w:ascii="Arial" w:hAnsi="Arial" w:cs="Arial"/>
        </w:rPr>
        <w:t>Hokmabadi</w:t>
      </w:r>
      <w:proofErr w:type="spellEnd"/>
      <w:r w:rsidRPr="00963697">
        <w:rPr>
          <w:rFonts w:ascii="Arial" w:hAnsi="Arial" w:cs="Arial"/>
        </w:rPr>
        <w:t>, Rezvani &amp; De Matos (2024) state that providing marketing capabilities fosters business resilience through digital change. Therefore, to remain competitive, companies must adapt to digital practices.</w:t>
      </w:r>
    </w:p>
    <w:p w14:paraId="5BF06FD3" w14:textId="77777777" w:rsidR="00963697" w:rsidRPr="00963697" w:rsidRDefault="00963697" w:rsidP="00963697">
      <w:pPr>
        <w:spacing w:line="480" w:lineRule="auto"/>
        <w:rPr>
          <w:rFonts w:ascii="Arial" w:hAnsi="Arial" w:cs="Arial"/>
        </w:rPr>
      </w:pPr>
    </w:p>
    <w:p w14:paraId="31FED921" w14:textId="5ED776A0" w:rsidR="00963697" w:rsidRPr="00963697" w:rsidRDefault="00963697" w:rsidP="00963697">
      <w:pPr>
        <w:spacing w:line="480" w:lineRule="auto"/>
        <w:rPr>
          <w:rFonts w:ascii="Arial" w:hAnsi="Arial" w:cs="Arial"/>
        </w:rPr>
      </w:pPr>
      <w:r w:rsidRPr="00963697">
        <w:rPr>
          <w:rFonts w:ascii="Arial" w:hAnsi="Arial" w:cs="Arial"/>
        </w:rPr>
        <w:t xml:space="preserve">Perhaps the most noticeable area of </w:t>
      </w:r>
      <w:r w:rsidR="00E400E4">
        <w:rPr>
          <w:rFonts w:ascii="Arial" w:hAnsi="Arial" w:cs="Arial"/>
        </w:rPr>
        <w:t>digitalisation</w:t>
      </w:r>
      <w:r w:rsidRPr="00963697">
        <w:rPr>
          <w:rFonts w:ascii="Arial" w:hAnsi="Arial" w:cs="Arial"/>
        </w:rPr>
        <w:t xml:space="preserve"> is </w:t>
      </w:r>
      <w:proofErr w:type="gramStart"/>
      <w:r w:rsidRPr="00963697">
        <w:rPr>
          <w:rFonts w:ascii="Arial" w:hAnsi="Arial" w:cs="Arial"/>
        </w:rPr>
        <w:t>through the use of</w:t>
      </w:r>
      <w:proofErr w:type="gramEnd"/>
      <w:r w:rsidRPr="00963697">
        <w:rPr>
          <w:rFonts w:ascii="Arial" w:hAnsi="Arial" w:cs="Arial"/>
        </w:rPr>
        <w:t xml:space="preserve"> social media. Social media has established direct lines of communication between brands and their target customer bases 24 hours a day, 7 days a week and allows companies to provide immediate responses to customer inquiries as well as co-create meaning with their customers. According to Khanom (2023), due to customers using social media to learn about products, assess their fit, and talk about products </w:t>
      </w:r>
      <w:r w:rsidR="00E400E4" w:rsidRPr="00963697">
        <w:rPr>
          <w:rFonts w:ascii="Arial" w:hAnsi="Arial" w:cs="Arial"/>
        </w:rPr>
        <w:t>because of</w:t>
      </w:r>
      <w:r w:rsidRPr="00963697">
        <w:rPr>
          <w:rFonts w:ascii="Arial" w:hAnsi="Arial" w:cs="Arial"/>
        </w:rPr>
        <w:t xml:space="preserve"> </w:t>
      </w:r>
      <w:r w:rsidR="00E400E4">
        <w:rPr>
          <w:rFonts w:ascii="Arial" w:hAnsi="Arial" w:cs="Arial"/>
        </w:rPr>
        <w:t>reviews</w:t>
      </w:r>
      <w:r w:rsidRPr="00963697">
        <w:rPr>
          <w:rFonts w:ascii="Arial" w:hAnsi="Arial" w:cs="Arial"/>
        </w:rPr>
        <w:t xml:space="preserve">, </w:t>
      </w:r>
      <w:r w:rsidR="00E400E4">
        <w:rPr>
          <w:rFonts w:ascii="Arial" w:hAnsi="Arial" w:cs="Arial"/>
        </w:rPr>
        <w:t>recommendations</w:t>
      </w:r>
      <w:r w:rsidRPr="00963697">
        <w:rPr>
          <w:rFonts w:ascii="Arial" w:hAnsi="Arial" w:cs="Arial"/>
        </w:rPr>
        <w:t xml:space="preserve">, and content from influencers, social media will be a necessity in the current and future digital marketing environments. Influencers have increasingly influenced large sectors of the market (such as beauty, fashion, lifestyle) </w:t>
      </w:r>
      <w:r w:rsidRPr="00963697">
        <w:rPr>
          <w:rFonts w:ascii="Arial" w:hAnsi="Arial" w:cs="Arial"/>
        </w:rPr>
        <w:lastRenderedPageBreak/>
        <w:t xml:space="preserve">as they bridge the gap between consumer confidence and widespread advertising. Trehan, Siddiqui &amp; </w:t>
      </w:r>
      <w:proofErr w:type="spellStart"/>
      <w:r w:rsidRPr="00963697">
        <w:rPr>
          <w:rFonts w:ascii="Arial" w:hAnsi="Arial" w:cs="Arial"/>
        </w:rPr>
        <w:t>Dewangan</w:t>
      </w:r>
      <w:proofErr w:type="spellEnd"/>
      <w:r w:rsidRPr="00963697">
        <w:rPr>
          <w:rFonts w:ascii="Arial" w:hAnsi="Arial" w:cs="Arial"/>
        </w:rPr>
        <w:t xml:space="preserve"> (2025) note the growing body of research around influencer marketing due to the impact on the persuasiveness, credibility, and engagement level of users across varying media outlets.</w:t>
      </w:r>
    </w:p>
    <w:p w14:paraId="18DC9AE9" w14:textId="77777777" w:rsidR="00963697" w:rsidRPr="00963697" w:rsidRDefault="00963697" w:rsidP="00963697">
      <w:pPr>
        <w:spacing w:line="480" w:lineRule="auto"/>
        <w:rPr>
          <w:rFonts w:ascii="Arial" w:hAnsi="Arial" w:cs="Arial"/>
        </w:rPr>
      </w:pPr>
    </w:p>
    <w:p w14:paraId="622FA0E7" w14:textId="2C135C6A" w:rsidR="00963697" w:rsidRPr="00963697" w:rsidRDefault="00963697" w:rsidP="00963697">
      <w:pPr>
        <w:spacing w:line="480" w:lineRule="auto"/>
        <w:rPr>
          <w:rFonts w:ascii="Arial" w:hAnsi="Arial" w:cs="Arial"/>
        </w:rPr>
      </w:pPr>
      <w:r w:rsidRPr="00963697">
        <w:rPr>
          <w:rFonts w:ascii="Arial" w:hAnsi="Arial" w:cs="Arial"/>
        </w:rPr>
        <w:t xml:space="preserve">At the same time, there are some risks that brands are exposed to because of digital marketing. Companies' dependence on algorithms, specific platforms, concerns over data privacy, and threats to their reputation can negatively affect brand performance if not proactively managed. Success in the digital marketing realm relies heavily on creativity and Governance. Companies such as Zara establish a balance between creativity and Governance through social media and rapid digital feedback to create a trend-based response to customer needs while maintaining consistency with their brand's visual identity. Therefore, social media has drastically changed the way companies communicate </w:t>
      </w:r>
      <w:r w:rsidR="00E400E4">
        <w:rPr>
          <w:rFonts w:ascii="Arial" w:hAnsi="Arial" w:cs="Arial"/>
        </w:rPr>
        <w:t>with</w:t>
      </w:r>
      <w:r w:rsidRPr="00963697">
        <w:rPr>
          <w:rFonts w:ascii="Arial" w:hAnsi="Arial" w:cs="Arial"/>
        </w:rPr>
        <w:t xml:space="preserve"> their customers, changed product life cycles, changed customer expectations, and changed the overall brand-customer relationship.</w:t>
      </w:r>
    </w:p>
    <w:p w14:paraId="583CA9F7" w14:textId="77777777" w:rsidR="00963697" w:rsidRPr="00963697" w:rsidRDefault="00963697" w:rsidP="00963697">
      <w:pPr>
        <w:spacing w:line="480" w:lineRule="auto"/>
        <w:rPr>
          <w:rFonts w:ascii="Arial" w:hAnsi="Arial" w:cs="Arial"/>
        </w:rPr>
      </w:pPr>
    </w:p>
    <w:p w14:paraId="0F598BFF" w14:textId="437B9116" w:rsidR="00963697" w:rsidRDefault="00963697" w:rsidP="00963697">
      <w:pPr>
        <w:spacing w:line="480" w:lineRule="auto"/>
        <w:rPr>
          <w:rFonts w:ascii="Arial" w:hAnsi="Arial" w:cs="Arial"/>
        </w:rPr>
      </w:pPr>
      <w:r w:rsidRPr="00963697">
        <w:rPr>
          <w:rFonts w:ascii="Arial" w:hAnsi="Arial" w:cs="Arial"/>
        </w:rPr>
        <w:t xml:space="preserve">Overall, marketing is a critical function for all companies and increases overall </w:t>
      </w:r>
      <w:r w:rsidR="00E400E4">
        <w:rPr>
          <w:rFonts w:ascii="Arial" w:hAnsi="Arial" w:cs="Arial"/>
        </w:rPr>
        <w:t>organisational</w:t>
      </w:r>
      <w:r w:rsidRPr="00963697">
        <w:rPr>
          <w:rFonts w:ascii="Arial" w:hAnsi="Arial" w:cs="Arial"/>
        </w:rPr>
        <w:t xml:space="preserve"> performance by linking customer-based analysis with strategic actions. When translated, marketing helps create value for both consumers and companies by building on an </w:t>
      </w:r>
      <w:r w:rsidR="00E400E4">
        <w:rPr>
          <w:rFonts w:ascii="Arial" w:hAnsi="Arial" w:cs="Arial"/>
        </w:rPr>
        <w:t>organisation’s</w:t>
      </w:r>
      <w:r w:rsidRPr="00963697">
        <w:rPr>
          <w:rFonts w:ascii="Arial" w:hAnsi="Arial" w:cs="Arial"/>
        </w:rPr>
        <w:t xml:space="preserve"> market orientation and developing coordination between functional areas. A PESTLE analysis illustrates </w:t>
      </w:r>
      <w:r w:rsidR="00E400E4">
        <w:rPr>
          <w:rFonts w:ascii="Arial" w:hAnsi="Arial" w:cs="Arial"/>
        </w:rPr>
        <w:t>how</w:t>
      </w:r>
      <w:r w:rsidRPr="00963697">
        <w:rPr>
          <w:rFonts w:ascii="Arial" w:hAnsi="Arial" w:cs="Arial"/>
        </w:rPr>
        <w:t xml:space="preserve"> external political, economic, social, technological, legal, and environmental factors can influence marketing decisions, and that marketing strategy must be altered according to these influences. </w:t>
      </w:r>
      <w:r w:rsidR="00E400E4">
        <w:rPr>
          <w:rFonts w:ascii="Arial" w:hAnsi="Arial" w:cs="Arial"/>
        </w:rPr>
        <w:t>Digitalisation</w:t>
      </w:r>
      <w:r w:rsidRPr="00963697">
        <w:rPr>
          <w:rFonts w:ascii="Arial" w:hAnsi="Arial" w:cs="Arial"/>
        </w:rPr>
        <w:t xml:space="preserve"> has completely changed the face of marketing from </w:t>
      </w:r>
      <w:r w:rsidRPr="00963697">
        <w:rPr>
          <w:rFonts w:ascii="Arial" w:hAnsi="Arial" w:cs="Arial"/>
        </w:rPr>
        <w:lastRenderedPageBreak/>
        <w:t>a predominantly one-way communication to authentic, instantaneous, and data-driven communication, and companies that use marketing as an evolving, strategic capability rather than a categorical promotion will be well-positioned to achieve long-term success.</w:t>
      </w:r>
    </w:p>
    <w:p w14:paraId="1EA50291" w14:textId="77777777" w:rsidR="00E400E4" w:rsidRDefault="00E400E4" w:rsidP="00963697">
      <w:pPr>
        <w:spacing w:line="480" w:lineRule="auto"/>
        <w:rPr>
          <w:rFonts w:ascii="Arial" w:hAnsi="Arial" w:cs="Arial"/>
        </w:rPr>
      </w:pPr>
    </w:p>
    <w:p w14:paraId="76890874" w14:textId="77777777" w:rsidR="00E400E4" w:rsidRDefault="00E400E4" w:rsidP="00963697">
      <w:pPr>
        <w:spacing w:line="480" w:lineRule="auto"/>
        <w:rPr>
          <w:rFonts w:ascii="Arial" w:hAnsi="Arial" w:cs="Arial"/>
        </w:rPr>
      </w:pPr>
    </w:p>
    <w:p w14:paraId="29F5BD53" w14:textId="77777777" w:rsidR="00E400E4" w:rsidRDefault="00E400E4" w:rsidP="00963697">
      <w:pPr>
        <w:spacing w:line="480" w:lineRule="auto"/>
        <w:rPr>
          <w:rFonts w:ascii="Arial" w:hAnsi="Arial" w:cs="Arial"/>
        </w:rPr>
      </w:pPr>
    </w:p>
    <w:p w14:paraId="1279E811" w14:textId="77777777" w:rsidR="00E400E4" w:rsidRDefault="00E400E4" w:rsidP="00963697">
      <w:pPr>
        <w:spacing w:line="480" w:lineRule="auto"/>
        <w:rPr>
          <w:rFonts w:ascii="Arial" w:hAnsi="Arial" w:cs="Arial"/>
        </w:rPr>
      </w:pPr>
    </w:p>
    <w:p w14:paraId="50617CCD" w14:textId="77777777" w:rsidR="00E400E4" w:rsidRDefault="00E400E4" w:rsidP="00963697">
      <w:pPr>
        <w:spacing w:line="480" w:lineRule="auto"/>
        <w:rPr>
          <w:rFonts w:ascii="Arial" w:hAnsi="Arial" w:cs="Arial"/>
        </w:rPr>
      </w:pPr>
    </w:p>
    <w:p w14:paraId="0A8CB64A" w14:textId="77777777" w:rsidR="00E400E4" w:rsidRDefault="00E400E4" w:rsidP="00963697">
      <w:pPr>
        <w:spacing w:line="480" w:lineRule="auto"/>
        <w:rPr>
          <w:rFonts w:ascii="Arial" w:hAnsi="Arial" w:cs="Arial"/>
        </w:rPr>
      </w:pPr>
    </w:p>
    <w:p w14:paraId="712C10BA" w14:textId="77777777" w:rsidR="00E400E4" w:rsidRDefault="00E400E4" w:rsidP="00963697">
      <w:pPr>
        <w:spacing w:line="480" w:lineRule="auto"/>
        <w:rPr>
          <w:rFonts w:ascii="Arial" w:hAnsi="Arial" w:cs="Arial"/>
        </w:rPr>
      </w:pPr>
    </w:p>
    <w:p w14:paraId="5BFF2243" w14:textId="77777777" w:rsidR="00E400E4" w:rsidRDefault="00E400E4" w:rsidP="00963697">
      <w:pPr>
        <w:spacing w:line="480" w:lineRule="auto"/>
        <w:rPr>
          <w:rFonts w:ascii="Arial" w:hAnsi="Arial" w:cs="Arial"/>
        </w:rPr>
      </w:pPr>
    </w:p>
    <w:p w14:paraId="522328C8" w14:textId="77777777" w:rsidR="00E400E4" w:rsidRDefault="00E400E4" w:rsidP="00963697">
      <w:pPr>
        <w:spacing w:line="480" w:lineRule="auto"/>
        <w:rPr>
          <w:rFonts w:ascii="Arial" w:hAnsi="Arial" w:cs="Arial"/>
        </w:rPr>
      </w:pPr>
    </w:p>
    <w:p w14:paraId="1FB76368" w14:textId="77777777" w:rsidR="00E400E4" w:rsidRDefault="00E400E4" w:rsidP="00963697">
      <w:pPr>
        <w:spacing w:line="480" w:lineRule="auto"/>
        <w:rPr>
          <w:rFonts w:ascii="Arial" w:hAnsi="Arial" w:cs="Arial"/>
        </w:rPr>
      </w:pPr>
    </w:p>
    <w:p w14:paraId="4F4F9543" w14:textId="77777777" w:rsidR="00E400E4" w:rsidRDefault="00E400E4" w:rsidP="00963697">
      <w:pPr>
        <w:spacing w:line="480" w:lineRule="auto"/>
        <w:rPr>
          <w:rFonts w:ascii="Arial" w:hAnsi="Arial" w:cs="Arial"/>
        </w:rPr>
      </w:pPr>
    </w:p>
    <w:p w14:paraId="07CDFD80" w14:textId="77777777" w:rsidR="00E400E4" w:rsidRDefault="00E400E4" w:rsidP="00963697">
      <w:pPr>
        <w:spacing w:line="480" w:lineRule="auto"/>
        <w:rPr>
          <w:rFonts w:ascii="Arial" w:hAnsi="Arial" w:cs="Arial"/>
        </w:rPr>
      </w:pPr>
    </w:p>
    <w:p w14:paraId="2ABFB2D4" w14:textId="77777777" w:rsidR="00E400E4" w:rsidRDefault="00E400E4" w:rsidP="00963697">
      <w:pPr>
        <w:spacing w:line="480" w:lineRule="auto"/>
        <w:rPr>
          <w:rFonts w:ascii="Arial" w:hAnsi="Arial" w:cs="Arial"/>
        </w:rPr>
      </w:pPr>
    </w:p>
    <w:p w14:paraId="7AE9D796" w14:textId="77777777" w:rsidR="00E400E4" w:rsidRDefault="00E400E4" w:rsidP="00963697">
      <w:pPr>
        <w:spacing w:line="480" w:lineRule="auto"/>
        <w:rPr>
          <w:rFonts w:ascii="Arial" w:hAnsi="Arial" w:cs="Arial"/>
        </w:rPr>
      </w:pPr>
    </w:p>
    <w:p w14:paraId="48874A7A" w14:textId="77777777" w:rsidR="00E400E4" w:rsidRDefault="00E400E4" w:rsidP="00963697">
      <w:pPr>
        <w:spacing w:line="480" w:lineRule="auto"/>
        <w:rPr>
          <w:rFonts w:ascii="Arial" w:hAnsi="Arial" w:cs="Arial"/>
        </w:rPr>
      </w:pPr>
    </w:p>
    <w:p w14:paraId="0D89BBC3" w14:textId="77777777" w:rsidR="00E400E4" w:rsidRDefault="00E400E4" w:rsidP="00963697">
      <w:pPr>
        <w:spacing w:line="480" w:lineRule="auto"/>
        <w:rPr>
          <w:rFonts w:ascii="Arial" w:hAnsi="Arial" w:cs="Arial"/>
        </w:rPr>
      </w:pPr>
    </w:p>
    <w:p w14:paraId="093DB0B4" w14:textId="72A49FCA" w:rsidR="00E400E4" w:rsidRPr="00E400E4" w:rsidRDefault="00E400E4" w:rsidP="00963697">
      <w:pPr>
        <w:spacing w:line="480" w:lineRule="auto"/>
        <w:rPr>
          <w:rFonts w:ascii="Arial" w:hAnsi="Arial" w:cs="Arial"/>
          <w:b/>
          <w:bCs/>
        </w:rPr>
      </w:pPr>
      <w:r w:rsidRPr="00E400E4">
        <w:rPr>
          <w:rFonts w:ascii="Arial" w:hAnsi="Arial" w:cs="Arial"/>
          <w:b/>
          <w:bCs/>
        </w:rPr>
        <w:lastRenderedPageBreak/>
        <w:t xml:space="preserve">References </w:t>
      </w:r>
    </w:p>
    <w:p w14:paraId="41C0F0FA" w14:textId="243CFCD7" w:rsidR="00E400E4" w:rsidRPr="00E400E4" w:rsidRDefault="00E400E4" w:rsidP="00E400E4">
      <w:pPr>
        <w:spacing w:line="480" w:lineRule="auto"/>
        <w:rPr>
          <w:rFonts w:ascii="Arial" w:hAnsi="Arial" w:cs="Arial"/>
        </w:rPr>
      </w:pPr>
      <w:r w:rsidRPr="00E400E4">
        <w:rPr>
          <w:rFonts w:ascii="Arial" w:hAnsi="Arial" w:cs="Arial"/>
        </w:rPr>
        <w:t xml:space="preserve">Aslam, H., Waseem, M., Muneeb, D., Ali, Z., </w:t>
      </w:r>
      <w:proofErr w:type="spellStart"/>
      <w:r w:rsidRPr="00E400E4">
        <w:rPr>
          <w:rFonts w:ascii="Arial" w:hAnsi="Arial" w:cs="Arial"/>
        </w:rPr>
        <w:t>Roubaud</w:t>
      </w:r>
      <w:proofErr w:type="spellEnd"/>
      <w:r w:rsidRPr="00E400E4">
        <w:rPr>
          <w:rFonts w:ascii="Arial" w:hAnsi="Arial" w:cs="Arial"/>
        </w:rPr>
        <w:t xml:space="preserve">, D. and </w:t>
      </w:r>
      <w:proofErr w:type="spellStart"/>
      <w:r w:rsidRPr="00E400E4">
        <w:rPr>
          <w:rFonts w:ascii="Arial" w:hAnsi="Arial" w:cs="Arial"/>
        </w:rPr>
        <w:t>Grebinevych</w:t>
      </w:r>
      <w:proofErr w:type="spellEnd"/>
      <w:r w:rsidRPr="00E400E4">
        <w:rPr>
          <w:rFonts w:ascii="Arial" w:hAnsi="Arial" w:cs="Arial"/>
        </w:rPr>
        <w:t>, O. (2025)</w:t>
      </w:r>
      <w:r>
        <w:rPr>
          <w:rFonts w:ascii="Arial" w:hAnsi="Arial" w:cs="Arial"/>
        </w:rPr>
        <w:t xml:space="preserve">. </w:t>
      </w:r>
      <w:r w:rsidRPr="00E400E4">
        <w:rPr>
          <w:rFonts w:ascii="Arial" w:hAnsi="Arial" w:cs="Arial"/>
        </w:rPr>
        <w:t>Customer integration in the supply chain: the role of market orientation and supply chain strategy in the age of digital revolution</w:t>
      </w:r>
      <w:r>
        <w:rPr>
          <w:rFonts w:ascii="Arial" w:hAnsi="Arial" w:cs="Arial"/>
        </w:rPr>
        <w:t xml:space="preserve">. </w:t>
      </w:r>
      <w:r w:rsidRPr="00E400E4">
        <w:rPr>
          <w:rFonts w:ascii="Arial" w:hAnsi="Arial" w:cs="Arial"/>
          <w:i/>
          <w:iCs/>
        </w:rPr>
        <w:t>Annals of Operations Research, 348</w:t>
      </w:r>
      <w:r w:rsidRPr="00E400E4">
        <w:rPr>
          <w:rFonts w:ascii="Arial" w:hAnsi="Arial" w:cs="Arial"/>
        </w:rPr>
        <w:t>(3), pp. 2145-2169.</w:t>
      </w:r>
    </w:p>
    <w:p w14:paraId="21E97905" w14:textId="13F4D51D" w:rsidR="00E400E4" w:rsidRPr="00E400E4" w:rsidRDefault="00E400E4" w:rsidP="00E400E4">
      <w:pPr>
        <w:spacing w:line="480" w:lineRule="auto"/>
        <w:rPr>
          <w:rFonts w:ascii="Arial" w:hAnsi="Arial" w:cs="Arial"/>
        </w:rPr>
      </w:pPr>
      <w:r w:rsidRPr="00E400E4">
        <w:rPr>
          <w:rFonts w:ascii="Arial" w:hAnsi="Arial" w:cs="Arial"/>
        </w:rPr>
        <w:t>Calderon-Monge, E. and Ribeiro-Soriano, D. (2024)</w:t>
      </w:r>
      <w:r>
        <w:rPr>
          <w:rFonts w:ascii="Arial" w:hAnsi="Arial" w:cs="Arial"/>
        </w:rPr>
        <w:t>. The</w:t>
      </w:r>
      <w:r w:rsidRPr="00E400E4">
        <w:rPr>
          <w:rFonts w:ascii="Arial" w:hAnsi="Arial" w:cs="Arial"/>
        </w:rPr>
        <w:t xml:space="preserve"> role of </w:t>
      </w:r>
      <w:r>
        <w:rPr>
          <w:rFonts w:ascii="Arial" w:hAnsi="Arial" w:cs="Arial"/>
        </w:rPr>
        <w:t>digitalisation</w:t>
      </w:r>
      <w:r w:rsidRPr="00E400E4">
        <w:rPr>
          <w:rFonts w:ascii="Arial" w:hAnsi="Arial" w:cs="Arial"/>
        </w:rPr>
        <w:t xml:space="preserve"> in business and management: a systematic literature review</w:t>
      </w:r>
      <w:r w:rsidRPr="00E400E4">
        <w:rPr>
          <w:rFonts w:ascii="Arial" w:hAnsi="Arial" w:cs="Arial"/>
          <w:i/>
          <w:iCs/>
        </w:rPr>
        <w:t xml:space="preserve">. </w:t>
      </w:r>
      <w:r w:rsidRPr="00E400E4">
        <w:rPr>
          <w:rFonts w:ascii="Arial" w:hAnsi="Arial" w:cs="Arial"/>
          <w:i/>
          <w:iCs/>
        </w:rPr>
        <w:t xml:space="preserve"> Review of Managerial Science, 18</w:t>
      </w:r>
      <w:r w:rsidRPr="00E400E4">
        <w:rPr>
          <w:rFonts w:ascii="Arial" w:hAnsi="Arial" w:cs="Arial"/>
        </w:rPr>
        <w:t>(2), pp. 449-491.</w:t>
      </w:r>
    </w:p>
    <w:p w14:paraId="14D47243" w14:textId="316A0104" w:rsidR="00E400E4" w:rsidRPr="00E400E4" w:rsidRDefault="00E400E4" w:rsidP="00E400E4">
      <w:pPr>
        <w:spacing w:line="480" w:lineRule="auto"/>
        <w:rPr>
          <w:rFonts w:ascii="Arial" w:hAnsi="Arial" w:cs="Arial"/>
        </w:rPr>
      </w:pPr>
      <w:r w:rsidRPr="00E400E4">
        <w:rPr>
          <w:rFonts w:ascii="Arial" w:hAnsi="Arial" w:cs="Arial"/>
        </w:rPr>
        <w:t>Cheng, P., Wu, S. and Xiao, J. (2025)</w:t>
      </w:r>
      <w:r w:rsidR="00E30E37">
        <w:rPr>
          <w:rFonts w:ascii="Arial" w:hAnsi="Arial" w:cs="Arial"/>
        </w:rPr>
        <w:t xml:space="preserve">. </w:t>
      </w:r>
      <w:r w:rsidRPr="00E400E4">
        <w:rPr>
          <w:rFonts w:ascii="Arial" w:hAnsi="Arial" w:cs="Arial"/>
        </w:rPr>
        <w:t>Exploring the impact of entrepreneurial orientation and market orientation on entrepreneurial performance in the context of environmental uncertainty</w:t>
      </w:r>
      <w:r w:rsidR="00E30E37">
        <w:rPr>
          <w:rFonts w:ascii="Arial" w:hAnsi="Arial" w:cs="Arial"/>
        </w:rPr>
        <w:t xml:space="preserve">. </w:t>
      </w:r>
      <w:r w:rsidRPr="00E30E37">
        <w:rPr>
          <w:rFonts w:ascii="Arial" w:hAnsi="Arial" w:cs="Arial"/>
          <w:i/>
          <w:iCs/>
        </w:rPr>
        <w:t>Scientific Reports, 15</w:t>
      </w:r>
      <w:r w:rsidRPr="00E400E4">
        <w:rPr>
          <w:rFonts w:ascii="Arial" w:hAnsi="Arial" w:cs="Arial"/>
        </w:rPr>
        <w:t>(1), p. 1913.</w:t>
      </w:r>
    </w:p>
    <w:p w14:paraId="353025B8" w14:textId="4AB5CB7F" w:rsidR="00E400E4" w:rsidRPr="00E400E4" w:rsidRDefault="00E400E4" w:rsidP="00E400E4">
      <w:pPr>
        <w:spacing w:line="480" w:lineRule="auto"/>
        <w:rPr>
          <w:rFonts w:ascii="Arial" w:hAnsi="Arial" w:cs="Arial"/>
        </w:rPr>
      </w:pPr>
      <w:r w:rsidRPr="00E400E4">
        <w:rPr>
          <w:rFonts w:ascii="Arial" w:hAnsi="Arial" w:cs="Arial"/>
        </w:rPr>
        <w:t>Chernev, A. (2025)</w:t>
      </w:r>
      <w:r w:rsidR="00E30E37">
        <w:rPr>
          <w:rFonts w:ascii="Arial" w:hAnsi="Arial" w:cs="Arial"/>
        </w:rPr>
        <w:t>.</w:t>
      </w:r>
      <w:r w:rsidRPr="00E400E4">
        <w:rPr>
          <w:rFonts w:ascii="Arial" w:hAnsi="Arial" w:cs="Arial"/>
        </w:rPr>
        <w:t xml:space="preserve"> </w:t>
      </w:r>
      <w:r w:rsidRPr="00E30E37">
        <w:rPr>
          <w:rFonts w:ascii="Arial" w:hAnsi="Arial" w:cs="Arial"/>
          <w:i/>
          <w:iCs/>
        </w:rPr>
        <w:t>Strategic marketing management</w:t>
      </w:r>
      <w:r w:rsidRPr="00E400E4">
        <w:rPr>
          <w:rFonts w:ascii="Arial" w:hAnsi="Arial" w:cs="Arial"/>
        </w:rPr>
        <w:t>. Cerebellum Press.</w:t>
      </w:r>
    </w:p>
    <w:p w14:paraId="1323D239" w14:textId="1A7ACFDB" w:rsidR="00E400E4" w:rsidRPr="00E400E4" w:rsidRDefault="00E400E4" w:rsidP="00E400E4">
      <w:pPr>
        <w:spacing w:line="480" w:lineRule="auto"/>
        <w:rPr>
          <w:rFonts w:ascii="Arial" w:hAnsi="Arial" w:cs="Arial"/>
        </w:rPr>
      </w:pPr>
      <w:proofErr w:type="spellStart"/>
      <w:r w:rsidRPr="00E400E4">
        <w:rPr>
          <w:rFonts w:ascii="Arial" w:hAnsi="Arial" w:cs="Arial"/>
        </w:rPr>
        <w:t>Deliceırmak</w:t>
      </w:r>
      <w:proofErr w:type="spellEnd"/>
      <w:r w:rsidRPr="00E400E4">
        <w:rPr>
          <w:rFonts w:ascii="Arial" w:hAnsi="Arial" w:cs="Arial"/>
        </w:rPr>
        <w:t>, F.D. (2022)</w:t>
      </w:r>
      <w:r w:rsidR="00E30E37">
        <w:rPr>
          <w:rFonts w:ascii="Arial" w:hAnsi="Arial" w:cs="Arial"/>
        </w:rPr>
        <w:t xml:space="preserve">. </w:t>
      </w:r>
      <w:r w:rsidRPr="00E400E4">
        <w:rPr>
          <w:rFonts w:ascii="Arial" w:hAnsi="Arial" w:cs="Arial"/>
        </w:rPr>
        <w:t xml:space="preserve">The </w:t>
      </w:r>
      <w:r w:rsidR="00E30E37" w:rsidRPr="00E400E4">
        <w:rPr>
          <w:rFonts w:ascii="Arial" w:hAnsi="Arial" w:cs="Arial"/>
        </w:rPr>
        <w:t>global</w:t>
      </w:r>
      <w:r w:rsidRPr="00E400E4">
        <w:rPr>
          <w:rFonts w:ascii="Arial" w:hAnsi="Arial" w:cs="Arial"/>
        </w:rPr>
        <w:t xml:space="preserve"> marketing strategies of global brands: Coca-Cola and McDonald’s</w:t>
      </w:r>
      <w:r w:rsidR="00E30E37">
        <w:rPr>
          <w:rFonts w:ascii="Arial" w:hAnsi="Arial" w:cs="Arial"/>
        </w:rPr>
        <w:t>.</w:t>
      </w:r>
      <w:r w:rsidRPr="00E400E4">
        <w:rPr>
          <w:rFonts w:ascii="Arial" w:hAnsi="Arial" w:cs="Arial"/>
        </w:rPr>
        <w:t xml:space="preserve"> </w:t>
      </w:r>
      <w:r w:rsidRPr="00E30E37">
        <w:rPr>
          <w:rFonts w:ascii="Arial" w:hAnsi="Arial" w:cs="Arial"/>
          <w:i/>
          <w:iCs/>
        </w:rPr>
        <w:t>Journal of International Business and Management, 5</w:t>
      </w:r>
      <w:r w:rsidRPr="00E400E4">
        <w:rPr>
          <w:rFonts w:ascii="Arial" w:hAnsi="Arial" w:cs="Arial"/>
        </w:rPr>
        <w:t>(7), pp. 1-22.</w:t>
      </w:r>
    </w:p>
    <w:p w14:paraId="60448808" w14:textId="3B4BB0D0" w:rsidR="00E400E4" w:rsidRPr="00E400E4" w:rsidRDefault="00E400E4" w:rsidP="00E400E4">
      <w:pPr>
        <w:spacing w:line="480" w:lineRule="auto"/>
        <w:rPr>
          <w:rFonts w:ascii="Arial" w:hAnsi="Arial" w:cs="Arial"/>
        </w:rPr>
      </w:pPr>
      <w:proofErr w:type="spellStart"/>
      <w:r w:rsidRPr="00E400E4">
        <w:rPr>
          <w:rFonts w:ascii="Arial" w:hAnsi="Arial" w:cs="Arial"/>
        </w:rPr>
        <w:t>Hokmabadi</w:t>
      </w:r>
      <w:proofErr w:type="spellEnd"/>
      <w:r w:rsidRPr="00E400E4">
        <w:rPr>
          <w:rFonts w:ascii="Arial" w:hAnsi="Arial" w:cs="Arial"/>
        </w:rPr>
        <w:t>, H., Rezvani, S.M. and De Matos, C.A. (2024)</w:t>
      </w:r>
      <w:r w:rsidR="00E30E37">
        <w:rPr>
          <w:rFonts w:ascii="Arial" w:hAnsi="Arial" w:cs="Arial"/>
        </w:rPr>
        <w:t xml:space="preserve">. </w:t>
      </w:r>
      <w:r w:rsidRPr="00E400E4">
        <w:rPr>
          <w:rFonts w:ascii="Arial" w:hAnsi="Arial" w:cs="Arial"/>
        </w:rPr>
        <w:t>Business resilience for small and medium enterprises and startups by digital transformation and the role of marketing capabilities</w:t>
      </w:r>
      <w:r w:rsidR="00E30E37">
        <w:rPr>
          <w:rFonts w:ascii="Arial" w:hAnsi="Arial" w:cs="Arial"/>
        </w:rPr>
        <w:t xml:space="preserve">- </w:t>
      </w:r>
      <w:r w:rsidRPr="00E400E4">
        <w:rPr>
          <w:rFonts w:ascii="Arial" w:hAnsi="Arial" w:cs="Arial"/>
        </w:rPr>
        <w:t>A systematic review</w:t>
      </w:r>
      <w:r w:rsidR="00E30E37">
        <w:rPr>
          <w:rFonts w:ascii="Arial" w:hAnsi="Arial" w:cs="Arial"/>
        </w:rPr>
        <w:t xml:space="preserve">. </w:t>
      </w:r>
      <w:r w:rsidRPr="00E30E37">
        <w:rPr>
          <w:rFonts w:ascii="Arial" w:hAnsi="Arial" w:cs="Arial"/>
          <w:i/>
          <w:iCs/>
        </w:rPr>
        <w:t>Systems, 12</w:t>
      </w:r>
      <w:r w:rsidRPr="00E400E4">
        <w:rPr>
          <w:rFonts w:ascii="Arial" w:hAnsi="Arial" w:cs="Arial"/>
        </w:rPr>
        <w:t>(6), p. 220.</w:t>
      </w:r>
    </w:p>
    <w:p w14:paraId="40238501" w14:textId="1A94D56B" w:rsidR="00E400E4" w:rsidRPr="00E400E4" w:rsidRDefault="00E400E4" w:rsidP="00E400E4">
      <w:pPr>
        <w:spacing w:line="480" w:lineRule="auto"/>
        <w:rPr>
          <w:rFonts w:ascii="Arial" w:hAnsi="Arial" w:cs="Arial"/>
        </w:rPr>
      </w:pPr>
      <w:r w:rsidRPr="00E400E4">
        <w:rPr>
          <w:rFonts w:ascii="Arial" w:hAnsi="Arial" w:cs="Arial"/>
        </w:rPr>
        <w:t>Khanom, M.T. (2023)</w:t>
      </w:r>
      <w:r w:rsidR="00E30E37">
        <w:rPr>
          <w:rFonts w:ascii="Arial" w:hAnsi="Arial" w:cs="Arial"/>
        </w:rPr>
        <w:t xml:space="preserve">. </w:t>
      </w:r>
      <w:r w:rsidRPr="00E400E4">
        <w:rPr>
          <w:rFonts w:ascii="Arial" w:hAnsi="Arial" w:cs="Arial"/>
        </w:rPr>
        <w:t>Using social media marketing in the digital era: A necessity or a choice</w:t>
      </w:r>
      <w:r w:rsidR="00E30E37">
        <w:rPr>
          <w:rFonts w:ascii="Arial" w:hAnsi="Arial" w:cs="Arial"/>
        </w:rPr>
        <w:t xml:space="preserve">? </w:t>
      </w:r>
      <w:r w:rsidRPr="00E30E37">
        <w:rPr>
          <w:rFonts w:ascii="Arial" w:hAnsi="Arial" w:cs="Arial"/>
          <w:i/>
          <w:iCs/>
        </w:rPr>
        <w:t>International Journal of Research in Business and Social Science, 12</w:t>
      </w:r>
      <w:r w:rsidRPr="00E400E4">
        <w:rPr>
          <w:rFonts w:ascii="Arial" w:hAnsi="Arial" w:cs="Arial"/>
        </w:rPr>
        <w:t>(3), pp. 88-98.</w:t>
      </w:r>
    </w:p>
    <w:p w14:paraId="2DB258FF" w14:textId="7F2951A8" w:rsidR="00E400E4" w:rsidRDefault="00E400E4" w:rsidP="00E400E4">
      <w:pPr>
        <w:spacing w:line="480" w:lineRule="auto"/>
        <w:rPr>
          <w:rFonts w:ascii="Arial" w:hAnsi="Arial" w:cs="Arial"/>
        </w:rPr>
      </w:pPr>
      <w:r w:rsidRPr="00E400E4">
        <w:rPr>
          <w:rFonts w:ascii="Arial" w:hAnsi="Arial" w:cs="Arial"/>
        </w:rPr>
        <w:t>Kotler, P., Keller, K.L., Ang, S.H., Tan, C.T. and Leong, S.M. (2022)</w:t>
      </w:r>
      <w:r w:rsidR="00E30E37">
        <w:rPr>
          <w:rFonts w:ascii="Arial" w:hAnsi="Arial" w:cs="Arial"/>
        </w:rPr>
        <w:t>.</w:t>
      </w:r>
      <w:r w:rsidRPr="00E400E4">
        <w:rPr>
          <w:rFonts w:ascii="Arial" w:hAnsi="Arial" w:cs="Arial"/>
        </w:rPr>
        <w:t xml:space="preserve"> </w:t>
      </w:r>
      <w:r w:rsidRPr="00E30E37">
        <w:rPr>
          <w:rFonts w:ascii="Arial" w:hAnsi="Arial" w:cs="Arial"/>
          <w:i/>
          <w:iCs/>
        </w:rPr>
        <w:t>Marketing management: An Asian perspective.</w:t>
      </w:r>
    </w:p>
    <w:p w14:paraId="3B84C77C" w14:textId="74686650" w:rsidR="00E400E4" w:rsidRPr="00E400E4" w:rsidRDefault="00E400E4" w:rsidP="00E400E4">
      <w:pPr>
        <w:spacing w:line="480" w:lineRule="auto"/>
        <w:rPr>
          <w:rFonts w:ascii="Arial" w:hAnsi="Arial" w:cs="Arial"/>
        </w:rPr>
      </w:pPr>
      <w:r w:rsidRPr="00E400E4">
        <w:rPr>
          <w:rFonts w:ascii="Arial" w:hAnsi="Arial" w:cs="Arial"/>
        </w:rPr>
        <w:lastRenderedPageBreak/>
        <w:t>Li, Y. (2021)</w:t>
      </w:r>
      <w:r w:rsidR="00E30E37">
        <w:rPr>
          <w:rFonts w:ascii="Arial" w:hAnsi="Arial" w:cs="Arial"/>
        </w:rPr>
        <w:t xml:space="preserve">. </w:t>
      </w:r>
      <w:r w:rsidRPr="00E30E37">
        <w:rPr>
          <w:rFonts w:ascii="Arial" w:hAnsi="Arial" w:cs="Arial"/>
          <w:i/>
          <w:iCs/>
        </w:rPr>
        <w:t xml:space="preserve">How should Zara </w:t>
      </w:r>
      <w:r w:rsidR="00E30E37" w:rsidRPr="00E30E37">
        <w:rPr>
          <w:rFonts w:ascii="Arial" w:hAnsi="Arial" w:cs="Arial"/>
          <w:i/>
          <w:iCs/>
        </w:rPr>
        <w:t>optimise</w:t>
      </w:r>
      <w:r w:rsidRPr="00E30E37">
        <w:rPr>
          <w:rFonts w:ascii="Arial" w:hAnsi="Arial" w:cs="Arial"/>
          <w:i/>
          <w:iCs/>
        </w:rPr>
        <w:t xml:space="preserve"> its marketing strategies to cater to the needs of new generations–Gen Z and </w:t>
      </w:r>
      <w:r w:rsidR="00E30E37" w:rsidRPr="00E30E37">
        <w:rPr>
          <w:rFonts w:ascii="Arial" w:hAnsi="Arial" w:cs="Arial"/>
          <w:i/>
          <w:iCs/>
        </w:rPr>
        <w:t>Millennials-</w:t>
      </w:r>
      <w:r w:rsidRPr="00E30E37">
        <w:rPr>
          <w:rFonts w:ascii="Arial" w:hAnsi="Arial" w:cs="Arial"/>
          <w:i/>
          <w:iCs/>
        </w:rPr>
        <w:t xml:space="preserve"> in 202</w:t>
      </w:r>
      <w:r w:rsidR="00E30E37" w:rsidRPr="00E30E37">
        <w:rPr>
          <w:rFonts w:ascii="Arial" w:hAnsi="Arial" w:cs="Arial"/>
          <w:i/>
          <w:iCs/>
        </w:rPr>
        <w:t>1</w:t>
      </w:r>
      <w:r w:rsidR="00E30E37">
        <w:rPr>
          <w:rFonts w:ascii="Arial" w:hAnsi="Arial" w:cs="Arial"/>
          <w:i/>
          <w:iCs/>
        </w:rPr>
        <w:t>?</w:t>
      </w:r>
      <w:r w:rsidR="00E30E37">
        <w:rPr>
          <w:rFonts w:ascii="Arial" w:hAnsi="Arial" w:cs="Arial"/>
        </w:rPr>
        <w:t xml:space="preserve"> </w:t>
      </w:r>
      <w:r w:rsidRPr="00E400E4">
        <w:rPr>
          <w:rFonts w:ascii="Arial" w:hAnsi="Arial" w:cs="Arial"/>
        </w:rPr>
        <w:t>International Conference on Financial Management and Economic Transition (FMET 2021), pp. 305-311.</w:t>
      </w:r>
    </w:p>
    <w:p w14:paraId="2E0CFC1D" w14:textId="50B8999E" w:rsidR="00E400E4" w:rsidRPr="00E30E37" w:rsidRDefault="00E400E4" w:rsidP="00E400E4">
      <w:pPr>
        <w:spacing w:line="480" w:lineRule="auto"/>
        <w:rPr>
          <w:rFonts w:ascii="Arial" w:hAnsi="Arial" w:cs="Arial"/>
          <w:i/>
          <w:iCs/>
        </w:rPr>
      </w:pPr>
      <w:r w:rsidRPr="00E400E4">
        <w:rPr>
          <w:rFonts w:ascii="Arial" w:hAnsi="Arial" w:cs="Arial"/>
        </w:rPr>
        <w:t>Mammadov, O. (2024)</w:t>
      </w:r>
      <w:r w:rsidR="00E30E37">
        <w:rPr>
          <w:rFonts w:ascii="Arial" w:hAnsi="Arial" w:cs="Arial"/>
        </w:rPr>
        <w:t>.</w:t>
      </w:r>
      <w:r w:rsidRPr="00E400E4">
        <w:rPr>
          <w:rFonts w:ascii="Arial" w:hAnsi="Arial" w:cs="Arial"/>
        </w:rPr>
        <w:t xml:space="preserve"> </w:t>
      </w:r>
      <w:r w:rsidRPr="00E30E37">
        <w:rPr>
          <w:rFonts w:ascii="Arial" w:hAnsi="Arial" w:cs="Arial"/>
          <w:i/>
          <w:iCs/>
        </w:rPr>
        <w:t>The effects of marketing strategies on company performance based on the case study of Coca-Cola in the years 1990-1999.</w:t>
      </w:r>
    </w:p>
    <w:p w14:paraId="4330B755" w14:textId="4A310D81" w:rsidR="00E400E4" w:rsidRPr="00E400E4" w:rsidRDefault="00E400E4" w:rsidP="00E400E4">
      <w:pPr>
        <w:spacing w:line="480" w:lineRule="auto"/>
        <w:rPr>
          <w:rFonts w:ascii="Arial" w:hAnsi="Arial" w:cs="Arial"/>
        </w:rPr>
      </w:pPr>
      <w:r w:rsidRPr="00E400E4">
        <w:rPr>
          <w:rFonts w:ascii="Arial" w:hAnsi="Arial" w:cs="Arial"/>
        </w:rPr>
        <w:t xml:space="preserve">McKinsey (2025) </w:t>
      </w:r>
      <w:r w:rsidR="00E30E37">
        <w:rPr>
          <w:rFonts w:ascii="Arial" w:hAnsi="Arial" w:cs="Arial"/>
        </w:rPr>
        <w:t>Personalisation</w:t>
      </w:r>
      <w:r w:rsidRPr="00E400E4">
        <w:rPr>
          <w:rFonts w:ascii="Arial" w:hAnsi="Arial" w:cs="Arial"/>
        </w:rPr>
        <w:t xml:space="preserve"> and consumer trends.</w:t>
      </w:r>
      <w:r w:rsidR="00E30E37">
        <w:rPr>
          <w:rFonts w:ascii="Arial" w:hAnsi="Arial" w:cs="Arial"/>
        </w:rPr>
        <w:t xml:space="preserve"> Available at: </w:t>
      </w:r>
      <w:hyperlink r:id="rId7" w:history="1">
        <w:r w:rsidR="00E30E37" w:rsidRPr="00D06282">
          <w:rPr>
            <w:rStyle w:val="Hyperlink"/>
            <w:rFonts w:ascii="Arial" w:hAnsi="Arial" w:cs="Arial"/>
          </w:rPr>
          <w:t>https://www.mckinsey.com/industries/consumer-packaged-goods/our-insights/state-of-consumer</w:t>
        </w:r>
      </w:hyperlink>
      <w:r w:rsidR="00E30E37">
        <w:rPr>
          <w:rFonts w:ascii="Arial" w:hAnsi="Arial" w:cs="Arial"/>
        </w:rPr>
        <w:t xml:space="preserve"> </w:t>
      </w:r>
    </w:p>
    <w:p w14:paraId="3EF606B4" w14:textId="4A5A41BD" w:rsidR="00E400E4" w:rsidRPr="00E400E4" w:rsidRDefault="00E400E4" w:rsidP="00E400E4">
      <w:pPr>
        <w:spacing w:line="480" w:lineRule="auto"/>
        <w:rPr>
          <w:rFonts w:ascii="Arial" w:hAnsi="Arial" w:cs="Arial"/>
        </w:rPr>
      </w:pPr>
      <w:r w:rsidRPr="00E400E4">
        <w:rPr>
          <w:rFonts w:ascii="Arial" w:hAnsi="Arial" w:cs="Arial"/>
        </w:rPr>
        <w:t>Pa</w:t>
      </w:r>
      <w:r w:rsidR="00E30E37">
        <w:rPr>
          <w:rFonts w:ascii="Arial" w:hAnsi="Arial" w:cs="Arial"/>
        </w:rPr>
        <w:t>s</w:t>
      </w:r>
      <w:r w:rsidRPr="00E400E4">
        <w:rPr>
          <w:rFonts w:ascii="Arial" w:hAnsi="Arial" w:cs="Arial"/>
        </w:rPr>
        <w:t>cal</w:t>
      </w:r>
      <w:r w:rsidR="00E30E37">
        <w:rPr>
          <w:rFonts w:ascii="Arial" w:hAnsi="Arial" w:cs="Arial"/>
        </w:rPr>
        <w:t>a</w:t>
      </w:r>
      <w:r w:rsidRPr="00E400E4">
        <w:rPr>
          <w:rFonts w:ascii="Arial" w:hAnsi="Arial" w:cs="Arial"/>
        </w:rPr>
        <w:t xml:space="preserve">u, S.V., Popescu, F.A., </w:t>
      </w:r>
      <w:proofErr w:type="spellStart"/>
      <w:r w:rsidRPr="00E400E4">
        <w:rPr>
          <w:rFonts w:ascii="Arial" w:hAnsi="Arial" w:cs="Arial"/>
        </w:rPr>
        <w:t>B</w:t>
      </w:r>
      <w:r w:rsidR="00E30E37">
        <w:rPr>
          <w:rFonts w:ascii="Arial" w:hAnsi="Arial" w:cs="Arial"/>
        </w:rPr>
        <w:t>i</w:t>
      </w:r>
      <w:r w:rsidRPr="00E400E4">
        <w:rPr>
          <w:rFonts w:ascii="Arial" w:hAnsi="Arial" w:cs="Arial"/>
        </w:rPr>
        <w:t>rl</w:t>
      </w:r>
      <w:r w:rsidR="00E30E37">
        <w:rPr>
          <w:rFonts w:ascii="Arial" w:hAnsi="Arial" w:cs="Arial"/>
        </w:rPr>
        <w:t>a</w:t>
      </w:r>
      <w:r w:rsidRPr="00E400E4">
        <w:rPr>
          <w:rFonts w:ascii="Arial" w:hAnsi="Arial" w:cs="Arial"/>
        </w:rPr>
        <w:t>deanu</w:t>
      </w:r>
      <w:proofErr w:type="spellEnd"/>
      <w:r w:rsidRPr="00E400E4">
        <w:rPr>
          <w:rFonts w:ascii="Arial" w:hAnsi="Arial" w:cs="Arial"/>
        </w:rPr>
        <w:t>, G.L. and Gigauri, I. (2024)</w:t>
      </w:r>
      <w:r w:rsidR="00E30E37">
        <w:rPr>
          <w:rFonts w:ascii="Arial" w:hAnsi="Arial" w:cs="Arial"/>
        </w:rPr>
        <w:t>. The</w:t>
      </w:r>
      <w:r w:rsidRPr="00E400E4">
        <w:rPr>
          <w:rFonts w:ascii="Arial" w:hAnsi="Arial" w:cs="Arial"/>
        </w:rPr>
        <w:t xml:space="preserve"> effects of a digital marketing orientation on business performance</w:t>
      </w:r>
      <w:r w:rsidR="00E30E37">
        <w:rPr>
          <w:rFonts w:ascii="Arial" w:hAnsi="Arial" w:cs="Arial"/>
        </w:rPr>
        <w:t>.</w:t>
      </w:r>
      <w:r w:rsidRPr="00E400E4">
        <w:rPr>
          <w:rFonts w:ascii="Arial" w:hAnsi="Arial" w:cs="Arial"/>
        </w:rPr>
        <w:t xml:space="preserve"> </w:t>
      </w:r>
      <w:r w:rsidRPr="00E30E37">
        <w:rPr>
          <w:rFonts w:ascii="Arial" w:hAnsi="Arial" w:cs="Arial"/>
          <w:i/>
          <w:iCs/>
        </w:rPr>
        <w:t>Sustainability, 16</w:t>
      </w:r>
      <w:r w:rsidRPr="00E400E4">
        <w:rPr>
          <w:rFonts w:ascii="Arial" w:hAnsi="Arial" w:cs="Arial"/>
        </w:rPr>
        <w:t>(15), p. 6685.</w:t>
      </w:r>
    </w:p>
    <w:p w14:paraId="7F6C0486" w14:textId="43DD5063" w:rsidR="00E400E4" w:rsidRPr="00E400E4" w:rsidRDefault="00E400E4" w:rsidP="00E400E4">
      <w:pPr>
        <w:spacing w:line="480" w:lineRule="auto"/>
        <w:rPr>
          <w:rFonts w:ascii="Arial" w:hAnsi="Arial" w:cs="Arial"/>
        </w:rPr>
      </w:pPr>
      <w:r w:rsidRPr="00E400E4">
        <w:rPr>
          <w:rFonts w:ascii="Arial" w:hAnsi="Arial" w:cs="Arial"/>
        </w:rPr>
        <w:t>Qadri, A.U. and Tariq, M. (2025)</w:t>
      </w:r>
      <w:r w:rsidR="00E30E37">
        <w:rPr>
          <w:rFonts w:ascii="Arial" w:hAnsi="Arial" w:cs="Arial"/>
        </w:rPr>
        <w:t xml:space="preserve">. </w:t>
      </w:r>
      <w:r w:rsidRPr="00E400E4">
        <w:rPr>
          <w:rFonts w:ascii="Arial" w:hAnsi="Arial" w:cs="Arial"/>
        </w:rPr>
        <w:t>SWOT and PESTLE analyses in strategic business planning</w:t>
      </w:r>
      <w:r w:rsidR="00E30E37">
        <w:rPr>
          <w:rFonts w:ascii="Arial" w:hAnsi="Arial" w:cs="Arial"/>
        </w:rPr>
        <w:t xml:space="preserve">. </w:t>
      </w:r>
      <w:r w:rsidRPr="00E400E4">
        <w:rPr>
          <w:rFonts w:ascii="Arial" w:hAnsi="Arial" w:cs="Arial"/>
        </w:rPr>
        <w:t xml:space="preserve"> </w:t>
      </w:r>
      <w:r w:rsidRPr="00E30E37">
        <w:rPr>
          <w:rFonts w:ascii="Arial" w:hAnsi="Arial" w:cs="Arial"/>
          <w:i/>
          <w:iCs/>
        </w:rPr>
        <w:t>International Journal of Modern Research in Management, 2</w:t>
      </w:r>
      <w:r w:rsidRPr="00E400E4">
        <w:rPr>
          <w:rFonts w:ascii="Arial" w:hAnsi="Arial" w:cs="Arial"/>
        </w:rPr>
        <w:t>(01), pp. 34-44.</w:t>
      </w:r>
    </w:p>
    <w:p w14:paraId="6DF6806A" w14:textId="25C3E4A3" w:rsidR="00E400E4" w:rsidRPr="00E400E4" w:rsidRDefault="00E400E4" w:rsidP="00E400E4">
      <w:pPr>
        <w:spacing w:line="480" w:lineRule="auto"/>
        <w:rPr>
          <w:rFonts w:ascii="Arial" w:hAnsi="Arial" w:cs="Arial"/>
        </w:rPr>
      </w:pPr>
      <w:r w:rsidRPr="00E400E4">
        <w:rPr>
          <w:rFonts w:ascii="Arial" w:hAnsi="Arial" w:cs="Arial"/>
        </w:rPr>
        <w:t>Rachmad, Y.E. (2024a)</w:t>
      </w:r>
      <w:r w:rsidR="00E30E37">
        <w:rPr>
          <w:rFonts w:ascii="Arial" w:hAnsi="Arial" w:cs="Arial"/>
        </w:rPr>
        <w:t>.</w:t>
      </w:r>
      <w:r w:rsidRPr="00E400E4">
        <w:rPr>
          <w:rFonts w:ascii="Arial" w:hAnsi="Arial" w:cs="Arial"/>
        </w:rPr>
        <w:t xml:space="preserve"> </w:t>
      </w:r>
      <w:r w:rsidRPr="00E30E37">
        <w:rPr>
          <w:rFonts w:ascii="Arial" w:hAnsi="Arial" w:cs="Arial"/>
          <w:i/>
          <w:iCs/>
        </w:rPr>
        <w:t xml:space="preserve">The evolution of consumer </w:t>
      </w:r>
      <w:r w:rsidR="00E30E37" w:rsidRPr="00E30E37">
        <w:rPr>
          <w:rFonts w:ascii="Arial" w:hAnsi="Arial" w:cs="Arial"/>
          <w:i/>
          <w:iCs/>
        </w:rPr>
        <w:t>behaviour</w:t>
      </w:r>
      <w:r w:rsidRPr="00E30E37">
        <w:rPr>
          <w:rFonts w:ascii="Arial" w:hAnsi="Arial" w:cs="Arial"/>
          <w:i/>
          <w:iCs/>
        </w:rPr>
        <w:t>: Theories of engagement, influence, and digital interaction</w:t>
      </w:r>
      <w:r w:rsidRPr="00E400E4">
        <w:rPr>
          <w:rFonts w:ascii="Arial" w:hAnsi="Arial" w:cs="Arial"/>
        </w:rPr>
        <w:t xml:space="preserve">. PT. </w:t>
      </w:r>
      <w:proofErr w:type="spellStart"/>
      <w:r w:rsidRPr="00E400E4">
        <w:rPr>
          <w:rFonts w:ascii="Arial" w:hAnsi="Arial" w:cs="Arial"/>
        </w:rPr>
        <w:t>Sonpedia</w:t>
      </w:r>
      <w:proofErr w:type="spellEnd"/>
      <w:r w:rsidRPr="00E400E4">
        <w:rPr>
          <w:rFonts w:ascii="Arial" w:hAnsi="Arial" w:cs="Arial"/>
        </w:rPr>
        <w:t xml:space="preserve"> Publishing Indonesia.</w:t>
      </w:r>
    </w:p>
    <w:p w14:paraId="24A9468A" w14:textId="1A1BBD5A" w:rsidR="00E400E4" w:rsidRPr="00E400E4" w:rsidRDefault="00E400E4" w:rsidP="00E400E4">
      <w:pPr>
        <w:spacing w:line="480" w:lineRule="auto"/>
        <w:rPr>
          <w:rFonts w:ascii="Arial" w:hAnsi="Arial" w:cs="Arial"/>
        </w:rPr>
      </w:pPr>
      <w:r w:rsidRPr="00E400E4">
        <w:rPr>
          <w:rFonts w:ascii="Arial" w:hAnsi="Arial" w:cs="Arial"/>
        </w:rPr>
        <w:t>Rachmad, Y.E. (2024b)</w:t>
      </w:r>
      <w:r w:rsidR="00E30E37">
        <w:rPr>
          <w:rFonts w:ascii="Arial" w:hAnsi="Arial" w:cs="Arial"/>
        </w:rPr>
        <w:t>.</w:t>
      </w:r>
      <w:r w:rsidRPr="00E400E4">
        <w:rPr>
          <w:rFonts w:ascii="Arial" w:hAnsi="Arial" w:cs="Arial"/>
        </w:rPr>
        <w:t xml:space="preserve"> </w:t>
      </w:r>
      <w:r w:rsidRPr="00E30E37">
        <w:rPr>
          <w:rFonts w:ascii="Arial" w:hAnsi="Arial" w:cs="Arial"/>
          <w:i/>
          <w:iCs/>
        </w:rPr>
        <w:t>Social marketing theory: Marketing strategy circle with social media marketing, viral marketing, gimmick marketing, and influencer marketing.</w:t>
      </w:r>
      <w:r w:rsidRPr="00E400E4">
        <w:rPr>
          <w:rFonts w:ascii="Arial" w:hAnsi="Arial" w:cs="Arial"/>
        </w:rPr>
        <w:t xml:space="preserve"> </w:t>
      </w:r>
      <w:proofErr w:type="spellStart"/>
      <w:r w:rsidRPr="00E400E4">
        <w:rPr>
          <w:rFonts w:ascii="Arial" w:hAnsi="Arial" w:cs="Arial"/>
        </w:rPr>
        <w:t>Sonpedia</w:t>
      </w:r>
      <w:proofErr w:type="spellEnd"/>
      <w:r w:rsidRPr="00E400E4">
        <w:rPr>
          <w:rFonts w:ascii="Arial" w:hAnsi="Arial" w:cs="Arial"/>
        </w:rPr>
        <w:t xml:space="preserve"> Publishing Indonesia.</w:t>
      </w:r>
    </w:p>
    <w:p w14:paraId="2B105B53" w14:textId="77777777" w:rsidR="00E30E37" w:rsidRDefault="00E400E4" w:rsidP="00E400E4">
      <w:pPr>
        <w:spacing w:line="480" w:lineRule="auto"/>
        <w:rPr>
          <w:rFonts w:ascii="Arial" w:hAnsi="Arial" w:cs="Arial"/>
        </w:rPr>
      </w:pPr>
      <w:r w:rsidRPr="00E400E4">
        <w:rPr>
          <w:rFonts w:ascii="Arial" w:hAnsi="Arial" w:cs="Arial"/>
        </w:rPr>
        <w:t>Sheridan, M. (2019)</w:t>
      </w:r>
      <w:r w:rsidR="00E30E37">
        <w:rPr>
          <w:rFonts w:ascii="Arial" w:hAnsi="Arial" w:cs="Arial"/>
        </w:rPr>
        <w:t>.</w:t>
      </w:r>
      <w:r w:rsidRPr="00E400E4">
        <w:rPr>
          <w:rFonts w:ascii="Arial" w:hAnsi="Arial" w:cs="Arial"/>
        </w:rPr>
        <w:t xml:space="preserve"> </w:t>
      </w:r>
      <w:r w:rsidRPr="00E30E37">
        <w:rPr>
          <w:rFonts w:ascii="Arial" w:hAnsi="Arial" w:cs="Arial"/>
          <w:i/>
          <w:iCs/>
        </w:rPr>
        <w:t>They ask, you answer: a revolutionary approach to inbound sales, content marketing, and today’s digital consumer</w:t>
      </w:r>
      <w:r w:rsidRPr="00E400E4">
        <w:rPr>
          <w:rFonts w:ascii="Arial" w:hAnsi="Arial" w:cs="Arial"/>
        </w:rPr>
        <w:t>. John Wiley &amp; Sons.</w:t>
      </w:r>
    </w:p>
    <w:p w14:paraId="6914C4C0" w14:textId="479D36FC" w:rsidR="00E400E4" w:rsidRPr="00E400E4" w:rsidRDefault="00E400E4" w:rsidP="00E400E4">
      <w:pPr>
        <w:spacing w:line="480" w:lineRule="auto"/>
        <w:rPr>
          <w:rFonts w:ascii="Arial" w:hAnsi="Arial" w:cs="Arial"/>
        </w:rPr>
      </w:pPr>
      <w:r w:rsidRPr="00E400E4">
        <w:rPr>
          <w:rFonts w:ascii="Arial" w:hAnsi="Arial" w:cs="Arial"/>
        </w:rPr>
        <w:lastRenderedPageBreak/>
        <w:t>Tian, H. (2022)</w:t>
      </w:r>
      <w:r w:rsidR="00E30E37">
        <w:rPr>
          <w:rFonts w:ascii="Arial" w:hAnsi="Arial" w:cs="Arial"/>
        </w:rPr>
        <w:t xml:space="preserve">. </w:t>
      </w:r>
      <w:r w:rsidRPr="00E400E4">
        <w:rPr>
          <w:rFonts w:ascii="Arial" w:hAnsi="Arial" w:cs="Arial"/>
        </w:rPr>
        <w:t>Explore the marketing strategy of McDonald’s after digital transformation</w:t>
      </w:r>
      <w:r w:rsidR="00E30E37">
        <w:rPr>
          <w:rFonts w:ascii="Arial" w:hAnsi="Arial" w:cs="Arial"/>
        </w:rPr>
        <w:t>.</w:t>
      </w:r>
      <w:r w:rsidRPr="00E400E4">
        <w:rPr>
          <w:rFonts w:ascii="Arial" w:hAnsi="Arial" w:cs="Arial"/>
        </w:rPr>
        <w:t xml:space="preserve"> </w:t>
      </w:r>
      <w:r w:rsidR="00E30E37">
        <w:rPr>
          <w:rFonts w:ascii="Arial" w:hAnsi="Arial" w:cs="Arial"/>
        </w:rPr>
        <w:t>In</w:t>
      </w:r>
      <w:r w:rsidRPr="00E400E4">
        <w:rPr>
          <w:rFonts w:ascii="Arial" w:hAnsi="Arial" w:cs="Arial"/>
        </w:rPr>
        <w:t xml:space="preserve"> </w:t>
      </w:r>
      <w:r w:rsidRPr="00E30E37">
        <w:rPr>
          <w:rFonts w:ascii="Arial" w:hAnsi="Arial" w:cs="Arial"/>
          <w:i/>
          <w:iCs/>
        </w:rPr>
        <w:t>2022 2nd International Conference on Economic Development and Business Culture (ICEDBC 2022)</w:t>
      </w:r>
      <w:r w:rsidRPr="00E400E4">
        <w:rPr>
          <w:rFonts w:ascii="Arial" w:hAnsi="Arial" w:cs="Arial"/>
        </w:rPr>
        <w:t>, pp. 447-451.</w:t>
      </w:r>
    </w:p>
    <w:p w14:paraId="5CCCF6CE" w14:textId="412B0C7C" w:rsidR="00E400E4" w:rsidRPr="00E400E4" w:rsidRDefault="00E400E4" w:rsidP="00E400E4">
      <w:pPr>
        <w:spacing w:line="480" w:lineRule="auto"/>
        <w:rPr>
          <w:rFonts w:ascii="Arial" w:hAnsi="Arial" w:cs="Arial"/>
        </w:rPr>
      </w:pPr>
      <w:r w:rsidRPr="00E400E4">
        <w:rPr>
          <w:rFonts w:ascii="Arial" w:hAnsi="Arial" w:cs="Arial"/>
        </w:rPr>
        <w:t xml:space="preserve">Trehan, U., Siddiqui, I.N. and </w:t>
      </w:r>
      <w:proofErr w:type="spellStart"/>
      <w:r w:rsidRPr="00E400E4">
        <w:rPr>
          <w:rFonts w:ascii="Arial" w:hAnsi="Arial" w:cs="Arial"/>
        </w:rPr>
        <w:t>Dewangan</w:t>
      </w:r>
      <w:proofErr w:type="spellEnd"/>
      <w:r w:rsidRPr="00E400E4">
        <w:rPr>
          <w:rFonts w:ascii="Arial" w:hAnsi="Arial" w:cs="Arial"/>
        </w:rPr>
        <w:t>, J.K. (2025)</w:t>
      </w:r>
      <w:r w:rsidR="00E30E37">
        <w:rPr>
          <w:rFonts w:ascii="Arial" w:hAnsi="Arial" w:cs="Arial"/>
        </w:rPr>
        <w:t xml:space="preserve">. </w:t>
      </w:r>
      <w:r w:rsidRPr="00E400E4">
        <w:rPr>
          <w:rFonts w:ascii="Arial" w:hAnsi="Arial" w:cs="Arial"/>
        </w:rPr>
        <w:t>Social media influencer marketing: A systematic literature review</w:t>
      </w:r>
      <w:r w:rsidR="00E30E37">
        <w:rPr>
          <w:rFonts w:ascii="Arial" w:hAnsi="Arial" w:cs="Arial"/>
        </w:rPr>
        <w:t xml:space="preserve">. </w:t>
      </w:r>
      <w:r w:rsidRPr="00E400E4">
        <w:rPr>
          <w:rFonts w:ascii="Arial" w:hAnsi="Arial" w:cs="Arial"/>
        </w:rPr>
        <w:t xml:space="preserve"> </w:t>
      </w:r>
      <w:r w:rsidRPr="00E30E37">
        <w:rPr>
          <w:rFonts w:ascii="Arial" w:hAnsi="Arial" w:cs="Arial"/>
          <w:i/>
          <w:iCs/>
        </w:rPr>
        <w:t>International Journal of Business Excellence, 37</w:t>
      </w:r>
      <w:r w:rsidRPr="00E400E4">
        <w:rPr>
          <w:rFonts w:ascii="Arial" w:hAnsi="Arial" w:cs="Arial"/>
        </w:rPr>
        <w:t>(4), pp. 488-505.</w:t>
      </w:r>
    </w:p>
    <w:p w14:paraId="3E251CBF" w14:textId="696DC65C" w:rsidR="00E400E4" w:rsidRPr="00E400E4" w:rsidRDefault="00E400E4" w:rsidP="00E400E4">
      <w:pPr>
        <w:spacing w:line="480" w:lineRule="auto"/>
        <w:rPr>
          <w:rFonts w:ascii="Arial" w:hAnsi="Arial" w:cs="Arial"/>
        </w:rPr>
      </w:pPr>
      <w:r w:rsidRPr="00E400E4">
        <w:rPr>
          <w:rFonts w:ascii="Arial" w:hAnsi="Arial" w:cs="Arial"/>
        </w:rPr>
        <w:t xml:space="preserve">Yaqub, M.Z., Yaqub, R.M.S., </w:t>
      </w:r>
      <w:proofErr w:type="spellStart"/>
      <w:r w:rsidRPr="00E400E4">
        <w:rPr>
          <w:rFonts w:ascii="Arial" w:hAnsi="Arial" w:cs="Arial"/>
        </w:rPr>
        <w:t>Alsabban</w:t>
      </w:r>
      <w:proofErr w:type="spellEnd"/>
      <w:r w:rsidRPr="00E400E4">
        <w:rPr>
          <w:rFonts w:ascii="Arial" w:hAnsi="Arial" w:cs="Arial"/>
        </w:rPr>
        <w:t xml:space="preserve">, A., Baig, F.J. and </w:t>
      </w:r>
      <w:proofErr w:type="spellStart"/>
      <w:r w:rsidRPr="00E400E4">
        <w:rPr>
          <w:rFonts w:ascii="Arial" w:hAnsi="Arial" w:cs="Arial"/>
        </w:rPr>
        <w:t>Bajaba</w:t>
      </w:r>
      <w:proofErr w:type="spellEnd"/>
      <w:r w:rsidRPr="00E400E4">
        <w:rPr>
          <w:rFonts w:ascii="Arial" w:hAnsi="Arial" w:cs="Arial"/>
        </w:rPr>
        <w:t>, S. (2025)</w:t>
      </w:r>
      <w:r w:rsidR="00E30E37">
        <w:rPr>
          <w:rFonts w:ascii="Arial" w:hAnsi="Arial" w:cs="Arial"/>
        </w:rPr>
        <w:t xml:space="preserve">. </w:t>
      </w:r>
      <w:r w:rsidRPr="00E400E4">
        <w:rPr>
          <w:rFonts w:ascii="Arial" w:hAnsi="Arial" w:cs="Arial"/>
        </w:rPr>
        <w:t>Market-orientation, entrepreneurial-orientation and SMEs’ performance: the mediating roles of marketing capabilities and competitive strategies</w:t>
      </w:r>
      <w:r w:rsidR="00E30E37">
        <w:rPr>
          <w:rFonts w:ascii="Arial" w:hAnsi="Arial" w:cs="Arial"/>
        </w:rPr>
        <w:t>.</w:t>
      </w:r>
      <w:r w:rsidRPr="00E400E4">
        <w:rPr>
          <w:rFonts w:ascii="Arial" w:hAnsi="Arial" w:cs="Arial"/>
        </w:rPr>
        <w:t xml:space="preserve"> </w:t>
      </w:r>
      <w:r w:rsidRPr="00E30E37">
        <w:rPr>
          <w:rFonts w:ascii="Arial" w:hAnsi="Arial" w:cs="Arial"/>
          <w:i/>
          <w:iCs/>
        </w:rPr>
        <w:t xml:space="preserve">Journal of </w:t>
      </w:r>
      <w:r w:rsidR="00E30E37" w:rsidRPr="00E30E37">
        <w:rPr>
          <w:rFonts w:ascii="Arial" w:hAnsi="Arial" w:cs="Arial"/>
          <w:i/>
          <w:iCs/>
        </w:rPr>
        <w:t>Organisational</w:t>
      </w:r>
      <w:r w:rsidRPr="00E30E37">
        <w:rPr>
          <w:rFonts w:ascii="Arial" w:hAnsi="Arial" w:cs="Arial"/>
          <w:i/>
          <w:iCs/>
        </w:rPr>
        <w:t xml:space="preserve"> Effectiveness: People and Performance, 12</w:t>
      </w:r>
      <w:r w:rsidRPr="00E400E4">
        <w:rPr>
          <w:rFonts w:ascii="Arial" w:hAnsi="Arial" w:cs="Arial"/>
        </w:rPr>
        <w:t>(4), pp. 809-843.</w:t>
      </w:r>
    </w:p>
    <w:p w14:paraId="30CC920C" w14:textId="23AF54A6" w:rsidR="00E400E4" w:rsidRPr="00E30E37" w:rsidRDefault="00E400E4" w:rsidP="00E400E4">
      <w:pPr>
        <w:spacing w:line="480" w:lineRule="auto"/>
        <w:rPr>
          <w:rFonts w:ascii="Arial" w:hAnsi="Arial" w:cs="Arial"/>
          <w:i/>
          <w:iCs/>
        </w:rPr>
      </w:pPr>
      <w:proofErr w:type="spellStart"/>
      <w:r w:rsidRPr="00E400E4">
        <w:rPr>
          <w:rFonts w:ascii="Arial" w:hAnsi="Arial" w:cs="Arial"/>
        </w:rPr>
        <w:t>Zaurez</w:t>
      </w:r>
      <w:proofErr w:type="spellEnd"/>
      <w:r w:rsidRPr="00E400E4">
        <w:rPr>
          <w:rFonts w:ascii="Arial" w:hAnsi="Arial" w:cs="Arial"/>
        </w:rPr>
        <w:t xml:space="preserve"> Afshar, M. and Hussain Shah, D.M. (2025)</w:t>
      </w:r>
      <w:r w:rsidR="00E30E37">
        <w:rPr>
          <w:rFonts w:ascii="Arial" w:hAnsi="Arial" w:cs="Arial"/>
        </w:rPr>
        <w:t xml:space="preserve">. </w:t>
      </w:r>
      <w:r w:rsidRPr="00E30E37">
        <w:rPr>
          <w:rFonts w:ascii="Arial" w:hAnsi="Arial" w:cs="Arial"/>
          <w:i/>
          <w:iCs/>
        </w:rPr>
        <w:t>Strategic evaluation using PESTLE and SWOT frameworks: Public sector perspective.</w:t>
      </w:r>
    </w:p>
    <w:p w14:paraId="0FBB027D" w14:textId="686BA4FB" w:rsidR="00E400E4" w:rsidRPr="00963697" w:rsidRDefault="00E400E4" w:rsidP="00E400E4">
      <w:pPr>
        <w:spacing w:line="480" w:lineRule="auto"/>
        <w:rPr>
          <w:rFonts w:ascii="Arial" w:hAnsi="Arial" w:cs="Arial"/>
        </w:rPr>
      </w:pPr>
    </w:p>
    <w:sectPr w:rsidR="00E400E4" w:rsidRPr="00963697" w:rsidSect="00E30E37">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3B1D48" w14:textId="77777777" w:rsidR="00FF0A13" w:rsidRDefault="00FF0A13" w:rsidP="00E30E37">
      <w:pPr>
        <w:spacing w:after="0" w:line="240" w:lineRule="auto"/>
      </w:pPr>
      <w:r>
        <w:separator/>
      </w:r>
    </w:p>
  </w:endnote>
  <w:endnote w:type="continuationSeparator" w:id="0">
    <w:p w14:paraId="2B6C7438" w14:textId="77777777" w:rsidR="00FF0A13" w:rsidRDefault="00FF0A13" w:rsidP="00E30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9165A" w14:textId="77777777" w:rsidR="00FF0A13" w:rsidRDefault="00FF0A13" w:rsidP="00E30E37">
      <w:pPr>
        <w:spacing w:after="0" w:line="240" w:lineRule="auto"/>
      </w:pPr>
      <w:r>
        <w:separator/>
      </w:r>
    </w:p>
  </w:footnote>
  <w:footnote w:type="continuationSeparator" w:id="0">
    <w:p w14:paraId="489BCFEF" w14:textId="77777777" w:rsidR="00FF0A13" w:rsidRDefault="00FF0A13" w:rsidP="00E30E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1083482"/>
      <w:docPartObj>
        <w:docPartGallery w:val="Page Numbers (Margins)"/>
        <w:docPartUnique/>
      </w:docPartObj>
    </w:sdtPr>
    <w:sdtContent>
      <w:p w14:paraId="1B8EE7B3" w14:textId="48A75F86" w:rsidR="00E30E37" w:rsidRDefault="00E30E37">
        <w:pPr>
          <w:pStyle w:val="Header"/>
        </w:pPr>
        <w:r>
          <w:rPr>
            <w:noProof/>
          </w:rPr>
          <mc:AlternateContent>
            <mc:Choice Requires="wps">
              <w:drawing>
                <wp:anchor distT="0" distB="0" distL="114300" distR="114300" simplePos="0" relativeHeight="251659264" behindDoc="0" locked="0" layoutInCell="0" allowOverlap="1" wp14:anchorId="346A217C" wp14:editId="1EA92542">
                  <wp:simplePos x="0" y="0"/>
                  <wp:positionH relativeFrom="rightMargin">
                    <wp:align>center</wp:align>
                  </wp:positionH>
                  <wp:positionV relativeFrom="margin">
                    <wp:align>top</wp:align>
                  </wp:positionV>
                  <wp:extent cx="581025" cy="409575"/>
                  <wp:effectExtent l="0" t="0" r="0" b="0"/>
                  <wp:wrapNone/>
                  <wp:docPr id="982990687" name="Arrow: Right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a:off x="0" y="0"/>
                            <a:ext cx="581025" cy="409575"/>
                          </a:xfrm>
                          <a:prstGeom prst="rightArrow">
                            <a:avLst>
                              <a:gd name="adj1" fmla="val 50278"/>
                              <a:gd name="adj2" fmla="val 52482"/>
                            </a:avLst>
                          </a:prstGeom>
                          <a:solidFill>
                            <a:srgbClr val="C0504D"/>
                          </a:solidFill>
                          <a:ln>
                            <a:noFill/>
                          </a:ln>
                          <a:extLst>
                            <a:ext uri="{91240B29-F687-4F45-9708-019B960494DF}">
                              <a14:hiddenLine xmlns:a14="http://schemas.microsoft.com/office/drawing/2010/main" w="9525">
                                <a:solidFill>
                                  <a:srgbClr val="5C83B4"/>
                                </a:solidFill>
                                <a:miter lim="800000"/>
                                <a:headEnd/>
                                <a:tailEnd/>
                              </a14:hiddenLine>
                            </a:ext>
                          </a:extLst>
                        </wps:spPr>
                        <wps:txbx>
                          <w:txbxContent>
                            <w:p w14:paraId="669366CA" w14:textId="77777777" w:rsidR="00E30E37" w:rsidRDefault="00E30E37">
                              <w:pPr>
                                <w:pStyle w:val="Footer"/>
                                <w:jc w:val="center"/>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p w14:paraId="3FDB3DEE" w14:textId="77777777" w:rsidR="00E30E37" w:rsidRDefault="00E30E37"/>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shapetype w14:anchorId="346A217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0;margin-top:0;width:45.75pt;height:32.25pt;rotation:180;z-index:251659264;visibility:visible;mso-wrap-style:square;mso-width-percent:0;mso-height-percent:0;mso-wrap-distance-left:9pt;mso-wrap-distance-top:0;mso-wrap-distance-right:9pt;mso-wrap-distance-bottom:0;mso-position-horizontal:center;mso-position-horizontal-relative:right-margin-area;mso-position-vertical:top;mso-position-vertical-relative:margin;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" o:allowincell="f" adj="13609,5370" fillcolor="#c0504d" stroked="f" strokecolor="#5c83b4">
                  <v:textbox inset=",0,,0">
                    <w:txbxContent>
                      <w:p w14:paraId="669366CA" w14:textId="77777777" w:rsidR="00E30E37" w:rsidRDefault="00E30E37">
                        <w:pPr>
                          <w:pStyle w:val="Footer"/>
                          <w:jc w:val="center"/>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p w14:paraId="3FDB3DEE" w14:textId="77777777" w:rsidR="00E30E37" w:rsidRDefault="00E30E37"/>
                    </w:txbxContent>
                  </v:textbox>
                  <w10:wrap anchorx="margin" anchory="margin"/>
                </v:shape>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697"/>
    <w:rsid w:val="00217DE7"/>
    <w:rsid w:val="00963697"/>
    <w:rsid w:val="00E30E37"/>
    <w:rsid w:val="00E400E4"/>
    <w:rsid w:val="00F943D1"/>
    <w:rsid w:val="00FF0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556E09"/>
  <w15:chartTrackingRefBased/>
  <w15:docId w15:val="{40CEF67E-CF5F-473D-ACAA-668F62563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36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36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36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36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36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36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36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36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36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6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36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36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36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36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36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36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36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3697"/>
    <w:rPr>
      <w:rFonts w:eastAsiaTheme="majorEastAsia" w:cstheme="majorBidi"/>
      <w:color w:val="272727" w:themeColor="text1" w:themeTint="D8"/>
    </w:rPr>
  </w:style>
  <w:style w:type="paragraph" w:styleId="Title">
    <w:name w:val="Title"/>
    <w:basedOn w:val="Normal"/>
    <w:next w:val="Normal"/>
    <w:link w:val="TitleChar"/>
    <w:uiPriority w:val="10"/>
    <w:qFormat/>
    <w:rsid w:val="009636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36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36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36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3697"/>
    <w:pPr>
      <w:spacing w:before="160"/>
      <w:jc w:val="center"/>
    </w:pPr>
    <w:rPr>
      <w:i/>
      <w:iCs/>
      <w:color w:val="404040" w:themeColor="text1" w:themeTint="BF"/>
    </w:rPr>
  </w:style>
  <w:style w:type="character" w:customStyle="1" w:styleId="QuoteChar">
    <w:name w:val="Quote Char"/>
    <w:basedOn w:val="DefaultParagraphFont"/>
    <w:link w:val="Quote"/>
    <w:uiPriority w:val="29"/>
    <w:rsid w:val="00963697"/>
    <w:rPr>
      <w:i/>
      <w:iCs/>
      <w:color w:val="404040" w:themeColor="text1" w:themeTint="BF"/>
    </w:rPr>
  </w:style>
  <w:style w:type="paragraph" w:styleId="ListParagraph">
    <w:name w:val="List Paragraph"/>
    <w:basedOn w:val="Normal"/>
    <w:uiPriority w:val="34"/>
    <w:qFormat/>
    <w:rsid w:val="00963697"/>
    <w:pPr>
      <w:ind w:left="720"/>
      <w:contextualSpacing/>
    </w:pPr>
  </w:style>
  <w:style w:type="character" w:styleId="IntenseEmphasis">
    <w:name w:val="Intense Emphasis"/>
    <w:basedOn w:val="DefaultParagraphFont"/>
    <w:uiPriority w:val="21"/>
    <w:qFormat/>
    <w:rsid w:val="00963697"/>
    <w:rPr>
      <w:i/>
      <w:iCs/>
      <w:color w:val="0F4761" w:themeColor="accent1" w:themeShade="BF"/>
    </w:rPr>
  </w:style>
  <w:style w:type="paragraph" w:styleId="IntenseQuote">
    <w:name w:val="Intense Quote"/>
    <w:basedOn w:val="Normal"/>
    <w:next w:val="Normal"/>
    <w:link w:val="IntenseQuoteChar"/>
    <w:uiPriority w:val="30"/>
    <w:qFormat/>
    <w:rsid w:val="009636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3697"/>
    <w:rPr>
      <w:i/>
      <w:iCs/>
      <w:color w:val="0F4761" w:themeColor="accent1" w:themeShade="BF"/>
    </w:rPr>
  </w:style>
  <w:style w:type="character" w:styleId="IntenseReference">
    <w:name w:val="Intense Reference"/>
    <w:basedOn w:val="DefaultParagraphFont"/>
    <w:uiPriority w:val="32"/>
    <w:qFormat/>
    <w:rsid w:val="00963697"/>
    <w:rPr>
      <w:b/>
      <w:bCs/>
      <w:smallCaps/>
      <w:color w:val="0F4761" w:themeColor="accent1" w:themeShade="BF"/>
      <w:spacing w:val="5"/>
    </w:rPr>
  </w:style>
  <w:style w:type="character" w:styleId="Hyperlink">
    <w:name w:val="Hyperlink"/>
    <w:basedOn w:val="DefaultParagraphFont"/>
    <w:uiPriority w:val="99"/>
    <w:unhideWhenUsed/>
    <w:rsid w:val="00E30E37"/>
    <w:rPr>
      <w:color w:val="467886" w:themeColor="hyperlink"/>
      <w:u w:val="single"/>
    </w:rPr>
  </w:style>
  <w:style w:type="character" w:styleId="UnresolvedMention">
    <w:name w:val="Unresolved Mention"/>
    <w:basedOn w:val="DefaultParagraphFont"/>
    <w:uiPriority w:val="99"/>
    <w:semiHidden/>
    <w:unhideWhenUsed/>
    <w:rsid w:val="00E30E37"/>
    <w:rPr>
      <w:color w:val="605E5C"/>
      <w:shd w:val="clear" w:color="auto" w:fill="E1DFDD"/>
    </w:rPr>
  </w:style>
  <w:style w:type="paragraph" w:styleId="Header">
    <w:name w:val="header"/>
    <w:basedOn w:val="Normal"/>
    <w:link w:val="HeaderChar"/>
    <w:uiPriority w:val="99"/>
    <w:unhideWhenUsed/>
    <w:rsid w:val="00E30E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E37"/>
  </w:style>
  <w:style w:type="paragraph" w:styleId="Footer">
    <w:name w:val="footer"/>
    <w:basedOn w:val="Normal"/>
    <w:link w:val="FooterChar"/>
    <w:uiPriority w:val="99"/>
    <w:unhideWhenUsed/>
    <w:rsid w:val="00E30E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E37"/>
  </w:style>
  <w:style w:type="paragraph" w:styleId="NoSpacing">
    <w:name w:val="No Spacing"/>
    <w:link w:val="NoSpacingChar"/>
    <w:uiPriority w:val="1"/>
    <w:qFormat/>
    <w:rsid w:val="00E30E3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30E37"/>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mckinsey.com/industries/consumer-packaged-goods/our-insights/state-of-consum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77649C8496F46E085EDDB7884CC2092"/>
        <w:category>
          <w:name w:val="General"/>
          <w:gallery w:val="placeholder"/>
        </w:category>
        <w:types>
          <w:type w:val="bbPlcHdr"/>
        </w:types>
        <w:behaviors>
          <w:behavior w:val="content"/>
        </w:behaviors>
        <w:guid w:val="{23E375D8-4755-4985-B1E2-0F194C099089}"/>
      </w:docPartPr>
      <w:docPartBody>
        <w:p w:rsidR="00000000" w:rsidRDefault="00E80444" w:rsidP="00E80444">
          <w:pPr>
            <w:pStyle w:val="A77649C8496F46E085EDDB7884CC2092"/>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444"/>
    <w:rsid w:val="00217DE7"/>
    <w:rsid w:val="00E80444"/>
    <w:rsid w:val="00F63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77649C8496F46E085EDDB7884CC2092">
    <w:name w:val="A77649C8496F46E085EDDB7884CC2092"/>
    <w:rsid w:val="00E80444"/>
  </w:style>
  <w:style w:type="paragraph" w:customStyle="1" w:styleId="46D67D0F826E40EB90EC94C35D174D47">
    <w:name w:val="46D67D0F826E40EB90EC94C35D174D47"/>
    <w:rsid w:val="00E804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11</Pages>
  <Words>2237</Words>
  <Characters>12751</Characters>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An Evaluation of Marketing within Business</dc:title>
  <dc:subject/>
  <cp:keywords/>
  <dc:description/>
  <dcterms:created xsi:type="dcterms:W3CDTF">2026-03-17T21:13:00Z</dcterms:created>
  <dcterms:modified xsi:type="dcterms:W3CDTF">2026-03-17T21:45:00Z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ba01ece7-26f9-4968-98d0-2e484afb8661</vt:lpwstr>
  </property>
</Properties>
</file>