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3238E" w14:textId="3743023E" w:rsidR="002F4AB3" w:rsidRDefault="00967244">
      <w:r w:rsidRPr="00074402">
        <w:rPr>
          <w:rFonts w:ascii="Arial" w:hAnsi="Arial" w:cs="Arial"/>
          <w:noProof/>
          <w:szCs w:val="24"/>
        </w:rPr>
        <w:drawing>
          <wp:anchor distT="0" distB="0" distL="114300" distR="114300" simplePos="0" relativeHeight="251659264" behindDoc="0" locked="0" layoutInCell="1" allowOverlap="1" wp14:anchorId="5918CC63" wp14:editId="2A4385B8">
            <wp:simplePos x="0" y="0"/>
            <wp:positionH relativeFrom="margin">
              <wp:align>left</wp:align>
            </wp:positionH>
            <wp:positionV relativeFrom="paragraph">
              <wp:posOffset>0</wp:posOffset>
            </wp:positionV>
            <wp:extent cx="2278380" cy="114300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278380"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p>
    <w:p w14:paraId="20B9CB68" w14:textId="12BD282E" w:rsidR="00967244" w:rsidRDefault="00967244"/>
    <w:p w14:paraId="7DBB268D" w14:textId="0FC2F81F" w:rsidR="00967244" w:rsidRDefault="00967244"/>
    <w:p w14:paraId="45B56B58" w14:textId="5BE3DDA4" w:rsidR="00967244" w:rsidRDefault="00967244"/>
    <w:p w14:paraId="12B6FE41" w14:textId="77777777" w:rsidR="00657C0C" w:rsidRDefault="00657C0C">
      <w:pPr>
        <w:rPr>
          <w:rFonts w:ascii="Arial" w:hAnsi="Arial" w:cs="Arial"/>
          <w:sz w:val="28"/>
          <w:szCs w:val="28"/>
        </w:rPr>
      </w:pPr>
    </w:p>
    <w:p w14:paraId="1724BD04" w14:textId="77777777" w:rsidR="00657C0C" w:rsidRDefault="00657C0C">
      <w:pPr>
        <w:rPr>
          <w:rFonts w:ascii="Arial" w:hAnsi="Arial" w:cs="Arial"/>
          <w:sz w:val="28"/>
          <w:szCs w:val="28"/>
        </w:rPr>
      </w:pPr>
    </w:p>
    <w:p w14:paraId="3AEA2C61" w14:textId="77777777" w:rsidR="00657C0C" w:rsidRDefault="00657C0C">
      <w:pPr>
        <w:rPr>
          <w:rFonts w:ascii="Arial" w:hAnsi="Arial" w:cs="Arial"/>
          <w:sz w:val="28"/>
          <w:szCs w:val="28"/>
        </w:rPr>
      </w:pPr>
    </w:p>
    <w:p w14:paraId="42517545" w14:textId="77777777" w:rsidR="00BF22AD" w:rsidRDefault="00BF22AD" w:rsidP="00657C0C">
      <w:pPr>
        <w:jc w:val="center"/>
        <w:rPr>
          <w:rFonts w:ascii="Arial" w:hAnsi="Arial" w:cs="Arial"/>
          <w:sz w:val="28"/>
          <w:szCs w:val="28"/>
        </w:rPr>
      </w:pPr>
    </w:p>
    <w:p w14:paraId="4FBAD224" w14:textId="1B4BB452" w:rsidR="00967244" w:rsidRPr="00657C0C" w:rsidRDefault="00967244" w:rsidP="00657C0C">
      <w:pPr>
        <w:jc w:val="center"/>
        <w:rPr>
          <w:rFonts w:ascii="Arial" w:hAnsi="Arial" w:cs="Arial"/>
          <w:sz w:val="28"/>
          <w:szCs w:val="28"/>
        </w:rPr>
      </w:pPr>
      <w:r w:rsidRPr="00657C0C">
        <w:rPr>
          <w:rFonts w:ascii="Arial" w:hAnsi="Arial" w:cs="Arial"/>
          <w:sz w:val="28"/>
          <w:szCs w:val="28"/>
        </w:rPr>
        <w:t>BSc Health and Social Care</w:t>
      </w:r>
    </w:p>
    <w:p w14:paraId="54AE7194" w14:textId="03D66C02" w:rsidR="00967244" w:rsidRPr="00657C0C" w:rsidRDefault="00657C0C" w:rsidP="00657C0C">
      <w:pPr>
        <w:tabs>
          <w:tab w:val="left" w:pos="6540"/>
        </w:tabs>
        <w:spacing w:line="360" w:lineRule="auto"/>
        <w:jc w:val="center"/>
        <w:rPr>
          <w:rFonts w:ascii="Arial" w:hAnsi="Arial" w:cs="Arial"/>
          <w:b/>
          <w:bCs/>
          <w:sz w:val="28"/>
          <w:szCs w:val="28"/>
        </w:rPr>
      </w:pPr>
      <w:r w:rsidRPr="00657C0C">
        <w:rPr>
          <w:rFonts w:ascii="Arial" w:hAnsi="Arial" w:cs="Arial"/>
          <w:b/>
          <w:bCs/>
          <w:sz w:val="28"/>
          <w:szCs w:val="28"/>
        </w:rPr>
        <w:t>ASSESSMENT</w:t>
      </w:r>
      <w:r w:rsidR="00967244" w:rsidRPr="00657C0C">
        <w:rPr>
          <w:rFonts w:ascii="Arial" w:hAnsi="Arial" w:cs="Arial"/>
          <w:b/>
          <w:bCs/>
          <w:sz w:val="28"/>
          <w:szCs w:val="28"/>
        </w:rPr>
        <w:t xml:space="preserve">: </w:t>
      </w:r>
      <w:r w:rsidRPr="00657C0C">
        <w:rPr>
          <w:rFonts w:ascii="Arial" w:hAnsi="Arial" w:cs="Arial"/>
          <w:b/>
          <w:bCs/>
          <w:sz w:val="28"/>
          <w:szCs w:val="28"/>
        </w:rPr>
        <w:t>REPORT</w:t>
      </w:r>
    </w:p>
    <w:p w14:paraId="451A20BD" w14:textId="77777777" w:rsidR="00657C0C" w:rsidRDefault="00657C0C" w:rsidP="00657C0C">
      <w:pPr>
        <w:tabs>
          <w:tab w:val="left" w:pos="6540"/>
        </w:tabs>
        <w:spacing w:line="360" w:lineRule="auto"/>
        <w:jc w:val="center"/>
        <w:rPr>
          <w:rFonts w:ascii="Arial" w:hAnsi="Arial" w:cs="Arial"/>
          <w:b/>
          <w:bCs/>
          <w:sz w:val="28"/>
          <w:szCs w:val="28"/>
        </w:rPr>
      </w:pPr>
    </w:p>
    <w:p w14:paraId="43481415" w14:textId="42D01DF5"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Student name</w:t>
      </w:r>
      <w:r w:rsidRPr="00657C0C">
        <w:rPr>
          <w:rFonts w:ascii="Arial" w:hAnsi="Arial" w:cs="Arial"/>
          <w:sz w:val="28"/>
          <w:szCs w:val="28"/>
        </w:rPr>
        <w:t>: ALIA ASHRAFI</w:t>
      </w:r>
    </w:p>
    <w:p w14:paraId="3F3730E3" w14:textId="77777777"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Student ID</w:t>
      </w:r>
      <w:r w:rsidRPr="00657C0C">
        <w:rPr>
          <w:rFonts w:ascii="Arial" w:hAnsi="Arial" w:cs="Arial"/>
          <w:sz w:val="28"/>
          <w:szCs w:val="28"/>
        </w:rPr>
        <w:t>: 1916229</w:t>
      </w:r>
    </w:p>
    <w:p w14:paraId="435B4457" w14:textId="77777777" w:rsidR="00967244" w:rsidRPr="00657C0C" w:rsidRDefault="00967244" w:rsidP="00657C0C">
      <w:pPr>
        <w:tabs>
          <w:tab w:val="left" w:pos="6540"/>
        </w:tabs>
        <w:spacing w:line="360" w:lineRule="auto"/>
        <w:jc w:val="center"/>
        <w:rPr>
          <w:rFonts w:ascii="Arial" w:hAnsi="Arial" w:cs="Arial"/>
          <w:sz w:val="28"/>
          <w:szCs w:val="28"/>
        </w:rPr>
      </w:pPr>
    </w:p>
    <w:p w14:paraId="517CCE54" w14:textId="7A21F58F"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Module name</w:t>
      </w:r>
      <w:r w:rsidRPr="00657C0C">
        <w:rPr>
          <w:rFonts w:ascii="Arial" w:hAnsi="Arial" w:cs="Arial"/>
          <w:sz w:val="28"/>
          <w:szCs w:val="28"/>
        </w:rPr>
        <w:t xml:space="preserve">: </w:t>
      </w:r>
      <w:r w:rsidRPr="00657C0C">
        <w:rPr>
          <w:rFonts w:ascii="Arial" w:hAnsi="Arial" w:cs="Arial"/>
          <w:b/>
          <w:bCs/>
          <w:sz w:val="28"/>
          <w:szCs w:val="28"/>
        </w:rPr>
        <w:t>Health, Wellbeing and Sustainable Development</w:t>
      </w:r>
    </w:p>
    <w:p w14:paraId="3A62235E" w14:textId="77777777" w:rsidR="00657C0C"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Module code</w:t>
      </w:r>
      <w:r w:rsidRPr="00657C0C">
        <w:rPr>
          <w:rFonts w:ascii="Arial" w:hAnsi="Arial" w:cs="Arial"/>
          <w:sz w:val="28"/>
          <w:szCs w:val="28"/>
        </w:rPr>
        <w:t xml:space="preserve">: </w:t>
      </w:r>
      <w:r w:rsidR="00657C0C" w:rsidRPr="00657C0C">
        <w:rPr>
          <w:rFonts w:ascii="Arial" w:hAnsi="Arial" w:cs="Arial"/>
          <w:sz w:val="28"/>
          <w:szCs w:val="28"/>
        </w:rPr>
        <w:t>BMHP6021</w:t>
      </w:r>
    </w:p>
    <w:p w14:paraId="77C70827" w14:textId="5D3AF8A8"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Lecturer name</w:t>
      </w:r>
      <w:r w:rsidRPr="00657C0C">
        <w:rPr>
          <w:rFonts w:ascii="Arial" w:hAnsi="Arial" w:cs="Arial"/>
          <w:sz w:val="28"/>
          <w:szCs w:val="28"/>
        </w:rPr>
        <w:t xml:space="preserve">: Diola </w:t>
      </w:r>
      <w:proofErr w:type="spellStart"/>
      <w:r w:rsidRPr="00657C0C">
        <w:rPr>
          <w:rFonts w:ascii="Arial" w:hAnsi="Arial" w:cs="Arial"/>
          <w:sz w:val="28"/>
          <w:szCs w:val="28"/>
        </w:rPr>
        <w:t>Bijlhout</w:t>
      </w:r>
      <w:proofErr w:type="spellEnd"/>
    </w:p>
    <w:p w14:paraId="461F76D3" w14:textId="4DC7F52F" w:rsidR="00967244" w:rsidRDefault="00967244"/>
    <w:p w14:paraId="0B15DE46" w14:textId="60FCE0DF" w:rsidR="007376FE" w:rsidRDefault="007376FE"/>
    <w:p w14:paraId="604BA2C0" w14:textId="50AF947D" w:rsidR="007376FE" w:rsidRDefault="007376FE"/>
    <w:p w14:paraId="7AE05919" w14:textId="0BC6FE2F" w:rsidR="007376FE" w:rsidRDefault="007376FE"/>
    <w:p w14:paraId="6C120C57" w14:textId="0B705973" w:rsidR="007376FE" w:rsidRDefault="007376FE"/>
    <w:p w14:paraId="70243D5B" w14:textId="3952CF2F" w:rsidR="007376FE" w:rsidRDefault="007376FE"/>
    <w:p w14:paraId="38E3131E" w14:textId="7A6145F4" w:rsidR="007376FE" w:rsidRDefault="007376FE"/>
    <w:p w14:paraId="00C59C9A" w14:textId="38157645" w:rsidR="007376FE" w:rsidRDefault="007376FE"/>
    <w:p w14:paraId="2A6702FF" w14:textId="4CEAABFB" w:rsidR="007376FE" w:rsidRDefault="007376FE"/>
    <w:p w14:paraId="61D490A0" w14:textId="32BD3F2A" w:rsidR="007376FE" w:rsidRDefault="007376FE"/>
    <w:p w14:paraId="7DC2A106" w14:textId="2EA86F4C" w:rsidR="007376FE" w:rsidRDefault="007376FE"/>
    <w:p w14:paraId="32BA251E" w14:textId="77777777" w:rsidR="00180223" w:rsidRDefault="00180223"/>
    <w:p w14:paraId="5ECD770A" w14:textId="77777777" w:rsidR="00180223" w:rsidRDefault="00180223"/>
    <w:p w14:paraId="7BE09ECC" w14:textId="77777777" w:rsidR="00180223" w:rsidRDefault="00180223"/>
    <w:p w14:paraId="369126EF" w14:textId="5DB04E07" w:rsidR="00180223" w:rsidRDefault="008B4C73" w:rsidP="00180223">
      <w:pPr>
        <w:rPr>
          <w:rFonts w:ascii="Arial" w:hAnsi="Arial" w:cs="Arial"/>
          <w:color w:val="000000"/>
          <w:sz w:val="23"/>
          <w:szCs w:val="23"/>
        </w:rPr>
      </w:pPr>
      <w:r>
        <w:rPr>
          <w:rFonts w:ascii="Arial" w:hAnsi="Arial" w:cs="Arial"/>
          <w:noProof/>
          <w:color w:val="000000"/>
          <w:sz w:val="23"/>
          <w:szCs w:val="23"/>
        </w:rPr>
        <w:drawing>
          <wp:inline distT="0" distB="0" distL="0" distR="0" wp14:anchorId="4FAE54CF" wp14:editId="50FAA5C3">
            <wp:extent cx="5731381" cy="4756417"/>
            <wp:effectExtent l="0" t="0" r="3175" b="635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40509" cy="4763992"/>
                    </a:xfrm>
                    <a:prstGeom prst="rect">
                      <a:avLst/>
                    </a:prstGeom>
                  </pic:spPr>
                </pic:pic>
              </a:graphicData>
            </a:graphic>
          </wp:inline>
        </w:drawing>
      </w:r>
    </w:p>
    <w:p w14:paraId="0CC7C974" w14:textId="6788307E" w:rsidR="00180223" w:rsidRDefault="00180223" w:rsidP="00180223">
      <w:pPr>
        <w:rPr>
          <w:rFonts w:ascii="Arial" w:hAnsi="Arial" w:cs="Arial"/>
          <w:color w:val="000000"/>
          <w:sz w:val="23"/>
          <w:szCs w:val="23"/>
        </w:rPr>
      </w:pPr>
    </w:p>
    <w:p w14:paraId="6EB94B4E" w14:textId="558AE100" w:rsidR="00180223" w:rsidRDefault="00180223" w:rsidP="00180223">
      <w:pPr>
        <w:rPr>
          <w:rFonts w:ascii="Arial" w:hAnsi="Arial" w:cs="Arial"/>
          <w:color w:val="000000"/>
          <w:sz w:val="23"/>
          <w:szCs w:val="23"/>
        </w:rPr>
      </w:pPr>
    </w:p>
    <w:p w14:paraId="4BE6ABF8" w14:textId="6B60234E" w:rsidR="00180223" w:rsidRDefault="00180223" w:rsidP="00180223">
      <w:pPr>
        <w:rPr>
          <w:rFonts w:ascii="Arial" w:hAnsi="Arial" w:cs="Arial"/>
          <w:color w:val="000000"/>
          <w:sz w:val="23"/>
          <w:szCs w:val="23"/>
        </w:rPr>
      </w:pPr>
    </w:p>
    <w:p w14:paraId="62375BD9" w14:textId="00CB7F0F" w:rsidR="00180223" w:rsidRDefault="00180223" w:rsidP="00180223">
      <w:pPr>
        <w:rPr>
          <w:rFonts w:ascii="Arial" w:hAnsi="Arial" w:cs="Arial"/>
          <w:color w:val="000000"/>
          <w:sz w:val="23"/>
          <w:szCs w:val="23"/>
        </w:rPr>
      </w:pPr>
    </w:p>
    <w:p w14:paraId="19D61328" w14:textId="44A99B8E" w:rsidR="00180223" w:rsidRDefault="00180223" w:rsidP="00180223">
      <w:pPr>
        <w:rPr>
          <w:rFonts w:ascii="Arial" w:hAnsi="Arial" w:cs="Arial"/>
          <w:color w:val="000000"/>
          <w:sz w:val="23"/>
          <w:szCs w:val="23"/>
        </w:rPr>
      </w:pPr>
    </w:p>
    <w:p w14:paraId="39C17A81" w14:textId="4E8575D6" w:rsidR="00180223" w:rsidRDefault="00180223" w:rsidP="00180223">
      <w:pPr>
        <w:rPr>
          <w:rFonts w:ascii="Arial" w:hAnsi="Arial" w:cs="Arial"/>
          <w:color w:val="000000"/>
          <w:sz w:val="23"/>
          <w:szCs w:val="23"/>
        </w:rPr>
      </w:pPr>
    </w:p>
    <w:p w14:paraId="71067DD0" w14:textId="2115840F" w:rsidR="00180223" w:rsidRDefault="00180223" w:rsidP="00180223">
      <w:pPr>
        <w:rPr>
          <w:rFonts w:ascii="Arial" w:hAnsi="Arial" w:cs="Arial"/>
          <w:color w:val="000000"/>
          <w:sz w:val="23"/>
          <w:szCs w:val="23"/>
        </w:rPr>
      </w:pPr>
    </w:p>
    <w:p w14:paraId="5177F1B7" w14:textId="0180D127" w:rsidR="00180223" w:rsidRDefault="00180223" w:rsidP="00180223">
      <w:pPr>
        <w:rPr>
          <w:rFonts w:ascii="Arial" w:hAnsi="Arial" w:cs="Arial"/>
          <w:color w:val="000000"/>
          <w:sz w:val="23"/>
          <w:szCs w:val="23"/>
        </w:rPr>
      </w:pPr>
    </w:p>
    <w:p w14:paraId="45E46636" w14:textId="6632036D" w:rsidR="00180223" w:rsidRDefault="00180223" w:rsidP="00180223">
      <w:pPr>
        <w:rPr>
          <w:rFonts w:ascii="Arial" w:hAnsi="Arial" w:cs="Arial"/>
          <w:color w:val="000000"/>
          <w:sz w:val="23"/>
          <w:szCs w:val="23"/>
        </w:rPr>
      </w:pPr>
    </w:p>
    <w:p w14:paraId="27BA61CA" w14:textId="34463928" w:rsidR="00180223" w:rsidRDefault="00180223" w:rsidP="00180223">
      <w:pPr>
        <w:rPr>
          <w:rFonts w:ascii="Arial" w:hAnsi="Arial" w:cs="Arial"/>
          <w:color w:val="000000"/>
          <w:sz w:val="23"/>
          <w:szCs w:val="23"/>
        </w:rPr>
      </w:pPr>
    </w:p>
    <w:p w14:paraId="050B84E8" w14:textId="25F675CD" w:rsidR="00180223" w:rsidRDefault="00180223" w:rsidP="00180223">
      <w:pPr>
        <w:rPr>
          <w:rFonts w:ascii="Arial" w:hAnsi="Arial" w:cs="Arial"/>
          <w:color w:val="000000"/>
          <w:sz w:val="23"/>
          <w:szCs w:val="23"/>
        </w:rPr>
      </w:pPr>
    </w:p>
    <w:p w14:paraId="7B11F1D1" w14:textId="7A76CF8A" w:rsidR="00180223" w:rsidRDefault="00180223" w:rsidP="00180223">
      <w:pPr>
        <w:rPr>
          <w:rFonts w:ascii="Arial" w:hAnsi="Arial" w:cs="Arial"/>
          <w:color w:val="000000"/>
          <w:sz w:val="23"/>
          <w:szCs w:val="23"/>
        </w:rPr>
      </w:pPr>
    </w:p>
    <w:p w14:paraId="3B04E1A3" w14:textId="4550F179" w:rsidR="00180223" w:rsidRDefault="00180223" w:rsidP="00180223">
      <w:pPr>
        <w:rPr>
          <w:rFonts w:ascii="Arial" w:hAnsi="Arial" w:cs="Arial"/>
          <w:color w:val="000000"/>
          <w:sz w:val="23"/>
          <w:szCs w:val="23"/>
        </w:rPr>
      </w:pPr>
    </w:p>
    <w:p w14:paraId="4D4C7ED5" w14:textId="0AAA7CFC" w:rsidR="00180223" w:rsidRDefault="00180223" w:rsidP="00180223">
      <w:pPr>
        <w:rPr>
          <w:rFonts w:ascii="Arial" w:hAnsi="Arial" w:cs="Arial"/>
          <w:color w:val="000000"/>
          <w:sz w:val="23"/>
          <w:szCs w:val="23"/>
        </w:rPr>
      </w:pPr>
    </w:p>
    <w:p w14:paraId="49898D96" w14:textId="3D099C9E" w:rsidR="00180223" w:rsidRDefault="00180223" w:rsidP="00180223">
      <w:pPr>
        <w:rPr>
          <w:rFonts w:ascii="Arial" w:hAnsi="Arial" w:cs="Arial"/>
          <w:color w:val="000000"/>
          <w:sz w:val="23"/>
          <w:szCs w:val="23"/>
        </w:rPr>
      </w:pPr>
    </w:p>
    <w:p w14:paraId="34CA2D2B" w14:textId="4B33A74F" w:rsidR="00180223" w:rsidRDefault="00180223" w:rsidP="00180223">
      <w:pPr>
        <w:rPr>
          <w:rFonts w:ascii="Arial" w:hAnsi="Arial" w:cs="Arial"/>
          <w:color w:val="000000"/>
          <w:sz w:val="23"/>
          <w:szCs w:val="23"/>
        </w:rPr>
      </w:pPr>
    </w:p>
    <w:p w14:paraId="3941899C" w14:textId="72822927" w:rsidR="00180223" w:rsidRDefault="00775C8F" w:rsidP="00180223">
      <w:pPr>
        <w:rPr>
          <w:rFonts w:ascii="Arial" w:hAnsi="Arial" w:cs="Arial"/>
          <w:color w:val="000000"/>
          <w:sz w:val="23"/>
          <w:szCs w:val="23"/>
        </w:rPr>
      </w:pPr>
      <w:r>
        <w:rPr>
          <w:rFonts w:ascii="Arial" w:hAnsi="Arial" w:cs="Arial"/>
          <w:noProof/>
          <w:color w:val="000000"/>
          <w:sz w:val="23"/>
          <w:szCs w:val="23"/>
        </w:rPr>
        <w:drawing>
          <wp:inline distT="0" distB="0" distL="0" distR="0" wp14:anchorId="0671B9ED" wp14:editId="2419E419">
            <wp:extent cx="5731510" cy="2576195"/>
            <wp:effectExtent l="0" t="0" r="2540" b="0"/>
            <wp:docPr id="11" name="Picture 1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ogo, company nam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576195"/>
                    </a:xfrm>
                    <a:prstGeom prst="rect">
                      <a:avLst/>
                    </a:prstGeom>
                  </pic:spPr>
                </pic:pic>
              </a:graphicData>
            </a:graphic>
          </wp:inline>
        </w:drawing>
      </w:r>
    </w:p>
    <w:p w14:paraId="72B28D7D" w14:textId="77777777" w:rsidR="00775C8F" w:rsidRDefault="00775C8F" w:rsidP="00180223">
      <w:pPr>
        <w:rPr>
          <w:rFonts w:ascii="Arial" w:hAnsi="Arial" w:cs="Arial"/>
          <w:color w:val="000000"/>
          <w:sz w:val="23"/>
          <w:szCs w:val="23"/>
        </w:rPr>
      </w:pPr>
    </w:p>
    <w:p w14:paraId="6653CCB1" w14:textId="46EAF00B" w:rsidR="00180223" w:rsidRPr="00034822" w:rsidRDefault="00180223" w:rsidP="00EB3205">
      <w:pPr>
        <w:spacing w:after="0" w:line="240" w:lineRule="auto"/>
        <w:rPr>
          <w:rFonts w:ascii="Arial" w:hAnsi="Arial" w:cs="Arial"/>
          <w:b/>
          <w:bCs/>
          <w:color w:val="000000"/>
          <w:u w:val="single"/>
        </w:rPr>
      </w:pPr>
      <w:r w:rsidRPr="00034822">
        <w:rPr>
          <w:rFonts w:ascii="Arial" w:hAnsi="Arial" w:cs="Arial"/>
          <w:b/>
          <w:bCs/>
          <w:color w:val="000000"/>
          <w:u w:val="single"/>
        </w:rPr>
        <w:t xml:space="preserve">Introduction </w:t>
      </w:r>
    </w:p>
    <w:p w14:paraId="58CE3CBE" w14:textId="77777777" w:rsidR="00EB3205" w:rsidRDefault="00EB3205" w:rsidP="00EB3205">
      <w:pPr>
        <w:spacing w:after="0" w:line="240" w:lineRule="auto"/>
        <w:rPr>
          <w:rFonts w:ascii="Arial" w:hAnsi="Arial" w:cs="Arial"/>
          <w:color w:val="000000"/>
        </w:rPr>
      </w:pPr>
    </w:p>
    <w:p w14:paraId="3E07A4BF" w14:textId="1AF58A7A" w:rsidR="00775C8F" w:rsidRPr="00EB3205" w:rsidRDefault="00F67D1C" w:rsidP="00EB3205">
      <w:pPr>
        <w:spacing w:after="0" w:line="240" w:lineRule="auto"/>
        <w:rPr>
          <w:rFonts w:ascii="Arial" w:hAnsi="Arial" w:cs="Arial"/>
          <w:color w:val="000000"/>
        </w:rPr>
      </w:pPr>
      <w:r w:rsidRPr="00EB3205">
        <w:rPr>
          <w:rFonts w:ascii="Arial" w:hAnsi="Arial" w:cs="Arial"/>
          <w:b/>
          <w:bCs/>
          <w:color w:val="000000"/>
        </w:rPr>
        <w:t>Health:</w:t>
      </w:r>
      <w:r w:rsidRPr="00EB3205">
        <w:rPr>
          <w:rFonts w:ascii="Arial" w:hAnsi="Arial" w:cs="Arial"/>
          <w:color w:val="000000"/>
        </w:rPr>
        <w:t xml:space="preserve"> According to the</w:t>
      </w:r>
      <w:r w:rsidR="002162B6" w:rsidRPr="00EB3205">
        <w:rPr>
          <w:rFonts w:ascii="Arial" w:hAnsi="Arial" w:cs="Arial"/>
          <w:color w:val="000000"/>
        </w:rPr>
        <w:t xml:space="preserve"> Constitution of</w:t>
      </w:r>
      <w:r w:rsidRPr="00EB3205">
        <w:rPr>
          <w:rFonts w:ascii="Arial" w:hAnsi="Arial" w:cs="Arial"/>
          <w:color w:val="000000"/>
        </w:rPr>
        <w:t xml:space="preserve"> </w:t>
      </w:r>
      <w:r w:rsidR="00E40FD8" w:rsidRPr="00EB3205">
        <w:rPr>
          <w:rFonts w:ascii="Arial" w:hAnsi="Arial" w:cs="Arial"/>
          <w:color w:val="000000"/>
        </w:rPr>
        <w:t xml:space="preserve">the </w:t>
      </w:r>
      <w:r w:rsidRPr="00EB3205">
        <w:rPr>
          <w:rFonts w:ascii="Arial" w:hAnsi="Arial" w:cs="Arial"/>
          <w:color w:val="000000"/>
        </w:rPr>
        <w:t>World Health Organization, health is defined as "a condition of full physical, mental, and social well</w:t>
      </w:r>
      <w:r w:rsidR="00BF22AD" w:rsidRPr="00EB3205">
        <w:rPr>
          <w:rFonts w:ascii="Arial" w:hAnsi="Arial" w:cs="Arial"/>
          <w:color w:val="000000"/>
        </w:rPr>
        <w:t>-</w:t>
      </w:r>
      <w:r w:rsidRPr="00EB3205">
        <w:rPr>
          <w:rFonts w:ascii="Arial" w:hAnsi="Arial" w:cs="Arial"/>
          <w:color w:val="000000"/>
        </w:rPr>
        <w:t>being, rather than the absence of sickness or infirmity."</w:t>
      </w:r>
      <w:r w:rsidRPr="00EB3205">
        <w:t xml:space="preserve"> </w:t>
      </w:r>
      <w:r w:rsidRPr="00EB3205">
        <w:rPr>
          <w:rFonts w:ascii="Arial" w:hAnsi="Arial" w:cs="Arial"/>
          <w:color w:val="000000"/>
        </w:rPr>
        <w:t>(World Health Organization, 1946)</w:t>
      </w:r>
      <w:r w:rsidR="001164A2" w:rsidRPr="00EB3205">
        <w:rPr>
          <w:rFonts w:ascii="Arial" w:hAnsi="Arial" w:cs="Arial"/>
          <w:color w:val="000000"/>
        </w:rPr>
        <w:t xml:space="preserve"> Health is a resource for daily life, not the purpose of living; it emphasises personal</w:t>
      </w:r>
      <w:r w:rsidR="00BF22AD" w:rsidRPr="00EB3205">
        <w:rPr>
          <w:rFonts w:ascii="Arial" w:hAnsi="Arial" w:cs="Arial"/>
          <w:color w:val="000000"/>
        </w:rPr>
        <w:t>, social,</w:t>
      </w:r>
      <w:r w:rsidR="001164A2" w:rsidRPr="00EB3205">
        <w:rPr>
          <w:rFonts w:ascii="Arial" w:hAnsi="Arial" w:cs="Arial"/>
          <w:color w:val="000000"/>
        </w:rPr>
        <w:t xml:space="preserve"> a</w:t>
      </w:r>
      <w:r w:rsidR="00BF22AD" w:rsidRPr="00EB3205">
        <w:rPr>
          <w:rFonts w:ascii="Arial" w:hAnsi="Arial" w:cs="Arial"/>
          <w:color w:val="000000"/>
        </w:rPr>
        <w:t>nd</w:t>
      </w:r>
      <w:r w:rsidR="001164A2" w:rsidRPr="00EB3205">
        <w:rPr>
          <w:rFonts w:ascii="Arial" w:hAnsi="Arial" w:cs="Arial"/>
          <w:color w:val="000000"/>
        </w:rPr>
        <w:t xml:space="preserve"> physical abilities. Human health </w:t>
      </w:r>
      <w:r w:rsidR="00BF22AD" w:rsidRPr="00EB3205">
        <w:rPr>
          <w:rFonts w:ascii="Arial" w:hAnsi="Arial" w:cs="Arial"/>
          <w:color w:val="000000"/>
        </w:rPr>
        <w:t>also depends</w:t>
      </w:r>
      <w:r w:rsidR="001164A2" w:rsidRPr="00EB3205">
        <w:rPr>
          <w:rFonts w:ascii="Arial" w:hAnsi="Arial" w:cs="Arial"/>
          <w:color w:val="000000"/>
        </w:rPr>
        <w:t xml:space="preserve"> on ecological sustainability and the wellness of places and the globe.</w:t>
      </w:r>
      <w:r w:rsidR="001164A2" w:rsidRPr="00EB3205">
        <w:t xml:space="preserve"> </w:t>
      </w:r>
      <w:r w:rsidR="001164A2" w:rsidRPr="00EB3205">
        <w:rPr>
          <w:rFonts w:ascii="Arial" w:hAnsi="Arial" w:cs="Arial"/>
          <w:color w:val="000000"/>
        </w:rPr>
        <w:t>(University of Central Lancashire, 2022)</w:t>
      </w:r>
    </w:p>
    <w:p w14:paraId="53A924CC" w14:textId="77777777" w:rsidR="00EB3205" w:rsidRDefault="00EB3205" w:rsidP="00EB3205">
      <w:pPr>
        <w:spacing w:after="0" w:line="240" w:lineRule="auto"/>
        <w:rPr>
          <w:rFonts w:ascii="Arial" w:hAnsi="Arial" w:cs="Arial"/>
          <w:color w:val="000000"/>
        </w:rPr>
      </w:pPr>
    </w:p>
    <w:p w14:paraId="6C8A4BA2" w14:textId="2FFE8E62" w:rsidR="00BF22AD" w:rsidRPr="00EB3205" w:rsidRDefault="00BF22AD" w:rsidP="00EB3205">
      <w:pPr>
        <w:spacing w:after="0" w:line="240" w:lineRule="auto"/>
        <w:rPr>
          <w:rFonts w:ascii="Arial" w:hAnsi="Arial" w:cs="Arial"/>
          <w:color w:val="000000"/>
        </w:rPr>
      </w:pPr>
      <w:r w:rsidRPr="00EB3205">
        <w:rPr>
          <w:rFonts w:ascii="Arial" w:hAnsi="Arial" w:cs="Arial"/>
          <w:b/>
          <w:bCs/>
          <w:color w:val="000000"/>
        </w:rPr>
        <w:t>Well-being:</w:t>
      </w:r>
      <w:r w:rsidRPr="00EB3205">
        <w:rPr>
          <w:rFonts w:ascii="Arial" w:hAnsi="Arial" w:cs="Arial"/>
          <w:color w:val="000000"/>
        </w:rPr>
        <w:t xml:space="preserve"> The concept of well-being includes an individual's perception of their life, comparing their circumstances, and ability to feel good and perform effectively with societal customs and principles. Wellness is present in two forms Subjective well-being and objective factors of well-being.</w:t>
      </w:r>
      <w:r w:rsidR="00641727" w:rsidRPr="00EB3205">
        <w:rPr>
          <w:rFonts w:ascii="Arial" w:hAnsi="Arial" w:cs="Arial"/>
          <w:color w:val="000000"/>
        </w:rPr>
        <w:t xml:space="preserve"> (Department of Health, 2014)</w:t>
      </w:r>
    </w:p>
    <w:p w14:paraId="5A7662E3" w14:textId="77777777" w:rsidR="00EB3205" w:rsidRDefault="00EB3205" w:rsidP="00EB3205">
      <w:pPr>
        <w:spacing w:after="0" w:line="240" w:lineRule="auto"/>
        <w:rPr>
          <w:rFonts w:ascii="Arial" w:hAnsi="Arial" w:cs="Arial"/>
          <w:color w:val="000000"/>
        </w:rPr>
      </w:pPr>
    </w:p>
    <w:p w14:paraId="1D7F3D10" w14:textId="4E338B3C" w:rsidR="00EB3205" w:rsidRPr="00EB3205" w:rsidRDefault="00EB3205" w:rsidP="00EB3205">
      <w:pPr>
        <w:spacing w:after="0" w:line="240" w:lineRule="auto"/>
        <w:rPr>
          <w:rFonts w:ascii="Arial" w:hAnsi="Arial" w:cs="Arial"/>
          <w:color w:val="000000"/>
        </w:rPr>
      </w:pPr>
      <w:r w:rsidRPr="00EB3205">
        <w:rPr>
          <w:rFonts w:ascii="Arial" w:hAnsi="Arial" w:cs="Arial"/>
          <w:b/>
          <w:bCs/>
          <w:color w:val="000000"/>
        </w:rPr>
        <w:t>Sustainability</w:t>
      </w:r>
      <w:r w:rsidR="00AE3A9F">
        <w:rPr>
          <w:rFonts w:ascii="Arial" w:hAnsi="Arial" w:cs="Arial"/>
          <w:b/>
          <w:bCs/>
          <w:color w:val="000000"/>
        </w:rPr>
        <w:t xml:space="preserve"> and</w:t>
      </w:r>
      <w:r w:rsidRPr="00EB3205">
        <w:rPr>
          <w:rFonts w:ascii="Arial" w:hAnsi="Arial" w:cs="Arial"/>
          <w:b/>
          <w:bCs/>
          <w:color w:val="000000"/>
        </w:rPr>
        <w:t xml:space="preserve"> Sustainable development:</w:t>
      </w:r>
      <w:r w:rsidRPr="00EB3205">
        <w:rPr>
          <w:rFonts w:ascii="Arial" w:hAnsi="Arial" w:cs="Arial"/>
          <w:color w:val="000000"/>
        </w:rPr>
        <w:t xml:space="preserve"> Sustainability is about being able to last for a long time. The term comes from the idea of sustainable development, which is "development that meets the needs of the present without hurting the ability of future generations to meet their own needs."</w:t>
      </w:r>
      <w:r w:rsidRPr="00EB3205">
        <w:t xml:space="preserve"> </w:t>
      </w:r>
      <w:r w:rsidRPr="00EB3205">
        <w:rPr>
          <w:rFonts w:ascii="Arial" w:hAnsi="Arial" w:cs="Arial"/>
          <w:color w:val="000000"/>
        </w:rPr>
        <w:t>(World Commission on Environment and Development, 2019)</w:t>
      </w:r>
    </w:p>
    <w:p w14:paraId="0D9C3DFE" w14:textId="77777777" w:rsidR="00EB3205" w:rsidRDefault="00EB3205" w:rsidP="00EB3205">
      <w:pPr>
        <w:spacing w:after="0" w:line="240" w:lineRule="auto"/>
        <w:rPr>
          <w:rFonts w:ascii="Arial" w:hAnsi="Arial" w:cs="Arial"/>
          <w:color w:val="000000"/>
        </w:rPr>
      </w:pPr>
    </w:p>
    <w:p w14:paraId="211C5C92" w14:textId="54E8ADFB" w:rsidR="007376FE" w:rsidRDefault="00EB3205" w:rsidP="00EB3205">
      <w:pPr>
        <w:spacing w:after="0" w:line="240" w:lineRule="auto"/>
        <w:rPr>
          <w:rFonts w:ascii="Arial" w:hAnsi="Arial" w:cs="Arial"/>
          <w:color w:val="000000"/>
        </w:rPr>
      </w:pPr>
      <w:r w:rsidRPr="00EB3205">
        <w:rPr>
          <w:rFonts w:ascii="Arial" w:hAnsi="Arial" w:cs="Arial"/>
          <w:color w:val="000000"/>
        </w:rPr>
        <w:t xml:space="preserve">This report will provide a </w:t>
      </w:r>
      <w:r w:rsidR="004C4463">
        <w:rPr>
          <w:rFonts w:ascii="Arial" w:hAnsi="Arial" w:cs="Arial"/>
          <w:color w:val="000000"/>
        </w:rPr>
        <w:t xml:space="preserve">concise </w:t>
      </w:r>
      <w:r w:rsidRPr="00EB3205">
        <w:rPr>
          <w:rFonts w:ascii="Arial" w:hAnsi="Arial" w:cs="Arial"/>
          <w:color w:val="000000"/>
        </w:rPr>
        <w:t xml:space="preserve">overview of the 17 Sustainable Development Goals and a thorough overview of three SDGs: Goal 3, Goal 4, and Goal 17. The paper will concentrate on the London borough of Lewisham and the </w:t>
      </w:r>
      <w:r w:rsidR="000E5886">
        <w:rPr>
          <w:rFonts w:ascii="Arial" w:hAnsi="Arial" w:cs="Arial"/>
          <w:color w:val="000000"/>
        </w:rPr>
        <w:t>UK</w:t>
      </w:r>
      <w:r w:rsidRPr="00EB3205">
        <w:rPr>
          <w:rFonts w:ascii="Arial" w:hAnsi="Arial" w:cs="Arial"/>
          <w:color w:val="000000"/>
        </w:rPr>
        <w:t xml:space="preserve"> policies and initiatives seen as contributing to the three SDGs. The report will then examine local policies to achieve the three SDGs. It will assess the status and critically analyse how the London borough of Lewisham has </w:t>
      </w:r>
      <w:r w:rsidRPr="00EB3205">
        <w:rPr>
          <w:rFonts w:ascii="Arial" w:hAnsi="Arial" w:cs="Arial"/>
          <w:color w:val="000000"/>
        </w:rPr>
        <w:lastRenderedPageBreak/>
        <w:t>benefitted from the SDGs.</w:t>
      </w:r>
      <w:r>
        <w:rPr>
          <w:rFonts w:ascii="Arial" w:hAnsi="Arial" w:cs="Arial"/>
          <w:color w:val="000000"/>
        </w:rPr>
        <w:t xml:space="preserve"> </w:t>
      </w:r>
      <w:r w:rsidRPr="00EB3205">
        <w:rPr>
          <w:rFonts w:ascii="Arial" w:hAnsi="Arial" w:cs="Arial"/>
          <w:color w:val="000000"/>
        </w:rPr>
        <w:t>The report will also include recommendations and will culminate with a conclusion.</w:t>
      </w:r>
    </w:p>
    <w:p w14:paraId="4DF4D37A" w14:textId="77777777" w:rsidR="00DF1B3B" w:rsidRDefault="00DF1B3B" w:rsidP="00EB3205">
      <w:pPr>
        <w:spacing w:after="0" w:line="240" w:lineRule="auto"/>
      </w:pPr>
    </w:p>
    <w:p w14:paraId="490446B6" w14:textId="77777777" w:rsidR="004C12F3" w:rsidRDefault="004C12F3" w:rsidP="00EB3205">
      <w:pPr>
        <w:spacing w:after="0" w:line="240" w:lineRule="auto"/>
        <w:rPr>
          <w:rFonts w:ascii="Arial" w:hAnsi="Arial" w:cs="Arial"/>
          <w:b/>
          <w:bCs/>
          <w:u w:val="single"/>
        </w:rPr>
      </w:pPr>
    </w:p>
    <w:p w14:paraId="21345B07" w14:textId="77777777" w:rsidR="004C12F3" w:rsidRDefault="004C12F3" w:rsidP="00EB3205">
      <w:pPr>
        <w:spacing w:after="0" w:line="240" w:lineRule="auto"/>
        <w:rPr>
          <w:rFonts w:ascii="Arial" w:hAnsi="Arial" w:cs="Arial"/>
          <w:b/>
          <w:bCs/>
          <w:u w:val="single"/>
        </w:rPr>
      </w:pPr>
    </w:p>
    <w:p w14:paraId="181601A5" w14:textId="77777777" w:rsidR="004C12F3" w:rsidRDefault="004C12F3" w:rsidP="00EB3205">
      <w:pPr>
        <w:spacing w:after="0" w:line="240" w:lineRule="auto"/>
        <w:rPr>
          <w:rFonts w:ascii="Arial" w:hAnsi="Arial" w:cs="Arial"/>
          <w:b/>
          <w:bCs/>
          <w:u w:val="single"/>
        </w:rPr>
      </w:pPr>
    </w:p>
    <w:p w14:paraId="01BCD70D" w14:textId="7094D0AA" w:rsidR="00DF1B3B" w:rsidRDefault="00DF1B3B" w:rsidP="00EB3205">
      <w:pPr>
        <w:spacing w:after="0" w:line="240" w:lineRule="auto"/>
        <w:rPr>
          <w:rFonts w:ascii="Arial" w:hAnsi="Arial" w:cs="Arial"/>
          <w:b/>
          <w:bCs/>
          <w:u w:val="single"/>
        </w:rPr>
      </w:pPr>
      <w:r w:rsidRPr="00CE0E10">
        <w:rPr>
          <w:rFonts w:ascii="Arial" w:hAnsi="Arial" w:cs="Arial"/>
          <w:b/>
          <w:bCs/>
          <w:u w:val="single"/>
        </w:rPr>
        <w:t>A concise analysis of each of the 17 Sustainable Development Goals</w:t>
      </w:r>
    </w:p>
    <w:p w14:paraId="32865FFC" w14:textId="681D1DE9" w:rsidR="004C12F3" w:rsidRDefault="004C12F3" w:rsidP="00EB3205">
      <w:pPr>
        <w:spacing w:after="0" w:line="240" w:lineRule="auto"/>
        <w:rPr>
          <w:rFonts w:ascii="Arial" w:hAnsi="Arial" w:cs="Arial"/>
          <w:b/>
          <w:bCs/>
          <w:u w:val="single"/>
        </w:rPr>
      </w:pPr>
    </w:p>
    <w:p w14:paraId="74E2600F" w14:textId="77777777" w:rsidR="004C12F3" w:rsidRPr="00EB3205" w:rsidRDefault="004C12F3" w:rsidP="004C12F3">
      <w:pPr>
        <w:spacing w:after="0" w:line="240" w:lineRule="auto"/>
        <w:rPr>
          <w:rFonts w:ascii="Arial" w:hAnsi="Arial" w:cs="Arial"/>
          <w:color w:val="000000"/>
        </w:rPr>
      </w:pPr>
      <w:r w:rsidRPr="004C12F3">
        <w:rPr>
          <w:rFonts w:ascii="Arial" w:hAnsi="Arial" w:cs="Arial"/>
        </w:rPr>
        <w:t>In 2015, 193 UN member states agreed to the 2030 Agenda for Sustainable Development at the UN Sustainable Development Summit. It is an ambitious, globally agreed-upon plan for the world we want to see by 2030. The 17 Sustainable Development Goals are at the centre of it (also known as the Global Goals or SDGs). The Sustainable Development Goals are based on 169 targets that deal with many different problems that both developed and developing countries face. Poverty, inequality, climate change, societies that welcome everyone, and access to health care and education are all connected to these problems. One of the most important parts of the Goals is the promise to "Leave No One Behind," which means making sure that development progress reaches the most vulnerable and left-out groups. The SDGs apply to all countries, and everyone has a part to play in helping them get done.</w:t>
      </w:r>
      <w:r w:rsidRPr="004C12F3">
        <w:t xml:space="preserve"> </w:t>
      </w:r>
      <w:r w:rsidRPr="00EB3205">
        <w:rPr>
          <w:rFonts w:ascii="Arial" w:hAnsi="Arial" w:cs="Arial"/>
          <w:color w:val="000000"/>
        </w:rPr>
        <w:t>(World Commission on Environment and Development, 2019)</w:t>
      </w:r>
    </w:p>
    <w:p w14:paraId="5164C0C2" w14:textId="287AC360" w:rsidR="00DF1B3B" w:rsidRDefault="004C12F3" w:rsidP="00EB3205">
      <w:pPr>
        <w:spacing w:after="0" w:line="240" w:lineRule="auto"/>
        <w:rPr>
          <w:rFonts w:ascii="Arial" w:hAnsi="Arial" w:cs="Arial"/>
          <w:b/>
          <w:bCs/>
          <w:noProof/>
          <w:u w:val="single"/>
        </w:rPr>
      </w:pPr>
      <w:r w:rsidRPr="004C12F3">
        <w:rPr>
          <w:rFonts w:ascii="Arial" w:hAnsi="Arial" w:cs="Arial"/>
        </w:rPr>
        <w:t>(House of Commons, 2011)</w:t>
      </w:r>
    </w:p>
    <w:p w14:paraId="08A61118" w14:textId="21389F14" w:rsidR="000F0315" w:rsidRDefault="000F0315" w:rsidP="00EB3205">
      <w:pPr>
        <w:spacing w:after="0" w:line="240" w:lineRule="auto"/>
        <w:rPr>
          <w:rFonts w:ascii="Arial" w:hAnsi="Arial" w:cs="Arial"/>
          <w:b/>
          <w:bCs/>
          <w:noProof/>
          <w:u w:val="single"/>
        </w:rPr>
      </w:pPr>
    </w:p>
    <w:p w14:paraId="143B9643" w14:textId="7CE5DD21" w:rsidR="000F0315" w:rsidRPr="000F0315" w:rsidRDefault="000F0315" w:rsidP="00EB3205">
      <w:pPr>
        <w:spacing w:after="0" w:line="240" w:lineRule="auto"/>
        <w:rPr>
          <w:rFonts w:ascii="Arial" w:hAnsi="Arial" w:cs="Arial"/>
        </w:rPr>
      </w:pPr>
      <w:r w:rsidRPr="00916359">
        <w:rPr>
          <w:rFonts w:ascii="Arial" w:hAnsi="Arial" w:cs="Arial"/>
          <w:b/>
          <w:bCs/>
          <w:noProof/>
        </w:rPr>
        <w:drawing>
          <wp:inline distT="0" distB="0" distL="0" distR="0" wp14:anchorId="19613114" wp14:editId="0E5FC37B">
            <wp:extent cx="5731510" cy="322389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B7C8C3" w14:textId="77777777" w:rsidR="004C4463" w:rsidRPr="004C4463" w:rsidRDefault="004C4463" w:rsidP="00EB3205">
      <w:pPr>
        <w:spacing w:after="0" w:line="240" w:lineRule="auto"/>
        <w:rPr>
          <w:rFonts w:ascii="Arial" w:hAnsi="Arial" w:cs="Arial"/>
        </w:rPr>
      </w:pPr>
    </w:p>
    <w:p w14:paraId="05F3AC14" w14:textId="301D333C" w:rsidR="00DF1B3B" w:rsidRPr="00CE0E10" w:rsidRDefault="00DF1B3B" w:rsidP="00EB3205">
      <w:pPr>
        <w:spacing w:after="0" w:line="240" w:lineRule="auto"/>
        <w:rPr>
          <w:rFonts w:ascii="Arial" w:hAnsi="Arial" w:cs="Arial"/>
          <w:b/>
          <w:bCs/>
          <w:u w:val="single"/>
        </w:rPr>
      </w:pPr>
      <w:r w:rsidRPr="00CE0E10">
        <w:rPr>
          <w:rFonts w:ascii="Arial" w:hAnsi="Arial" w:cs="Arial"/>
          <w:b/>
          <w:bCs/>
          <w:u w:val="single"/>
        </w:rPr>
        <w:t>An in-depth overview of the three SDGs (goals 3, 4, 17)</w:t>
      </w:r>
    </w:p>
    <w:p w14:paraId="63EC59F2" w14:textId="560BCC6D" w:rsidR="00CE0E10" w:rsidRDefault="00CE0E10" w:rsidP="00EB3205">
      <w:pPr>
        <w:spacing w:after="0" w:line="240" w:lineRule="auto"/>
        <w:rPr>
          <w:rFonts w:ascii="Arial" w:hAnsi="Arial" w:cs="Arial"/>
          <w:b/>
          <w:bCs/>
          <w:color w:val="000000"/>
          <w:u w:val="single"/>
        </w:rPr>
      </w:pPr>
    </w:p>
    <w:p w14:paraId="3E592302" w14:textId="7C8ECCBD" w:rsidR="00034822" w:rsidRDefault="00883064" w:rsidP="00EB3205">
      <w:pPr>
        <w:spacing w:after="0" w:line="240" w:lineRule="auto"/>
        <w:rPr>
          <w:rFonts w:ascii="Arial" w:hAnsi="Arial" w:cs="Arial"/>
          <w:color w:val="000000"/>
          <w:lang w:val="en-US"/>
        </w:rPr>
      </w:pPr>
      <w:r w:rsidRPr="00883064">
        <w:rPr>
          <w:rFonts w:ascii="Arial" w:hAnsi="Arial" w:cs="Arial"/>
          <w:color w:val="000000"/>
          <w:lang w:val="en-US"/>
        </w:rPr>
        <w:t xml:space="preserve">Goal 3. </w:t>
      </w:r>
      <w:r>
        <w:rPr>
          <w:rFonts w:ascii="Arial" w:hAnsi="Arial" w:cs="Arial"/>
          <w:color w:val="000000"/>
          <w:lang w:val="en-US"/>
        </w:rPr>
        <w:t xml:space="preserve">GOOD HEALTH AND WELLBEING - </w:t>
      </w:r>
      <w:r w:rsidRPr="00883064">
        <w:rPr>
          <w:rFonts w:ascii="Arial" w:hAnsi="Arial" w:cs="Arial"/>
          <w:color w:val="000000"/>
          <w:lang w:val="en-US"/>
        </w:rPr>
        <w:t>Ensure healthy lives and promote well-being for all at all ages</w:t>
      </w:r>
    </w:p>
    <w:p w14:paraId="4E98FB05" w14:textId="5DE2CA61" w:rsidR="00883064" w:rsidRDefault="00883064" w:rsidP="00EB3205">
      <w:pPr>
        <w:spacing w:after="0" w:line="240" w:lineRule="auto"/>
        <w:rPr>
          <w:rFonts w:ascii="Arial" w:hAnsi="Arial" w:cs="Arial"/>
          <w:color w:val="000000"/>
          <w:lang w:val="en-US"/>
        </w:rPr>
      </w:pPr>
    </w:p>
    <w:p w14:paraId="607ADABB" w14:textId="6D04D363" w:rsidR="00883064" w:rsidRDefault="00883064" w:rsidP="00EB3205">
      <w:pPr>
        <w:spacing w:after="0" w:line="240" w:lineRule="auto"/>
        <w:rPr>
          <w:rFonts w:ascii="Arial" w:hAnsi="Arial" w:cs="Arial"/>
          <w:color w:val="000000"/>
          <w:lang w:val="en-US"/>
        </w:rPr>
      </w:pPr>
      <w:r w:rsidRPr="00883064">
        <w:rPr>
          <w:rFonts w:ascii="Arial" w:hAnsi="Arial" w:cs="Arial"/>
          <w:color w:val="000000"/>
          <w:lang w:val="en-US"/>
        </w:rPr>
        <w:t xml:space="preserve">Goal 4. </w:t>
      </w:r>
      <w:r>
        <w:rPr>
          <w:rFonts w:ascii="Arial" w:hAnsi="Arial" w:cs="Arial"/>
          <w:color w:val="000000"/>
          <w:lang w:val="en-US"/>
        </w:rPr>
        <w:t xml:space="preserve">QUALITY EDUCATION- </w:t>
      </w:r>
      <w:r w:rsidRPr="00883064">
        <w:rPr>
          <w:rFonts w:ascii="Arial" w:hAnsi="Arial" w:cs="Arial"/>
          <w:color w:val="000000"/>
          <w:lang w:val="en-US"/>
        </w:rPr>
        <w:t>Ensure inclusive and equitable quality education and promote lifelong learning opportunities for all</w:t>
      </w:r>
    </w:p>
    <w:p w14:paraId="6D2E705A" w14:textId="29992269" w:rsidR="00883064" w:rsidRDefault="00883064" w:rsidP="00EB3205">
      <w:pPr>
        <w:spacing w:after="0" w:line="240" w:lineRule="auto"/>
        <w:rPr>
          <w:rFonts w:ascii="Arial" w:hAnsi="Arial" w:cs="Arial"/>
          <w:color w:val="000000"/>
          <w:lang w:val="en-US"/>
        </w:rPr>
      </w:pPr>
    </w:p>
    <w:p w14:paraId="72C9D768" w14:textId="2CA3B147" w:rsidR="00883064" w:rsidRDefault="00883064" w:rsidP="00EB3205">
      <w:pPr>
        <w:spacing w:after="0" w:line="240" w:lineRule="auto"/>
        <w:rPr>
          <w:rFonts w:ascii="Open Sans" w:hAnsi="Open Sans" w:cs="Open Sans"/>
          <w:color w:val="252525"/>
          <w:shd w:val="clear" w:color="auto" w:fill="FFFFFF"/>
        </w:rPr>
      </w:pPr>
      <w:r>
        <w:rPr>
          <w:rFonts w:ascii="Open Sans" w:hAnsi="Open Sans" w:cs="Open Sans"/>
          <w:color w:val="252525"/>
          <w:shd w:val="clear" w:color="auto" w:fill="FFFFFF"/>
        </w:rPr>
        <w:t>Goal 17: PARTNERSHIP FOR THE GOALS - Revitalize the global partnership for sustainable development</w:t>
      </w:r>
    </w:p>
    <w:p w14:paraId="1ED4B9DA" w14:textId="61EA977E" w:rsidR="000B10D1" w:rsidRDefault="000B10D1" w:rsidP="00EB3205">
      <w:pPr>
        <w:spacing w:after="0" w:line="240" w:lineRule="auto"/>
        <w:rPr>
          <w:rFonts w:ascii="Open Sans" w:hAnsi="Open Sans" w:cs="Open Sans"/>
          <w:color w:val="252525"/>
          <w:shd w:val="clear" w:color="auto" w:fill="FFFFFF"/>
        </w:rPr>
      </w:pPr>
    </w:p>
    <w:p w14:paraId="67639358" w14:textId="77777777" w:rsidR="000B10D1" w:rsidRPr="00CE0E10" w:rsidRDefault="000B10D1" w:rsidP="000B10D1">
      <w:pPr>
        <w:spacing w:after="0" w:line="240" w:lineRule="auto"/>
        <w:rPr>
          <w:rFonts w:ascii="Arial" w:hAnsi="Arial" w:cs="Arial"/>
          <w:b/>
          <w:bCs/>
          <w:color w:val="000000"/>
          <w:u w:val="single"/>
        </w:rPr>
      </w:pPr>
      <w:r w:rsidRPr="00CE0E10">
        <w:rPr>
          <w:rFonts w:ascii="Arial" w:hAnsi="Arial" w:cs="Arial"/>
          <w:b/>
          <w:bCs/>
          <w:color w:val="000000"/>
          <w:u w:val="single"/>
        </w:rPr>
        <w:t>Introduction of London borough of Lewisham</w:t>
      </w:r>
    </w:p>
    <w:p w14:paraId="7FC2988F" w14:textId="77777777" w:rsidR="000B10D1" w:rsidRDefault="000B10D1" w:rsidP="00EB3205">
      <w:pPr>
        <w:spacing w:after="0" w:line="240" w:lineRule="auto"/>
        <w:rPr>
          <w:rFonts w:ascii="Arial" w:hAnsi="Arial" w:cs="Arial"/>
          <w:color w:val="000000"/>
          <w:lang w:val="en-US"/>
        </w:rPr>
      </w:pPr>
    </w:p>
    <w:p w14:paraId="4D6B1682" w14:textId="204B4595" w:rsidR="00883064" w:rsidRDefault="00883064" w:rsidP="00EB3205">
      <w:pPr>
        <w:spacing w:after="0" w:line="240" w:lineRule="auto"/>
        <w:rPr>
          <w:rFonts w:ascii="Arial" w:hAnsi="Arial" w:cs="Arial"/>
          <w:color w:val="000000"/>
          <w:lang w:val="en-US"/>
        </w:rPr>
      </w:pPr>
    </w:p>
    <w:p w14:paraId="22C0C351" w14:textId="6BED648D" w:rsidR="00CE0E10" w:rsidRDefault="00CE0E10" w:rsidP="00EB3205">
      <w:pPr>
        <w:spacing w:after="0" w:line="240" w:lineRule="auto"/>
        <w:rPr>
          <w:rFonts w:ascii="Arial" w:hAnsi="Arial" w:cs="Arial"/>
          <w:b/>
          <w:bCs/>
          <w:color w:val="000000"/>
          <w:u w:val="single"/>
        </w:rPr>
      </w:pPr>
      <w:r w:rsidRPr="00CE0E10">
        <w:rPr>
          <w:rFonts w:ascii="Arial" w:hAnsi="Arial" w:cs="Arial"/>
          <w:b/>
          <w:bCs/>
          <w:color w:val="000000"/>
          <w:u w:val="single"/>
        </w:rPr>
        <w:t>Policies and projects in the UK have been highlighted to help achieve the three SDGs</w:t>
      </w:r>
    </w:p>
    <w:p w14:paraId="0D37610C" w14:textId="2092CB86" w:rsidR="0006779C" w:rsidRDefault="0006779C" w:rsidP="00EB3205">
      <w:pPr>
        <w:spacing w:after="0" w:line="240" w:lineRule="auto"/>
        <w:rPr>
          <w:rFonts w:ascii="Arial" w:hAnsi="Arial" w:cs="Arial"/>
          <w:b/>
          <w:bCs/>
          <w:color w:val="000000"/>
          <w:u w:val="single"/>
        </w:rPr>
      </w:pPr>
    </w:p>
    <w:p w14:paraId="3A969611" w14:textId="65A128C8" w:rsidR="0006779C" w:rsidRDefault="0006779C" w:rsidP="00EB3205">
      <w:pPr>
        <w:spacing w:after="0" w:line="240" w:lineRule="auto"/>
        <w:rPr>
          <w:rFonts w:ascii="Arial" w:hAnsi="Arial" w:cs="Arial"/>
          <w:b/>
          <w:bCs/>
          <w:color w:val="000000"/>
          <w:u w:val="single"/>
        </w:rPr>
      </w:pPr>
    </w:p>
    <w:p w14:paraId="4038EE2E" w14:textId="6787E311" w:rsidR="00034822" w:rsidRDefault="0006779C" w:rsidP="00EB3205">
      <w:pPr>
        <w:spacing w:after="0" w:line="240" w:lineRule="auto"/>
        <w:rPr>
          <w:rFonts w:ascii="Arial" w:hAnsi="Arial" w:cs="Arial"/>
          <w:b/>
          <w:bCs/>
          <w:color w:val="000000"/>
          <w:u w:val="single"/>
        </w:rPr>
      </w:pPr>
      <w:r w:rsidRPr="0006779C">
        <w:rPr>
          <w:rFonts w:ascii="Arial" w:hAnsi="Arial" w:cs="Arial"/>
          <w:b/>
          <w:bCs/>
          <w:color w:val="000000"/>
          <w:u w:val="single"/>
        </w:rPr>
        <w:t>Local policies (Lewisham</w:t>
      </w:r>
      <w:r>
        <w:rPr>
          <w:rFonts w:ascii="Arial" w:hAnsi="Arial" w:cs="Arial"/>
          <w:b/>
          <w:bCs/>
          <w:color w:val="000000"/>
          <w:u w:val="single"/>
        </w:rPr>
        <w:t>,</w:t>
      </w:r>
      <w:r w:rsidRPr="0006779C">
        <w:rPr>
          <w:rFonts w:ascii="Arial" w:hAnsi="Arial" w:cs="Arial"/>
          <w:b/>
          <w:bCs/>
          <w:color w:val="000000"/>
          <w:u w:val="single"/>
        </w:rPr>
        <w:t xml:space="preserve"> London) identified to fulfil the three SDGs</w:t>
      </w:r>
    </w:p>
    <w:p w14:paraId="63B7703E" w14:textId="0F59D604" w:rsidR="00034822" w:rsidRDefault="00034822" w:rsidP="00EB3205">
      <w:pPr>
        <w:spacing w:after="0" w:line="240" w:lineRule="auto"/>
        <w:rPr>
          <w:rFonts w:ascii="Arial" w:hAnsi="Arial" w:cs="Arial"/>
          <w:b/>
          <w:bCs/>
          <w:color w:val="000000"/>
          <w:u w:val="single"/>
        </w:rPr>
      </w:pPr>
    </w:p>
    <w:p w14:paraId="78A0C110" w14:textId="77777777" w:rsidR="00C75AE1" w:rsidRDefault="00C75AE1" w:rsidP="00EB3205">
      <w:pPr>
        <w:spacing w:after="0" w:line="240" w:lineRule="auto"/>
        <w:rPr>
          <w:rFonts w:ascii="Arial" w:hAnsi="Arial" w:cs="Arial"/>
          <w:b/>
          <w:bCs/>
          <w:color w:val="000000"/>
          <w:u w:val="single"/>
        </w:rPr>
      </w:pPr>
    </w:p>
    <w:p w14:paraId="0474029E" w14:textId="3DFEF243" w:rsidR="00034822" w:rsidRPr="00CE0E10" w:rsidRDefault="00034822" w:rsidP="00EB3205">
      <w:pPr>
        <w:spacing w:after="0" w:line="240" w:lineRule="auto"/>
        <w:rPr>
          <w:rFonts w:ascii="Arial" w:hAnsi="Arial" w:cs="Arial"/>
          <w:b/>
          <w:bCs/>
          <w:color w:val="000000"/>
          <w:u w:val="single"/>
        </w:rPr>
      </w:pPr>
      <w:r>
        <w:rPr>
          <w:rFonts w:ascii="Arial" w:hAnsi="Arial" w:cs="Arial"/>
          <w:b/>
          <w:bCs/>
          <w:color w:val="000000"/>
          <w:u w:val="single"/>
        </w:rPr>
        <w:t>A</w:t>
      </w:r>
      <w:r w:rsidRPr="00034822">
        <w:rPr>
          <w:rFonts w:ascii="Arial" w:hAnsi="Arial" w:cs="Arial"/>
          <w:b/>
          <w:bCs/>
          <w:color w:val="000000"/>
          <w:u w:val="single"/>
        </w:rPr>
        <w:t xml:space="preserve"> comprehensive Analysis and Review of the Status of the London Borough of Lewisham in Meeting the Three Sustainable Development Goals</w:t>
      </w:r>
    </w:p>
    <w:p w14:paraId="68E7A5C0" w14:textId="4A222DBA" w:rsidR="00DF1B3B" w:rsidRDefault="00DF1B3B" w:rsidP="00EB3205">
      <w:pPr>
        <w:spacing w:after="0" w:line="240" w:lineRule="auto"/>
        <w:rPr>
          <w:rFonts w:ascii="Arial" w:hAnsi="Arial" w:cs="Arial"/>
          <w:b/>
          <w:bCs/>
          <w:u w:val="single"/>
        </w:rPr>
      </w:pPr>
    </w:p>
    <w:p w14:paraId="1C411556" w14:textId="07DC32C7" w:rsidR="00034822" w:rsidRDefault="00034822" w:rsidP="00EB3205">
      <w:pPr>
        <w:spacing w:after="0" w:line="240" w:lineRule="auto"/>
        <w:rPr>
          <w:rFonts w:ascii="Arial" w:hAnsi="Arial" w:cs="Arial"/>
          <w:b/>
          <w:bCs/>
          <w:u w:val="single"/>
        </w:rPr>
      </w:pPr>
    </w:p>
    <w:p w14:paraId="2594A80E" w14:textId="1DFC886D" w:rsidR="00034822" w:rsidRDefault="00034822" w:rsidP="00EB3205">
      <w:pPr>
        <w:spacing w:after="0" w:line="240" w:lineRule="auto"/>
        <w:rPr>
          <w:rFonts w:ascii="Arial" w:hAnsi="Arial" w:cs="Arial"/>
          <w:b/>
          <w:bCs/>
          <w:u w:val="single"/>
        </w:rPr>
      </w:pPr>
      <w:r>
        <w:rPr>
          <w:rFonts w:ascii="Arial" w:hAnsi="Arial" w:cs="Arial"/>
          <w:b/>
          <w:bCs/>
          <w:u w:val="single"/>
        </w:rPr>
        <w:t>Recommendations</w:t>
      </w:r>
    </w:p>
    <w:p w14:paraId="7C0A75F1" w14:textId="385B8F2B" w:rsidR="00034822" w:rsidRDefault="00034822" w:rsidP="00EB3205">
      <w:pPr>
        <w:spacing w:after="0" w:line="240" w:lineRule="auto"/>
        <w:rPr>
          <w:rFonts w:ascii="Arial" w:hAnsi="Arial" w:cs="Arial"/>
          <w:b/>
          <w:bCs/>
          <w:u w:val="single"/>
        </w:rPr>
      </w:pPr>
    </w:p>
    <w:p w14:paraId="2B903EC3" w14:textId="57C48605" w:rsidR="00034822" w:rsidRDefault="00034822" w:rsidP="00EB3205">
      <w:pPr>
        <w:spacing w:after="0" w:line="240" w:lineRule="auto"/>
        <w:rPr>
          <w:rFonts w:ascii="Arial" w:hAnsi="Arial" w:cs="Arial"/>
          <w:b/>
          <w:bCs/>
          <w:u w:val="single"/>
        </w:rPr>
      </w:pPr>
    </w:p>
    <w:p w14:paraId="29565D16" w14:textId="560DE2D4" w:rsidR="00034822" w:rsidRDefault="00034822" w:rsidP="00EB3205">
      <w:pPr>
        <w:spacing w:after="0" w:line="240" w:lineRule="auto"/>
        <w:rPr>
          <w:rFonts w:ascii="Arial" w:hAnsi="Arial" w:cs="Arial"/>
          <w:b/>
          <w:bCs/>
          <w:u w:val="single"/>
        </w:rPr>
      </w:pPr>
      <w:r>
        <w:rPr>
          <w:rFonts w:ascii="Arial" w:hAnsi="Arial" w:cs="Arial"/>
          <w:b/>
          <w:bCs/>
          <w:u w:val="single"/>
        </w:rPr>
        <w:t xml:space="preserve">Conclusion </w:t>
      </w:r>
    </w:p>
    <w:p w14:paraId="6DC3D09B" w14:textId="0C26B23D" w:rsidR="00034822" w:rsidRDefault="00034822" w:rsidP="00EB3205">
      <w:pPr>
        <w:spacing w:after="0" w:line="240" w:lineRule="auto"/>
        <w:rPr>
          <w:rFonts w:ascii="Arial" w:hAnsi="Arial" w:cs="Arial"/>
          <w:b/>
          <w:bCs/>
          <w:u w:val="single"/>
        </w:rPr>
      </w:pPr>
    </w:p>
    <w:p w14:paraId="30CF705B" w14:textId="0C594C1A" w:rsidR="00034822" w:rsidRPr="00CE0E10" w:rsidRDefault="004E4D04" w:rsidP="00EB3205">
      <w:pPr>
        <w:spacing w:after="0" w:line="240" w:lineRule="auto"/>
        <w:rPr>
          <w:rFonts w:ascii="Arial" w:hAnsi="Arial" w:cs="Arial"/>
          <w:b/>
          <w:bCs/>
          <w:u w:val="single"/>
        </w:rPr>
      </w:pPr>
      <w:r>
        <w:rPr>
          <w:rFonts w:ascii="Arial" w:hAnsi="Arial" w:cs="Arial"/>
          <w:b/>
          <w:bCs/>
          <w:u w:val="single"/>
        </w:rPr>
        <w:t>R</w:t>
      </w:r>
      <w:r w:rsidR="00B758EE">
        <w:rPr>
          <w:rFonts w:ascii="Arial" w:hAnsi="Arial" w:cs="Arial"/>
          <w:b/>
          <w:bCs/>
          <w:u w:val="single"/>
        </w:rPr>
        <w:t>eferences from PowerPoint</w:t>
      </w:r>
      <w:r w:rsidR="00034822">
        <w:rPr>
          <w:rFonts w:ascii="Arial" w:hAnsi="Arial" w:cs="Arial"/>
          <w:b/>
          <w:bCs/>
          <w:u w:val="single"/>
        </w:rPr>
        <w:t xml:space="preserve"> </w:t>
      </w:r>
      <w:r>
        <w:rPr>
          <w:rFonts w:ascii="Arial" w:hAnsi="Arial" w:cs="Arial"/>
          <w:b/>
          <w:bCs/>
          <w:u w:val="single"/>
        </w:rPr>
        <w:t>to use</w:t>
      </w:r>
    </w:p>
    <w:p w14:paraId="77B7FDF8" w14:textId="77777777" w:rsidR="00B758EE" w:rsidRDefault="00B758EE" w:rsidP="00B758EE">
      <w:pPr>
        <w:spacing w:after="0" w:line="240" w:lineRule="auto"/>
      </w:pPr>
    </w:p>
    <w:p w14:paraId="56428ECF" w14:textId="37FF36BE" w:rsidR="00B758EE" w:rsidRPr="00B758EE" w:rsidRDefault="00B758EE" w:rsidP="00B758EE">
      <w:pPr>
        <w:spacing w:after="0" w:line="240" w:lineRule="auto"/>
      </w:pPr>
      <w:hyperlink r:id="rId9" w:history="1">
        <w:r w:rsidRPr="00B758EE">
          <w:rPr>
            <w:rStyle w:val="Hyperlink"/>
          </w:rPr>
          <w:t>https://www.gov.uk/government/publications/implementing-the-sustainable-development-goals/implementing-the-sustainable-development-goals--2</w:t>
        </w:r>
      </w:hyperlink>
      <w:r w:rsidRPr="00B758EE">
        <w:t xml:space="preserve"> </w:t>
      </w:r>
    </w:p>
    <w:p w14:paraId="2770175E" w14:textId="77777777" w:rsidR="00DF1B3B" w:rsidRPr="00EB3205" w:rsidRDefault="00DF1B3B" w:rsidP="00EB3205">
      <w:pPr>
        <w:spacing w:after="0" w:line="240" w:lineRule="auto"/>
      </w:pPr>
    </w:p>
    <w:sectPr w:rsidR="00DF1B3B" w:rsidRPr="00EB32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sjQ2tDS3NLY0NTVU0lEKTi0uzszPAykwqgUAJ6lMrywAAAA="/>
  </w:docVars>
  <w:rsids>
    <w:rsidRoot w:val="00967244"/>
    <w:rsid w:val="00034822"/>
    <w:rsid w:val="0006779C"/>
    <w:rsid w:val="000B10D1"/>
    <w:rsid w:val="000E5886"/>
    <w:rsid w:val="000F0315"/>
    <w:rsid w:val="0010503B"/>
    <w:rsid w:val="001164A2"/>
    <w:rsid w:val="00180223"/>
    <w:rsid w:val="002162B6"/>
    <w:rsid w:val="002661A3"/>
    <w:rsid w:val="002F4AB3"/>
    <w:rsid w:val="003B67C8"/>
    <w:rsid w:val="004C12F3"/>
    <w:rsid w:val="004C4463"/>
    <w:rsid w:val="004E4D04"/>
    <w:rsid w:val="00641727"/>
    <w:rsid w:val="00657C0C"/>
    <w:rsid w:val="007376FE"/>
    <w:rsid w:val="00775C8F"/>
    <w:rsid w:val="00870A4E"/>
    <w:rsid w:val="00883064"/>
    <w:rsid w:val="008B4C73"/>
    <w:rsid w:val="00916359"/>
    <w:rsid w:val="00967244"/>
    <w:rsid w:val="00AE3A9F"/>
    <w:rsid w:val="00B758EE"/>
    <w:rsid w:val="00BF22AD"/>
    <w:rsid w:val="00C75AE1"/>
    <w:rsid w:val="00CE0E10"/>
    <w:rsid w:val="00DF1B3B"/>
    <w:rsid w:val="00E40FD8"/>
    <w:rsid w:val="00EB3205"/>
    <w:rsid w:val="00F67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2F667"/>
  <w15:chartTrackingRefBased/>
  <w15:docId w15:val="{EEF9F5CD-CDC3-4323-AAB5-2A30C1A9A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0A4E"/>
    <w:rPr>
      <w:color w:val="0563C1" w:themeColor="hyperlink"/>
      <w:u w:val="single"/>
    </w:rPr>
  </w:style>
  <w:style w:type="character" w:styleId="UnresolvedMention">
    <w:name w:val="Unresolved Mention"/>
    <w:basedOn w:val="DefaultParagraphFont"/>
    <w:uiPriority w:val="99"/>
    <w:semiHidden/>
    <w:unhideWhenUsed/>
    <w:rsid w:val="00870A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28913">
      <w:bodyDiv w:val="1"/>
      <w:marLeft w:val="0"/>
      <w:marRight w:val="0"/>
      <w:marTop w:val="0"/>
      <w:marBottom w:val="0"/>
      <w:divBdr>
        <w:top w:val="none" w:sz="0" w:space="0" w:color="auto"/>
        <w:left w:val="none" w:sz="0" w:space="0" w:color="auto"/>
        <w:bottom w:val="none" w:sz="0" w:space="0" w:color="auto"/>
        <w:right w:val="none" w:sz="0" w:space="0" w:color="auto"/>
      </w:divBdr>
    </w:div>
    <w:div w:id="1674608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webSettings" Target="webSettings.xml"/><Relationship Id="rId7" Type="http://schemas.openxmlformats.org/officeDocument/2006/relationships/image" Target="media/image3.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cid:image001.png@01D0EA4A.2BD679A0"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gov.uk/government/publications/implementing-the-sustainable-development-goals/implementing-the-sustainable-development-goal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4151</TotalTime>
  <Pages>5</Pages>
  <Words>617</Words>
  <Characters>3520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Stranger Danger</dc:creator>
  <cp:keywords/>
  <dc:description/>
  <cp:lastModifiedBy>Stranger Danger</cp:lastModifiedBy>
  <cp:revision>23</cp:revision>
  <dcterms:created xsi:type="dcterms:W3CDTF">2022-07-27T02:01:00Z</dcterms:created>
  <dcterms:modified xsi:type="dcterms:W3CDTF">2022-07-31T11:10:00Z</dcterms:modified>
</cp:coreProperties>
</file>