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DE71F" w14:textId="19B91C29" w:rsidR="00F36DD1" w:rsidRDefault="00566F13" w:rsidP="00566F13">
      <w:pPr>
        <w:jc w:val="center"/>
      </w:pPr>
      <w:r w:rsidRPr="009D036F">
        <w:rPr>
          <w:rFonts w:ascii="Arial" w:hAnsi="Arial" w:cs="Arial"/>
          <w:noProof/>
          <w:sz w:val="24"/>
          <w:szCs w:val="24"/>
        </w:rPr>
        <w:drawing>
          <wp:inline distT="0" distB="0" distL="0" distR="0" wp14:anchorId="6D7A05DE" wp14:editId="7D3FFF98">
            <wp:extent cx="2514818" cy="2651990"/>
            <wp:effectExtent l="0" t="0" r="0" b="0"/>
            <wp:docPr id="420616442" name="Picture 1" descr="A coat of arms with red dragons and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616442" name="Picture 1" descr="A coat of arms with red dragons and a crown&#10;&#10;AI-generated content may be incorrect."/>
                    <pic:cNvPicPr/>
                  </pic:nvPicPr>
                  <pic:blipFill>
                    <a:blip r:embed="rId6"/>
                    <a:stretch>
                      <a:fillRect/>
                    </a:stretch>
                  </pic:blipFill>
                  <pic:spPr>
                    <a:xfrm>
                      <a:off x="0" y="0"/>
                      <a:ext cx="2514818" cy="2651990"/>
                    </a:xfrm>
                    <a:prstGeom prst="rect">
                      <a:avLst/>
                    </a:prstGeom>
                  </pic:spPr>
                </pic:pic>
              </a:graphicData>
            </a:graphic>
          </wp:inline>
        </w:drawing>
      </w:r>
    </w:p>
    <w:p w14:paraId="440AC1A2" w14:textId="77777777" w:rsidR="007A701E" w:rsidRDefault="007A701E" w:rsidP="00566F13">
      <w:pPr>
        <w:jc w:val="center"/>
      </w:pPr>
    </w:p>
    <w:p w14:paraId="5840EABA" w14:textId="77777777" w:rsidR="007A701E" w:rsidRDefault="007A701E" w:rsidP="00566F13">
      <w:pPr>
        <w:jc w:val="center"/>
      </w:pPr>
    </w:p>
    <w:p w14:paraId="550E5AAC" w14:textId="77777777" w:rsidR="007A701E" w:rsidRDefault="007A701E" w:rsidP="00566F13">
      <w:pPr>
        <w:jc w:val="center"/>
      </w:pPr>
    </w:p>
    <w:p w14:paraId="3E35A22F" w14:textId="77777777" w:rsidR="007A701E" w:rsidRDefault="007A701E" w:rsidP="00566F13">
      <w:pPr>
        <w:jc w:val="center"/>
      </w:pPr>
    </w:p>
    <w:p w14:paraId="10050E37" w14:textId="3D1E91D1" w:rsidR="007A701E" w:rsidRPr="006B5C07" w:rsidRDefault="007A701E" w:rsidP="006B5C07">
      <w:pPr>
        <w:spacing w:line="360" w:lineRule="auto"/>
        <w:jc w:val="both"/>
        <w:rPr>
          <w:rFonts w:ascii="Arial" w:hAnsi="Arial" w:cs="Arial"/>
          <w:sz w:val="24"/>
          <w:szCs w:val="24"/>
        </w:rPr>
      </w:pPr>
      <w:r w:rsidRPr="006B5C07">
        <w:rPr>
          <w:rFonts w:ascii="Arial" w:hAnsi="Arial" w:cs="Arial"/>
          <w:sz w:val="24"/>
          <w:szCs w:val="24"/>
        </w:rPr>
        <w:t xml:space="preserve">Assignment </w:t>
      </w:r>
      <w:r w:rsidR="00DB16CA">
        <w:rPr>
          <w:rFonts w:ascii="Arial" w:hAnsi="Arial" w:cs="Arial"/>
          <w:sz w:val="24"/>
          <w:szCs w:val="24"/>
        </w:rPr>
        <w:t>Title</w:t>
      </w:r>
      <w:r w:rsidRPr="006B5C07">
        <w:rPr>
          <w:rFonts w:ascii="Arial" w:hAnsi="Arial" w:cs="Arial"/>
          <w:sz w:val="24"/>
          <w:szCs w:val="24"/>
        </w:rPr>
        <w:t>: A critical analysis of external factors impacting High Street retailers in the UK</w:t>
      </w:r>
    </w:p>
    <w:p w14:paraId="2CFF1D09" w14:textId="240D6B99" w:rsidR="007A701E" w:rsidRPr="006B5C07" w:rsidRDefault="007A701E" w:rsidP="006B5C07">
      <w:pPr>
        <w:spacing w:line="360" w:lineRule="auto"/>
        <w:jc w:val="both"/>
        <w:rPr>
          <w:rFonts w:ascii="Arial" w:hAnsi="Arial" w:cs="Arial"/>
          <w:sz w:val="24"/>
          <w:szCs w:val="24"/>
        </w:rPr>
      </w:pPr>
      <w:r w:rsidRPr="006B5C07">
        <w:rPr>
          <w:rFonts w:ascii="Arial" w:hAnsi="Arial" w:cs="Arial"/>
          <w:sz w:val="24"/>
          <w:szCs w:val="24"/>
        </w:rPr>
        <w:t>Module</w:t>
      </w:r>
      <w:r w:rsidR="00DB16CA">
        <w:rPr>
          <w:rFonts w:ascii="Arial" w:hAnsi="Arial" w:cs="Arial"/>
          <w:sz w:val="24"/>
          <w:szCs w:val="24"/>
        </w:rPr>
        <w:t xml:space="preserve"> Name</w:t>
      </w:r>
      <w:r w:rsidRPr="006B5C07">
        <w:rPr>
          <w:rFonts w:ascii="Arial" w:hAnsi="Arial" w:cs="Arial"/>
          <w:sz w:val="24"/>
          <w:szCs w:val="24"/>
        </w:rPr>
        <w:t xml:space="preserve">: </w:t>
      </w:r>
      <w:r w:rsidR="00DA361A">
        <w:rPr>
          <w:rFonts w:ascii="Arial" w:hAnsi="Arial" w:cs="Arial"/>
          <w:sz w:val="24"/>
          <w:szCs w:val="24"/>
        </w:rPr>
        <w:t xml:space="preserve">Problem Solve and Innovation </w:t>
      </w:r>
      <w:r w:rsidRPr="006B5C07">
        <w:rPr>
          <w:rFonts w:ascii="Arial" w:hAnsi="Arial" w:cs="Arial"/>
          <w:sz w:val="24"/>
          <w:szCs w:val="24"/>
        </w:rPr>
        <w:t>BMSW4014</w:t>
      </w:r>
    </w:p>
    <w:p w14:paraId="5209BFEE" w14:textId="77777777" w:rsidR="007A701E" w:rsidRPr="006B5C07" w:rsidRDefault="007A701E" w:rsidP="006B5C07">
      <w:pPr>
        <w:spacing w:line="360" w:lineRule="auto"/>
        <w:jc w:val="both"/>
        <w:rPr>
          <w:rFonts w:ascii="Arial" w:hAnsi="Arial" w:cs="Arial"/>
          <w:sz w:val="24"/>
          <w:szCs w:val="24"/>
        </w:rPr>
      </w:pPr>
      <w:r w:rsidRPr="006B5C07">
        <w:rPr>
          <w:rFonts w:ascii="Arial" w:hAnsi="Arial" w:cs="Arial"/>
          <w:sz w:val="24"/>
          <w:szCs w:val="24"/>
        </w:rPr>
        <w:t>Student Name: Marian Luca 1712434</w:t>
      </w:r>
    </w:p>
    <w:p w14:paraId="5B14E93F" w14:textId="77777777" w:rsidR="007A701E" w:rsidRDefault="007A701E" w:rsidP="006B5C07">
      <w:pPr>
        <w:spacing w:line="360" w:lineRule="auto"/>
        <w:jc w:val="both"/>
        <w:rPr>
          <w:rFonts w:ascii="Arial" w:hAnsi="Arial" w:cs="Arial"/>
          <w:sz w:val="24"/>
          <w:szCs w:val="24"/>
        </w:rPr>
      </w:pPr>
      <w:r w:rsidRPr="006B5C07">
        <w:rPr>
          <w:rFonts w:ascii="Arial" w:hAnsi="Arial" w:cs="Arial"/>
          <w:sz w:val="24"/>
          <w:szCs w:val="24"/>
        </w:rPr>
        <w:t>Lecturer: Rhiannon Akers</w:t>
      </w:r>
    </w:p>
    <w:p w14:paraId="1C997291" w14:textId="77777777" w:rsidR="006B5C07" w:rsidRDefault="006B5C07" w:rsidP="006B5C07">
      <w:pPr>
        <w:spacing w:line="360" w:lineRule="auto"/>
        <w:jc w:val="both"/>
        <w:rPr>
          <w:rFonts w:ascii="Arial" w:hAnsi="Arial" w:cs="Arial"/>
          <w:sz w:val="24"/>
          <w:szCs w:val="24"/>
        </w:rPr>
      </w:pPr>
    </w:p>
    <w:p w14:paraId="615BC182" w14:textId="77777777" w:rsidR="006B5C07" w:rsidRDefault="006B5C07" w:rsidP="006B5C07">
      <w:pPr>
        <w:spacing w:line="360" w:lineRule="auto"/>
        <w:jc w:val="both"/>
        <w:rPr>
          <w:rFonts w:ascii="Arial" w:hAnsi="Arial" w:cs="Arial"/>
          <w:sz w:val="24"/>
          <w:szCs w:val="24"/>
        </w:rPr>
      </w:pPr>
    </w:p>
    <w:p w14:paraId="70B73F0D" w14:textId="77777777" w:rsidR="006B5C07" w:rsidRDefault="006B5C07" w:rsidP="006B5C07">
      <w:pPr>
        <w:spacing w:line="360" w:lineRule="auto"/>
        <w:jc w:val="both"/>
        <w:rPr>
          <w:rFonts w:ascii="Arial" w:hAnsi="Arial" w:cs="Arial"/>
          <w:sz w:val="24"/>
          <w:szCs w:val="24"/>
        </w:rPr>
      </w:pPr>
    </w:p>
    <w:p w14:paraId="701C0BCB" w14:textId="77777777" w:rsidR="006B5C07" w:rsidRDefault="006B5C07" w:rsidP="006B5C07">
      <w:pPr>
        <w:spacing w:line="360" w:lineRule="auto"/>
        <w:jc w:val="both"/>
        <w:rPr>
          <w:rFonts w:ascii="Arial" w:hAnsi="Arial" w:cs="Arial"/>
          <w:sz w:val="24"/>
          <w:szCs w:val="24"/>
        </w:rPr>
      </w:pPr>
    </w:p>
    <w:p w14:paraId="58873A45" w14:textId="77777777" w:rsidR="006B5C07" w:rsidRDefault="006B5C07" w:rsidP="006B5C07">
      <w:pPr>
        <w:spacing w:line="360" w:lineRule="auto"/>
        <w:jc w:val="both"/>
        <w:rPr>
          <w:rFonts w:ascii="Arial" w:hAnsi="Arial" w:cs="Arial"/>
          <w:sz w:val="24"/>
          <w:szCs w:val="24"/>
        </w:rPr>
      </w:pPr>
    </w:p>
    <w:p w14:paraId="04B16DD1" w14:textId="77777777" w:rsidR="006B5C07" w:rsidRDefault="006B5C07" w:rsidP="006B5C07">
      <w:pPr>
        <w:spacing w:line="360" w:lineRule="auto"/>
        <w:jc w:val="both"/>
        <w:rPr>
          <w:rFonts w:ascii="Arial" w:hAnsi="Arial" w:cs="Arial"/>
          <w:sz w:val="24"/>
          <w:szCs w:val="24"/>
        </w:rPr>
      </w:pPr>
    </w:p>
    <w:p w14:paraId="007D7FAA" w14:textId="77777777" w:rsidR="006B5C07" w:rsidRDefault="006B5C07" w:rsidP="006B5C07">
      <w:pPr>
        <w:spacing w:line="360" w:lineRule="auto"/>
        <w:jc w:val="both"/>
        <w:rPr>
          <w:rFonts w:ascii="Arial" w:hAnsi="Arial" w:cs="Arial"/>
          <w:sz w:val="24"/>
          <w:szCs w:val="24"/>
        </w:rPr>
      </w:pPr>
    </w:p>
    <w:p w14:paraId="08CB6046" w14:textId="16A1B569" w:rsidR="006B5C07" w:rsidRDefault="006B5C07" w:rsidP="006B5C07">
      <w:pPr>
        <w:spacing w:line="360" w:lineRule="auto"/>
        <w:jc w:val="both"/>
        <w:rPr>
          <w:rFonts w:ascii="Arial" w:hAnsi="Arial" w:cs="Arial"/>
          <w:sz w:val="24"/>
          <w:szCs w:val="24"/>
        </w:rPr>
      </w:pPr>
      <w:r>
        <w:rPr>
          <w:rFonts w:ascii="Arial" w:hAnsi="Arial" w:cs="Arial"/>
          <w:sz w:val="24"/>
          <w:szCs w:val="24"/>
        </w:rPr>
        <w:t>Word count:</w:t>
      </w:r>
      <w:r w:rsidR="00067F29">
        <w:rPr>
          <w:rFonts w:ascii="Arial" w:hAnsi="Arial" w:cs="Arial"/>
          <w:sz w:val="24"/>
          <w:szCs w:val="24"/>
        </w:rPr>
        <w:t xml:space="preserve"> 145</w:t>
      </w:r>
      <w:r w:rsidR="00FB04E0">
        <w:rPr>
          <w:rFonts w:ascii="Arial" w:hAnsi="Arial" w:cs="Arial"/>
          <w:sz w:val="24"/>
          <w:szCs w:val="24"/>
        </w:rPr>
        <w:t>2</w:t>
      </w:r>
    </w:p>
    <w:p w14:paraId="3D15EFB2" w14:textId="77777777" w:rsidR="006B5C07" w:rsidRPr="006B5C07" w:rsidRDefault="006B5C07" w:rsidP="006B5C07">
      <w:pPr>
        <w:spacing w:line="360" w:lineRule="auto"/>
        <w:jc w:val="both"/>
        <w:rPr>
          <w:rFonts w:ascii="Arial" w:hAnsi="Arial" w:cs="Arial"/>
          <w:sz w:val="24"/>
          <w:szCs w:val="24"/>
        </w:rPr>
      </w:pPr>
    </w:p>
    <w:p w14:paraId="2FEDEF42" w14:textId="77777777" w:rsidR="00FC5233" w:rsidRPr="006B5C07" w:rsidRDefault="00FC5233" w:rsidP="00FC5233">
      <w:pPr>
        <w:spacing w:line="360" w:lineRule="auto"/>
        <w:jc w:val="both"/>
        <w:rPr>
          <w:rFonts w:ascii="Arial" w:hAnsi="Arial" w:cs="Arial"/>
          <w:sz w:val="24"/>
          <w:szCs w:val="24"/>
        </w:rPr>
      </w:pPr>
      <w:r w:rsidRPr="006B5C07">
        <w:rPr>
          <w:rFonts w:ascii="Arial" w:hAnsi="Arial" w:cs="Arial"/>
          <w:sz w:val="24"/>
          <w:szCs w:val="24"/>
        </w:rPr>
        <w:lastRenderedPageBreak/>
        <w:t>A critical analysis of external factors impacting High Street retailers in the UK</w:t>
      </w:r>
    </w:p>
    <w:p w14:paraId="459C6B2D" w14:textId="77777777" w:rsidR="00566F13" w:rsidRDefault="00566F13" w:rsidP="00566F13">
      <w:pPr>
        <w:spacing w:line="360" w:lineRule="auto"/>
        <w:jc w:val="both"/>
        <w:rPr>
          <w:rFonts w:ascii="Arial" w:hAnsi="Arial" w:cs="Arial"/>
          <w:sz w:val="24"/>
          <w:szCs w:val="24"/>
        </w:rPr>
      </w:pPr>
    </w:p>
    <w:p w14:paraId="54FB883A" w14:textId="59CD2B80" w:rsidR="00FC5233" w:rsidRDefault="00311EB8" w:rsidP="00311EB8">
      <w:pPr>
        <w:spacing w:line="360" w:lineRule="auto"/>
        <w:jc w:val="both"/>
        <w:rPr>
          <w:rFonts w:ascii="Arial" w:hAnsi="Arial" w:cs="Arial"/>
          <w:sz w:val="24"/>
          <w:szCs w:val="24"/>
        </w:rPr>
      </w:pPr>
      <w:r>
        <w:rPr>
          <w:rFonts w:ascii="Arial" w:hAnsi="Arial" w:cs="Arial"/>
          <w:sz w:val="24"/>
          <w:szCs w:val="24"/>
        </w:rPr>
        <w:t>Contents</w:t>
      </w:r>
    </w:p>
    <w:p w14:paraId="49D902B6" w14:textId="02EEFAA1" w:rsidR="00311EB8" w:rsidRDefault="00311EB8" w:rsidP="00311EB8">
      <w:pPr>
        <w:pStyle w:val="ListParagraph"/>
        <w:numPr>
          <w:ilvl w:val="0"/>
          <w:numId w:val="2"/>
        </w:numPr>
        <w:spacing w:line="360" w:lineRule="auto"/>
        <w:jc w:val="both"/>
        <w:rPr>
          <w:rFonts w:ascii="Arial" w:hAnsi="Arial" w:cs="Arial"/>
          <w:sz w:val="24"/>
          <w:szCs w:val="24"/>
        </w:rPr>
      </w:pPr>
      <w:r>
        <w:rPr>
          <w:rFonts w:ascii="Arial" w:hAnsi="Arial" w:cs="Arial"/>
          <w:sz w:val="24"/>
          <w:szCs w:val="24"/>
        </w:rPr>
        <w:t>Introduction</w:t>
      </w:r>
    </w:p>
    <w:p w14:paraId="5FF96A2E" w14:textId="77777777" w:rsidR="00670343" w:rsidRDefault="00311EB8" w:rsidP="00670343">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Findings </w:t>
      </w:r>
    </w:p>
    <w:p w14:paraId="5E707836" w14:textId="77777777" w:rsidR="00670343" w:rsidRDefault="00670343" w:rsidP="00670343">
      <w:pPr>
        <w:pStyle w:val="ListParagraph"/>
        <w:numPr>
          <w:ilvl w:val="1"/>
          <w:numId w:val="2"/>
        </w:numPr>
        <w:spacing w:line="360" w:lineRule="auto"/>
        <w:jc w:val="both"/>
        <w:rPr>
          <w:rFonts w:ascii="Arial" w:hAnsi="Arial" w:cs="Arial"/>
          <w:sz w:val="24"/>
          <w:szCs w:val="24"/>
        </w:rPr>
      </w:pPr>
      <w:r>
        <w:rPr>
          <w:rFonts w:ascii="Arial" w:hAnsi="Arial" w:cs="Arial"/>
          <w:sz w:val="24"/>
          <w:szCs w:val="24"/>
        </w:rPr>
        <w:t xml:space="preserve">Key factors </w:t>
      </w:r>
    </w:p>
    <w:p w14:paraId="03C79A9E" w14:textId="7AA67201" w:rsidR="00FC5233" w:rsidRPr="00670343" w:rsidRDefault="002B0714" w:rsidP="00670343">
      <w:pPr>
        <w:pStyle w:val="ListParagraph"/>
        <w:numPr>
          <w:ilvl w:val="1"/>
          <w:numId w:val="2"/>
        </w:numPr>
        <w:spacing w:line="360" w:lineRule="auto"/>
        <w:jc w:val="both"/>
        <w:rPr>
          <w:rFonts w:ascii="Arial" w:hAnsi="Arial" w:cs="Arial"/>
          <w:sz w:val="24"/>
          <w:szCs w:val="24"/>
        </w:rPr>
      </w:pPr>
      <w:r w:rsidRPr="00670343">
        <w:rPr>
          <w:rFonts w:ascii="Arial" w:hAnsi="Arial" w:cs="Arial"/>
          <w:sz w:val="24"/>
          <w:szCs w:val="24"/>
        </w:rPr>
        <w:t>SWOT analysis</w:t>
      </w:r>
    </w:p>
    <w:p w14:paraId="2479770D" w14:textId="51108A05" w:rsidR="00D352E5" w:rsidRDefault="00196F49" w:rsidP="00670343">
      <w:pPr>
        <w:pStyle w:val="ListParagraph"/>
        <w:numPr>
          <w:ilvl w:val="0"/>
          <w:numId w:val="2"/>
        </w:numPr>
        <w:spacing w:line="360" w:lineRule="auto"/>
        <w:jc w:val="both"/>
        <w:rPr>
          <w:rFonts w:ascii="Arial" w:hAnsi="Arial" w:cs="Arial"/>
          <w:sz w:val="24"/>
          <w:szCs w:val="24"/>
        </w:rPr>
      </w:pPr>
      <w:r>
        <w:rPr>
          <w:rFonts w:ascii="Arial" w:hAnsi="Arial" w:cs="Arial"/>
          <w:sz w:val="24"/>
          <w:szCs w:val="24"/>
        </w:rPr>
        <w:t>Conclusion</w:t>
      </w:r>
    </w:p>
    <w:p w14:paraId="674A2449" w14:textId="7CAA1575" w:rsidR="00196F49" w:rsidRDefault="00196F49" w:rsidP="00670343">
      <w:pPr>
        <w:pStyle w:val="ListParagraph"/>
        <w:numPr>
          <w:ilvl w:val="0"/>
          <w:numId w:val="2"/>
        </w:numPr>
        <w:spacing w:line="360" w:lineRule="auto"/>
        <w:jc w:val="both"/>
        <w:rPr>
          <w:rFonts w:ascii="Arial" w:hAnsi="Arial" w:cs="Arial"/>
          <w:sz w:val="24"/>
          <w:szCs w:val="24"/>
        </w:rPr>
      </w:pPr>
      <w:r>
        <w:rPr>
          <w:rFonts w:ascii="Arial" w:hAnsi="Arial" w:cs="Arial"/>
          <w:sz w:val="24"/>
          <w:szCs w:val="24"/>
        </w:rPr>
        <w:t>Recommendations</w:t>
      </w:r>
    </w:p>
    <w:p w14:paraId="4526AC6F" w14:textId="1D515162" w:rsidR="00EC3BDC" w:rsidRDefault="00196F49" w:rsidP="00670343">
      <w:pPr>
        <w:pStyle w:val="ListParagraph"/>
        <w:numPr>
          <w:ilvl w:val="0"/>
          <w:numId w:val="2"/>
        </w:numPr>
        <w:spacing w:line="360" w:lineRule="auto"/>
        <w:jc w:val="both"/>
        <w:rPr>
          <w:rFonts w:ascii="Arial" w:hAnsi="Arial" w:cs="Arial"/>
          <w:sz w:val="24"/>
          <w:szCs w:val="24"/>
        </w:rPr>
      </w:pPr>
      <w:r>
        <w:rPr>
          <w:rFonts w:ascii="Arial" w:hAnsi="Arial" w:cs="Arial"/>
          <w:sz w:val="24"/>
          <w:szCs w:val="24"/>
        </w:rPr>
        <w:t>Reference list</w:t>
      </w:r>
    </w:p>
    <w:p w14:paraId="53ABE881" w14:textId="77777777" w:rsidR="00EC3BDC" w:rsidRDefault="00EC3BDC">
      <w:pPr>
        <w:rPr>
          <w:rFonts w:ascii="Arial" w:hAnsi="Arial" w:cs="Arial"/>
          <w:sz w:val="24"/>
          <w:szCs w:val="24"/>
        </w:rPr>
      </w:pPr>
      <w:r>
        <w:rPr>
          <w:rFonts w:ascii="Arial" w:hAnsi="Arial" w:cs="Arial"/>
          <w:sz w:val="24"/>
          <w:szCs w:val="24"/>
        </w:rPr>
        <w:br w:type="page"/>
      </w:r>
    </w:p>
    <w:p w14:paraId="5546EF25" w14:textId="40BC8F6C" w:rsidR="00EC3BDC" w:rsidRPr="00DA361A" w:rsidRDefault="00EC3BDC" w:rsidP="00EC3BDC">
      <w:pPr>
        <w:pStyle w:val="ListParagraph"/>
        <w:numPr>
          <w:ilvl w:val="0"/>
          <w:numId w:val="3"/>
        </w:numPr>
        <w:spacing w:line="360" w:lineRule="auto"/>
        <w:jc w:val="both"/>
        <w:rPr>
          <w:rFonts w:ascii="Arial" w:hAnsi="Arial" w:cs="Arial"/>
          <w:b/>
          <w:bCs/>
          <w:sz w:val="24"/>
          <w:szCs w:val="24"/>
        </w:rPr>
      </w:pPr>
      <w:r w:rsidRPr="00DA361A">
        <w:rPr>
          <w:rFonts w:ascii="Arial" w:hAnsi="Arial" w:cs="Arial"/>
          <w:b/>
          <w:bCs/>
          <w:sz w:val="24"/>
          <w:szCs w:val="24"/>
        </w:rPr>
        <w:lastRenderedPageBreak/>
        <w:t>Introduction</w:t>
      </w:r>
    </w:p>
    <w:p w14:paraId="7C1BB2E5" w14:textId="73B96E8E" w:rsidR="00EC3BDC" w:rsidRDefault="00EC3BDC" w:rsidP="00EC3BDC">
      <w:pPr>
        <w:spacing w:line="360" w:lineRule="auto"/>
        <w:jc w:val="both"/>
        <w:rPr>
          <w:rFonts w:ascii="Arial" w:hAnsi="Arial" w:cs="Arial"/>
          <w:sz w:val="24"/>
          <w:szCs w:val="24"/>
        </w:rPr>
      </w:pPr>
      <w:r>
        <w:rPr>
          <w:rFonts w:ascii="Arial" w:hAnsi="Arial" w:cs="Arial"/>
          <w:sz w:val="24"/>
          <w:szCs w:val="24"/>
        </w:rPr>
        <w:t xml:space="preserve">High street retailers in the UK have long been a cornerstone of the national economy, contributing significantly to employment and GDP. However, external pressures have led to a decline in footfall, store closures and financial struggles. This report will examine the major external factors shaping the current and future state of the UK High Street retailing. </w:t>
      </w:r>
      <w:r w:rsidR="00AE421A">
        <w:rPr>
          <w:rFonts w:ascii="Arial" w:hAnsi="Arial" w:cs="Arial"/>
          <w:sz w:val="24"/>
          <w:szCs w:val="24"/>
        </w:rPr>
        <w:t>Since 2019 there has been a 93% increase in shopli</w:t>
      </w:r>
      <w:r w:rsidR="00C155C2">
        <w:rPr>
          <w:rFonts w:ascii="Arial" w:hAnsi="Arial" w:cs="Arial"/>
          <w:sz w:val="24"/>
          <w:szCs w:val="24"/>
        </w:rPr>
        <w:t xml:space="preserve">fting across the UK. Organized retail crime has also risen by 57% while financial loses due to theft have seen a </w:t>
      </w:r>
      <w:r w:rsidR="00E20F01">
        <w:rPr>
          <w:rFonts w:ascii="Arial" w:hAnsi="Arial" w:cs="Arial"/>
          <w:sz w:val="24"/>
          <w:szCs w:val="24"/>
        </w:rPr>
        <w:t xml:space="preserve">90% rise. </w:t>
      </w:r>
      <w:r w:rsidR="005D291A">
        <w:rPr>
          <w:rFonts w:ascii="Arial" w:hAnsi="Arial" w:cs="Arial"/>
          <w:sz w:val="24"/>
          <w:szCs w:val="24"/>
        </w:rPr>
        <w:t xml:space="preserve">The analysis will include a </w:t>
      </w:r>
      <w:r w:rsidR="00D55585">
        <w:rPr>
          <w:rFonts w:ascii="Arial" w:hAnsi="Arial" w:cs="Arial"/>
          <w:sz w:val="24"/>
          <w:szCs w:val="24"/>
        </w:rPr>
        <w:t>SWOT analysis</w:t>
      </w:r>
      <w:r w:rsidR="005D291A">
        <w:rPr>
          <w:rFonts w:ascii="Arial" w:hAnsi="Arial" w:cs="Arial"/>
          <w:sz w:val="24"/>
          <w:szCs w:val="24"/>
        </w:rPr>
        <w:t xml:space="preserve"> framework</w:t>
      </w:r>
      <w:r w:rsidR="00AF70BA">
        <w:rPr>
          <w:rFonts w:ascii="Arial" w:hAnsi="Arial" w:cs="Arial"/>
          <w:sz w:val="24"/>
          <w:szCs w:val="24"/>
        </w:rPr>
        <w:t xml:space="preserve">, which examines </w:t>
      </w:r>
      <w:r w:rsidR="00FF1E76">
        <w:rPr>
          <w:rFonts w:ascii="Arial" w:hAnsi="Arial" w:cs="Arial"/>
          <w:sz w:val="24"/>
          <w:szCs w:val="24"/>
        </w:rPr>
        <w:t>the strengths, weaknesses, opportunities and threats</w:t>
      </w:r>
      <w:r w:rsidR="00AF70BA">
        <w:rPr>
          <w:rFonts w:ascii="Arial" w:hAnsi="Arial" w:cs="Arial"/>
          <w:sz w:val="24"/>
          <w:szCs w:val="24"/>
        </w:rPr>
        <w:t>. The analysis is supported by relevan</w:t>
      </w:r>
      <w:r w:rsidR="00423A31">
        <w:rPr>
          <w:rFonts w:ascii="Arial" w:hAnsi="Arial" w:cs="Arial"/>
          <w:sz w:val="24"/>
          <w:szCs w:val="24"/>
        </w:rPr>
        <w:t xml:space="preserve">t academic and industry sources to provide a clear understanding of the current retail landscape in the UK. </w:t>
      </w:r>
    </w:p>
    <w:p w14:paraId="485837B3" w14:textId="0B0FCD0A" w:rsidR="00170040" w:rsidRDefault="00170040" w:rsidP="00EC3BDC">
      <w:pPr>
        <w:spacing w:line="360" w:lineRule="auto"/>
        <w:jc w:val="both"/>
        <w:rPr>
          <w:rFonts w:ascii="Arial" w:hAnsi="Arial" w:cs="Arial"/>
          <w:sz w:val="24"/>
          <w:szCs w:val="24"/>
        </w:rPr>
      </w:pPr>
      <w:r>
        <w:rPr>
          <w:rFonts w:ascii="Arial" w:hAnsi="Arial" w:cs="Arial"/>
          <w:sz w:val="24"/>
          <w:szCs w:val="24"/>
        </w:rPr>
        <w:t xml:space="preserve">These challenges </w:t>
      </w:r>
      <w:r w:rsidR="000352B9">
        <w:rPr>
          <w:rFonts w:ascii="Arial" w:hAnsi="Arial" w:cs="Arial"/>
          <w:sz w:val="24"/>
          <w:szCs w:val="24"/>
        </w:rPr>
        <w:t>come</w:t>
      </w:r>
      <w:r>
        <w:rPr>
          <w:rFonts w:ascii="Arial" w:hAnsi="Arial" w:cs="Arial"/>
          <w:sz w:val="24"/>
          <w:szCs w:val="24"/>
        </w:rPr>
        <w:t xml:space="preserve"> from economic </w:t>
      </w:r>
      <w:r w:rsidR="000352B9">
        <w:rPr>
          <w:rFonts w:ascii="Arial" w:hAnsi="Arial" w:cs="Arial"/>
          <w:sz w:val="24"/>
          <w:szCs w:val="24"/>
        </w:rPr>
        <w:t xml:space="preserve">uncertainties, technological advancements, regulatory changes, shifting consumer behaviours and environmental concerns. </w:t>
      </w:r>
    </w:p>
    <w:p w14:paraId="59CEA51E" w14:textId="77777777" w:rsidR="00C37959" w:rsidRDefault="00C37959" w:rsidP="00EC3BDC">
      <w:pPr>
        <w:spacing w:line="360" w:lineRule="auto"/>
        <w:jc w:val="both"/>
        <w:rPr>
          <w:rFonts w:ascii="Arial" w:hAnsi="Arial" w:cs="Arial"/>
          <w:sz w:val="24"/>
          <w:szCs w:val="24"/>
        </w:rPr>
      </w:pPr>
    </w:p>
    <w:p w14:paraId="5675AC63" w14:textId="1E8E8395" w:rsidR="000352B9" w:rsidRPr="00DA361A" w:rsidRDefault="000352B9" w:rsidP="000352B9">
      <w:pPr>
        <w:pStyle w:val="ListParagraph"/>
        <w:numPr>
          <w:ilvl w:val="0"/>
          <w:numId w:val="3"/>
        </w:numPr>
        <w:spacing w:line="360" w:lineRule="auto"/>
        <w:jc w:val="both"/>
        <w:rPr>
          <w:rFonts w:ascii="Arial" w:hAnsi="Arial" w:cs="Arial"/>
          <w:b/>
          <w:bCs/>
          <w:sz w:val="24"/>
          <w:szCs w:val="24"/>
        </w:rPr>
      </w:pPr>
      <w:r w:rsidRPr="00DA361A">
        <w:rPr>
          <w:rFonts w:ascii="Arial" w:hAnsi="Arial" w:cs="Arial"/>
          <w:b/>
          <w:bCs/>
          <w:sz w:val="24"/>
          <w:szCs w:val="24"/>
        </w:rPr>
        <w:t>Findings</w:t>
      </w:r>
    </w:p>
    <w:p w14:paraId="11ECE5DE" w14:textId="219A47AE" w:rsidR="00C37959" w:rsidRDefault="00C37959" w:rsidP="00C37959">
      <w:pPr>
        <w:spacing w:line="360" w:lineRule="auto"/>
        <w:jc w:val="both"/>
        <w:rPr>
          <w:rFonts w:ascii="Arial" w:hAnsi="Arial" w:cs="Arial"/>
          <w:sz w:val="24"/>
          <w:szCs w:val="24"/>
        </w:rPr>
      </w:pPr>
      <w:r w:rsidRPr="007669F0">
        <w:rPr>
          <w:rFonts w:ascii="Arial" w:hAnsi="Arial" w:cs="Arial"/>
          <w:b/>
          <w:bCs/>
          <w:sz w:val="24"/>
          <w:szCs w:val="24"/>
        </w:rPr>
        <w:t>Economic Factors:</w:t>
      </w:r>
      <w:r>
        <w:rPr>
          <w:rFonts w:ascii="Arial" w:hAnsi="Arial" w:cs="Arial"/>
          <w:sz w:val="24"/>
          <w:szCs w:val="24"/>
        </w:rPr>
        <w:t xml:space="preserve"> </w:t>
      </w:r>
      <w:r w:rsidR="00515225">
        <w:rPr>
          <w:rFonts w:ascii="Arial" w:hAnsi="Arial" w:cs="Arial"/>
          <w:sz w:val="24"/>
          <w:szCs w:val="24"/>
        </w:rPr>
        <w:t xml:space="preserve">The economic environment significantly influences High Street retailers. The UK has experienced economic turbulence due to Brexit, the COVID-19 pandemic, and inflationary pressures. Rising costs of goods, energy prices and interest rates have reduced disposable incomes, leading to a decreased consumer spending (ONS,2023). Additionally, business rates and rents remain high, making physical retail stores </w:t>
      </w:r>
      <w:r w:rsidR="008957E5">
        <w:rPr>
          <w:rFonts w:ascii="Arial" w:hAnsi="Arial" w:cs="Arial"/>
          <w:sz w:val="24"/>
          <w:szCs w:val="24"/>
        </w:rPr>
        <w:t xml:space="preserve">less sustainable (British Retail Consortium, 2023). The Bank of England (2023) has also highlighted that reduced consumer confidence is impacting high street sales, particularly in non-essential sectors. </w:t>
      </w:r>
    </w:p>
    <w:p w14:paraId="4E36FBDD" w14:textId="2376E9DC" w:rsidR="00724824" w:rsidRDefault="00693970" w:rsidP="00C37959">
      <w:pPr>
        <w:spacing w:line="360" w:lineRule="auto"/>
        <w:jc w:val="both"/>
        <w:rPr>
          <w:rFonts w:ascii="Arial" w:hAnsi="Arial" w:cs="Arial"/>
          <w:sz w:val="24"/>
          <w:szCs w:val="24"/>
        </w:rPr>
      </w:pPr>
      <w:r>
        <w:rPr>
          <w:rFonts w:ascii="Arial" w:hAnsi="Arial" w:cs="Arial"/>
          <w:sz w:val="24"/>
          <w:szCs w:val="24"/>
        </w:rPr>
        <w:t>The financial constraints faced by consumers due to economic uncertainty, particularly during times of recession, can result in decreased discretionary spending, which directly affects High Street ret</w:t>
      </w:r>
      <w:r w:rsidR="0024428D">
        <w:rPr>
          <w:rFonts w:ascii="Arial" w:hAnsi="Arial" w:cs="Arial"/>
          <w:sz w:val="24"/>
          <w:szCs w:val="24"/>
        </w:rPr>
        <w:t xml:space="preserve">ailers (Smith, 2022). </w:t>
      </w:r>
    </w:p>
    <w:p w14:paraId="2B44145F" w14:textId="10D3F140" w:rsidR="00C0409D" w:rsidRDefault="00C0409D" w:rsidP="00C37959">
      <w:pPr>
        <w:spacing w:line="360" w:lineRule="auto"/>
        <w:jc w:val="both"/>
        <w:rPr>
          <w:rFonts w:ascii="Arial" w:hAnsi="Arial" w:cs="Arial"/>
          <w:sz w:val="24"/>
          <w:szCs w:val="24"/>
        </w:rPr>
      </w:pPr>
      <w:r w:rsidRPr="007669F0">
        <w:rPr>
          <w:rFonts w:ascii="Arial" w:hAnsi="Arial" w:cs="Arial"/>
          <w:b/>
          <w:bCs/>
          <w:sz w:val="24"/>
          <w:szCs w:val="24"/>
        </w:rPr>
        <w:t>Technological factors:</w:t>
      </w:r>
      <w:r>
        <w:rPr>
          <w:rFonts w:ascii="Arial" w:hAnsi="Arial" w:cs="Arial"/>
          <w:sz w:val="24"/>
          <w:szCs w:val="24"/>
        </w:rPr>
        <w:t xml:space="preserve"> The technological advancements have transformed consumer shopping habits, favouring e-commers over traditional stores. The rise of digital platforms </w:t>
      </w:r>
      <w:r w:rsidR="000B2F5F">
        <w:rPr>
          <w:rFonts w:ascii="Arial" w:hAnsi="Arial" w:cs="Arial"/>
          <w:sz w:val="24"/>
          <w:szCs w:val="24"/>
        </w:rPr>
        <w:t xml:space="preserve">such as Amazon and eBay have intensified the competition (Deloitte, 2023). Moreover, the adoption </w:t>
      </w:r>
      <w:r w:rsidR="007A7153">
        <w:rPr>
          <w:rFonts w:ascii="Arial" w:hAnsi="Arial" w:cs="Arial"/>
          <w:sz w:val="24"/>
          <w:szCs w:val="24"/>
        </w:rPr>
        <w:t>of AI, mobile payment and augmented reality has forced the retailers to innovate or risk obsolescence</w:t>
      </w:r>
      <w:r w:rsidR="00743459">
        <w:rPr>
          <w:rFonts w:ascii="Arial" w:hAnsi="Arial" w:cs="Arial"/>
          <w:sz w:val="24"/>
          <w:szCs w:val="24"/>
        </w:rPr>
        <w:t xml:space="preserve"> (PwC, 2022). According to McKinsey &amp; </w:t>
      </w:r>
      <w:r w:rsidR="00743459">
        <w:rPr>
          <w:rFonts w:ascii="Arial" w:hAnsi="Arial" w:cs="Arial"/>
          <w:sz w:val="24"/>
          <w:szCs w:val="24"/>
        </w:rPr>
        <w:lastRenderedPageBreak/>
        <w:t xml:space="preserve">Company (2023), retailers that successfully integrate AI- driven personalization strategies can see up to a 30% increase in customer engagement. </w:t>
      </w:r>
    </w:p>
    <w:p w14:paraId="537249BC" w14:textId="18F94352" w:rsidR="00C54555" w:rsidRDefault="00C54555" w:rsidP="00C37959">
      <w:pPr>
        <w:spacing w:line="360" w:lineRule="auto"/>
        <w:jc w:val="both"/>
        <w:rPr>
          <w:rFonts w:ascii="Arial" w:hAnsi="Arial" w:cs="Arial"/>
          <w:sz w:val="24"/>
          <w:szCs w:val="24"/>
        </w:rPr>
      </w:pPr>
      <w:r>
        <w:rPr>
          <w:rFonts w:ascii="Arial" w:hAnsi="Arial" w:cs="Arial"/>
          <w:sz w:val="24"/>
          <w:szCs w:val="24"/>
        </w:rPr>
        <w:t xml:space="preserve">High street retailers have struggled to adapt to these rapid technological changes. While some have successfully embraced omnichannel retailing by integrating online and in-store shopping, others have lagged, which has resulted in declining foot traffic in physical stores. Many smaller High Street retailers lack of the resources to keep up with the technological advancements (Jones &amp; Thomas, 2021). </w:t>
      </w:r>
    </w:p>
    <w:p w14:paraId="41927539" w14:textId="685FBDDB" w:rsidR="00743459" w:rsidRDefault="00743459" w:rsidP="00C37959">
      <w:pPr>
        <w:spacing w:line="360" w:lineRule="auto"/>
        <w:jc w:val="both"/>
        <w:rPr>
          <w:rFonts w:ascii="Arial" w:hAnsi="Arial" w:cs="Arial"/>
          <w:sz w:val="24"/>
          <w:szCs w:val="24"/>
        </w:rPr>
      </w:pPr>
      <w:r w:rsidRPr="007669F0">
        <w:rPr>
          <w:rFonts w:ascii="Arial" w:hAnsi="Arial" w:cs="Arial"/>
          <w:b/>
          <w:bCs/>
          <w:sz w:val="24"/>
          <w:szCs w:val="24"/>
        </w:rPr>
        <w:t xml:space="preserve">Socio-Cultural </w:t>
      </w:r>
      <w:r w:rsidR="007669F0" w:rsidRPr="007669F0">
        <w:rPr>
          <w:rFonts w:ascii="Arial" w:hAnsi="Arial" w:cs="Arial"/>
          <w:b/>
          <w:bCs/>
          <w:sz w:val="24"/>
          <w:szCs w:val="24"/>
        </w:rPr>
        <w:t>factors:</w:t>
      </w:r>
      <w:r w:rsidR="007669F0">
        <w:rPr>
          <w:rFonts w:ascii="Arial" w:hAnsi="Arial" w:cs="Arial"/>
          <w:sz w:val="24"/>
          <w:szCs w:val="24"/>
        </w:rPr>
        <w:t xml:space="preserve"> Changes in consumer behaviour have drastically impacted High Street retailers. Mi</w:t>
      </w:r>
      <w:r w:rsidR="00C5383A">
        <w:rPr>
          <w:rFonts w:ascii="Arial" w:hAnsi="Arial" w:cs="Arial"/>
          <w:sz w:val="24"/>
          <w:szCs w:val="24"/>
        </w:rPr>
        <w:t xml:space="preserve">llennials and Gen Z consumers prefer convenience and personalized online experiences over traditional shopping (Mintel, 2023). Ethical consumption trends, such as sustainability and fair trade, also influence purchasing decisions, pushing retailers to adopt eco-friendly practices (Euromonitor, 2023). </w:t>
      </w:r>
    </w:p>
    <w:p w14:paraId="7BF77850" w14:textId="0B3E32EA" w:rsidR="00C4665A" w:rsidRDefault="00157521" w:rsidP="00C37959">
      <w:pPr>
        <w:spacing w:line="360" w:lineRule="auto"/>
        <w:jc w:val="both"/>
        <w:rPr>
          <w:rFonts w:ascii="Arial" w:hAnsi="Arial" w:cs="Arial"/>
          <w:sz w:val="24"/>
          <w:szCs w:val="24"/>
        </w:rPr>
      </w:pPr>
      <w:r>
        <w:rPr>
          <w:rFonts w:ascii="Arial" w:hAnsi="Arial" w:cs="Arial"/>
          <w:sz w:val="24"/>
          <w:szCs w:val="24"/>
        </w:rPr>
        <w:t xml:space="preserve">Demographically, the aging population in the UK has implications for High Street retailers. Older generations are less likely to shop online and tend to prefer physical stores for personal shopping. However, this group has a lower disposable income, meaning retailers must strike a delicate balance between attracting younger tech-savvy customers and accommodating the needs of older shoppers (Taylor, 2021). </w:t>
      </w:r>
    </w:p>
    <w:p w14:paraId="6892AA29" w14:textId="7597B229" w:rsidR="00C5383A" w:rsidRDefault="00C5383A" w:rsidP="00C37959">
      <w:pPr>
        <w:spacing w:line="360" w:lineRule="auto"/>
        <w:jc w:val="both"/>
        <w:rPr>
          <w:rFonts w:ascii="Arial" w:hAnsi="Arial" w:cs="Arial"/>
          <w:sz w:val="24"/>
          <w:szCs w:val="24"/>
        </w:rPr>
      </w:pPr>
      <w:r w:rsidRPr="00C5383A">
        <w:rPr>
          <w:rFonts w:ascii="Arial" w:hAnsi="Arial" w:cs="Arial"/>
          <w:b/>
          <w:bCs/>
          <w:sz w:val="24"/>
          <w:szCs w:val="24"/>
        </w:rPr>
        <w:t xml:space="preserve">Political and Legal factors: </w:t>
      </w:r>
      <w:r>
        <w:rPr>
          <w:rFonts w:ascii="Arial" w:hAnsi="Arial" w:cs="Arial"/>
          <w:sz w:val="24"/>
          <w:szCs w:val="24"/>
        </w:rPr>
        <w:t>Government policies and regulations play a crucial role in shaping the retail industry. Brexit has disrupted supply chains, increasing costs of imported goods (BBC, 2023)</w:t>
      </w:r>
      <w:r w:rsidR="0067538A">
        <w:rPr>
          <w:rFonts w:ascii="Arial" w:hAnsi="Arial" w:cs="Arial"/>
          <w:sz w:val="24"/>
          <w:szCs w:val="24"/>
        </w:rPr>
        <w:t xml:space="preserve">. Additionally, stricter employment laws and minimum wage policies affect operational costs (Gov.uk, 2023). The introduction of digital taxation for online retailers aims to level the playing field between e-commerce and High Street stores (FT, 2023). </w:t>
      </w:r>
    </w:p>
    <w:p w14:paraId="68F9648C" w14:textId="52EC00A9" w:rsidR="0067538A" w:rsidRDefault="0067538A" w:rsidP="00C37959">
      <w:pPr>
        <w:spacing w:line="360" w:lineRule="auto"/>
        <w:jc w:val="both"/>
        <w:rPr>
          <w:rFonts w:ascii="Arial" w:hAnsi="Arial" w:cs="Arial"/>
          <w:sz w:val="24"/>
          <w:szCs w:val="24"/>
        </w:rPr>
      </w:pPr>
      <w:r w:rsidRPr="0067538A">
        <w:rPr>
          <w:rFonts w:ascii="Arial" w:hAnsi="Arial" w:cs="Arial"/>
          <w:b/>
          <w:bCs/>
          <w:sz w:val="24"/>
          <w:szCs w:val="24"/>
        </w:rPr>
        <w:t xml:space="preserve">Competitive factors: </w:t>
      </w:r>
      <w:r w:rsidR="00603AC1">
        <w:rPr>
          <w:rFonts w:ascii="Arial" w:hAnsi="Arial" w:cs="Arial"/>
          <w:sz w:val="24"/>
          <w:szCs w:val="24"/>
        </w:rPr>
        <w:t xml:space="preserve">High Street retailers face intense competition from online marketplaces and discount retailers. The convenience, pricing and extensive product range offered by e-commerce giants have diverted consumer spending away from physical stores (Statista, 2023). Furthermore, discount chains such as Aldi and Lidl have pressured traditional retailers to adopt aggressive pricing strategies (KPMG, 2023). </w:t>
      </w:r>
    </w:p>
    <w:p w14:paraId="3E22D56A" w14:textId="31E9188E" w:rsidR="008C5238" w:rsidRDefault="008C5238" w:rsidP="00C37959">
      <w:pPr>
        <w:spacing w:line="360" w:lineRule="auto"/>
        <w:jc w:val="both"/>
        <w:rPr>
          <w:rFonts w:ascii="Arial" w:hAnsi="Arial" w:cs="Arial"/>
          <w:sz w:val="24"/>
          <w:szCs w:val="24"/>
        </w:rPr>
      </w:pPr>
      <w:r w:rsidRPr="008C5238">
        <w:rPr>
          <w:rFonts w:ascii="Arial" w:hAnsi="Arial" w:cs="Arial"/>
          <w:b/>
          <w:bCs/>
          <w:sz w:val="24"/>
          <w:szCs w:val="24"/>
        </w:rPr>
        <w:t xml:space="preserve">Environmental factors: </w:t>
      </w:r>
      <w:r>
        <w:rPr>
          <w:rFonts w:ascii="Arial" w:hAnsi="Arial" w:cs="Arial"/>
          <w:sz w:val="24"/>
          <w:szCs w:val="24"/>
        </w:rPr>
        <w:t xml:space="preserve">These factors, such as climate change and sustainability, have become major influences on the retail industry. Increasing consumer awareness </w:t>
      </w:r>
      <w:r>
        <w:rPr>
          <w:rFonts w:ascii="Arial" w:hAnsi="Arial" w:cs="Arial"/>
          <w:sz w:val="24"/>
          <w:szCs w:val="24"/>
        </w:rPr>
        <w:lastRenderedPageBreak/>
        <w:t>about the environmental impact of their purchasing decision has prompted High Street retailers to adopt greener practices (Mitchell &amp; Green 2021). The rise in eco-conscious consumer</w:t>
      </w:r>
      <w:r w:rsidR="004A4F2C">
        <w:rPr>
          <w:rFonts w:ascii="Arial" w:hAnsi="Arial" w:cs="Arial"/>
          <w:sz w:val="24"/>
          <w:szCs w:val="24"/>
        </w:rPr>
        <w:t xml:space="preserve">s means that retailers are now expected to reduce their carbon footprint, offer sustainable products and engage in corporate social responsibility initiatives. </w:t>
      </w:r>
    </w:p>
    <w:p w14:paraId="31903109" w14:textId="1A75AD79" w:rsidR="004A4F2C" w:rsidRDefault="004A4F2C" w:rsidP="00C37959">
      <w:pPr>
        <w:spacing w:line="360" w:lineRule="auto"/>
        <w:jc w:val="both"/>
        <w:rPr>
          <w:rFonts w:ascii="Arial" w:hAnsi="Arial" w:cs="Arial"/>
          <w:sz w:val="24"/>
          <w:szCs w:val="24"/>
        </w:rPr>
      </w:pPr>
      <w:r>
        <w:rPr>
          <w:rFonts w:ascii="Arial" w:hAnsi="Arial" w:cs="Arial"/>
          <w:sz w:val="24"/>
          <w:szCs w:val="24"/>
        </w:rPr>
        <w:t xml:space="preserve">Furthermore, environmental regulations have had a significant impact on the retail sector. Legislation surround waste management, recycling and carbon emission has placed additional pressure on High Street retailers to comply with these standards, leading to increase operational costs (Williams, 2022). </w:t>
      </w:r>
    </w:p>
    <w:p w14:paraId="702C38EF" w14:textId="293A27EA" w:rsidR="00334A0D" w:rsidRPr="008C5238" w:rsidRDefault="00334A0D" w:rsidP="00C37959">
      <w:pPr>
        <w:spacing w:line="360" w:lineRule="auto"/>
        <w:jc w:val="both"/>
        <w:rPr>
          <w:rFonts w:ascii="Arial" w:hAnsi="Arial" w:cs="Arial"/>
          <w:sz w:val="24"/>
          <w:szCs w:val="24"/>
        </w:rPr>
      </w:pPr>
      <w:r>
        <w:rPr>
          <w:rFonts w:ascii="Arial" w:hAnsi="Arial" w:cs="Arial"/>
          <w:sz w:val="24"/>
          <w:szCs w:val="24"/>
        </w:rPr>
        <w:t xml:space="preserve">The ongoing climate crisis has also influenced retail operations through disruptions to supply chains, especially in the aftermath of natural disasters. Retailers have faced logistical challenges as the global supply chain has become more fragile due to environmental factors (Smith, 2023). </w:t>
      </w:r>
    </w:p>
    <w:p w14:paraId="78F9D375" w14:textId="30522C1D" w:rsidR="00603AC1" w:rsidRPr="00E11131" w:rsidRDefault="00E11131" w:rsidP="00C37959">
      <w:pPr>
        <w:spacing w:line="360" w:lineRule="auto"/>
        <w:jc w:val="both"/>
        <w:rPr>
          <w:rFonts w:ascii="Arial" w:hAnsi="Arial" w:cs="Arial"/>
          <w:b/>
          <w:bCs/>
          <w:sz w:val="24"/>
          <w:szCs w:val="24"/>
        </w:rPr>
      </w:pPr>
      <w:r w:rsidRPr="00E11131">
        <w:rPr>
          <w:rFonts w:ascii="Arial" w:hAnsi="Arial" w:cs="Arial"/>
          <w:b/>
          <w:bCs/>
          <w:sz w:val="24"/>
          <w:szCs w:val="24"/>
        </w:rPr>
        <w:t>SWOT Analysis:</w:t>
      </w:r>
    </w:p>
    <w:p w14:paraId="0D1D13BC" w14:textId="6946DDE5" w:rsidR="00FD6AAC" w:rsidRDefault="0053581F" w:rsidP="00FD6AAC">
      <w:pPr>
        <w:spacing w:line="360" w:lineRule="auto"/>
        <w:jc w:val="both"/>
        <w:rPr>
          <w:rFonts w:ascii="Arial" w:hAnsi="Arial" w:cs="Arial"/>
          <w:sz w:val="24"/>
          <w:szCs w:val="24"/>
        </w:rPr>
      </w:pPr>
      <w:r>
        <w:rPr>
          <w:rFonts w:ascii="Arial" w:hAnsi="Arial" w:cs="Arial"/>
          <w:sz w:val="24"/>
          <w:szCs w:val="24"/>
        </w:rPr>
        <w:t>Strengths: High Street retailers benefit from well-established brand recognition, trusted reputations and customer loyalty. Their physical presence allows for in-person customer engagement and personalized advice. Some retailers have adapted by creating exper</w:t>
      </w:r>
      <w:r w:rsidR="00E5074C">
        <w:rPr>
          <w:rFonts w:ascii="Arial" w:hAnsi="Arial" w:cs="Arial"/>
          <w:sz w:val="24"/>
          <w:szCs w:val="24"/>
        </w:rPr>
        <w:t xml:space="preserve">iential shopping environments that attract foot traffic and improve brand differentiation. </w:t>
      </w:r>
    </w:p>
    <w:p w14:paraId="5BA0C312" w14:textId="65379166" w:rsidR="00E5074C" w:rsidRDefault="00E5074C" w:rsidP="00FD6AAC">
      <w:pPr>
        <w:spacing w:line="360" w:lineRule="auto"/>
        <w:jc w:val="both"/>
        <w:rPr>
          <w:rFonts w:ascii="Arial" w:hAnsi="Arial" w:cs="Arial"/>
          <w:sz w:val="24"/>
          <w:szCs w:val="24"/>
        </w:rPr>
      </w:pPr>
      <w:r>
        <w:rPr>
          <w:rFonts w:ascii="Arial" w:hAnsi="Arial" w:cs="Arial"/>
          <w:sz w:val="24"/>
          <w:szCs w:val="24"/>
        </w:rPr>
        <w:t>Weakness</w:t>
      </w:r>
      <w:r w:rsidR="0027055C">
        <w:rPr>
          <w:rFonts w:ascii="Arial" w:hAnsi="Arial" w:cs="Arial"/>
          <w:sz w:val="24"/>
          <w:szCs w:val="24"/>
        </w:rPr>
        <w:t xml:space="preserve">es: The reliance on physical stores results in high operational costs, including rent, wages and utilities. Many traditional retailers have struggled to keep up with the digital transformation leaving them at a disadvantage compared to online competitors. The bureaucratic nature of large retail chains can slow down the adoption of innovative technologies and customer engagement strategies. </w:t>
      </w:r>
      <w:r w:rsidR="00514ACB">
        <w:rPr>
          <w:rFonts w:ascii="Arial" w:hAnsi="Arial" w:cs="Arial"/>
          <w:sz w:val="24"/>
          <w:szCs w:val="24"/>
        </w:rPr>
        <w:t xml:space="preserve">Additionally, resistance to change within the company culture may prevent necessary updates to their business models and technology infrastructure, further impacting their competitiveness in a rapidly evolving market. </w:t>
      </w:r>
    </w:p>
    <w:p w14:paraId="31820C4A" w14:textId="5B0D83E6" w:rsidR="0027055C" w:rsidRDefault="0027055C" w:rsidP="00FD6AAC">
      <w:pPr>
        <w:spacing w:line="360" w:lineRule="auto"/>
        <w:jc w:val="both"/>
        <w:rPr>
          <w:rFonts w:ascii="Arial" w:hAnsi="Arial" w:cs="Arial"/>
          <w:sz w:val="24"/>
          <w:szCs w:val="24"/>
        </w:rPr>
      </w:pPr>
      <w:r>
        <w:rPr>
          <w:rFonts w:ascii="Arial" w:hAnsi="Arial" w:cs="Arial"/>
          <w:sz w:val="24"/>
          <w:szCs w:val="24"/>
        </w:rPr>
        <w:t xml:space="preserve">Opportunities: There is a growing trend toward omnichannel retailing, where physical and digital shopping experiences merge. High Street retailers can leverage technology to enhance customer engagement through clock-and-collect services, personalized promotions and loyalty programs. Sustainability is another key opportunity, with consumers increasingly seeking environmentally responsible brands. Government </w:t>
      </w:r>
      <w:r w:rsidR="00D3326A">
        <w:rPr>
          <w:rFonts w:ascii="Arial" w:hAnsi="Arial" w:cs="Arial"/>
          <w:sz w:val="24"/>
          <w:szCs w:val="24"/>
        </w:rPr>
        <w:lastRenderedPageBreak/>
        <w:t xml:space="preserve">initiatives, such as business rate reforms and tax incentives, could also provide financial relief to struggling retailers. </w:t>
      </w:r>
    </w:p>
    <w:p w14:paraId="39B2EDAD" w14:textId="53569A08" w:rsidR="00D3326A" w:rsidRDefault="00D3326A" w:rsidP="00FD6AAC">
      <w:pPr>
        <w:spacing w:line="360" w:lineRule="auto"/>
        <w:jc w:val="both"/>
        <w:rPr>
          <w:rFonts w:ascii="Arial" w:hAnsi="Arial" w:cs="Arial"/>
          <w:sz w:val="24"/>
          <w:szCs w:val="24"/>
        </w:rPr>
      </w:pPr>
      <w:r>
        <w:rPr>
          <w:rFonts w:ascii="Arial" w:hAnsi="Arial" w:cs="Arial"/>
          <w:sz w:val="24"/>
          <w:szCs w:val="24"/>
        </w:rPr>
        <w:t xml:space="preserve">Threats: The dominance of e-commerce platforms continues to erode footfall in physical stores. Economic factors such as inflation and declining disposable </w:t>
      </w:r>
      <w:r w:rsidR="00DA2ED7">
        <w:rPr>
          <w:rFonts w:ascii="Arial" w:hAnsi="Arial" w:cs="Arial"/>
          <w:sz w:val="24"/>
          <w:szCs w:val="24"/>
        </w:rPr>
        <w:t>incomes reduce consumer spending power, affecting sales. High competition from discoun</w:t>
      </w:r>
      <w:r w:rsidR="00640083">
        <w:rPr>
          <w:rFonts w:ascii="Arial" w:hAnsi="Arial" w:cs="Arial"/>
          <w:sz w:val="24"/>
          <w:szCs w:val="24"/>
        </w:rPr>
        <w:t xml:space="preserve">t retailers, coupled with shifting consumer preferences toward convenience and digital shopping, puts further pressure on High Street businesses. Additionally, regulatory challenges, including taxation </w:t>
      </w:r>
      <w:r w:rsidR="000A2038">
        <w:rPr>
          <w:rFonts w:ascii="Arial" w:hAnsi="Arial" w:cs="Arial"/>
          <w:sz w:val="24"/>
          <w:szCs w:val="24"/>
        </w:rPr>
        <w:t xml:space="preserve">changes and employment laws, add to operational costs and compliance burdens. </w:t>
      </w:r>
      <w:r w:rsidR="007C17AF">
        <w:rPr>
          <w:rFonts w:ascii="Arial" w:hAnsi="Arial" w:cs="Arial"/>
          <w:sz w:val="24"/>
          <w:szCs w:val="24"/>
        </w:rPr>
        <w:t xml:space="preserve">The need to invest in technology, improve customer experiences, and meet regulatory standards in further </w:t>
      </w:r>
      <w:r w:rsidR="00067F29">
        <w:rPr>
          <w:rFonts w:ascii="Arial" w:hAnsi="Arial" w:cs="Arial"/>
          <w:sz w:val="24"/>
          <w:szCs w:val="24"/>
        </w:rPr>
        <w:t>strains</w:t>
      </w:r>
      <w:r w:rsidR="007C17AF">
        <w:rPr>
          <w:rFonts w:ascii="Arial" w:hAnsi="Arial" w:cs="Arial"/>
          <w:sz w:val="24"/>
          <w:szCs w:val="24"/>
        </w:rPr>
        <w:t xml:space="preserve"> </w:t>
      </w:r>
      <w:r w:rsidR="00067F29">
        <w:rPr>
          <w:rFonts w:ascii="Arial" w:hAnsi="Arial" w:cs="Arial"/>
          <w:sz w:val="24"/>
          <w:szCs w:val="24"/>
        </w:rPr>
        <w:t>resources</w:t>
      </w:r>
      <w:r w:rsidR="007C17AF">
        <w:rPr>
          <w:rFonts w:ascii="Arial" w:hAnsi="Arial" w:cs="Arial"/>
          <w:sz w:val="24"/>
          <w:szCs w:val="24"/>
        </w:rPr>
        <w:t>. As businesses navigate these complex hurdles, they may struggle to maintain profitability</w:t>
      </w:r>
      <w:r w:rsidR="00067F29">
        <w:rPr>
          <w:rFonts w:ascii="Arial" w:hAnsi="Arial" w:cs="Arial"/>
          <w:sz w:val="24"/>
          <w:szCs w:val="24"/>
        </w:rPr>
        <w:t xml:space="preserve">, leading to increased closures or consolidation within traditional retail sectors. </w:t>
      </w:r>
    </w:p>
    <w:p w14:paraId="34E84728" w14:textId="77777777" w:rsidR="000A2038" w:rsidRDefault="000A2038" w:rsidP="00FD6AAC">
      <w:pPr>
        <w:spacing w:line="360" w:lineRule="auto"/>
        <w:jc w:val="both"/>
        <w:rPr>
          <w:rFonts w:ascii="Arial" w:hAnsi="Arial" w:cs="Arial"/>
          <w:sz w:val="24"/>
          <w:szCs w:val="24"/>
        </w:rPr>
      </w:pPr>
    </w:p>
    <w:p w14:paraId="3C724953" w14:textId="41B2F888" w:rsidR="000A2038" w:rsidRPr="000C18CE" w:rsidRDefault="000A2038" w:rsidP="000A2038">
      <w:pPr>
        <w:pStyle w:val="ListParagraph"/>
        <w:numPr>
          <w:ilvl w:val="0"/>
          <w:numId w:val="3"/>
        </w:numPr>
        <w:spacing w:line="360" w:lineRule="auto"/>
        <w:jc w:val="both"/>
        <w:rPr>
          <w:rFonts w:ascii="Arial" w:hAnsi="Arial" w:cs="Arial"/>
          <w:b/>
          <w:bCs/>
          <w:sz w:val="24"/>
          <w:szCs w:val="24"/>
        </w:rPr>
      </w:pPr>
      <w:r w:rsidRPr="000C18CE">
        <w:rPr>
          <w:rFonts w:ascii="Arial" w:hAnsi="Arial" w:cs="Arial"/>
          <w:b/>
          <w:bCs/>
          <w:sz w:val="24"/>
          <w:szCs w:val="24"/>
        </w:rPr>
        <w:t xml:space="preserve">Conclusion </w:t>
      </w:r>
    </w:p>
    <w:p w14:paraId="25227711" w14:textId="5F84A83A" w:rsidR="000A2038" w:rsidRDefault="000A2038" w:rsidP="000A2038">
      <w:pPr>
        <w:spacing w:line="360" w:lineRule="auto"/>
        <w:jc w:val="both"/>
        <w:rPr>
          <w:rFonts w:ascii="Arial" w:hAnsi="Arial" w:cs="Arial"/>
          <w:sz w:val="24"/>
          <w:szCs w:val="24"/>
        </w:rPr>
      </w:pPr>
      <w:r>
        <w:rPr>
          <w:rFonts w:ascii="Arial" w:hAnsi="Arial" w:cs="Arial"/>
          <w:sz w:val="24"/>
          <w:szCs w:val="24"/>
        </w:rPr>
        <w:t>To survive and thrive, High Street retailers must navigate significant external pressures</w:t>
      </w:r>
      <w:r w:rsidR="00E651FB">
        <w:rPr>
          <w:rFonts w:ascii="Arial" w:hAnsi="Arial" w:cs="Arial"/>
          <w:sz w:val="24"/>
          <w:szCs w:val="24"/>
        </w:rPr>
        <w:t xml:space="preserve">. Economic instability, technological shifts, and evolving consumer behaviours challenge their traditional business models. Political and legal factors further complicate operations, while competitive threats from e-commerce demand innovative strategies. A comprehensive approach that integrates digital transformation, cost-effective operations, and customer-centric strategies is essential for sustainability. </w:t>
      </w:r>
      <w:r w:rsidR="0002429A">
        <w:rPr>
          <w:rFonts w:ascii="Arial" w:hAnsi="Arial" w:cs="Arial"/>
          <w:sz w:val="24"/>
          <w:szCs w:val="24"/>
        </w:rPr>
        <w:t xml:space="preserve">Governments interventions and collaborative industry efforts will be crucial in shaping the future of the high street retail landscape. </w:t>
      </w:r>
    </w:p>
    <w:p w14:paraId="0E91FD08" w14:textId="35944228" w:rsidR="00E651FB" w:rsidRDefault="00813F5D" w:rsidP="00E651FB">
      <w:pPr>
        <w:spacing w:line="360" w:lineRule="auto"/>
        <w:jc w:val="both"/>
        <w:rPr>
          <w:rFonts w:ascii="Arial" w:hAnsi="Arial" w:cs="Arial"/>
          <w:sz w:val="24"/>
          <w:szCs w:val="24"/>
        </w:rPr>
      </w:pPr>
      <w:r>
        <w:rPr>
          <w:rFonts w:ascii="Arial" w:hAnsi="Arial" w:cs="Arial"/>
          <w:sz w:val="24"/>
          <w:szCs w:val="24"/>
        </w:rPr>
        <w:t xml:space="preserve">However, those that fail to innovate and diversify their strategies risk losing relevance in an increasingly competitive retail environment. A focus on omnichannel retailing, personalized services and deep understanding of shifting consumer behaviours is critical for survival in the modern retail sector. Through a strategic combination of traditional and digital approaches, High Street retailers can overcome these external challenges and secure a future in the ever-changing retail market. </w:t>
      </w:r>
    </w:p>
    <w:p w14:paraId="4A0773B2" w14:textId="77777777" w:rsidR="00067F29" w:rsidRDefault="00067F29" w:rsidP="00E651FB">
      <w:pPr>
        <w:spacing w:line="360" w:lineRule="auto"/>
        <w:jc w:val="both"/>
        <w:rPr>
          <w:rFonts w:ascii="Arial" w:hAnsi="Arial" w:cs="Arial"/>
          <w:sz w:val="24"/>
          <w:szCs w:val="24"/>
        </w:rPr>
      </w:pPr>
    </w:p>
    <w:p w14:paraId="01A0F2A0" w14:textId="77777777" w:rsidR="005A3BCB" w:rsidRDefault="005A3BCB" w:rsidP="00E651FB">
      <w:pPr>
        <w:spacing w:line="360" w:lineRule="auto"/>
        <w:jc w:val="both"/>
        <w:rPr>
          <w:rFonts w:ascii="Arial" w:hAnsi="Arial" w:cs="Arial"/>
          <w:sz w:val="24"/>
          <w:szCs w:val="24"/>
        </w:rPr>
      </w:pPr>
    </w:p>
    <w:p w14:paraId="056294B4" w14:textId="29F836B7" w:rsidR="00E651FB" w:rsidRPr="000C18CE" w:rsidRDefault="00E651FB" w:rsidP="00E651FB">
      <w:pPr>
        <w:pStyle w:val="ListParagraph"/>
        <w:numPr>
          <w:ilvl w:val="0"/>
          <w:numId w:val="3"/>
        </w:numPr>
        <w:spacing w:line="360" w:lineRule="auto"/>
        <w:jc w:val="both"/>
        <w:rPr>
          <w:rFonts w:ascii="Arial" w:hAnsi="Arial" w:cs="Arial"/>
          <w:b/>
          <w:bCs/>
          <w:sz w:val="24"/>
          <w:szCs w:val="24"/>
        </w:rPr>
      </w:pPr>
      <w:r w:rsidRPr="000C18CE">
        <w:rPr>
          <w:rFonts w:ascii="Arial" w:hAnsi="Arial" w:cs="Arial"/>
          <w:b/>
          <w:bCs/>
          <w:sz w:val="24"/>
          <w:szCs w:val="24"/>
        </w:rPr>
        <w:lastRenderedPageBreak/>
        <w:t>Recommendations</w:t>
      </w:r>
    </w:p>
    <w:p w14:paraId="76D83DF3" w14:textId="77777777" w:rsidR="005A3BCB" w:rsidRPr="005A3BCB" w:rsidRDefault="005A3BCB" w:rsidP="005A3BCB">
      <w:pPr>
        <w:spacing w:line="360" w:lineRule="auto"/>
        <w:jc w:val="both"/>
        <w:rPr>
          <w:rFonts w:ascii="Arial" w:hAnsi="Arial" w:cs="Arial"/>
          <w:sz w:val="24"/>
          <w:szCs w:val="24"/>
        </w:rPr>
      </w:pPr>
    </w:p>
    <w:p w14:paraId="4EBDBF87" w14:textId="7E674735" w:rsidR="005A3BCB" w:rsidRDefault="00E651FB" w:rsidP="005A3BCB">
      <w:pPr>
        <w:pStyle w:val="ListParagraph"/>
        <w:numPr>
          <w:ilvl w:val="0"/>
          <w:numId w:val="7"/>
        </w:numPr>
        <w:spacing w:line="360" w:lineRule="auto"/>
        <w:jc w:val="both"/>
        <w:rPr>
          <w:rFonts w:ascii="Arial" w:hAnsi="Arial" w:cs="Arial"/>
          <w:sz w:val="24"/>
          <w:szCs w:val="24"/>
        </w:rPr>
      </w:pPr>
      <w:r w:rsidRPr="00601D51">
        <w:rPr>
          <w:rFonts w:ascii="Arial" w:hAnsi="Arial" w:cs="Arial"/>
          <w:sz w:val="24"/>
          <w:szCs w:val="24"/>
        </w:rPr>
        <w:t>Embrace</w:t>
      </w:r>
      <w:r w:rsidR="005A3BCB">
        <w:rPr>
          <w:rFonts w:ascii="Arial" w:hAnsi="Arial" w:cs="Arial"/>
          <w:sz w:val="24"/>
          <w:szCs w:val="24"/>
        </w:rPr>
        <w:t xml:space="preserve"> Omnichannel retailing</w:t>
      </w:r>
    </w:p>
    <w:p w14:paraId="134C082E" w14:textId="140D9C27" w:rsidR="005A3BCB" w:rsidRDefault="005A3BCB" w:rsidP="005A3BCB">
      <w:pPr>
        <w:spacing w:line="360" w:lineRule="auto"/>
        <w:jc w:val="both"/>
        <w:rPr>
          <w:rFonts w:ascii="Arial" w:hAnsi="Arial" w:cs="Arial"/>
          <w:sz w:val="24"/>
          <w:szCs w:val="24"/>
        </w:rPr>
      </w:pPr>
      <w:r>
        <w:rPr>
          <w:rFonts w:ascii="Arial" w:hAnsi="Arial" w:cs="Arial"/>
          <w:sz w:val="24"/>
          <w:szCs w:val="24"/>
        </w:rPr>
        <w:t xml:space="preserve">As e-commerce continues to grow, it is essential for High Street retailers to integrate online and offline retail experiences. Omnichannel strategies enable retailers to meet consumers where they are, whether that is in-store or online. </w:t>
      </w:r>
      <w:r w:rsidR="001E4D97">
        <w:rPr>
          <w:rFonts w:ascii="Arial" w:hAnsi="Arial" w:cs="Arial"/>
          <w:sz w:val="24"/>
          <w:szCs w:val="24"/>
        </w:rPr>
        <w:t xml:space="preserve">A robust online presence can drive foot traffic to physical locations, where consumers may make additional purchases. Retailers who successfully combine physical and digital experiences are better positioned to meet the needs of today`s consumers (Brynjolfsson, Hu, and Rahman, 2013). </w:t>
      </w:r>
    </w:p>
    <w:p w14:paraId="4FE29113" w14:textId="59A1DD58" w:rsidR="005A3BCB" w:rsidRDefault="005A3BCB" w:rsidP="005A3BCB">
      <w:pPr>
        <w:pStyle w:val="ListParagraph"/>
        <w:numPr>
          <w:ilvl w:val="0"/>
          <w:numId w:val="7"/>
        </w:numPr>
        <w:spacing w:line="360" w:lineRule="auto"/>
        <w:jc w:val="both"/>
        <w:rPr>
          <w:rFonts w:ascii="Arial" w:hAnsi="Arial" w:cs="Arial"/>
          <w:sz w:val="24"/>
          <w:szCs w:val="24"/>
        </w:rPr>
      </w:pPr>
      <w:r>
        <w:rPr>
          <w:rFonts w:ascii="Arial" w:hAnsi="Arial" w:cs="Arial"/>
          <w:sz w:val="24"/>
          <w:szCs w:val="24"/>
        </w:rPr>
        <w:t>Invest in Technology and Innovation</w:t>
      </w:r>
    </w:p>
    <w:p w14:paraId="13B266D3" w14:textId="3F1E0398" w:rsidR="005A3BCB" w:rsidRDefault="005A3BCB" w:rsidP="005A3BCB">
      <w:pPr>
        <w:spacing w:line="360" w:lineRule="auto"/>
        <w:jc w:val="both"/>
        <w:rPr>
          <w:rFonts w:ascii="Arial" w:hAnsi="Arial" w:cs="Arial"/>
          <w:sz w:val="24"/>
          <w:szCs w:val="24"/>
        </w:rPr>
      </w:pPr>
      <w:r>
        <w:rPr>
          <w:rFonts w:ascii="Arial" w:hAnsi="Arial" w:cs="Arial"/>
          <w:sz w:val="24"/>
          <w:szCs w:val="24"/>
        </w:rPr>
        <w:t xml:space="preserve">Technology is rapidly reshaping the retail industry, and High Street must invest in the latest technological advancements to stay competitive. For instance, the use of AI to personalize customer experiences can help retailers understand the consumer preferences and make relevant product recommendations. </w:t>
      </w:r>
    </w:p>
    <w:p w14:paraId="45B54980" w14:textId="110A274C" w:rsidR="005A3BCB" w:rsidRDefault="005A3BCB" w:rsidP="005A3BCB">
      <w:pPr>
        <w:spacing w:line="360" w:lineRule="auto"/>
        <w:jc w:val="both"/>
        <w:rPr>
          <w:rFonts w:ascii="Arial" w:hAnsi="Arial" w:cs="Arial"/>
          <w:sz w:val="24"/>
          <w:szCs w:val="24"/>
        </w:rPr>
      </w:pPr>
      <w:r>
        <w:rPr>
          <w:rFonts w:ascii="Arial" w:hAnsi="Arial" w:cs="Arial"/>
          <w:sz w:val="24"/>
          <w:szCs w:val="24"/>
        </w:rPr>
        <w:t>Investing in technologies that reduce friction in the shopping process, such as contactless payments, mobile apps, and enhance customers service through chatbots will help improve customer satisfaction and loyalty.</w:t>
      </w:r>
    </w:p>
    <w:p w14:paraId="3FF20218" w14:textId="4D4DAF9B" w:rsidR="005A3BCB" w:rsidRDefault="005E3FBE" w:rsidP="005A3BCB">
      <w:pPr>
        <w:pStyle w:val="ListParagraph"/>
        <w:numPr>
          <w:ilvl w:val="0"/>
          <w:numId w:val="7"/>
        </w:numPr>
        <w:spacing w:line="360" w:lineRule="auto"/>
        <w:jc w:val="both"/>
        <w:rPr>
          <w:rFonts w:ascii="Arial" w:hAnsi="Arial" w:cs="Arial"/>
          <w:sz w:val="24"/>
          <w:szCs w:val="24"/>
        </w:rPr>
      </w:pPr>
      <w:r>
        <w:rPr>
          <w:rFonts w:ascii="Arial" w:hAnsi="Arial" w:cs="Arial"/>
          <w:sz w:val="24"/>
          <w:szCs w:val="24"/>
        </w:rPr>
        <w:t>Focus on Sustainability</w:t>
      </w:r>
    </w:p>
    <w:p w14:paraId="71739629" w14:textId="0797D41D" w:rsidR="005E3FBE" w:rsidRDefault="005E3FBE" w:rsidP="005E3FBE">
      <w:pPr>
        <w:spacing w:line="360" w:lineRule="auto"/>
        <w:jc w:val="both"/>
        <w:rPr>
          <w:rFonts w:ascii="Arial" w:hAnsi="Arial" w:cs="Arial"/>
          <w:sz w:val="24"/>
          <w:szCs w:val="24"/>
        </w:rPr>
      </w:pPr>
      <w:r>
        <w:rPr>
          <w:rFonts w:ascii="Arial" w:hAnsi="Arial" w:cs="Arial"/>
          <w:sz w:val="24"/>
          <w:szCs w:val="24"/>
        </w:rPr>
        <w:t xml:space="preserve">Consumer demand for sustainable products and practices is increasing and High Street retailers must respond to this shift by integrating sustainability into their operations. Retailers should consider offering eco-friendly product lines, reducing waste in packaging and investing in energy efficient store designs. </w:t>
      </w:r>
    </w:p>
    <w:p w14:paraId="3036467B" w14:textId="2A6F2DB8" w:rsidR="005E3FBE" w:rsidRPr="005E3FBE" w:rsidRDefault="005E3FBE" w:rsidP="005E3FBE">
      <w:pPr>
        <w:spacing w:line="360" w:lineRule="auto"/>
        <w:jc w:val="both"/>
        <w:rPr>
          <w:rFonts w:ascii="Arial" w:hAnsi="Arial" w:cs="Arial"/>
          <w:sz w:val="24"/>
          <w:szCs w:val="24"/>
        </w:rPr>
      </w:pPr>
      <w:r>
        <w:rPr>
          <w:rFonts w:ascii="Arial" w:hAnsi="Arial" w:cs="Arial"/>
          <w:sz w:val="24"/>
          <w:szCs w:val="24"/>
        </w:rPr>
        <w:t xml:space="preserve">A commitment to sustainability is not only a moral obligation but also a business opportunity. As consumers become more environmentally conscious, retailers who align themselves with these values are more likely to appeal to younger, socially aware consumers. </w:t>
      </w:r>
    </w:p>
    <w:p w14:paraId="0640B7F9" w14:textId="77777777" w:rsidR="005A3BCB" w:rsidRPr="005A3BCB" w:rsidRDefault="005A3BCB" w:rsidP="005A3BCB">
      <w:pPr>
        <w:spacing w:line="360" w:lineRule="auto"/>
        <w:ind w:left="360"/>
        <w:jc w:val="both"/>
        <w:rPr>
          <w:rFonts w:ascii="Arial" w:hAnsi="Arial" w:cs="Arial"/>
          <w:sz w:val="24"/>
          <w:szCs w:val="24"/>
        </w:rPr>
      </w:pPr>
    </w:p>
    <w:p w14:paraId="4B190D25" w14:textId="77777777" w:rsidR="004539C8" w:rsidRDefault="004539C8">
      <w:pPr>
        <w:rPr>
          <w:rFonts w:ascii="Arial" w:hAnsi="Arial" w:cs="Arial"/>
          <w:sz w:val="24"/>
          <w:szCs w:val="24"/>
        </w:rPr>
      </w:pPr>
      <w:r>
        <w:rPr>
          <w:rFonts w:ascii="Arial" w:hAnsi="Arial" w:cs="Arial"/>
          <w:sz w:val="24"/>
          <w:szCs w:val="24"/>
        </w:rPr>
        <w:br w:type="page"/>
      </w:r>
    </w:p>
    <w:p w14:paraId="5F526F5B" w14:textId="0091E58B" w:rsidR="004539C8" w:rsidRPr="00FB04E0" w:rsidRDefault="004539C8" w:rsidP="00FB04E0">
      <w:pPr>
        <w:pStyle w:val="ListParagraph"/>
        <w:numPr>
          <w:ilvl w:val="0"/>
          <w:numId w:val="3"/>
        </w:numPr>
        <w:spacing w:line="360" w:lineRule="auto"/>
        <w:jc w:val="both"/>
        <w:rPr>
          <w:rFonts w:ascii="Arial" w:hAnsi="Arial" w:cs="Arial"/>
          <w:b/>
          <w:bCs/>
          <w:sz w:val="24"/>
          <w:szCs w:val="24"/>
        </w:rPr>
      </w:pPr>
      <w:r w:rsidRPr="00FB04E0">
        <w:rPr>
          <w:rFonts w:ascii="Arial" w:hAnsi="Arial" w:cs="Arial"/>
          <w:b/>
          <w:bCs/>
          <w:sz w:val="24"/>
          <w:szCs w:val="24"/>
        </w:rPr>
        <w:lastRenderedPageBreak/>
        <w:t xml:space="preserve">References </w:t>
      </w:r>
    </w:p>
    <w:p w14:paraId="35C75AD4" w14:textId="0CDE2654"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BBC (2023). </w:t>
      </w:r>
      <w:r w:rsidRPr="00FE6740">
        <w:rPr>
          <w:rFonts w:ascii="Arial" w:hAnsi="Arial" w:cs="Arial"/>
          <w:i/>
          <w:iCs/>
          <w:sz w:val="24"/>
          <w:szCs w:val="24"/>
        </w:rPr>
        <w:t>'Brexit and its impact on UK retail</w:t>
      </w:r>
      <w:r w:rsidRPr="00FE6740">
        <w:rPr>
          <w:rFonts w:ascii="Arial" w:hAnsi="Arial" w:cs="Arial"/>
          <w:sz w:val="24"/>
          <w:szCs w:val="24"/>
        </w:rPr>
        <w:t xml:space="preserve">.' [Online] Available at: </w:t>
      </w:r>
      <w:hyperlink r:id="rId7" w:history="1">
        <w:r w:rsidR="005B3F9C" w:rsidRPr="00FE6740">
          <w:rPr>
            <w:rStyle w:val="Hyperlink"/>
            <w:rFonts w:ascii="Arial" w:hAnsi="Arial" w:cs="Arial"/>
            <w:sz w:val="24"/>
            <w:szCs w:val="24"/>
          </w:rPr>
          <w:t>www.bbc.co.uk</w:t>
        </w:r>
        <w:r w:rsidR="005B3F9C" w:rsidRPr="0017362E">
          <w:rPr>
            <w:rStyle w:val="Hyperlink"/>
            <w:rFonts w:ascii="Arial" w:hAnsi="Arial" w:cs="Arial"/>
            <w:sz w:val="24"/>
            <w:szCs w:val="24"/>
          </w:rPr>
          <w:t>/news</w:t>
        </w:r>
      </w:hyperlink>
      <w:r w:rsidR="005B3F9C">
        <w:rPr>
          <w:rFonts w:ascii="Arial" w:hAnsi="Arial" w:cs="Arial"/>
          <w:sz w:val="24"/>
          <w:szCs w:val="24"/>
        </w:rPr>
        <w:t xml:space="preserve"> </w:t>
      </w:r>
    </w:p>
    <w:p w14:paraId="3BF43941" w14:textId="10EC505F"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British Retail Consortium (2023). </w:t>
      </w:r>
      <w:r w:rsidRPr="00FE6740">
        <w:rPr>
          <w:rFonts w:ascii="Arial" w:hAnsi="Arial" w:cs="Arial"/>
          <w:i/>
          <w:iCs/>
          <w:sz w:val="24"/>
          <w:szCs w:val="24"/>
        </w:rPr>
        <w:t>'State of Retail Report.'</w:t>
      </w:r>
      <w:r w:rsidRPr="00FE6740">
        <w:rPr>
          <w:rFonts w:ascii="Arial" w:hAnsi="Arial" w:cs="Arial"/>
          <w:sz w:val="24"/>
          <w:szCs w:val="24"/>
        </w:rPr>
        <w:t xml:space="preserve"> [Online] Available at: </w:t>
      </w:r>
      <w:hyperlink r:id="rId8" w:history="1">
        <w:r w:rsidR="00FF6BD3" w:rsidRPr="00FE6740">
          <w:rPr>
            <w:rStyle w:val="Hyperlink"/>
            <w:rFonts w:ascii="Arial" w:hAnsi="Arial" w:cs="Arial"/>
            <w:sz w:val="24"/>
            <w:szCs w:val="24"/>
          </w:rPr>
          <w:t>www.brc.org.uk</w:t>
        </w:r>
      </w:hyperlink>
    </w:p>
    <w:p w14:paraId="23453BF8" w14:textId="20DD7029"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Deloitte (2023). </w:t>
      </w:r>
      <w:r w:rsidRPr="00FE6740">
        <w:rPr>
          <w:rFonts w:ascii="Arial" w:hAnsi="Arial" w:cs="Arial"/>
          <w:i/>
          <w:iCs/>
          <w:sz w:val="24"/>
          <w:szCs w:val="24"/>
        </w:rPr>
        <w:t>'Retail Trends 2023</w:t>
      </w:r>
      <w:r w:rsidRPr="00FE6740">
        <w:rPr>
          <w:rFonts w:ascii="Arial" w:hAnsi="Arial" w:cs="Arial"/>
          <w:sz w:val="24"/>
          <w:szCs w:val="24"/>
        </w:rPr>
        <w:t xml:space="preserve">.' [Online] Available at: </w:t>
      </w:r>
      <w:hyperlink r:id="rId9" w:history="1">
        <w:r w:rsidR="000C484E" w:rsidRPr="00FE6740">
          <w:rPr>
            <w:rStyle w:val="Hyperlink"/>
            <w:rFonts w:ascii="Arial" w:hAnsi="Arial" w:cs="Arial"/>
            <w:sz w:val="24"/>
            <w:szCs w:val="24"/>
          </w:rPr>
          <w:t>www.deloitte.com</w:t>
        </w:r>
      </w:hyperlink>
    </w:p>
    <w:p w14:paraId="321A6C44"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Euromonitor (2023). </w:t>
      </w:r>
      <w:r w:rsidRPr="00FE6740">
        <w:rPr>
          <w:rFonts w:ascii="Arial" w:hAnsi="Arial" w:cs="Arial"/>
          <w:i/>
          <w:iCs/>
          <w:sz w:val="24"/>
          <w:szCs w:val="24"/>
        </w:rPr>
        <w:t>'Consumer Trends in Retail</w:t>
      </w:r>
      <w:r w:rsidRPr="00FE6740">
        <w:rPr>
          <w:rFonts w:ascii="Arial" w:hAnsi="Arial" w:cs="Arial"/>
          <w:sz w:val="24"/>
          <w:szCs w:val="24"/>
        </w:rPr>
        <w:t xml:space="preserve">.' [Online] Available at: </w:t>
      </w:r>
      <w:hyperlink r:id="rId10" w:history="1">
        <w:r w:rsidRPr="00FE6740">
          <w:rPr>
            <w:rStyle w:val="Hyperlink"/>
            <w:rFonts w:ascii="Arial" w:hAnsi="Arial" w:cs="Arial"/>
            <w:sz w:val="24"/>
            <w:szCs w:val="24"/>
          </w:rPr>
          <w:t>www.euromonitor.com</w:t>
        </w:r>
      </w:hyperlink>
      <w:r>
        <w:rPr>
          <w:rFonts w:ascii="Arial" w:hAnsi="Arial" w:cs="Arial"/>
          <w:sz w:val="24"/>
          <w:szCs w:val="24"/>
        </w:rPr>
        <w:t xml:space="preserve"> </w:t>
      </w:r>
    </w:p>
    <w:p w14:paraId="3AB83802"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Financial Times (FT) (2023). </w:t>
      </w:r>
      <w:r w:rsidRPr="00FE6740">
        <w:rPr>
          <w:rFonts w:ascii="Arial" w:hAnsi="Arial" w:cs="Arial"/>
          <w:i/>
          <w:iCs/>
          <w:sz w:val="24"/>
          <w:szCs w:val="24"/>
        </w:rPr>
        <w:t>'Digital Taxation for Online Retailers</w:t>
      </w:r>
      <w:r w:rsidRPr="00FE6740">
        <w:rPr>
          <w:rFonts w:ascii="Arial" w:hAnsi="Arial" w:cs="Arial"/>
          <w:sz w:val="24"/>
          <w:szCs w:val="24"/>
        </w:rPr>
        <w:t xml:space="preserve">.' [Online] Available at: </w:t>
      </w:r>
      <w:hyperlink r:id="rId11" w:history="1">
        <w:r w:rsidRPr="00FE6740">
          <w:rPr>
            <w:rStyle w:val="Hyperlink"/>
            <w:rFonts w:ascii="Arial" w:hAnsi="Arial" w:cs="Arial"/>
            <w:sz w:val="24"/>
            <w:szCs w:val="24"/>
          </w:rPr>
          <w:t>www.ft.com</w:t>
        </w:r>
      </w:hyperlink>
      <w:r>
        <w:rPr>
          <w:rFonts w:ascii="Arial" w:hAnsi="Arial" w:cs="Arial"/>
          <w:sz w:val="24"/>
          <w:szCs w:val="24"/>
        </w:rPr>
        <w:t xml:space="preserve"> </w:t>
      </w:r>
    </w:p>
    <w:p w14:paraId="48496D42"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Gov.uk (2023). </w:t>
      </w:r>
      <w:r w:rsidRPr="00FE6740">
        <w:rPr>
          <w:rFonts w:ascii="Arial" w:hAnsi="Arial" w:cs="Arial"/>
          <w:i/>
          <w:iCs/>
          <w:sz w:val="24"/>
          <w:szCs w:val="24"/>
        </w:rPr>
        <w:t>'Retail Employment Regulations.</w:t>
      </w:r>
      <w:r w:rsidRPr="00FE6740">
        <w:rPr>
          <w:rFonts w:ascii="Arial" w:hAnsi="Arial" w:cs="Arial"/>
          <w:sz w:val="24"/>
          <w:szCs w:val="24"/>
        </w:rPr>
        <w:t xml:space="preserve">' [Online] Available at: </w:t>
      </w:r>
      <w:hyperlink r:id="rId12" w:history="1">
        <w:r w:rsidRPr="00FE6740">
          <w:rPr>
            <w:rStyle w:val="Hyperlink"/>
            <w:rFonts w:ascii="Arial" w:hAnsi="Arial" w:cs="Arial"/>
            <w:sz w:val="24"/>
            <w:szCs w:val="24"/>
          </w:rPr>
          <w:t>www.gov.uk</w:t>
        </w:r>
      </w:hyperlink>
      <w:r>
        <w:rPr>
          <w:rFonts w:ascii="Arial" w:hAnsi="Arial" w:cs="Arial"/>
          <w:sz w:val="24"/>
          <w:szCs w:val="24"/>
        </w:rPr>
        <w:t xml:space="preserve"> </w:t>
      </w:r>
    </w:p>
    <w:p w14:paraId="43F15039" w14:textId="77777777" w:rsidR="00796BF1" w:rsidRDefault="00796BF1" w:rsidP="00FE6740">
      <w:pPr>
        <w:numPr>
          <w:ilvl w:val="0"/>
          <w:numId w:val="6"/>
        </w:numPr>
        <w:spacing w:line="360" w:lineRule="auto"/>
        <w:jc w:val="both"/>
        <w:rPr>
          <w:rFonts w:ascii="Arial" w:hAnsi="Arial" w:cs="Arial"/>
          <w:sz w:val="24"/>
          <w:szCs w:val="24"/>
        </w:rPr>
      </w:pPr>
      <w:r w:rsidRPr="00C4665A">
        <w:rPr>
          <w:rFonts w:ascii="Arial" w:hAnsi="Arial" w:cs="Arial"/>
          <w:sz w:val="24"/>
          <w:szCs w:val="24"/>
        </w:rPr>
        <w:t xml:space="preserve">Jones, P. &amp; Thomas, R. (2021). </w:t>
      </w:r>
      <w:r w:rsidRPr="00C4665A">
        <w:rPr>
          <w:rFonts w:ascii="Arial" w:hAnsi="Arial" w:cs="Arial"/>
          <w:i/>
          <w:iCs/>
          <w:sz w:val="24"/>
          <w:szCs w:val="24"/>
        </w:rPr>
        <w:t>Retail technology and its impact on traditional shopping</w:t>
      </w:r>
      <w:r w:rsidRPr="00C4665A">
        <w:rPr>
          <w:rFonts w:ascii="Arial" w:hAnsi="Arial" w:cs="Arial"/>
          <w:sz w:val="24"/>
          <w:szCs w:val="24"/>
        </w:rPr>
        <w:t>. London: Routledge.</w:t>
      </w:r>
    </w:p>
    <w:p w14:paraId="1B9F6CFB"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KPMG (2023). </w:t>
      </w:r>
      <w:r w:rsidRPr="00FE6740">
        <w:rPr>
          <w:rFonts w:ascii="Arial" w:hAnsi="Arial" w:cs="Arial"/>
          <w:i/>
          <w:iCs/>
          <w:sz w:val="24"/>
          <w:szCs w:val="24"/>
        </w:rPr>
        <w:t>'Competitive Pressures in UK Retail</w:t>
      </w:r>
      <w:r w:rsidRPr="00FE6740">
        <w:rPr>
          <w:rFonts w:ascii="Arial" w:hAnsi="Arial" w:cs="Arial"/>
          <w:sz w:val="24"/>
          <w:szCs w:val="24"/>
        </w:rPr>
        <w:t xml:space="preserve">.' [Online] Available at: </w:t>
      </w:r>
      <w:hyperlink r:id="rId13" w:history="1">
        <w:r w:rsidRPr="00FE6740">
          <w:rPr>
            <w:rStyle w:val="Hyperlink"/>
            <w:rFonts w:ascii="Arial" w:hAnsi="Arial" w:cs="Arial"/>
            <w:sz w:val="24"/>
            <w:szCs w:val="24"/>
          </w:rPr>
          <w:t>www.kpmg.com</w:t>
        </w:r>
      </w:hyperlink>
      <w:r>
        <w:rPr>
          <w:rFonts w:ascii="Arial" w:hAnsi="Arial" w:cs="Arial"/>
          <w:sz w:val="24"/>
          <w:szCs w:val="24"/>
        </w:rPr>
        <w:t xml:space="preserve"> </w:t>
      </w:r>
    </w:p>
    <w:p w14:paraId="4E249D98"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Mintel (2023). </w:t>
      </w:r>
      <w:r w:rsidRPr="00FE6740">
        <w:rPr>
          <w:rFonts w:ascii="Arial" w:hAnsi="Arial" w:cs="Arial"/>
          <w:i/>
          <w:iCs/>
          <w:sz w:val="24"/>
          <w:szCs w:val="24"/>
        </w:rPr>
        <w:t>'Shopping Habits of Millennials and Gen Z</w:t>
      </w:r>
      <w:r w:rsidRPr="00FE6740">
        <w:rPr>
          <w:rFonts w:ascii="Arial" w:hAnsi="Arial" w:cs="Arial"/>
          <w:sz w:val="24"/>
          <w:szCs w:val="24"/>
        </w:rPr>
        <w:t xml:space="preserve">.' [Online] Available at: </w:t>
      </w:r>
      <w:hyperlink r:id="rId14" w:history="1">
        <w:r w:rsidRPr="00FE6740">
          <w:rPr>
            <w:rStyle w:val="Hyperlink"/>
            <w:rFonts w:ascii="Arial" w:hAnsi="Arial" w:cs="Arial"/>
            <w:sz w:val="24"/>
            <w:szCs w:val="24"/>
          </w:rPr>
          <w:t>www.mintel.com</w:t>
        </w:r>
      </w:hyperlink>
      <w:r>
        <w:rPr>
          <w:rFonts w:ascii="Arial" w:hAnsi="Arial" w:cs="Arial"/>
          <w:sz w:val="24"/>
          <w:szCs w:val="24"/>
        </w:rPr>
        <w:t xml:space="preserve"> </w:t>
      </w:r>
    </w:p>
    <w:p w14:paraId="6DBEA3D6"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Office for National Statistics (ONS) (2023). </w:t>
      </w:r>
      <w:r w:rsidRPr="00FE6740">
        <w:rPr>
          <w:rFonts w:ascii="Arial" w:hAnsi="Arial" w:cs="Arial"/>
          <w:i/>
          <w:iCs/>
          <w:sz w:val="24"/>
          <w:szCs w:val="24"/>
        </w:rPr>
        <w:t>'UK Economic Overview</w:t>
      </w:r>
      <w:r w:rsidRPr="00FE6740">
        <w:rPr>
          <w:rFonts w:ascii="Arial" w:hAnsi="Arial" w:cs="Arial"/>
          <w:sz w:val="24"/>
          <w:szCs w:val="24"/>
        </w:rPr>
        <w:t xml:space="preserve">.' [Online] Available at: </w:t>
      </w:r>
      <w:hyperlink r:id="rId15" w:history="1">
        <w:r w:rsidRPr="00FE6740">
          <w:rPr>
            <w:rStyle w:val="Hyperlink"/>
            <w:rFonts w:ascii="Arial" w:hAnsi="Arial" w:cs="Arial"/>
            <w:sz w:val="24"/>
            <w:szCs w:val="24"/>
          </w:rPr>
          <w:t>www.ons.gov.uk</w:t>
        </w:r>
      </w:hyperlink>
      <w:r>
        <w:rPr>
          <w:rFonts w:ascii="Arial" w:hAnsi="Arial" w:cs="Arial"/>
          <w:sz w:val="24"/>
          <w:szCs w:val="24"/>
        </w:rPr>
        <w:t xml:space="preserve"> </w:t>
      </w:r>
    </w:p>
    <w:p w14:paraId="45A03DDB"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PwC (2022). </w:t>
      </w:r>
      <w:r w:rsidRPr="00FE6740">
        <w:rPr>
          <w:rFonts w:ascii="Arial" w:hAnsi="Arial" w:cs="Arial"/>
          <w:i/>
          <w:iCs/>
          <w:sz w:val="24"/>
          <w:szCs w:val="24"/>
        </w:rPr>
        <w:t>'The Future of Retail Technology</w:t>
      </w:r>
      <w:r w:rsidRPr="00FE6740">
        <w:rPr>
          <w:rFonts w:ascii="Arial" w:hAnsi="Arial" w:cs="Arial"/>
          <w:sz w:val="24"/>
          <w:szCs w:val="24"/>
        </w:rPr>
        <w:t xml:space="preserve">.' [Online] Available at: </w:t>
      </w:r>
      <w:hyperlink r:id="rId16" w:history="1">
        <w:r w:rsidRPr="00FE6740">
          <w:rPr>
            <w:rStyle w:val="Hyperlink"/>
            <w:rFonts w:ascii="Arial" w:hAnsi="Arial" w:cs="Arial"/>
            <w:sz w:val="24"/>
            <w:szCs w:val="24"/>
          </w:rPr>
          <w:t>www.pwc.com</w:t>
        </w:r>
      </w:hyperlink>
      <w:r>
        <w:rPr>
          <w:rFonts w:ascii="Arial" w:hAnsi="Arial" w:cs="Arial"/>
          <w:sz w:val="24"/>
          <w:szCs w:val="24"/>
        </w:rPr>
        <w:t xml:space="preserve">  </w:t>
      </w:r>
    </w:p>
    <w:p w14:paraId="2F71D0CD"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Retail Gazette (2023). </w:t>
      </w:r>
      <w:r w:rsidRPr="00FE6740">
        <w:rPr>
          <w:rFonts w:ascii="Arial" w:hAnsi="Arial" w:cs="Arial"/>
          <w:i/>
          <w:iCs/>
          <w:sz w:val="24"/>
          <w:szCs w:val="24"/>
        </w:rPr>
        <w:t>'The Struggles of UK High Streets</w:t>
      </w:r>
      <w:r w:rsidRPr="00FE6740">
        <w:rPr>
          <w:rFonts w:ascii="Arial" w:hAnsi="Arial" w:cs="Arial"/>
          <w:sz w:val="24"/>
          <w:szCs w:val="24"/>
        </w:rPr>
        <w:t xml:space="preserve">.' [Online] Available at: </w:t>
      </w:r>
      <w:hyperlink r:id="rId17" w:history="1">
        <w:r w:rsidRPr="00FE6740">
          <w:rPr>
            <w:rStyle w:val="Hyperlink"/>
            <w:rFonts w:ascii="Arial" w:hAnsi="Arial" w:cs="Arial"/>
            <w:sz w:val="24"/>
            <w:szCs w:val="24"/>
          </w:rPr>
          <w:t>www.retailgazette.co.uk</w:t>
        </w:r>
      </w:hyperlink>
      <w:r>
        <w:rPr>
          <w:rFonts w:ascii="Arial" w:hAnsi="Arial" w:cs="Arial"/>
          <w:sz w:val="24"/>
          <w:szCs w:val="24"/>
        </w:rPr>
        <w:t xml:space="preserve"> </w:t>
      </w:r>
    </w:p>
    <w:p w14:paraId="3C6424EF" w14:textId="77777777" w:rsidR="00796BF1" w:rsidRDefault="00796BF1" w:rsidP="00FE6740">
      <w:pPr>
        <w:numPr>
          <w:ilvl w:val="0"/>
          <w:numId w:val="6"/>
        </w:numPr>
        <w:spacing w:line="360" w:lineRule="auto"/>
        <w:jc w:val="both"/>
        <w:rPr>
          <w:rFonts w:ascii="Arial" w:hAnsi="Arial" w:cs="Arial"/>
          <w:sz w:val="24"/>
          <w:szCs w:val="24"/>
        </w:rPr>
      </w:pPr>
      <w:r w:rsidRPr="0024428D">
        <w:rPr>
          <w:rFonts w:ascii="Arial" w:hAnsi="Arial" w:cs="Arial"/>
          <w:sz w:val="24"/>
          <w:szCs w:val="24"/>
        </w:rPr>
        <w:t xml:space="preserve">Smith, A. (2022). </w:t>
      </w:r>
      <w:r w:rsidRPr="0024428D">
        <w:rPr>
          <w:rFonts w:ascii="Arial" w:hAnsi="Arial" w:cs="Arial"/>
          <w:i/>
          <w:iCs/>
          <w:sz w:val="24"/>
          <w:szCs w:val="24"/>
        </w:rPr>
        <w:t>Economic factors affecting retail in the UK</w:t>
      </w:r>
      <w:r w:rsidRPr="0024428D">
        <w:rPr>
          <w:rFonts w:ascii="Arial" w:hAnsi="Arial" w:cs="Arial"/>
          <w:sz w:val="24"/>
          <w:szCs w:val="24"/>
        </w:rPr>
        <w:t>. London: Oxford University Press.</w:t>
      </w:r>
    </w:p>
    <w:p w14:paraId="68E9C435" w14:textId="77777777" w:rsidR="00796BF1" w:rsidRPr="00FE6740" w:rsidRDefault="00796BF1" w:rsidP="00FE6740">
      <w:pPr>
        <w:numPr>
          <w:ilvl w:val="0"/>
          <w:numId w:val="6"/>
        </w:numPr>
        <w:spacing w:line="360" w:lineRule="auto"/>
        <w:jc w:val="both"/>
        <w:rPr>
          <w:rFonts w:ascii="Arial" w:hAnsi="Arial" w:cs="Arial"/>
          <w:sz w:val="24"/>
          <w:szCs w:val="24"/>
        </w:rPr>
      </w:pPr>
      <w:r w:rsidRPr="00796BF1">
        <w:rPr>
          <w:rFonts w:ascii="Arial" w:hAnsi="Arial" w:cs="Arial"/>
          <w:sz w:val="24"/>
          <w:szCs w:val="24"/>
        </w:rPr>
        <w:t xml:space="preserve">Smith, R. (2023). </w:t>
      </w:r>
      <w:r w:rsidRPr="00796BF1">
        <w:rPr>
          <w:rFonts w:ascii="Arial" w:hAnsi="Arial" w:cs="Arial"/>
          <w:i/>
          <w:iCs/>
          <w:sz w:val="24"/>
          <w:szCs w:val="24"/>
        </w:rPr>
        <w:t>Climate change and its impact on global retail supply chains</w:t>
      </w:r>
      <w:r w:rsidRPr="00796BF1">
        <w:rPr>
          <w:rFonts w:ascii="Arial" w:hAnsi="Arial" w:cs="Arial"/>
          <w:sz w:val="24"/>
          <w:szCs w:val="24"/>
        </w:rPr>
        <w:t>. Cambridge: Cambridge University Press.</w:t>
      </w:r>
    </w:p>
    <w:p w14:paraId="6B1907DB" w14:textId="77777777" w:rsidR="00796BF1" w:rsidRPr="00FE6740"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lastRenderedPageBreak/>
        <w:t xml:space="preserve">Statista (2023). </w:t>
      </w:r>
      <w:r w:rsidRPr="00FE6740">
        <w:rPr>
          <w:rFonts w:ascii="Arial" w:hAnsi="Arial" w:cs="Arial"/>
          <w:i/>
          <w:iCs/>
          <w:sz w:val="24"/>
          <w:szCs w:val="24"/>
        </w:rPr>
        <w:t>'E-commerce Market Share in the UK</w:t>
      </w:r>
      <w:r w:rsidRPr="00FE6740">
        <w:rPr>
          <w:rFonts w:ascii="Arial" w:hAnsi="Arial" w:cs="Arial"/>
          <w:sz w:val="24"/>
          <w:szCs w:val="24"/>
        </w:rPr>
        <w:t xml:space="preserve">.' [Online] Available at: </w:t>
      </w:r>
      <w:hyperlink r:id="rId18" w:history="1">
        <w:r w:rsidRPr="00FE6740">
          <w:rPr>
            <w:rStyle w:val="Hyperlink"/>
            <w:rFonts w:ascii="Arial" w:hAnsi="Arial" w:cs="Arial"/>
            <w:sz w:val="24"/>
            <w:szCs w:val="24"/>
          </w:rPr>
          <w:t>www.statista.com</w:t>
        </w:r>
      </w:hyperlink>
      <w:r>
        <w:rPr>
          <w:rFonts w:ascii="Arial" w:hAnsi="Arial" w:cs="Arial"/>
          <w:sz w:val="24"/>
          <w:szCs w:val="24"/>
        </w:rPr>
        <w:t xml:space="preserve"> </w:t>
      </w:r>
    </w:p>
    <w:p w14:paraId="3A4F5E43" w14:textId="77777777" w:rsidR="00796BF1" w:rsidRDefault="00796BF1" w:rsidP="00FE6740">
      <w:pPr>
        <w:numPr>
          <w:ilvl w:val="0"/>
          <w:numId w:val="6"/>
        </w:numPr>
        <w:spacing w:line="360" w:lineRule="auto"/>
        <w:jc w:val="both"/>
        <w:rPr>
          <w:rFonts w:ascii="Arial" w:hAnsi="Arial" w:cs="Arial"/>
          <w:sz w:val="24"/>
          <w:szCs w:val="24"/>
        </w:rPr>
      </w:pPr>
      <w:r>
        <w:rPr>
          <w:rFonts w:ascii="Arial" w:hAnsi="Arial" w:cs="Arial"/>
          <w:sz w:val="24"/>
          <w:szCs w:val="24"/>
        </w:rPr>
        <w:t>T</w:t>
      </w:r>
      <w:r w:rsidRPr="002A5164">
        <w:rPr>
          <w:rFonts w:ascii="Arial" w:hAnsi="Arial" w:cs="Arial"/>
          <w:sz w:val="24"/>
          <w:szCs w:val="24"/>
        </w:rPr>
        <w:t xml:space="preserve">aylor, R. (2021). </w:t>
      </w:r>
      <w:r w:rsidRPr="002A5164">
        <w:rPr>
          <w:rFonts w:ascii="Arial" w:hAnsi="Arial" w:cs="Arial"/>
          <w:i/>
          <w:iCs/>
          <w:sz w:val="24"/>
          <w:szCs w:val="24"/>
        </w:rPr>
        <w:t>The implications of demographic shifts on High Street retail</w:t>
      </w:r>
      <w:r w:rsidRPr="002A5164">
        <w:rPr>
          <w:rFonts w:ascii="Arial" w:hAnsi="Arial" w:cs="Arial"/>
          <w:sz w:val="24"/>
          <w:szCs w:val="24"/>
        </w:rPr>
        <w:t>. Cambridge: Routledge.</w:t>
      </w:r>
    </w:p>
    <w:p w14:paraId="11DFF401" w14:textId="77777777" w:rsidR="00796BF1" w:rsidRDefault="00796BF1" w:rsidP="00FE6740">
      <w:pPr>
        <w:numPr>
          <w:ilvl w:val="0"/>
          <w:numId w:val="6"/>
        </w:numPr>
        <w:spacing w:line="360" w:lineRule="auto"/>
        <w:jc w:val="both"/>
        <w:rPr>
          <w:rFonts w:ascii="Arial" w:hAnsi="Arial" w:cs="Arial"/>
          <w:sz w:val="24"/>
          <w:szCs w:val="24"/>
        </w:rPr>
      </w:pPr>
      <w:r w:rsidRPr="00FE6740">
        <w:rPr>
          <w:rFonts w:ascii="Arial" w:hAnsi="Arial" w:cs="Arial"/>
          <w:sz w:val="24"/>
          <w:szCs w:val="24"/>
        </w:rPr>
        <w:t xml:space="preserve">The Guardian (2023). </w:t>
      </w:r>
      <w:r w:rsidRPr="00FE6740">
        <w:rPr>
          <w:rFonts w:ascii="Arial" w:hAnsi="Arial" w:cs="Arial"/>
          <w:i/>
          <w:iCs/>
          <w:sz w:val="24"/>
          <w:szCs w:val="24"/>
        </w:rPr>
        <w:t>'Sustainability in Retail</w:t>
      </w:r>
      <w:r w:rsidRPr="00FE6740">
        <w:rPr>
          <w:rFonts w:ascii="Arial" w:hAnsi="Arial" w:cs="Arial"/>
          <w:sz w:val="24"/>
          <w:szCs w:val="24"/>
        </w:rPr>
        <w:t xml:space="preserve">.' [Online] Available at: </w:t>
      </w:r>
      <w:hyperlink r:id="rId19" w:history="1">
        <w:r w:rsidRPr="00FE6740">
          <w:rPr>
            <w:rStyle w:val="Hyperlink"/>
            <w:rFonts w:ascii="Arial" w:hAnsi="Arial" w:cs="Arial"/>
            <w:sz w:val="24"/>
            <w:szCs w:val="24"/>
          </w:rPr>
          <w:t>www.theguardian.com</w:t>
        </w:r>
      </w:hyperlink>
    </w:p>
    <w:p w14:paraId="57A07EAA" w14:textId="77777777" w:rsidR="00796BF1" w:rsidRDefault="00796BF1" w:rsidP="00FE6740">
      <w:pPr>
        <w:numPr>
          <w:ilvl w:val="0"/>
          <w:numId w:val="6"/>
        </w:numPr>
        <w:spacing w:line="360" w:lineRule="auto"/>
        <w:jc w:val="both"/>
        <w:rPr>
          <w:rFonts w:ascii="Arial" w:hAnsi="Arial" w:cs="Arial"/>
          <w:sz w:val="24"/>
          <w:szCs w:val="24"/>
        </w:rPr>
      </w:pPr>
      <w:r w:rsidRPr="00334A0D">
        <w:rPr>
          <w:rFonts w:ascii="Arial" w:hAnsi="Arial" w:cs="Arial"/>
          <w:sz w:val="24"/>
          <w:szCs w:val="24"/>
        </w:rPr>
        <w:t xml:space="preserve">Williams, J. (2022). </w:t>
      </w:r>
      <w:r w:rsidRPr="00334A0D">
        <w:rPr>
          <w:rFonts w:ascii="Arial" w:hAnsi="Arial" w:cs="Arial"/>
          <w:i/>
          <w:iCs/>
          <w:sz w:val="24"/>
          <w:szCs w:val="24"/>
        </w:rPr>
        <w:t>Environmental regulations and their impact on retail</w:t>
      </w:r>
      <w:r w:rsidRPr="00334A0D">
        <w:rPr>
          <w:rFonts w:ascii="Arial" w:hAnsi="Arial" w:cs="Arial"/>
          <w:sz w:val="24"/>
          <w:szCs w:val="24"/>
        </w:rPr>
        <w:t>. Oxford: Oxford University Press.</w:t>
      </w:r>
    </w:p>
    <w:p w14:paraId="20BC2E2B" w14:textId="4C8D0A14" w:rsidR="00B21ECA" w:rsidRDefault="00B21ECA" w:rsidP="00FE6740">
      <w:pPr>
        <w:numPr>
          <w:ilvl w:val="0"/>
          <w:numId w:val="6"/>
        </w:numPr>
        <w:spacing w:line="360" w:lineRule="auto"/>
        <w:jc w:val="both"/>
        <w:rPr>
          <w:rFonts w:ascii="Arial" w:hAnsi="Arial" w:cs="Arial"/>
          <w:sz w:val="24"/>
          <w:szCs w:val="24"/>
        </w:rPr>
      </w:pPr>
      <w:r w:rsidRPr="00B21ECA">
        <w:rPr>
          <w:rFonts w:ascii="Arial" w:hAnsi="Arial" w:cs="Arial"/>
          <w:sz w:val="24"/>
          <w:szCs w:val="24"/>
        </w:rPr>
        <w:t xml:space="preserve">Brynjolfsson, E., Hu, Y. J., &amp; Rahman, M. S. (2013) 'Competing in the Age of Omnichannel Retailing', </w:t>
      </w:r>
      <w:r w:rsidRPr="00B21ECA">
        <w:rPr>
          <w:rFonts w:ascii="Arial" w:hAnsi="Arial" w:cs="Arial"/>
          <w:i/>
          <w:iCs/>
          <w:sz w:val="24"/>
          <w:szCs w:val="24"/>
        </w:rPr>
        <w:t>MIT Sloan Management Review</w:t>
      </w:r>
      <w:r w:rsidRPr="00B21ECA">
        <w:rPr>
          <w:rFonts w:ascii="Arial" w:hAnsi="Arial" w:cs="Arial"/>
          <w:sz w:val="24"/>
          <w:szCs w:val="24"/>
        </w:rPr>
        <w:t>, 54(4), pp. 23-29.</w:t>
      </w:r>
    </w:p>
    <w:p w14:paraId="28A2504D" w14:textId="77777777" w:rsidR="004539C8" w:rsidRDefault="004539C8" w:rsidP="00E651FB">
      <w:pPr>
        <w:spacing w:line="360" w:lineRule="auto"/>
        <w:jc w:val="both"/>
        <w:rPr>
          <w:rFonts w:ascii="Arial" w:hAnsi="Arial" w:cs="Arial"/>
          <w:sz w:val="24"/>
          <w:szCs w:val="24"/>
        </w:rPr>
      </w:pPr>
    </w:p>
    <w:p w14:paraId="6D92E8CA" w14:textId="50F5434B" w:rsidR="00E651FB" w:rsidRPr="00E651FB" w:rsidRDefault="00E651FB" w:rsidP="00EF402A">
      <w:pPr>
        <w:rPr>
          <w:rFonts w:ascii="Arial" w:hAnsi="Arial" w:cs="Arial"/>
          <w:sz w:val="24"/>
          <w:szCs w:val="24"/>
        </w:rPr>
      </w:pPr>
    </w:p>
    <w:sectPr w:rsidR="00E651FB" w:rsidRPr="00E65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542AD"/>
    <w:multiLevelType w:val="hybridMultilevel"/>
    <w:tmpl w:val="507E8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C3457D"/>
    <w:multiLevelType w:val="multilevel"/>
    <w:tmpl w:val="20547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0E7541"/>
    <w:multiLevelType w:val="hybridMultilevel"/>
    <w:tmpl w:val="A84AC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B50B4D"/>
    <w:multiLevelType w:val="hybridMultilevel"/>
    <w:tmpl w:val="033434FA"/>
    <w:lvl w:ilvl="0" w:tplc="8F88C9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7E616EE"/>
    <w:multiLevelType w:val="hybridMultilevel"/>
    <w:tmpl w:val="FCBAF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57523F"/>
    <w:multiLevelType w:val="multilevel"/>
    <w:tmpl w:val="E73479CA"/>
    <w:lvl w:ilvl="0">
      <w:start w:val="2"/>
      <w:numFmt w:val="decimal"/>
      <w:lvlText w:val="%1"/>
      <w:lvlJc w:val="left"/>
      <w:pPr>
        <w:ind w:left="360" w:hanging="360"/>
      </w:pPr>
      <w:rPr>
        <w:rFonts w:hint="default"/>
      </w:rPr>
    </w:lvl>
    <w:lvl w:ilvl="1">
      <w:start w:val="2"/>
      <w:numFmt w:val="decimal"/>
      <w:lvlText w:val="%1.%2"/>
      <w:lvlJc w:val="left"/>
      <w:pPr>
        <w:ind w:left="1476" w:hanging="360"/>
      </w:pPr>
      <w:rPr>
        <w:rFonts w:hint="default"/>
      </w:rPr>
    </w:lvl>
    <w:lvl w:ilvl="2">
      <w:start w:val="1"/>
      <w:numFmt w:val="decimal"/>
      <w:lvlText w:val="%1.%2.%3"/>
      <w:lvlJc w:val="left"/>
      <w:pPr>
        <w:ind w:left="2952" w:hanging="720"/>
      </w:pPr>
      <w:rPr>
        <w:rFonts w:hint="default"/>
      </w:rPr>
    </w:lvl>
    <w:lvl w:ilvl="3">
      <w:start w:val="1"/>
      <w:numFmt w:val="decimal"/>
      <w:lvlText w:val="%1.%2.%3.%4"/>
      <w:lvlJc w:val="left"/>
      <w:pPr>
        <w:ind w:left="4428" w:hanging="1080"/>
      </w:pPr>
      <w:rPr>
        <w:rFonts w:hint="default"/>
      </w:rPr>
    </w:lvl>
    <w:lvl w:ilvl="4">
      <w:start w:val="1"/>
      <w:numFmt w:val="decimal"/>
      <w:lvlText w:val="%1.%2.%3.%4.%5"/>
      <w:lvlJc w:val="left"/>
      <w:pPr>
        <w:ind w:left="5544" w:hanging="1080"/>
      </w:pPr>
      <w:rPr>
        <w:rFonts w:hint="default"/>
      </w:rPr>
    </w:lvl>
    <w:lvl w:ilvl="5">
      <w:start w:val="1"/>
      <w:numFmt w:val="decimal"/>
      <w:lvlText w:val="%1.%2.%3.%4.%5.%6"/>
      <w:lvlJc w:val="left"/>
      <w:pPr>
        <w:ind w:left="7020" w:hanging="1440"/>
      </w:pPr>
      <w:rPr>
        <w:rFonts w:hint="default"/>
      </w:rPr>
    </w:lvl>
    <w:lvl w:ilvl="6">
      <w:start w:val="1"/>
      <w:numFmt w:val="decimal"/>
      <w:lvlText w:val="%1.%2.%3.%4.%5.%6.%7"/>
      <w:lvlJc w:val="left"/>
      <w:pPr>
        <w:ind w:left="8136" w:hanging="1440"/>
      </w:pPr>
      <w:rPr>
        <w:rFonts w:hint="default"/>
      </w:rPr>
    </w:lvl>
    <w:lvl w:ilvl="7">
      <w:start w:val="1"/>
      <w:numFmt w:val="decimal"/>
      <w:lvlText w:val="%1.%2.%3.%4.%5.%6.%7.%8"/>
      <w:lvlJc w:val="left"/>
      <w:pPr>
        <w:ind w:left="9612" w:hanging="1800"/>
      </w:pPr>
      <w:rPr>
        <w:rFonts w:hint="default"/>
      </w:rPr>
    </w:lvl>
    <w:lvl w:ilvl="8">
      <w:start w:val="1"/>
      <w:numFmt w:val="decimal"/>
      <w:lvlText w:val="%1.%2.%3.%4.%5.%6.%7.%8.%9"/>
      <w:lvlJc w:val="left"/>
      <w:pPr>
        <w:ind w:left="10728" w:hanging="1800"/>
      </w:pPr>
      <w:rPr>
        <w:rFonts w:hint="default"/>
      </w:rPr>
    </w:lvl>
  </w:abstractNum>
  <w:abstractNum w:abstractNumId="6" w15:restartNumberingAfterBreak="0">
    <w:nsid w:val="62F80FC7"/>
    <w:multiLevelType w:val="multilevel"/>
    <w:tmpl w:val="22C093D0"/>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603339009">
    <w:abstractNumId w:val="4"/>
  </w:num>
  <w:num w:numId="2" w16cid:durableId="1597472068">
    <w:abstractNumId w:val="6"/>
  </w:num>
  <w:num w:numId="3" w16cid:durableId="1266574407">
    <w:abstractNumId w:val="3"/>
  </w:num>
  <w:num w:numId="4" w16cid:durableId="1805586540">
    <w:abstractNumId w:val="5"/>
  </w:num>
  <w:num w:numId="5" w16cid:durableId="292251889">
    <w:abstractNumId w:val="0"/>
  </w:num>
  <w:num w:numId="6" w16cid:durableId="1975483845">
    <w:abstractNumId w:val="1"/>
  </w:num>
  <w:num w:numId="7" w16cid:durableId="983696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CE3"/>
    <w:rsid w:val="0002429A"/>
    <w:rsid w:val="000352B9"/>
    <w:rsid w:val="00067F29"/>
    <w:rsid w:val="000A2038"/>
    <w:rsid w:val="000B2F5F"/>
    <w:rsid w:val="000C18CE"/>
    <w:rsid w:val="000C484E"/>
    <w:rsid w:val="00157521"/>
    <w:rsid w:val="00170040"/>
    <w:rsid w:val="00196F49"/>
    <w:rsid w:val="001E4D97"/>
    <w:rsid w:val="0024428D"/>
    <w:rsid w:val="0027055C"/>
    <w:rsid w:val="002A5164"/>
    <w:rsid w:val="002B0714"/>
    <w:rsid w:val="002B520C"/>
    <w:rsid w:val="002C5381"/>
    <w:rsid w:val="00311EB8"/>
    <w:rsid w:val="00334A0D"/>
    <w:rsid w:val="003D1CC3"/>
    <w:rsid w:val="00423A31"/>
    <w:rsid w:val="004539C8"/>
    <w:rsid w:val="004A4F2C"/>
    <w:rsid w:val="00514ACB"/>
    <w:rsid w:val="00515225"/>
    <w:rsid w:val="0053581F"/>
    <w:rsid w:val="00566F13"/>
    <w:rsid w:val="005A3BCB"/>
    <w:rsid w:val="005B3F9C"/>
    <w:rsid w:val="005D291A"/>
    <w:rsid w:val="005E3FBE"/>
    <w:rsid w:val="00601D51"/>
    <w:rsid w:val="00603AC1"/>
    <w:rsid w:val="00640083"/>
    <w:rsid w:val="00670343"/>
    <w:rsid w:val="0067538A"/>
    <w:rsid w:val="00683ACA"/>
    <w:rsid w:val="00692604"/>
    <w:rsid w:val="00693970"/>
    <w:rsid w:val="006B5C07"/>
    <w:rsid w:val="00724824"/>
    <w:rsid w:val="00743459"/>
    <w:rsid w:val="007669F0"/>
    <w:rsid w:val="00796BF1"/>
    <w:rsid w:val="007A701E"/>
    <w:rsid w:val="007A7153"/>
    <w:rsid w:val="007C17AF"/>
    <w:rsid w:val="00813F5D"/>
    <w:rsid w:val="008957E5"/>
    <w:rsid w:val="008C5238"/>
    <w:rsid w:val="00A31903"/>
    <w:rsid w:val="00AE421A"/>
    <w:rsid w:val="00AF70BA"/>
    <w:rsid w:val="00B21ECA"/>
    <w:rsid w:val="00C0409D"/>
    <w:rsid w:val="00C155C2"/>
    <w:rsid w:val="00C37959"/>
    <w:rsid w:val="00C4665A"/>
    <w:rsid w:val="00C5383A"/>
    <w:rsid w:val="00C54555"/>
    <w:rsid w:val="00C97174"/>
    <w:rsid w:val="00D3326A"/>
    <w:rsid w:val="00D352E5"/>
    <w:rsid w:val="00D55585"/>
    <w:rsid w:val="00D75CE3"/>
    <w:rsid w:val="00DA2ED7"/>
    <w:rsid w:val="00DA361A"/>
    <w:rsid w:val="00DB16CA"/>
    <w:rsid w:val="00E11131"/>
    <w:rsid w:val="00E20F01"/>
    <w:rsid w:val="00E5074C"/>
    <w:rsid w:val="00E651FB"/>
    <w:rsid w:val="00EA2F9E"/>
    <w:rsid w:val="00EC3BDC"/>
    <w:rsid w:val="00EF402A"/>
    <w:rsid w:val="00F36DD1"/>
    <w:rsid w:val="00FB04E0"/>
    <w:rsid w:val="00FC5233"/>
    <w:rsid w:val="00FD6AAC"/>
    <w:rsid w:val="00FE6740"/>
    <w:rsid w:val="00FF1E76"/>
    <w:rsid w:val="00FF6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40B45"/>
  <w15:chartTrackingRefBased/>
  <w15:docId w15:val="{4D9CB81B-7FD5-4B15-B7E4-8443AF488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C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5C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5C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C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C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C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C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C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C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C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5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5C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5C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5C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CE3"/>
    <w:rPr>
      <w:rFonts w:eastAsiaTheme="majorEastAsia" w:cstheme="majorBidi"/>
      <w:color w:val="272727" w:themeColor="text1" w:themeTint="D8"/>
    </w:rPr>
  </w:style>
  <w:style w:type="paragraph" w:styleId="Title">
    <w:name w:val="Title"/>
    <w:basedOn w:val="Normal"/>
    <w:next w:val="Normal"/>
    <w:link w:val="TitleChar"/>
    <w:uiPriority w:val="10"/>
    <w:qFormat/>
    <w:rsid w:val="00D75C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C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CE3"/>
    <w:pPr>
      <w:spacing w:before="160"/>
      <w:jc w:val="center"/>
    </w:pPr>
    <w:rPr>
      <w:i/>
      <w:iCs/>
      <w:color w:val="404040" w:themeColor="text1" w:themeTint="BF"/>
    </w:rPr>
  </w:style>
  <w:style w:type="character" w:customStyle="1" w:styleId="QuoteChar">
    <w:name w:val="Quote Char"/>
    <w:basedOn w:val="DefaultParagraphFont"/>
    <w:link w:val="Quote"/>
    <w:uiPriority w:val="29"/>
    <w:rsid w:val="00D75CE3"/>
    <w:rPr>
      <w:i/>
      <w:iCs/>
      <w:color w:val="404040" w:themeColor="text1" w:themeTint="BF"/>
    </w:rPr>
  </w:style>
  <w:style w:type="paragraph" w:styleId="ListParagraph">
    <w:name w:val="List Paragraph"/>
    <w:basedOn w:val="Normal"/>
    <w:uiPriority w:val="34"/>
    <w:qFormat/>
    <w:rsid w:val="00D75CE3"/>
    <w:pPr>
      <w:ind w:left="720"/>
      <w:contextualSpacing/>
    </w:pPr>
  </w:style>
  <w:style w:type="character" w:styleId="IntenseEmphasis">
    <w:name w:val="Intense Emphasis"/>
    <w:basedOn w:val="DefaultParagraphFont"/>
    <w:uiPriority w:val="21"/>
    <w:qFormat/>
    <w:rsid w:val="00D75CE3"/>
    <w:rPr>
      <w:i/>
      <w:iCs/>
      <w:color w:val="0F4761" w:themeColor="accent1" w:themeShade="BF"/>
    </w:rPr>
  </w:style>
  <w:style w:type="paragraph" w:styleId="IntenseQuote">
    <w:name w:val="Intense Quote"/>
    <w:basedOn w:val="Normal"/>
    <w:next w:val="Normal"/>
    <w:link w:val="IntenseQuoteChar"/>
    <w:uiPriority w:val="30"/>
    <w:qFormat/>
    <w:rsid w:val="00D75C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CE3"/>
    <w:rPr>
      <w:i/>
      <w:iCs/>
      <w:color w:val="0F4761" w:themeColor="accent1" w:themeShade="BF"/>
    </w:rPr>
  </w:style>
  <w:style w:type="character" w:styleId="IntenseReference">
    <w:name w:val="Intense Reference"/>
    <w:basedOn w:val="DefaultParagraphFont"/>
    <w:uiPriority w:val="32"/>
    <w:qFormat/>
    <w:rsid w:val="00D75CE3"/>
    <w:rPr>
      <w:b/>
      <w:bCs/>
      <w:smallCaps/>
      <w:color w:val="0F4761" w:themeColor="accent1" w:themeShade="BF"/>
      <w:spacing w:val="5"/>
    </w:rPr>
  </w:style>
  <w:style w:type="character" w:styleId="Hyperlink">
    <w:name w:val="Hyperlink"/>
    <w:basedOn w:val="DefaultParagraphFont"/>
    <w:uiPriority w:val="99"/>
    <w:unhideWhenUsed/>
    <w:rsid w:val="0024428D"/>
    <w:rPr>
      <w:color w:val="467886" w:themeColor="hyperlink"/>
      <w:u w:val="single"/>
    </w:rPr>
  </w:style>
  <w:style w:type="character" w:styleId="UnresolvedMention">
    <w:name w:val="Unresolved Mention"/>
    <w:basedOn w:val="DefaultParagraphFont"/>
    <w:uiPriority w:val="99"/>
    <w:semiHidden/>
    <w:unhideWhenUsed/>
    <w:rsid w:val="0024428D"/>
    <w:rPr>
      <w:color w:val="605E5C"/>
      <w:shd w:val="clear" w:color="auto" w:fill="E1DFDD"/>
    </w:rPr>
  </w:style>
  <w:style w:type="character" w:styleId="FollowedHyperlink">
    <w:name w:val="FollowedHyperlink"/>
    <w:basedOn w:val="DefaultParagraphFont"/>
    <w:uiPriority w:val="99"/>
    <w:semiHidden/>
    <w:unhideWhenUsed/>
    <w:rsid w:val="00FF6B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640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c.org.uk/our-work/reports" TargetMode="External"/><Relationship Id="rId13" Type="http://schemas.openxmlformats.org/officeDocument/2006/relationships/hyperlink" Target="http://www.kpmg.com" TargetMode="External"/><Relationship Id="rId18" Type="http://schemas.openxmlformats.org/officeDocument/2006/relationships/hyperlink" Target="http://www.statista.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www.bbc.co.uk/news" TargetMode="External"/><Relationship Id="rId12" Type="http://schemas.openxmlformats.org/officeDocument/2006/relationships/hyperlink" Target="http://www.gov.uk" TargetMode="External"/><Relationship Id="rId17" Type="http://schemas.openxmlformats.org/officeDocument/2006/relationships/hyperlink" Target="http://www.retailgazette.co.uk" TargetMode="External"/><Relationship Id="rId2" Type="http://schemas.openxmlformats.org/officeDocument/2006/relationships/numbering" Target="numbering.xml"/><Relationship Id="rId16" Type="http://schemas.openxmlformats.org/officeDocument/2006/relationships/hyperlink" Target="http://www.pwc.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ft.com" TargetMode="External"/><Relationship Id="rId5" Type="http://schemas.openxmlformats.org/officeDocument/2006/relationships/webSettings" Target="webSettings.xml"/><Relationship Id="rId15" Type="http://schemas.openxmlformats.org/officeDocument/2006/relationships/hyperlink" Target="http://www.ons.gov.uk" TargetMode="External"/><Relationship Id="rId10" Type="http://schemas.openxmlformats.org/officeDocument/2006/relationships/hyperlink" Target="http://www.euromonitor.com" TargetMode="External"/><Relationship Id="rId19" Type="http://schemas.openxmlformats.org/officeDocument/2006/relationships/hyperlink" Target="http://www.theguardian.com" TargetMode="External"/><Relationship Id="rId4" Type="http://schemas.openxmlformats.org/officeDocument/2006/relationships/settings" Target="settings.xml"/><Relationship Id="rId9" Type="http://schemas.openxmlformats.org/officeDocument/2006/relationships/hyperlink" Target="http://www.deloitte.com/uk/en/industries/consumer-business/retail.html" TargetMode="External"/><Relationship Id="rId14" Type="http://schemas.openxmlformats.org/officeDocument/2006/relationships/hyperlink" Target="http://www.min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C16A6-D07C-48C3-9BCF-FA5C654F1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9</Pages>
  <Words>2043</Words>
  <Characters>11649</Characters>
  <Application>Microsoft Office Word</Application>
  <DocSecurity>0</DocSecurity>
  <Lines>97</Lines>
  <Paragraphs>27</Paragraphs>
  <ScaleCrop>false</ScaleCrop>
  <Company/>
  <LinksUpToDate>false</LinksUpToDate>
  <CharactersWithSpaces>13665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79</cp:revision>
  <dcterms:created xsi:type="dcterms:W3CDTF">2025-03-28T09:47:00Z</dcterms:created>
  <dcterms:modified xsi:type="dcterms:W3CDTF">2025-03-28T18:01:00Z</dcterms:modified>
</cp:coreProperties>
</file>