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295AA" w14:textId="71A12FF2" w:rsidR="00ED3404" w:rsidRPr="006E790F" w:rsidRDefault="00ED3404" w:rsidP="00361BCD">
      <w:pPr>
        <w:spacing w:before="240" w:line="360" w:lineRule="auto"/>
        <w:jc w:val="both"/>
        <w:rPr>
          <w:rFonts w:ascii="Arial" w:hAnsi="Arial" w:cs="Arial"/>
          <w:sz w:val="24"/>
          <w:szCs w:val="24"/>
        </w:rPr>
      </w:pPr>
      <w:r w:rsidRPr="006E790F">
        <w:rPr>
          <w:rFonts w:ascii="Arial" w:hAnsi="Arial" w:cs="Arial"/>
          <w:sz w:val="24"/>
          <w:szCs w:val="24"/>
        </w:rPr>
        <w:t>This piece of work will look at multi articles, all on the subject of nutrition and healthy eating in</w:t>
      </w:r>
      <w:r w:rsidR="00F045B5" w:rsidRPr="006E790F">
        <w:rPr>
          <w:rFonts w:ascii="Arial" w:hAnsi="Arial" w:cs="Arial"/>
          <w:sz w:val="24"/>
          <w:szCs w:val="24"/>
        </w:rPr>
        <w:t xml:space="preserve"> early childcare settings. </w:t>
      </w:r>
      <w:r w:rsidR="006E790F" w:rsidRPr="006E790F">
        <w:rPr>
          <w:rFonts w:ascii="Arial" w:hAnsi="Arial" w:cs="Arial"/>
          <w:sz w:val="24"/>
          <w:szCs w:val="24"/>
        </w:rPr>
        <w:t>Every</w:t>
      </w:r>
      <w:r w:rsidRPr="006E790F">
        <w:rPr>
          <w:rFonts w:ascii="Arial" w:hAnsi="Arial" w:cs="Arial"/>
          <w:sz w:val="24"/>
          <w:szCs w:val="24"/>
        </w:rPr>
        <w:t xml:space="preserve"> article will be discussed as to whether it is current enough to be</w:t>
      </w:r>
      <w:r w:rsidR="006E790F">
        <w:rPr>
          <w:rFonts w:ascii="Arial" w:hAnsi="Arial" w:cs="Arial"/>
          <w:sz w:val="24"/>
          <w:szCs w:val="24"/>
        </w:rPr>
        <w:t xml:space="preserve"> used.</w:t>
      </w:r>
      <w:r w:rsidRPr="006E790F">
        <w:rPr>
          <w:rFonts w:ascii="Arial" w:hAnsi="Arial" w:cs="Arial"/>
          <w:sz w:val="24"/>
          <w:szCs w:val="24"/>
        </w:rPr>
        <w:t xml:space="preserve"> </w:t>
      </w:r>
      <w:r w:rsidR="006E790F" w:rsidRPr="006E790F">
        <w:rPr>
          <w:rFonts w:ascii="Arial" w:hAnsi="Arial" w:cs="Arial"/>
          <w:sz w:val="24"/>
          <w:szCs w:val="24"/>
        </w:rPr>
        <w:t>And how relevant it is to the topic. Any influence the media may have will be considered and whether the author(s) have an academic standing, allowing them to write the article and the purpose of the research that they carried out, taking into consideration whether the reader will be persuaded and informed</w:t>
      </w:r>
      <w:r w:rsidRPr="006E790F">
        <w:rPr>
          <w:rFonts w:ascii="Arial" w:hAnsi="Arial" w:cs="Arial"/>
          <w:sz w:val="24"/>
          <w:szCs w:val="24"/>
        </w:rPr>
        <w:t>. This will all be discussed in the following piece of work.</w:t>
      </w:r>
    </w:p>
    <w:p w14:paraId="4522AF57" w14:textId="674EEB48" w:rsidR="002D5842" w:rsidRPr="00A51197" w:rsidRDefault="00D5561E" w:rsidP="00361BCD">
      <w:pPr>
        <w:spacing w:before="240" w:line="360" w:lineRule="auto"/>
        <w:jc w:val="both"/>
        <w:rPr>
          <w:rFonts w:ascii="Arial" w:hAnsi="Arial" w:cs="Arial"/>
          <w:sz w:val="24"/>
          <w:szCs w:val="24"/>
        </w:rPr>
      </w:pPr>
      <w:r w:rsidRPr="00A51197">
        <w:rPr>
          <w:rFonts w:ascii="Arial" w:hAnsi="Arial" w:cs="Arial"/>
          <w:sz w:val="24"/>
          <w:szCs w:val="24"/>
        </w:rPr>
        <w:t>Goldsbor</w:t>
      </w:r>
      <w:r w:rsidR="00FF5C61" w:rsidRPr="00A51197">
        <w:rPr>
          <w:rFonts w:ascii="Arial" w:hAnsi="Arial" w:cs="Arial"/>
          <w:sz w:val="24"/>
          <w:szCs w:val="24"/>
        </w:rPr>
        <w:t>ough et al. (2016) is a current</w:t>
      </w:r>
      <w:r w:rsidRPr="00A51197">
        <w:rPr>
          <w:rFonts w:ascii="Arial" w:hAnsi="Arial" w:cs="Arial"/>
          <w:sz w:val="24"/>
          <w:szCs w:val="24"/>
        </w:rPr>
        <w:t xml:space="preserve"> piece of literature on the nutrition and healthy eating in young childcare settings. This article is relevant as it </w:t>
      </w:r>
      <w:r w:rsidR="005F7E13" w:rsidRPr="00A51197">
        <w:rPr>
          <w:rFonts w:ascii="Arial" w:hAnsi="Arial" w:cs="Arial"/>
          <w:sz w:val="24"/>
          <w:szCs w:val="24"/>
        </w:rPr>
        <w:t xml:space="preserve">is </w:t>
      </w:r>
      <w:r w:rsidRPr="00A51197">
        <w:rPr>
          <w:rFonts w:ascii="Arial" w:hAnsi="Arial" w:cs="Arial"/>
          <w:sz w:val="24"/>
          <w:szCs w:val="24"/>
        </w:rPr>
        <w:t>about ‘healthy eating in the early years’, which is the topic that is being undertaken for the research project. This article</w:t>
      </w:r>
      <w:r w:rsidR="002D5842" w:rsidRPr="00A51197">
        <w:rPr>
          <w:rFonts w:ascii="Arial" w:hAnsi="Arial" w:cs="Arial"/>
          <w:sz w:val="24"/>
          <w:szCs w:val="24"/>
        </w:rPr>
        <w:t xml:space="preserve"> discusses the importance</w:t>
      </w:r>
      <w:r w:rsidRPr="00A51197">
        <w:rPr>
          <w:rFonts w:ascii="Arial" w:hAnsi="Arial" w:cs="Arial"/>
          <w:sz w:val="24"/>
          <w:szCs w:val="24"/>
        </w:rPr>
        <w:t xml:space="preserve"> about how healthy eating needs to b</w:t>
      </w:r>
      <w:r w:rsidR="005F7E13" w:rsidRPr="00A51197">
        <w:rPr>
          <w:rFonts w:ascii="Arial" w:hAnsi="Arial" w:cs="Arial"/>
          <w:sz w:val="24"/>
          <w:szCs w:val="24"/>
        </w:rPr>
        <w:t>e brought in to the early years</w:t>
      </w:r>
      <w:r w:rsidR="00D52B11" w:rsidRPr="00A51197">
        <w:rPr>
          <w:rFonts w:ascii="Arial" w:hAnsi="Arial" w:cs="Arial"/>
          <w:sz w:val="24"/>
          <w:szCs w:val="24"/>
        </w:rPr>
        <w:t xml:space="preserve"> (Goldsborough et al., 2016)</w:t>
      </w:r>
      <w:r w:rsidR="005F7E13" w:rsidRPr="00A51197">
        <w:rPr>
          <w:rFonts w:ascii="Arial" w:hAnsi="Arial" w:cs="Arial"/>
          <w:sz w:val="24"/>
          <w:szCs w:val="24"/>
        </w:rPr>
        <w:t>.</w:t>
      </w:r>
      <w:r w:rsidR="002D5842" w:rsidRPr="00A51197">
        <w:rPr>
          <w:rFonts w:ascii="Arial" w:hAnsi="Arial" w:cs="Arial"/>
          <w:sz w:val="24"/>
          <w:szCs w:val="24"/>
        </w:rPr>
        <w:t xml:space="preserve"> The age range in this article focuses on</w:t>
      </w:r>
      <w:r w:rsidRPr="00A51197">
        <w:rPr>
          <w:rFonts w:ascii="Arial" w:hAnsi="Arial" w:cs="Arial"/>
          <w:sz w:val="24"/>
          <w:szCs w:val="24"/>
        </w:rPr>
        <w:t xml:space="preserve"> 0-5</w:t>
      </w:r>
      <w:r w:rsidR="002D5842" w:rsidRPr="00A51197">
        <w:rPr>
          <w:rFonts w:ascii="Arial" w:hAnsi="Arial" w:cs="Arial"/>
          <w:sz w:val="24"/>
          <w:szCs w:val="24"/>
        </w:rPr>
        <w:t xml:space="preserve"> years old</w:t>
      </w:r>
      <w:r w:rsidRPr="00A51197">
        <w:rPr>
          <w:rFonts w:ascii="Arial" w:hAnsi="Arial" w:cs="Arial"/>
          <w:sz w:val="24"/>
          <w:szCs w:val="24"/>
        </w:rPr>
        <w:t>, as children’s eating habits are developed fro</w:t>
      </w:r>
      <w:r w:rsidR="002D5842" w:rsidRPr="00A51197">
        <w:rPr>
          <w:rFonts w:ascii="Arial" w:hAnsi="Arial" w:cs="Arial"/>
          <w:sz w:val="24"/>
          <w:szCs w:val="24"/>
        </w:rPr>
        <w:t>m this early age</w:t>
      </w:r>
      <w:r w:rsidR="00D52B11" w:rsidRPr="00A51197">
        <w:rPr>
          <w:rFonts w:ascii="Arial" w:hAnsi="Arial" w:cs="Arial"/>
          <w:sz w:val="24"/>
          <w:szCs w:val="24"/>
        </w:rPr>
        <w:t xml:space="preserve"> (Goldsborough et al., 2016)</w:t>
      </w:r>
      <w:r w:rsidR="002D5842" w:rsidRPr="00A51197">
        <w:rPr>
          <w:rFonts w:ascii="Arial" w:hAnsi="Arial" w:cs="Arial"/>
          <w:sz w:val="24"/>
          <w:szCs w:val="24"/>
        </w:rPr>
        <w:t xml:space="preserve">. They go on to </w:t>
      </w:r>
      <w:r w:rsidR="005F7E13" w:rsidRPr="00A51197">
        <w:rPr>
          <w:rFonts w:ascii="Arial" w:hAnsi="Arial" w:cs="Arial"/>
          <w:sz w:val="24"/>
          <w:szCs w:val="24"/>
        </w:rPr>
        <w:t xml:space="preserve">discuss </w:t>
      </w:r>
      <w:r w:rsidR="003332A5" w:rsidRPr="00A51197">
        <w:rPr>
          <w:rFonts w:ascii="Arial" w:hAnsi="Arial" w:cs="Arial"/>
          <w:sz w:val="24"/>
          <w:szCs w:val="24"/>
        </w:rPr>
        <w:t>that nutrition and healthy eating was mainly outlined in primary school, so this article focuses on child minders and their perceptions on how to give the children in their care healthy food</w:t>
      </w:r>
      <w:r w:rsidR="00D52B11" w:rsidRPr="00A51197">
        <w:rPr>
          <w:rFonts w:ascii="Arial" w:hAnsi="Arial" w:cs="Arial"/>
          <w:sz w:val="24"/>
          <w:szCs w:val="24"/>
        </w:rPr>
        <w:t xml:space="preserve"> (Goldsborough et al., 2016)</w:t>
      </w:r>
      <w:r w:rsidR="003332A5" w:rsidRPr="00A51197">
        <w:rPr>
          <w:rFonts w:ascii="Arial" w:hAnsi="Arial" w:cs="Arial"/>
          <w:sz w:val="24"/>
          <w:szCs w:val="24"/>
        </w:rPr>
        <w:t xml:space="preserve">. </w:t>
      </w:r>
      <w:r w:rsidR="00C64547" w:rsidRPr="00A51197">
        <w:rPr>
          <w:rFonts w:ascii="Arial" w:hAnsi="Arial" w:cs="Arial"/>
          <w:sz w:val="24"/>
          <w:szCs w:val="24"/>
        </w:rPr>
        <w:t>From reading the article it is clear that there are many factors to</w:t>
      </w:r>
      <w:r w:rsidR="002D5842" w:rsidRPr="00A51197">
        <w:rPr>
          <w:rFonts w:ascii="Arial" w:hAnsi="Arial" w:cs="Arial"/>
          <w:sz w:val="24"/>
          <w:szCs w:val="24"/>
        </w:rPr>
        <w:t xml:space="preserve"> be considered by childminders when offering various types of food</w:t>
      </w:r>
      <w:r w:rsidR="00EB11D7">
        <w:rPr>
          <w:rFonts w:ascii="Arial" w:hAnsi="Arial" w:cs="Arial"/>
          <w:sz w:val="24"/>
          <w:szCs w:val="24"/>
        </w:rPr>
        <w:t xml:space="preserve"> (</w:t>
      </w:r>
      <w:r w:rsidR="00EB11D7" w:rsidRPr="00A51197">
        <w:rPr>
          <w:rFonts w:ascii="Arial" w:hAnsi="Arial" w:cs="Arial"/>
          <w:sz w:val="24"/>
          <w:szCs w:val="24"/>
        </w:rPr>
        <w:t>Goldsborough et al., 2016</w:t>
      </w:r>
      <w:r w:rsidR="00EB11D7">
        <w:rPr>
          <w:rFonts w:ascii="Arial" w:hAnsi="Arial" w:cs="Arial"/>
          <w:sz w:val="24"/>
          <w:szCs w:val="24"/>
        </w:rPr>
        <w:t>)</w:t>
      </w:r>
      <w:r w:rsidR="002D5842" w:rsidRPr="00A51197">
        <w:rPr>
          <w:rFonts w:ascii="Arial" w:hAnsi="Arial" w:cs="Arial"/>
          <w:sz w:val="24"/>
          <w:szCs w:val="24"/>
        </w:rPr>
        <w:t>.</w:t>
      </w:r>
      <w:r w:rsidR="00DE4413" w:rsidRPr="00A51197">
        <w:rPr>
          <w:rFonts w:ascii="Arial" w:hAnsi="Arial" w:cs="Arial"/>
          <w:sz w:val="24"/>
          <w:szCs w:val="24"/>
        </w:rPr>
        <w:t xml:space="preserve"> O</w:t>
      </w:r>
      <w:r w:rsidR="00C64547" w:rsidRPr="00A51197">
        <w:rPr>
          <w:rFonts w:ascii="Arial" w:hAnsi="Arial" w:cs="Arial"/>
          <w:sz w:val="24"/>
          <w:szCs w:val="24"/>
        </w:rPr>
        <w:t>ne of the participants had 11 children to look after,</w:t>
      </w:r>
      <w:r w:rsidR="002D5842" w:rsidRPr="00A51197">
        <w:rPr>
          <w:rFonts w:ascii="Arial" w:hAnsi="Arial" w:cs="Arial"/>
          <w:sz w:val="24"/>
          <w:szCs w:val="24"/>
        </w:rPr>
        <w:t xml:space="preserve"> and this is not practical for the child minder to be spending</w:t>
      </w:r>
      <w:r w:rsidR="00C64547" w:rsidRPr="00A51197">
        <w:rPr>
          <w:rFonts w:ascii="Arial" w:hAnsi="Arial" w:cs="Arial"/>
          <w:sz w:val="24"/>
          <w:szCs w:val="24"/>
        </w:rPr>
        <w:t xml:space="preserve"> huge amounts of their time in the kitchen preparing food</w:t>
      </w:r>
      <w:r w:rsidR="00D52B11" w:rsidRPr="00A51197">
        <w:rPr>
          <w:rFonts w:ascii="Arial" w:hAnsi="Arial" w:cs="Arial"/>
          <w:sz w:val="24"/>
          <w:szCs w:val="24"/>
        </w:rPr>
        <w:t xml:space="preserve"> (Goldsborough et al., 2016).</w:t>
      </w:r>
      <w:r w:rsidR="00C64547" w:rsidRPr="00A51197">
        <w:rPr>
          <w:rFonts w:ascii="Arial" w:hAnsi="Arial" w:cs="Arial"/>
          <w:sz w:val="24"/>
          <w:szCs w:val="24"/>
        </w:rPr>
        <w:t xml:space="preserve"> However, some of the child minders did not like parents bringing food for their child as it could cause p</w:t>
      </w:r>
      <w:r w:rsidR="002D5842" w:rsidRPr="00A51197">
        <w:rPr>
          <w:rFonts w:ascii="Arial" w:hAnsi="Arial" w:cs="Arial"/>
          <w:sz w:val="24"/>
          <w:szCs w:val="24"/>
        </w:rPr>
        <w:t xml:space="preserve">roblems with the other children. On the other </w:t>
      </w:r>
      <w:r w:rsidR="00FD39D1" w:rsidRPr="006E790F">
        <w:rPr>
          <w:rFonts w:ascii="Arial" w:hAnsi="Arial" w:cs="Arial"/>
          <w:sz w:val="24"/>
          <w:szCs w:val="24"/>
        </w:rPr>
        <w:t>hand</w:t>
      </w:r>
      <w:r w:rsidR="00FD39D1">
        <w:rPr>
          <w:rFonts w:ascii="Arial" w:hAnsi="Arial" w:cs="Arial"/>
          <w:sz w:val="24"/>
          <w:szCs w:val="24"/>
        </w:rPr>
        <w:t>,</w:t>
      </w:r>
      <w:r w:rsidR="00C64547" w:rsidRPr="00A51197">
        <w:rPr>
          <w:rFonts w:ascii="Arial" w:hAnsi="Arial" w:cs="Arial"/>
          <w:sz w:val="24"/>
          <w:szCs w:val="24"/>
        </w:rPr>
        <w:t xml:space="preserve"> some understood that this way the parents knew what their child was eating and it could just be for a dietary reason that the parent</w:t>
      </w:r>
      <w:r w:rsidR="003548EA" w:rsidRPr="00A51197">
        <w:rPr>
          <w:rFonts w:ascii="Arial" w:hAnsi="Arial" w:cs="Arial"/>
          <w:sz w:val="24"/>
          <w:szCs w:val="24"/>
        </w:rPr>
        <w:t>s prepare food for their child</w:t>
      </w:r>
      <w:r w:rsidR="00D52B11" w:rsidRPr="00A51197">
        <w:rPr>
          <w:rFonts w:ascii="Arial" w:hAnsi="Arial" w:cs="Arial"/>
          <w:sz w:val="24"/>
          <w:szCs w:val="24"/>
        </w:rPr>
        <w:t xml:space="preserve"> (Goldsborough et al., 2016)</w:t>
      </w:r>
      <w:r w:rsidR="003548EA" w:rsidRPr="00A51197">
        <w:rPr>
          <w:rFonts w:ascii="Arial" w:hAnsi="Arial" w:cs="Arial"/>
          <w:sz w:val="24"/>
          <w:szCs w:val="24"/>
        </w:rPr>
        <w:t>.</w:t>
      </w:r>
    </w:p>
    <w:p w14:paraId="5EAD82CE" w14:textId="2E59154E" w:rsidR="00317136" w:rsidRPr="00A51197" w:rsidRDefault="003548EA" w:rsidP="00361BCD">
      <w:pPr>
        <w:spacing w:before="240" w:line="360" w:lineRule="auto"/>
        <w:jc w:val="both"/>
        <w:rPr>
          <w:rFonts w:ascii="Arial" w:hAnsi="Arial" w:cs="Arial"/>
          <w:sz w:val="24"/>
          <w:szCs w:val="24"/>
        </w:rPr>
      </w:pPr>
      <w:r w:rsidRPr="00A51197">
        <w:rPr>
          <w:rFonts w:ascii="Arial" w:hAnsi="Arial" w:cs="Arial"/>
          <w:sz w:val="24"/>
          <w:szCs w:val="24"/>
        </w:rPr>
        <w:t>This article is accurate with regards to the facts and evidence that can be seen throughout the entire piece of research</w:t>
      </w:r>
      <w:r w:rsidR="00EB11D7">
        <w:rPr>
          <w:rFonts w:ascii="Arial" w:hAnsi="Arial" w:cs="Arial"/>
          <w:sz w:val="24"/>
          <w:szCs w:val="24"/>
        </w:rPr>
        <w:t xml:space="preserve"> (</w:t>
      </w:r>
      <w:r w:rsidR="00EB11D7" w:rsidRPr="00A51197">
        <w:rPr>
          <w:rFonts w:ascii="Arial" w:hAnsi="Arial" w:cs="Arial"/>
          <w:sz w:val="24"/>
          <w:szCs w:val="24"/>
        </w:rPr>
        <w:t>Goldsborough et al., 2016</w:t>
      </w:r>
      <w:r w:rsidR="00EB11D7">
        <w:rPr>
          <w:rFonts w:ascii="Arial" w:hAnsi="Arial" w:cs="Arial"/>
          <w:sz w:val="24"/>
          <w:szCs w:val="24"/>
        </w:rPr>
        <w:t>)</w:t>
      </w:r>
      <w:r w:rsidRPr="00A51197">
        <w:rPr>
          <w:rFonts w:ascii="Arial" w:hAnsi="Arial" w:cs="Arial"/>
          <w:sz w:val="24"/>
          <w:szCs w:val="24"/>
        </w:rPr>
        <w:t>. It can be seen that each sentence has multiple references to back up what is being said</w:t>
      </w:r>
      <w:r w:rsidR="00D52B11" w:rsidRPr="00A51197">
        <w:rPr>
          <w:rFonts w:ascii="Arial" w:hAnsi="Arial" w:cs="Arial"/>
          <w:sz w:val="24"/>
          <w:szCs w:val="24"/>
        </w:rPr>
        <w:t xml:space="preserve"> (Goldsborough et al., 2016)</w:t>
      </w:r>
      <w:r w:rsidRPr="00A51197">
        <w:rPr>
          <w:rFonts w:ascii="Arial" w:hAnsi="Arial" w:cs="Arial"/>
          <w:sz w:val="24"/>
          <w:szCs w:val="24"/>
        </w:rPr>
        <w:t>. Additionally, this shows that what is being written is to inform the reader of what the issues are with nutrition and healthy eating in young childcare settings in their research area, and does not have the media influencing what is being said or written</w:t>
      </w:r>
      <w:r w:rsidR="00D52B11" w:rsidRPr="00A51197">
        <w:rPr>
          <w:rFonts w:ascii="Arial" w:hAnsi="Arial" w:cs="Arial"/>
          <w:sz w:val="24"/>
          <w:szCs w:val="24"/>
        </w:rPr>
        <w:t xml:space="preserve"> (Goldsborough et al., 2016)</w:t>
      </w:r>
      <w:r w:rsidRPr="00A51197">
        <w:rPr>
          <w:rFonts w:ascii="Arial" w:hAnsi="Arial" w:cs="Arial"/>
          <w:sz w:val="24"/>
          <w:szCs w:val="24"/>
        </w:rPr>
        <w:t xml:space="preserve">. This is a positive as so much that </w:t>
      </w:r>
      <w:r w:rsidRPr="00A51197">
        <w:rPr>
          <w:rFonts w:ascii="Arial" w:hAnsi="Arial" w:cs="Arial"/>
          <w:sz w:val="24"/>
          <w:szCs w:val="24"/>
        </w:rPr>
        <w:lastRenderedPageBreak/>
        <w:t xml:space="preserve">is being written about nutrition and healthy eating in young childcare settings </w:t>
      </w:r>
      <w:r w:rsidR="00317136" w:rsidRPr="00A51197">
        <w:rPr>
          <w:rFonts w:ascii="Arial" w:hAnsi="Arial" w:cs="Arial"/>
          <w:sz w:val="24"/>
          <w:szCs w:val="24"/>
        </w:rPr>
        <w:t>is coming from the media and is not showing any positivity towards what is being done, just the negatives that no one wants to know about</w:t>
      </w:r>
      <w:r w:rsidR="00583BD1">
        <w:rPr>
          <w:rFonts w:ascii="Arial" w:hAnsi="Arial" w:cs="Arial"/>
          <w:sz w:val="24"/>
          <w:szCs w:val="24"/>
        </w:rPr>
        <w:t xml:space="preserve"> (</w:t>
      </w:r>
      <w:r w:rsidR="00583BD1" w:rsidRPr="00A51197">
        <w:rPr>
          <w:rFonts w:ascii="Arial" w:hAnsi="Arial" w:cs="Arial"/>
          <w:sz w:val="24"/>
          <w:szCs w:val="24"/>
        </w:rPr>
        <w:t>Goldsborough et al., 2016</w:t>
      </w:r>
      <w:r w:rsidR="00583BD1">
        <w:rPr>
          <w:rFonts w:ascii="Arial" w:hAnsi="Arial" w:cs="Arial"/>
          <w:sz w:val="24"/>
          <w:szCs w:val="24"/>
        </w:rPr>
        <w:t>)</w:t>
      </w:r>
      <w:r w:rsidR="00317136" w:rsidRPr="00A51197">
        <w:rPr>
          <w:rFonts w:ascii="Arial" w:hAnsi="Arial" w:cs="Arial"/>
          <w:sz w:val="24"/>
          <w:szCs w:val="24"/>
        </w:rPr>
        <w:t>. In addition, this article can also be accurate with regards to whom it has been written by, as the British Food Journal would not allow just anyone to write an article for them</w:t>
      </w:r>
      <w:r w:rsidR="00583BD1">
        <w:rPr>
          <w:rFonts w:ascii="Arial" w:hAnsi="Arial" w:cs="Arial"/>
          <w:sz w:val="24"/>
          <w:szCs w:val="24"/>
        </w:rPr>
        <w:t xml:space="preserve"> (</w:t>
      </w:r>
      <w:r w:rsidR="00583BD1" w:rsidRPr="00A51197">
        <w:rPr>
          <w:rFonts w:ascii="Arial" w:hAnsi="Arial" w:cs="Arial"/>
          <w:sz w:val="24"/>
          <w:szCs w:val="24"/>
        </w:rPr>
        <w:t>Goldsborough et al., 2016</w:t>
      </w:r>
      <w:r w:rsidR="00583BD1">
        <w:rPr>
          <w:rFonts w:ascii="Arial" w:hAnsi="Arial" w:cs="Arial"/>
          <w:sz w:val="24"/>
          <w:szCs w:val="24"/>
        </w:rPr>
        <w:t>)</w:t>
      </w:r>
      <w:r w:rsidR="00317136" w:rsidRPr="00A51197">
        <w:rPr>
          <w:rFonts w:ascii="Arial" w:hAnsi="Arial" w:cs="Arial"/>
          <w:sz w:val="24"/>
          <w:szCs w:val="24"/>
        </w:rPr>
        <w:t>. And the authors had ethical approval to do the research that was carried out</w:t>
      </w:r>
      <w:r w:rsidR="00D52B11" w:rsidRPr="00A51197">
        <w:rPr>
          <w:rFonts w:ascii="Arial" w:hAnsi="Arial" w:cs="Arial"/>
          <w:sz w:val="24"/>
          <w:szCs w:val="24"/>
        </w:rPr>
        <w:t xml:space="preserve"> (Goldsborough et al., 2016)</w:t>
      </w:r>
      <w:r w:rsidR="00317136" w:rsidRPr="00A51197">
        <w:rPr>
          <w:rFonts w:ascii="Arial" w:hAnsi="Arial" w:cs="Arial"/>
          <w:sz w:val="24"/>
          <w:szCs w:val="24"/>
        </w:rPr>
        <w:t>.</w:t>
      </w:r>
    </w:p>
    <w:p w14:paraId="41800FBF" w14:textId="0E646FEB" w:rsidR="00317136" w:rsidRPr="00A51197" w:rsidRDefault="006A4B56" w:rsidP="00361BCD">
      <w:pPr>
        <w:spacing w:before="240" w:line="360" w:lineRule="auto"/>
        <w:jc w:val="both"/>
        <w:rPr>
          <w:rFonts w:ascii="Arial" w:hAnsi="Arial" w:cs="Arial"/>
          <w:sz w:val="24"/>
          <w:szCs w:val="24"/>
        </w:rPr>
      </w:pPr>
      <w:r w:rsidRPr="00A51197">
        <w:rPr>
          <w:rFonts w:ascii="Arial" w:hAnsi="Arial" w:cs="Arial"/>
          <w:sz w:val="24"/>
          <w:szCs w:val="24"/>
        </w:rPr>
        <w:t>This article has been written to inform</w:t>
      </w:r>
      <w:r w:rsidR="00D7668D" w:rsidRPr="00A51197">
        <w:rPr>
          <w:rFonts w:ascii="Arial" w:hAnsi="Arial" w:cs="Arial"/>
          <w:sz w:val="24"/>
          <w:szCs w:val="24"/>
        </w:rPr>
        <w:t xml:space="preserve"> the public</w:t>
      </w:r>
      <w:r w:rsidRPr="00A51197">
        <w:rPr>
          <w:rFonts w:ascii="Arial" w:hAnsi="Arial" w:cs="Arial"/>
          <w:sz w:val="24"/>
          <w:szCs w:val="24"/>
        </w:rPr>
        <w:t xml:space="preserve"> of the problems faced by childminders with regards to nutrition and healthy</w:t>
      </w:r>
      <w:r w:rsidR="00CE0A5F" w:rsidRPr="00A51197">
        <w:rPr>
          <w:rFonts w:ascii="Arial" w:hAnsi="Arial" w:cs="Arial"/>
          <w:sz w:val="24"/>
          <w:szCs w:val="24"/>
        </w:rPr>
        <w:t xml:space="preserve"> eating</w:t>
      </w:r>
      <w:r w:rsidR="00D52B11" w:rsidRPr="00A51197">
        <w:rPr>
          <w:rFonts w:ascii="Arial" w:hAnsi="Arial" w:cs="Arial"/>
          <w:sz w:val="24"/>
          <w:szCs w:val="24"/>
        </w:rPr>
        <w:t xml:space="preserve"> (Goldsborough et al., 2016)</w:t>
      </w:r>
      <w:r w:rsidR="00CE0A5F" w:rsidRPr="00A51197">
        <w:rPr>
          <w:rFonts w:ascii="Arial" w:hAnsi="Arial" w:cs="Arial"/>
          <w:sz w:val="24"/>
          <w:szCs w:val="24"/>
        </w:rPr>
        <w:t>.</w:t>
      </w:r>
      <w:r w:rsidR="00D7668D" w:rsidRPr="00A51197">
        <w:rPr>
          <w:rFonts w:ascii="Arial" w:hAnsi="Arial" w:cs="Arial"/>
          <w:sz w:val="24"/>
          <w:szCs w:val="24"/>
        </w:rPr>
        <w:t xml:space="preserve"> It highlights the issues and struggles which childminders face when trying </w:t>
      </w:r>
      <w:r w:rsidRPr="00A51197">
        <w:rPr>
          <w:rFonts w:ascii="Arial" w:hAnsi="Arial" w:cs="Arial"/>
          <w:sz w:val="24"/>
          <w:szCs w:val="24"/>
        </w:rPr>
        <w:t xml:space="preserve">to </w:t>
      </w:r>
      <w:r w:rsidR="006E790F">
        <w:rPr>
          <w:rFonts w:ascii="Arial" w:hAnsi="Arial" w:cs="Arial"/>
          <w:sz w:val="24"/>
          <w:szCs w:val="24"/>
        </w:rPr>
        <w:t>provide</w:t>
      </w:r>
      <w:r w:rsidR="006E790F" w:rsidRPr="00A51197">
        <w:rPr>
          <w:rFonts w:ascii="Arial" w:hAnsi="Arial" w:cs="Arial"/>
          <w:sz w:val="24"/>
          <w:szCs w:val="24"/>
        </w:rPr>
        <w:t xml:space="preserve"> </w:t>
      </w:r>
      <w:r w:rsidRPr="00A51197">
        <w:rPr>
          <w:rFonts w:ascii="Arial" w:hAnsi="Arial" w:cs="Arial"/>
          <w:sz w:val="24"/>
          <w:szCs w:val="24"/>
        </w:rPr>
        <w:t>the children food and the best ways in which to go about it</w:t>
      </w:r>
      <w:r w:rsidR="00D52B11" w:rsidRPr="00A51197">
        <w:rPr>
          <w:rFonts w:ascii="Arial" w:hAnsi="Arial" w:cs="Arial"/>
          <w:sz w:val="24"/>
          <w:szCs w:val="24"/>
        </w:rPr>
        <w:t xml:space="preserve"> (Goldsborough et al., 2016)</w:t>
      </w:r>
      <w:r w:rsidRPr="00A51197">
        <w:rPr>
          <w:rFonts w:ascii="Arial" w:hAnsi="Arial" w:cs="Arial"/>
          <w:sz w:val="24"/>
          <w:szCs w:val="24"/>
        </w:rPr>
        <w:t xml:space="preserve">. Whether that be them allowing parents to send food in with their child(ren) </w:t>
      </w:r>
      <w:r w:rsidR="00F24E93" w:rsidRPr="00A51197">
        <w:rPr>
          <w:rFonts w:ascii="Arial" w:hAnsi="Arial" w:cs="Arial"/>
          <w:sz w:val="24"/>
          <w:szCs w:val="24"/>
        </w:rPr>
        <w:t>or them planning ahead and preparing meals that just need to be re-heated, this is something that is different with every child minder</w:t>
      </w:r>
      <w:r w:rsidR="00D52B11" w:rsidRPr="00A51197">
        <w:rPr>
          <w:rFonts w:ascii="Arial" w:hAnsi="Arial" w:cs="Arial"/>
          <w:sz w:val="24"/>
          <w:szCs w:val="24"/>
        </w:rPr>
        <w:t xml:space="preserve"> (Goldsborough et al., 2016)</w:t>
      </w:r>
      <w:r w:rsidR="00F24E93" w:rsidRPr="00A51197">
        <w:rPr>
          <w:rFonts w:ascii="Arial" w:hAnsi="Arial" w:cs="Arial"/>
          <w:sz w:val="24"/>
          <w:szCs w:val="24"/>
        </w:rPr>
        <w:t xml:space="preserve">. </w:t>
      </w:r>
    </w:p>
    <w:p w14:paraId="68E8F657" w14:textId="0BBA857A" w:rsidR="00D52B11" w:rsidRPr="00A51197" w:rsidRDefault="00FF5C61" w:rsidP="00361BCD">
      <w:pPr>
        <w:autoSpaceDE w:val="0"/>
        <w:autoSpaceDN w:val="0"/>
        <w:adjustRightInd w:val="0"/>
        <w:spacing w:before="240" w:after="0" w:line="360" w:lineRule="auto"/>
        <w:jc w:val="both"/>
        <w:rPr>
          <w:rFonts w:ascii="Arial" w:hAnsi="Arial" w:cs="Arial"/>
          <w:sz w:val="24"/>
          <w:szCs w:val="24"/>
        </w:rPr>
      </w:pPr>
      <w:r w:rsidRPr="00A51197">
        <w:rPr>
          <w:rFonts w:ascii="Arial" w:hAnsi="Arial" w:cs="Arial"/>
          <w:sz w:val="24"/>
          <w:szCs w:val="24"/>
        </w:rPr>
        <w:t>The second article is going to be used as it is up to date (Bristow et al., 2011).</w:t>
      </w:r>
      <w:r w:rsidR="00B3086C" w:rsidRPr="00A51197">
        <w:rPr>
          <w:rFonts w:ascii="Arial" w:hAnsi="Arial" w:cs="Arial"/>
          <w:sz w:val="24"/>
          <w:szCs w:val="24"/>
        </w:rPr>
        <w:t xml:space="preserve"> The </w:t>
      </w:r>
      <w:r w:rsidR="0073181E" w:rsidRPr="00A51197">
        <w:rPr>
          <w:rFonts w:ascii="Arial" w:hAnsi="Arial" w:cs="Arial"/>
          <w:sz w:val="24"/>
          <w:szCs w:val="24"/>
        </w:rPr>
        <w:t xml:space="preserve">article by Bristow et al. (2011) is appropriate to the topic of nutrition and healthy eating in young childcare settings as it looks at the guidance that is in place in North West England, for children of 5 years. This is </w:t>
      </w:r>
      <w:r w:rsidR="00D37236" w:rsidRPr="00A51197">
        <w:rPr>
          <w:rFonts w:ascii="Arial" w:hAnsi="Arial" w:cs="Arial"/>
          <w:sz w:val="24"/>
          <w:szCs w:val="24"/>
        </w:rPr>
        <w:t>looking at how a healthy diet given to children at a young age can hel</w:t>
      </w:r>
      <w:r w:rsidR="0008187F" w:rsidRPr="00A51197">
        <w:rPr>
          <w:rFonts w:ascii="Arial" w:hAnsi="Arial" w:cs="Arial"/>
          <w:sz w:val="24"/>
          <w:szCs w:val="24"/>
        </w:rPr>
        <w:t>p them to create</w:t>
      </w:r>
      <w:r w:rsidR="00D37236" w:rsidRPr="00A51197">
        <w:rPr>
          <w:rFonts w:ascii="Arial" w:hAnsi="Arial" w:cs="Arial"/>
          <w:sz w:val="24"/>
          <w:szCs w:val="24"/>
        </w:rPr>
        <w:t xml:space="preserve"> healthier lives for themselves as they grow older, and this will also help to fight childhood obesity and all the health problems that could be related to this</w:t>
      </w:r>
      <w:r w:rsidR="00583BD1">
        <w:rPr>
          <w:rFonts w:ascii="Arial" w:hAnsi="Arial" w:cs="Arial"/>
          <w:sz w:val="24"/>
          <w:szCs w:val="24"/>
        </w:rPr>
        <w:t xml:space="preserve"> (</w:t>
      </w:r>
      <w:r w:rsidR="00583BD1" w:rsidRPr="00A51197">
        <w:rPr>
          <w:rFonts w:ascii="Arial" w:hAnsi="Arial" w:cs="Arial"/>
          <w:sz w:val="24"/>
          <w:szCs w:val="24"/>
        </w:rPr>
        <w:t>Bristow et al., 2011</w:t>
      </w:r>
      <w:r w:rsidR="00583BD1">
        <w:rPr>
          <w:rFonts w:ascii="Arial" w:hAnsi="Arial" w:cs="Arial"/>
          <w:sz w:val="24"/>
          <w:szCs w:val="24"/>
        </w:rPr>
        <w:t>)</w:t>
      </w:r>
      <w:r w:rsidR="00D37236" w:rsidRPr="00A51197">
        <w:rPr>
          <w:rFonts w:ascii="Arial" w:hAnsi="Arial" w:cs="Arial"/>
          <w:sz w:val="24"/>
          <w:szCs w:val="24"/>
        </w:rPr>
        <w:t>. According to Bristow et al. (2011) ‘typically a child attending full day care can spend 10 h per d, 5 d per week for 48 weeks per year in an early years setting’, so this means that the young childcare setting has an obligation to guarantee that the children in their setting have balanced meals and snacks that are healthy.</w:t>
      </w:r>
    </w:p>
    <w:p w14:paraId="4C3F4D48" w14:textId="5F753918" w:rsidR="009F54B7" w:rsidRPr="00A51197" w:rsidRDefault="00D37236" w:rsidP="00361BCD">
      <w:pPr>
        <w:autoSpaceDE w:val="0"/>
        <w:autoSpaceDN w:val="0"/>
        <w:adjustRightInd w:val="0"/>
        <w:spacing w:before="240" w:after="0" w:line="360" w:lineRule="auto"/>
        <w:jc w:val="both"/>
        <w:rPr>
          <w:rFonts w:ascii="Arial" w:hAnsi="Arial" w:cs="Arial"/>
          <w:sz w:val="24"/>
          <w:szCs w:val="24"/>
        </w:rPr>
      </w:pPr>
      <w:r w:rsidRPr="00A51197">
        <w:rPr>
          <w:rFonts w:ascii="Arial" w:hAnsi="Arial" w:cs="Arial"/>
          <w:sz w:val="24"/>
          <w:szCs w:val="24"/>
        </w:rPr>
        <w:t>‘The Department of Health (DH) in England has published a number of policy documents, service frameworks and toolkits in response to the increase in obesity, especially among children’ (Bristow et al., 2011)</w:t>
      </w:r>
      <w:r w:rsidR="0008187F" w:rsidRPr="00A51197">
        <w:rPr>
          <w:rFonts w:ascii="Arial" w:hAnsi="Arial" w:cs="Arial"/>
          <w:sz w:val="24"/>
          <w:szCs w:val="24"/>
        </w:rPr>
        <w:t>.  I</w:t>
      </w:r>
      <w:r w:rsidRPr="00A51197">
        <w:rPr>
          <w:rFonts w:ascii="Arial" w:hAnsi="Arial" w:cs="Arial"/>
          <w:sz w:val="24"/>
          <w:szCs w:val="24"/>
        </w:rPr>
        <w:t xml:space="preserve">t goes on to say that nutritional and healthy eating frameworks have been in place in primary and secondary </w:t>
      </w:r>
      <w:r w:rsidR="0008187F" w:rsidRPr="00A51197">
        <w:rPr>
          <w:rFonts w:ascii="Arial" w:hAnsi="Arial" w:cs="Arial"/>
          <w:sz w:val="24"/>
          <w:szCs w:val="24"/>
        </w:rPr>
        <w:t xml:space="preserve">since </w:t>
      </w:r>
      <w:r w:rsidR="006139CD" w:rsidRPr="00A51197">
        <w:rPr>
          <w:rFonts w:ascii="Arial" w:hAnsi="Arial" w:cs="Arial"/>
          <w:sz w:val="24"/>
          <w:szCs w:val="24"/>
        </w:rPr>
        <w:t>2008, but young childcare settings the only thing that is stated is that any meals, snacks or drinks given to the children must be nutritional and healthy</w:t>
      </w:r>
      <w:r w:rsidR="006E790F">
        <w:rPr>
          <w:rFonts w:ascii="Arial" w:hAnsi="Arial" w:cs="Arial"/>
          <w:sz w:val="24"/>
          <w:szCs w:val="24"/>
        </w:rPr>
        <w:t xml:space="preserve"> </w:t>
      </w:r>
      <w:r w:rsidR="00583BD1">
        <w:rPr>
          <w:rFonts w:ascii="Arial" w:hAnsi="Arial" w:cs="Arial"/>
          <w:sz w:val="24"/>
          <w:szCs w:val="24"/>
        </w:rPr>
        <w:t>(</w:t>
      </w:r>
      <w:r w:rsidR="00583BD1" w:rsidRPr="00A51197">
        <w:rPr>
          <w:rFonts w:ascii="Arial" w:hAnsi="Arial" w:cs="Arial"/>
          <w:sz w:val="24"/>
          <w:szCs w:val="24"/>
        </w:rPr>
        <w:t>Bristow et al., 2011</w:t>
      </w:r>
      <w:r w:rsidR="00583BD1">
        <w:rPr>
          <w:rFonts w:ascii="Arial" w:hAnsi="Arial" w:cs="Arial"/>
          <w:sz w:val="24"/>
          <w:szCs w:val="24"/>
        </w:rPr>
        <w:t>)</w:t>
      </w:r>
      <w:r w:rsidR="006139CD" w:rsidRPr="00A51197">
        <w:rPr>
          <w:rFonts w:ascii="Arial" w:hAnsi="Arial" w:cs="Arial"/>
          <w:sz w:val="24"/>
          <w:szCs w:val="24"/>
        </w:rPr>
        <w:t xml:space="preserve">. However, it goes on then to talk about ‘Caroline Walker Trust (CWT)’ that offers </w:t>
      </w:r>
      <w:r w:rsidR="006139CD" w:rsidRPr="00A51197">
        <w:rPr>
          <w:rFonts w:ascii="Arial" w:hAnsi="Arial" w:cs="Arial"/>
          <w:sz w:val="24"/>
          <w:szCs w:val="24"/>
        </w:rPr>
        <w:lastRenderedPageBreak/>
        <w:t>resources to help young childcare settings with delivering nutritional and healthy meals, snacks and drinks to the young children in those settings (Bristow et al., 2011).</w:t>
      </w:r>
    </w:p>
    <w:p w14:paraId="1C126E8C" w14:textId="77777777" w:rsidR="00EB11D7" w:rsidRDefault="009F54B7" w:rsidP="00EB11D7">
      <w:pPr>
        <w:autoSpaceDE w:val="0"/>
        <w:autoSpaceDN w:val="0"/>
        <w:adjustRightInd w:val="0"/>
        <w:spacing w:before="240" w:after="0" w:line="360" w:lineRule="auto"/>
        <w:jc w:val="both"/>
        <w:rPr>
          <w:rFonts w:ascii="Arial" w:hAnsi="Arial" w:cs="Arial"/>
          <w:sz w:val="24"/>
          <w:szCs w:val="24"/>
        </w:rPr>
      </w:pPr>
      <w:r w:rsidRPr="00A51197">
        <w:rPr>
          <w:rFonts w:ascii="Arial" w:hAnsi="Arial" w:cs="Arial"/>
          <w:sz w:val="24"/>
          <w:szCs w:val="24"/>
        </w:rPr>
        <w:t>The accuracy of this piece of academic work</w:t>
      </w:r>
      <w:r w:rsidR="006E790F">
        <w:rPr>
          <w:rFonts w:ascii="Arial" w:hAnsi="Arial" w:cs="Arial"/>
          <w:sz w:val="24"/>
          <w:szCs w:val="24"/>
        </w:rPr>
        <w:t xml:space="preserve"> is evidenced in</w:t>
      </w:r>
      <w:r w:rsidRPr="00A51197">
        <w:rPr>
          <w:rFonts w:ascii="Arial" w:hAnsi="Arial" w:cs="Arial"/>
          <w:sz w:val="24"/>
          <w:szCs w:val="24"/>
        </w:rPr>
        <w:t xml:space="preserve"> </w:t>
      </w:r>
      <w:r w:rsidR="006E790F">
        <w:rPr>
          <w:rFonts w:ascii="Arial" w:hAnsi="Arial" w:cs="Arial"/>
          <w:sz w:val="24"/>
          <w:szCs w:val="24"/>
        </w:rPr>
        <w:t xml:space="preserve">the </w:t>
      </w:r>
      <w:r w:rsidRPr="00A51197">
        <w:rPr>
          <w:rFonts w:ascii="Arial" w:hAnsi="Arial" w:cs="Arial"/>
          <w:sz w:val="24"/>
          <w:szCs w:val="24"/>
        </w:rPr>
        <w:t>references that are placed in the document all the way through it</w:t>
      </w:r>
      <w:r w:rsidR="00583BD1">
        <w:rPr>
          <w:rFonts w:ascii="Arial" w:hAnsi="Arial" w:cs="Arial"/>
          <w:sz w:val="24"/>
          <w:szCs w:val="24"/>
        </w:rPr>
        <w:t xml:space="preserve"> (</w:t>
      </w:r>
      <w:r w:rsidR="00583BD1" w:rsidRPr="00A51197">
        <w:rPr>
          <w:rFonts w:ascii="Arial" w:hAnsi="Arial" w:cs="Arial"/>
          <w:sz w:val="24"/>
          <w:szCs w:val="24"/>
        </w:rPr>
        <w:t>Bristow et al., 2011</w:t>
      </w:r>
      <w:r w:rsidR="00583BD1">
        <w:rPr>
          <w:rFonts w:ascii="Arial" w:hAnsi="Arial" w:cs="Arial"/>
          <w:sz w:val="24"/>
          <w:szCs w:val="24"/>
        </w:rPr>
        <w:t>)</w:t>
      </w:r>
      <w:r w:rsidRPr="00A51197">
        <w:rPr>
          <w:rFonts w:ascii="Arial" w:hAnsi="Arial" w:cs="Arial"/>
          <w:sz w:val="24"/>
          <w:szCs w:val="24"/>
        </w:rPr>
        <w:t>. It is backed up by reliable resources, including the Department of Health (DH) in England and the Caroline Walker Trust (CWT), to</w:t>
      </w:r>
      <w:r w:rsidR="006E790F">
        <w:rPr>
          <w:rFonts w:ascii="Arial" w:hAnsi="Arial" w:cs="Arial"/>
          <w:sz w:val="24"/>
          <w:szCs w:val="24"/>
        </w:rPr>
        <w:t xml:space="preserve"> name</w:t>
      </w:r>
      <w:r w:rsidRPr="00A51197">
        <w:rPr>
          <w:rFonts w:ascii="Arial" w:hAnsi="Arial" w:cs="Arial"/>
          <w:sz w:val="24"/>
          <w:szCs w:val="24"/>
        </w:rPr>
        <w:t xml:space="preserve"> just two</w:t>
      </w:r>
      <w:r w:rsidR="005B72B3" w:rsidRPr="00A51197">
        <w:rPr>
          <w:rFonts w:ascii="Arial" w:hAnsi="Arial" w:cs="Arial"/>
          <w:sz w:val="24"/>
          <w:szCs w:val="24"/>
        </w:rPr>
        <w:t xml:space="preserve"> (Bristow et al., 2011)</w:t>
      </w:r>
      <w:r w:rsidRPr="00A51197">
        <w:rPr>
          <w:rFonts w:ascii="Arial" w:hAnsi="Arial" w:cs="Arial"/>
          <w:sz w:val="24"/>
          <w:szCs w:val="24"/>
        </w:rPr>
        <w:t xml:space="preserve">. The article has statistics throughout, including </w:t>
      </w:r>
      <w:r w:rsidR="006E790F">
        <w:rPr>
          <w:rFonts w:ascii="Arial" w:hAnsi="Arial" w:cs="Arial"/>
          <w:sz w:val="24"/>
          <w:szCs w:val="24"/>
        </w:rPr>
        <w:t>throughout</w:t>
      </w:r>
      <w:r w:rsidRPr="00A51197">
        <w:rPr>
          <w:rFonts w:ascii="Arial" w:hAnsi="Arial" w:cs="Arial"/>
          <w:sz w:val="24"/>
          <w:szCs w:val="24"/>
        </w:rPr>
        <w:t xml:space="preserve"> the written areas and in tables, to show their findings from the research that they had carried out</w:t>
      </w:r>
      <w:r w:rsidR="00583BD1">
        <w:rPr>
          <w:rFonts w:ascii="Arial" w:hAnsi="Arial" w:cs="Arial"/>
          <w:sz w:val="24"/>
          <w:szCs w:val="24"/>
        </w:rPr>
        <w:t xml:space="preserve"> (</w:t>
      </w:r>
      <w:r w:rsidR="00583BD1" w:rsidRPr="00A51197">
        <w:rPr>
          <w:rFonts w:ascii="Arial" w:hAnsi="Arial" w:cs="Arial"/>
          <w:sz w:val="24"/>
          <w:szCs w:val="24"/>
        </w:rPr>
        <w:t>Bristow et al., 2011</w:t>
      </w:r>
      <w:r w:rsidR="00583BD1">
        <w:rPr>
          <w:rFonts w:ascii="Arial" w:hAnsi="Arial" w:cs="Arial"/>
          <w:sz w:val="24"/>
          <w:szCs w:val="24"/>
        </w:rPr>
        <w:t>)</w:t>
      </w:r>
      <w:r w:rsidRPr="00A51197">
        <w:rPr>
          <w:rFonts w:ascii="Arial" w:hAnsi="Arial" w:cs="Arial"/>
          <w:sz w:val="24"/>
          <w:szCs w:val="24"/>
        </w:rPr>
        <w:t>.</w:t>
      </w:r>
      <w:r w:rsidR="006E790F" w:rsidRPr="006E790F">
        <w:rPr>
          <w:rFonts w:ascii="Arial" w:hAnsi="Arial" w:cs="Arial"/>
          <w:sz w:val="24"/>
          <w:szCs w:val="24"/>
        </w:rPr>
        <w:t xml:space="preserve"> </w:t>
      </w:r>
      <w:r w:rsidR="006E790F">
        <w:rPr>
          <w:rFonts w:ascii="Arial" w:hAnsi="Arial" w:cs="Arial"/>
          <w:sz w:val="24"/>
          <w:szCs w:val="24"/>
        </w:rPr>
        <w:t>Therefore</w:t>
      </w:r>
      <w:r w:rsidR="00622E17">
        <w:rPr>
          <w:rFonts w:ascii="Arial" w:hAnsi="Arial" w:cs="Arial"/>
          <w:sz w:val="24"/>
          <w:szCs w:val="24"/>
        </w:rPr>
        <w:t>,</w:t>
      </w:r>
      <w:r w:rsidRPr="00A51197">
        <w:rPr>
          <w:rFonts w:ascii="Arial" w:hAnsi="Arial" w:cs="Arial"/>
          <w:sz w:val="24"/>
          <w:szCs w:val="24"/>
        </w:rPr>
        <w:t xml:space="preserve"> if with the resources and statistics then it is a reliable piece of academic writing that is </w:t>
      </w:r>
      <w:r w:rsidR="005B72B3" w:rsidRPr="00A51197">
        <w:rPr>
          <w:rFonts w:ascii="Arial" w:hAnsi="Arial" w:cs="Arial"/>
          <w:sz w:val="24"/>
          <w:szCs w:val="24"/>
        </w:rPr>
        <w:t>going to be useful in the piece of research (Bristow et al., 2011).</w:t>
      </w:r>
    </w:p>
    <w:p w14:paraId="01D28713" w14:textId="0A27ABD5" w:rsidR="005B72B3" w:rsidRPr="006E790F" w:rsidRDefault="0006072D" w:rsidP="00EB11D7">
      <w:pPr>
        <w:autoSpaceDE w:val="0"/>
        <w:autoSpaceDN w:val="0"/>
        <w:adjustRightInd w:val="0"/>
        <w:spacing w:before="240" w:after="0" w:line="360" w:lineRule="auto"/>
        <w:jc w:val="both"/>
        <w:rPr>
          <w:rFonts w:ascii="Arial" w:hAnsi="Arial" w:cs="Arial"/>
          <w:sz w:val="24"/>
          <w:szCs w:val="24"/>
        </w:rPr>
      </w:pPr>
      <w:r w:rsidRPr="006E790F">
        <w:rPr>
          <w:rFonts w:ascii="Arial" w:hAnsi="Arial" w:cs="Arial"/>
          <w:sz w:val="24"/>
          <w:szCs w:val="24"/>
        </w:rPr>
        <w:t>The authors have written similar articles, published in various academic journals</w:t>
      </w:r>
      <w:r w:rsidR="00583BD1" w:rsidRPr="006E790F">
        <w:rPr>
          <w:rFonts w:ascii="Arial" w:hAnsi="Arial" w:cs="Arial"/>
          <w:sz w:val="24"/>
          <w:szCs w:val="24"/>
        </w:rPr>
        <w:t xml:space="preserve"> (Bristow et al., 2011)</w:t>
      </w:r>
      <w:r w:rsidRPr="006E790F">
        <w:rPr>
          <w:rFonts w:ascii="Arial" w:hAnsi="Arial" w:cs="Arial"/>
          <w:sz w:val="24"/>
          <w:szCs w:val="24"/>
        </w:rPr>
        <w:t xml:space="preserve">. So from this, it can be deduced </w:t>
      </w:r>
      <w:r w:rsidR="00AF4C0E" w:rsidRPr="006E790F">
        <w:rPr>
          <w:rFonts w:ascii="Arial" w:hAnsi="Arial" w:cs="Arial"/>
          <w:sz w:val="24"/>
          <w:szCs w:val="24"/>
        </w:rPr>
        <w:t xml:space="preserve">that they have some academic standing and can be taken as </w:t>
      </w:r>
      <w:r w:rsidR="005B72B3" w:rsidRPr="006E790F">
        <w:rPr>
          <w:rFonts w:ascii="Arial" w:hAnsi="Arial" w:cs="Arial"/>
          <w:sz w:val="24"/>
          <w:szCs w:val="24"/>
        </w:rPr>
        <w:t>being accurate and this then gives them the authorit</w:t>
      </w:r>
      <w:r w:rsidR="00A51197" w:rsidRPr="006E790F">
        <w:rPr>
          <w:rFonts w:ascii="Arial" w:hAnsi="Arial" w:cs="Arial"/>
          <w:sz w:val="24"/>
          <w:szCs w:val="24"/>
        </w:rPr>
        <w:t>y to publish this type of work</w:t>
      </w:r>
      <w:r w:rsidR="00583BD1" w:rsidRPr="006E790F">
        <w:rPr>
          <w:rFonts w:ascii="Arial" w:hAnsi="Arial" w:cs="Arial"/>
          <w:sz w:val="24"/>
          <w:szCs w:val="24"/>
        </w:rPr>
        <w:t xml:space="preserve"> (Bristow et al., 2011)</w:t>
      </w:r>
      <w:r w:rsidR="00A51197" w:rsidRPr="006E790F">
        <w:rPr>
          <w:rFonts w:ascii="Arial" w:hAnsi="Arial" w:cs="Arial"/>
          <w:sz w:val="24"/>
          <w:szCs w:val="24"/>
        </w:rPr>
        <w:t xml:space="preserve">. </w:t>
      </w:r>
      <w:r w:rsidR="005B72B3" w:rsidRPr="006E790F">
        <w:rPr>
          <w:rFonts w:ascii="Arial" w:hAnsi="Arial" w:cs="Arial"/>
          <w:sz w:val="24"/>
          <w:szCs w:val="24"/>
        </w:rPr>
        <w:t xml:space="preserve">So this work can be used as it does have academic standing and is </w:t>
      </w:r>
      <w:r w:rsidR="006E790F" w:rsidRPr="006E790F">
        <w:rPr>
          <w:rStyle w:val="CommentReference"/>
          <w:rFonts w:ascii="Arial" w:hAnsi="Arial" w:cs="Arial"/>
          <w:sz w:val="24"/>
          <w:szCs w:val="24"/>
        </w:rPr>
        <w:annotationRef/>
      </w:r>
      <w:r w:rsidR="006E790F">
        <w:rPr>
          <w:rFonts w:ascii="Arial" w:hAnsi="Arial" w:cs="Arial"/>
          <w:sz w:val="24"/>
          <w:szCs w:val="24"/>
        </w:rPr>
        <w:t>a</w:t>
      </w:r>
      <w:r w:rsidR="006E790F" w:rsidRPr="006E790F">
        <w:rPr>
          <w:rFonts w:ascii="Arial" w:hAnsi="Arial" w:cs="Arial"/>
          <w:sz w:val="24"/>
          <w:szCs w:val="24"/>
        </w:rPr>
        <w:t>ppropriate</w:t>
      </w:r>
      <w:r w:rsidR="005B72B3" w:rsidRPr="006E790F">
        <w:rPr>
          <w:rFonts w:ascii="Arial" w:hAnsi="Arial" w:cs="Arial"/>
          <w:sz w:val="24"/>
          <w:szCs w:val="24"/>
        </w:rPr>
        <w:t xml:space="preserve"> to be used alongside other articles as some evidence that helps to backup what the researcher is finding out and will help show that this is an area that does need looking at</w:t>
      </w:r>
      <w:r w:rsidR="00583BD1" w:rsidRPr="006E790F">
        <w:rPr>
          <w:rFonts w:ascii="Arial" w:hAnsi="Arial" w:cs="Arial"/>
          <w:sz w:val="24"/>
          <w:szCs w:val="24"/>
        </w:rPr>
        <w:t xml:space="preserve"> (Bristow et al., 2011)</w:t>
      </w:r>
      <w:r w:rsidR="005B72B3" w:rsidRPr="006E790F">
        <w:rPr>
          <w:rFonts w:ascii="Arial" w:hAnsi="Arial" w:cs="Arial"/>
          <w:sz w:val="24"/>
          <w:szCs w:val="24"/>
        </w:rPr>
        <w:t xml:space="preserve">. </w:t>
      </w:r>
    </w:p>
    <w:p w14:paraId="04948EC4" w14:textId="5DB43ACE" w:rsidR="00361BCD" w:rsidRPr="00A51197" w:rsidRDefault="005B72B3" w:rsidP="00361BCD">
      <w:pPr>
        <w:autoSpaceDE w:val="0"/>
        <w:autoSpaceDN w:val="0"/>
        <w:adjustRightInd w:val="0"/>
        <w:spacing w:before="240" w:after="0" w:line="360" w:lineRule="auto"/>
        <w:jc w:val="both"/>
        <w:rPr>
          <w:rFonts w:ascii="Arial" w:hAnsi="Arial" w:cs="Arial"/>
          <w:sz w:val="24"/>
          <w:szCs w:val="24"/>
        </w:rPr>
      </w:pPr>
      <w:r w:rsidRPr="00A51197">
        <w:rPr>
          <w:rFonts w:ascii="Arial" w:hAnsi="Arial" w:cs="Arial"/>
          <w:sz w:val="24"/>
          <w:szCs w:val="24"/>
        </w:rPr>
        <w:t>This article was published to inform people/parents of the problems in North West England, with regards to nutritional and healthy eating guidelines that are in place in primary and secondary schools, but not so much in young childcare settings</w:t>
      </w:r>
      <w:r w:rsidR="00583BD1">
        <w:rPr>
          <w:rFonts w:ascii="Arial" w:hAnsi="Arial" w:cs="Arial"/>
          <w:sz w:val="24"/>
          <w:szCs w:val="24"/>
        </w:rPr>
        <w:t xml:space="preserve"> (</w:t>
      </w:r>
      <w:r w:rsidR="00583BD1" w:rsidRPr="00A51197">
        <w:rPr>
          <w:rFonts w:ascii="Arial" w:hAnsi="Arial" w:cs="Arial"/>
          <w:sz w:val="24"/>
          <w:szCs w:val="24"/>
        </w:rPr>
        <w:t>Bristow et al., 2011</w:t>
      </w:r>
      <w:r w:rsidR="00583BD1">
        <w:rPr>
          <w:rFonts w:ascii="Arial" w:hAnsi="Arial" w:cs="Arial"/>
          <w:sz w:val="24"/>
          <w:szCs w:val="24"/>
        </w:rPr>
        <w:t>)</w:t>
      </w:r>
      <w:r w:rsidR="001641B0" w:rsidRPr="00A51197">
        <w:rPr>
          <w:rFonts w:ascii="Arial" w:hAnsi="Arial" w:cs="Arial"/>
          <w:sz w:val="24"/>
          <w:szCs w:val="24"/>
        </w:rPr>
        <w:t>. So this article is informing people/parents that the need to have these guidelines in place is important as it helps set them on the right track for their later lives</w:t>
      </w:r>
      <w:r w:rsidR="00583BD1">
        <w:rPr>
          <w:rFonts w:ascii="Arial" w:hAnsi="Arial" w:cs="Arial"/>
          <w:sz w:val="24"/>
          <w:szCs w:val="24"/>
        </w:rPr>
        <w:t xml:space="preserve"> (</w:t>
      </w:r>
      <w:r w:rsidR="00583BD1" w:rsidRPr="00A51197">
        <w:rPr>
          <w:rFonts w:ascii="Arial" w:hAnsi="Arial" w:cs="Arial"/>
          <w:sz w:val="24"/>
          <w:szCs w:val="24"/>
        </w:rPr>
        <w:t>Bristow et al., 2011</w:t>
      </w:r>
      <w:r w:rsidR="00583BD1">
        <w:rPr>
          <w:rFonts w:ascii="Arial" w:hAnsi="Arial" w:cs="Arial"/>
          <w:sz w:val="24"/>
          <w:szCs w:val="24"/>
        </w:rPr>
        <w:t>)</w:t>
      </w:r>
      <w:r w:rsidR="001641B0" w:rsidRPr="00A51197">
        <w:rPr>
          <w:rFonts w:ascii="Arial" w:hAnsi="Arial" w:cs="Arial"/>
          <w:sz w:val="24"/>
          <w:szCs w:val="24"/>
        </w:rPr>
        <w:t>.</w:t>
      </w:r>
    </w:p>
    <w:p w14:paraId="51351CE4" w14:textId="3DFC4629" w:rsidR="00E219F7" w:rsidRDefault="000B6768" w:rsidP="00361BCD">
      <w:pPr>
        <w:autoSpaceDE w:val="0"/>
        <w:autoSpaceDN w:val="0"/>
        <w:adjustRightInd w:val="0"/>
        <w:spacing w:before="240" w:after="0" w:line="360" w:lineRule="auto"/>
        <w:jc w:val="both"/>
        <w:rPr>
          <w:rFonts w:ascii="Arial" w:hAnsi="Arial" w:cs="Arial"/>
          <w:sz w:val="24"/>
          <w:szCs w:val="24"/>
        </w:rPr>
      </w:pPr>
      <w:r w:rsidRPr="00A51197">
        <w:rPr>
          <w:rFonts w:ascii="Arial" w:hAnsi="Arial" w:cs="Arial"/>
          <w:sz w:val="24"/>
          <w:szCs w:val="24"/>
        </w:rPr>
        <w:t>T</w:t>
      </w:r>
      <w:r w:rsidR="00A51197" w:rsidRPr="00A51197">
        <w:rPr>
          <w:rFonts w:ascii="Arial" w:hAnsi="Arial" w:cs="Arial"/>
          <w:sz w:val="24"/>
          <w:szCs w:val="24"/>
        </w:rPr>
        <w:t xml:space="preserve">his third </w:t>
      </w:r>
      <w:r w:rsidRPr="00A51197">
        <w:rPr>
          <w:rFonts w:ascii="Arial" w:hAnsi="Arial" w:cs="Arial"/>
          <w:sz w:val="24"/>
          <w:szCs w:val="24"/>
        </w:rPr>
        <w:t>article</w:t>
      </w:r>
      <w:r w:rsidR="00A51197" w:rsidRPr="00A51197">
        <w:rPr>
          <w:rFonts w:ascii="Arial" w:hAnsi="Arial" w:cs="Arial"/>
          <w:sz w:val="24"/>
          <w:szCs w:val="24"/>
        </w:rPr>
        <w:t xml:space="preserve"> is relevant and current and looks at </w:t>
      </w:r>
      <w:r w:rsidRPr="00A51197">
        <w:rPr>
          <w:rFonts w:ascii="Arial" w:hAnsi="Arial" w:cs="Arial"/>
          <w:sz w:val="24"/>
          <w:szCs w:val="24"/>
        </w:rPr>
        <w:t xml:space="preserve">whether or not the Caroline Walker Trust (CWT) is </w:t>
      </w:r>
      <w:r w:rsidR="002849BE" w:rsidRPr="00A51197">
        <w:rPr>
          <w:rFonts w:ascii="Arial" w:hAnsi="Arial" w:cs="Arial"/>
          <w:sz w:val="24"/>
          <w:szCs w:val="24"/>
        </w:rPr>
        <w:t>still appropriate</w:t>
      </w:r>
      <w:r w:rsidR="00A51197" w:rsidRPr="00A51197">
        <w:rPr>
          <w:rFonts w:ascii="Arial" w:hAnsi="Arial" w:cs="Arial"/>
          <w:sz w:val="24"/>
          <w:szCs w:val="24"/>
        </w:rPr>
        <w:t xml:space="preserve"> (Bristow et al., 2010)</w:t>
      </w:r>
      <w:r w:rsidR="002849BE" w:rsidRPr="00A51197">
        <w:rPr>
          <w:rFonts w:ascii="Arial" w:hAnsi="Arial" w:cs="Arial"/>
          <w:sz w:val="24"/>
          <w:szCs w:val="24"/>
        </w:rPr>
        <w:t>. It considers whether</w:t>
      </w:r>
      <w:r w:rsidRPr="00A51197">
        <w:rPr>
          <w:rFonts w:ascii="Arial" w:hAnsi="Arial" w:cs="Arial"/>
          <w:sz w:val="24"/>
          <w:szCs w:val="24"/>
        </w:rPr>
        <w:t xml:space="preserve"> or not new guidelines have come in and taken over importance of children under 5 years of age’s nutri</w:t>
      </w:r>
      <w:r w:rsidR="00361BCD" w:rsidRPr="00A51197">
        <w:rPr>
          <w:rFonts w:ascii="Arial" w:hAnsi="Arial" w:cs="Arial"/>
          <w:sz w:val="24"/>
          <w:szCs w:val="24"/>
        </w:rPr>
        <w:t>tion and healthy eating scheme</w:t>
      </w:r>
      <w:r w:rsidR="00583BD1">
        <w:rPr>
          <w:rFonts w:ascii="Arial" w:hAnsi="Arial" w:cs="Arial"/>
          <w:sz w:val="24"/>
          <w:szCs w:val="24"/>
        </w:rPr>
        <w:t xml:space="preserve"> (</w:t>
      </w:r>
      <w:r w:rsidR="00583BD1" w:rsidRPr="00A51197">
        <w:rPr>
          <w:rFonts w:ascii="Arial" w:hAnsi="Arial" w:cs="Arial"/>
          <w:sz w:val="24"/>
          <w:szCs w:val="24"/>
        </w:rPr>
        <w:t>Bristow et al., 2010</w:t>
      </w:r>
      <w:r w:rsidR="00583BD1">
        <w:rPr>
          <w:rFonts w:ascii="Arial" w:hAnsi="Arial" w:cs="Arial"/>
          <w:sz w:val="24"/>
          <w:szCs w:val="24"/>
        </w:rPr>
        <w:t>)</w:t>
      </w:r>
      <w:r w:rsidR="00361BCD" w:rsidRPr="00A51197">
        <w:rPr>
          <w:rFonts w:ascii="Arial" w:hAnsi="Arial" w:cs="Arial"/>
          <w:sz w:val="24"/>
          <w:szCs w:val="24"/>
        </w:rPr>
        <w:t>.</w:t>
      </w:r>
      <w:r w:rsidR="00A51197" w:rsidRPr="00A51197">
        <w:rPr>
          <w:rFonts w:ascii="Arial" w:hAnsi="Arial" w:cs="Arial"/>
          <w:sz w:val="24"/>
          <w:szCs w:val="24"/>
        </w:rPr>
        <w:t xml:space="preserve"> </w:t>
      </w:r>
      <w:r w:rsidR="00A51197">
        <w:rPr>
          <w:rFonts w:ascii="Arial" w:hAnsi="Arial" w:cs="Arial"/>
          <w:sz w:val="24"/>
          <w:szCs w:val="24"/>
        </w:rPr>
        <w:t>It l</w:t>
      </w:r>
      <w:r w:rsidR="00A51197" w:rsidRPr="00A51197">
        <w:rPr>
          <w:rFonts w:ascii="Arial" w:hAnsi="Arial" w:cs="Arial"/>
          <w:sz w:val="24"/>
          <w:szCs w:val="24"/>
        </w:rPr>
        <w:t>ooks at the importance of nutrition and health eating in children under the age of 5 years and whether there are any gaps to be considered</w:t>
      </w:r>
      <w:r w:rsidR="00583BD1">
        <w:rPr>
          <w:rFonts w:ascii="Arial" w:hAnsi="Arial" w:cs="Arial"/>
          <w:sz w:val="24"/>
          <w:szCs w:val="24"/>
        </w:rPr>
        <w:t xml:space="preserve"> (</w:t>
      </w:r>
      <w:r w:rsidR="00583BD1" w:rsidRPr="00A51197">
        <w:rPr>
          <w:rFonts w:ascii="Arial" w:hAnsi="Arial" w:cs="Arial"/>
          <w:sz w:val="24"/>
          <w:szCs w:val="24"/>
        </w:rPr>
        <w:t>Bristow et al., 2010</w:t>
      </w:r>
      <w:r w:rsidR="00583BD1">
        <w:rPr>
          <w:rFonts w:ascii="Arial" w:hAnsi="Arial" w:cs="Arial"/>
          <w:sz w:val="24"/>
          <w:szCs w:val="24"/>
        </w:rPr>
        <w:t>)</w:t>
      </w:r>
      <w:r w:rsidR="00A51197" w:rsidRPr="00A51197">
        <w:rPr>
          <w:rFonts w:ascii="Arial" w:hAnsi="Arial" w:cs="Arial"/>
          <w:sz w:val="24"/>
          <w:szCs w:val="24"/>
        </w:rPr>
        <w:t>.</w:t>
      </w:r>
      <w:r w:rsidR="00361BCD" w:rsidRPr="00A51197">
        <w:rPr>
          <w:rFonts w:ascii="Arial" w:hAnsi="Arial" w:cs="Arial"/>
          <w:sz w:val="24"/>
          <w:szCs w:val="24"/>
        </w:rPr>
        <w:t xml:space="preserve"> It looks at whether there are any gaps that need to be filled with regards to children under 5’s nutrition and healthy eating, this is from both a local and national levels</w:t>
      </w:r>
      <w:r w:rsidR="006E5A79" w:rsidRPr="00A51197">
        <w:rPr>
          <w:rFonts w:ascii="Arial" w:hAnsi="Arial" w:cs="Arial"/>
          <w:sz w:val="24"/>
          <w:szCs w:val="24"/>
        </w:rPr>
        <w:t xml:space="preserve"> (Bristow et al., 2010)</w:t>
      </w:r>
      <w:r w:rsidR="00361BCD" w:rsidRPr="00A51197">
        <w:rPr>
          <w:rFonts w:ascii="Arial" w:hAnsi="Arial" w:cs="Arial"/>
          <w:sz w:val="24"/>
          <w:szCs w:val="24"/>
        </w:rPr>
        <w:t>.</w:t>
      </w:r>
      <w:r w:rsidR="00A51197">
        <w:rPr>
          <w:rFonts w:ascii="Arial" w:hAnsi="Arial" w:cs="Arial"/>
          <w:sz w:val="24"/>
          <w:szCs w:val="24"/>
        </w:rPr>
        <w:t xml:space="preserve"> </w:t>
      </w:r>
    </w:p>
    <w:p w14:paraId="5235A4C9" w14:textId="6556930E" w:rsidR="001641B0" w:rsidRPr="00A51197" w:rsidRDefault="00A51197"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lastRenderedPageBreak/>
        <w:t>This article reviews the guidance and investigates the potential ga</w:t>
      </w:r>
      <w:r w:rsidR="00E219F7">
        <w:rPr>
          <w:rFonts w:ascii="Arial" w:hAnsi="Arial" w:cs="Arial"/>
          <w:sz w:val="24"/>
          <w:szCs w:val="24"/>
        </w:rPr>
        <w:t>ps at local and national levels</w:t>
      </w:r>
      <w:r w:rsidR="00361BCD" w:rsidRPr="00A51197">
        <w:rPr>
          <w:rFonts w:ascii="Arial" w:hAnsi="Arial" w:cs="Arial"/>
          <w:sz w:val="24"/>
          <w:szCs w:val="24"/>
        </w:rPr>
        <w:t>, then whether they are local or national then it may mean that the guidance that is in place, may need to be looked over and revaluated, as this may lead to children not getting the nutrition that they need from healthy eating</w:t>
      </w:r>
      <w:r w:rsidR="006E5A79" w:rsidRPr="00A51197">
        <w:rPr>
          <w:rFonts w:ascii="Arial" w:hAnsi="Arial" w:cs="Arial"/>
          <w:sz w:val="24"/>
          <w:szCs w:val="24"/>
        </w:rPr>
        <w:t xml:space="preserve"> (Bristow et al., 2010)</w:t>
      </w:r>
      <w:r w:rsidR="00361BCD" w:rsidRPr="00A51197">
        <w:rPr>
          <w:rFonts w:ascii="Arial" w:hAnsi="Arial" w:cs="Arial"/>
          <w:sz w:val="24"/>
          <w:szCs w:val="24"/>
        </w:rPr>
        <w:t xml:space="preserve">. If the problem is local then the guidance/policies need to be looked at </w:t>
      </w:r>
      <w:r w:rsidR="000D482A" w:rsidRPr="00A51197">
        <w:rPr>
          <w:rFonts w:ascii="Arial" w:hAnsi="Arial" w:cs="Arial"/>
          <w:sz w:val="24"/>
          <w:szCs w:val="24"/>
        </w:rPr>
        <w:t xml:space="preserve">to </w:t>
      </w:r>
      <w:r w:rsidR="00361BCD" w:rsidRPr="00A51197">
        <w:rPr>
          <w:rFonts w:ascii="Arial" w:hAnsi="Arial" w:cs="Arial"/>
          <w:sz w:val="24"/>
          <w:szCs w:val="24"/>
        </w:rPr>
        <w:t>see if this is a problem in all young childcare settings or just a handful</w:t>
      </w:r>
      <w:r w:rsidR="006E5A79" w:rsidRPr="00A51197">
        <w:rPr>
          <w:rFonts w:ascii="Arial" w:hAnsi="Arial" w:cs="Arial"/>
          <w:sz w:val="24"/>
          <w:szCs w:val="24"/>
        </w:rPr>
        <w:t xml:space="preserve"> (Bristow et al., 2010)</w:t>
      </w:r>
      <w:r w:rsidR="00361BCD" w:rsidRPr="00A51197">
        <w:rPr>
          <w:rFonts w:ascii="Arial" w:hAnsi="Arial" w:cs="Arial"/>
          <w:sz w:val="24"/>
          <w:szCs w:val="24"/>
        </w:rPr>
        <w:t xml:space="preserve">. However, if the gaps are at a national level then </w:t>
      </w:r>
      <w:r>
        <w:rPr>
          <w:rFonts w:ascii="Arial" w:hAnsi="Arial" w:cs="Arial"/>
          <w:sz w:val="24"/>
          <w:szCs w:val="24"/>
        </w:rPr>
        <w:t>more immediate</w:t>
      </w:r>
      <w:r w:rsidR="00361BCD" w:rsidRPr="00A51197">
        <w:rPr>
          <w:rFonts w:ascii="Arial" w:hAnsi="Arial" w:cs="Arial"/>
          <w:sz w:val="24"/>
          <w:szCs w:val="24"/>
        </w:rPr>
        <w:t xml:space="preserve"> action would need to take </w:t>
      </w:r>
      <w:r w:rsidR="006E5A79" w:rsidRPr="00A51197">
        <w:rPr>
          <w:rFonts w:ascii="Arial" w:hAnsi="Arial" w:cs="Arial"/>
          <w:sz w:val="24"/>
          <w:szCs w:val="24"/>
        </w:rPr>
        <w:t>place, as this would affect all the young childcare settings across the country</w:t>
      </w:r>
      <w:r w:rsidR="00583BD1">
        <w:rPr>
          <w:rFonts w:ascii="Arial" w:hAnsi="Arial" w:cs="Arial"/>
          <w:sz w:val="24"/>
          <w:szCs w:val="24"/>
        </w:rPr>
        <w:t xml:space="preserve"> (</w:t>
      </w:r>
      <w:r w:rsidR="00583BD1" w:rsidRPr="00A51197">
        <w:rPr>
          <w:rFonts w:ascii="Arial" w:hAnsi="Arial" w:cs="Arial"/>
          <w:sz w:val="24"/>
          <w:szCs w:val="24"/>
        </w:rPr>
        <w:t>Bristow et al., 2010</w:t>
      </w:r>
      <w:r w:rsidR="00583BD1">
        <w:rPr>
          <w:rFonts w:ascii="Arial" w:hAnsi="Arial" w:cs="Arial"/>
          <w:sz w:val="24"/>
          <w:szCs w:val="24"/>
        </w:rPr>
        <w:t>)</w:t>
      </w:r>
      <w:r w:rsidR="000D482A" w:rsidRPr="00A51197">
        <w:rPr>
          <w:rFonts w:ascii="Arial" w:hAnsi="Arial" w:cs="Arial"/>
          <w:sz w:val="24"/>
          <w:szCs w:val="24"/>
        </w:rPr>
        <w:t xml:space="preserve">. This could potentially become </w:t>
      </w:r>
      <w:r w:rsidR="006E5A79" w:rsidRPr="00A51197">
        <w:rPr>
          <w:rFonts w:ascii="Arial" w:hAnsi="Arial" w:cs="Arial"/>
          <w:sz w:val="24"/>
          <w:szCs w:val="24"/>
        </w:rPr>
        <w:t xml:space="preserve">problematic for the people in charge of the guidance/policies </w:t>
      </w:r>
      <w:r w:rsidR="000D482A" w:rsidRPr="00A51197">
        <w:rPr>
          <w:rFonts w:ascii="Arial" w:hAnsi="Arial" w:cs="Arial"/>
          <w:sz w:val="24"/>
          <w:szCs w:val="24"/>
        </w:rPr>
        <w:t>in existence</w:t>
      </w:r>
      <w:r w:rsidR="006E5A79" w:rsidRPr="00A51197">
        <w:rPr>
          <w:rFonts w:ascii="Arial" w:hAnsi="Arial" w:cs="Arial"/>
          <w:sz w:val="24"/>
          <w:szCs w:val="24"/>
        </w:rPr>
        <w:t xml:space="preserve"> as it would seem that they have not given enough attention to the young childcare settings, as they would primary and secondary schools (Bristow et al., 2010).</w:t>
      </w:r>
    </w:p>
    <w:p w14:paraId="6EFF8A99" w14:textId="3A6433CF" w:rsidR="006E5A79" w:rsidRDefault="00B56969" w:rsidP="00361BCD">
      <w:pPr>
        <w:autoSpaceDE w:val="0"/>
        <w:autoSpaceDN w:val="0"/>
        <w:adjustRightInd w:val="0"/>
        <w:spacing w:before="240" w:after="0" w:line="360" w:lineRule="auto"/>
        <w:jc w:val="both"/>
        <w:rPr>
          <w:rFonts w:ascii="Arial" w:hAnsi="Arial" w:cs="Arial"/>
          <w:sz w:val="24"/>
          <w:szCs w:val="24"/>
        </w:rPr>
      </w:pPr>
      <w:r w:rsidRPr="00A51197">
        <w:rPr>
          <w:rFonts w:ascii="Arial" w:hAnsi="Arial" w:cs="Arial"/>
          <w:sz w:val="24"/>
          <w:szCs w:val="24"/>
        </w:rPr>
        <w:t>The a</w:t>
      </w:r>
      <w:r w:rsidR="004C1CBD">
        <w:rPr>
          <w:rFonts w:ascii="Arial" w:hAnsi="Arial" w:cs="Arial"/>
          <w:sz w:val="24"/>
          <w:szCs w:val="24"/>
        </w:rPr>
        <w:t>ccuracy of this article is shown through the types of resources that have been used</w:t>
      </w:r>
      <w:r w:rsidR="00EB11D7">
        <w:rPr>
          <w:rFonts w:ascii="Arial" w:hAnsi="Arial" w:cs="Arial"/>
          <w:sz w:val="24"/>
          <w:szCs w:val="24"/>
        </w:rPr>
        <w:t xml:space="preserve"> (</w:t>
      </w:r>
      <w:r w:rsidR="00EB11D7">
        <w:rPr>
          <w:rFonts w:ascii="Arial" w:hAnsi="Arial" w:cs="Arial"/>
          <w:sz w:val="24"/>
          <w:szCs w:val="24"/>
        </w:rPr>
        <w:t>Bristow et al., 2010</w:t>
      </w:r>
      <w:r w:rsidR="00EB11D7">
        <w:rPr>
          <w:rFonts w:ascii="Arial" w:hAnsi="Arial" w:cs="Arial"/>
          <w:sz w:val="24"/>
          <w:szCs w:val="24"/>
        </w:rPr>
        <w:t>)</w:t>
      </w:r>
      <w:r w:rsidR="004C1CBD">
        <w:rPr>
          <w:rFonts w:ascii="Arial" w:hAnsi="Arial" w:cs="Arial"/>
          <w:sz w:val="24"/>
          <w:szCs w:val="24"/>
        </w:rPr>
        <w:t xml:space="preserve">. </w:t>
      </w:r>
      <w:r w:rsidR="00A23403">
        <w:rPr>
          <w:rFonts w:ascii="Arial" w:hAnsi="Arial" w:cs="Arial"/>
          <w:sz w:val="24"/>
          <w:szCs w:val="24"/>
        </w:rPr>
        <w:t xml:space="preserve">As well as having the CWT as one of the sources that they used, they also had other ‘eat well guidelines’ (Bristow et al., 2010). It has evidence in it which also helps to back up what is being said in the article </w:t>
      </w:r>
      <w:r w:rsidR="00A23403" w:rsidRPr="006E790F">
        <w:rPr>
          <w:rFonts w:ascii="Arial" w:hAnsi="Arial" w:cs="Arial"/>
          <w:sz w:val="24"/>
          <w:szCs w:val="24"/>
        </w:rPr>
        <w:t>as</w:t>
      </w:r>
      <w:r w:rsidR="00A23403">
        <w:rPr>
          <w:rFonts w:ascii="Arial" w:hAnsi="Arial" w:cs="Arial"/>
          <w:sz w:val="24"/>
          <w:szCs w:val="24"/>
        </w:rPr>
        <w:t xml:space="preserve"> a whole</w:t>
      </w:r>
      <w:r w:rsidR="00743D1C">
        <w:rPr>
          <w:rFonts w:ascii="Arial" w:hAnsi="Arial" w:cs="Arial"/>
          <w:sz w:val="24"/>
          <w:szCs w:val="24"/>
        </w:rPr>
        <w:t xml:space="preserve"> (Bristow et al., 2010)</w:t>
      </w:r>
      <w:r w:rsidR="00A23403">
        <w:rPr>
          <w:rFonts w:ascii="Arial" w:hAnsi="Arial" w:cs="Arial"/>
          <w:sz w:val="24"/>
          <w:szCs w:val="24"/>
        </w:rPr>
        <w:t xml:space="preserve">. </w:t>
      </w:r>
    </w:p>
    <w:p w14:paraId="2893A035" w14:textId="3C3315D9" w:rsidR="00A23403" w:rsidRDefault="00A23403"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This article is written by a number of authors, some of which have been previously stated</w:t>
      </w:r>
      <w:r w:rsidR="00743D1C">
        <w:rPr>
          <w:rFonts w:ascii="Arial" w:hAnsi="Arial" w:cs="Arial"/>
          <w:sz w:val="24"/>
          <w:szCs w:val="24"/>
        </w:rPr>
        <w:t xml:space="preserve"> (Bristow et al., 2010)</w:t>
      </w:r>
      <w:r>
        <w:rPr>
          <w:rFonts w:ascii="Arial" w:hAnsi="Arial" w:cs="Arial"/>
          <w:sz w:val="24"/>
          <w:szCs w:val="24"/>
        </w:rPr>
        <w:t>. This shows that the authors have the correct authority to be writing these types of articles, as they are along a similar line</w:t>
      </w:r>
      <w:r w:rsidR="00743D1C">
        <w:rPr>
          <w:rFonts w:ascii="Arial" w:hAnsi="Arial" w:cs="Arial"/>
          <w:sz w:val="24"/>
          <w:szCs w:val="24"/>
        </w:rPr>
        <w:t xml:space="preserve"> (Bristow et al., 2010)</w:t>
      </w:r>
      <w:r>
        <w:rPr>
          <w:rFonts w:ascii="Arial" w:hAnsi="Arial" w:cs="Arial"/>
          <w:sz w:val="24"/>
          <w:szCs w:val="24"/>
        </w:rPr>
        <w:t xml:space="preserve">. Furthermore, the </w:t>
      </w:r>
      <w:r w:rsidR="006E790F">
        <w:rPr>
          <w:rFonts w:ascii="Arial" w:hAnsi="Arial" w:cs="Arial"/>
          <w:sz w:val="24"/>
          <w:szCs w:val="24"/>
        </w:rPr>
        <w:t xml:space="preserve">writers </w:t>
      </w:r>
      <w:r>
        <w:rPr>
          <w:rFonts w:ascii="Arial" w:hAnsi="Arial" w:cs="Arial"/>
          <w:sz w:val="24"/>
          <w:szCs w:val="24"/>
        </w:rPr>
        <w:t>would not be able to publish multiple articles around the same area if they did not have the correct standing needed to do this</w:t>
      </w:r>
      <w:r w:rsidR="00743D1C">
        <w:rPr>
          <w:rFonts w:ascii="Arial" w:hAnsi="Arial" w:cs="Arial"/>
          <w:sz w:val="24"/>
          <w:szCs w:val="24"/>
        </w:rPr>
        <w:t xml:space="preserve"> (Bristow et al., 2010)</w:t>
      </w:r>
      <w:r>
        <w:rPr>
          <w:rFonts w:ascii="Arial" w:hAnsi="Arial" w:cs="Arial"/>
          <w:sz w:val="24"/>
          <w:szCs w:val="24"/>
        </w:rPr>
        <w:t>.</w:t>
      </w:r>
    </w:p>
    <w:p w14:paraId="70584A16" w14:textId="55DD4CB0" w:rsidR="00A23403" w:rsidRDefault="00A23403"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The purpose of this article is to allow people/parents to be aware of the potential gaps that there could be in early childcare settings with regards to nutrition and healthy </w:t>
      </w:r>
      <w:r w:rsidRPr="006E790F">
        <w:rPr>
          <w:rFonts w:ascii="Arial" w:hAnsi="Arial" w:cs="Arial"/>
          <w:sz w:val="24"/>
          <w:szCs w:val="24"/>
        </w:rPr>
        <w:t>eating</w:t>
      </w:r>
      <w:r w:rsidR="00743D1C">
        <w:rPr>
          <w:rFonts w:ascii="Arial" w:hAnsi="Arial" w:cs="Arial"/>
          <w:sz w:val="24"/>
          <w:szCs w:val="24"/>
        </w:rPr>
        <w:t xml:space="preserve"> (Bristow et al., 2010)</w:t>
      </w:r>
      <w:r>
        <w:rPr>
          <w:rFonts w:ascii="Arial" w:hAnsi="Arial" w:cs="Arial"/>
          <w:sz w:val="24"/>
          <w:szCs w:val="24"/>
        </w:rPr>
        <w:t xml:space="preserve">. This has not been influenced by the media as this is looking at a local area’s guidelines then looking at how the </w:t>
      </w:r>
      <w:r w:rsidR="00743D1C">
        <w:rPr>
          <w:rFonts w:ascii="Arial" w:hAnsi="Arial" w:cs="Arial"/>
          <w:sz w:val="24"/>
          <w:szCs w:val="24"/>
        </w:rPr>
        <w:t>national guidelines affect these overall (Bristow et al., 2010).</w:t>
      </w:r>
    </w:p>
    <w:p w14:paraId="05B1346A" w14:textId="31246344" w:rsidR="00837A50" w:rsidRDefault="00743D1C"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This forth article is going to be used as the information within</w:t>
      </w:r>
      <w:r w:rsidR="00A84C31">
        <w:rPr>
          <w:rFonts w:ascii="Arial" w:hAnsi="Arial" w:cs="Arial"/>
          <w:sz w:val="24"/>
          <w:szCs w:val="24"/>
        </w:rPr>
        <w:t xml:space="preserve"> </w:t>
      </w:r>
      <w:r>
        <w:rPr>
          <w:rFonts w:ascii="Arial" w:hAnsi="Arial" w:cs="Arial"/>
          <w:sz w:val="24"/>
          <w:szCs w:val="24"/>
        </w:rPr>
        <w:t xml:space="preserve">is current (Brockman et al., 2016). </w:t>
      </w:r>
      <w:r w:rsidR="00837A50">
        <w:rPr>
          <w:rFonts w:ascii="Arial" w:hAnsi="Arial" w:cs="Arial"/>
          <w:sz w:val="24"/>
          <w:szCs w:val="24"/>
        </w:rPr>
        <w:t>This article is from 2016, so this then proves it is worthy to be used, as the information that is in the article will be as recent as possible</w:t>
      </w:r>
      <w:r w:rsidR="00014F5D">
        <w:rPr>
          <w:rFonts w:ascii="Arial" w:hAnsi="Arial" w:cs="Arial"/>
          <w:sz w:val="24"/>
          <w:szCs w:val="24"/>
        </w:rPr>
        <w:t xml:space="preserve"> (Brockman et al., 2016)</w:t>
      </w:r>
      <w:r w:rsidR="00837A50">
        <w:rPr>
          <w:rFonts w:ascii="Arial" w:hAnsi="Arial" w:cs="Arial"/>
          <w:sz w:val="24"/>
          <w:szCs w:val="24"/>
        </w:rPr>
        <w:t>. This article looks at what provisions are offered at the 12 settings</w:t>
      </w:r>
      <w:r w:rsidR="006E790F">
        <w:rPr>
          <w:rFonts w:ascii="Arial" w:hAnsi="Arial" w:cs="Arial"/>
          <w:sz w:val="24"/>
          <w:szCs w:val="24"/>
        </w:rPr>
        <w:t xml:space="preserve"> that the authors were</w:t>
      </w:r>
      <w:r w:rsidR="00837A50">
        <w:rPr>
          <w:rFonts w:ascii="Arial" w:hAnsi="Arial" w:cs="Arial"/>
          <w:sz w:val="24"/>
          <w:szCs w:val="24"/>
        </w:rPr>
        <w:t xml:space="preserve"> </w:t>
      </w:r>
      <w:r w:rsidR="00837A50">
        <w:rPr>
          <w:rFonts w:ascii="Arial" w:hAnsi="Arial" w:cs="Arial"/>
          <w:sz w:val="24"/>
          <w:szCs w:val="24"/>
        </w:rPr>
        <w:lastRenderedPageBreak/>
        <w:t>looking at, where children could attend for the whole day from the age of 3</w:t>
      </w:r>
      <w:r w:rsidR="00014F5D">
        <w:rPr>
          <w:rFonts w:ascii="Arial" w:hAnsi="Arial" w:cs="Arial"/>
          <w:sz w:val="24"/>
          <w:szCs w:val="24"/>
        </w:rPr>
        <w:t xml:space="preserve"> (Brockman et al., 2016)</w:t>
      </w:r>
      <w:r w:rsidR="00837A50">
        <w:rPr>
          <w:rFonts w:ascii="Arial" w:hAnsi="Arial" w:cs="Arial"/>
          <w:sz w:val="24"/>
          <w:szCs w:val="24"/>
        </w:rPr>
        <w:t xml:space="preserve">. Which is when most children in the UK start to attend </w:t>
      </w:r>
      <w:r w:rsidR="00014F5D">
        <w:rPr>
          <w:rFonts w:ascii="Arial" w:hAnsi="Arial" w:cs="Arial"/>
          <w:sz w:val="24"/>
          <w:szCs w:val="24"/>
        </w:rPr>
        <w:t xml:space="preserve">early childcare settings, they will be having more food in these settings than they will in their own home, as they spend the majority of their time there (Brockman et al., 2016). This is when children need to be educated about healthy eating and that not having a healthy diet can lead to them having problems later on in life (Brockman et al., 2016). </w:t>
      </w:r>
    </w:p>
    <w:p w14:paraId="207D3FE6" w14:textId="4B02CDCE" w:rsidR="00EE5DF1" w:rsidRDefault="00B63786"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The article can be thought of as being accurate because of the resources that have been used in writing in that article (Brockman et al., 2016). The authors </w:t>
      </w:r>
      <w:r w:rsidRPr="00B63786">
        <w:rPr>
          <w:rFonts w:ascii="Arial" w:hAnsi="Arial" w:cs="Arial"/>
          <w:sz w:val="24"/>
          <w:szCs w:val="24"/>
        </w:rPr>
        <w:t xml:space="preserve">have used </w:t>
      </w:r>
      <w:r>
        <w:rPr>
          <w:rFonts w:ascii="Arial" w:hAnsi="Arial" w:cs="Arial"/>
          <w:sz w:val="24"/>
          <w:szCs w:val="24"/>
        </w:rPr>
        <w:t>‘</w:t>
      </w:r>
      <w:r w:rsidRPr="00B63786">
        <w:rPr>
          <w:rFonts w:ascii="Arial" w:hAnsi="Arial" w:cs="Arial"/>
          <w:sz w:val="24"/>
          <w:szCs w:val="24"/>
        </w:rPr>
        <w:t>the Nutrition and Physical Activity Self-Assessment for Childcare (NAP SACC) programme</w:t>
      </w:r>
      <w:r>
        <w:rPr>
          <w:rFonts w:ascii="Arial" w:hAnsi="Arial" w:cs="Arial"/>
          <w:sz w:val="24"/>
          <w:szCs w:val="24"/>
        </w:rPr>
        <w:t>’ which is a programme that develops practitioners understanding of how the environment plays a part in what children eat and how this can affect the type of diet that they have (Brockman et al., 2016)</w:t>
      </w:r>
      <w:r w:rsidR="00EE5DF1">
        <w:rPr>
          <w:rFonts w:ascii="Arial" w:hAnsi="Arial" w:cs="Arial"/>
          <w:sz w:val="24"/>
          <w:szCs w:val="24"/>
        </w:rPr>
        <w:t>. So with the authors using this type of resource and other similar resources, it can be seen that there is no media hype, which is good as this would make the article untrustworthy, as if it</w:t>
      </w:r>
      <w:r w:rsidR="00A9695C">
        <w:rPr>
          <w:rFonts w:ascii="Arial" w:hAnsi="Arial" w:cs="Arial"/>
          <w:sz w:val="24"/>
          <w:szCs w:val="24"/>
        </w:rPr>
        <w:t xml:space="preserve"> was</w:t>
      </w:r>
      <w:r w:rsidR="00EE5DF1">
        <w:rPr>
          <w:rFonts w:ascii="Arial" w:hAnsi="Arial" w:cs="Arial"/>
          <w:sz w:val="24"/>
          <w:szCs w:val="24"/>
        </w:rPr>
        <w:t xml:space="preserve"> just full of media hype then they the evidence and statistics that are in the article would not be completely reliable, as the media writes about what they think people want to know about, not the actual truth (Brockman et al., 2016).</w:t>
      </w:r>
    </w:p>
    <w:p w14:paraId="2EA12CF1" w14:textId="5C3671C1" w:rsidR="00EE5DF1" w:rsidRDefault="00EE5DF1"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The authors all have an academic degree, as after their names it tells the reader what degree they have, and most of the authors have PhD, but one author has an EeD</w:t>
      </w:r>
      <w:r w:rsidR="00583BD1">
        <w:rPr>
          <w:rFonts w:ascii="Arial" w:hAnsi="Arial" w:cs="Arial"/>
          <w:sz w:val="24"/>
          <w:szCs w:val="24"/>
        </w:rPr>
        <w:t xml:space="preserve"> (Brockman et al., 2016)</w:t>
      </w:r>
      <w:r>
        <w:rPr>
          <w:rFonts w:ascii="Arial" w:hAnsi="Arial" w:cs="Arial"/>
          <w:sz w:val="24"/>
          <w:szCs w:val="24"/>
        </w:rPr>
        <w:t>. This then gives back up to allowing them to write an article and do the research that is required to write something of this standard to be published</w:t>
      </w:r>
      <w:r w:rsidR="00583BD1">
        <w:rPr>
          <w:rFonts w:ascii="Arial" w:hAnsi="Arial" w:cs="Arial"/>
          <w:sz w:val="24"/>
          <w:szCs w:val="24"/>
        </w:rPr>
        <w:t xml:space="preserve"> (Brockman et al., 2016)</w:t>
      </w:r>
      <w:r>
        <w:rPr>
          <w:rFonts w:ascii="Arial" w:hAnsi="Arial" w:cs="Arial"/>
          <w:sz w:val="24"/>
          <w:szCs w:val="24"/>
        </w:rPr>
        <w:t xml:space="preserve">. Also The Lancet, </w:t>
      </w:r>
      <w:r w:rsidR="00583BD1">
        <w:rPr>
          <w:rFonts w:ascii="Arial" w:hAnsi="Arial" w:cs="Arial"/>
          <w:sz w:val="24"/>
          <w:szCs w:val="24"/>
        </w:rPr>
        <w:t>an academic journal, would not publish</w:t>
      </w:r>
      <w:r w:rsidR="00A9695C">
        <w:rPr>
          <w:rFonts w:ascii="Arial" w:hAnsi="Arial" w:cs="Arial"/>
          <w:sz w:val="24"/>
          <w:szCs w:val="24"/>
        </w:rPr>
        <w:t xml:space="preserve"> the author</w:t>
      </w:r>
      <w:r w:rsidR="00583BD1">
        <w:rPr>
          <w:rFonts w:ascii="Arial" w:hAnsi="Arial" w:cs="Arial"/>
          <w:sz w:val="24"/>
          <w:szCs w:val="24"/>
        </w:rPr>
        <w:t xml:space="preserve"> if there was any possibility that they did not have the correct academic standing that they require (Brockman et al., 2016).</w:t>
      </w:r>
    </w:p>
    <w:p w14:paraId="0DAD3F61" w14:textId="251A8236" w:rsidR="00583BD1" w:rsidRDefault="00583BD1"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The whole purpose of the article is to inform people/parents of where their children’s early childcare setting was in regards to the nutritio</w:t>
      </w:r>
      <w:r w:rsidR="00FC1A85">
        <w:rPr>
          <w:rFonts w:ascii="Arial" w:hAnsi="Arial" w:cs="Arial"/>
          <w:sz w:val="24"/>
          <w:szCs w:val="24"/>
        </w:rPr>
        <w:t>n and healthy eating guidelines that are out there</w:t>
      </w:r>
      <w:r w:rsidR="00EB11D7">
        <w:rPr>
          <w:rFonts w:ascii="Arial" w:hAnsi="Arial" w:cs="Arial"/>
          <w:sz w:val="24"/>
          <w:szCs w:val="24"/>
        </w:rPr>
        <w:t xml:space="preserve"> (</w:t>
      </w:r>
      <w:r w:rsidR="00EB11D7">
        <w:rPr>
          <w:rFonts w:ascii="Arial" w:hAnsi="Arial" w:cs="Arial"/>
          <w:sz w:val="24"/>
          <w:szCs w:val="24"/>
        </w:rPr>
        <w:t>Brockman et al., 2016</w:t>
      </w:r>
      <w:r w:rsidR="00EB11D7">
        <w:rPr>
          <w:rFonts w:ascii="Arial" w:hAnsi="Arial" w:cs="Arial"/>
          <w:sz w:val="24"/>
          <w:szCs w:val="24"/>
        </w:rPr>
        <w:t>)</w:t>
      </w:r>
      <w:r w:rsidR="00FC1A85">
        <w:rPr>
          <w:rFonts w:ascii="Arial" w:hAnsi="Arial" w:cs="Arial"/>
          <w:sz w:val="24"/>
          <w:szCs w:val="24"/>
        </w:rPr>
        <w:t>.</w:t>
      </w:r>
      <w:r w:rsidR="00A9695C">
        <w:rPr>
          <w:rFonts w:ascii="Arial" w:hAnsi="Arial" w:cs="Arial"/>
          <w:sz w:val="24"/>
          <w:szCs w:val="24"/>
        </w:rPr>
        <w:t xml:space="preserve"> Brining attention to the fact that</w:t>
      </w:r>
      <w:r>
        <w:rPr>
          <w:rFonts w:ascii="Arial" w:hAnsi="Arial" w:cs="Arial"/>
          <w:sz w:val="24"/>
          <w:szCs w:val="24"/>
        </w:rPr>
        <w:t xml:space="preserve"> children spend the majority of their time in the setting than they do in their own home, and that they can be aware that the setting is taking care of the child’s eating needs in a healthy way (Brockman et al., 2016).</w:t>
      </w:r>
    </w:p>
    <w:p w14:paraId="731A4071" w14:textId="5765E085" w:rsidR="00583BD1" w:rsidRPr="00A9695C" w:rsidRDefault="00E447CF" w:rsidP="00361BCD">
      <w:pPr>
        <w:autoSpaceDE w:val="0"/>
        <w:autoSpaceDN w:val="0"/>
        <w:adjustRightInd w:val="0"/>
        <w:spacing w:before="240" w:after="0" w:line="360" w:lineRule="auto"/>
        <w:jc w:val="both"/>
        <w:rPr>
          <w:rFonts w:ascii="Arial" w:hAnsi="Arial" w:cs="Arial"/>
          <w:sz w:val="24"/>
          <w:szCs w:val="24"/>
        </w:rPr>
      </w:pPr>
      <w:r w:rsidRPr="00A9695C">
        <w:rPr>
          <w:rFonts w:ascii="Arial" w:hAnsi="Arial" w:cs="Arial"/>
          <w:sz w:val="24"/>
          <w:szCs w:val="24"/>
        </w:rPr>
        <w:lastRenderedPageBreak/>
        <w:t xml:space="preserve">This fifth article can be used as it is a current piece of written academic work (De Groot et al., 2010). </w:t>
      </w:r>
      <w:r w:rsidR="00A9695C" w:rsidRPr="00A9695C">
        <w:rPr>
          <w:rFonts w:ascii="Arial" w:hAnsi="Arial" w:cs="Arial"/>
          <w:sz w:val="24"/>
          <w:szCs w:val="24"/>
        </w:rPr>
        <w:t xml:space="preserve">This piece of work is relevant in that it discusses the common topic of early childhood </w:t>
      </w:r>
      <w:r w:rsidRPr="00A9695C">
        <w:rPr>
          <w:rFonts w:ascii="Arial" w:hAnsi="Arial" w:cs="Arial"/>
          <w:sz w:val="24"/>
          <w:szCs w:val="24"/>
        </w:rPr>
        <w:t xml:space="preserve">obesity and how it can be overcome (De Groot et al., 2010). </w:t>
      </w:r>
      <w:r w:rsidR="00E038DF" w:rsidRPr="00A9695C">
        <w:rPr>
          <w:rFonts w:ascii="Arial" w:hAnsi="Arial" w:cs="Arial"/>
          <w:sz w:val="24"/>
          <w:szCs w:val="24"/>
        </w:rPr>
        <w:t xml:space="preserve">This article talks about an ‘obesity prevention intervention’ in Australia, called ‘Romp &amp; Chomp’, this was used in a community and from this intervention programme it allowed parents to know how the surrounding environment affects children’s diets and what they eat (De Groot et al., 2010). </w:t>
      </w:r>
    </w:p>
    <w:p w14:paraId="19231242" w14:textId="2076B0AC" w:rsidR="00616976" w:rsidRDefault="00E038DF"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The authors of this article looked at how the community surrounding the children during the intervention helped or hindered their participation </w:t>
      </w:r>
      <w:r w:rsidR="00616976">
        <w:rPr>
          <w:rFonts w:ascii="Arial" w:hAnsi="Arial" w:cs="Arial"/>
          <w:sz w:val="24"/>
          <w:szCs w:val="24"/>
        </w:rPr>
        <w:t xml:space="preserve">throughout this </w:t>
      </w:r>
      <w:r w:rsidR="00FC1A85" w:rsidRPr="00A9695C">
        <w:rPr>
          <w:rFonts w:ascii="Arial" w:hAnsi="Arial" w:cs="Arial"/>
          <w:sz w:val="24"/>
          <w:szCs w:val="24"/>
        </w:rPr>
        <w:t>research</w:t>
      </w:r>
      <w:r w:rsidR="00616976">
        <w:rPr>
          <w:rFonts w:ascii="Arial" w:hAnsi="Arial" w:cs="Arial"/>
          <w:sz w:val="24"/>
          <w:szCs w:val="24"/>
        </w:rPr>
        <w:t xml:space="preserve"> period (De Groot et al., 2010). In addition to helping the parents/people becoming aware of the facts of obesity and the problems it can cause the children and that the environment can affect their diets and their decisions in what they eat, it has also brought children, adults and the surrounding community closer together, in a way possibly like never before (De Groot et al., 2010).</w:t>
      </w:r>
    </w:p>
    <w:p w14:paraId="3DA55CA9" w14:textId="67154016" w:rsidR="00CC3299" w:rsidRDefault="00CC3299"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This article has</w:t>
      </w:r>
      <w:r w:rsidR="00A9695C">
        <w:rPr>
          <w:rFonts w:ascii="Arial" w:hAnsi="Arial" w:cs="Arial"/>
          <w:sz w:val="24"/>
          <w:szCs w:val="24"/>
        </w:rPr>
        <w:t xml:space="preserve"> the correct</w:t>
      </w:r>
      <w:r>
        <w:rPr>
          <w:rFonts w:ascii="Arial" w:hAnsi="Arial" w:cs="Arial"/>
          <w:sz w:val="24"/>
          <w:szCs w:val="24"/>
        </w:rPr>
        <w:t xml:space="preserve"> evidence</w:t>
      </w:r>
      <w:r w:rsidR="00A9695C">
        <w:rPr>
          <w:rFonts w:ascii="Arial" w:hAnsi="Arial" w:cs="Arial"/>
          <w:sz w:val="24"/>
          <w:szCs w:val="24"/>
        </w:rPr>
        <w:t xml:space="preserve"> and statistics</w:t>
      </w:r>
      <w:r>
        <w:rPr>
          <w:rFonts w:ascii="Arial" w:hAnsi="Arial" w:cs="Arial"/>
          <w:sz w:val="24"/>
          <w:szCs w:val="24"/>
        </w:rPr>
        <w:t xml:space="preserve"> that can support what is being said</w:t>
      </w:r>
      <w:r w:rsidR="00A9695C">
        <w:rPr>
          <w:rFonts w:ascii="Arial" w:hAnsi="Arial" w:cs="Arial"/>
          <w:sz w:val="24"/>
          <w:szCs w:val="24"/>
        </w:rPr>
        <w:t xml:space="preserve"> in the article</w:t>
      </w:r>
      <w:r>
        <w:rPr>
          <w:rFonts w:ascii="Arial" w:hAnsi="Arial" w:cs="Arial"/>
          <w:sz w:val="24"/>
          <w:szCs w:val="24"/>
        </w:rPr>
        <w:t xml:space="preserve"> (De Groot et al., 2010). The evidence is in the form of statistics in multiple tables and graphs that show the data that had been collected, to give them the information that is in the article and this then allows them to state whether</w:t>
      </w:r>
      <w:r w:rsidR="00A9695C">
        <w:rPr>
          <w:rFonts w:ascii="Arial" w:hAnsi="Arial" w:cs="Arial"/>
          <w:sz w:val="24"/>
          <w:szCs w:val="24"/>
        </w:rPr>
        <w:t xml:space="preserve"> the authors</w:t>
      </w:r>
      <w:r>
        <w:rPr>
          <w:rFonts w:ascii="Arial" w:hAnsi="Arial" w:cs="Arial"/>
          <w:sz w:val="24"/>
          <w:szCs w:val="24"/>
        </w:rPr>
        <w:t xml:space="preserve"> hypothesis was correct or not (De Groot et al., 2010). This article is slightly referring to what is being said in the media about the increase number of obese children, but they do not mention it apart from in the abstract that this is ‘a major public health issue’ (De Groot et al., 2010).</w:t>
      </w:r>
    </w:p>
    <w:p w14:paraId="28789DF6" w14:textId="22FCF3F8" w:rsidR="00044BA0" w:rsidRDefault="00CC3299"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The authors that have written this article can be </w:t>
      </w:r>
      <w:r w:rsidR="002E3236">
        <w:rPr>
          <w:rFonts w:ascii="Arial" w:hAnsi="Arial" w:cs="Arial"/>
          <w:sz w:val="24"/>
          <w:szCs w:val="24"/>
        </w:rPr>
        <w:t>trusted as they have</w:t>
      </w:r>
      <w:r w:rsidR="00A9695C">
        <w:rPr>
          <w:rFonts w:ascii="Arial" w:hAnsi="Arial" w:cs="Arial"/>
          <w:sz w:val="24"/>
          <w:szCs w:val="24"/>
        </w:rPr>
        <w:t xml:space="preserve"> carried out</w:t>
      </w:r>
      <w:r w:rsidR="002E3236">
        <w:rPr>
          <w:rFonts w:ascii="Arial" w:hAnsi="Arial" w:cs="Arial"/>
          <w:sz w:val="24"/>
          <w:szCs w:val="24"/>
        </w:rPr>
        <w:t xml:space="preserve"> the research themselves, and as they are all from a university background, this allows them to understand the issues that might arise from doing a researcher project such as this one</w:t>
      </w:r>
      <w:r w:rsidR="00044BA0">
        <w:rPr>
          <w:rFonts w:ascii="Arial" w:hAnsi="Arial" w:cs="Arial"/>
          <w:sz w:val="24"/>
          <w:szCs w:val="24"/>
        </w:rPr>
        <w:t xml:space="preserve"> (De Groot et al., 2010)</w:t>
      </w:r>
      <w:r w:rsidR="002E3236">
        <w:rPr>
          <w:rFonts w:ascii="Arial" w:hAnsi="Arial" w:cs="Arial"/>
          <w:sz w:val="24"/>
          <w:szCs w:val="24"/>
        </w:rPr>
        <w:t>. Additionally, with all the authors coming from a university background this means that they will have the academic standing, which is needed to produce the article to</w:t>
      </w:r>
      <w:r w:rsidR="00A9695C">
        <w:rPr>
          <w:rFonts w:ascii="Arial" w:hAnsi="Arial" w:cs="Arial"/>
          <w:sz w:val="24"/>
          <w:szCs w:val="24"/>
        </w:rPr>
        <w:t xml:space="preserve"> a high standard to be published</w:t>
      </w:r>
      <w:r w:rsidR="002E3236">
        <w:rPr>
          <w:rFonts w:ascii="Arial" w:hAnsi="Arial" w:cs="Arial"/>
          <w:sz w:val="24"/>
          <w:szCs w:val="24"/>
        </w:rPr>
        <w:t>, and for it to be published</w:t>
      </w:r>
      <w:r w:rsidR="00044BA0">
        <w:rPr>
          <w:rFonts w:ascii="Arial" w:hAnsi="Arial" w:cs="Arial"/>
          <w:sz w:val="24"/>
          <w:szCs w:val="24"/>
        </w:rPr>
        <w:t xml:space="preserve"> (De Groot et al., 2010)</w:t>
      </w:r>
      <w:r w:rsidR="002E3236">
        <w:rPr>
          <w:rFonts w:ascii="Arial" w:hAnsi="Arial" w:cs="Arial"/>
          <w:sz w:val="24"/>
          <w:szCs w:val="24"/>
        </w:rPr>
        <w:t xml:space="preserve">. Also BMC Public Health would not publish </w:t>
      </w:r>
      <w:r w:rsidR="00A9695C">
        <w:rPr>
          <w:rFonts w:ascii="Arial" w:hAnsi="Arial" w:cs="Arial"/>
          <w:sz w:val="24"/>
          <w:szCs w:val="24"/>
        </w:rPr>
        <w:t xml:space="preserve">a piece of work </w:t>
      </w:r>
      <w:r w:rsidR="002E3236">
        <w:rPr>
          <w:rFonts w:ascii="Arial" w:hAnsi="Arial" w:cs="Arial"/>
          <w:sz w:val="24"/>
          <w:szCs w:val="24"/>
        </w:rPr>
        <w:t xml:space="preserve">that was not written by a person with academic knowledge and understanding of the processes that have to take place in order for the article to be used, </w:t>
      </w:r>
      <w:r w:rsidR="00044BA0">
        <w:rPr>
          <w:rFonts w:ascii="Arial" w:hAnsi="Arial" w:cs="Arial"/>
          <w:sz w:val="24"/>
          <w:szCs w:val="24"/>
        </w:rPr>
        <w:t xml:space="preserve">otherwise </w:t>
      </w:r>
      <w:r w:rsidR="00044BA0">
        <w:rPr>
          <w:rFonts w:ascii="Arial" w:hAnsi="Arial" w:cs="Arial"/>
          <w:sz w:val="24"/>
          <w:szCs w:val="24"/>
        </w:rPr>
        <w:lastRenderedPageBreak/>
        <w:t>the organisation could get in trouble for producing something that did not follow the correct procedures that are necessary to follow (De Groot et al., 2010).</w:t>
      </w:r>
    </w:p>
    <w:p w14:paraId="21670D18" w14:textId="70BB45AD" w:rsidR="00044BA0" w:rsidRDefault="00A9695C" w:rsidP="00361BCD">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The information taken from this article points to the problem of childhood obesity worldwide. </w:t>
      </w:r>
      <w:r w:rsidR="00044BA0">
        <w:rPr>
          <w:rFonts w:ascii="Arial" w:hAnsi="Arial" w:cs="Arial"/>
          <w:sz w:val="24"/>
          <w:szCs w:val="24"/>
        </w:rPr>
        <w:t>So from what has been said about</w:t>
      </w:r>
      <w:r>
        <w:rPr>
          <w:rFonts w:ascii="Arial" w:hAnsi="Arial" w:cs="Arial"/>
          <w:sz w:val="24"/>
          <w:szCs w:val="24"/>
        </w:rPr>
        <w:t xml:space="preserve"> in</w:t>
      </w:r>
      <w:r w:rsidR="00044BA0">
        <w:rPr>
          <w:rFonts w:ascii="Arial" w:hAnsi="Arial" w:cs="Arial"/>
          <w:sz w:val="24"/>
          <w:szCs w:val="24"/>
        </w:rPr>
        <w:t xml:space="preserve"> this article</w:t>
      </w:r>
      <w:r>
        <w:rPr>
          <w:rFonts w:ascii="Arial" w:hAnsi="Arial" w:cs="Arial"/>
          <w:sz w:val="24"/>
          <w:szCs w:val="24"/>
        </w:rPr>
        <w:t>,</w:t>
      </w:r>
      <w:r w:rsidR="00044BA0">
        <w:rPr>
          <w:rFonts w:ascii="Arial" w:hAnsi="Arial" w:cs="Arial"/>
          <w:sz w:val="24"/>
          <w:szCs w:val="24"/>
        </w:rPr>
        <w:t xml:space="preserve"> is that it is there to inform people of the issues of childho</w:t>
      </w:r>
      <w:r>
        <w:rPr>
          <w:rFonts w:ascii="Arial" w:hAnsi="Arial" w:cs="Arial"/>
          <w:sz w:val="24"/>
          <w:szCs w:val="24"/>
        </w:rPr>
        <w:t xml:space="preserve">od obesity </w:t>
      </w:r>
      <w:r w:rsidR="00044BA0">
        <w:rPr>
          <w:rFonts w:ascii="Arial" w:hAnsi="Arial" w:cs="Arial"/>
          <w:sz w:val="24"/>
          <w:szCs w:val="24"/>
        </w:rPr>
        <w:t>(De Groot et al., 2010). This article is not there to persuade people to completely change their lives, but to possibly adapt more healthier options for their children, that will help them later on in life, and could help them from developing serious health problems</w:t>
      </w:r>
      <w:r>
        <w:rPr>
          <w:rFonts w:ascii="Arial" w:hAnsi="Arial" w:cs="Arial"/>
          <w:sz w:val="24"/>
          <w:szCs w:val="24"/>
        </w:rPr>
        <w:t xml:space="preserve"> in the future</w:t>
      </w:r>
      <w:r w:rsidR="00044BA0">
        <w:rPr>
          <w:rFonts w:ascii="Arial" w:hAnsi="Arial" w:cs="Arial"/>
          <w:sz w:val="24"/>
          <w:szCs w:val="24"/>
        </w:rPr>
        <w:t xml:space="preserve"> (De Groot et al., 2010).</w:t>
      </w:r>
    </w:p>
    <w:p w14:paraId="5C867C21" w14:textId="1B363CF3" w:rsidR="00610489" w:rsidRDefault="004465B4"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The sixth article is going to be used as it is a recent piece of academic work (Hesketh and Campbell, 2010).</w:t>
      </w:r>
      <w:r w:rsidR="000E3C24">
        <w:rPr>
          <w:rFonts w:ascii="Arial" w:hAnsi="Arial" w:cs="Arial"/>
          <w:sz w:val="24"/>
          <w:szCs w:val="24"/>
        </w:rPr>
        <w:t xml:space="preserve"> </w:t>
      </w:r>
      <w:r w:rsidR="000316DB">
        <w:rPr>
          <w:rFonts w:ascii="Arial" w:hAnsi="Arial" w:cs="Arial"/>
          <w:sz w:val="24"/>
          <w:szCs w:val="24"/>
        </w:rPr>
        <w:t xml:space="preserve">This article is relevant to the topic of nutrition and healthy eating as it is looking at obesity prevention sources (Hesketh and Campbell, 2010). This article looks at </w:t>
      </w:r>
      <w:r w:rsidR="001E0919">
        <w:rPr>
          <w:rFonts w:ascii="Arial" w:hAnsi="Arial" w:cs="Arial"/>
          <w:sz w:val="24"/>
          <w:szCs w:val="24"/>
        </w:rPr>
        <w:t>literature that is already</w:t>
      </w:r>
      <w:r w:rsidR="00A9695C">
        <w:rPr>
          <w:rFonts w:ascii="Arial" w:hAnsi="Arial" w:cs="Arial"/>
          <w:sz w:val="24"/>
          <w:szCs w:val="24"/>
        </w:rPr>
        <w:t xml:space="preserve"> accessible </w:t>
      </w:r>
      <w:r w:rsidR="001E0919">
        <w:rPr>
          <w:rFonts w:ascii="Arial" w:hAnsi="Arial" w:cs="Arial"/>
          <w:sz w:val="24"/>
          <w:szCs w:val="24"/>
        </w:rPr>
        <w:t>out there and how thes</w:t>
      </w:r>
      <w:r w:rsidR="00117665">
        <w:rPr>
          <w:rFonts w:ascii="Arial" w:hAnsi="Arial" w:cs="Arial"/>
          <w:sz w:val="24"/>
          <w:szCs w:val="24"/>
        </w:rPr>
        <w:t xml:space="preserve">e work, and if they do </w:t>
      </w:r>
      <w:r w:rsidR="001E0919">
        <w:rPr>
          <w:rFonts w:ascii="Arial" w:hAnsi="Arial" w:cs="Arial"/>
          <w:sz w:val="24"/>
          <w:szCs w:val="24"/>
        </w:rPr>
        <w:t xml:space="preserve">work (Hesketh and Campbell, 2010). Also they talk about how early intervention into what a child eats is one of the main ways to help children develop a healthy diet, along with </w:t>
      </w:r>
      <w:r w:rsidR="001E0919" w:rsidRPr="00117665">
        <w:rPr>
          <w:rFonts w:ascii="Arial" w:hAnsi="Arial" w:cs="Arial"/>
          <w:sz w:val="24"/>
          <w:szCs w:val="24"/>
        </w:rPr>
        <w:t xml:space="preserve">incorporating physical activity into their everyday lives (Hesketh and Campbell, 2010). </w:t>
      </w:r>
      <w:r w:rsidR="00117665" w:rsidRPr="00117665">
        <w:rPr>
          <w:rFonts w:ascii="Arial" w:hAnsi="Arial" w:cs="Arial"/>
          <w:sz w:val="24"/>
          <w:szCs w:val="24"/>
        </w:rPr>
        <w:t xml:space="preserve"> </w:t>
      </w:r>
    </w:p>
    <w:p w14:paraId="40471303" w14:textId="3E45F857" w:rsidR="00117665" w:rsidRDefault="00117665" w:rsidP="00610489">
      <w:pPr>
        <w:autoSpaceDE w:val="0"/>
        <w:autoSpaceDN w:val="0"/>
        <w:adjustRightInd w:val="0"/>
        <w:spacing w:before="240" w:after="0" w:line="360" w:lineRule="auto"/>
        <w:jc w:val="both"/>
        <w:rPr>
          <w:rFonts w:ascii="Arial" w:hAnsi="Arial" w:cs="Arial"/>
          <w:sz w:val="24"/>
          <w:szCs w:val="24"/>
        </w:rPr>
      </w:pPr>
      <w:r w:rsidRPr="00117665">
        <w:rPr>
          <w:rFonts w:ascii="Arial" w:hAnsi="Arial" w:cs="Arial"/>
          <w:sz w:val="24"/>
          <w:szCs w:val="24"/>
        </w:rPr>
        <w:t>When this article was written in 2010 it was stated that ‘</w:t>
      </w:r>
      <w:r w:rsidRPr="00117665">
        <w:rPr>
          <w:rFonts w:ascii="Arial" w:eastAsia="MinionPro-Regular" w:hAnsi="Arial" w:cs="Arial"/>
          <w:sz w:val="24"/>
          <w:szCs w:val="24"/>
        </w:rPr>
        <w:t>The small number and recency of the early childhood obesity-prevention literature suggests this is a new and developing research area’</w:t>
      </w:r>
      <w:r w:rsidR="00610489">
        <w:rPr>
          <w:rFonts w:ascii="Arial" w:eastAsia="MinionPro-Regular" w:hAnsi="Arial" w:cs="Arial"/>
          <w:sz w:val="24"/>
          <w:szCs w:val="24"/>
        </w:rPr>
        <w:t xml:space="preserve"> (</w:t>
      </w:r>
      <w:r w:rsidR="00610489">
        <w:rPr>
          <w:rFonts w:ascii="Arial" w:hAnsi="Arial" w:cs="Arial"/>
          <w:sz w:val="24"/>
          <w:szCs w:val="24"/>
        </w:rPr>
        <w:t>Hesketh and Campbell</w:t>
      </w:r>
      <w:r w:rsidR="00610489">
        <w:rPr>
          <w:rFonts w:ascii="Arial" w:eastAsia="MinionPro-Regular" w:hAnsi="Arial" w:cs="Arial"/>
          <w:sz w:val="24"/>
          <w:szCs w:val="24"/>
        </w:rPr>
        <w:t xml:space="preserve">) this </w:t>
      </w:r>
      <w:r w:rsidR="00610489">
        <w:rPr>
          <w:rFonts w:ascii="Arial" w:hAnsi="Arial" w:cs="Arial"/>
          <w:sz w:val="24"/>
          <w:szCs w:val="24"/>
        </w:rPr>
        <w:t>implies that this is an area of research that</w:t>
      </w:r>
      <w:r w:rsidR="00A56FD6">
        <w:rPr>
          <w:rFonts w:ascii="Arial" w:hAnsi="Arial" w:cs="Arial"/>
          <w:sz w:val="24"/>
          <w:szCs w:val="24"/>
        </w:rPr>
        <w:t xml:space="preserve"> is still in need of </w:t>
      </w:r>
      <w:r w:rsidR="00A56FD6" w:rsidRPr="00A9695C">
        <w:rPr>
          <w:rFonts w:ascii="Arial" w:hAnsi="Arial" w:cs="Arial"/>
          <w:sz w:val="24"/>
          <w:szCs w:val="24"/>
        </w:rPr>
        <w:t>furthering. T</w:t>
      </w:r>
      <w:r w:rsidR="00610489" w:rsidRPr="00A9695C">
        <w:rPr>
          <w:rFonts w:ascii="Arial" w:hAnsi="Arial" w:cs="Arial"/>
          <w:sz w:val="24"/>
          <w:szCs w:val="24"/>
        </w:rPr>
        <w:t>his</w:t>
      </w:r>
      <w:r w:rsidR="00610489">
        <w:rPr>
          <w:rFonts w:ascii="Arial" w:hAnsi="Arial" w:cs="Arial"/>
          <w:sz w:val="24"/>
          <w:szCs w:val="24"/>
        </w:rPr>
        <w:t xml:space="preserve"> article is one of many that state that obesity in early childhood is something that is becoming more of a problem (Hesketh and Campbell, 2010). This could be for a number of reasons, for example it could be that children do not go out as much as they used to, because of the advances in technology that allows children to communicate with others and not having to leave their house (Hesketh and Campbell, 2010). Another reason could be that children do not have the same freedom that they did years ago to go out into the streets and play for hours on end, but these days children would rather be inside playing electronic games (Hesketh and Campbell, 2010). </w:t>
      </w:r>
    </w:p>
    <w:p w14:paraId="44F369F1" w14:textId="40ADCDFC" w:rsidR="00610489" w:rsidRDefault="00610489"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This article is reliable because it has lots of evidence throughout the work, from statistics within the writing sections to tables showing what they are talking about (Hesketh and Campbell, 2010). These tables that show the statistics back up the </w:t>
      </w:r>
      <w:r>
        <w:rPr>
          <w:rFonts w:ascii="Arial" w:hAnsi="Arial" w:cs="Arial"/>
          <w:sz w:val="24"/>
          <w:szCs w:val="24"/>
        </w:rPr>
        <w:lastRenderedPageBreak/>
        <w:t xml:space="preserve">statements that they are making, as everything that is being said throughout the entire article is being </w:t>
      </w:r>
      <w:r w:rsidR="00F119B4">
        <w:rPr>
          <w:rFonts w:ascii="Arial" w:hAnsi="Arial" w:cs="Arial"/>
          <w:sz w:val="24"/>
          <w:szCs w:val="24"/>
        </w:rPr>
        <w:t xml:space="preserve">reinforced by what is being shown in the tables (Hesketh and Campbell, 2010). </w:t>
      </w:r>
    </w:p>
    <w:p w14:paraId="25A5068A" w14:textId="32814D2C" w:rsidR="002F7C23" w:rsidRDefault="002F7C23"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 xml:space="preserve">The authors of this article are reliable </w:t>
      </w:r>
      <w:r w:rsidR="00A9695C">
        <w:rPr>
          <w:rFonts w:ascii="Arial" w:hAnsi="Arial" w:cs="Arial"/>
          <w:sz w:val="24"/>
          <w:szCs w:val="24"/>
        </w:rPr>
        <w:t>as</w:t>
      </w:r>
      <w:r>
        <w:rPr>
          <w:rFonts w:ascii="Arial" w:hAnsi="Arial" w:cs="Arial"/>
          <w:sz w:val="24"/>
          <w:szCs w:val="24"/>
        </w:rPr>
        <w:t xml:space="preserve"> ProQuest does not allow just anyone to put their work on the website, as it is a place where many published </w:t>
      </w:r>
      <w:r w:rsidR="00A9695C">
        <w:rPr>
          <w:rFonts w:ascii="Arial" w:hAnsi="Arial" w:cs="Arial"/>
          <w:sz w:val="24"/>
          <w:szCs w:val="24"/>
        </w:rPr>
        <w:t>journal</w:t>
      </w:r>
      <w:r>
        <w:rPr>
          <w:rFonts w:ascii="Arial" w:hAnsi="Arial" w:cs="Arial"/>
          <w:sz w:val="24"/>
          <w:szCs w:val="24"/>
        </w:rPr>
        <w:t xml:space="preserve"> articles and authors, put their work so that</w:t>
      </w:r>
      <w:r w:rsidR="00A9695C">
        <w:rPr>
          <w:rFonts w:ascii="Arial" w:hAnsi="Arial" w:cs="Arial"/>
          <w:sz w:val="24"/>
          <w:szCs w:val="24"/>
        </w:rPr>
        <w:t xml:space="preserve"> everyone can gain access to that</w:t>
      </w:r>
      <w:r>
        <w:rPr>
          <w:rFonts w:ascii="Arial" w:hAnsi="Arial" w:cs="Arial"/>
          <w:sz w:val="24"/>
          <w:szCs w:val="24"/>
        </w:rPr>
        <w:t xml:space="preserve"> piece</w:t>
      </w:r>
      <w:r w:rsidR="00A9695C">
        <w:rPr>
          <w:rFonts w:ascii="Arial" w:hAnsi="Arial" w:cs="Arial"/>
          <w:sz w:val="24"/>
          <w:szCs w:val="24"/>
        </w:rPr>
        <w:t xml:space="preserve"> of writing, as not everyone will have</w:t>
      </w:r>
      <w:r>
        <w:rPr>
          <w:rFonts w:ascii="Arial" w:hAnsi="Arial" w:cs="Arial"/>
          <w:sz w:val="24"/>
          <w:szCs w:val="24"/>
        </w:rPr>
        <w:t xml:space="preserve"> access to the actual hard copy of the journal (Hesketh and Campbell, 2010). In addition anyone that has work to publish on this academic article holding website that is used by researchers and university students alike, need to have research that is written and published by academically approved authors, as it has been stated that many will use the information that is on these academically approved websites (Hesketh and Campbell, 2010). Also ProQuest would not allow any journals, or single articles to go on to their websites unless they can prove that they have some form of academic standing (Hesketh and Campbell, 2010).</w:t>
      </w:r>
    </w:p>
    <w:p w14:paraId="093F0B51" w14:textId="23003DEA" w:rsidR="002F7C23" w:rsidRDefault="002F7C23"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The whole purpose of the article is to explain that this area of</w:t>
      </w:r>
      <w:r w:rsidR="00C8428B">
        <w:rPr>
          <w:rFonts w:ascii="Arial" w:hAnsi="Arial" w:cs="Arial"/>
          <w:sz w:val="24"/>
          <w:szCs w:val="24"/>
        </w:rPr>
        <w:t xml:space="preserve"> research is still somewhat new (Hesketh and Campbell, 2010). T</w:t>
      </w:r>
      <w:r>
        <w:rPr>
          <w:rFonts w:ascii="Arial" w:hAnsi="Arial" w:cs="Arial"/>
          <w:sz w:val="24"/>
          <w:szCs w:val="24"/>
        </w:rPr>
        <w:t xml:space="preserve">herefore it will </w:t>
      </w:r>
      <w:r w:rsidR="00C8428B">
        <w:rPr>
          <w:rFonts w:ascii="Arial" w:hAnsi="Arial" w:cs="Arial"/>
          <w:sz w:val="24"/>
          <w:szCs w:val="24"/>
        </w:rPr>
        <w:t xml:space="preserve">take time to gain knowledge, understanding and evidence as to what the main causes are, how they can be adapted to make a difference and whether or not these adaptations will make any difference to the issues that are constantly arising to do with childhood obesity (Hesketh and Campbell, 2010). So this article is informing people of </w:t>
      </w:r>
      <w:r w:rsidR="00A9695C">
        <w:rPr>
          <w:rFonts w:ascii="Arial" w:hAnsi="Arial" w:cs="Arial"/>
          <w:sz w:val="24"/>
          <w:szCs w:val="24"/>
        </w:rPr>
        <w:t xml:space="preserve">what </w:t>
      </w:r>
      <w:r w:rsidR="00C8428B">
        <w:rPr>
          <w:rFonts w:ascii="Arial" w:hAnsi="Arial" w:cs="Arial"/>
          <w:sz w:val="24"/>
          <w:szCs w:val="24"/>
        </w:rPr>
        <w:t xml:space="preserve">the problems are and that not every issue is </w:t>
      </w:r>
      <w:r w:rsidR="00A9695C">
        <w:rPr>
          <w:rFonts w:ascii="Arial" w:hAnsi="Arial" w:cs="Arial"/>
          <w:sz w:val="24"/>
          <w:szCs w:val="24"/>
        </w:rPr>
        <w:t>yet</w:t>
      </w:r>
      <w:r w:rsidR="00A9695C">
        <w:rPr>
          <w:rFonts w:ascii="Arial" w:hAnsi="Arial" w:cs="Arial"/>
          <w:sz w:val="24"/>
          <w:szCs w:val="24"/>
        </w:rPr>
        <w:t xml:space="preserve"> </w:t>
      </w:r>
      <w:r w:rsidR="00C8428B">
        <w:rPr>
          <w:rFonts w:ascii="Arial" w:hAnsi="Arial" w:cs="Arial"/>
          <w:sz w:val="24"/>
          <w:szCs w:val="24"/>
        </w:rPr>
        <w:t>known, but with what is known of the problems and suggesting ways in which adults can help children not have to deal with this, or how to change the way in which they live their lives to benefit their children’s future selves (Hesketh and Campbell, 2010).</w:t>
      </w:r>
    </w:p>
    <w:p w14:paraId="55B6977D" w14:textId="22F0C5B7" w:rsidR="00C8428B" w:rsidRDefault="00C8428B" w:rsidP="00610489">
      <w:pPr>
        <w:autoSpaceDE w:val="0"/>
        <w:autoSpaceDN w:val="0"/>
        <w:adjustRightInd w:val="0"/>
        <w:spacing w:before="240" w:after="0" w:line="360" w:lineRule="auto"/>
        <w:jc w:val="both"/>
        <w:rPr>
          <w:rFonts w:ascii="Arial" w:eastAsia="ScalaLancetPro-Bold" w:hAnsi="Arial" w:cs="Arial"/>
          <w:bCs/>
          <w:sz w:val="24"/>
          <w:szCs w:val="18"/>
        </w:rPr>
      </w:pPr>
      <w:r>
        <w:rPr>
          <w:rFonts w:ascii="Arial" w:hAnsi="Arial" w:cs="Arial"/>
          <w:sz w:val="24"/>
          <w:szCs w:val="24"/>
        </w:rPr>
        <w:t xml:space="preserve">The seventh article that is going to be used is </w:t>
      </w:r>
      <w:r w:rsidR="003C51B3">
        <w:rPr>
          <w:rFonts w:ascii="Arial" w:hAnsi="Arial" w:cs="Arial"/>
          <w:sz w:val="24"/>
          <w:szCs w:val="24"/>
        </w:rPr>
        <w:t xml:space="preserve">up to date and recent (Lu et al., 2013). The article is relevant to the topic as it talks about the childhood obesity numbers </w:t>
      </w:r>
      <w:r w:rsidR="003C51B3" w:rsidRPr="00EB11D7">
        <w:rPr>
          <w:rFonts w:ascii="Arial" w:hAnsi="Arial" w:cs="Arial"/>
          <w:sz w:val="24"/>
          <w:szCs w:val="24"/>
        </w:rPr>
        <w:t xml:space="preserve">increasing in </w:t>
      </w:r>
      <w:r w:rsidR="003C51B3" w:rsidRPr="00EB11D7">
        <w:rPr>
          <w:rFonts w:ascii="Arial" w:eastAsia="ScalaLancetPro-Bold" w:hAnsi="Arial" w:cs="Arial"/>
          <w:bCs/>
          <w:sz w:val="24"/>
          <w:szCs w:val="24"/>
        </w:rPr>
        <w:t xml:space="preserve">Birmingham, which is where the research for this article was </w:t>
      </w:r>
      <w:r w:rsidR="00EB11D7">
        <w:rPr>
          <w:rFonts w:ascii="Arial" w:eastAsia="ScalaLancetPro-Bold" w:hAnsi="Arial" w:cs="Arial"/>
          <w:bCs/>
          <w:sz w:val="24"/>
          <w:szCs w:val="24"/>
        </w:rPr>
        <w:t>carried out</w:t>
      </w:r>
      <w:r w:rsidR="003C51B3" w:rsidRPr="00EB11D7">
        <w:rPr>
          <w:rFonts w:ascii="Arial" w:eastAsia="ScalaLancetPro-Bold" w:hAnsi="Arial" w:cs="Arial"/>
          <w:bCs/>
          <w:sz w:val="24"/>
          <w:szCs w:val="24"/>
        </w:rPr>
        <w:t xml:space="preserve"> (</w:t>
      </w:r>
      <w:r w:rsidR="003C51B3" w:rsidRPr="00EB11D7">
        <w:rPr>
          <w:rFonts w:ascii="Arial" w:hAnsi="Arial" w:cs="Arial"/>
          <w:sz w:val="24"/>
          <w:szCs w:val="24"/>
        </w:rPr>
        <w:t>Lu et al., 2013</w:t>
      </w:r>
      <w:r w:rsidR="003C51B3" w:rsidRPr="00EB11D7">
        <w:rPr>
          <w:rFonts w:ascii="Arial" w:eastAsia="ScalaLancetPro-Bold" w:hAnsi="Arial" w:cs="Arial"/>
          <w:bCs/>
          <w:sz w:val="24"/>
          <w:szCs w:val="24"/>
        </w:rPr>
        <w:t xml:space="preserve">). </w:t>
      </w:r>
      <w:r w:rsidR="00EB11D7" w:rsidRPr="00EB11D7">
        <w:rPr>
          <w:rFonts w:ascii="Arial" w:hAnsi="Arial" w:cs="Arial"/>
          <w:sz w:val="24"/>
          <w:szCs w:val="24"/>
        </w:rPr>
        <w:t>This article discussed obesity and how it can be prevented</w:t>
      </w:r>
      <w:r w:rsidR="00EB11D7">
        <w:rPr>
          <w:rFonts w:ascii="Arial" w:hAnsi="Arial" w:cs="Arial"/>
          <w:sz w:val="24"/>
          <w:szCs w:val="24"/>
        </w:rPr>
        <w:t xml:space="preserve"> (</w:t>
      </w:r>
      <w:r w:rsidR="00EB11D7">
        <w:rPr>
          <w:rFonts w:ascii="Arial" w:hAnsi="Arial" w:cs="Arial"/>
          <w:sz w:val="24"/>
          <w:szCs w:val="24"/>
        </w:rPr>
        <w:t>Lu et al., 2013</w:t>
      </w:r>
      <w:r w:rsidR="00EB11D7">
        <w:rPr>
          <w:rFonts w:ascii="Arial" w:hAnsi="Arial" w:cs="Arial"/>
          <w:sz w:val="24"/>
          <w:szCs w:val="24"/>
        </w:rPr>
        <w:t>)</w:t>
      </w:r>
      <w:r w:rsidR="00EB11D7" w:rsidRPr="00EB11D7">
        <w:rPr>
          <w:rFonts w:ascii="Arial" w:hAnsi="Arial" w:cs="Arial"/>
          <w:sz w:val="24"/>
          <w:szCs w:val="24"/>
        </w:rPr>
        <w:t>. It involves physical activities designed to be discreet involving the children who are not overweight in order to avoid targeting the overweight children.</w:t>
      </w:r>
      <w:r w:rsidR="00EB11D7" w:rsidRPr="00EB11D7">
        <w:rPr>
          <w:rFonts w:ascii="Arial" w:eastAsia="ScalaLancetPro-Bold" w:hAnsi="Arial" w:cs="Arial"/>
          <w:bCs/>
          <w:sz w:val="24"/>
          <w:szCs w:val="24"/>
        </w:rPr>
        <w:t xml:space="preserve"> </w:t>
      </w:r>
      <w:r w:rsidR="00C2159A" w:rsidRPr="00EB11D7">
        <w:rPr>
          <w:rFonts w:ascii="Arial" w:eastAsia="ScalaLancetPro-Bold" w:hAnsi="Arial" w:cs="Arial"/>
          <w:bCs/>
          <w:sz w:val="24"/>
          <w:szCs w:val="24"/>
        </w:rPr>
        <w:t>(</w:t>
      </w:r>
      <w:r w:rsidR="00C2159A" w:rsidRPr="00EB11D7">
        <w:rPr>
          <w:rFonts w:ascii="Arial" w:hAnsi="Arial" w:cs="Arial"/>
          <w:sz w:val="24"/>
          <w:szCs w:val="24"/>
        </w:rPr>
        <w:t>Lu et al., 2013</w:t>
      </w:r>
      <w:r w:rsidR="00C2159A" w:rsidRPr="00EB11D7">
        <w:rPr>
          <w:rFonts w:ascii="Arial" w:eastAsia="ScalaLancetPro-Bold" w:hAnsi="Arial" w:cs="Arial"/>
          <w:bCs/>
          <w:sz w:val="24"/>
          <w:szCs w:val="24"/>
        </w:rPr>
        <w:t>)</w:t>
      </w:r>
      <w:r w:rsidR="001B446A" w:rsidRPr="00EB11D7">
        <w:rPr>
          <w:rFonts w:ascii="Arial" w:eastAsia="ScalaLancetPro-Bold" w:hAnsi="Arial" w:cs="Arial"/>
          <w:bCs/>
          <w:sz w:val="24"/>
          <w:szCs w:val="24"/>
        </w:rPr>
        <w:t xml:space="preserve">. Also there will be a nutritional aspect that will also be for all children in early childcare </w:t>
      </w:r>
      <w:r w:rsidR="001B446A" w:rsidRPr="00EB11D7">
        <w:rPr>
          <w:rFonts w:ascii="Arial" w:eastAsia="ScalaLancetPro-Bold" w:hAnsi="Arial" w:cs="Arial"/>
          <w:bCs/>
          <w:sz w:val="24"/>
          <w:szCs w:val="24"/>
        </w:rPr>
        <w:lastRenderedPageBreak/>
        <w:t xml:space="preserve">settings as this again will not </w:t>
      </w:r>
      <w:r w:rsidR="00C2159A" w:rsidRPr="00EB11D7">
        <w:rPr>
          <w:rFonts w:ascii="Arial" w:eastAsia="ScalaLancetPro-Bold" w:hAnsi="Arial" w:cs="Arial"/>
          <w:bCs/>
          <w:sz w:val="24"/>
          <w:szCs w:val="24"/>
        </w:rPr>
        <w:t>isolate any child, or make them feel different to anyone</w:t>
      </w:r>
      <w:r w:rsidR="00C2159A">
        <w:rPr>
          <w:rFonts w:ascii="Arial" w:eastAsia="ScalaLancetPro-Bold" w:hAnsi="Arial" w:cs="Arial"/>
          <w:bCs/>
          <w:sz w:val="24"/>
          <w:szCs w:val="18"/>
        </w:rPr>
        <w:t xml:space="preserve"> else (</w:t>
      </w:r>
      <w:r w:rsidR="00C2159A">
        <w:rPr>
          <w:rFonts w:ascii="Arial" w:hAnsi="Arial" w:cs="Arial"/>
          <w:sz w:val="24"/>
          <w:szCs w:val="24"/>
        </w:rPr>
        <w:t>Lu et al., 2013</w:t>
      </w:r>
      <w:r w:rsidR="00C2159A">
        <w:rPr>
          <w:rFonts w:ascii="Arial" w:eastAsia="ScalaLancetPro-Bold" w:hAnsi="Arial" w:cs="Arial"/>
          <w:bCs/>
          <w:sz w:val="24"/>
          <w:szCs w:val="18"/>
        </w:rPr>
        <w:t xml:space="preserve">). </w:t>
      </w:r>
    </w:p>
    <w:p w14:paraId="3B6A72E0" w14:textId="2B00D5CE" w:rsidR="00C2159A" w:rsidRDefault="00C2159A" w:rsidP="00610489">
      <w:pPr>
        <w:autoSpaceDE w:val="0"/>
        <w:autoSpaceDN w:val="0"/>
        <w:adjustRightInd w:val="0"/>
        <w:spacing w:before="240" w:after="0" w:line="360" w:lineRule="auto"/>
        <w:jc w:val="both"/>
        <w:rPr>
          <w:rFonts w:ascii="Arial" w:eastAsia="ScalaLancetPro-Bold" w:hAnsi="Arial" w:cs="Arial"/>
          <w:bCs/>
          <w:sz w:val="24"/>
          <w:szCs w:val="18"/>
        </w:rPr>
      </w:pPr>
      <w:r>
        <w:rPr>
          <w:rFonts w:ascii="Arial" w:eastAsia="ScalaLancetPro-Bold" w:hAnsi="Arial" w:cs="Arial"/>
          <w:bCs/>
          <w:sz w:val="24"/>
          <w:szCs w:val="18"/>
        </w:rPr>
        <w:t>From reading the article further, it is clear that the authors did the research and from reading the findings it is clear that the participants felt as if they had a better understanding of how to incorporate discreet physical activities into the daily activities that go on in their settings (</w:t>
      </w:r>
      <w:r>
        <w:rPr>
          <w:rFonts w:ascii="Arial" w:hAnsi="Arial" w:cs="Arial"/>
          <w:sz w:val="24"/>
          <w:szCs w:val="24"/>
        </w:rPr>
        <w:t>Lu et al., 2013</w:t>
      </w:r>
      <w:r>
        <w:rPr>
          <w:rFonts w:ascii="Arial" w:eastAsia="ScalaLancetPro-Bold" w:hAnsi="Arial" w:cs="Arial"/>
          <w:bCs/>
          <w:sz w:val="24"/>
          <w:szCs w:val="18"/>
        </w:rPr>
        <w:t xml:space="preserve">). In addition the participants had a better knowledge of what types </w:t>
      </w:r>
      <w:r w:rsidR="008F7E76" w:rsidRPr="00EB11D7">
        <w:rPr>
          <w:rFonts w:ascii="Arial" w:eastAsia="ScalaLancetPro-Bold" w:hAnsi="Arial" w:cs="Arial"/>
          <w:bCs/>
          <w:sz w:val="24"/>
          <w:szCs w:val="18"/>
        </w:rPr>
        <w:t>of nutrition</w:t>
      </w:r>
      <w:r w:rsidR="00EB11D7">
        <w:rPr>
          <w:rFonts w:ascii="Arial" w:eastAsia="ScalaLancetPro-Bold" w:hAnsi="Arial" w:cs="Arial"/>
          <w:bCs/>
          <w:sz w:val="24"/>
          <w:szCs w:val="18"/>
        </w:rPr>
        <w:t>,</w:t>
      </w:r>
      <w:r>
        <w:rPr>
          <w:rFonts w:ascii="Arial" w:eastAsia="ScalaLancetPro-Bold" w:hAnsi="Arial" w:cs="Arial"/>
          <w:bCs/>
          <w:sz w:val="24"/>
          <w:szCs w:val="18"/>
        </w:rPr>
        <w:t xml:space="preserve"> that the children needed and how to unite these new aspects with what they already have in place (</w:t>
      </w:r>
      <w:r>
        <w:rPr>
          <w:rFonts w:ascii="Arial" w:hAnsi="Arial" w:cs="Arial"/>
          <w:sz w:val="24"/>
          <w:szCs w:val="24"/>
        </w:rPr>
        <w:t>Lu et al., 2013</w:t>
      </w:r>
      <w:r>
        <w:rPr>
          <w:rFonts w:ascii="Arial" w:eastAsia="ScalaLancetPro-Bold" w:hAnsi="Arial" w:cs="Arial"/>
          <w:bCs/>
          <w:sz w:val="24"/>
          <w:szCs w:val="18"/>
        </w:rPr>
        <w:t xml:space="preserve">). </w:t>
      </w:r>
    </w:p>
    <w:p w14:paraId="11066586" w14:textId="4D022FDF" w:rsidR="00336893" w:rsidRDefault="00336893" w:rsidP="00610489">
      <w:pPr>
        <w:autoSpaceDE w:val="0"/>
        <w:autoSpaceDN w:val="0"/>
        <w:adjustRightInd w:val="0"/>
        <w:spacing w:before="240" w:after="0" w:line="360" w:lineRule="auto"/>
        <w:jc w:val="both"/>
        <w:rPr>
          <w:rFonts w:ascii="Arial" w:eastAsia="ScalaLancetPro-Bold" w:hAnsi="Arial" w:cs="Arial"/>
          <w:bCs/>
          <w:sz w:val="24"/>
          <w:szCs w:val="18"/>
        </w:rPr>
      </w:pPr>
      <w:r>
        <w:rPr>
          <w:rFonts w:ascii="Arial" w:eastAsia="ScalaLancetPro-Bold" w:hAnsi="Arial" w:cs="Arial"/>
          <w:bCs/>
          <w:sz w:val="24"/>
          <w:szCs w:val="18"/>
        </w:rPr>
        <w:t>This article is somewhat linked to the media, through the aspect that childhood obesity is a big focal point at this time, especially as the numbers of overweight children is increasing in the early years areas, such as nurseries and other early childcare settings, but this article has been written about what practitioners and parents thought of different techniques that could be used in order to try and prevent this from increasing further (</w:t>
      </w:r>
      <w:r>
        <w:rPr>
          <w:rFonts w:ascii="Arial" w:hAnsi="Arial" w:cs="Arial"/>
          <w:sz w:val="24"/>
          <w:szCs w:val="24"/>
        </w:rPr>
        <w:t>Lu et al., 2013</w:t>
      </w:r>
      <w:r>
        <w:rPr>
          <w:rFonts w:ascii="Arial" w:eastAsia="ScalaLancetPro-Bold" w:hAnsi="Arial" w:cs="Arial"/>
          <w:bCs/>
          <w:sz w:val="24"/>
          <w:szCs w:val="18"/>
        </w:rPr>
        <w:t>). The research is backed up by evidence, this is from the semi-structured interviews and focus groups that the researchers held in order to gain the opinions of the participants (</w:t>
      </w:r>
      <w:r>
        <w:rPr>
          <w:rFonts w:ascii="Arial" w:hAnsi="Arial" w:cs="Arial"/>
          <w:sz w:val="24"/>
          <w:szCs w:val="24"/>
        </w:rPr>
        <w:t>Lu et al., 2013</w:t>
      </w:r>
      <w:r>
        <w:rPr>
          <w:rFonts w:ascii="Arial" w:eastAsia="ScalaLancetPro-Bold" w:hAnsi="Arial" w:cs="Arial"/>
          <w:bCs/>
          <w:sz w:val="24"/>
          <w:szCs w:val="18"/>
        </w:rPr>
        <w:t>).</w:t>
      </w:r>
    </w:p>
    <w:p w14:paraId="67F35500" w14:textId="41B1457F" w:rsidR="00336893" w:rsidRDefault="00336893"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There is also statistics in this article from other aspects of the research process that was undertaken</w:t>
      </w:r>
      <w:r w:rsidR="009C2E6E">
        <w:rPr>
          <w:rFonts w:ascii="Arial" w:hAnsi="Arial" w:cs="Arial"/>
          <w:sz w:val="24"/>
          <w:szCs w:val="24"/>
        </w:rPr>
        <w:t xml:space="preserve"> (Lu et al., 2013)</w:t>
      </w:r>
      <w:r>
        <w:rPr>
          <w:rFonts w:ascii="Arial" w:hAnsi="Arial" w:cs="Arial"/>
          <w:sz w:val="24"/>
          <w:szCs w:val="24"/>
        </w:rPr>
        <w:t xml:space="preserve">. Everything that is said in this article is backed up by what the researchers have found and is also backed up by other authors who have </w:t>
      </w:r>
      <w:r w:rsidR="00EB11D7">
        <w:rPr>
          <w:rFonts w:ascii="Arial" w:hAnsi="Arial" w:cs="Arial"/>
          <w:sz w:val="24"/>
          <w:szCs w:val="24"/>
        </w:rPr>
        <w:t>also</w:t>
      </w:r>
      <w:r>
        <w:rPr>
          <w:rFonts w:ascii="Arial" w:hAnsi="Arial" w:cs="Arial"/>
          <w:sz w:val="24"/>
          <w:szCs w:val="24"/>
        </w:rPr>
        <w:t xml:space="preserve"> written similar articles, this would mean that the authors of this article are along the right track</w:t>
      </w:r>
      <w:r w:rsidR="009C2E6E">
        <w:rPr>
          <w:rFonts w:ascii="Arial" w:hAnsi="Arial" w:cs="Arial"/>
          <w:sz w:val="24"/>
          <w:szCs w:val="24"/>
        </w:rPr>
        <w:t>,</w:t>
      </w:r>
      <w:r w:rsidR="008F7E76">
        <w:rPr>
          <w:rFonts w:ascii="Arial" w:hAnsi="Arial" w:cs="Arial"/>
          <w:sz w:val="24"/>
          <w:szCs w:val="24"/>
        </w:rPr>
        <w:t xml:space="preserve"> </w:t>
      </w:r>
      <w:r>
        <w:rPr>
          <w:rFonts w:ascii="Arial" w:hAnsi="Arial" w:cs="Arial"/>
          <w:sz w:val="24"/>
          <w:szCs w:val="24"/>
        </w:rPr>
        <w:t xml:space="preserve">trying to give the participants knowledge of how to help the young children with the constant </w:t>
      </w:r>
      <w:r w:rsidR="009C2E6E">
        <w:rPr>
          <w:rFonts w:ascii="Arial" w:hAnsi="Arial" w:cs="Arial"/>
          <w:sz w:val="24"/>
          <w:szCs w:val="24"/>
        </w:rPr>
        <w:t>issue, that is everywhere (Lu et al., 2013).</w:t>
      </w:r>
    </w:p>
    <w:p w14:paraId="17DACE2D" w14:textId="6507678C" w:rsidR="009C2E6E" w:rsidRDefault="009C2E6E"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The authors of this part</w:t>
      </w:r>
      <w:r w:rsidR="008F7E76">
        <w:rPr>
          <w:rFonts w:ascii="Arial" w:hAnsi="Arial" w:cs="Arial"/>
          <w:sz w:val="24"/>
          <w:szCs w:val="24"/>
        </w:rPr>
        <w:t xml:space="preserve">icular article will </w:t>
      </w:r>
      <w:r w:rsidR="00EB11D7" w:rsidRPr="00EB11D7">
        <w:rPr>
          <w:rFonts w:ascii="Arial" w:hAnsi="Arial" w:cs="Arial"/>
          <w:sz w:val="24"/>
          <w:szCs w:val="24"/>
        </w:rPr>
        <w:t xml:space="preserve">need </w:t>
      </w:r>
      <w:r w:rsidRPr="00EB11D7">
        <w:rPr>
          <w:rFonts w:ascii="Arial" w:hAnsi="Arial" w:cs="Arial"/>
          <w:sz w:val="24"/>
          <w:szCs w:val="24"/>
        </w:rPr>
        <w:t>an</w:t>
      </w:r>
      <w:r>
        <w:rPr>
          <w:rFonts w:ascii="Arial" w:hAnsi="Arial" w:cs="Arial"/>
          <w:sz w:val="24"/>
          <w:szCs w:val="24"/>
        </w:rPr>
        <w:t xml:space="preserve"> academic background because of the data collec</w:t>
      </w:r>
      <w:r w:rsidR="008F7E76">
        <w:rPr>
          <w:rFonts w:ascii="Arial" w:hAnsi="Arial" w:cs="Arial"/>
          <w:sz w:val="24"/>
          <w:szCs w:val="24"/>
        </w:rPr>
        <w:t>tion methods that were used</w:t>
      </w:r>
      <w:r w:rsidR="00EB11D7">
        <w:rPr>
          <w:rFonts w:ascii="Arial" w:hAnsi="Arial" w:cs="Arial"/>
          <w:sz w:val="24"/>
          <w:szCs w:val="24"/>
        </w:rPr>
        <w:t xml:space="preserve"> (</w:t>
      </w:r>
      <w:r w:rsidR="00EB11D7">
        <w:rPr>
          <w:rFonts w:ascii="Arial" w:hAnsi="Arial" w:cs="Arial"/>
          <w:sz w:val="24"/>
          <w:szCs w:val="24"/>
        </w:rPr>
        <w:t>Lu et al., 2013</w:t>
      </w:r>
      <w:r w:rsidR="00EB11D7">
        <w:rPr>
          <w:rFonts w:ascii="Arial" w:hAnsi="Arial" w:cs="Arial"/>
          <w:sz w:val="24"/>
          <w:szCs w:val="24"/>
        </w:rPr>
        <w:t>)</w:t>
      </w:r>
      <w:r w:rsidR="008F7E76">
        <w:rPr>
          <w:rFonts w:ascii="Arial" w:hAnsi="Arial" w:cs="Arial"/>
          <w:sz w:val="24"/>
          <w:szCs w:val="24"/>
        </w:rPr>
        <w:t xml:space="preserve">. </w:t>
      </w:r>
      <w:r w:rsidR="008F7E76" w:rsidRPr="00EB11D7">
        <w:rPr>
          <w:rFonts w:ascii="Arial" w:hAnsi="Arial" w:cs="Arial"/>
          <w:sz w:val="24"/>
          <w:szCs w:val="24"/>
        </w:rPr>
        <w:t>T</w:t>
      </w:r>
      <w:r w:rsidRPr="00EB11D7">
        <w:rPr>
          <w:rFonts w:ascii="Arial" w:hAnsi="Arial" w:cs="Arial"/>
          <w:sz w:val="24"/>
          <w:szCs w:val="24"/>
        </w:rPr>
        <w:t>hese</w:t>
      </w:r>
      <w:r>
        <w:rPr>
          <w:rFonts w:ascii="Arial" w:hAnsi="Arial" w:cs="Arial"/>
          <w:sz w:val="24"/>
          <w:szCs w:val="24"/>
        </w:rPr>
        <w:t xml:space="preserve"> need to be undertaken with the upmost care, as it is a sensitive subject that could offend not only the </w:t>
      </w:r>
      <w:r w:rsidR="008F7E76">
        <w:rPr>
          <w:rFonts w:ascii="Arial" w:hAnsi="Arial" w:cs="Arial"/>
          <w:sz w:val="24"/>
          <w:szCs w:val="24"/>
        </w:rPr>
        <w:t>children</w:t>
      </w:r>
      <w:r w:rsidR="00EB11D7">
        <w:rPr>
          <w:rFonts w:ascii="Arial" w:hAnsi="Arial" w:cs="Arial"/>
          <w:sz w:val="24"/>
          <w:szCs w:val="24"/>
        </w:rPr>
        <w:t>,</w:t>
      </w:r>
      <w:r w:rsidR="008F7E76">
        <w:rPr>
          <w:rFonts w:ascii="Arial" w:hAnsi="Arial" w:cs="Arial"/>
          <w:sz w:val="24"/>
          <w:szCs w:val="24"/>
        </w:rPr>
        <w:t xml:space="preserve"> </w:t>
      </w:r>
      <w:r w:rsidR="008F7E76" w:rsidRPr="00EB11D7">
        <w:rPr>
          <w:rFonts w:ascii="Arial" w:hAnsi="Arial" w:cs="Arial"/>
          <w:sz w:val="24"/>
          <w:szCs w:val="24"/>
        </w:rPr>
        <w:t>but</w:t>
      </w:r>
      <w:r>
        <w:rPr>
          <w:rFonts w:ascii="Arial" w:hAnsi="Arial" w:cs="Arial"/>
          <w:sz w:val="24"/>
          <w:szCs w:val="24"/>
        </w:rPr>
        <w:t xml:space="preserve"> the participants or the surrounding environment (Lu et al., 2013). Also with the way in which the process was done, they would have had to gain consent, so this would have meant them speaking first to those who might possibly participate in the research and explaining to them that this as a research project, and for them to do this they would have to have gained ethical approval from a board/panel where they are staff or students undertaking a research project (Lu et al., 2013).</w:t>
      </w:r>
      <w:r w:rsidR="00EB11D7">
        <w:rPr>
          <w:rFonts w:ascii="Arial" w:hAnsi="Arial" w:cs="Arial"/>
          <w:sz w:val="24"/>
          <w:szCs w:val="24"/>
        </w:rPr>
        <w:t xml:space="preserve"> </w:t>
      </w:r>
    </w:p>
    <w:p w14:paraId="716F18B0" w14:textId="644790F1" w:rsidR="00353267" w:rsidRDefault="009C2E6E"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lastRenderedPageBreak/>
        <w:t>The purpose of this article is to inform parents, practitioners and anyone else who works with young children</w:t>
      </w:r>
      <w:r w:rsidR="00353267">
        <w:rPr>
          <w:rFonts w:ascii="Arial" w:hAnsi="Arial" w:cs="Arial"/>
          <w:sz w:val="24"/>
          <w:szCs w:val="24"/>
        </w:rPr>
        <w:t xml:space="preserve"> (Lu et al., 2013)</w:t>
      </w:r>
      <w:r>
        <w:rPr>
          <w:rFonts w:ascii="Arial" w:hAnsi="Arial" w:cs="Arial"/>
          <w:sz w:val="24"/>
          <w:szCs w:val="24"/>
        </w:rPr>
        <w:t>. About different ways in which obesity can be either prevented or help bring the numbers down, instead of them rising any further</w:t>
      </w:r>
      <w:r w:rsidR="00EB11D7">
        <w:rPr>
          <w:rFonts w:ascii="Arial" w:hAnsi="Arial" w:cs="Arial"/>
          <w:sz w:val="24"/>
          <w:szCs w:val="24"/>
        </w:rPr>
        <w:t xml:space="preserve"> (</w:t>
      </w:r>
      <w:r w:rsidR="00EB11D7">
        <w:rPr>
          <w:rFonts w:ascii="Arial" w:hAnsi="Arial" w:cs="Arial"/>
          <w:sz w:val="24"/>
          <w:szCs w:val="24"/>
        </w:rPr>
        <w:t>Lu et al., 2013</w:t>
      </w:r>
      <w:r w:rsidR="00EB11D7">
        <w:rPr>
          <w:rFonts w:ascii="Arial" w:hAnsi="Arial" w:cs="Arial"/>
          <w:sz w:val="24"/>
          <w:szCs w:val="24"/>
        </w:rPr>
        <w:t>)</w:t>
      </w:r>
      <w:r>
        <w:rPr>
          <w:rFonts w:ascii="Arial" w:hAnsi="Arial" w:cs="Arial"/>
          <w:sz w:val="24"/>
          <w:szCs w:val="24"/>
        </w:rPr>
        <w:t xml:space="preserve">. This article is </w:t>
      </w:r>
      <w:r w:rsidR="00353267">
        <w:rPr>
          <w:rFonts w:ascii="Arial" w:hAnsi="Arial" w:cs="Arial"/>
          <w:sz w:val="24"/>
          <w:szCs w:val="24"/>
        </w:rPr>
        <w:t>there to suggest ideas of what can be</w:t>
      </w:r>
      <w:r w:rsidR="00EB11D7">
        <w:rPr>
          <w:rFonts w:ascii="Arial" w:hAnsi="Arial" w:cs="Arial"/>
          <w:sz w:val="24"/>
          <w:szCs w:val="24"/>
        </w:rPr>
        <w:t xml:space="preserve"> carried out</w:t>
      </w:r>
      <w:r w:rsidR="00353267">
        <w:rPr>
          <w:rFonts w:ascii="Arial" w:hAnsi="Arial" w:cs="Arial"/>
          <w:sz w:val="24"/>
          <w:szCs w:val="24"/>
        </w:rPr>
        <w:t>, and how to do them in a way that will not distress the children or make them feel isolated (Lu et al., 2013). It also is there to show parents and practitioners what they can do, even if they do not want to change everything at the setting straight away as this could cause more delays and problems (Lu et al., 2013).</w:t>
      </w:r>
      <w:r w:rsidR="00EB11D7">
        <w:rPr>
          <w:rFonts w:ascii="Arial" w:hAnsi="Arial" w:cs="Arial"/>
          <w:sz w:val="24"/>
          <w:szCs w:val="24"/>
        </w:rPr>
        <w:t xml:space="preserve"> </w:t>
      </w:r>
    </w:p>
    <w:p w14:paraId="36DF30DC" w14:textId="2B622B95" w:rsidR="00A82126" w:rsidRDefault="00353267" w:rsidP="00610489">
      <w:pPr>
        <w:autoSpaceDE w:val="0"/>
        <w:autoSpaceDN w:val="0"/>
        <w:adjustRightInd w:val="0"/>
        <w:spacing w:before="240" w:after="0" w:line="360" w:lineRule="auto"/>
        <w:jc w:val="both"/>
        <w:rPr>
          <w:rFonts w:ascii="Arial" w:hAnsi="Arial" w:cs="Arial"/>
          <w:sz w:val="24"/>
          <w:szCs w:val="24"/>
        </w:rPr>
      </w:pPr>
      <w:r>
        <w:rPr>
          <w:rFonts w:ascii="Arial" w:hAnsi="Arial" w:cs="Arial"/>
          <w:sz w:val="24"/>
          <w:szCs w:val="24"/>
        </w:rPr>
        <w:t>In conclusion to this piece of work, it is clear to see that there are numerous pieces of research out there on the topic of nutrition and healthy eating in early childcare settings. Each article that has been discussed here all focuses on the main point of making sure that the child is cared for and respected in the way in which new ideas are implemented into those settings. However, each article is unique in its own way by the area in which they look at and how they go about researching in that particular area.</w:t>
      </w:r>
    </w:p>
    <w:p w14:paraId="144BA589"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1282CDA0"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3F173D87"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79A04C0A"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15922055"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21EF2ABB"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6F471735"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15522CD7"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0C8EECD4"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622047BF"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0B6D5636" w14:textId="77777777" w:rsidR="00307F76" w:rsidRDefault="00307F76" w:rsidP="00610489">
      <w:pPr>
        <w:autoSpaceDE w:val="0"/>
        <w:autoSpaceDN w:val="0"/>
        <w:adjustRightInd w:val="0"/>
        <w:spacing w:before="240" w:after="0" w:line="360" w:lineRule="auto"/>
        <w:jc w:val="both"/>
        <w:rPr>
          <w:rFonts w:ascii="Arial" w:hAnsi="Arial" w:cs="Arial"/>
          <w:sz w:val="24"/>
          <w:szCs w:val="24"/>
        </w:rPr>
      </w:pPr>
    </w:p>
    <w:p w14:paraId="6547362C" w14:textId="3609207B" w:rsidR="00307F76" w:rsidRPr="00307F76" w:rsidRDefault="00307F76" w:rsidP="00610489">
      <w:pPr>
        <w:autoSpaceDE w:val="0"/>
        <w:autoSpaceDN w:val="0"/>
        <w:adjustRightInd w:val="0"/>
        <w:spacing w:before="240" w:after="0" w:line="360" w:lineRule="auto"/>
        <w:jc w:val="both"/>
        <w:rPr>
          <w:rFonts w:ascii="Arial" w:hAnsi="Arial" w:cs="Arial"/>
          <w:sz w:val="24"/>
          <w:szCs w:val="24"/>
        </w:rPr>
      </w:pPr>
      <w:r w:rsidRPr="00307F76">
        <w:rPr>
          <w:rFonts w:ascii="Arial" w:hAnsi="Arial" w:cs="Arial"/>
          <w:sz w:val="24"/>
          <w:szCs w:val="24"/>
        </w:rPr>
        <w:lastRenderedPageBreak/>
        <w:t>Reference List</w:t>
      </w:r>
      <w:bookmarkStart w:id="0" w:name="_GoBack"/>
      <w:bookmarkEnd w:id="0"/>
    </w:p>
    <w:p w14:paraId="6E8B08CC" w14:textId="77777777" w:rsidR="00307F76" w:rsidRPr="00307F76" w:rsidRDefault="00307F76" w:rsidP="00307F76">
      <w:pPr>
        <w:spacing w:before="240" w:after="0" w:line="360" w:lineRule="auto"/>
        <w:jc w:val="both"/>
        <w:rPr>
          <w:rFonts w:ascii="Arial" w:eastAsia="Times New Roman" w:hAnsi="Arial" w:cs="Arial"/>
          <w:sz w:val="24"/>
          <w:szCs w:val="24"/>
          <w:bdr w:val="none" w:sz="0" w:space="0" w:color="auto" w:frame="1"/>
          <w:lang w:eastAsia="en-GB"/>
        </w:rPr>
      </w:pPr>
      <w:r w:rsidRPr="00307F76">
        <w:rPr>
          <w:rFonts w:ascii="Arial" w:eastAsia="Times New Roman" w:hAnsi="Arial" w:cs="Arial"/>
          <w:sz w:val="24"/>
          <w:szCs w:val="24"/>
          <w:bdr w:val="none" w:sz="0" w:space="0" w:color="auto" w:frame="1"/>
          <w:lang w:eastAsia="en-GB"/>
        </w:rPr>
        <w:t xml:space="preserve">Bristow, K. S., Mwatsama, M., Capewell, S. and Lloyd-Williams, F. (2010) ‘P39 Healthy Eating for Children in Early Years Settings: A systematic review of current guidance at local and national levels’, </w:t>
      </w:r>
      <w:r w:rsidRPr="00307F76">
        <w:rPr>
          <w:rFonts w:ascii="Arial" w:eastAsia="Times New Roman" w:hAnsi="Arial" w:cs="Arial"/>
          <w:i/>
          <w:sz w:val="24"/>
          <w:szCs w:val="24"/>
          <w:bdr w:val="none" w:sz="0" w:space="0" w:color="auto" w:frame="1"/>
          <w:lang w:eastAsia="en-GB"/>
        </w:rPr>
        <w:t>Journal of Epidemiology and Community Health</w:t>
      </w:r>
      <w:r w:rsidRPr="00307F76">
        <w:rPr>
          <w:rFonts w:ascii="Arial" w:eastAsia="Times New Roman" w:hAnsi="Arial" w:cs="Arial"/>
          <w:sz w:val="24"/>
          <w:szCs w:val="24"/>
          <w:bdr w:val="none" w:sz="0" w:space="0" w:color="auto" w:frame="1"/>
          <w:lang w:eastAsia="en-GB"/>
        </w:rPr>
        <w:t xml:space="preserve">. [Online] </w:t>
      </w:r>
      <w:hyperlink r:id="rId6" w:history="1">
        <w:r w:rsidRPr="00307F76">
          <w:rPr>
            <w:rStyle w:val="Hyperlink"/>
            <w:rFonts w:ascii="Arial" w:eastAsia="Times New Roman" w:hAnsi="Arial" w:cs="Arial"/>
            <w:sz w:val="24"/>
            <w:szCs w:val="24"/>
            <w:bdr w:val="none" w:sz="0" w:space="0" w:color="auto" w:frame="1"/>
            <w:lang w:eastAsia="en-GB"/>
          </w:rPr>
          <w:t>https://search.proquest.com/docview/1779270334/fulltextPDF/108434BDC8AC4438thPQ/1?accountid=130472</w:t>
        </w:r>
      </w:hyperlink>
      <w:r w:rsidRPr="00307F76">
        <w:rPr>
          <w:rFonts w:ascii="Arial" w:eastAsia="Times New Roman" w:hAnsi="Arial" w:cs="Arial"/>
          <w:color w:val="505050"/>
          <w:sz w:val="24"/>
          <w:szCs w:val="24"/>
          <w:bdr w:val="none" w:sz="0" w:space="0" w:color="auto" w:frame="1"/>
          <w:lang w:eastAsia="en-GB"/>
        </w:rPr>
        <w:t xml:space="preserve"> </w:t>
      </w:r>
      <w:r w:rsidRPr="00307F76">
        <w:rPr>
          <w:rFonts w:ascii="Arial" w:eastAsia="Times New Roman" w:hAnsi="Arial" w:cs="Arial"/>
          <w:sz w:val="24"/>
          <w:szCs w:val="24"/>
          <w:bdr w:val="none" w:sz="0" w:space="0" w:color="auto" w:frame="1"/>
          <w:lang w:eastAsia="en-GB"/>
        </w:rPr>
        <w:t>[Accessed: 7</w:t>
      </w:r>
      <w:r w:rsidRPr="00307F76">
        <w:rPr>
          <w:rFonts w:ascii="Arial" w:eastAsia="Times New Roman" w:hAnsi="Arial" w:cs="Arial"/>
          <w:sz w:val="24"/>
          <w:szCs w:val="24"/>
          <w:bdr w:val="none" w:sz="0" w:space="0" w:color="auto" w:frame="1"/>
          <w:vertAlign w:val="superscript"/>
          <w:lang w:eastAsia="en-GB"/>
        </w:rPr>
        <w:t>th</w:t>
      </w:r>
      <w:r w:rsidRPr="00307F76">
        <w:rPr>
          <w:rFonts w:ascii="Arial" w:eastAsia="Times New Roman" w:hAnsi="Arial" w:cs="Arial"/>
          <w:sz w:val="24"/>
          <w:szCs w:val="24"/>
          <w:bdr w:val="none" w:sz="0" w:space="0" w:color="auto" w:frame="1"/>
          <w:lang w:eastAsia="en-GB"/>
        </w:rPr>
        <w:t xml:space="preserve"> October 2017].</w:t>
      </w:r>
    </w:p>
    <w:p w14:paraId="66DD70B8" w14:textId="77777777" w:rsidR="00307F76" w:rsidRPr="00307F76" w:rsidRDefault="00307F76" w:rsidP="00307F76">
      <w:pPr>
        <w:spacing w:before="240" w:after="0" w:line="360" w:lineRule="auto"/>
        <w:jc w:val="both"/>
        <w:rPr>
          <w:rFonts w:ascii="Arial" w:eastAsia="Times New Roman" w:hAnsi="Arial" w:cs="Arial"/>
          <w:sz w:val="24"/>
          <w:szCs w:val="24"/>
          <w:bdr w:val="none" w:sz="0" w:space="0" w:color="auto" w:frame="1"/>
          <w:lang w:eastAsia="en-GB"/>
        </w:rPr>
      </w:pPr>
      <w:r w:rsidRPr="00307F76">
        <w:rPr>
          <w:rFonts w:ascii="Arial" w:eastAsia="Times New Roman" w:hAnsi="Arial" w:cs="Arial"/>
          <w:sz w:val="24"/>
          <w:szCs w:val="24"/>
          <w:bdr w:val="none" w:sz="0" w:space="0" w:color="auto" w:frame="1"/>
          <w:lang w:eastAsia="en-GB"/>
        </w:rPr>
        <w:t xml:space="preserve">Bristow, K., Capewell, S., Abba, K., Goodall, M. and Lloyd-Williams, F. (2011) ‘Healthy Eating in Early Years Settings: A review of current national to local guidance for North West England’, </w:t>
      </w:r>
      <w:r w:rsidRPr="00307F76">
        <w:rPr>
          <w:rFonts w:ascii="Arial" w:eastAsia="Times New Roman" w:hAnsi="Arial" w:cs="Arial"/>
          <w:i/>
          <w:sz w:val="24"/>
          <w:szCs w:val="24"/>
          <w:bdr w:val="none" w:sz="0" w:space="0" w:color="auto" w:frame="1"/>
          <w:lang w:eastAsia="en-GB"/>
        </w:rPr>
        <w:t>Public Health Nutrition</w:t>
      </w:r>
      <w:r w:rsidRPr="00307F76">
        <w:rPr>
          <w:rFonts w:ascii="Arial" w:eastAsia="Times New Roman" w:hAnsi="Arial" w:cs="Arial"/>
          <w:sz w:val="24"/>
          <w:szCs w:val="24"/>
          <w:bdr w:val="none" w:sz="0" w:space="0" w:color="auto" w:frame="1"/>
          <w:lang w:eastAsia="en-GB"/>
        </w:rPr>
        <w:t xml:space="preserve">. pp. 1008-1016. [Online] </w:t>
      </w:r>
      <w:hyperlink r:id="rId7" w:history="1">
        <w:r w:rsidRPr="00307F76">
          <w:rPr>
            <w:rStyle w:val="Hyperlink"/>
            <w:rFonts w:ascii="Arial" w:eastAsia="Times New Roman" w:hAnsi="Arial" w:cs="Arial"/>
            <w:sz w:val="24"/>
            <w:szCs w:val="24"/>
            <w:bdr w:val="none" w:sz="0" w:space="0" w:color="auto" w:frame="1"/>
            <w:lang w:eastAsia="en-GB"/>
          </w:rPr>
          <w:t>https://search.proquest.com/docview/865877467/fulltextPDF/30E8141EFE29472BPQ/1?accountid=130472</w:t>
        </w:r>
      </w:hyperlink>
      <w:r w:rsidRPr="00307F76">
        <w:rPr>
          <w:rFonts w:ascii="Arial" w:eastAsia="Times New Roman" w:hAnsi="Arial" w:cs="Arial"/>
          <w:color w:val="505050"/>
          <w:sz w:val="24"/>
          <w:szCs w:val="24"/>
          <w:bdr w:val="none" w:sz="0" w:space="0" w:color="auto" w:frame="1"/>
          <w:lang w:eastAsia="en-GB"/>
        </w:rPr>
        <w:t xml:space="preserve"> </w:t>
      </w:r>
      <w:r w:rsidRPr="00307F76">
        <w:rPr>
          <w:rFonts w:ascii="Arial" w:eastAsia="Times New Roman" w:hAnsi="Arial" w:cs="Arial"/>
          <w:sz w:val="24"/>
          <w:szCs w:val="24"/>
          <w:bdr w:val="none" w:sz="0" w:space="0" w:color="auto" w:frame="1"/>
          <w:lang w:eastAsia="en-GB"/>
        </w:rPr>
        <w:t>[Accessed: 6</w:t>
      </w:r>
      <w:r w:rsidRPr="00307F76">
        <w:rPr>
          <w:rFonts w:ascii="Arial" w:eastAsia="Times New Roman" w:hAnsi="Arial" w:cs="Arial"/>
          <w:sz w:val="24"/>
          <w:szCs w:val="24"/>
          <w:bdr w:val="none" w:sz="0" w:space="0" w:color="auto" w:frame="1"/>
          <w:vertAlign w:val="superscript"/>
          <w:lang w:eastAsia="en-GB"/>
        </w:rPr>
        <w:t>th</w:t>
      </w:r>
      <w:r w:rsidRPr="00307F76">
        <w:rPr>
          <w:rFonts w:ascii="Arial" w:eastAsia="Times New Roman" w:hAnsi="Arial" w:cs="Arial"/>
          <w:sz w:val="24"/>
          <w:szCs w:val="24"/>
          <w:bdr w:val="none" w:sz="0" w:space="0" w:color="auto" w:frame="1"/>
          <w:lang w:eastAsia="en-GB"/>
        </w:rPr>
        <w:t xml:space="preserve"> October 2017].</w:t>
      </w:r>
    </w:p>
    <w:p w14:paraId="583A315D" w14:textId="77777777" w:rsidR="00307F76" w:rsidRPr="00307F76" w:rsidRDefault="00307F76" w:rsidP="00307F76">
      <w:pPr>
        <w:spacing w:before="240" w:after="0" w:line="360" w:lineRule="auto"/>
        <w:jc w:val="both"/>
        <w:rPr>
          <w:rFonts w:ascii="Arial" w:eastAsia="Times New Roman" w:hAnsi="Arial" w:cs="Arial"/>
          <w:sz w:val="24"/>
          <w:szCs w:val="24"/>
          <w:lang w:eastAsia="en-GB"/>
        </w:rPr>
      </w:pPr>
      <w:r w:rsidRPr="00307F76">
        <w:rPr>
          <w:rFonts w:ascii="Arial" w:eastAsia="Times New Roman" w:hAnsi="Arial" w:cs="Arial"/>
          <w:sz w:val="24"/>
          <w:szCs w:val="24"/>
          <w:lang w:eastAsia="en-GB"/>
        </w:rPr>
        <w:t xml:space="preserve">Brockman, R., Jago, R., White, J., Campbell, R., Hollington, W., Metcalfe, C., Papadaki, A., Wells, S., Ward, D., Moore, L. and Kipping, R. (2016) ‘Parents and Staff’s views of adapting the nutrition and physical activity self-assessment for childcare in UK nurseries to improve physical activity and healthy eating’, </w:t>
      </w:r>
      <w:r w:rsidRPr="00307F76">
        <w:rPr>
          <w:rFonts w:ascii="Arial" w:eastAsia="Times New Roman" w:hAnsi="Arial" w:cs="Arial"/>
          <w:i/>
          <w:sz w:val="24"/>
          <w:szCs w:val="24"/>
          <w:lang w:eastAsia="en-GB"/>
        </w:rPr>
        <w:t>The Lancet</w:t>
      </w:r>
      <w:r w:rsidRPr="00307F76">
        <w:rPr>
          <w:rFonts w:ascii="Arial" w:eastAsia="Times New Roman" w:hAnsi="Arial" w:cs="Arial"/>
          <w:sz w:val="24"/>
          <w:szCs w:val="24"/>
          <w:lang w:eastAsia="en-GB"/>
        </w:rPr>
        <w:t xml:space="preserve">. Volume 388, November. [Online] </w:t>
      </w:r>
      <w:hyperlink r:id="rId8" w:anchor="ceabs40" w:history="1">
        <w:r w:rsidRPr="00307F76">
          <w:rPr>
            <w:rStyle w:val="Hyperlink"/>
            <w:rFonts w:ascii="Arial" w:eastAsia="Times New Roman" w:hAnsi="Arial" w:cs="Arial"/>
            <w:sz w:val="24"/>
            <w:szCs w:val="24"/>
            <w:lang w:eastAsia="en-GB"/>
          </w:rPr>
          <w:t>http://www.sciencedirect.com/science/article/pii/S0140673616322632#ceabs40</w:t>
        </w:r>
      </w:hyperlink>
      <w:r w:rsidRPr="00307F76">
        <w:rPr>
          <w:rFonts w:ascii="Arial" w:eastAsia="Times New Roman" w:hAnsi="Arial" w:cs="Arial"/>
          <w:color w:val="505050"/>
          <w:sz w:val="24"/>
          <w:szCs w:val="24"/>
          <w:lang w:eastAsia="en-GB"/>
        </w:rPr>
        <w:t xml:space="preserve"> </w:t>
      </w:r>
      <w:r w:rsidRPr="00307F76">
        <w:rPr>
          <w:rFonts w:ascii="Arial" w:eastAsia="Times New Roman" w:hAnsi="Arial" w:cs="Arial"/>
          <w:sz w:val="24"/>
          <w:szCs w:val="24"/>
          <w:lang w:eastAsia="en-GB"/>
        </w:rPr>
        <w:t>[Accessed: 7</w:t>
      </w:r>
      <w:r w:rsidRPr="00307F76">
        <w:rPr>
          <w:rFonts w:ascii="Arial" w:eastAsia="Times New Roman" w:hAnsi="Arial" w:cs="Arial"/>
          <w:sz w:val="24"/>
          <w:szCs w:val="24"/>
          <w:vertAlign w:val="superscript"/>
          <w:lang w:eastAsia="en-GB"/>
        </w:rPr>
        <w:t>th</w:t>
      </w:r>
      <w:r w:rsidRPr="00307F76">
        <w:rPr>
          <w:rFonts w:ascii="Arial" w:eastAsia="Times New Roman" w:hAnsi="Arial" w:cs="Arial"/>
          <w:sz w:val="24"/>
          <w:szCs w:val="24"/>
          <w:lang w:eastAsia="en-GB"/>
        </w:rPr>
        <w:t xml:space="preserve"> October 2017].</w:t>
      </w:r>
    </w:p>
    <w:p w14:paraId="4B84938D" w14:textId="77777777" w:rsidR="00307F76" w:rsidRPr="00307F76" w:rsidRDefault="00307F76" w:rsidP="00307F76">
      <w:pPr>
        <w:spacing w:before="240" w:after="0" w:line="360" w:lineRule="auto"/>
        <w:jc w:val="both"/>
        <w:rPr>
          <w:rFonts w:ascii="Arial" w:eastAsia="Times New Roman" w:hAnsi="Arial" w:cs="Arial"/>
          <w:sz w:val="24"/>
          <w:szCs w:val="24"/>
          <w:lang w:eastAsia="en-GB"/>
        </w:rPr>
      </w:pPr>
      <w:r w:rsidRPr="00307F76">
        <w:rPr>
          <w:rFonts w:ascii="Arial" w:eastAsia="Times New Roman" w:hAnsi="Arial" w:cs="Arial"/>
          <w:sz w:val="24"/>
          <w:szCs w:val="24"/>
          <w:lang w:eastAsia="en-GB"/>
        </w:rPr>
        <w:t xml:space="preserve">De Groot, F. P., Robertson, N. M., Swinburn, B. A. and De Silva-Sanigorski, A. M. (2010) ‘Increasing Community Capacity to Prevent Childhood Obesity: Challenges, lessons learned and results from the Romp &amp; Chomp intervention’, </w:t>
      </w:r>
      <w:r w:rsidRPr="00307F76">
        <w:rPr>
          <w:rFonts w:ascii="Arial" w:eastAsia="Times New Roman" w:hAnsi="Arial" w:cs="Arial"/>
          <w:i/>
          <w:sz w:val="24"/>
          <w:szCs w:val="24"/>
          <w:lang w:eastAsia="en-GB"/>
        </w:rPr>
        <w:t>BMC Public Health</w:t>
      </w:r>
      <w:r w:rsidRPr="00307F76">
        <w:rPr>
          <w:rFonts w:ascii="Arial" w:eastAsia="Times New Roman" w:hAnsi="Arial" w:cs="Arial"/>
          <w:sz w:val="24"/>
          <w:szCs w:val="24"/>
          <w:lang w:eastAsia="en-GB"/>
        </w:rPr>
        <w:t xml:space="preserve">. [Online] </w:t>
      </w:r>
      <w:hyperlink r:id="rId9" w:history="1">
        <w:r w:rsidRPr="00307F76">
          <w:rPr>
            <w:rStyle w:val="Hyperlink"/>
            <w:rFonts w:ascii="Arial" w:eastAsia="Times New Roman" w:hAnsi="Arial" w:cs="Arial"/>
            <w:sz w:val="24"/>
            <w:szCs w:val="24"/>
            <w:lang w:eastAsia="en-GB"/>
          </w:rPr>
          <w:t>https://search.proquest.com/docview/902190832/fulltextPDF/3D21D1C5E00044A5PQ/1?accountid=130472</w:t>
        </w:r>
      </w:hyperlink>
      <w:r w:rsidRPr="00307F76">
        <w:rPr>
          <w:rFonts w:ascii="Arial" w:eastAsia="Times New Roman" w:hAnsi="Arial" w:cs="Arial"/>
          <w:color w:val="505050"/>
          <w:sz w:val="24"/>
          <w:szCs w:val="24"/>
          <w:lang w:eastAsia="en-GB"/>
        </w:rPr>
        <w:t xml:space="preserve"> </w:t>
      </w:r>
      <w:r w:rsidRPr="00307F76">
        <w:rPr>
          <w:rFonts w:ascii="Arial" w:eastAsia="Times New Roman" w:hAnsi="Arial" w:cs="Arial"/>
          <w:sz w:val="24"/>
          <w:szCs w:val="24"/>
          <w:lang w:eastAsia="en-GB"/>
        </w:rPr>
        <w:t>[Accessed: 8</w:t>
      </w:r>
      <w:r w:rsidRPr="00307F76">
        <w:rPr>
          <w:rFonts w:ascii="Arial" w:eastAsia="Times New Roman" w:hAnsi="Arial" w:cs="Arial"/>
          <w:sz w:val="24"/>
          <w:szCs w:val="24"/>
          <w:vertAlign w:val="superscript"/>
          <w:lang w:eastAsia="en-GB"/>
        </w:rPr>
        <w:t>th</w:t>
      </w:r>
      <w:r w:rsidRPr="00307F76">
        <w:rPr>
          <w:rFonts w:ascii="Arial" w:eastAsia="Times New Roman" w:hAnsi="Arial" w:cs="Arial"/>
          <w:sz w:val="24"/>
          <w:szCs w:val="24"/>
          <w:lang w:eastAsia="en-GB"/>
        </w:rPr>
        <w:t xml:space="preserve"> October 2017].</w:t>
      </w:r>
    </w:p>
    <w:p w14:paraId="381D6F1A" w14:textId="77777777" w:rsidR="00307F76" w:rsidRPr="00307F76" w:rsidRDefault="00307F76" w:rsidP="00307F76">
      <w:pPr>
        <w:spacing w:before="240" w:after="0" w:line="360" w:lineRule="auto"/>
        <w:jc w:val="both"/>
        <w:rPr>
          <w:rFonts w:ascii="Arial" w:eastAsia="Times New Roman" w:hAnsi="Arial" w:cs="Arial"/>
          <w:sz w:val="24"/>
          <w:szCs w:val="24"/>
          <w:bdr w:val="none" w:sz="0" w:space="0" w:color="auto" w:frame="1"/>
          <w:lang w:eastAsia="en-GB"/>
        </w:rPr>
      </w:pPr>
      <w:r w:rsidRPr="00307F76">
        <w:rPr>
          <w:rFonts w:ascii="Arial" w:eastAsia="Times New Roman" w:hAnsi="Arial" w:cs="Arial"/>
          <w:sz w:val="24"/>
          <w:szCs w:val="24"/>
          <w:bdr w:val="none" w:sz="0" w:space="0" w:color="auto" w:frame="1"/>
          <w:lang w:eastAsia="en-GB"/>
        </w:rPr>
        <w:t xml:space="preserve">Goldsborough, N., Homer, C., Atchinson, R. and Barker, M. E. (2016) ‘Healthy Eating in the Early Years: A qualitative exploration of food provision in the childminder setting’, </w:t>
      </w:r>
      <w:r w:rsidRPr="00307F76">
        <w:rPr>
          <w:rFonts w:ascii="Arial" w:eastAsia="Times New Roman" w:hAnsi="Arial" w:cs="Arial"/>
          <w:i/>
          <w:sz w:val="24"/>
          <w:szCs w:val="24"/>
          <w:bdr w:val="none" w:sz="0" w:space="0" w:color="auto" w:frame="1"/>
          <w:lang w:eastAsia="en-GB"/>
        </w:rPr>
        <w:t>British Food Journal</w:t>
      </w:r>
      <w:r w:rsidRPr="00307F76">
        <w:rPr>
          <w:rFonts w:ascii="Arial" w:eastAsia="Times New Roman" w:hAnsi="Arial" w:cs="Arial"/>
          <w:sz w:val="24"/>
          <w:szCs w:val="24"/>
          <w:bdr w:val="none" w:sz="0" w:space="0" w:color="auto" w:frame="1"/>
          <w:lang w:eastAsia="en-GB"/>
        </w:rPr>
        <w:t xml:space="preserve">. pp. 992-1002. [Online] </w:t>
      </w:r>
      <w:hyperlink r:id="rId10" w:history="1">
        <w:r w:rsidRPr="00307F76">
          <w:rPr>
            <w:rStyle w:val="Hyperlink"/>
            <w:rFonts w:ascii="Arial" w:eastAsia="Times New Roman" w:hAnsi="Arial" w:cs="Arial"/>
            <w:sz w:val="24"/>
            <w:szCs w:val="24"/>
            <w:bdr w:val="none" w:sz="0" w:space="0" w:color="auto" w:frame="1"/>
            <w:lang w:eastAsia="en-GB"/>
          </w:rPr>
          <w:t>https://search.proquest.com/docview/1773758920/fulltextPDF/204EB01F8D684E84PQ/1?accountid=130472</w:t>
        </w:r>
      </w:hyperlink>
      <w:r w:rsidRPr="00307F76">
        <w:rPr>
          <w:rFonts w:ascii="Arial" w:eastAsia="Times New Roman" w:hAnsi="Arial" w:cs="Arial"/>
          <w:color w:val="505050"/>
          <w:sz w:val="24"/>
          <w:szCs w:val="24"/>
          <w:bdr w:val="none" w:sz="0" w:space="0" w:color="auto" w:frame="1"/>
          <w:lang w:eastAsia="en-GB"/>
        </w:rPr>
        <w:t xml:space="preserve"> </w:t>
      </w:r>
      <w:r w:rsidRPr="00307F76">
        <w:rPr>
          <w:rFonts w:ascii="Arial" w:eastAsia="Times New Roman" w:hAnsi="Arial" w:cs="Arial"/>
          <w:sz w:val="24"/>
          <w:szCs w:val="24"/>
          <w:bdr w:val="none" w:sz="0" w:space="0" w:color="auto" w:frame="1"/>
          <w:lang w:eastAsia="en-GB"/>
        </w:rPr>
        <w:t>[Accessed: 6</w:t>
      </w:r>
      <w:r w:rsidRPr="00307F76">
        <w:rPr>
          <w:rFonts w:ascii="Arial" w:eastAsia="Times New Roman" w:hAnsi="Arial" w:cs="Arial"/>
          <w:sz w:val="24"/>
          <w:szCs w:val="24"/>
          <w:bdr w:val="none" w:sz="0" w:space="0" w:color="auto" w:frame="1"/>
          <w:vertAlign w:val="superscript"/>
          <w:lang w:eastAsia="en-GB"/>
        </w:rPr>
        <w:t>th</w:t>
      </w:r>
      <w:r w:rsidRPr="00307F76">
        <w:rPr>
          <w:rFonts w:ascii="Arial" w:eastAsia="Times New Roman" w:hAnsi="Arial" w:cs="Arial"/>
          <w:sz w:val="24"/>
          <w:szCs w:val="24"/>
          <w:bdr w:val="none" w:sz="0" w:space="0" w:color="auto" w:frame="1"/>
          <w:lang w:eastAsia="en-GB"/>
        </w:rPr>
        <w:t xml:space="preserve"> October 2017].</w:t>
      </w:r>
    </w:p>
    <w:p w14:paraId="5C3BFAFB" w14:textId="77777777" w:rsidR="00307F76" w:rsidRPr="00307F76" w:rsidRDefault="00307F76" w:rsidP="00307F76">
      <w:pPr>
        <w:spacing w:before="240" w:after="0" w:line="360" w:lineRule="auto"/>
        <w:jc w:val="both"/>
        <w:rPr>
          <w:rFonts w:ascii="Arial" w:eastAsia="Times New Roman" w:hAnsi="Arial" w:cs="Arial"/>
          <w:sz w:val="24"/>
          <w:szCs w:val="24"/>
          <w:lang w:eastAsia="en-GB"/>
        </w:rPr>
      </w:pPr>
      <w:r w:rsidRPr="00307F76">
        <w:rPr>
          <w:rFonts w:ascii="Arial" w:eastAsia="Times New Roman" w:hAnsi="Arial" w:cs="Arial"/>
          <w:sz w:val="24"/>
          <w:szCs w:val="24"/>
          <w:lang w:eastAsia="en-GB"/>
        </w:rPr>
        <w:lastRenderedPageBreak/>
        <w:t xml:space="preserve">Hesketh, K. D. and Campbell, K. J. (2010) ‘Interventions to Prevent Obesity in 0-5 Year Olds: An updated systematic review of the literature’, </w:t>
      </w:r>
      <w:r w:rsidRPr="00307F76">
        <w:rPr>
          <w:rFonts w:ascii="Arial" w:eastAsia="Times New Roman" w:hAnsi="Arial" w:cs="Arial"/>
          <w:i/>
          <w:sz w:val="24"/>
          <w:szCs w:val="24"/>
          <w:lang w:eastAsia="en-GB"/>
        </w:rPr>
        <w:t>Obesity</w:t>
      </w:r>
      <w:r w:rsidRPr="00307F76">
        <w:rPr>
          <w:rFonts w:ascii="Arial" w:eastAsia="Times New Roman" w:hAnsi="Arial" w:cs="Arial"/>
          <w:sz w:val="24"/>
          <w:szCs w:val="24"/>
          <w:lang w:eastAsia="en-GB"/>
        </w:rPr>
        <w:t xml:space="preserve">. pp. 27-35. [Online] </w:t>
      </w:r>
      <w:hyperlink r:id="rId11" w:history="1">
        <w:r w:rsidRPr="00307F76">
          <w:rPr>
            <w:rStyle w:val="Hyperlink"/>
            <w:rFonts w:ascii="Arial" w:eastAsia="Times New Roman" w:hAnsi="Arial" w:cs="Arial"/>
            <w:sz w:val="24"/>
            <w:szCs w:val="24"/>
            <w:lang w:eastAsia="en-GB"/>
          </w:rPr>
          <w:t>https://search.proquest.com/docview/1030289820/fulltextPDF/4F40994E934F4124PQ/1?accountid=130472</w:t>
        </w:r>
      </w:hyperlink>
      <w:r w:rsidRPr="00307F76">
        <w:rPr>
          <w:rFonts w:ascii="Arial" w:eastAsia="Times New Roman" w:hAnsi="Arial" w:cs="Arial"/>
          <w:color w:val="505050"/>
          <w:sz w:val="24"/>
          <w:szCs w:val="24"/>
          <w:lang w:eastAsia="en-GB"/>
        </w:rPr>
        <w:t xml:space="preserve"> </w:t>
      </w:r>
      <w:r w:rsidRPr="00307F76">
        <w:rPr>
          <w:rFonts w:ascii="Arial" w:eastAsia="Times New Roman" w:hAnsi="Arial" w:cs="Arial"/>
          <w:sz w:val="24"/>
          <w:szCs w:val="24"/>
          <w:lang w:eastAsia="en-GB"/>
        </w:rPr>
        <w:t>[Accessed: 8</w:t>
      </w:r>
      <w:r w:rsidRPr="00307F76">
        <w:rPr>
          <w:rFonts w:ascii="Arial" w:eastAsia="Times New Roman" w:hAnsi="Arial" w:cs="Arial"/>
          <w:sz w:val="24"/>
          <w:szCs w:val="24"/>
          <w:vertAlign w:val="superscript"/>
          <w:lang w:eastAsia="en-GB"/>
        </w:rPr>
        <w:t>th</w:t>
      </w:r>
      <w:r w:rsidRPr="00307F76">
        <w:rPr>
          <w:rFonts w:ascii="Arial" w:eastAsia="Times New Roman" w:hAnsi="Arial" w:cs="Arial"/>
          <w:sz w:val="24"/>
          <w:szCs w:val="24"/>
          <w:lang w:eastAsia="en-GB"/>
        </w:rPr>
        <w:t xml:space="preserve"> October 2017].</w:t>
      </w:r>
    </w:p>
    <w:p w14:paraId="77F61178" w14:textId="346B2932" w:rsidR="00307F76" w:rsidRPr="00307F76" w:rsidRDefault="00307F76" w:rsidP="00307F76">
      <w:pPr>
        <w:spacing w:before="240" w:after="0" w:line="360" w:lineRule="auto"/>
        <w:jc w:val="both"/>
        <w:rPr>
          <w:rFonts w:ascii="Arial" w:eastAsia="Times New Roman" w:hAnsi="Arial" w:cs="Arial"/>
          <w:sz w:val="24"/>
          <w:szCs w:val="24"/>
          <w:lang w:eastAsia="en-GB"/>
        </w:rPr>
      </w:pPr>
      <w:r w:rsidRPr="00307F76">
        <w:rPr>
          <w:rFonts w:ascii="Arial" w:eastAsia="Times New Roman" w:hAnsi="Arial" w:cs="Arial"/>
          <w:sz w:val="24"/>
          <w:szCs w:val="24"/>
          <w:lang w:eastAsia="en-GB"/>
        </w:rPr>
        <w:t xml:space="preserve">Lu, Y., Taylor, A., Landman, J. and Nestel, P. (2013) ‘Nutrition and Physical Activity in Early Years Settings: A qualitative assessment of an obesity prevention programme’, </w:t>
      </w:r>
      <w:r w:rsidRPr="00307F76">
        <w:rPr>
          <w:rFonts w:ascii="Arial" w:eastAsia="Times New Roman" w:hAnsi="Arial" w:cs="Arial"/>
          <w:i/>
          <w:sz w:val="24"/>
          <w:szCs w:val="24"/>
          <w:lang w:eastAsia="en-GB"/>
        </w:rPr>
        <w:t>The Lancet</w:t>
      </w:r>
      <w:r w:rsidRPr="00307F76">
        <w:rPr>
          <w:rFonts w:ascii="Arial" w:eastAsia="Times New Roman" w:hAnsi="Arial" w:cs="Arial"/>
          <w:sz w:val="24"/>
          <w:szCs w:val="24"/>
          <w:lang w:eastAsia="en-GB"/>
        </w:rPr>
        <w:t xml:space="preserve">. Volume 382, November. [Online] </w:t>
      </w:r>
      <w:hyperlink r:id="rId12" w:history="1">
        <w:r w:rsidRPr="00307F76">
          <w:rPr>
            <w:rStyle w:val="Hyperlink"/>
            <w:rFonts w:ascii="Arial" w:eastAsia="Times New Roman" w:hAnsi="Arial" w:cs="Arial"/>
            <w:sz w:val="24"/>
            <w:szCs w:val="24"/>
            <w:lang w:eastAsia="en-GB"/>
          </w:rPr>
          <w:t>http://www.sciencedirect.com/science/article/pii/S0140673613624903</w:t>
        </w:r>
      </w:hyperlink>
      <w:r w:rsidRPr="00307F76">
        <w:rPr>
          <w:rFonts w:ascii="Arial" w:eastAsia="Times New Roman" w:hAnsi="Arial" w:cs="Arial"/>
          <w:color w:val="505050"/>
          <w:sz w:val="24"/>
          <w:szCs w:val="24"/>
          <w:lang w:eastAsia="en-GB"/>
        </w:rPr>
        <w:t xml:space="preserve"> </w:t>
      </w:r>
      <w:r w:rsidRPr="00307F76">
        <w:rPr>
          <w:rFonts w:ascii="Arial" w:eastAsia="Times New Roman" w:hAnsi="Arial" w:cs="Arial"/>
          <w:sz w:val="24"/>
          <w:szCs w:val="24"/>
          <w:lang w:eastAsia="en-GB"/>
        </w:rPr>
        <w:t>[Accessed: 9</w:t>
      </w:r>
      <w:r w:rsidRPr="00307F76">
        <w:rPr>
          <w:rFonts w:ascii="Arial" w:eastAsia="Times New Roman" w:hAnsi="Arial" w:cs="Arial"/>
          <w:sz w:val="24"/>
          <w:szCs w:val="24"/>
          <w:vertAlign w:val="superscript"/>
          <w:lang w:eastAsia="en-GB"/>
        </w:rPr>
        <w:t>th</w:t>
      </w:r>
      <w:r w:rsidRPr="00307F76">
        <w:rPr>
          <w:rFonts w:ascii="Arial" w:eastAsia="Times New Roman" w:hAnsi="Arial" w:cs="Arial"/>
          <w:sz w:val="24"/>
          <w:szCs w:val="24"/>
          <w:lang w:eastAsia="en-GB"/>
        </w:rPr>
        <w:t xml:space="preserve"> October 2017].</w:t>
      </w:r>
    </w:p>
    <w:sectPr w:rsidR="00307F76" w:rsidRPr="00307F76">
      <w:headerReference w:type="default" r:id="rId13"/>
      <w:footerReference w:type="default" r:id="rId14"/>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F42382" w16cid:durableId="1D923783"/>
  <w16cid:commentId w16cid:paraId="1B047F10" w16cid:durableId="1D923B09"/>
  <w16cid:commentId w16cid:paraId="70389597" w16cid:durableId="1D923B6B"/>
  <w16cid:commentId w16cid:paraId="0640EA12" w16cid:durableId="1D923BB7"/>
  <w16cid:commentId w16cid:paraId="224A0CBC" w16cid:durableId="1D923BB8"/>
  <w16cid:commentId w16cid:paraId="5C49E9FE" w16cid:durableId="1D923BD5"/>
  <w16cid:commentId w16cid:paraId="3C96B178" w16cid:durableId="1D923C06"/>
  <w16cid:commentId w16cid:paraId="6D0F6F59" w16cid:durableId="1D923C29"/>
  <w16cid:commentId w16cid:paraId="4163FA1D" w16cid:durableId="1D923C8B"/>
  <w16cid:commentId w16cid:paraId="32ACFF65" w16cid:durableId="1D923E10"/>
  <w16cid:commentId w16cid:paraId="14708939" w16cid:durableId="1D923E5D"/>
  <w16cid:commentId w16cid:paraId="26FF208B" w16cid:durableId="1D923F6B"/>
  <w16cid:commentId w16cid:paraId="251F488F" w16cid:durableId="1D923FBB"/>
  <w16cid:commentId w16cid:paraId="095BEFB0" w16cid:durableId="1D924015"/>
  <w16cid:commentId w16cid:paraId="57DED18C" w16cid:durableId="1D924040"/>
  <w16cid:commentId w16cid:paraId="145195BE" w16cid:durableId="1D9240BD"/>
  <w16cid:commentId w16cid:paraId="4757875E" w16cid:durableId="1D924123"/>
  <w16cid:commentId w16cid:paraId="7F4F9A6C" w16cid:durableId="1D9244AD"/>
  <w16cid:commentId w16cid:paraId="0150BDA5" w16cid:durableId="1D92453E"/>
  <w16cid:commentId w16cid:paraId="0D77F47A" w16cid:durableId="1D924588"/>
  <w16cid:commentId w16cid:paraId="02822015" w16cid:durableId="1D9245F0"/>
  <w16cid:commentId w16cid:paraId="670679F3" w16cid:durableId="1D92461C"/>
  <w16cid:commentId w16cid:paraId="75D725EE" w16cid:durableId="1D92467C"/>
  <w16cid:commentId w16cid:paraId="13A59724" w16cid:durableId="1D9246FF"/>
  <w16cid:commentId w16cid:paraId="385DEF82" w16cid:durableId="1D924733"/>
  <w16cid:commentId w16cid:paraId="1D54F8E6" w16cid:durableId="1D924810"/>
  <w16cid:commentId w16cid:paraId="4306CC8F" w16cid:durableId="1D924860"/>
  <w16cid:commentId w16cid:paraId="4132AF46" w16cid:durableId="1D9248F9"/>
  <w16cid:commentId w16cid:paraId="44B8677C" w16cid:durableId="1D924944"/>
  <w16cid:commentId w16cid:paraId="7B09268E" w16cid:durableId="1D924AA2"/>
  <w16cid:commentId w16cid:paraId="448D3768" w16cid:durableId="1D924B5B"/>
  <w16cid:commentId w16cid:paraId="21600438" w16cid:durableId="1D924B7F"/>
  <w16cid:commentId w16cid:paraId="7DDDFE68" w16cid:durableId="1D924B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F66BA3" w14:textId="77777777" w:rsidR="005E3ACC" w:rsidRDefault="005E3ACC" w:rsidP="00B77A0F">
      <w:pPr>
        <w:spacing w:after="0" w:line="240" w:lineRule="auto"/>
      </w:pPr>
      <w:r>
        <w:separator/>
      </w:r>
    </w:p>
  </w:endnote>
  <w:endnote w:type="continuationSeparator" w:id="0">
    <w:p w14:paraId="6763E962" w14:textId="77777777" w:rsidR="005E3ACC" w:rsidRDefault="005E3ACC"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nionPro-Regular">
    <w:altName w:val="MS Mincho"/>
    <w:panose1 w:val="00000000000000000000"/>
    <w:charset w:val="80"/>
    <w:family w:val="roman"/>
    <w:notTrueType/>
    <w:pitch w:val="default"/>
    <w:sig w:usb0="00000001" w:usb1="08070000" w:usb2="00000010" w:usb3="00000000" w:csb0="00020000" w:csb1="00000000"/>
  </w:font>
  <w:font w:name="ScalaLancetPro-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7529476"/>
      <w:docPartObj>
        <w:docPartGallery w:val="Page Numbers (Bottom of Page)"/>
        <w:docPartUnique/>
      </w:docPartObj>
    </w:sdtPr>
    <w:sdtEndPr>
      <w:rPr>
        <w:noProof/>
      </w:rPr>
    </w:sdtEndPr>
    <w:sdtContent>
      <w:p w14:paraId="15D52CB7" w14:textId="4AB56F96" w:rsidR="00A82126" w:rsidRDefault="00A82126">
        <w:pPr>
          <w:pStyle w:val="Footer"/>
          <w:jc w:val="center"/>
        </w:pPr>
        <w:r>
          <w:fldChar w:fldCharType="begin"/>
        </w:r>
        <w:r>
          <w:instrText xml:space="preserve"> PAGE   \* MERGEFORMAT </w:instrText>
        </w:r>
        <w:r>
          <w:fldChar w:fldCharType="separate"/>
        </w:r>
        <w:r w:rsidR="00307F76">
          <w:rPr>
            <w:noProof/>
          </w:rPr>
          <w:t>11</w:t>
        </w:r>
        <w:r>
          <w:rPr>
            <w:noProof/>
          </w:rPr>
          <w:fldChar w:fldCharType="end"/>
        </w:r>
      </w:p>
    </w:sdtContent>
  </w:sdt>
  <w:p w14:paraId="077F96B3" w14:textId="77777777" w:rsidR="00A82126" w:rsidRDefault="00A821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B01A9B" w14:textId="77777777" w:rsidR="005E3ACC" w:rsidRDefault="005E3ACC" w:rsidP="00B77A0F">
      <w:pPr>
        <w:spacing w:after="0" w:line="240" w:lineRule="auto"/>
      </w:pPr>
      <w:r>
        <w:separator/>
      </w:r>
    </w:p>
  </w:footnote>
  <w:footnote w:type="continuationSeparator" w:id="0">
    <w:p w14:paraId="6FAD70B3" w14:textId="77777777" w:rsidR="005E3ACC" w:rsidRDefault="005E3ACC"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A84CC" w14:textId="6B7D8AA9" w:rsidR="00A82126" w:rsidRDefault="00A82126">
    <w:pPr>
      <w:pStyle w:val="Header"/>
    </w:pPr>
  </w:p>
  <w:p w14:paraId="51B9D76D" w14:textId="0F0A2F74" w:rsidR="00B77A0F" w:rsidRDefault="00A82126">
    <w:pPr>
      <w:pStyle w:val="Header"/>
    </w:pPr>
    <w:r>
      <w:t>EAEC7001</w:t>
    </w:r>
    <w:r>
      <w:tab/>
      <w:t>Assignment 1</w:t>
    </w:r>
    <w:r>
      <w:tab/>
      <w:t>1400421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A01"/>
    <w:rsid w:val="00014F5D"/>
    <w:rsid w:val="000316DB"/>
    <w:rsid w:val="00044BA0"/>
    <w:rsid w:val="0006072D"/>
    <w:rsid w:val="00077190"/>
    <w:rsid w:val="0008187F"/>
    <w:rsid w:val="000948FB"/>
    <w:rsid w:val="000B6768"/>
    <w:rsid w:val="000D482A"/>
    <w:rsid w:val="000E3C24"/>
    <w:rsid w:val="000E43DF"/>
    <w:rsid w:val="000F5542"/>
    <w:rsid w:val="000F6897"/>
    <w:rsid w:val="00102257"/>
    <w:rsid w:val="00117665"/>
    <w:rsid w:val="0014252F"/>
    <w:rsid w:val="001641B0"/>
    <w:rsid w:val="00194668"/>
    <w:rsid w:val="001B1443"/>
    <w:rsid w:val="001B446A"/>
    <w:rsid w:val="001E0919"/>
    <w:rsid w:val="0021248B"/>
    <w:rsid w:val="002849BE"/>
    <w:rsid w:val="002C42C7"/>
    <w:rsid w:val="002D5842"/>
    <w:rsid w:val="002E3236"/>
    <w:rsid w:val="002F7C23"/>
    <w:rsid w:val="00307F76"/>
    <w:rsid w:val="00317136"/>
    <w:rsid w:val="003332A5"/>
    <w:rsid w:val="00336893"/>
    <w:rsid w:val="00353267"/>
    <w:rsid w:val="003548EA"/>
    <w:rsid w:val="00361BCD"/>
    <w:rsid w:val="003716AA"/>
    <w:rsid w:val="003C2695"/>
    <w:rsid w:val="003C51B3"/>
    <w:rsid w:val="004465B4"/>
    <w:rsid w:val="00446799"/>
    <w:rsid w:val="0046405A"/>
    <w:rsid w:val="004740CC"/>
    <w:rsid w:val="004C1CBD"/>
    <w:rsid w:val="005357D2"/>
    <w:rsid w:val="00583BD1"/>
    <w:rsid w:val="005A00D4"/>
    <w:rsid w:val="005B72B3"/>
    <w:rsid w:val="005E3ACC"/>
    <w:rsid w:val="005F7E13"/>
    <w:rsid w:val="00610489"/>
    <w:rsid w:val="006139CD"/>
    <w:rsid w:val="00616976"/>
    <w:rsid w:val="00622E17"/>
    <w:rsid w:val="006A4B56"/>
    <w:rsid w:val="006E5A79"/>
    <w:rsid w:val="006E790F"/>
    <w:rsid w:val="0073181E"/>
    <w:rsid w:val="00743D1C"/>
    <w:rsid w:val="00837A50"/>
    <w:rsid w:val="008F7E76"/>
    <w:rsid w:val="009015C1"/>
    <w:rsid w:val="009C2E6E"/>
    <w:rsid w:val="009F54B7"/>
    <w:rsid w:val="00A23403"/>
    <w:rsid w:val="00A51197"/>
    <w:rsid w:val="00A56FD6"/>
    <w:rsid w:val="00A82126"/>
    <w:rsid w:val="00A84C31"/>
    <w:rsid w:val="00A87A85"/>
    <w:rsid w:val="00A9695C"/>
    <w:rsid w:val="00AB0B56"/>
    <w:rsid w:val="00AF4C0E"/>
    <w:rsid w:val="00B3086C"/>
    <w:rsid w:val="00B56969"/>
    <w:rsid w:val="00B63786"/>
    <w:rsid w:val="00B77A0F"/>
    <w:rsid w:val="00B849BA"/>
    <w:rsid w:val="00BC3A01"/>
    <w:rsid w:val="00C2159A"/>
    <w:rsid w:val="00C64547"/>
    <w:rsid w:val="00C8428B"/>
    <w:rsid w:val="00CC3299"/>
    <w:rsid w:val="00CE0A5F"/>
    <w:rsid w:val="00D1085C"/>
    <w:rsid w:val="00D37236"/>
    <w:rsid w:val="00D52B11"/>
    <w:rsid w:val="00D5561E"/>
    <w:rsid w:val="00D7668D"/>
    <w:rsid w:val="00DE4413"/>
    <w:rsid w:val="00E038DF"/>
    <w:rsid w:val="00E219F7"/>
    <w:rsid w:val="00E447CF"/>
    <w:rsid w:val="00EB11D7"/>
    <w:rsid w:val="00EB2E04"/>
    <w:rsid w:val="00ED3404"/>
    <w:rsid w:val="00EE5DF1"/>
    <w:rsid w:val="00F045B5"/>
    <w:rsid w:val="00F119B4"/>
    <w:rsid w:val="00F24E93"/>
    <w:rsid w:val="00FC1A85"/>
    <w:rsid w:val="00FC65E3"/>
    <w:rsid w:val="00FD39D1"/>
    <w:rsid w:val="00FF5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CD30"/>
  <w15:docId w15:val="{73CD0613-A326-4D05-B52C-303E8C5E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F7E13"/>
    <w:rPr>
      <w:sz w:val="16"/>
      <w:szCs w:val="16"/>
    </w:rPr>
  </w:style>
  <w:style w:type="paragraph" w:styleId="CommentText">
    <w:name w:val="annotation text"/>
    <w:basedOn w:val="Normal"/>
    <w:link w:val="CommentTextChar"/>
    <w:uiPriority w:val="99"/>
    <w:unhideWhenUsed/>
    <w:rsid w:val="005F7E13"/>
    <w:pPr>
      <w:spacing w:line="240" w:lineRule="auto"/>
    </w:pPr>
    <w:rPr>
      <w:sz w:val="20"/>
      <w:szCs w:val="20"/>
    </w:rPr>
  </w:style>
  <w:style w:type="character" w:customStyle="1" w:styleId="CommentTextChar">
    <w:name w:val="Comment Text Char"/>
    <w:basedOn w:val="DefaultParagraphFont"/>
    <w:link w:val="CommentText"/>
    <w:uiPriority w:val="99"/>
    <w:rsid w:val="005F7E13"/>
    <w:rPr>
      <w:sz w:val="20"/>
      <w:szCs w:val="20"/>
    </w:rPr>
  </w:style>
  <w:style w:type="paragraph" w:styleId="CommentSubject">
    <w:name w:val="annotation subject"/>
    <w:basedOn w:val="CommentText"/>
    <w:next w:val="CommentText"/>
    <w:link w:val="CommentSubjectChar"/>
    <w:uiPriority w:val="99"/>
    <w:semiHidden/>
    <w:unhideWhenUsed/>
    <w:rsid w:val="005F7E13"/>
    <w:rPr>
      <w:b/>
      <w:bCs/>
    </w:rPr>
  </w:style>
  <w:style w:type="character" w:customStyle="1" w:styleId="CommentSubjectChar">
    <w:name w:val="Comment Subject Char"/>
    <w:basedOn w:val="CommentTextChar"/>
    <w:link w:val="CommentSubject"/>
    <w:uiPriority w:val="99"/>
    <w:semiHidden/>
    <w:rsid w:val="005F7E13"/>
    <w:rPr>
      <w:b/>
      <w:bCs/>
      <w:sz w:val="20"/>
      <w:szCs w:val="20"/>
    </w:rPr>
  </w:style>
  <w:style w:type="paragraph" w:styleId="BalloonText">
    <w:name w:val="Balloon Text"/>
    <w:basedOn w:val="Normal"/>
    <w:link w:val="BalloonTextChar"/>
    <w:uiPriority w:val="99"/>
    <w:semiHidden/>
    <w:unhideWhenUsed/>
    <w:rsid w:val="005F7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E13"/>
    <w:rPr>
      <w:rFonts w:ascii="Tahoma" w:hAnsi="Tahoma" w:cs="Tahoma"/>
      <w:sz w:val="16"/>
      <w:szCs w:val="16"/>
    </w:rPr>
  </w:style>
  <w:style w:type="paragraph" w:styleId="Header">
    <w:name w:val="header"/>
    <w:basedOn w:val="Normal"/>
    <w:link w:val="HeaderChar"/>
    <w:uiPriority w:val="99"/>
    <w:unhideWhenUsed/>
    <w:rsid w:val="00B77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A0F"/>
  </w:style>
  <w:style w:type="paragraph" w:styleId="Footer">
    <w:name w:val="footer"/>
    <w:basedOn w:val="Normal"/>
    <w:link w:val="FooterChar"/>
    <w:uiPriority w:val="99"/>
    <w:unhideWhenUsed/>
    <w:rsid w:val="00B77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A0F"/>
  </w:style>
  <w:style w:type="character" w:styleId="Hyperlink">
    <w:name w:val="Hyperlink"/>
    <w:basedOn w:val="DefaultParagraphFont"/>
    <w:uiPriority w:val="99"/>
    <w:unhideWhenUsed/>
    <w:rsid w:val="00307F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S0140673616322632" TargetMode="Externa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webSettings" Target="webSettings.xml"/><Relationship Id="rId7" Type="http://schemas.openxmlformats.org/officeDocument/2006/relationships/hyperlink" Target="https://search.proquest.com/docview/865877467/fulltextPDF/30E8141EFE29472BPQ/1?accountid=130472" TargetMode="External"/><Relationship Id="rId12" Type="http://schemas.openxmlformats.org/officeDocument/2006/relationships/hyperlink" Target="http://www.sciencedirect.com/science/article/pii/S014067361362490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s://search.proquest.com/docview/1779270334/fulltextPDF/108434BDC8AC4438thPQ/1?accountid=130472" TargetMode="External"/><Relationship Id="rId11" Type="http://schemas.openxmlformats.org/officeDocument/2006/relationships/hyperlink" Target="https://search.proquest.com/docview/1030289820/fulltextPDF/4F40994E934F4124PQ/1?accountid=130472"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search.proquest.com/docview/1773758920/fulltextPDF/204EB01F8D684E84PQ/1?accountid=130472" TargetMode="External"/><Relationship Id="rId4" Type="http://schemas.openxmlformats.org/officeDocument/2006/relationships/footnotes" Target="footnotes.xml"/><Relationship Id="rId9" Type="http://schemas.openxmlformats.org/officeDocument/2006/relationships/hyperlink" Target="https://search.proquest.com/docview/902190832/fulltextPDF/3D21D1C5E00044A5PQ/1?accountid=130472"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nionPro-Regular">
    <w:altName w:val="MS Mincho"/>
    <w:panose1 w:val="00000000000000000000"/>
    <w:charset w:val="80"/>
    <w:family w:val="roman"/>
    <w:notTrueType/>
    <w:pitch w:val="default"/>
    <w:sig w:usb0="00000001" w:usb1="08070000" w:usb2="00000010" w:usb3="00000000" w:csb0="00020000" w:csb1="00000000"/>
  </w:font>
  <w:font w:name="ScalaLancetPro-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2B0"/>
    <w:rsid w:val="00861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025C7C5AB14226A35074999C933DE0">
    <w:name w:val="10025C7C5AB14226A35074999C933DE0"/>
    <w:rsid w:val="008612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4094</Words>
  <Characters>23341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2017-10-19T08:38:00Z</dcterms:created>
  <dcterms:modified xsi:type="dcterms:W3CDTF">2017-10-19T08:38:00Z</dcterms:modified>
</cp:coreProperties>
</file>