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3CF5" w:rsidRDefault="005D7E02" w:rsidP="00D840E1">
      <w:pPr>
        <w:spacing w:line="360" w:lineRule="auto"/>
      </w:pPr>
      <w:r>
        <w:t>Book Review: (1250)</w:t>
      </w:r>
    </w:p>
    <w:p w:rsidR="00160696" w:rsidRDefault="00BA49EC" w:rsidP="00D840E1">
      <w:pPr>
        <w:spacing w:line="360" w:lineRule="auto"/>
      </w:pPr>
      <w:r>
        <w:t>‘</w:t>
      </w:r>
      <w:r w:rsidR="00160696">
        <w:t>Religion and Change in Modern Britain</w:t>
      </w:r>
      <w:r>
        <w:t>’</w:t>
      </w:r>
      <w:r w:rsidR="00160696">
        <w:t xml:space="preserve">, Edited by Linda Woodhead and Rebecca Catto. </w:t>
      </w:r>
      <w:r w:rsidR="00F6428E">
        <w:t>2012</w:t>
      </w:r>
      <w:r w:rsidR="00AB4E17">
        <w:t>, Routledge, London, New York.</w:t>
      </w:r>
    </w:p>
    <w:p w:rsidR="000F38EF" w:rsidRDefault="000F38EF" w:rsidP="00D840E1">
      <w:pPr>
        <w:spacing w:line="360" w:lineRule="auto"/>
      </w:pPr>
      <w:r>
        <w:t>Authors:</w:t>
      </w:r>
      <w:bookmarkStart w:id="0" w:name="_GoBack"/>
      <w:bookmarkEnd w:id="0"/>
    </w:p>
    <w:p w:rsidR="000F38EF" w:rsidRDefault="000F38EF" w:rsidP="00D840E1">
      <w:pPr>
        <w:spacing w:line="360" w:lineRule="auto"/>
      </w:pPr>
      <w:r>
        <w:t xml:space="preserve">Professor Woodhead from the University of Lancaster is a widely attributed internationally renowned academic whose research is based on studying religion in late modern societies. She has many books published within the area. Dr Catto has advised on human rights issues. Catto is also published on Contemporary non-Western Christian missions to the UK as well as on religion in Britain, and sociology and law of religion. This book has a strong academic grounding, with authors from numerous academic disciplines, including anthropology, theology, religion, sociology and human geography. This allows the book to be helpful for students and writers alike, many disciplines benefit from the content of the book, this allows for clear comprehensiveness. </w:t>
      </w:r>
    </w:p>
    <w:p w:rsidR="000F38EF" w:rsidRDefault="000F38EF" w:rsidP="00D840E1">
      <w:pPr>
        <w:spacing w:line="360" w:lineRule="auto"/>
      </w:pPr>
      <w:r>
        <w:t>Aim:</w:t>
      </w:r>
    </w:p>
    <w:p w:rsidR="000F38EF" w:rsidRDefault="000F38EF" w:rsidP="00D840E1">
      <w:pPr>
        <w:spacing w:line="360" w:lineRule="auto"/>
      </w:pPr>
      <w:r>
        <w:t xml:space="preserve">This book, aims to explore the changes in religion in post-war Britain, it looks at how religious practices have changed and why this may have occurred, this volume does this by  adopting an approach which “considers religion not in isolation, but in relation to the wider social, political, economic and global changes” (2012:2). It can be suggested that the destruction of many of the places of worship and the death of so many loved ones would have had an enormous impact amongst the people and thus the religious geography of the country. The book shows that the religious environment has been drastically changed through the increase of immigration, as well as the changing of public services away from Christianity, fewer people have the constant influence of the Church in their daily life, they did not need to lean on to the religious communities anymore, there was also becoming an increased choice when it came to choosing a religious or spiritual path to follow. </w:t>
      </w:r>
    </w:p>
    <w:p w:rsidR="000F38EF" w:rsidRDefault="000F38EF" w:rsidP="00D840E1">
      <w:pPr>
        <w:spacing w:line="360" w:lineRule="auto"/>
      </w:pPr>
      <w:r>
        <w:t xml:space="preserve">This book also goes into some of the wider influences that can affect people, day to day. From the changing face of media, no longer did everyone crowd around a radio, but people could access media influences, such as the internet, in different rooms without having to interact with their family. People within the same household could develop views that are completely different to the other members of the family. It is now easier to have people use media to explore beyond the influence of the close-knit family. This means that people within the same house could now develop </w:t>
      </w:r>
      <w:r>
        <w:lastRenderedPageBreak/>
        <w:t>not only different political and religious views, but they could also source out like-minded people and create a community.</w:t>
      </w:r>
    </w:p>
    <w:p w:rsidR="000F38EF" w:rsidRDefault="000F38EF" w:rsidP="00D840E1">
      <w:pPr>
        <w:spacing w:line="360" w:lineRule="auto"/>
      </w:pPr>
      <w:r>
        <w:t>Layout:</w:t>
      </w:r>
    </w:p>
    <w:p w:rsidR="000F38EF" w:rsidRDefault="000F38EF" w:rsidP="00D840E1">
      <w:pPr>
        <w:spacing w:line="360" w:lineRule="auto"/>
      </w:pPr>
      <w:r>
        <w:t xml:space="preserve">This book consists of twelve chapters and seven case studies, of which are divided into three distinct parts, which are; changing religious forms, wider influences, and theoretical perspectives. Then within these wider sections, they divide into easy to identify sub-sections. This book explores a number of different religions, namely Christianity, Judaism, and Buddhism as well as alternative </w:t>
      </w:r>
      <w:r w:rsidR="00E26514">
        <w:t>spiritualties</w:t>
      </w:r>
      <w:r>
        <w:t xml:space="preserve">, in which Druidism and Wicca are briefly discussed. This book also explores different concepts and themes including; the changing of how God is portrayed and worshiped, which can be seen in the chapters ‘God-Change’ and ‘Changing British Ritualization’. Wider influences include law and politics, education and welfare, and youth culture and popular music. The last section covers perspectives of a cultural and social nature and the theory of secularization in more detail. It should be noted that within all chapter case studies have been scattered, to help in the understanding of each chapter’s information. </w:t>
      </w:r>
    </w:p>
    <w:p w:rsidR="000F38EF" w:rsidRDefault="000F38EF" w:rsidP="00D840E1">
      <w:pPr>
        <w:spacing w:line="360" w:lineRule="auto"/>
      </w:pPr>
      <w:r>
        <w:t>Strengths:</w:t>
      </w:r>
    </w:p>
    <w:p w:rsidR="000F38EF" w:rsidRDefault="000F38EF" w:rsidP="00D840E1">
      <w:pPr>
        <w:spacing w:line="360" w:lineRule="auto"/>
      </w:pPr>
      <w:r>
        <w:t xml:space="preserve">The strengths of this book include; the clear design, of which makes for smooth navigation of the resource. The in-depth case studies provide specific examples which have been placed interspaced within the chapters to help by offering to concreate evidence. This illustrates the understanding of the themes within the chapter. The chapters of this book have been designed to be read as a whole to gain a full picture of how religion has changed in Britain since the end of the Second World War, or by reading the stand-alone chapters that are of interest to the reader. Each stand-alone chapter is designed with its own introduction, conclusion, key terms, further reading, and references. The various authors bring many different perspectives which are helpful in the understanding of the changes within the religious environment. </w:t>
      </w:r>
    </w:p>
    <w:p w:rsidR="000F38EF" w:rsidRDefault="000F38EF" w:rsidP="00D840E1">
      <w:pPr>
        <w:spacing w:line="360" w:lineRule="auto"/>
      </w:pPr>
      <w:r>
        <w:t xml:space="preserve">The end of part one has a number of pages with images which are referred to throughout the book. This section is useful as it makes them easy to find and refer back to at a later point. The wider influences that would have an effect on the religious geography of Britain have been placed in a separate section which is of great usefulness for the dipping in and out of the volume for research and reference purposes. </w:t>
      </w:r>
    </w:p>
    <w:p w:rsidR="000F38EF" w:rsidRDefault="000F38EF" w:rsidP="00D840E1">
      <w:pPr>
        <w:spacing w:line="360" w:lineRule="auto"/>
      </w:pPr>
      <w:r>
        <w:t xml:space="preserve">This book illustrates the uncertainty of religious belief in Britain, the consequence of this volume is that it is that unlike other literature it makes clear the importance of the change from secularization </w:t>
      </w:r>
      <w:r>
        <w:lastRenderedPageBreak/>
        <w:t xml:space="preserve">to desecularization that cannot be ignored (p. 3-4). Secularization is the theory where religion loses its influence on people while desecularization is the theory of where religion reasserts its influence on people through its instilling of religious values. This book covers these theories through the Christian faith. </w:t>
      </w:r>
    </w:p>
    <w:p w:rsidR="000F38EF" w:rsidRDefault="000F38EF" w:rsidP="00D840E1">
      <w:pPr>
        <w:spacing w:line="360" w:lineRule="auto"/>
      </w:pPr>
      <w:r>
        <w:t xml:space="preserve">Critique: </w:t>
      </w:r>
    </w:p>
    <w:p w:rsidR="000F38EF" w:rsidRDefault="000F38EF" w:rsidP="00D840E1">
      <w:pPr>
        <w:spacing w:line="360" w:lineRule="auto"/>
      </w:pPr>
      <w:r>
        <w:t xml:space="preserve">The volume clearly illustrates secularization and desecularization; first by showing how Britain had turned away from the Christian faith. This was achieved by taking religious practices out of the public sphere and placing them in the private sphere. While also taking religion itself from many people, more people are expressing themselves as an atheist, then later turning back to religious and spiritual practices. Although as the official statistics show the shift is towards other religions or spiritual groups, not back to past beliefs. </w:t>
      </w:r>
    </w:p>
    <w:p w:rsidR="000F38EF" w:rsidRDefault="000F38EF" w:rsidP="00D840E1">
      <w:pPr>
        <w:spacing w:line="360" w:lineRule="auto"/>
      </w:pPr>
      <w:r>
        <w:t>The main critique of the book is that it is heavily Christian in nature, there is a whole section on Christianity, while another section has five world faiths covered. They could be argued as being just as important as Christianity, these religions are Judaism, Sikhism, Islam, Hinduism, and Buddhism. This is further illustrated by the fact that alternative spiritualties, which is an enormous topic that encompasses many sub-groups which are not being well represented by its section. It could also be argued that this layout makes sense as Britain can be argued that it is a Christian country. The statistics collected from the 2011 census, shows that Christianity is the largest religion in the UK at ‘59.3%’, the statistics also show that Hinduism ‘1.5%’, Sikhism ‘0.8%’, Judaism ‘0.5%’ and Buddhist ‘0.4%’, while another ‘0.4%’ of people whom identify with religions that did not fall into the main categories of which Paganism and Spiritism are the biggest groups (Religion in England and Wales 2011).  From these statistics, it can be concluded that the structure of the book is based on the official statistics of the UK. Although it would be useful to explore the religions in more detail within this context, it does logical make sense for the sections to be the sizes there are. Other scholars who have written about the topics in this book including;  Heelas et al (2005)  who wrote about the change away from religion to spirituality and the change in people’s way of thinking. This was a concept of a ‘spiritual revolution’ was not so readily explored within the Woodhead and Catto’s book. Chryssides and Geaves (2007) also speak in a similar way about different religious groups that are mentioned in Woodhead and Catto’s book. It can be suggested that Britain has and is being influenced by Christianity the most. Although Britain is now a multi-faith country, with Christianity being the decreasing majority since before the end of the Second World War, due to immigration and the secularization of the public resources, such as the schools and the healthcare system.</w:t>
      </w:r>
    </w:p>
    <w:p w:rsidR="000F38EF" w:rsidRDefault="000F38EF" w:rsidP="00D840E1">
      <w:pPr>
        <w:spacing w:line="360" w:lineRule="auto"/>
      </w:pPr>
      <w:r>
        <w:lastRenderedPageBreak/>
        <w:t>Conclude:</w:t>
      </w:r>
    </w:p>
    <w:p w:rsidR="000F38EF" w:rsidRPr="00BE6A30" w:rsidRDefault="000F38EF" w:rsidP="00D840E1">
      <w:pPr>
        <w:spacing w:line="360" w:lineRule="auto"/>
      </w:pPr>
      <w:r>
        <w:t>To conclude, this book illustrates the themes that impacted upon the changing religious environment and the theories around them. This book achieves its aim of giving a full picture of the changes of religion in Britain since the end of the Second World War.  Woodhead and Catto, who edited this volume, also contributed to a number of sections within the chapters, with the help of various authors from different academic backgrounds. This has made a volume which is a great introduction to a vast topic, although it is lacking in detailed information as all the religions mentioned cannot be fully explored within such a short volume. In my option I see more strengths with this volume than critiques of it, I feel this is due to the fact that so many academics have contributed and many areas are covered. A good reader for this book would include someone who wants an introduction to the ways in which religion has changed within Britain since the end of World War two, this book is useful for students and scholars within numerous disciplines including Anthropology, Religious studies, and Sociology.</w:t>
      </w:r>
    </w:p>
    <w:p w:rsidR="00CB32FD" w:rsidRDefault="00CB32FD"/>
    <w:p w:rsidR="00D840E1" w:rsidRDefault="00D840E1">
      <w:r>
        <w:br w:type="page"/>
      </w:r>
    </w:p>
    <w:p w:rsidR="00315212" w:rsidRDefault="00315212"/>
    <w:p w:rsidR="00315212" w:rsidRPr="00315212" w:rsidRDefault="00315212" w:rsidP="00D840E1">
      <w:pPr>
        <w:spacing w:line="360" w:lineRule="auto"/>
        <w:rPr>
          <w:u w:val="single"/>
        </w:rPr>
      </w:pPr>
      <w:r w:rsidRPr="00315212">
        <w:rPr>
          <w:u w:val="single"/>
        </w:rPr>
        <w:t>Bibliography:</w:t>
      </w:r>
    </w:p>
    <w:p w:rsidR="001F5A19" w:rsidRPr="000D2E23" w:rsidRDefault="001F5A19" w:rsidP="00D840E1">
      <w:pPr>
        <w:spacing w:line="360" w:lineRule="auto"/>
      </w:pPr>
      <w:r>
        <w:t xml:space="preserve">Chryssides, G, D. and Geaves, R. 2007. </w:t>
      </w:r>
      <w:r w:rsidRPr="005F534D">
        <w:rPr>
          <w:i/>
        </w:rPr>
        <w:t>The Study of Religion: An Introduction to Key Ide</w:t>
      </w:r>
      <w:r>
        <w:rPr>
          <w:i/>
        </w:rPr>
        <w:t>as and Methods.</w:t>
      </w:r>
      <w:r w:rsidRPr="005F534D">
        <w:rPr>
          <w:i/>
        </w:rPr>
        <w:t xml:space="preserve"> </w:t>
      </w:r>
      <w:r w:rsidRPr="000D2E23">
        <w:t xml:space="preserve">London, New York: Continuum International Publishing Group  </w:t>
      </w:r>
    </w:p>
    <w:p w:rsidR="005F534D" w:rsidRDefault="00246A57" w:rsidP="00D840E1">
      <w:pPr>
        <w:spacing w:line="360" w:lineRule="auto"/>
        <w:rPr>
          <w:i/>
        </w:rPr>
      </w:pPr>
      <w:r>
        <w:t>Heelas,</w:t>
      </w:r>
      <w:r w:rsidR="000D2E23">
        <w:t xml:space="preserve"> P, and Woodhead, L</w:t>
      </w:r>
      <w:r>
        <w:t xml:space="preserve">. </w:t>
      </w:r>
      <w:r w:rsidR="000D2E23">
        <w:t>2005.</w:t>
      </w:r>
      <w:r>
        <w:t xml:space="preserve"> </w:t>
      </w:r>
      <w:r>
        <w:rPr>
          <w:i/>
        </w:rPr>
        <w:t>The Spiritual Revolution: Why religion is giving way to spirituality,</w:t>
      </w:r>
      <w:r w:rsidR="000D2E23">
        <w:rPr>
          <w:i/>
        </w:rPr>
        <w:t xml:space="preserve"> </w:t>
      </w:r>
      <w:r w:rsidR="000D2E23" w:rsidRPr="000D2E23">
        <w:t xml:space="preserve">Malden, Oxford, Victoria: </w:t>
      </w:r>
      <w:r w:rsidR="005F534D" w:rsidRPr="000D2E23">
        <w:t>Blackwell Publishing</w:t>
      </w:r>
    </w:p>
    <w:p w:rsidR="005F534D" w:rsidRDefault="005F534D" w:rsidP="00D840E1">
      <w:pPr>
        <w:spacing w:line="360" w:lineRule="auto"/>
      </w:pPr>
      <w:r>
        <w:t>Woodhead</w:t>
      </w:r>
      <w:r w:rsidR="000D2E23">
        <w:t>, L.</w:t>
      </w:r>
      <w:r>
        <w:t xml:space="preserve"> and Catto</w:t>
      </w:r>
      <w:r w:rsidR="000D2E23">
        <w:t>, R</w:t>
      </w:r>
      <w:r>
        <w:t>. 2012</w:t>
      </w:r>
      <w:r w:rsidR="000D2E23">
        <w:t>.</w:t>
      </w:r>
      <w:r>
        <w:t xml:space="preserve"> </w:t>
      </w:r>
      <w:r w:rsidRPr="005F534D">
        <w:rPr>
          <w:i/>
        </w:rPr>
        <w:t>Religion and Change in Modern Britain</w:t>
      </w:r>
      <w:r w:rsidR="000D2E23">
        <w:t>.</w:t>
      </w:r>
      <w:r>
        <w:t xml:space="preserve"> </w:t>
      </w:r>
      <w:r w:rsidR="000D2E23">
        <w:t>London, New York: Routledge</w:t>
      </w:r>
      <w:r>
        <w:t xml:space="preserve"> </w:t>
      </w:r>
    </w:p>
    <w:p w:rsidR="005F534D" w:rsidRDefault="00BE6A30" w:rsidP="00D840E1">
      <w:pPr>
        <w:spacing w:line="360" w:lineRule="auto"/>
      </w:pPr>
      <w:r>
        <w:t xml:space="preserve">Religion in England and Wales 2011- Office for National Statistics. </w:t>
      </w:r>
      <w:r>
        <w:rPr>
          <w:i/>
        </w:rPr>
        <w:t xml:space="preserve">Religion in England and Wales 2011- Office for National Statistics. </w:t>
      </w:r>
      <w:r>
        <w:t xml:space="preserve">[Online] Available at: </w:t>
      </w:r>
      <w:hyperlink r:id="rId6" w:history="1">
        <w:r w:rsidRPr="001F5A19">
          <w:rPr>
            <w:rStyle w:val="Hyperlink"/>
            <w:color w:val="000000" w:themeColor="text1"/>
          </w:rPr>
          <w:t>https://www.ons.gov.uk/peoplepopulationandcommunity/culturalidentity/religion/articles/religioninenglandandwales2011/2012-12-11</w:t>
        </w:r>
      </w:hyperlink>
      <w:r w:rsidRPr="001F5A19">
        <w:rPr>
          <w:color w:val="000000" w:themeColor="text1"/>
        </w:rPr>
        <w:t>. [Accessed 24 October 2017]</w:t>
      </w:r>
    </w:p>
    <w:p w:rsidR="000F38EF" w:rsidRDefault="000F38EF"/>
    <w:p w:rsidR="000F38EF" w:rsidRPr="00BE6A30" w:rsidRDefault="000F38EF"/>
    <w:sectPr w:rsidR="000F38EF" w:rsidRPr="00BE6A30">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C50A7" w:rsidRDefault="004C50A7" w:rsidP="00C60C49">
      <w:pPr>
        <w:spacing w:after="0" w:line="240" w:lineRule="auto"/>
      </w:pPr>
      <w:r>
        <w:separator/>
      </w:r>
    </w:p>
  </w:endnote>
  <w:endnote w:type="continuationSeparator" w:id="0">
    <w:p w:rsidR="004C50A7" w:rsidRDefault="004C50A7" w:rsidP="00C60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97344596"/>
      <w:docPartObj>
        <w:docPartGallery w:val="Page Numbers (Bottom of Page)"/>
        <w:docPartUnique/>
      </w:docPartObj>
    </w:sdtPr>
    <w:sdtEndPr>
      <w:rPr>
        <w:color w:val="00184E" w:themeColor="background1" w:themeShade="7F"/>
        <w:spacing w:val="60"/>
      </w:rPr>
    </w:sdtEndPr>
    <w:sdtContent>
      <w:p w:rsidR="00C60C49" w:rsidRDefault="00C60C49">
        <w:pPr>
          <w:pStyle w:val="Footer"/>
          <w:pBdr>
            <w:top w:val="single" w:sz="4" w:space="1" w:color="002A86" w:themeColor="background1" w:themeShade="D9"/>
          </w:pBdr>
          <w:rPr>
            <w:b/>
            <w:bCs/>
          </w:rPr>
        </w:pPr>
        <w:r>
          <w:fldChar w:fldCharType="begin"/>
        </w:r>
        <w:r>
          <w:instrText xml:space="preserve"> PAGE   \* MERGEFORMAT </w:instrText>
        </w:r>
        <w:r>
          <w:fldChar w:fldCharType="separate"/>
        </w:r>
        <w:r w:rsidR="00887750" w:rsidRPr="00887750">
          <w:rPr>
            <w:b/>
            <w:bCs/>
            <w:noProof/>
          </w:rPr>
          <w:t>1</w:t>
        </w:r>
        <w:r>
          <w:rPr>
            <w:b/>
            <w:bCs/>
            <w:noProof/>
          </w:rPr>
          <w:fldChar w:fldCharType="end"/>
        </w:r>
        <w:r>
          <w:rPr>
            <w:b/>
            <w:bCs/>
          </w:rPr>
          <w:t xml:space="preserve"> | </w:t>
        </w:r>
        <w:r>
          <w:rPr>
            <w:color w:val="00184E" w:themeColor="background1" w:themeShade="7F"/>
            <w:spacing w:val="60"/>
          </w:rPr>
          <w:t>Page</w:t>
        </w:r>
      </w:p>
    </w:sdtContent>
  </w:sdt>
  <w:p w:rsidR="00C60C49" w:rsidRDefault="00C60C4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C50A7" w:rsidRDefault="004C50A7" w:rsidP="00C60C49">
      <w:pPr>
        <w:spacing w:after="0" w:line="240" w:lineRule="auto"/>
      </w:pPr>
      <w:r>
        <w:separator/>
      </w:r>
    </w:p>
  </w:footnote>
  <w:footnote w:type="continuationSeparator" w:id="0">
    <w:p w:rsidR="004C50A7" w:rsidRDefault="004C50A7" w:rsidP="00C60C4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60C49" w:rsidRDefault="00C60C49">
    <w:pPr>
      <w:pStyle w:val="Header"/>
    </w:pPr>
    <w:r>
      <w:rPr>
        <w:noProof/>
        <w:lang w:eastAsia="en-GB"/>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00329E"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rsidR="00C60C49" w:rsidRDefault="00C60C49">
                              <w:pPr>
                                <w:pStyle w:val="Header"/>
                                <w:jc w:val="center"/>
                                <w:rPr>
                                  <w:caps/>
                                  <w:color w:val="00329E" w:themeColor="background1"/>
                                </w:rPr>
                              </w:pPr>
                              <w:r>
                                <w:rPr>
                                  <w:caps/>
                                  <w:color w:val="00329E" w:themeColor="background1"/>
                                </w:rPr>
                                <w:t>Book Review</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6"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00329E"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C60C49" w:rsidRDefault="00C60C49">
                        <w:pPr>
                          <w:pStyle w:val="Header"/>
                          <w:jc w:val="center"/>
                          <w:rPr>
                            <w:caps/>
                            <w:color w:val="00329E" w:themeColor="background1"/>
                          </w:rPr>
                        </w:pPr>
                        <w:r>
                          <w:rPr>
                            <w:caps/>
                            <w:color w:val="00329E" w:themeColor="background1"/>
                          </w:rPr>
                          <w:t>Book Review</w:t>
                        </w:r>
                      </w:p>
                    </w:sdtContent>
                  </w:sdt>
                </w:txbxContent>
              </v:textbox>
              <w10:wrap type="square" anchorx="margin" anchory="page"/>
            </v:rect>
          </w:pict>
        </mc:Fallback>
      </mc:AlternateContent>
    </w:r>
    <w:r>
      <w:t xml:space="preserve">Elizabeth Anne Rayner. </w:t>
    </w:r>
  </w:p>
  <w:p w:rsidR="009F77BC" w:rsidRDefault="009F77B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7E02"/>
    <w:rsid w:val="0002629E"/>
    <w:rsid w:val="00033D03"/>
    <w:rsid w:val="00067A38"/>
    <w:rsid w:val="000A7531"/>
    <w:rsid w:val="000B474D"/>
    <w:rsid w:val="000C3663"/>
    <w:rsid w:val="000C68FB"/>
    <w:rsid w:val="000D11D4"/>
    <w:rsid w:val="000D2E23"/>
    <w:rsid w:val="000F38EF"/>
    <w:rsid w:val="0014019C"/>
    <w:rsid w:val="001559D5"/>
    <w:rsid w:val="00160696"/>
    <w:rsid w:val="00183B2E"/>
    <w:rsid w:val="001B3F58"/>
    <w:rsid w:val="001B43FA"/>
    <w:rsid w:val="001B4B2C"/>
    <w:rsid w:val="001F1A04"/>
    <w:rsid w:val="001F5A19"/>
    <w:rsid w:val="00222BF1"/>
    <w:rsid w:val="00227A45"/>
    <w:rsid w:val="00246A57"/>
    <w:rsid w:val="0025114E"/>
    <w:rsid w:val="00275505"/>
    <w:rsid w:val="0028255B"/>
    <w:rsid w:val="00286A4C"/>
    <w:rsid w:val="00291049"/>
    <w:rsid w:val="002A66D3"/>
    <w:rsid w:val="002B32A5"/>
    <w:rsid w:val="002E34E7"/>
    <w:rsid w:val="002E69A8"/>
    <w:rsid w:val="00315212"/>
    <w:rsid w:val="00327538"/>
    <w:rsid w:val="0032765F"/>
    <w:rsid w:val="0038050A"/>
    <w:rsid w:val="00387AA6"/>
    <w:rsid w:val="0039077D"/>
    <w:rsid w:val="00395195"/>
    <w:rsid w:val="003D71B7"/>
    <w:rsid w:val="003E1F29"/>
    <w:rsid w:val="003E731F"/>
    <w:rsid w:val="00422D9A"/>
    <w:rsid w:val="00436D66"/>
    <w:rsid w:val="00466F54"/>
    <w:rsid w:val="0047684A"/>
    <w:rsid w:val="0049055D"/>
    <w:rsid w:val="004A0009"/>
    <w:rsid w:val="004C50A7"/>
    <w:rsid w:val="004D7615"/>
    <w:rsid w:val="004E2FDB"/>
    <w:rsid w:val="004F4C22"/>
    <w:rsid w:val="00541EE1"/>
    <w:rsid w:val="00547D23"/>
    <w:rsid w:val="00556C9A"/>
    <w:rsid w:val="005600B7"/>
    <w:rsid w:val="005A5B2F"/>
    <w:rsid w:val="005B664F"/>
    <w:rsid w:val="005D63BE"/>
    <w:rsid w:val="005D7E02"/>
    <w:rsid w:val="005E5314"/>
    <w:rsid w:val="005F534D"/>
    <w:rsid w:val="00627363"/>
    <w:rsid w:val="006465E2"/>
    <w:rsid w:val="006813A0"/>
    <w:rsid w:val="007131B4"/>
    <w:rsid w:val="00734245"/>
    <w:rsid w:val="00747E13"/>
    <w:rsid w:val="00783CF5"/>
    <w:rsid w:val="007D410C"/>
    <w:rsid w:val="00813057"/>
    <w:rsid w:val="00815C6C"/>
    <w:rsid w:val="00854841"/>
    <w:rsid w:val="00866F1B"/>
    <w:rsid w:val="00887750"/>
    <w:rsid w:val="008A6EBC"/>
    <w:rsid w:val="008C4327"/>
    <w:rsid w:val="00907F25"/>
    <w:rsid w:val="009304DC"/>
    <w:rsid w:val="009605E5"/>
    <w:rsid w:val="009628E2"/>
    <w:rsid w:val="00980842"/>
    <w:rsid w:val="009B4996"/>
    <w:rsid w:val="009E5F3D"/>
    <w:rsid w:val="009F57F0"/>
    <w:rsid w:val="009F6EC4"/>
    <w:rsid w:val="009F77BC"/>
    <w:rsid w:val="00A0074B"/>
    <w:rsid w:val="00A25AF4"/>
    <w:rsid w:val="00A456E6"/>
    <w:rsid w:val="00A716F2"/>
    <w:rsid w:val="00A92BD4"/>
    <w:rsid w:val="00A93879"/>
    <w:rsid w:val="00AA4786"/>
    <w:rsid w:val="00AB4E17"/>
    <w:rsid w:val="00AE49DD"/>
    <w:rsid w:val="00B02B50"/>
    <w:rsid w:val="00B203D7"/>
    <w:rsid w:val="00B56538"/>
    <w:rsid w:val="00B56CF2"/>
    <w:rsid w:val="00B7004B"/>
    <w:rsid w:val="00B7075B"/>
    <w:rsid w:val="00BA2514"/>
    <w:rsid w:val="00BA49EC"/>
    <w:rsid w:val="00BC2EDB"/>
    <w:rsid w:val="00BD49C2"/>
    <w:rsid w:val="00BE67B2"/>
    <w:rsid w:val="00BE6A30"/>
    <w:rsid w:val="00C469F6"/>
    <w:rsid w:val="00C60C49"/>
    <w:rsid w:val="00C6417D"/>
    <w:rsid w:val="00CB09BF"/>
    <w:rsid w:val="00CB32FD"/>
    <w:rsid w:val="00CB3554"/>
    <w:rsid w:val="00CD339A"/>
    <w:rsid w:val="00CE21C8"/>
    <w:rsid w:val="00D840E1"/>
    <w:rsid w:val="00DA0A03"/>
    <w:rsid w:val="00DB55F0"/>
    <w:rsid w:val="00DD130B"/>
    <w:rsid w:val="00DD436E"/>
    <w:rsid w:val="00E07CD3"/>
    <w:rsid w:val="00E26514"/>
    <w:rsid w:val="00E732B8"/>
    <w:rsid w:val="00E81A97"/>
    <w:rsid w:val="00E91334"/>
    <w:rsid w:val="00E94E87"/>
    <w:rsid w:val="00EB4DDB"/>
    <w:rsid w:val="00EE5F5A"/>
    <w:rsid w:val="00F00A88"/>
    <w:rsid w:val="00F01CD6"/>
    <w:rsid w:val="00F03FCD"/>
    <w:rsid w:val="00F13F9C"/>
    <w:rsid w:val="00F335D5"/>
    <w:rsid w:val="00F6428E"/>
    <w:rsid w:val="00FF7F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32ACE1C-6ACF-4E65-BFA0-D3D1446DF8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60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C49"/>
  </w:style>
  <w:style w:type="paragraph" w:styleId="Footer">
    <w:name w:val="footer"/>
    <w:basedOn w:val="Normal"/>
    <w:link w:val="FooterChar"/>
    <w:uiPriority w:val="99"/>
    <w:unhideWhenUsed/>
    <w:rsid w:val="00C60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0C49"/>
  </w:style>
  <w:style w:type="character" w:styleId="Emphasis">
    <w:name w:val="Emphasis"/>
    <w:basedOn w:val="DefaultParagraphFont"/>
    <w:uiPriority w:val="20"/>
    <w:qFormat/>
    <w:rsid w:val="005F534D"/>
    <w:rPr>
      <w:i/>
      <w:iCs/>
    </w:rPr>
  </w:style>
  <w:style w:type="character" w:styleId="Hyperlink">
    <w:name w:val="Hyperlink"/>
    <w:basedOn w:val="DefaultParagraphFont"/>
    <w:uiPriority w:val="99"/>
    <w:unhideWhenUsed/>
    <w:rsid w:val="005F534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ns.gov.uk/peoplepopulationandcommunity/culturalidentity/religion/articles/religioninenglandandwales2011/2012-12-11"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1501</Words>
  <Characters>8561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Book Review</vt:lpstr>
    </vt:vector>
  </TitlesOfParts>
  <Company/>
  <LinksUpToDate>false</LinksUpToDate>
  <CharactersWithSpaces>10042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Review</dc:title>
  <dc:subject/>
  <dc:creator>Student</dc:creator>
  <cp:keywords/>
  <dc:description/>
  <cp:lastModifiedBy>Student</cp:lastModifiedBy>
  <cp:revision>2</cp:revision>
  <dcterms:created xsi:type="dcterms:W3CDTF">2017-11-27T01:51:00Z</dcterms:created>
  <dcterms:modified xsi:type="dcterms:W3CDTF">2017-11-27T01:51:00Z</dcterms:modified>
</cp:coreProperties>
</file>