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F2894" w14:textId="330B329E" w:rsidR="00520E02" w:rsidRDefault="21E59814" w:rsidP="3F926C4B">
      <w:pPr>
        <w:spacing w:line="360" w:lineRule="auto"/>
        <w:jc w:val="center"/>
        <w:rPr>
          <w:rFonts w:ascii="Arial" w:eastAsia="Arial" w:hAnsi="Arial" w:cs="Arial"/>
          <w:b/>
          <w:bCs/>
          <w:i/>
          <w:iCs/>
          <w:color w:val="4471C4"/>
          <w:sz w:val="36"/>
          <w:szCs w:val="36"/>
          <w:lang w:val="en-US"/>
        </w:rPr>
      </w:pPr>
      <w:r w:rsidRPr="3F926C4B">
        <w:rPr>
          <w:rFonts w:ascii="Arial" w:eastAsia="Arial" w:hAnsi="Arial" w:cs="Arial"/>
          <w:b/>
          <w:bCs/>
          <w:i/>
          <w:iCs/>
          <w:color w:val="4471C4"/>
          <w:sz w:val="36"/>
          <w:szCs w:val="36"/>
          <w:lang w:val="en-US"/>
        </w:rPr>
        <w:t>Food &amp; Beverage Operations</w:t>
      </w:r>
    </w:p>
    <w:p w14:paraId="7929B51E" w14:textId="3304235B" w:rsidR="00520E02" w:rsidRDefault="21E59814" w:rsidP="07C86FE2">
      <w:pPr>
        <w:spacing w:line="360" w:lineRule="auto"/>
        <w:jc w:val="center"/>
      </w:pPr>
      <w:r w:rsidRPr="07C86FE2">
        <w:rPr>
          <w:rFonts w:ascii="Arial" w:eastAsia="Arial" w:hAnsi="Arial" w:cs="Arial"/>
          <w:b/>
          <w:bCs/>
          <w:color w:val="4472C4" w:themeColor="accent1"/>
          <w:sz w:val="32"/>
          <w:szCs w:val="32"/>
          <w:lang w:val="en-US"/>
        </w:rPr>
        <w:t>Restaurant Concept</w:t>
      </w:r>
    </w:p>
    <w:p w14:paraId="149E3558" w14:textId="6492C87F" w:rsidR="00520E02" w:rsidRDefault="21E59814" w:rsidP="3F926C4B">
      <w:pPr>
        <w:spacing w:line="360" w:lineRule="auto"/>
        <w:jc w:val="center"/>
        <w:rPr>
          <w:rFonts w:ascii="Arial" w:eastAsia="Arial" w:hAnsi="Arial" w:cs="Arial"/>
          <w:b/>
          <w:bCs/>
          <w:color w:val="4471C4"/>
          <w:sz w:val="36"/>
          <w:szCs w:val="36"/>
          <w:lang w:val="en-US"/>
        </w:rPr>
      </w:pPr>
      <w:r w:rsidRPr="3F926C4B">
        <w:rPr>
          <w:rFonts w:ascii="Arial" w:eastAsia="Arial" w:hAnsi="Arial" w:cs="Arial"/>
          <w:b/>
          <w:bCs/>
          <w:color w:val="4471C4"/>
          <w:sz w:val="36"/>
          <w:szCs w:val="36"/>
          <w:lang w:val="en-US"/>
        </w:rPr>
        <w:t>Menu Engineering Hotel Trinity</w:t>
      </w:r>
    </w:p>
    <w:p w14:paraId="7C51188B" w14:textId="77085822" w:rsidR="00520E02" w:rsidRDefault="21E59814" w:rsidP="07C86FE2">
      <w:pPr>
        <w:spacing w:line="360" w:lineRule="auto"/>
        <w:jc w:val="both"/>
      </w:pPr>
      <w:r w:rsidRPr="07C86FE2">
        <w:rPr>
          <w:rFonts w:ascii="Arial" w:eastAsia="Arial" w:hAnsi="Arial" w:cs="Arial"/>
          <w:sz w:val="24"/>
          <w:szCs w:val="24"/>
          <w:lang w:val="en-US"/>
        </w:rPr>
        <w:t xml:space="preserve"> </w:t>
      </w:r>
    </w:p>
    <w:p w14:paraId="656C3D5B" w14:textId="4BD60D9C" w:rsidR="00520E02" w:rsidRDefault="21E59814" w:rsidP="07C86FE2">
      <w:pPr>
        <w:spacing w:line="360" w:lineRule="auto"/>
        <w:jc w:val="both"/>
      </w:pPr>
      <w:r w:rsidRPr="07C86FE2">
        <w:rPr>
          <w:rFonts w:ascii="Arial" w:eastAsia="Arial" w:hAnsi="Arial" w:cs="Arial"/>
          <w:sz w:val="24"/>
          <w:szCs w:val="24"/>
          <w:lang w:val="en-US"/>
        </w:rPr>
        <w:t xml:space="preserve"> </w:t>
      </w:r>
    </w:p>
    <w:p w14:paraId="7BE88194" w14:textId="35331660" w:rsidR="00520E02" w:rsidRDefault="21E59814" w:rsidP="07C86FE2">
      <w:pPr>
        <w:spacing w:line="360" w:lineRule="auto"/>
        <w:jc w:val="both"/>
      </w:pPr>
      <w:r w:rsidRPr="07C86FE2">
        <w:rPr>
          <w:rFonts w:ascii="Arial" w:eastAsia="Arial" w:hAnsi="Arial" w:cs="Arial"/>
          <w:sz w:val="24"/>
          <w:szCs w:val="24"/>
          <w:lang w:val="en-US"/>
        </w:rPr>
        <w:t xml:space="preserve"> </w:t>
      </w:r>
    </w:p>
    <w:p w14:paraId="4A59B1A1" w14:textId="0C0B5BC8" w:rsidR="00520E02" w:rsidRDefault="21E59814" w:rsidP="07C86FE2">
      <w:pPr>
        <w:spacing w:line="360" w:lineRule="auto"/>
        <w:jc w:val="both"/>
      </w:pPr>
      <w:r w:rsidRPr="07C86FE2">
        <w:rPr>
          <w:rFonts w:ascii="Arial" w:eastAsia="Arial" w:hAnsi="Arial" w:cs="Arial"/>
          <w:sz w:val="24"/>
          <w:szCs w:val="24"/>
          <w:lang w:val="en-US"/>
        </w:rPr>
        <w:t xml:space="preserve"> </w:t>
      </w:r>
    </w:p>
    <w:p w14:paraId="722EB75F" w14:textId="4435861D" w:rsidR="00520E02" w:rsidRDefault="21E59814" w:rsidP="07C86FE2">
      <w:pPr>
        <w:spacing w:line="360" w:lineRule="auto"/>
        <w:jc w:val="both"/>
      </w:pPr>
      <w:r w:rsidRPr="07C86FE2">
        <w:rPr>
          <w:rFonts w:ascii="Arial" w:eastAsia="Arial" w:hAnsi="Arial" w:cs="Arial"/>
          <w:sz w:val="24"/>
          <w:szCs w:val="24"/>
          <w:lang w:val="en-US"/>
        </w:rPr>
        <w:t xml:space="preserve"> </w:t>
      </w:r>
    </w:p>
    <w:p w14:paraId="49CB344F" w14:textId="68B0412F" w:rsidR="00520E02" w:rsidRDefault="21E59814" w:rsidP="07C86FE2">
      <w:pPr>
        <w:spacing w:line="360" w:lineRule="auto"/>
        <w:jc w:val="both"/>
      </w:pPr>
      <w:r w:rsidRPr="07C86FE2">
        <w:rPr>
          <w:rFonts w:ascii="Arial" w:eastAsia="Arial" w:hAnsi="Arial" w:cs="Arial"/>
          <w:sz w:val="24"/>
          <w:szCs w:val="24"/>
          <w:lang w:val="en-US"/>
        </w:rPr>
        <w:t xml:space="preserve"> </w:t>
      </w:r>
    </w:p>
    <w:p w14:paraId="71EC763C" w14:textId="2C8DED8B" w:rsidR="00520E02" w:rsidRDefault="21E59814" w:rsidP="07C86FE2">
      <w:pPr>
        <w:spacing w:line="360" w:lineRule="auto"/>
        <w:jc w:val="both"/>
      </w:pPr>
      <w:r w:rsidRPr="07C86FE2">
        <w:rPr>
          <w:rFonts w:ascii="Arial" w:eastAsia="Arial" w:hAnsi="Arial" w:cs="Arial"/>
          <w:sz w:val="24"/>
          <w:szCs w:val="24"/>
          <w:lang w:val="en-US"/>
        </w:rPr>
        <w:t xml:space="preserve"> </w:t>
      </w:r>
    </w:p>
    <w:p w14:paraId="6974EFF7" w14:textId="0935261F" w:rsidR="00520E02" w:rsidRDefault="21E59814" w:rsidP="07C86FE2">
      <w:pPr>
        <w:spacing w:line="360" w:lineRule="auto"/>
        <w:jc w:val="both"/>
      </w:pPr>
      <w:r w:rsidRPr="07C86FE2">
        <w:rPr>
          <w:rFonts w:ascii="Arial" w:eastAsia="Arial" w:hAnsi="Arial" w:cs="Arial"/>
          <w:sz w:val="24"/>
          <w:szCs w:val="24"/>
          <w:lang w:val="en-US"/>
        </w:rPr>
        <w:t xml:space="preserve"> </w:t>
      </w:r>
    </w:p>
    <w:p w14:paraId="2D0B648B" w14:textId="0515DF24" w:rsidR="00520E02" w:rsidRDefault="21E59814" w:rsidP="07C86FE2">
      <w:pPr>
        <w:spacing w:line="360" w:lineRule="auto"/>
        <w:jc w:val="both"/>
      </w:pPr>
      <w:r w:rsidRPr="07C86FE2">
        <w:rPr>
          <w:rFonts w:ascii="Arial" w:eastAsia="Arial" w:hAnsi="Arial" w:cs="Arial"/>
          <w:sz w:val="24"/>
          <w:szCs w:val="24"/>
          <w:lang w:val="en-US"/>
        </w:rPr>
        <w:t xml:space="preserve"> </w:t>
      </w:r>
    </w:p>
    <w:p w14:paraId="114A1589" w14:textId="41F2F692" w:rsidR="00520E02" w:rsidRDefault="21E59814" w:rsidP="07C86FE2">
      <w:pPr>
        <w:spacing w:line="360" w:lineRule="auto"/>
        <w:jc w:val="both"/>
      </w:pPr>
      <w:r w:rsidRPr="07C86FE2">
        <w:rPr>
          <w:rFonts w:ascii="Arial" w:eastAsia="Arial" w:hAnsi="Arial" w:cs="Arial"/>
          <w:sz w:val="24"/>
          <w:szCs w:val="24"/>
          <w:lang w:val="en-US"/>
        </w:rPr>
        <w:t xml:space="preserve"> </w:t>
      </w:r>
    </w:p>
    <w:p w14:paraId="5922D2A8" w14:textId="743F7431" w:rsidR="00520E02" w:rsidRDefault="21E59814" w:rsidP="07C86FE2">
      <w:pPr>
        <w:spacing w:line="360" w:lineRule="auto"/>
        <w:jc w:val="both"/>
      </w:pPr>
      <w:r w:rsidRPr="07C86FE2">
        <w:rPr>
          <w:rFonts w:ascii="Arial" w:eastAsia="Arial" w:hAnsi="Arial" w:cs="Arial"/>
          <w:sz w:val="24"/>
          <w:szCs w:val="24"/>
          <w:lang w:val="en-US"/>
        </w:rPr>
        <w:t xml:space="preserve"> </w:t>
      </w:r>
    </w:p>
    <w:p w14:paraId="75686C01" w14:textId="50D64F26" w:rsidR="00520E02" w:rsidRDefault="21E59814" w:rsidP="07C86FE2">
      <w:pPr>
        <w:spacing w:line="360" w:lineRule="auto"/>
        <w:jc w:val="both"/>
      </w:pPr>
      <w:r w:rsidRPr="07C86FE2">
        <w:rPr>
          <w:rFonts w:ascii="Arial" w:eastAsia="Arial" w:hAnsi="Arial" w:cs="Arial"/>
          <w:sz w:val="24"/>
          <w:szCs w:val="24"/>
          <w:lang w:val="en-US"/>
        </w:rPr>
        <w:t xml:space="preserve"> </w:t>
      </w:r>
    </w:p>
    <w:p w14:paraId="09A565DB" w14:textId="3C63A26F" w:rsidR="00520E02" w:rsidRDefault="21E59814" w:rsidP="07C86FE2">
      <w:pPr>
        <w:spacing w:line="360" w:lineRule="auto"/>
        <w:jc w:val="both"/>
      </w:pPr>
      <w:r w:rsidRPr="07C86FE2">
        <w:rPr>
          <w:rFonts w:ascii="Arial" w:eastAsia="Arial" w:hAnsi="Arial" w:cs="Arial"/>
          <w:sz w:val="24"/>
          <w:szCs w:val="24"/>
          <w:lang w:val="en-US"/>
        </w:rPr>
        <w:t xml:space="preserve"> </w:t>
      </w:r>
    </w:p>
    <w:p w14:paraId="3679590C" w14:textId="2EA520DE" w:rsidR="00520E02" w:rsidRDefault="21E59814" w:rsidP="07C86FE2">
      <w:pPr>
        <w:spacing w:line="360" w:lineRule="auto"/>
        <w:jc w:val="both"/>
      </w:pPr>
      <w:r w:rsidRPr="07C86FE2">
        <w:rPr>
          <w:rFonts w:ascii="Arial" w:eastAsia="Arial" w:hAnsi="Arial" w:cs="Arial"/>
          <w:sz w:val="24"/>
          <w:szCs w:val="24"/>
          <w:lang w:val="en-US"/>
        </w:rPr>
        <w:t xml:space="preserve"> </w:t>
      </w:r>
    </w:p>
    <w:p w14:paraId="134D4EAF" w14:textId="14F30F06" w:rsidR="00520E02" w:rsidRDefault="21E59814" w:rsidP="07C86FE2">
      <w:pPr>
        <w:spacing w:line="257" w:lineRule="auto"/>
      </w:pPr>
      <w:r w:rsidRPr="07C86FE2">
        <w:rPr>
          <w:rFonts w:ascii="Calibri" w:eastAsia="Calibri" w:hAnsi="Calibri" w:cs="Calibri"/>
          <w:sz w:val="28"/>
          <w:szCs w:val="28"/>
          <w:lang w:val="en-US"/>
        </w:rPr>
        <w:t xml:space="preserve">Student Name: Constantin Daniel </w:t>
      </w:r>
      <w:proofErr w:type="spellStart"/>
      <w:r w:rsidRPr="07C86FE2">
        <w:rPr>
          <w:rFonts w:ascii="Calibri" w:eastAsia="Calibri" w:hAnsi="Calibri" w:cs="Calibri"/>
          <w:sz w:val="28"/>
          <w:szCs w:val="28"/>
          <w:lang w:val="en-US"/>
        </w:rPr>
        <w:t>Andronache</w:t>
      </w:r>
      <w:proofErr w:type="spellEnd"/>
    </w:p>
    <w:p w14:paraId="35DE6873" w14:textId="3CDC401E" w:rsidR="00520E02" w:rsidRDefault="21E59814" w:rsidP="07C86FE2">
      <w:pPr>
        <w:spacing w:line="257" w:lineRule="auto"/>
      </w:pPr>
      <w:r w:rsidRPr="07C86FE2">
        <w:rPr>
          <w:rFonts w:ascii="Calibri" w:eastAsia="Calibri" w:hAnsi="Calibri" w:cs="Calibri"/>
          <w:sz w:val="28"/>
          <w:szCs w:val="28"/>
          <w:lang w:val="en-US"/>
        </w:rPr>
        <w:t>Student ID number:2222788</w:t>
      </w:r>
    </w:p>
    <w:p w14:paraId="4D1F9756" w14:textId="2E5EE673" w:rsidR="00520E02" w:rsidRDefault="21E59814" w:rsidP="07C86FE2">
      <w:pPr>
        <w:spacing w:line="257" w:lineRule="auto"/>
      </w:pPr>
      <w:r w:rsidRPr="07C86FE2">
        <w:rPr>
          <w:rFonts w:ascii="Calibri" w:eastAsia="Calibri" w:hAnsi="Calibri" w:cs="Calibri"/>
          <w:sz w:val="28"/>
          <w:szCs w:val="28"/>
          <w:lang w:val="en-US"/>
        </w:rPr>
        <w:t xml:space="preserve">Module title: </w:t>
      </w:r>
      <w:proofErr w:type="spellStart"/>
      <w:r w:rsidRPr="07C86FE2">
        <w:rPr>
          <w:rFonts w:ascii="Calibri" w:eastAsia="Calibri" w:hAnsi="Calibri" w:cs="Calibri"/>
          <w:sz w:val="28"/>
          <w:szCs w:val="28"/>
          <w:lang w:val="en-US"/>
        </w:rPr>
        <w:t>Food&amp;Beverage</w:t>
      </w:r>
      <w:proofErr w:type="spellEnd"/>
      <w:r w:rsidRPr="07C86FE2">
        <w:rPr>
          <w:rFonts w:ascii="Calibri" w:eastAsia="Calibri" w:hAnsi="Calibri" w:cs="Calibri"/>
          <w:sz w:val="28"/>
          <w:szCs w:val="28"/>
          <w:lang w:val="en-US"/>
        </w:rPr>
        <w:t xml:space="preserve"> Operations BMIH4002</w:t>
      </w:r>
    </w:p>
    <w:p w14:paraId="71DDCBB1" w14:textId="4CCE96C0" w:rsidR="00520E02" w:rsidRDefault="21E59814" w:rsidP="07C86FE2">
      <w:pPr>
        <w:spacing w:line="257" w:lineRule="auto"/>
      </w:pPr>
      <w:r w:rsidRPr="07C86FE2">
        <w:rPr>
          <w:rFonts w:ascii="Calibri" w:eastAsia="Calibri" w:hAnsi="Calibri" w:cs="Calibri"/>
          <w:sz w:val="28"/>
          <w:szCs w:val="28"/>
          <w:lang w:val="en-US"/>
        </w:rPr>
        <w:t xml:space="preserve">Lecturer’s name: Muhammad </w:t>
      </w:r>
      <w:proofErr w:type="spellStart"/>
      <w:r w:rsidRPr="07C86FE2">
        <w:rPr>
          <w:rFonts w:ascii="Calibri" w:eastAsia="Calibri" w:hAnsi="Calibri" w:cs="Calibri"/>
          <w:sz w:val="28"/>
          <w:szCs w:val="28"/>
          <w:lang w:val="en-US"/>
        </w:rPr>
        <w:t>Cassamo</w:t>
      </w:r>
      <w:proofErr w:type="spellEnd"/>
    </w:p>
    <w:p w14:paraId="07F3B9A4" w14:textId="32C263EE" w:rsidR="00520E02" w:rsidRDefault="21E59814" w:rsidP="07C86FE2">
      <w:pPr>
        <w:spacing w:line="257" w:lineRule="auto"/>
      </w:pPr>
      <w:r w:rsidRPr="07C86FE2">
        <w:rPr>
          <w:rFonts w:ascii="Calibri" w:eastAsia="Calibri" w:hAnsi="Calibri" w:cs="Calibri"/>
          <w:sz w:val="28"/>
          <w:szCs w:val="28"/>
          <w:lang w:val="en-US"/>
        </w:rPr>
        <w:t>Date: 09/06/2023</w:t>
      </w:r>
    </w:p>
    <w:p w14:paraId="783DD6B3" w14:textId="07C790C3" w:rsidR="00520E02" w:rsidRDefault="00520E02" w:rsidP="07C86FE2">
      <w:pPr>
        <w:spacing w:line="360" w:lineRule="auto"/>
        <w:jc w:val="both"/>
        <w:rPr>
          <w:rFonts w:ascii="Arial" w:eastAsia="Arial" w:hAnsi="Arial" w:cs="Arial"/>
          <w:sz w:val="24"/>
          <w:szCs w:val="24"/>
          <w:lang w:val="en-US"/>
        </w:rPr>
      </w:pPr>
    </w:p>
    <w:p w14:paraId="198182D1" w14:textId="4B639708" w:rsidR="00520E02" w:rsidRDefault="21E59814" w:rsidP="3F926C4B">
      <w:pPr>
        <w:spacing w:line="360" w:lineRule="auto"/>
        <w:jc w:val="both"/>
        <w:rPr>
          <w:rFonts w:ascii="Arial" w:eastAsia="Arial" w:hAnsi="Arial" w:cs="Arial"/>
          <w:sz w:val="24"/>
          <w:szCs w:val="24"/>
          <w:lang w:val="en-US"/>
        </w:rPr>
      </w:pPr>
      <w:r w:rsidRPr="3CDF25A4">
        <w:rPr>
          <w:rFonts w:ascii="Arial" w:eastAsia="Arial" w:hAnsi="Arial" w:cs="Arial"/>
          <w:sz w:val="24"/>
          <w:szCs w:val="24"/>
          <w:lang w:val="en-US"/>
        </w:rPr>
        <w:lastRenderedPageBreak/>
        <w:t>Restaurant concept is the overall theme of the restaurant which defines the restaurant</w:t>
      </w:r>
      <w:r w:rsidR="4769CDAB" w:rsidRPr="3CDF25A4">
        <w:rPr>
          <w:rFonts w:ascii="Arial" w:eastAsia="Arial" w:hAnsi="Arial" w:cs="Arial"/>
          <w:sz w:val="24"/>
          <w:szCs w:val="24"/>
          <w:lang w:val="en-US"/>
        </w:rPr>
        <w:t xml:space="preserve"> (Walker, 2021)</w:t>
      </w:r>
      <w:r w:rsidRPr="3CDF25A4">
        <w:rPr>
          <w:rFonts w:ascii="Arial" w:eastAsia="Arial" w:hAnsi="Arial" w:cs="Arial"/>
          <w:sz w:val="24"/>
          <w:szCs w:val="24"/>
          <w:lang w:val="en-US"/>
        </w:rPr>
        <w:t>. A restaurant concept includes everything regarding restaurant such as, design of the menu, food and beverage choices, dining room décor, service style</w:t>
      </w:r>
      <w:r w:rsidR="1CA7D378" w:rsidRPr="3CDF25A4">
        <w:rPr>
          <w:rFonts w:ascii="Arial" w:eastAsia="Arial" w:hAnsi="Arial" w:cs="Arial"/>
          <w:sz w:val="24"/>
          <w:szCs w:val="24"/>
          <w:lang w:val="en-US"/>
        </w:rPr>
        <w:t xml:space="preserve"> (Cousins and Weekes, 2020)</w:t>
      </w:r>
      <w:r w:rsidRPr="3CDF25A4">
        <w:rPr>
          <w:rFonts w:ascii="Arial" w:eastAsia="Arial" w:hAnsi="Arial" w:cs="Arial"/>
          <w:sz w:val="24"/>
          <w:szCs w:val="24"/>
          <w:lang w:val="en-US"/>
        </w:rPr>
        <w:t>. The restaurant concept of a hotel or restaurant is determined based on multiple factors</w:t>
      </w:r>
      <w:r w:rsidR="62016E51" w:rsidRPr="3CDF25A4">
        <w:rPr>
          <w:rFonts w:ascii="Arial" w:eastAsia="Arial" w:hAnsi="Arial" w:cs="Arial"/>
          <w:sz w:val="24"/>
          <w:szCs w:val="24"/>
          <w:lang w:val="en-US"/>
        </w:rPr>
        <w:t xml:space="preserve"> (Johnston, 2012)</w:t>
      </w:r>
      <w:r w:rsidRPr="3CDF25A4">
        <w:rPr>
          <w:rFonts w:ascii="Arial" w:eastAsia="Arial" w:hAnsi="Arial" w:cs="Arial"/>
          <w:sz w:val="24"/>
          <w:szCs w:val="24"/>
          <w:lang w:val="en-US"/>
        </w:rPr>
        <w:t>. Target audience of the restaurant and their preferences, local ingredients, culture and heritage of the region where the restaurant is located, chef’s expertise are the major factors that determine the restaurant concept (Wood, 2013). There are several restaurant concepts from which different restaurants choose different ones based on the determining factors</w:t>
      </w:r>
      <w:r w:rsidR="7EFADA80" w:rsidRPr="3CDF25A4">
        <w:rPr>
          <w:rFonts w:ascii="Arial" w:eastAsia="Arial" w:hAnsi="Arial" w:cs="Arial"/>
          <w:sz w:val="24"/>
          <w:szCs w:val="24"/>
          <w:lang w:val="en-US"/>
        </w:rPr>
        <w:t xml:space="preserve"> (Roy, 2015)</w:t>
      </w:r>
      <w:r w:rsidRPr="3CDF25A4">
        <w:rPr>
          <w:rFonts w:ascii="Arial" w:eastAsia="Arial" w:hAnsi="Arial" w:cs="Arial"/>
          <w:sz w:val="24"/>
          <w:szCs w:val="24"/>
          <w:lang w:val="en-US"/>
        </w:rPr>
        <w:t xml:space="preserve">. Hotel Trinity is a 4-star hotel located in </w:t>
      </w:r>
      <w:r w:rsidR="0446F9AF" w:rsidRPr="3CDF25A4">
        <w:rPr>
          <w:rFonts w:ascii="Arial" w:eastAsia="Arial" w:hAnsi="Arial" w:cs="Arial"/>
          <w:sz w:val="24"/>
          <w:szCs w:val="24"/>
          <w:lang w:val="en-US"/>
        </w:rPr>
        <w:t xml:space="preserve">Stockton on Tees city </w:t>
      </w:r>
      <w:proofErr w:type="spellStart"/>
      <w:r w:rsidR="0446F9AF" w:rsidRPr="3CDF25A4">
        <w:rPr>
          <w:rFonts w:ascii="Arial" w:eastAsia="Arial" w:hAnsi="Arial" w:cs="Arial"/>
          <w:sz w:val="24"/>
          <w:szCs w:val="24"/>
          <w:lang w:val="en-US"/>
        </w:rPr>
        <w:t>centre</w:t>
      </w:r>
      <w:proofErr w:type="spellEnd"/>
      <w:r w:rsidRPr="3CDF25A4">
        <w:rPr>
          <w:rFonts w:ascii="Arial" w:eastAsia="Arial" w:hAnsi="Arial" w:cs="Arial"/>
          <w:sz w:val="24"/>
          <w:szCs w:val="24"/>
          <w:lang w:val="en-US"/>
        </w:rPr>
        <w:t xml:space="preserve">. The hotel is popular for providing improved experiences to guests coming to the hotel to stay for leisure, vacation and relaxation. </w:t>
      </w:r>
      <w:r w:rsidR="0F6B811C" w:rsidRPr="3CDF25A4">
        <w:rPr>
          <w:rFonts w:ascii="Arial" w:eastAsia="Arial" w:hAnsi="Arial" w:cs="Arial"/>
          <w:sz w:val="24"/>
          <w:szCs w:val="24"/>
          <w:lang w:val="en-US"/>
        </w:rPr>
        <w:t>The new restaurant concept is celebrating time with family and friends “Let’s celebrat</w:t>
      </w:r>
      <w:r w:rsidR="1398E3A7" w:rsidRPr="3CDF25A4">
        <w:rPr>
          <w:rFonts w:ascii="Arial" w:eastAsia="Arial" w:hAnsi="Arial" w:cs="Arial"/>
          <w:sz w:val="24"/>
          <w:szCs w:val="24"/>
          <w:lang w:val="en-US"/>
        </w:rPr>
        <w:t xml:space="preserve">e in style” and </w:t>
      </w:r>
      <w:r w:rsidR="0714A3A3" w:rsidRPr="3CDF25A4">
        <w:rPr>
          <w:rFonts w:ascii="Arial" w:eastAsia="Arial" w:hAnsi="Arial" w:cs="Arial"/>
          <w:sz w:val="24"/>
          <w:szCs w:val="24"/>
          <w:lang w:val="en-US"/>
        </w:rPr>
        <w:t>provide</w:t>
      </w:r>
      <w:r w:rsidR="37FCA4B9" w:rsidRPr="3CDF25A4">
        <w:rPr>
          <w:rFonts w:ascii="Arial" w:eastAsia="Arial" w:hAnsi="Arial" w:cs="Arial"/>
          <w:sz w:val="24"/>
          <w:szCs w:val="24"/>
          <w:lang w:val="en-US"/>
        </w:rPr>
        <w:t>s</w:t>
      </w:r>
      <w:r w:rsidR="1EF88247" w:rsidRPr="3CDF25A4">
        <w:rPr>
          <w:rFonts w:ascii="Arial" w:eastAsia="Arial" w:hAnsi="Arial" w:cs="Arial"/>
          <w:sz w:val="24"/>
          <w:szCs w:val="24"/>
          <w:lang w:val="en-US"/>
        </w:rPr>
        <w:t xml:space="preserve"> a</w:t>
      </w:r>
      <w:r w:rsidR="0714A3A3" w:rsidRPr="3CDF25A4">
        <w:rPr>
          <w:rFonts w:ascii="Arial" w:eastAsia="Arial" w:hAnsi="Arial" w:cs="Arial"/>
          <w:sz w:val="24"/>
          <w:szCs w:val="24"/>
          <w:lang w:val="en-US"/>
        </w:rPr>
        <w:t xml:space="preserve"> fine dining ambient while surrounded by the most important people in life. </w:t>
      </w:r>
      <w:r w:rsidRPr="3CDF25A4">
        <w:rPr>
          <w:rFonts w:ascii="Arial" w:eastAsia="Arial" w:hAnsi="Arial" w:cs="Arial"/>
          <w:sz w:val="24"/>
          <w:szCs w:val="24"/>
          <w:lang w:val="en-US"/>
        </w:rPr>
        <w:t xml:space="preserve">Hotel Trinity is a popular choice for guests coming from different places and having different professions. People who stay at the hotel usually come with the purpose of leisure, vacation, relaxation and a portion of the guests stay for business purposes. As most of the guests come to seek leisure and relaxation, they often come with family or friends. Based on the target audience of the hotel, the new family style restaurant concept is expected to produce effective results. </w:t>
      </w:r>
      <w:r w:rsidR="6BD7E6CB" w:rsidRPr="3CDF25A4">
        <w:rPr>
          <w:rFonts w:ascii="Arial" w:eastAsia="Arial" w:hAnsi="Arial" w:cs="Arial"/>
          <w:sz w:val="24"/>
          <w:szCs w:val="24"/>
          <w:lang w:val="en-US"/>
        </w:rPr>
        <w:t xml:space="preserve"> </w:t>
      </w:r>
      <w:r w:rsidRPr="3CDF25A4">
        <w:rPr>
          <w:rFonts w:ascii="Arial" w:eastAsia="Arial" w:hAnsi="Arial" w:cs="Arial"/>
          <w:sz w:val="24"/>
          <w:szCs w:val="24"/>
          <w:lang w:val="en-US"/>
        </w:rPr>
        <w:t>The menu of the family style restaurant concept includes elaborate and wide variety of dishes which provides options for each member of the family. The menu includes dishes for breakfast, lunch and dinner. As the family style concept involves a wide variety of options, this style is also effective for attracting more audiences</w:t>
      </w:r>
      <w:r w:rsidR="43464D7F" w:rsidRPr="3CDF25A4">
        <w:rPr>
          <w:rFonts w:ascii="Arial" w:eastAsia="Arial" w:hAnsi="Arial" w:cs="Arial"/>
          <w:sz w:val="24"/>
          <w:szCs w:val="24"/>
          <w:lang w:val="en-US"/>
        </w:rPr>
        <w:t>, including customers from outside as</w:t>
      </w:r>
      <w:r w:rsidR="4AE42A9D" w:rsidRPr="3CDF25A4">
        <w:rPr>
          <w:rFonts w:ascii="Arial" w:eastAsia="Arial" w:hAnsi="Arial" w:cs="Arial"/>
          <w:sz w:val="24"/>
          <w:szCs w:val="24"/>
          <w:lang w:val="en-US"/>
        </w:rPr>
        <w:t xml:space="preserve"> an example: the r</w:t>
      </w:r>
      <w:r w:rsidR="43464D7F" w:rsidRPr="3CDF25A4">
        <w:rPr>
          <w:rFonts w:ascii="Arial" w:eastAsia="Arial" w:hAnsi="Arial" w:cs="Arial"/>
          <w:sz w:val="24"/>
          <w:szCs w:val="24"/>
          <w:lang w:val="en-US"/>
        </w:rPr>
        <w:t>esidents.</w:t>
      </w:r>
      <w:r w:rsidRPr="3CDF25A4">
        <w:rPr>
          <w:rFonts w:ascii="Arial" w:eastAsia="Arial" w:hAnsi="Arial" w:cs="Arial"/>
          <w:sz w:val="24"/>
          <w:szCs w:val="24"/>
          <w:lang w:val="en-US"/>
        </w:rPr>
        <w:t xml:space="preserve"> This restaurant concept can easily become popular with the guests staying at the hotel as they can also have home like experience while being away from home</w:t>
      </w:r>
      <w:r w:rsidR="44E6215B" w:rsidRPr="3CDF25A4">
        <w:rPr>
          <w:rFonts w:ascii="Arial" w:eastAsia="Arial" w:hAnsi="Arial" w:cs="Arial"/>
          <w:sz w:val="24"/>
          <w:szCs w:val="24"/>
          <w:lang w:val="en-US"/>
        </w:rPr>
        <w:t xml:space="preserve"> (Rutherford et. al., 2006)</w:t>
      </w:r>
      <w:r w:rsidRPr="3CDF25A4">
        <w:rPr>
          <w:rFonts w:ascii="Arial" w:eastAsia="Arial" w:hAnsi="Arial" w:cs="Arial"/>
          <w:sz w:val="24"/>
          <w:szCs w:val="24"/>
          <w:lang w:val="en-US"/>
        </w:rPr>
        <w:t>. One major characteristic of the family style menu is that the dishes cost slightly high as the meal sizes and portions are bigger compared to other menu styles. The family style menu is created with added care as there are dishes for young members as well. The food items are selected by considering the nutrition value, allergens, hygiene factor and popularity of the items (</w:t>
      </w:r>
      <w:proofErr w:type="spellStart"/>
      <w:r w:rsidRPr="3CDF25A4">
        <w:rPr>
          <w:rFonts w:ascii="Arial" w:eastAsia="Arial" w:hAnsi="Arial" w:cs="Arial"/>
          <w:sz w:val="24"/>
          <w:szCs w:val="24"/>
          <w:lang w:val="en-US"/>
        </w:rPr>
        <w:t>Boussard</w:t>
      </w:r>
      <w:proofErr w:type="spellEnd"/>
      <w:r w:rsidRPr="3CDF25A4">
        <w:rPr>
          <w:rFonts w:ascii="Arial" w:eastAsia="Arial" w:hAnsi="Arial" w:cs="Arial"/>
          <w:sz w:val="24"/>
          <w:szCs w:val="24"/>
          <w:lang w:val="en-US"/>
        </w:rPr>
        <w:t>, 2021). The menu includes, starters, main courses, desserts and beverages and each of the items is designed based on the new family style restaurant concept</w:t>
      </w:r>
      <w:r w:rsidR="3CCA8940" w:rsidRPr="3CDF25A4">
        <w:rPr>
          <w:rFonts w:ascii="Arial" w:eastAsia="Arial" w:hAnsi="Arial" w:cs="Arial"/>
          <w:sz w:val="24"/>
          <w:szCs w:val="24"/>
          <w:lang w:val="en-US"/>
        </w:rPr>
        <w:t xml:space="preserve"> (Huub and Yasmine, 2014)</w:t>
      </w:r>
      <w:r w:rsidRPr="3CDF25A4">
        <w:rPr>
          <w:rFonts w:ascii="Arial" w:eastAsia="Arial" w:hAnsi="Arial" w:cs="Arial"/>
          <w:sz w:val="24"/>
          <w:szCs w:val="24"/>
          <w:lang w:val="en-US"/>
        </w:rPr>
        <w:t xml:space="preserve">. </w:t>
      </w:r>
    </w:p>
    <w:p w14:paraId="14043CBF" w14:textId="5444C756" w:rsidR="6DE7694E" w:rsidRDefault="6DE7694E" w:rsidP="0623ED0D">
      <w:pPr>
        <w:spacing w:line="360" w:lineRule="auto"/>
        <w:jc w:val="both"/>
        <w:rPr>
          <w:rFonts w:ascii="Arial" w:eastAsia="Arial" w:hAnsi="Arial" w:cs="Arial"/>
          <w:b/>
          <w:bCs/>
          <w:color w:val="2F5496" w:themeColor="accent1" w:themeShade="BF"/>
          <w:sz w:val="24"/>
          <w:szCs w:val="24"/>
          <w:lang w:val="en-US"/>
        </w:rPr>
      </w:pPr>
      <w:r>
        <w:rPr>
          <w:noProof/>
        </w:rPr>
        <w:lastRenderedPageBreak/>
        <w:drawing>
          <wp:inline distT="0" distB="0" distL="0" distR="0" wp14:anchorId="26D0EA85" wp14:editId="42CB9D91">
            <wp:extent cx="5724524" cy="3758078"/>
            <wp:effectExtent l="0" t="0" r="0" b="0"/>
            <wp:docPr id="1822980024" name="Picture 1822980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5724524" cy="3758078"/>
                    </a:xfrm>
                    <a:prstGeom prst="rect">
                      <a:avLst/>
                    </a:prstGeom>
                  </pic:spPr>
                </pic:pic>
              </a:graphicData>
            </a:graphic>
          </wp:inline>
        </w:drawing>
      </w:r>
    </w:p>
    <w:p w14:paraId="2F8F1075" w14:textId="2A9FADA4" w:rsidR="00520E02" w:rsidRDefault="21E59814" w:rsidP="07C86FE2">
      <w:pPr>
        <w:spacing w:line="360" w:lineRule="auto"/>
        <w:jc w:val="both"/>
      </w:pPr>
      <w:r w:rsidRPr="0623ED0D">
        <w:rPr>
          <w:rFonts w:ascii="Arial" w:eastAsia="Arial" w:hAnsi="Arial" w:cs="Arial"/>
          <w:b/>
          <w:bCs/>
          <w:color w:val="2F5496" w:themeColor="accent1" w:themeShade="BF"/>
          <w:sz w:val="24"/>
          <w:szCs w:val="24"/>
          <w:lang w:val="en-US"/>
        </w:rPr>
        <w:t xml:space="preserve"> </w:t>
      </w:r>
    </w:p>
    <w:p w14:paraId="21E2CC61" w14:textId="18495B7E" w:rsidR="0623ED0D" w:rsidRDefault="0623ED0D" w:rsidP="0623ED0D">
      <w:pPr>
        <w:spacing w:line="360" w:lineRule="auto"/>
        <w:jc w:val="both"/>
        <w:rPr>
          <w:rFonts w:ascii="Arial" w:eastAsia="Arial" w:hAnsi="Arial" w:cs="Arial"/>
          <w:b/>
          <w:bCs/>
          <w:color w:val="2F5496" w:themeColor="accent1" w:themeShade="BF"/>
          <w:sz w:val="24"/>
          <w:szCs w:val="24"/>
          <w:lang w:val="en-US"/>
        </w:rPr>
      </w:pPr>
    </w:p>
    <w:p w14:paraId="5DC2E515" w14:textId="77777777" w:rsidR="00F576F5" w:rsidRDefault="38169DE9" w:rsidP="3F03F4BA">
      <w:pPr>
        <w:spacing w:line="360" w:lineRule="auto"/>
        <w:jc w:val="both"/>
      </w:pPr>
      <w:r>
        <w:rPr>
          <w:noProof/>
        </w:rPr>
        <w:drawing>
          <wp:inline distT="0" distB="0" distL="0" distR="0" wp14:anchorId="599F71AF" wp14:editId="678333BA">
            <wp:extent cx="5676900" cy="4032965"/>
            <wp:effectExtent l="0" t="0" r="0" b="0"/>
            <wp:docPr id="2019662106" name="Picture 2019662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676900" cy="4032965"/>
                    </a:xfrm>
                    <a:prstGeom prst="rect">
                      <a:avLst/>
                    </a:prstGeom>
                  </pic:spPr>
                </pic:pic>
              </a:graphicData>
            </a:graphic>
          </wp:inline>
        </w:drawing>
      </w:r>
    </w:p>
    <w:p w14:paraId="73D5A152" w14:textId="28123689" w:rsidR="00520E02" w:rsidRPr="00F576F5" w:rsidRDefault="21E59814" w:rsidP="3F03F4BA">
      <w:pPr>
        <w:spacing w:line="360" w:lineRule="auto"/>
        <w:jc w:val="both"/>
      </w:pPr>
      <w:r w:rsidRPr="0623ED0D">
        <w:rPr>
          <w:rFonts w:ascii="Arial" w:eastAsia="Arial" w:hAnsi="Arial" w:cs="Arial"/>
          <w:b/>
          <w:bCs/>
          <w:color w:val="2F5496" w:themeColor="accent1" w:themeShade="BF"/>
          <w:sz w:val="24"/>
          <w:szCs w:val="24"/>
          <w:lang w:val="en-US"/>
        </w:rPr>
        <w:lastRenderedPageBreak/>
        <w:t>References</w:t>
      </w:r>
    </w:p>
    <w:p w14:paraId="581088E1" w14:textId="098FC0EC" w:rsidR="00520E02" w:rsidRDefault="21E59814" w:rsidP="3F926C4B">
      <w:pPr>
        <w:spacing w:line="360" w:lineRule="auto"/>
        <w:jc w:val="both"/>
        <w:rPr>
          <w:rFonts w:ascii="Arial" w:eastAsia="Arial" w:hAnsi="Arial" w:cs="Arial"/>
          <w:color w:val="000000" w:themeColor="text1"/>
          <w:sz w:val="24"/>
          <w:szCs w:val="24"/>
          <w:lang w:val="en-US"/>
        </w:rPr>
      </w:pPr>
      <w:proofErr w:type="spellStart"/>
      <w:r w:rsidRPr="3F926C4B">
        <w:rPr>
          <w:rFonts w:ascii="Arial" w:eastAsia="Arial" w:hAnsi="Arial" w:cs="Arial"/>
          <w:color w:val="000000" w:themeColor="text1"/>
          <w:sz w:val="24"/>
          <w:szCs w:val="24"/>
          <w:lang w:val="en-US"/>
        </w:rPr>
        <w:t>Boussard</w:t>
      </w:r>
      <w:proofErr w:type="spellEnd"/>
      <w:r w:rsidRPr="3F926C4B">
        <w:rPr>
          <w:rFonts w:ascii="Arial" w:eastAsia="Arial" w:hAnsi="Arial" w:cs="Arial"/>
          <w:color w:val="000000" w:themeColor="text1"/>
          <w:sz w:val="24"/>
          <w:szCs w:val="24"/>
          <w:lang w:val="en-US"/>
        </w:rPr>
        <w:t xml:space="preserve">, S (2021) </w:t>
      </w:r>
      <w:r w:rsidRPr="3F926C4B">
        <w:rPr>
          <w:rFonts w:ascii="Arial" w:eastAsia="Arial" w:hAnsi="Arial" w:cs="Arial"/>
          <w:i/>
          <w:iCs/>
          <w:color w:val="000000" w:themeColor="text1"/>
          <w:sz w:val="24"/>
          <w:szCs w:val="24"/>
          <w:lang w:val="en-US"/>
        </w:rPr>
        <w:t>Food and Beverage Management in the Luxury Hotel Industry</w:t>
      </w:r>
      <w:r w:rsidRPr="3F926C4B">
        <w:rPr>
          <w:rFonts w:ascii="Arial" w:eastAsia="Arial" w:hAnsi="Arial" w:cs="Arial"/>
          <w:color w:val="000000" w:themeColor="text1"/>
          <w:sz w:val="24"/>
          <w:szCs w:val="24"/>
          <w:lang w:val="en-US"/>
        </w:rPr>
        <w:t>. New York: Business Expert Press</w:t>
      </w:r>
    </w:p>
    <w:p w14:paraId="69F4B212" w14:textId="6776F6FC" w:rsidR="5F15355D" w:rsidRDefault="5F15355D" w:rsidP="3F926C4B">
      <w:pPr>
        <w:spacing w:line="360" w:lineRule="auto"/>
        <w:jc w:val="both"/>
        <w:rPr>
          <w:rFonts w:ascii="Arial" w:eastAsia="Arial" w:hAnsi="Arial" w:cs="Arial"/>
          <w:color w:val="000000" w:themeColor="text1"/>
          <w:sz w:val="24"/>
          <w:szCs w:val="24"/>
          <w:lang w:val="en-US"/>
        </w:rPr>
      </w:pPr>
      <w:r w:rsidRPr="3F926C4B">
        <w:rPr>
          <w:rFonts w:ascii="Arial" w:eastAsia="Arial" w:hAnsi="Arial" w:cs="Arial"/>
          <w:color w:val="000000" w:themeColor="text1"/>
          <w:sz w:val="24"/>
          <w:szCs w:val="24"/>
          <w:lang w:val="en-US"/>
        </w:rPr>
        <w:t xml:space="preserve">Cousins, J, &amp; Weekes, S (2020) </w:t>
      </w:r>
      <w:r w:rsidRPr="3F926C4B">
        <w:rPr>
          <w:rFonts w:ascii="Arial" w:eastAsia="Arial" w:hAnsi="Arial" w:cs="Arial"/>
          <w:i/>
          <w:iCs/>
          <w:color w:val="000000" w:themeColor="text1"/>
          <w:sz w:val="24"/>
          <w:szCs w:val="24"/>
          <w:lang w:val="en-US"/>
        </w:rPr>
        <w:t>Food and Beverage Service</w:t>
      </w:r>
      <w:r w:rsidRPr="3F926C4B">
        <w:rPr>
          <w:rFonts w:ascii="Arial" w:eastAsia="Arial" w:hAnsi="Arial" w:cs="Arial"/>
          <w:color w:val="000000" w:themeColor="text1"/>
          <w:sz w:val="24"/>
          <w:szCs w:val="24"/>
          <w:lang w:val="en-US"/>
        </w:rPr>
        <w:t>, 10th Edition, Hodder Education Group, London</w:t>
      </w:r>
    </w:p>
    <w:p w14:paraId="405AD9F7" w14:textId="47A35D59" w:rsidR="0C67424A" w:rsidRDefault="0C67424A" w:rsidP="3F926C4B">
      <w:pPr>
        <w:spacing w:line="360" w:lineRule="auto"/>
        <w:jc w:val="both"/>
        <w:rPr>
          <w:rFonts w:ascii="Arial" w:eastAsia="Arial" w:hAnsi="Arial" w:cs="Arial"/>
          <w:color w:val="000000" w:themeColor="text1"/>
          <w:sz w:val="24"/>
          <w:szCs w:val="24"/>
          <w:lang w:val="en-US"/>
        </w:rPr>
      </w:pPr>
      <w:r w:rsidRPr="3F926C4B">
        <w:rPr>
          <w:rFonts w:ascii="Arial" w:eastAsia="Arial" w:hAnsi="Arial" w:cs="Arial"/>
          <w:color w:val="000000" w:themeColor="text1"/>
          <w:sz w:val="24"/>
          <w:szCs w:val="24"/>
          <w:lang w:val="en-US"/>
        </w:rPr>
        <w:t xml:space="preserve">Huub L. M. </w:t>
      </w:r>
      <w:proofErr w:type="spellStart"/>
      <w:r w:rsidRPr="3F926C4B">
        <w:rPr>
          <w:rFonts w:ascii="Arial" w:eastAsia="Arial" w:hAnsi="Arial" w:cs="Arial"/>
          <w:color w:val="000000" w:themeColor="text1"/>
          <w:sz w:val="24"/>
          <w:szCs w:val="24"/>
          <w:lang w:val="en-US"/>
        </w:rPr>
        <w:t>Lelieveld</w:t>
      </w:r>
      <w:proofErr w:type="spellEnd"/>
      <w:r w:rsidRPr="3F926C4B">
        <w:rPr>
          <w:rFonts w:ascii="Arial" w:eastAsia="Arial" w:hAnsi="Arial" w:cs="Arial"/>
          <w:color w:val="000000" w:themeColor="text1"/>
          <w:sz w:val="24"/>
          <w:szCs w:val="24"/>
          <w:lang w:val="en-US"/>
        </w:rPr>
        <w:t xml:space="preserve">, and Yasmine </w:t>
      </w:r>
      <w:proofErr w:type="spellStart"/>
      <w:r w:rsidRPr="3F926C4B">
        <w:rPr>
          <w:rFonts w:ascii="Arial" w:eastAsia="Arial" w:hAnsi="Arial" w:cs="Arial"/>
          <w:color w:val="000000" w:themeColor="text1"/>
          <w:sz w:val="24"/>
          <w:szCs w:val="24"/>
          <w:lang w:val="en-US"/>
        </w:rPr>
        <w:t>Motarjemi</w:t>
      </w:r>
      <w:proofErr w:type="spellEnd"/>
      <w:r w:rsidRPr="3F926C4B">
        <w:rPr>
          <w:rFonts w:ascii="Arial" w:eastAsia="Arial" w:hAnsi="Arial" w:cs="Arial"/>
          <w:i/>
          <w:iCs/>
          <w:color w:val="000000" w:themeColor="text1"/>
          <w:sz w:val="24"/>
          <w:szCs w:val="24"/>
          <w:lang w:val="en-US"/>
        </w:rPr>
        <w:t xml:space="preserve"> </w:t>
      </w:r>
      <w:r w:rsidRPr="3F926C4B">
        <w:rPr>
          <w:rFonts w:ascii="Arial" w:eastAsia="Arial" w:hAnsi="Arial" w:cs="Arial"/>
          <w:color w:val="000000" w:themeColor="text1"/>
          <w:sz w:val="24"/>
          <w:szCs w:val="24"/>
          <w:lang w:val="en-US"/>
        </w:rPr>
        <w:t>(2014)</w:t>
      </w:r>
      <w:r w:rsidR="57552221" w:rsidRPr="3F926C4B">
        <w:rPr>
          <w:rFonts w:ascii="Arial" w:eastAsia="Arial" w:hAnsi="Arial" w:cs="Arial"/>
          <w:i/>
          <w:iCs/>
          <w:color w:val="000000" w:themeColor="text1"/>
          <w:sz w:val="24"/>
          <w:szCs w:val="24"/>
          <w:lang w:val="en-US"/>
        </w:rPr>
        <w:t xml:space="preserve"> </w:t>
      </w:r>
      <w:r w:rsidR="74D680E3" w:rsidRPr="3F926C4B">
        <w:rPr>
          <w:rFonts w:ascii="Arial" w:eastAsia="Arial" w:hAnsi="Arial" w:cs="Arial"/>
          <w:i/>
          <w:iCs/>
          <w:color w:val="000000" w:themeColor="text1"/>
          <w:sz w:val="24"/>
          <w:szCs w:val="24"/>
          <w:lang w:val="en-US"/>
        </w:rPr>
        <w:t xml:space="preserve">Food Safety </w:t>
      </w:r>
      <w:proofErr w:type="gramStart"/>
      <w:r w:rsidR="74D680E3" w:rsidRPr="3F926C4B">
        <w:rPr>
          <w:rFonts w:ascii="Arial" w:eastAsia="Arial" w:hAnsi="Arial" w:cs="Arial"/>
          <w:i/>
          <w:iCs/>
          <w:color w:val="000000" w:themeColor="text1"/>
          <w:sz w:val="24"/>
          <w:szCs w:val="24"/>
          <w:lang w:val="en-US"/>
        </w:rPr>
        <w:t>Management :</w:t>
      </w:r>
      <w:proofErr w:type="gramEnd"/>
      <w:r w:rsidR="74D680E3" w:rsidRPr="3F926C4B">
        <w:rPr>
          <w:rFonts w:ascii="Arial" w:eastAsia="Arial" w:hAnsi="Arial" w:cs="Arial"/>
          <w:i/>
          <w:iCs/>
          <w:color w:val="000000" w:themeColor="text1"/>
          <w:sz w:val="24"/>
          <w:szCs w:val="24"/>
          <w:lang w:val="en-US"/>
        </w:rPr>
        <w:t xml:space="preserve"> A Practical Guide for the Food Industry</w:t>
      </w:r>
      <w:r w:rsidR="74D680E3" w:rsidRPr="3F926C4B">
        <w:rPr>
          <w:rFonts w:ascii="Arial" w:eastAsia="Arial" w:hAnsi="Arial" w:cs="Arial"/>
          <w:color w:val="000000" w:themeColor="text1"/>
          <w:sz w:val="24"/>
          <w:szCs w:val="24"/>
          <w:lang w:val="en-US"/>
        </w:rPr>
        <w:t xml:space="preserve">, Elsevier Science &amp; Technology </w:t>
      </w:r>
    </w:p>
    <w:p w14:paraId="20DDA5B4" w14:textId="55505CA8" w:rsidR="3D968DCC" w:rsidRDefault="3D968DCC" w:rsidP="3F926C4B">
      <w:pPr>
        <w:spacing w:line="360" w:lineRule="auto"/>
        <w:jc w:val="both"/>
        <w:rPr>
          <w:rFonts w:ascii="Arial" w:eastAsia="Arial" w:hAnsi="Arial" w:cs="Arial"/>
          <w:color w:val="000000" w:themeColor="text1"/>
          <w:sz w:val="24"/>
          <w:szCs w:val="24"/>
          <w:lang w:val="en-US"/>
        </w:rPr>
      </w:pPr>
      <w:r w:rsidRPr="3F926C4B">
        <w:rPr>
          <w:rFonts w:ascii="Arial" w:eastAsia="Arial" w:hAnsi="Arial" w:cs="Arial"/>
          <w:color w:val="000000" w:themeColor="text1"/>
          <w:sz w:val="24"/>
          <w:szCs w:val="24"/>
          <w:lang w:val="en-US"/>
        </w:rPr>
        <w:t>Johnston, R (</w:t>
      </w:r>
      <w:r w:rsidR="760407B7" w:rsidRPr="3F926C4B">
        <w:rPr>
          <w:rFonts w:ascii="Arial" w:eastAsia="Arial" w:hAnsi="Arial" w:cs="Arial"/>
          <w:color w:val="000000" w:themeColor="text1"/>
          <w:sz w:val="24"/>
          <w:szCs w:val="24"/>
          <w:lang w:val="en-US"/>
        </w:rPr>
        <w:t xml:space="preserve">2012) </w:t>
      </w:r>
      <w:r w:rsidRPr="3F926C4B">
        <w:rPr>
          <w:rFonts w:ascii="Arial" w:eastAsia="Arial" w:hAnsi="Arial" w:cs="Arial"/>
          <w:color w:val="000000" w:themeColor="text1"/>
          <w:sz w:val="24"/>
          <w:szCs w:val="24"/>
          <w:lang w:val="en-US"/>
        </w:rPr>
        <w:t>Service operations management: improving service delivery</w:t>
      </w:r>
      <w:r w:rsidR="29BF1CDB" w:rsidRPr="3F926C4B">
        <w:rPr>
          <w:rFonts w:ascii="Arial" w:eastAsia="Arial" w:hAnsi="Arial" w:cs="Arial"/>
          <w:color w:val="000000" w:themeColor="text1"/>
          <w:sz w:val="24"/>
          <w:szCs w:val="24"/>
          <w:lang w:val="en-US"/>
        </w:rPr>
        <w:t>, Pearson Education, 4</w:t>
      </w:r>
      <w:r w:rsidR="29BF1CDB" w:rsidRPr="3F926C4B">
        <w:rPr>
          <w:rFonts w:ascii="Arial" w:eastAsia="Arial" w:hAnsi="Arial" w:cs="Arial"/>
          <w:color w:val="000000" w:themeColor="text1"/>
          <w:sz w:val="24"/>
          <w:szCs w:val="24"/>
          <w:vertAlign w:val="superscript"/>
          <w:lang w:val="en-US"/>
        </w:rPr>
        <w:t>th</w:t>
      </w:r>
      <w:r w:rsidR="29BF1CDB" w:rsidRPr="3F926C4B">
        <w:rPr>
          <w:rFonts w:ascii="Arial" w:eastAsia="Arial" w:hAnsi="Arial" w:cs="Arial"/>
          <w:color w:val="000000" w:themeColor="text1"/>
          <w:sz w:val="24"/>
          <w:szCs w:val="24"/>
          <w:lang w:val="en-US"/>
        </w:rPr>
        <w:t xml:space="preserve"> edition</w:t>
      </w:r>
    </w:p>
    <w:p w14:paraId="2381F7DD" w14:textId="760A4D9E" w:rsidR="358384C0" w:rsidRDefault="358384C0" w:rsidP="3F926C4B">
      <w:pPr>
        <w:spacing w:line="360" w:lineRule="auto"/>
        <w:jc w:val="both"/>
        <w:rPr>
          <w:rFonts w:ascii="Arial" w:eastAsia="Arial" w:hAnsi="Arial" w:cs="Arial"/>
          <w:sz w:val="24"/>
          <w:szCs w:val="24"/>
          <w:lang w:val="en-US"/>
        </w:rPr>
      </w:pPr>
      <w:r w:rsidRPr="3F926C4B">
        <w:rPr>
          <w:rFonts w:ascii="Arial" w:eastAsia="Arial" w:hAnsi="Arial" w:cs="Arial"/>
          <w:sz w:val="24"/>
          <w:szCs w:val="24"/>
          <w:lang w:val="en-US"/>
        </w:rPr>
        <w:t xml:space="preserve">Menu 4 stars Available at: </w:t>
      </w:r>
      <w:hyperlink r:id="rId6">
        <w:r w:rsidRPr="3F926C4B">
          <w:rPr>
            <w:rStyle w:val="Hyperlink"/>
            <w:rFonts w:ascii="Arial" w:eastAsia="Arial" w:hAnsi="Arial" w:cs="Arial"/>
            <w:sz w:val="24"/>
            <w:szCs w:val="24"/>
            <w:lang w:val="en-US"/>
          </w:rPr>
          <w:t xml:space="preserve">Bars &amp; Restaurants </w:t>
        </w:r>
        <w:proofErr w:type="gramStart"/>
        <w:r w:rsidRPr="3F926C4B">
          <w:rPr>
            <w:rStyle w:val="Hyperlink"/>
            <w:rFonts w:ascii="Arial" w:eastAsia="Arial" w:hAnsi="Arial" w:cs="Arial"/>
            <w:sz w:val="24"/>
            <w:szCs w:val="24"/>
            <w:lang w:val="en-US"/>
          </w:rPr>
          <w:t>In</w:t>
        </w:r>
        <w:proofErr w:type="gramEnd"/>
        <w:r w:rsidRPr="3F926C4B">
          <w:rPr>
            <w:rStyle w:val="Hyperlink"/>
            <w:rFonts w:ascii="Arial" w:eastAsia="Arial" w:hAnsi="Arial" w:cs="Arial"/>
            <w:sz w:val="24"/>
            <w:szCs w:val="24"/>
            <w:lang w:val="en-US"/>
          </w:rPr>
          <w:t xml:space="preserve"> The UK | The </w:t>
        </w:r>
        <w:proofErr w:type="spellStart"/>
        <w:r w:rsidRPr="3F926C4B">
          <w:rPr>
            <w:rStyle w:val="Hyperlink"/>
            <w:rFonts w:ascii="Arial" w:eastAsia="Arial" w:hAnsi="Arial" w:cs="Arial"/>
            <w:sz w:val="24"/>
            <w:szCs w:val="24"/>
            <w:lang w:val="en-US"/>
          </w:rPr>
          <w:t>QHotels</w:t>
        </w:r>
        <w:proofErr w:type="spellEnd"/>
        <w:r w:rsidRPr="3F926C4B">
          <w:rPr>
            <w:rStyle w:val="Hyperlink"/>
            <w:rFonts w:ascii="Arial" w:eastAsia="Arial" w:hAnsi="Arial" w:cs="Arial"/>
            <w:sz w:val="24"/>
            <w:szCs w:val="24"/>
            <w:lang w:val="en-US"/>
          </w:rPr>
          <w:t xml:space="preserve"> Collection</w:t>
        </w:r>
      </w:hyperlink>
      <w:r w:rsidRPr="3F926C4B">
        <w:rPr>
          <w:rFonts w:ascii="Arial" w:eastAsia="Arial" w:hAnsi="Arial" w:cs="Arial"/>
          <w:sz w:val="24"/>
          <w:szCs w:val="24"/>
          <w:lang w:val="en-US"/>
        </w:rPr>
        <w:t xml:space="preserve"> (accessed on 1 June 2023)</w:t>
      </w:r>
    </w:p>
    <w:p w14:paraId="595D30AE" w14:textId="4E237531" w:rsidR="358384C0" w:rsidRDefault="358384C0" w:rsidP="3F926C4B">
      <w:pPr>
        <w:spacing w:line="360" w:lineRule="auto"/>
        <w:jc w:val="both"/>
        <w:rPr>
          <w:rFonts w:ascii="Arial" w:eastAsia="Arial" w:hAnsi="Arial" w:cs="Arial"/>
          <w:sz w:val="24"/>
          <w:szCs w:val="24"/>
          <w:lang w:val="en-US"/>
        </w:rPr>
      </w:pPr>
      <w:proofErr w:type="spellStart"/>
      <w:r w:rsidRPr="3F926C4B">
        <w:rPr>
          <w:rFonts w:ascii="Arial" w:eastAsia="Arial" w:hAnsi="Arial" w:cs="Arial"/>
          <w:sz w:val="24"/>
          <w:szCs w:val="24"/>
          <w:lang w:val="en-US"/>
        </w:rPr>
        <w:t>QHotels</w:t>
      </w:r>
      <w:proofErr w:type="spellEnd"/>
      <w:r w:rsidRPr="3F926C4B">
        <w:rPr>
          <w:rFonts w:ascii="Arial" w:eastAsia="Arial" w:hAnsi="Arial" w:cs="Arial"/>
          <w:sz w:val="24"/>
          <w:szCs w:val="24"/>
          <w:lang w:val="en-US"/>
        </w:rPr>
        <w:t xml:space="preserve"> Food Menu (2023) Available at </w:t>
      </w:r>
      <w:hyperlink r:id="rId7">
        <w:r w:rsidRPr="3F926C4B">
          <w:rPr>
            <w:rStyle w:val="Hyperlink"/>
            <w:rFonts w:ascii="Arial" w:eastAsia="Arial" w:hAnsi="Arial" w:cs="Arial"/>
            <w:sz w:val="24"/>
            <w:szCs w:val="24"/>
            <w:lang w:val="en-US"/>
          </w:rPr>
          <w:t>https://www.qhotels.co.uk/dining/</w:t>
        </w:r>
      </w:hyperlink>
      <w:r w:rsidRPr="3F926C4B">
        <w:rPr>
          <w:rFonts w:ascii="Arial" w:eastAsia="Arial" w:hAnsi="Arial" w:cs="Arial"/>
          <w:sz w:val="24"/>
          <w:szCs w:val="24"/>
          <w:lang w:val="en-US"/>
        </w:rPr>
        <w:t>, (Accessed on 1 June 2023)</w:t>
      </w:r>
    </w:p>
    <w:p w14:paraId="192C66B2" w14:textId="33F2C40C" w:rsidR="1B59213E" w:rsidRDefault="1B59213E" w:rsidP="3F926C4B">
      <w:pPr>
        <w:spacing w:line="360" w:lineRule="auto"/>
        <w:jc w:val="both"/>
        <w:rPr>
          <w:rFonts w:ascii="Arial" w:eastAsia="Arial" w:hAnsi="Arial" w:cs="Arial"/>
          <w:color w:val="000000" w:themeColor="text1"/>
          <w:sz w:val="24"/>
          <w:szCs w:val="24"/>
          <w:lang w:val="en-US"/>
        </w:rPr>
      </w:pPr>
      <w:r w:rsidRPr="3F926C4B">
        <w:rPr>
          <w:rFonts w:ascii="Arial" w:eastAsia="Arial" w:hAnsi="Arial" w:cs="Arial"/>
          <w:color w:val="000000" w:themeColor="text1"/>
          <w:sz w:val="24"/>
          <w:szCs w:val="24"/>
          <w:lang w:val="en-US"/>
        </w:rPr>
        <w:t xml:space="preserve">Roy C Wood (2015) Hospitality Management, </w:t>
      </w:r>
      <w:r w:rsidRPr="3F926C4B">
        <w:rPr>
          <w:rFonts w:ascii="Arial" w:eastAsia="Arial" w:hAnsi="Arial" w:cs="Arial"/>
          <w:i/>
          <w:iCs/>
          <w:color w:val="000000" w:themeColor="text1"/>
          <w:sz w:val="24"/>
          <w:szCs w:val="24"/>
          <w:lang w:val="en-US"/>
        </w:rPr>
        <w:t>A brief introducti</w:t>
      </w:r>
      <w:r w:rsidR="06F48E7D" w:rsidRPr="3F926C4B">
        <w:rPr>
          <w:rFonts w:ascii="Arial" w:eastAsia="Arial" w:hAnsi="Arial" w:cs="Arial"/>
          <w:i/>
          <w:iCs/>
          <w:color w:val="000000" w:themeColor="text1"/>
          <w:sz w:val="24"/>
          <w:szCs w:val="24"/>
          <w:lang w:val="en-US"/>
        </w:rPr>
        <w:t>on</w:t>
      </w:r>
      <w:r w:rsidR="06F48E7D" w:rsidRPr="3F926C4B">
        <w:rPr>
          <w:rFonts w:ascii="Arial" w:eastAsia="Arial" w:hAnsi="Arial" w:cs="Arial"/>
          <w:color w:val="000000" w:themeColor="text1"/>
          <w:sz w:val="24"/>
          <w:szCs w:val="24"/>
          <w:lang w:val="en-US"/>
        </w:rPr>
        <w:t xml:space="preserve">, </w:t>
      </w:r>
      <w:proofErr w:type="gramStart"/>
      <w:r w:rsidRPr="3F926C4B">
        <w:rPr>
          <w:rFonts w:ascii="Arial" w:eastAsia="Arial" w:hAnsi="Arial" w:cs="Arial"/>
          <w:color w:val="000000" w:themeColor="text1"/>
          <w:sz w:val="24"/>
          <w:szCs w:val="24"/>
          <w:lang w:val="en-US"/>
        </w:rPr>
        <w:t>London :</w:t>
      </w:r>
      <w:proofErr w:type="gramEnd"/>
      <w:r w:rsidRPr="3F926C4B">
        <w:rPr>
          <w:rFonts w:ascii="Arial" w:eastAsia="Arial" w:hAnsi="Arial" w:cs="Arial"/>
          <w:color w:val="000000" w:themeColor="text1"/>
          <w:sz w:val="24"/>
          <w:szCs w:val="24"/>
          <w:lang w:val="en-US"/>
        </w:rPr>
        <w:t xml:space="preserve"> SAGE Publications Ltd</w:t>
      </w:r>
    </w:p>
    <w:p w14:paraId="49B25EA0" w14:textId="2EF357B7" w:rsidR="3BD21BEC" w:rsidRDefault="3BD21BEC" w:rsidP="3F926C4B">
      <w:pPr>
        <w:spacing w:line="360" w:lineRule="auto"/>
        <w:jc w:val="both"/>
        <w:rPr>
          <w:rFonts w:ascii="Arial" w:eastAsia="Arial" w:hAnsi="Arial" w:cs="Arial"/>
          <w:color w:val="000000" w:themeColor="text1"/>
          <w:sz w:val="24"/>
          <w:szCs w:val="24"/>
          <w:lang w:val="en-US"/>
        </w:rPr>
      </w:pPr>
      <w:r w:rsidRPr="3F926C4B">
        <w:rPr>
          <w:rFonts w:ascii="Arial" w:eastAsia="Arial" w:hAnsi="Arial" w:cs="Arial"/>
          <w:color w:val="000000" w:themeColor="text1"/>
          <w:sz w:val="24"/>
          <w:szCs w:val="24"/>
          <w:lang w:val="en-US"/>
        </w:rPr>
        <w:t xml:space="preserve">Rutherford, Denney G., et al. (2006) </w:t>
      </w:r>
      <w:r w:rsidRPr="3F926C4B">
        <w:rPr>
          <w:rFonts w:ascii="Arial" w:eastAsia="Arial" w:hAnsi="Arial" w:cs="Arial"/>
          <w:i/>
          <w:iCs/>
          <w:color w:val="000000" w:themeColor="text1"/>
          <w:sz w:val="24"/>
          <w:szCs w:val="24"/>
          <w:lang w:val="en-US"/>
        </w:rPr>
        <w:t>Hotel Management and Operations</w:t>
      </w:r>
      <w:r w:rsidRPr="3F926C4B">
        <w:rPr>
          <w:rFonts w:ascii="Arial" w:eastAsia="Arial" w:hAnsi="Arial" w:cs="Arial"/>
          <w:color w:val="000000" w:themeColor="text1"/>
          <w:sz w:val="24"/>
          <w:szCs w:val="24"/>
          <w:lang w:val="en-US"/>
        </w:rPr>
        <w:t>, John Wiley &amp; Sons, Incorporated</w:t>
      </w:r>
    </w:p>
    <w:p w14:paraId="66715A53" w14:textId="3CC0EB33" w:rsidR="3BD21BEC" w:rsidRDefault="3BD21BEC" w:rsidP="3F926C4B">
      <w:pPr>
        <w:spacing w:line="360" w:lineRule="auto"/>
        <w:jc w:val="both"/>
        <w:rPr>
          <w:rFonts w:ascii="Arial" w:eastAsia="Arial" w:hAnsi="Arial" w:cs="Arial"/>
          <w:color w:val="000000" w:themeColor="text1"/>
          <w:sz w:val="24"/>
          <w:szCs w:val="24"/>
          <w:lang w:val="en-US"/>
        </w:rPr>
      </w:pPr>
      <w:r w:rsidRPr="3F926C4B">
        <w:rPr>
          <w:rFonts w:ascii="Arial" w:eastAsia="Arial" w:hAnsi="Arial" w:cs="Arial"/>
          <w:color w:val="000000" w:themeColor="text1"/>
          <w:sz w:val="24"/>
          <w:szCs w:val="24"/>
          <w:lang w:val="en-US"/>
        </w:rPr>
        <w:t xml:space="preserve">Walker, J (2021) </w:t>
      </w:r>
      <w:r w:rsidRPr="3F926C4B">
        <w:rPr>
          <w:rFonts w:ascii="Arial" w:eastAsia="Arial" w:hAnsi="Arial" w:cs="Arial"/>
          <w:i/>
          <w:iCs/>
          <w:color w:val="000000" w:themeColor="text1"/>
          <w:sz w:val="24"/>
          <w:szCs w:val="24"/>
          <w:lang w:val="en-US"/>
        </w:rPr>
        <w:t>Introduction to Hospitality, Global Edition</w:t>
      </w:r>
      <w:r w:rsidRPr="3F926C4B">
        <w:rPr>
          <w:rFonts w:ascii="Arial" w:eastAsia="Arial" w:hAnsi="Arial" w:cs="Arial"/>
          <w:color w:val="000000" w:themeColor="text1"/>
          <w:sz w:val="24"/>
          <w:szCs w:val="24"/>
          <w:lang w:val="en-US"/>
        </w:rPr>
        <w:t>, Pearson Education, Limited</w:t>
      </w:r>
    </w:p>
    <w:p w14:paraId="3990DEE2" w14:textId="2F97FE9B" w:rsidR="21E59814" w:rsidRDefault="21E59814" w:rsidP="3F926C4B">
      <w:pPr>
        <w:spacing w:line="360" w:lineRule="auto"/>
        <w:jc w:val="both"/>
        <w:rPr>
          <w:rFonts w:ascii="Arial" w:eastAsia="Arial" w:hAnsi="Arial" w:cs="Arial"/>
          <w:i/>
          <w:iCs/>
          <w:color w:val="000000" w:themeColor="text1"/>
          <w:sz w:val="24"/>
          <w:szCs w:val="24"/>
          <w:lang w:val="en-US"/>
        </w:rPr>
      </w:pPr>
      <w:r w:rsidRPr="3F926C4B">
        <w:rPr>
          <w:rFonts w:ascii="Arial" w:eastAsia="Arial" w:hAnsi="Arial" w:cs="Arial"/>
          <w:color w:val="000000" w:themeColor="text1"/>
          <w:sz w:val="24"/>
          <w:szCs w:val="24"/>
          <w:lang w:val="en-US"/>
        </w:rPr>
        <w:t xml:space="preserve">Wood, R. (2013) </w:t>
      </w:r>
      <w:r w:rsidRPr="3F926C4B">
        <w:rPr>
          <w:rFonts w:ascii="Arial" w:eastAsia="Arial" w:hAnsi="Arial" w:cs="Arial"/>
          <w:i/>
          <w:iCs/>
          <w:color w:val="000000" w:themeColor="text1"/>
          <w:sz w:val="24"/>
          <w:szCs w:val="24"/>
          <w:lang w:val="en-US"/>
        </w:rPr>
        <w:t>Key Concepts in Hospitality Managem</w:t>
      </w:r>
      <w:r w:rsidR="191B34BA" w:rsidRPr="3F926C4B">
        <w:rPr>
          <w:rFonts w:ascii="Arial" w:eastAsia="Arial" w:hAnsi="Arial" w:cs="Arial"/>
          <w:i/>
          <w:iCs/>
          <w:color w:val="000000" w:themeColor="text1"/>
          <w:sz w:val="24"/>
          <w:szCs w:val="24"/>
          <w:lang w:val="en-US"/>
        </w:rPr>
        <w:t>ent</w:t>
      </w:r>
    </w:p>
    <w:p w14:paraId="146DD1F8" w14:textId="62C5B070" w:rsidR="3F03F4BA" w:rsidRDefault="3F03F4BA" w:rsidP="3F926C4B">
      <w:pPr>
        <w:spacing w:line="360" w:lineRule="auto"/>
        <w:jc w:val="both"/>
        <w:rPr>
          <w:rFonts w:ascii="Arial" w:eastAsia="Arial" w:hAnsi="Arial" w:cs="Arial"/>
          <w:i/>
          <w:iCs/>
          <w:color w:val="000000" w:themeColor="text1"/>
          <w:sz w:val="24"/>
          <w:szCs w:val="24"/>
          <w:lang w:val="en-US"/>
        </w:rPr>
      </w:pPr>
    </w:p>
    <w:sectPr w:rsidR="3F03F4B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C0C94E"/>
    <w:rsid w:val="00520E02"/>
    <w:rsid w:val="00F576F5"/>
    <w:rsid w:val="028EDD00"/>
    <w:rsid w:val="0446F9AF"/>
    <w:rsid w:val="049219FE"/>
    <w:rsid w:val="0623ED0D"/>
    <w:rsid w:val="06F48E7D"/>
    <w:rsid w:val="0714A3A3"/>
    <w:rsid w:val="07C86FE2"/>
    <w:rsid w:val="084340B7"/>
    <w:rsid w:val="0AEF575D"/>
    <w:rsid w:val="0C67424A"/>
    <w:rsid w:val="0F2CBF37"/>
    <w:rsid w:val="0F41889D"/>
    <w:rsid w:val="0F6B811C"/>
    <w:rsid w:val="109BE9C7"/>
    <w:rsid w:val="1398E3A7"/>
    <w:rsid w:val="190CB191"/>
    <w:rsid w:val="191B34BA"/>
    <w:rsid w:val="1A60AA17"/>
    <w:rsid w:val="1B59213E"/>
    <w:rsid w:val="1BFC7A78"/>
    <w:rsid w:val="1CA7D378"/>
    <w:rsid w:val="1D0544A2"/>
    <w:rsid w:val="1DDCF0EE"/>
    <w:rsid w:val="1EF88247"/>
    <w:rsid w:val="2068042C"/>
    <w:rsid w:val="209EC034"/>
    <w:rsid w:val="2198C7AF"/>
    <w:rsid w:val="21E59814"/>
    <w:rsid w:val="225E6709"/>
    <w:rsid w:val="23816875"/>
    <w:rsid w:val="25A6939C"/>
    <w:rsid w:val="274D22BF"/>
    <w:rsid w:val="276AAAD7"/>
    <w:rsid w:val="29BF1CDB"/>
    <w:rsid w:val="33322C59"/>
    <w:rsid w:val="33E57FE8"/>
    <w:rsid w:val="341B3D17"/>
    <w:rsid w:val="358384C0"/>
    <w:rsid w:val="37FCA4B9"/>
    <w:rsid w:val="38169DE9"/>
    <w:rsid w:val="3A6B9F55"/>
    <w:rsid w:val="3BD21BEC"/>
    <w:rsid w:val="3CCA8940"/>
    <w:rsid w:val="3CDF25A4"/>
    <w:rsid w:val="3D968DCC"/>
    <w:rsid w:val="3E374594"/>
    <w:rsid w:val="3EA49EA0"/>
    <w:rsid w:val="3F03F4BA"/>
    <w:rsid w:val="3F926C4B"/>
    <w:rsid w:val="403E3442"/>
    <w:rsid w:val="40DDA365"/>
    <w:rsid w:val="41131C11"/>
    <w:rsid w:val="430AB6B7"/>
    <w:rsid w:val="43464D7F"/>
    <w:rsid w:val="44C39A06"/>
    <w:rsid w:val="44E6215B"/>
    <w:rsid w:val="4769CDAB"/>
    <w:rsid w:val="48CB5F08"/>
    <w:rsid w:val="4AE42A9D"/>
    <w:rsid w:val="4C823E96"/>
    <w:rsid w:val="4C92FC3D"/>
    <w:rsid w:val="4D548EE4"/>
    <w:rsid w:val="4EB2DDBD"/>
    <w:rsid w:val="4FF12745"/>
    <w:rsid w:val="518CF7A6"/>
    <w:rsid w:val="566068C9"/>
    <w:rsid w:val="57552221"/>
    <w:rsid w:val="5873B468"/>
    <w:rsid w:val="5B663443"/>
    <w:rsid w:val="5DFA4F8B"/>
    <w:rsid w:val="5F15355D"/>
    <w:rsid w:val="602B5EEC"/>
    <w:rsid w:val="6037023F"/>
    <w:rsid w:val="61C699AB"/>
    <w:rsid w:val="62016E51"/>
    <w:rsid w:val="62DB3CDF"/>
    <w:rsid w:val="6440DCB5"/>
    <w:rsid w:val="657940A5"/>
    <w:rsid w:val="6587C38D"/>
    <w:rsid w:val="67F73C59"/>
    <w:rsid w:val="69C0C94E"/>
    <w:rsid w:val="6BD7E6CB"/>
    <w:rsid w:val="6DC068AD"/>
    <w:rsid w:val="6DE7694E"/>
    <w:rsid w:val="6F0BC8C4"/>
    <w:rsid w:val="73DC63EF"/>
    <w:rsid w:val="74D680E3"/>
    <w:rsid w:val="760407B7"/>
    <w:rsid w:val="76D7A6C4"/>
    <w:rsid w:val="7A7AC9E7"/>
    <w:rsid w:val="7A8D7534"/>
    <w:rsid w:val="7BFACF23"/>
    <w:rsid w:val="7C3F2764"/>
    <w:rsid w:val="7C8C5D0F"/>
    <w:rsid w:val="7CED2A1A"/>
    <w:rsid w:val="7EFAD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0C94E"/>
  <w15:chartTrackingRefBased/>
  <w15:docId w15:val="{A78965A8-8594-4D80-98A7-1B14FD651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qhotels.co.uk/din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qhotels.co.uk/dining/"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626</Words>
  <Characters>3573</Characters>
  <Application>Microsoft Office Word</Application>
  <DocSecurity>0</DocSecurity>
  <Lines>29</Lines>
  <Paragraphs>8</Paragraphs>
  <ScaleCrop>false</ScaleCrop>
  <Company/>
  <LinksUpToDate>false</LinksUpToDate>
  <CharactersWithSpaces>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Constantin-Daniel Andronache (2222788)</dc:creator>
  <cp:keywords/>
  <dc:description/>
  <cp:lastModifiedBy>Constantin-Daniel Andronache (2222788)</cp:lastModifiedBy>
  <cp:revision>7</cp:revision>
  <dcterms:created xsi:type="dcterms:W3CDTF">2023-06-09T08:31:00Z</dcterms:created>
  <dcterms:modified xsi:type="dcterms:W3CDTF">2023-06-09T12:47:00Z</dcterms:modified>
</cp:coreProperties>
</file>