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F9C97" w14:textId="77777777" w:rsidR="00033C4C" w:rsidRPr="00B80BC4" w:rsidRDefault="00327452" w:rsidP="00033C4C">
      <w:pPr>
        <w:spacing w:line="360" w:lineRule="auto"/>
        <w:rPr>
          <w:rFonts w:ascii="Times New Roman" w:hAnsi="Times New Roman" w:cs="Times New Roman"/>
          <w:sz w:val="22"/>
          <w:szCs w:val="22"/>
        </w:rPr>
      </w:pPr>
      <w:r>
        <w:rPr>
          <w:rFonts w:ascii="Arial Nova" w:hAnsi="Arial Nova"/>
          <w:sz w:val="22"/>
          <w:szCs w:val="22"/>
        </w:rPr>
        <w:t xml:space="preserve">                         </w:t>
      </w:r>
      <w:r w:rsidR="00033C4C" w:rsidRPr="00B80BC4">
        <w:rPr>
          <w:rFonts w:ascii="Times New Roman" w:hAnsi="Times New Roman" w:cs="Times New Roman"/>
          <w:b/>
          <w:bCs/>
          <w:sz w:val="22"/>
          <w:szCs w:val="22"/>
          <w:u w:val="single"/>
        </w:rPr>
        <w:t>Curriculum Development Project (4000 words)</w:t>
      </w:r>
    </w:p>
    <w:p w14:paraId="1987269F" w14:textId="77777777" w:rsidR="00033C4C" w:rsidRPr="00033C4C" w:rsidRDefault="00033C4C" w:rsidP="00033C4C">
      <w:pPr>
        <w:spacing w:line="360" w:lineRule="auto"/>
        <w:rPr>
          <w:rFonts w:ascii="Times New Roman" w:hAnsi="Times New Roman" w:cs="Times New Roman"/>
          <w:sz w:val="22"/>
          <w:szCs w:val="22"/>
        </w:rPr>
      </w:pPr>
    </w:p>
    <w:p w14:paraId="7A28F879" w14:textId="77777777" w:rsidR="00033C4C" w:rsidRPr="00033C4C" w:rsidRDefault="00033C4C" w:rsidP="00033C4C">
      <w:pPr>
        <w:spacing w:line="360" w:lineRule="auto"/>
        <w:rPr>
          <w:rFonts w:ascii="Times New Roman" w:hAnsi="Times New Roman" w:cs="Times New Roman"/>
          <w:sz w:val="22"/>
          <w:szCs w:val="22"/>
        </w:rPr>
      </w:pPr>
    </w:p>
    <w:p w14:paraId="37E4F74B" w14:textId="77777777" w:rsidR="00B70B6E" w:rsidRPr="00B70B6E" w:rsidRDefault="00B70B6E" w:rsidP="00B70B6E">
      <w:pPr>
        <w:spacing w:line="360" w:lineRule="auto"/>
        <w:rPr>
          <w:rFonts w:ascii="Times New Roman" w:hAnsi="Times New Roman" w:cs="Times New Roman"/>
          <w:sz w:val="22"/>
          <w:szCs w:val="22"/>
        </w:rPr>
      </w:pPr>
      <w:r w:rsidRPr="00B70B6E">
        <w:rPr>
          <w:rFonts w:ascii="Times New Roman" w:hAnsi="Times New Roman" w:cs="Times New Roman"/>
          <w:sz w:val="22"/>
          <w:szCs w:val="22"/>
        </w:rPr>
        <w:t>Mindfulness Curriculum Proposal for Healthcare Workers</w:t>
      </w:r>
    </w:p>
    <w:p w14:paraId="65EFDA53" w14:textId="77777777" w:rsidR="00B70B6E" w:rsidRPr="00B70B6E" w:rsidRDefault="00B70B6E" w:rsidP="00B70B6E">
      <w:pPr>
        <w:spacing w:line="360" w:lineRule="auto"/>
        <w:rPr>
          <w:rFonts w:ascii="Times New Roman" w:hAnsi="Times New Roman" w:cs="Times New Roman"/>
          <w:sz w:val="22"/>
          <w:szCs w:val="22"/>
        </w:rPr>
      </w:pPr>
      <w:r w:rsidRPr="00B70B6E">
        <w:rPr>
          <w:rFonts w:ascii="Times New Roman" w:hAnsi="Times New Roman" w:cs="Times New Roman"/>
          <w:sz w:val="22"/>
          <w:szCs w:val="22"/>
        </w:rPr>
        <w:t>Overview and Context of the Curriculum</w:t>
      </w:r>
    </w:p>
    <w:p w14:paraId="3D979970" w14:textId="77777777" w:rsidR="00B70B6E" w:rsidRPr="00B80BC4" w:rsidRDefault="00B70B6E" w:rsidP="00B70B6E">
      <w:pPr>
        <w:spacing w:line="360" w:lineRule="auto"/>
        <w:rPr>
          <w:rFonts w:ascii="Times New Roman" w:hAnsi="Times New Roman" w:cs="Times New Roman"/>
          <w:sz w:val="22"/>
          <w:szCs w:val="22"/>
        </w:rPr>
      </w:pPr>
      <w:r w:rsidRPr="00B70B6E">
        <w:rPr>
          <w:rFonts w:ascii="Times New Roman" w:hAnsi="Times New Roman" w:cs="Times New Roman"/>
          <w:sz w:val="22"/>
          <w:szCs w:val="22"/>
        </w:rPr>
        <w:t>The proposed curriculum, titled "Mindfulness for Healthcare Workers", is a focused initiative designed to address the escalating issues of burnout, stress, and mental health challenges among healthcare professionals. As the healthcare sector increasingly faces pressures from high patient loads, staff shortages, and emotionally taxing work environments, this program seeks to provide a practical solution through mindfulness training.</w:t>
      </w:r>
    </w:p>
    <w:p w14:paraId="6DAFFDE2" w14:textId="77777777" w:rsidR="00A8179F" w:rsidRPr="00A8179F" w:rsidRDefault="00A8179F" w:rsidP="00A8179F">
      <w:pPr>
        <w:spacing w:line="360" w:lineRule="auto"/>
        <w:rPr>
          <w:rFonts w:ascii="Times New Roman" w:hAnsi="Times New Roman" w:cs="Times New Roman"/>
          <w:sz w:val="22"/>
          <w:szCs w:val="22"/>
        </w:rPr>
      </w:pPr>
      <w:r w:rsidRPr="00A8179F">
        <w:rPr>
          <w:rFonts w:ascii="Times New Roman" w:hAnsi="Times New Roman" w:cs="Times New Roman"/>
          <w:sz w:val="22"/>
          <w:szCs w:val="22"/>
        </w:rPr>
        <w:t>While mindfulness programs are widely recognized for supporting mental health, many existing options are too general or fail to address the specific challenges healthcare workers face. These include high-pressure environments, emotional strain, and unpredictable schedules. This curriculum is designed to fill that gap by focusing on mindfulness practices tailored to the healthcare setting. Participants will explore techniques for managing compassion fatigue, improving communication with patients, and building resilience in their daily routines. By addressing these unique needs, this program provides practical, relevant tools that healthcare professionals can immediately apply in their work and personal lives.</w:t>
      </w:r>
    </w:p>
    <w:p w14:paraId="0ACECA49" w14:textId="77777777" w:rsidR="00A8179F" w:rsidRPr="00B70B6E" w:rsidRDefault="00A8179F" w:rsidP="00B70B6E">
      <w:pPr>
        <w:spacing w:line="360" w:lineRule="auto"/>
        <w:rPr>
          <w:rFonts w:ascii="Times New Roman" w:hAnsi="Times New Roman" w:cs="Times New Roman"/>
          <w:sz w:val="22"/>
          <w:szCs w:val="22"/>
        </w:rPr>
      </w:pPr>
    </w:p>
    <w:p w14:paraId="7BE63E1E" w14:textId="77777777" w:rsidR="00B70B6E" w:rsidRPr="00B70B6E" w:rsidRDefault="00B70B6E" w:rsidP="00B70B6E">
      <w:pPr>
        <w:spacing w:line="360" w:lineRule="auto"/>
        <w:rPr>
          <w:rFonts w:ascii="Times New Roman" w:hAnsi="Times New Roman" w:cs="Times New Roman"/>
          <w:sz w:val="22"/>
          <w:szCs w:val="22"/>
        </w:rPr>
      </w:pPr>
      <w:r w:rsidRPr="00B70B6E">
        <w:rPr>
          <w:rFonts w:ascii="Times New Roman" w:hAnsi="Times New Roman" w:cs="Times New Roman"/>
          <w:sz w:val="22"/>
          <w:szCs w:val="22"/>
        </w:rPr>
        <w:t>Target Audience</w:t>
      </w:r>
    </w:p>
    <w:p w14:paraId="4AE9FC55" w14:textId="08F0C316" w:rsidR="00B70B6E" w:rsidRPr="00B70B6E" w:rsidRDefault="00B70B6E" w:rsidP="00B70B6E">
      <w:pPr>
        <w:spacing w:line="360" w:lineRule="auto"/>
        <w:rPr>
          <w:rFonts w:ascii="Times New Roman" w:hAnsi="Times New Roman" w:cs="Times New Roman"/>
          <w:sz w:val="22"/>
          <w:szCs w:val="22"/>
        </w:rPr>
      </w:pPr>
      <w:r w:rsidRPr="00B70B6E">
        <w:rPr>
          <w:rFonts w:ascii="Times New Roman" w:hAnsi="Times New Roman" w:cs="Times New Roman"/>
          <w:sz w:val="22"/>
          <w:szCs w:val="22"/>
        </w:rPr>
        <w:t>This curriculum specifically targets healthcare support staff who are at the forefront of patient care. These professionals often face significant emotional and physical demands, leading to higher incidences of stress, burnout, and compassion fatigue. By equipping them with mindfulness techniques, this program aims to enhance their ability to maintain mental resilience, emotional intelligence, and overall well-being.</w:t>
      </w:r>
    </w:p>
    <w:p w14:paraId="0D823767" w14:textId="77777777" w:rsidR="00B70B6E" w:rsidRPr="00B70B6E" w:rsidRDefault="00B70B6E" w:rsidP="00B70B6E">
      <w:pPr>
        <w:spacing w:line="360" w:lineRule="auto"/>
        <w:rPr>
          <w:rFonts w:ascii="Times New Roman" w:hAnsi="Times New Roman" w:cs="Times New Roman"/>
          <w:sz w:val="22"/>
          <w:szCs w:val="22"/>
        </w:rPr>
      </w:pPr>
      <w:r w:rsidRPr="00B70B6E">
        <w:rPr>
          <w:rFonts w:ascii="Times New Roman" w:hAnsi="Times New Roman" w:cs="Times New Roman"/>
          <w:sz w:val="22"/>
          <w:szCs w:val="22"/>
        </w:rPr>
        <w:t>Logistics and Delivery</w:t>
      </w:r>
    </w:p>
    <w:p w14:paraId="57941AD2" w14:textId="77777777" w:rsidR="00B70B6E" w:rsidRPr="00B70B6E" w:rsidRDefault="00B70B6E" w:rsidP="00B70B6E">
      <w:pPr>
        <w:numPr>
          <w:ilvl w:val="0"/>
          <w:numId w:val="29"/>
        </w:numPr>
        <w:spacing w:line="360" w:lineRule="auto"/>
        <w:rPr>
          <w:rFonts w:ascii="Times New Roman" w:hAnsi="Times New Roman" w:cs="Times New Roman"/>
          <w:sz w:val="22"/>
          <w:szCs w:val="22"/>
        </w:rPr>
      </w:pPr>
      <w:r w:rsidRPr="00B70B6E">
        <w:rPr>
          <w:rFonts w:ascii="Times New Roman" w:hAnsi="Times New Roman" w:cs="Times New Roman"/>
          <w:sz w:val="22"/>
          <w:szCs w:val="22"/>
        </w:rPr>
        <w:t>Duration: The program is structured over a six-week period, with weekly sessions lasting two hours each.</w:t>
      </w:r>
    </w:p>
    <w:p w14:paraId="67D5D12A" w14:textId="77777777" w:rsidR="00B70B6E" w:rsidRPr="00B70B6E" w:rsidRDefault="00B70B6E" w:rsidP="00B70B6E">
      <w:pPr>
        <w:numPr>
          <w:ilvl w:val="0"/>
          <w:numId w:val="29"/>
        </w:numPr>
        <w:spacing w:line="360" w:lineRule="auto"/>
        <w:rPr>
          <w:rFonts w:ascii="Times New Roman" w:hAnsi="Times New Roman" w:cs="Times New Roman"/>
          <w:sz w:val="22"/>
          <w:szCs w:val="22"/>
        </w:rPr>
      </w:pPr>
      <w:r w:rsidRPr="00B70B6E">
        <w:rPr>
          <w:rFonts w:ascii="Times New Roman" w:hAnsi="Times New Roman" w:cs="Times New Roman"/>
          <w:sz w:val="22"/>
          <w:szCs w:val="22"/>
        </w:rPr>
        <w:t>Format: The curriculum will be delivered in both online and in-person formats to ensure accessibility and inclusivity. Participants can choose the delivery mode that best suits their schedules and preferences.</w:t>
      </w:r>
    </w:p>
    <w:p w14:paraId="10C62129" w14:textId="7C74D805" w:rsidR="00B70B6E" w:rsidRPr="00B70B6E" w:rsidRDefault="00B70B6E" w:rsidP="00B70B6E">
      <w:pPr>
        <w:numPr>
          <w:ilvl w:val="0"/>
          <w:numId w:val="29"/>
        </w:numPr>
        <w:spacing w:line="360" w:lineRule="auto"/>
        <w:rPr>
          <w:rFonts w:ascii="Times New Roman" w:hAnsi="Times New Roman" w:cs="Times New Roman"/>
          <w:sz w:val="22"/>
          <w:szCs w:val="22"/>
        </w:rPr>
      </w:pPr>
      <w:r w:rsidRPr="00B70B6E">
        <w:rPr>
          <w:rFonts w:ascii="Times New Roman" w:hAnsi="Times New Roman" w:cs="Times New Roman"/>
          <w:sz w:val="22"/>
          <w:szCs w:val="22"/>
        </w:rPr>
        <w:lastRenderedPageBreak/>
        <w:t>Facilitation: Sessions will be led by mindfulness practitioners with experience in healthcare environments, ensuring the relevance and applicability of the content.</w:t>
      </w:r>
    </w:p>
    <w:p w14:paraId="1BF2E0C3" w14:textId="77777777" w:rsidR="00B70B6E" w:rsidRPr="00B70B6E" w:rsidRDefault="00B70B6E" w:rsidP="00B70B6E">
      <w:pPr>
        <w:numPr>
          <w:ilvl w:val="0"/>
          <w:numId w:val="29"/>
        </w:numPr>
        <w:spacing w:line="360" w:lineRule="auto"/>
        <w:rPr>
          <w:rFonts w:ascii="Times New Roman" w:hAnsi="Times New Roman" w:cs="Times New Roman"/>
          <w:sz w:val="22"/>
          <w:szCs w:val="22"/>
        </w:rPr>
      </w:pPr>
      <w:r w:rsidRPr="00B70B6E">
        <w:rPr>
          <w:rFonts w:ascii="Times New Roman" w:hAnsi="Times New Roman" w:cs="Times New Roman"/>
          <w:sz w:val="22"/>
          <w:szCs w:val="22"/>
        </w:rPr>
        <w:t>Structure: Each session will blend theoretical understanding, practical exercises, group discussions, and reflective activities to provide a comprehensive learning experience.</w:t>
      </w:r>
    </w:p>
    <w:p w14:paraId="4A7048C9"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The Importance of Accessibility and Inclusivity in Educational Programs for Healthcare Professionals</w:t>
      </w:r>
    </w:p>
    <w:p w14:paraId="50A5323E"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Accessibility and inclusivity are foundational principles in designing effective educational programs, particularly for healthcare workers who face unique challenges due to demanding schedules and diverse needs. This discussion explores the critical role of these principles in enhancing the reach, engagement, and impact of such programs.</w:t>
      </w:r>
    </w:p>
    <w:p w14:paraId="6C854B96"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pict w14:anchorId="26DD160F">
          <v:rect id="_x0000_i1651" style="width:0;height:1.5pt" o:hralign="center" o:hrstd="t" o:hr="t" fillcolor="#a0a0a0" stroked="f"/>
        </w:pict>
      </w:r>
    </w:p>
    <w:p w14:paraId="50B1BC3E"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1. Accommodating Irregular Schedules</w:t>
      </w:r>
    </w:p>
    <w:p w14:paraId="4D8F6F03"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Healthcare workers often operate under non-traditional schedules, including night shifts, weekends, and rotating hours. Traditional fixed-time programs may exclude a significant portion of this population. Offering sessions at varied time slots, such as evenings and weekends, ensures equitable access to learning opportunities. Flexible scheduling is crucial to reducing barriers and increasing participation, particularly in professions characterized by unpredictable time demands (Laschinger et al., 2021).</w:t>
      </w:r>
    </w:p>
    <w:p w14:paraId="12A2B3CA"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pict w14:anchorId="0AA40502">
          <v:rect id="_x0000_i1645" style="width:0;height:1.5pt" o:hralign="center" o:hrstd="t" o:hr="t" fillcolor="#a0a0a0" stroked="f"/>
        </w:pict>
      </w:r>
    </w:p>
    <w:p w14:paraId="516A5C5D" w14:textId="77777777" w:rsidR="00D84033" w:rsidRPr="00D84033" w:rsidRDefault="00D84033" w:rsidP="00D84033">
      <w:pPr>
        <w:spacing w:line="360" w:lineRule="auto"/>
        <w:rPr>
          <w:rFonts w:ascii="Times New Roman" w:hAnsi="Times New Roman" w:cs="Times New Roman"/>
          <w:b/>
          <w:bCs/>
          <w:sz w:val="22"/>
          <w:szCs w:val="22"/>
        </w:rPr>
      </w:pPr>
      <w:r w:rsidRPr="00D84033">
        <w:rPr>
          <w:rFonts w:ascii="Times New Roman" w:hAnsi="Times New Roman" w:cs="Times New Roman"/>
          <w:b/>
          <w:bCs/>
          <w:sz w:val="22"/>
          <w:szCs w:val="22"/>
        </w:rPr>
        <w:t>Leveraging Technology for Accessibility</w:t>
      </w:r>
    </w:p>
    <w:p w14:paraId="78664C54"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Online learning platforms play a crucial role in making education more accessible for healthcare workers, particularly those with demanding schedules and diverse needs. A well-designed Learning Management System (LMS) ensures participants can easily access course materials, recorded sessions, and additional resources at their convenience. This flexibility aligns with research showing that asynchronous learning improves engagement and retention among adult learners (Bozkurt et al., 2020).</w:t>
      </w:r>
    </w:p>
    <w:p w14:paraId="078B1C9E"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Key benefits of leveraging technology in this curriculum include:</w:t>
      </w:r>
    </w:p>
    <w:p w14:paraId="7ED594AA" w14:textId="77777777" w:rsidR="00D84033" w:rsidRPr="00D84033" w:rsidRDefault="00D84033" w:rsidP="00D84033">
      <w:pPr>
        <w:numPr>
          <w:ilvl w:val="0"/>
          <w:numId w:val="44"/>
        </w:numPr>
        <w:spacing w:line="360" w:lineRule="auto"/>
        <w:rPr>
          <w:rFonts w:ascii="Times New Roman" w:hAnsi="Times New Roman" w:cs="Times New Roman"/>
          <w:sz w:val="22"/>
          <w:szCs w:val="22"/>
        </w:rPr>
      </w:pPr>
      <w:r w:rsidRPr="00D84033">
        <w:rPr>
          <w:rFonts w:ascii="Times New Roman" w:hAnsi="Times New Roman" w:cs="Times New Roman"/>
          <w:b/>
          <w:bCs/>
          <w:sz w:val="22"/>
          <w:szCs w:val="22"/>
        </w:rPr>
        <w:t>Flexibility:</w:t>
      </w:r>
      <w:r w:rsidRPr="00D84033">
        <w:rPr>
          <w:rFonts w:ascii="Times New Roman" w:hAnsi="Times New Roman" w:cs="Times New Roman"/>
          <w:sz w:val="22"/>
          <w:szCs w:val="22"/>
        </w:rPr>
        <w:t xml:space="preserve"> Participants can engage with course materials at their own pace, accommodating their professional and personal obligations. For instance, they can revisit recorded sessions to reinforce key concepts or catch up on missed content without feeling pressured by a fixed timeline.</w:t>
      </w:r>
    </w:p>
    <w:p w14:paraId="62B53198" w14:textId="77777777" w:rsidR="00D84033" w:rsidRPr="00D84033" w:rsidRDefault="00D84033" w:rsidP="00D84033">
      <w:pPr>
        <w:numPr>
          <w:ilvl w:val="0"/>
          <w:numId w:val="44"/>
        </w:numPr>
        <w:spacing w:line="360" w:lineRule="auto"/>
        <w:rPr>
          <w:rFonts w:ascii="Times New Roman" w:hAnsi="Times New Roman" w:cs="Times New Roman"/>
          <w:sz w:val="22"/>
          <w:szCs w:val="22"/>
        </w:rPr>
      </w:pPr>
      <w:r w:rsidRPr="00D84033">
        <w:rPr>
          <w:rFonts w:ascii="Times New Roman" w:hAnsi="Times New Roman" w:cs="Times New Roman"/>
          <w:b/>
          <w:bCs/>
          <w:sz w:val="22"/>
          <w:szCs w:val="22"/>
        </w:rPr>
        <w:t>Geographic Reach:</w:t>
      </w:r>
      <w:r w:rsidRPr="00D84033">
        <w:rPr>
          <w:rFonts w:ascii="Times New Roman" w:hAnsi="Times New Roman" w:cs="Times New Roman"/>
          <w:sz w:val="22"/>
          <w:szCs w:val="22"/>
        </w:rPr>
        <w:t xml:space="preserve"> By eliminating the need for physical attendance, the online format makes the curriculum accessible to participants in remote or underserved areas. This is </w:t>
      </w:r>
      <w:r w:rsidRPr="00D84033">
        <w:rPr>
          <w:rFonts w:ascii="Times New Roman" w:hAnsi="Times New Roman" w:cs="Times New Roman"/>
          <w:sz w:val="22"/>
          <w:szCs w:val="22"/>
        </w:rPr>
        <w:lastRenderedPageBreak/>
        <w:t>particularly important in Wales, where healthcare professionals may work in rural locations far from centralized training facilities (Means et al., 2014).</w:t>
      </w:r>
    </w:p>
    <w:p w14:paraId="5C3C8D87" w14:textId="77777777" w:rsidR="00D84033" w:rsidRPr="00D84033" w:rsidRDefault="00D84033" w:rsidP="00D84033">
      <w:pPr>
        <w:numPr>
          <w:ilvl w:val="0"/>
          <w:numId w:val="44"/>
        </w:numPr>
        <w:spacing w:line="360" w:lineRule="auto"/>
        <w:rPr>
          <w:rFonts w:ascii="Times New Roman" w:hAnsi="Times New Roman" w:cs="Times New Roman"/>
          <w:sz w:val="22"/>
          <w:szCs w:val="22"/>
        </w:rPr>
      </w:pPr>
      <w:r w:rsidRPr="00D84033">
        <w:rPr>
          <w:rFonts w:ascii="Times New Roman" w:hAnsi="Times New Roman" w:cs="Times New Roman"/>
          <w:b/>
          <w:bCs/>
          <w:sz w:val="22"/>
          <w:szCs w:val="22"/>
        </w:rPr>
        <w:t>Adaptability for Absences:</w:t>
      </w:r>
      <w:r w:rsidRPr="00D84033">
        <w:rPr>
          <w:rFonts w:ascii="Times New Roman" w:hAnsi="Times New Roman" w:cs="Times New Roman"/>
          <w:sz w:val="22"/>
          <w:szCs w:val="22"/>
        </w:rPr>
        <w:t xml:space="preserve"> Healthcare workers often face unpredictable schedules, which can lead to missed sessions in traditional programs. The availability of recorded sessions allows participants to stay on track, ensuring they can complete the curriculum regardless of attendance challenges.</w:t>
      </w:r>
    </w:p>
    <w:p w14:paraId="1A0E50CF"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In addition to these benefits, the LMS can provide interactive tools such as discussion forums, quizzes, and progress trackers to further enhance the learning experience. These features promote active engagement, enabling participants to connect with peers and facilitators even in an online environment. By leveraging technology effectively, the curriculum ensures inclusivity and accessibility, meeting the diverse needs of healthcare workers across different roles and locations.</w:t>
      </w:r>
    </w:p>
    <w:p w14:paraId="46C6EF6B" w14:textId="4D1EF0FD" w:rsidR="00332484" w:rsidRPr="00332484" w:rsidRDefault="00332484" w:rsidP="00332484">
      <w:pPr>
        <w:spacing w:line="360" w:lineRule="auto"/>
        <w:rPr>
          <w:rFonts w:ascii="Times New Roman" w:hAnsi="Times New Roman" w:cs="Times New Roman"/>
          <w:sz w:val="22"/>
          <w:szCs w:val="22"/>
        </w:rPr>
      </w:pPr>
    </w:p>
    <w:p w14:paraId="35B7B547" w14:textId="77777777" w:rsidR="00B80BC4" w:rsidRPr="00B80BC4" w:rsidRDefault="00B80BC4" w:rsidP="00B80BC4">
      <w:pPr>
        <w:spacing w:line="360" w:lineRule="auto"/>
        <w:rPr>
          <w:rFonts w:ascii="Times New Roman" w:hAnsi="Times New Roman" w:cs="Times New Roman"/>
          <w:b/>
          <w:bCs/>
          <w:sz w:val="22"/>
          <w:szCs w:val="22"/>
        </w:rPr>
      </w:pPr>
      <w:r w:rsidRPr="00B80BC4">
        <w:rPr>
          <w:rFonts w:ascii="Times New Roman" w:hAnsi="Times New Roman" w:cs="Times New Roman"/>
          <w:b/>
          <w:bCs/>
          <w:sz w:val="22"/>
          <w:szCs w:val="22"/>
        </w:rPr>
        <w:t>Embracing Inclusivity for Diverse Needs</w:t>
      </w:r>
    </w:p>
    <w:p w14:paraId="63B244D9" w14:textId="77777777" w:rsidR="00B80BC4" w:rsidRPr="00B80BC4" w:rsidRDefault="00B80BC4" w:rsidP="00B80BC4">
      <w:pPr>
        <w:spacing w:line="360" w:lineRule="auto"/>
        <w:rPr>
          <w:rFonts w:ascii="Times New Roman" w:hAnsi="Times New Roman" w:cs="Times New Roman"/>
          <w:sz w:val="22"/>
          <w:szCs w:val="22"/>
        </w:rPr>
      </w:pPr>
      <w:r w:rsidRPr="00B80BC4">
        <w:rPr>
          <w:rFonts w:ascii="Times New Roman" w:hAnsi="Times New Roman" w:cs="Times New Roman"/>
          <w:sz w:val="22"/>
          <w:szCs w:val="22"/>
        </w:rPr>
        <w:t>Inclusivity is a vital part of creating a curriculum that serves a diverse group of healthcare professionals effectively. It involves addressing the wide range of participant needs, including language preferences, disabilities, and different levels of comfort with technology. By making thoughtful adjustments, the program ensures that everyone can fully participate and benefit from the content.</w:t>
      </w:r>
    </w:p>
    <w:p w14:paraId="490833CA" w14:textId="77777777" w:rsidR="00B80BC4" w:rsidRPr="00B80BC4" w:rsidRDefault="00B80BC4" w:rsidP="00B80BC4">
      <w:pPr>
        <w:spacing w:line="360" w:lineRule="auto"/>
        <w:rPr>
          <w:rFonts w:ascii="Times New Roman" w:hAnsi="Times New Roman" w:cs="Times New Roman"/>
          <w:sz w:val="22"/>
          <w:szCs w:val="22"/>
        </w:rPr>
      </w:pPr>
      <w:r w:rsidRPr="00B80BC4">
        <w:rPr>
          <w:rFonts w:ascii="Times New Roman" w:hAnsi="Times New Roman" w:cs="Times New Roman"/>
          <w:b/>
          <w:bCs/>
          <w:sz w:val="22"/>
          <w:szCs w:val="22"/>
        </w:rPr>
        <w:t>Addressing Language Barriers:</w:t>
      </w:r>
      <w:r w:rsidRPr="00B80BC4">
        <w:rPr>
          <w:rFonts w:ascii="Times New Roman" w:hAnsi="Times New Roman" w:cs="Times New Roman"/>
          <w:sz w:val="22"/>
          <w:szCs w:val="22"/>
        </w:rPr>
        <w:t xml:space="preserve"> To support participants from varied linguistic backgrounds, the curriculum provides bilingual materials in both English and Welsh. This approach ensures that participants can engage with the content in the language they are most comfortable with. For those who are less familiar with either language, the use of straightforward, accessible terminology further supports understanding.</w:t>
      </w:r>
    </w:p>
    <w:p w14:paraId="5AB7A8FE" w14:textId="77777777" w:rsidR="00B80BC4" w:rsidRPr="00B80BC4" w:rsidRDefault="00B80BC4" w:rsidP="00B80BC4">
      <w:pPr>
        <w:spacing w:line="360" w:lineRule="auto"/>
        <w:rPr>
          <w:rFonts w:ascii="Times New Roman" w:hAnsi="Times New Roman" w:cs="Times New Roman"/>
          <w:sz w:val="22"/>
          <w:szCs w:val="22"/>
        </w:rPr>
      </w:pPr>
      <w:r w:rsidRPr="00B80BC4">
        <w:rPr>
          <w:rFonts w:ascii="Times New Roman" w:hAnsi="Times New Roman" w:cs="Times New Roman"/>
          <w:b/>
          <w:bCs/>
          <w:sz w:val="22"/>
          <w:szCs w:val="22"/>
        </w:rPr>
        <w:t>Supporting Participants with Disabilities:</w:t>
      </w:r>
      <w:r w:rsidRPr="00B80BC4">
        <w:rPr>
          <w:rFonts w:ascii="Times New Roman" w:hAnsi="Times New Roman" w:cs="Times New Roman"/>
          <w:sz w:val="22"/>
          <w:szCs w:val="22"/>
        </w:rPr>
        <w:t xml:space="preserve"> The program incorporates features like closed captions for video content, transcripts for audio materials, and compatibility with screen readers. These features are essential for participants with hearing or visual impairments but are also useful for those who prefer to engage with written text or who may be in settings where audio use is limited.</w:t>
      </w:r>
    </w:p>
    <w:p w14:paraId="52DB0598" w14:textId="77777777" w:rsidR="00B80BC4" w:rsidRPr="00B80BC4" w:rsidRDefault="00B80BC4" w:rsidP="00B80BC4">
      <w:pPr>
        <w:spacing w:line="360" w:lineRule="auto"/>
        <w:rPr>
          <w:rFonts w:ascii="Times New Roman" w:hAnsi="Times New Roman" w:cs="Times New Roman"/>
          <w:sz w:val="22"/>
          <w:szCs w:val="22"/>
        </w:rPr>
      </w:pPr>
      <w:r w:rsidRPr="00B80BC4">
        <w:rPr>
          <w:rFonts w:ascii="Times New Roman" w:hAnsi="Times New Roman" w:cs="Times New Roman"/>
          <w:b/>
          <w:bCs/>
          <w:sz w:val="22"/>
          <w:szCs w:val="22"/>
        </w:rPr>
        <w:t>Making Technology Accessible:</w:t>
      </w:r>
      <w:r w:rsidRPr="00B80BC4">
        <w:rPr>
          <w:rFonts w:ascii="Times New Roman" w:hAnsi="Times New Roman" w:cs="Times New Roman"/>
          <w:sz w:val="22"/>
          <w:szCs w:val="22"/>
        </w:rPr>
        <w:t xml:space="preserve"> Recognizing that not all participants are equally comfortable with digital tools, the curriculum uses a simple and intuitive online platform. Easy navigation, clear instructions, and step-by-step guides ensure that participants can access what they need without unnecessary frustration. Additional support, such as a help desk or technical guidance, is also provided to assist those who may need extra help.</w:t>
      </w:r>
    </w:p>
    <w:p w14:paraId="37727295" w14:textId="77777777" w:rsidR="00B80BC4" w:rsidRPr="00B80BC4" w:rsidRDefault="00B80BC4" w:rsidP="00B80BC4">
      <w:pPr>
        <w:spacing w:line="360" w:lineRule="auto"/>
        <w:rPr>
          <w:rFonts w:ascii="Times New Roman" w:hAnsi="Times New Roman" w:cs="Times New Roman"/>
          <w:sz w:val="22"/>
          <w:szCs w:val="22"/>
        </w:rPr>
      </w:pPr>
      <w:r w:rsidRPr="00B80BC4">
        <w:rPr>
          <w:rFonts w:ascii="Times New Roman" w:hAnsi="Times New Roman" w:cs="Times New Roman"/>
          <w:b/>
          <w:bCs/>
          <w:sz w:val="22"/>
          <w:szCs w:val="22"/>
        </w:rPr>
        <w:lastRenderedPageBreak/>
        <w:t>Catering to Different Learning Styles:</w:t>
      </w:r>
      <w:r w:rsidRPr="00B80BC4">
        <w:rPr>
          <w:rFonts w:ascii="Times New Roman" w:hAnsi="Times New Roman" w:cs="Times New Roman"/>
          <w:sz w:val="22"/>
          <w:szCs w:val="22"/>
        </w:rPr>
        <w:t xml:space="preserve"> The curriculum is designed to suit a range of learning preferences. For example, visual learners benefit from videos and diagrams, while auditory learners can focus on recorded lectures or podcasts. Interactive exercises provide hands-on experiences for </w:t>
      </w:r>
      <w:proofErr w:type="spellStart"/>
      <w:r w:rsidRPr="00B80BC4">
        <w:rPr>
          <w:rFonts w:ascii="Times New Roman" w:hAnsi="Times New Roman" w:cs="Times New Roman"/>
          <w:sz w:val="22"/>
          <w:szCs w:val="22"/>
        </w:rPr>
        <w:t>kinesthetic</w:t>
      </w:r>
      <w:proofErr w:type="spellEnd"/>
      <w:r w:rsidRPr="00B80BC4">
        <w:rPr>
          <w:rFonts w:ascii="Times New Roman" w:hAnsi="Times New Roman" w:cs="Times New Roman"/>
          <w:sz w:val="22"/>
          <w:szCs w:val="22"/>
        </w:rPr>
        <w:t xml:space="preserve"> learners, and journaling prompts allow reflective learners to process their thoughts at their own pace. This variety ensures that all participants can engage in a way that suits them best.</w:t>
      </w:r>
    </w:p>
    <w:p w14:paraId="3CA29A37" w14:textId="77777777" w:rsidR="00B80BC4" w:rsidRPr="00B80BC4" w:rsidRDefault="00B80BC4" w:rsidP="00B80BC4">
      <w:pPr>
        <w:spacing w:line="360" w:lineRule="auto"/>
        <w:rPr>
          <w:rFonts w:ascii="Times New Roman" w:hAnsi="Times New Roman" w:cs="Times New Roman"/>
          <w:sz w:val="22"/>
          <w:szCs w:val="22"/>
        </w:rPr>
      </w:pPr>
      <w:r w:rsidRPr="00B80BC4">
        <w:rPr>
          <w:rFonts w:ascii="Times New Roman" w:hAnsi="Times New Roman" w:cs="Times New Roman"/>
          <w:b/>
          <w:bCs/>
          <w:sz w:val="22"/>
          <w:szCs w:val="22"/>
        </w:rPr>
        <w:t>Creating a Supportive Learning Environment:</w:t>
      </w:r>
      <w:r w:rsidRPr="00B80BC4">
        <w:rPr>
          <w:rFonts w:ascii="Times New Roman" w:hAnsi="Times New Roman" w:cs="Times New Roman"/>
          <w:sz w:val="22"/>
          <w:szCs w:val="22"/>
        </w:rPr>
        <w:t xml:space="preserve"> Beyond accessibility features, the program encourages inclusivity by fostering a sense of community. Group discussions provide a platform for participants to share their experiences, learn from one another, and build a supportive network. These interactions are particularly valuable in healthcare, where collaboration and shared understanding are central to success.</w:t>
      </w:r>
    </w:p>
    <w:p w14:paraId="450312E3" w14:textId="77777777" w:rsidR="00B80BC4" w:rsidRPr="00B80BC4" w:rsidRDefault="00B80BC4" w:rsidP="00B80BC4">
      <w:pPr>
        <w:spacing w:line="360" w:lineRule="auto"/>
        <w:rPr>
          <w:rFonts w:ascii="Times New Roman" w:hAnsi="Times New Roman" w:cs="Times New Roman"/>
          <w:sz w:val="22"/>
          <w:szCs w:val="22"/>
        </w:rPr>
      </w:pPr>
      <w:r w:rsidRPr="00B80BC4">
        <w:rPr>
          <w:rFonts w:ascii="Times New Roman" w:hAnsi="Times New Roman" w:cs="Times New Roman"/>
          <w:sz w:val="22"/>
          <w:szCs w:val="22"/>
        </w:rPr>
        <w:t>By embedding inclusivity into every aspect of the curriculum, the program not only ensures that participants feel valued and respected but also enhances overall engagement. This thoughtful approach reflects the core values of empathy and equity that are fundamental to both healthcare and education.</w:t>
      </w:r>
    </w:p>
    <w:p w14:paraId="0A9CF016"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4. Enhancing Engagement and Learning Outcomes</w:t>
      </w:r>
    </w:p>
    <w:p w14:paraId="41B3334A"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Accessible and inclusive programs foster a sense of belonging and respect among participants. When individuals feel that their unique challenges have been acknowledged and addressed, they are more likely to actively engage with the material. This engagement is critical in healthcare education, where applied learning directly impacts patient care. Research indicates that inclusive learning environments enhance motivation, satisfaction, and program effectiveness (Freeman et al., 2017).</w:t>
      </w:r>
    </w:p>
    <w:p w14:paraId="12C379AC"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pict w14:anchorId="42D50E92">
          <v:rect id="_x0000_i1646" style="width:0;height:1.5pt" o:hralign="center" o:hrstd="t" o:hr="t" fillcolor="#a0a0a0" stroked="f"/>
        </w:pict>
      </w:r>
    </w:p>
    <w:p w14:paraId="701F8284"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5. Reflecting Core Values in Healthcare</w:t>
      </w:r>
    </w:p>
    <w:p w14:paraId="18C23F90" w14:textId="480B2AFE"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 xml:space="preserve">The values of equity and empathy are central to the healthcare profession. Designing programs that prioritize </w:t>
      </w:r>
      <w:proofErr w:type="gramStart"/>
      <w:r w:rsidRPr="00332484">
        <w:rPr>
          <w:rFonts w:ascii="Times New Roman" w:hAnsi="Times New Roman" w:cs="Times New Roman"/>
          <w:sz w:val="22"/>
          <w:szCs w:val="22"/>
        </w:rPr>
        <w:t>accessibility</w:t>
      </w:r>
      <w:proofErr w:type="gramEnd"/>
      <w:r w:rsidRPr="00332484">
        <w:rPr>
          <w:rFonts w:ascii="Times New Roman" w:hAnsi="Times New Roman" w:cs="Times New Roman"/>
          <w:sz w:val="22"/>
          <w:szCs w:val="22"/>
        </w:rPr>
        <w:t xml:space="preserve"> and inclusivity mirrors these principles and reinforces their importance. Such efforts also set a positive example, encouraging healthcare professionals to extend the same inclusivity and compassion to their patients (Betancourt et al., 2016). Furthermore, inclusive educational practices align with global recommendations for equity in professional development opportunities, as emphasized by the World Health Organization (WHO, 202</w:t>
      </w:r>
      <w:r w:rsidRPr="00B80BC4">
        <w:rPr>
          <w:rFonts w:ascii="Times New Roman" w:hAnsi="Times New Roman" w:cs="Times New Roman"/>
          <w:sz w:val="22"/>
          <w:szCs w:val="22"/>
        </w:rPr>
        <w:t>0)</w:t>
      </w:r>
    </w:p>
    <w:p w14:paraId="6F0D3B32" w14:textId="29EA7F68" w:rsidR="00332484" w:rsidRPr="00332484" w:rsidRDefault="009E1F94" w:rsidP="00332484">
      <w:pPr>
        <w:spacing w:line="360" w:lineRule="auto"/>
        <w:rPr>
          <w:rFonts w:ascii="Times New Roman" w:hAnsi="Times New Roman" w:cs="Times New Roman"/>
          <w:sz w:val="22"/>
          <w:szCs w:val="22"/>
        </w:rPr>
      </w:pPr>
      <w:r w:rsidRPr="00B80BC4">
        <w:rPr>
          <w:rFonts w:ascii="Times New Roman" w:hAnsi="Times New Roman" w:cs="Times New Roman"/>
          <w:sz w:val="22"/>
          <w:szCs w:val="22"/>
        </w:rPr>
        <w:t xml:space="preserve">summary </w:t>
      </w:r>
    </w:p>
    <w:p w14:paraId="69A4DCBB"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t xml:space="preserve">Accessibility and inclusivity are essential to creating effective and equitable educational programs for healthcare workers. Flexible scheduling, user-friendly technology, and inclusive design principles ensure these programs meet the diverse needs of participants. Beyond practical benefits, these principles reflect the ethical commitment to equity and empathy, fundamental values of the healthcare </w:t>
      </w:r>
      <w:r w:rsidRPr="00332484">
        <w:rPr>
          <w:rFonts w:ascii="Times New Roman" w:hAnsi="Times New Roman" w:cs="Times New Roman"/>
          <w:sz w:val="22"/>
          <w:szCs w:val="22"/>
        </w:rPr>
        <w:lastRenderedPageBreak/>
        <w:t>profession. Programs designed with accessibility and inclusivity in mind not only support the professional growth of healthcare workers but also contribute to better patient care and systemic equity in healthcare education.</w:t>
      </w:r>
    </w:p>
    <w:p w14:paraId="74B4DD9A" w14:textId="77777777" w:rsidR="00332484" w:rsidRPr="00332484" w:rsidRDefault="00332484" w:rsidP="00332484">
      <w:pPr>
        <w:spacing w:line="360" w:lineRule="auto"/>
        <w:rPr>
          <w:rFonts w:ascii="Times New Roman" w:hAnsi="Times New Roman" w:cs="Times New Roman"/>
          <w:sz w:val="22"/>
          <w:szCs w:val="22"/>
        </w:rPr>
      </w:pPr>
      <w:r w:rsidRPr="00332484">
        <w:rPr>
          <w:rFonts w:ascii="Times New Roman" w:hAnsi="Times New Roman" w:cs="Times New Roman"/>
          <w:sz w:val="22"/>
          <w:szCs w:val="22"/>
        </w:rPr>
        <w:pict w14:anchorId="55341757">
          <v:rect id="_x0000_i1647" style="width:0;height:1.5pt" o:hralign="center" o:hrstd="t" o:hr="t" fillcolor="#a0a0a0" stroked="f"/>
        </w:pict>
      </w:r>
    </w:p>
    <w:p w14:paraId="5F3A3D46" w14:textId="77777777" w:rsidR="00B70B6E" w:rsidRPr="00B70B6E" w:rsidRDefault="00B70B6E" w:rsidP="00B70B6E">
      <w:pPr>
        <w:spacing w:line="360" w:lineRule="auto"/>
        <w:rPr>
          <w:rFonts w:ascii="Times New Roman" w:hAnsi="Times New Roman" w:cs="Times New Roman"/>
          <w:sz w:val="22"/>
          <w:szCs w:val="22"/>
        </w:rPr>
      </w:pPr>
      <w:r w:rsidRPr="00B70B6E">
        <w:rPr>
          <w:rFonts w:ascii="Times New Roman" w:hAnsi="Times New Roman" w:cs="Times New Roman"/>
          <w:sz w:val="22"/>
          <w:szCs w:val="22"/>
        </w:rPr>
        <w:t>Program Components</w:t>
      </w:r>
    </w:p>
    <w:p w14:paraId="584D9A58" w14:textId="77777777" w:rsidR="00B70B6E" w:rsidRPr="00B70B6E" w:rsidRDefault="00B70B6E" w:rsidP="00B70B6E">
      <w:pPr>
        <w:numPr>
          <w:ilvl w:val="0"/>
          <w:numId w:val="30"/>
        </w:numPr>
        <w:spacing w:line="360" w:lineRule="auto"/>
        <w:rPr>
          <w:rFonts w:ascii="Times New Roman" w:hAnsi="Times New Roman" w:cs="Times New Roman"/>
          <w:sz w:val="22"/>
          <w:szCs w:val="22"/>
        </w:rPr>
      </w:pPr>
      <w:r w:rsidRPr="00B70B6E">
        <w:rPr>
          <w:rFonts w:ascii="Times New Roman" w:hAnsi="Times New Roman" w:cs="Times New Roman"/>
          <w:sz w:val="22"/>
          <w:szCs w:val="22"/>
        </w:rPr>
        <w:t>Theoretical Understanding: Participants will gain a foundational knowledge of mindfulness, including its scientific basis and applications in healthcare.</w:t>
      </w:r>
    </w:p>
    <w:p w14:paraId="3426FBBC" w14:textId="77777777" w:rsidR="00B70B6E" w:rsidRPr="00B70B6E" w:rsidRDefault="00B70B6E" w:rsidP="00B70B6E">
      <w:pPr>
        <w:numPr>
          <w:ilvl w:val="0"/>
          <w:numId w:val="30"/>
        </w:numPr>
        <w:spacing w:line="360" w:lineRule="auto"/>
        <w:rPr>
          <w:rFonts w:ascii="Times New Roman" w:hAnsi="Times New Roman" w:cs="Times New Roman"/>
          <w:sz w:val="22"/>
          <w:szCs w:val="22"/>
        </w:rPr>
      </w:pPr>
      <w:r w:rsidRPr="00B70B6E">
        <w:rPr>
          <w:rFonts w:ascii="Times New Roman" w:hAnsi="Times New Roman" w:cs="Times New Roman"/>
          <w:sz w:val="22"/>
          <w:szCs w:val="22"/>
        </w:rPr>
        <w:t>Practical Exercises: Each session includes guided mindfulness practices such as body scans, breathing exercises, and meditation techniques tailored to healthcare settings.</w:t>
      </w:r>
    </w:p>
    <w:p w14:paraId="56942600" w14:textId="77777777" w:rsidR="00B70B6E" w:rsidRPr="00B70B6E" w:rsidRDefault="00B70B6E" w:rsidP="00B70B6E">
      <w:pPr>
        <w:numPr>
          <w:ilvl w:val="0"/>
          <w:numId w:val="30"/>
        </w:numPr>
        <w:spacing w:line="360" w:lineRule="auto"/>
        <w:rPr>
          <w:rFonts w:ascii="Times New Roman" w:hAnsi="Times New Roman" w:cs="Times New Roman"/>
          <w:sz w:val="22"/>
          <w:szCs w:val="22"/>
        </w:rPr>
      </w:pPr>
      <w:r w:rsidRPr="00B70B6E">
        <w:rPr>
          <w:rFonts w:ascii="Times New Roman" w:hAnsi="Times New Roman" w:cs="Times New Roman"/>
          <w:sz w:val="22"/>
          <w:szCs w:val="22"/>
        </w:rPr>
        <w:t>Group Discussions: Facilitated discussions will allow participants to share experiences, challenges, and insights, fostering a supportive learning community.</w:t>
      </w:r>
    </w:p>
    <w:p w14:paraId="0C82AB84" w14:textId="77777777" w:rsidR="00B70B6E" w:rsidRPr="00B70B6E" w:rsidRDefault="00B70B6E" w:rsidP="00B70B6E">
      <w:pPr>
        <w:numPr>
          <w:ilvl w:val="0"/>
          <w:numId w:val="30"/>
        </w:numPr>
        <w:spacing w:line="360" w:lineRule="auto"/>
        <w:rPr>
          <w:rFonts w:ascii="Times New Roman" w:hAnsi="Times New Roman" w:cs="Times New Roman"/>
          <w:sz w:val="22"/>
          <w:szCs w:val="22"/>
        </w:rPr>
      </w:pPr>
      <w:r w:rsidRPr="00B70B6E">
        <w:rPr>
          <w:rFonts w:ascii="Times New Roman" w:hAnsi="Times New Roman" w:cs="Times New Roman"/>
          <w:sz w:val="22"/>
          <w:szCs w:val="22"/>
        </w:rPr>
        <w:t>Reflective Activities: Weekly journaling and reflective prompts will encourage participants to internalize and personalize their mindfulness practices.</w:t>
      </w:r>
    </w:p>
    <w:p w14:paraId="0BFA8E72" w14:textId="77777777" w:rsidR="00B70B6E" w:rsidRPr="00B70B6E" w:rsidRDefault="00B70B6E" w:rsidP="00B70B6E">
      <w:pPr>
        <w:spacing w:line="360" w:lineRule="auto"/>
        <w:rPr>
          <w:rFonts w:ascii="Times New Roman" w:hAnsi="Times New Roman" w:cs="Times New Roman"/>
          <w:sz w:val="22"/>
          <w:szCs w:val="22"/>
        </w:rPr>
      </w:pPr>
      <w:r w:rsidRPr="00B70B6E">
        <w:rPr>
          <w:rFonts w:ascii="Times New Roman" w:hAnsi="Times New Roman" w:cs="Times New Roman"/>
          <w:sz w:val="22"/>
          <w:szCs w:val="22"/>
        </w:rPr>
        <w:t>By combining these elements, the program ensures a holistic approach to mindfulness training, addressing both the theoretical and practical aspects necessary for effective application in high-stress healthcare environments.</w:t>
      </w:r>
    </w:p>
    <w:p w14:paraId="38CD24A8" w14:textId="77777777" w:rsidR="00CB4EDF" w:rsidRPr="00CB4EDF" w:rsidRDefault="00CB4EDF" w:rsidP="00CB4EDF">
      <w:pPr>
        <w:spacing w:line="360" w:lineRule="auto"/>
        <w:rPr>
          <w:rFonts w:ascii="Times New Roman" w:hAnsi="Times New Roman" w:cs="Times New Roman"/>
          <w:sz w:val="22"/>
          <w:szCs w:val="22"/>
        </w:rPr>
      </w:pPr>
      <w:r w:rsidRPr="00CB4EDF">
        <w:rPr>
          <w:rFonts w:ascii="Times New Roman" w:hAnsi="Times New Roman" w:cs="Times New Roman"/>
          <w:sz w:val="22"/>
          <w:szCs w:val="22"/>
        </w:rPr>
        <w:t>Rationale for the Curriculum Healthcare professionals face significant levels of occupational stress, emotional exhaustion, and burnout, which can negatively impact patient care and the overall healthcare system (Smith et al., 2020; Brown &amp; Jones, 2019). Research highlights that mindfulness-based interventions (MBIs) have been effective in reducing stress, anxiety, and depression among healthcare workers while improving focus, empathy, and resilience (Kabat-Zinn, 2013; Shapiro et al., 2018). Despite the well-documented benefits of mindfulness practices, there remains a gap in integrating structured mindfulness training into professional development programmes for healthcare staff. This curriculum seeks to bridge that gap by providing an evidence-based and practical approach to mindfulness training.</w:t>
      </w:r>
    </w:p>
    <w:p w14:paraId="310425F6" w14:textId="77777777" w:rsidR="00CB4EDF" w:rsidRPr="00CB4EDF" w:rsidRDefault="00CB4EDF" w:rsidP="00CB4EDF">
      <w:pPr>
        <w:spacing w:line="360" w:lineRule="auto"/>
        <w:rPr>
          <w:rFonts w:ascii="Times New Roman" w:hAnsi="Times New Roman" w:cs="Times New Roman"/>
          <w:sz w:val="22"/>
          <w:szCs w:val="22"/>
        </w:rPr>
      </w:pPr>
      <w:r w:rsidRPr="00CB4EDF">
        <w:rPr>
          <w:rFonts w:ascii="Times New Roman" w:hAnsi="Times New Roman" w:cs="Times New Roman"/>
          <w:sz w:val="22"/>
          <w:szCs w:val="22"/>
        </w:rPr>
        <w:t>Curriculum Aims and Learning Outcomes The overarching aim of this curriculum is to equip healthcare workers with mindfulness skills to enhance their emotional resilience, reduce occupational stress, and improve workplace well-being. The specific learning outcomes include:</w:t>
      </w:r>
    </w:p>
    <w:p w14:paraId="07311B8C" w14:textId="77777777" w:rsidR="00CB4EDF" w:rsidRPr="00CB4EDF" w:rsidRDefault="00CB4EDF" w:rsidP="00CB4EDF">
      <w:pPr>
        <w:numPr>
          <w:ilvl w:val="0"/>
          <w:numId w:val="23"/>
        </w:numPr>
        <w:spacing w:line="360" w:lineRule="auto"/>
        <w:rPr>
          <w:rFonts w:ascii="Times New Roman" w:hAnsi="Times New Roman" w:cs="Times New Roman"/>
          <w:sz w:val="22"/>
          <w:szCs w:val="22"/>
        </w:rPr>
      </w:pPr>
      <w:r w:rsidRPr="00CB4EDF">
        <w:rPr>
          <w:rFonts w:ascii="Times New Roman" w:hAnsi="Times New Roman" w:cs="Times New Roman"/>
          <w:sz w:val="22"/>
          <w:szCs w:val="22"/>
        </w:rPr>
        <w:t>Understanding the core principles and scientific foundations of mindfulness.</w:t>
      </w:r>
    </w:p>
    <w:p w14:paraId="01FA80C9" w14:textId="77777777" w:rsidR="00CB4EDF" w:rsidRPr="00CB4EDF" w:rsidRDefault="00CB4EDF" w:rsidP="00CB4EDF">
      <w:pPr>
        <w:numPr>
          <w:ilvl w:val="0"/>
          <w:numId w:val="23"/>
        </w:numPr>
        <w:spacing w:line="360" w:lineRule="auto"/>
        <w:rPr>
          <w:rFonts w:ascii="Times New Roman" w:hAnsi="Times New Roman" w:cs="Times New Roman"/>
          <w:sz w:val="22"/>
          <w:szCs w:val="22"/>
        </w:rPr>
      </w:pPr>
      <w:r w:rsidRPr="00CB4EDF">
        <w:rPr>
          <w:rFonts w:ascii="Times New Roman" w:hAnsi="Times New Roman" w:cs="Times New Roman"/>
          <w:sz w:val="22"/>
          <w:szCs w:val="22"/>
        </w:rPr>
        <w:t>Developing self-awareness and self-regulation skills through mindfulness techniques.</w:t>
      </w:r>
    </w:p>
    <w:p w14:paraId="022B57F8" w14:textId="77777777" w:rsidR="00CB4EDF" w:rsidRPr="00CB4EDF" w:rsidRDefault="00CB4EDF" w:rsidP="00CB4EDF">
      <w:pPr>
        <w:numPr>
          <w:ilvl w:val="0"/>
          <w:numId w:val="23"/>
        </w:numPr>
        <w:spacing w:line="360" w:lineRule="auto"/>
        <w:rPr>
          <w:rFonts w:ascii="Times New Roman" w:hAnsi="Times New Roman" w:cs="Times New Roman"/>
          <w:sz w:val="22"/>
          <w:szCs w:val="22"/>
        </w:rPr>
      </w:pPr>
      <w:r w:rsidRPr="00CB4EDF">
        <w:rPr>
          <w:rFonts w:ascii="Times New Roman" w:hAnsi="Times New Roman" w:cs="Times New Roman"/>
          <w:sz w:val="22"/>
          <w:szCs w:val="22"/>
        </w:rPr>
        <w:t>Applying mindfulness practices to manage stress and improve emotional well-being.</w:t>
      </w:r>
    </w:p>
    <w:p w14:paraId="53DA7A5F" w14:textId="77777777" w:rsidR="00CB4EDF" w:rsidRPr="00CB4EDF" w:rsidRDefault="00CB4EDF" w:rsidP="00CB4EDF">
      <w:pPr>
        <w:numPr>
          <w:ilvl w:val="0"/>
          <w:numId w:val="23"/>
        </w:numPr>
        <w:spacing w:line="360" w:lineRule="auto"/>
        <w:rPr>
          <w:rFonts w:ascii="Times New Roman" w:hAnsi="Times New Roman" w:cs="Times New Roman"/>
          <w:sz w:val="22"/>
          <w:szCs w:val="22"/>
        </w:rPr>
      </w:pPr>
      <w:r w:rsidRPr="00CB4EDF">
        <w:rPr>
          <w:rFonts w:ascii="Times New Roman" w:hAnsi="Times New Roman" w:cs="Times New Roman"/>
          <w:sz w:val="22"/>
          <w:szCs w:val="22"/>
        </w:rPr>
        <w:lastRenderedPageBreak/>
        <w:t>Enhancing focus, attention, and compassion in professional practice.</w:t>
      </w:r>
    </w:p>
    <w:p w14:paraId="7F955E9A" w14:textId="77777777" w:rsidR="00CB4EDF" w:rsidRPr="00CB4EDF" w:rsidRDefault="00CB4EDF" w:rsidP="00CB4EDF">
      <w:pPr>
        <w:numPr>
          <w:ilvl w:val="0"/>
          <w:numId w:val="23"/>
        </w:numPr>
        <w:spacing w:line="360" w:lineRule="auto"/>
        <w:rPr>
          <w:rFonts w:ascii="Times New Roman" w:hAnsi="Times New Roman" w:cs="Times New Roman"/>
          <w:sz w:val="22"/>
          <w:szCs w:val="22"/>
        </w:rPr>
      </w:pPr>
      <w:r w:rsidRPr="00CB4EDF">
        <w:rPr>
          <w:rFonts w:ascii="Times New Roman" w:hAnsi="Times New Roman" w:cs="Times New Roman"/>
          <w:sz w:val="22"/>
          <w:szCs w:val="22"/>
        </w:rPr>
        <w:t>Cultivating long-term mindfulness habits for sustainable personal and professional growth.</w:t>
      </w:r>
    </w:p>
    <w:p w14:paraId="5FBC7DF0"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Professional Standards and Benchmarking Statements in Relation to Welsh Further Education Standards</w:t>
      </w:r>
    </w:p>
    <w:p w14:paraId="5D383A06"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The curriculum’s alignment with professional standards extends to the Welsh Government’s Professional Standards for Further Education (FE). These standards provide a foundation for fostering resilience, promoting well-being, and embedding evidence-based practices in education and training. By integrating these principles, the curriculum not only meets broader competency frameworks in healthcare and education but also adheres to the values and priorities outlined for further education in Wales.</w:t>
      </w:r>
    </w:p>
    <w:p w14:paraId="5116F037"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7101F09E">
          <v:rect id="_x0000_i1648" style="width:0;height:1.5pt" o:hralign="center" o:hrstd="t" o:hr="t" fillcolor="#a0a0a0" stroked="f"/>
        </w:pict>
      </w:r>
    </w:p>
    <w:p w14:paraId="780A475E"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1. Alignment with Welsh Professional Standards for FE</w:t>
      </w:r>
    </w:p>
    <w:p w14:paraId="3D60D5BD"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The Welsh FE Professional Standards emphasize three overarching values—Professional Integrity, Collaboration, and Inclusivity—which align closely with the curriculum’s objectives:</w:t>
      </w:r>
    </w:p>
    <w:p w14:paraId="46F47F6A" w14:textId="77777777" w:rsidR="009E1F94" w:rsidRPr="009E1F94" w:rsidRDefault="009E1F94" w:rsidP="009E1F94">
      <w:pPr>
        <w:numPr>
          <w:ilvl w:val="0"/>
          <w:numId w:val="33"/>
        </w:numPr>
        <w:spacing w:line="360" w:lineRule="auto"/>
        <w:rPr>
          <w:rFonts w:ascii="Times New Roman" w:hAnsi="Times New Roman" w:cs="Times New Roman"/>
          <w:sz w:val="22"/>
          <w:szCs w:val="22"/>
        </w:rPr>
      </w:pPr>
      <w:r w:rsidRPr="009E1F94">
        <w:rPr>
          <w:rFonts w:ascii="Times New Roman" w:hAnsi="Times New Roman" w:cs="Times New Roman"/>
          <w:sz w:val="22"/>
          <w:szCs w:val="22"/>
        </w:rPr>
        <w:t>Professional Integrity: The curriculum emphasizes high ethical standards, reflective practice, and a commitment to professional development. These priorities align with the Welsh standards' focus on cultivating educators and learners who are self-aware and committed to continuous improvement (Welsh Government, 2017).</w:t>
      </w:r>
    </w:p>
    <w:p w14:paraId="2CC8D17D" w14:textId="77777777" w:rsidR="009E1F94" w:rsidRPr="009E1F94" w:rsidRDefault="009E1F94" w:rsidP="009E1F94">
      <w:pPr>
        <w:numPr>
          <w:ilvl w:val="0"/>
          <w:numId w:val="33"/>
        </w:numPr>
        <w:spacing w:line="360" w:lineRule="auto"/>
        <w:rPr>
          <w:rFonts w:ascii="Times New Roman" w:hAnsi="Times New Roman" w:cs="Times New Roman"/>
          <w:sz w:val="22"/>
          <w:szCs w:val="22"/>
        </w:rPr>
      </w:pPr>
      <w:r w:rsidRPr="009E1F94">
        <w:rPr>
          <w:rFonts w:ascii="Times New Roman" w:hAnsi="Times New Roman" w:cs="Times New Roman"/>
          <w:sz w:val="22"/>
          <w:szCs w:val="22"/>
        </w:rPr>
        <w:t>Collaboration: By fostering peer-to-peer networks and interdisciplinary partnerships, the curriculum reflects the Welsh emphasis on creating collaborative learning environments that support shared professional growth. Collaboration in education enhances teamwork and shared knowledge, which are essential in healthcare settings (Welsh Government, 2017).</w:t>
      </w:r>
    </w:p>
    <w:p w14:paraId="2F1962EE" w14:textId="77777777" w:rsidR="009E1F94" w:rsidRPr="00B80BC4" w:rsidRDefault="009E1F94" w:rsidP="009E1F94">
      <w:pPr>
        <w:numPr>
          <w:ilvl w:val="0"/>
          <w:numId w:val="33"/>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Inclusivity: The curriculum incorporates accessible materials, varied learning formats, and user-friendly platforms to meet the needs of diverse learners. This commitment aligns with </w:t>
      </w:r>
      <w:proofErr w:type="spellStart"/>
      <w:r w:rsidRPr="009E1F94">
        <w:rPr>
          <w:rFonts w:ascii="Times New Roman" w:hAnsi="Times New Roman" w:cs="Times New Roman"/>
          <w:sz w:val="22"/>
          <w:szCs w:val="22"/>
        </w:rPr>
        <w:t>Wales’</w:t>
      </w:r>
      <w:proofErr w:type="spellEnd"/>
      <w:r w:rsidRPr="009E1F94">
        <w:rPr>
          <w:rFonts w:ascii="Times New Roman" w:hAnsi="Times New Roman" w:cs="Times New Roman"/>
          <w:sz w:val="22"/>
          <w:szCs w:val="22"/>
        </w:rPr>
        <w:t xml:space="preserve"> priority of equitable education for all, ensuring that learning is inclusive and reflects the nation's cultural and linguistic diversity (Welsh Government, 2017).</w:t>
      </w:r>
    </w:p>
    <w:p w14:paraId="2AED02E2" w14:textId="4ACB46B3" w:rsidR="000D5B49" w:rsidRPr="000D5B49" w:rsidRDefault="000D5B49" w:rsidP="000D5B49">
      <w:pPr>
        <w:spacing w:line="360" w:lineRule="auto"/>
        <w:ind w:left="360"/>
        <w:rPr>
          <w:rFonts w:ascii="Times New Roman" w:hAnsi="Times New Roman" w:cs="Times New Roman"/>
          <w:sz w:val="22"/>
          <w:szCs w:val="22"/>
        </w:rPr>
      </w:pPr>
    </w:p>
    <w:p w14:paraId="61947144" w14:textId="77777777" w:rsidR="000D5B49" w:rsidRPr="000D5B49" w:rsidRDefault="000D5B49" w:rsidP="000D5B49">
      <w:pPr>
        <w:spacing w:line="360" w:lineRule="auto"/>
        <w:ind w:left="360"/>
        <w:rPr>
          <w:rFonts w:ascii="Times New Roman" w:hAnsi="Times New Roman" w:cs="Times New Roman"/>
          <w:sz w:val="22"/>
          <w:szCs w:val="22"/>
        </w:rPr>
      </w:pPr>
      <w:r w:rsidRPr="000D5B49">
        <w:rPr>
          <w:rFonts w:ascii="Times New Roman" w:hAnsi="Times New Roman" w:cs="Times New Roman"/>
          <w:sz w:val="22"/>
          <w:szCs w:val="22"/>
        </w:rPr>
        <w:t>By embedding these principles into both the content and delivery of the program, the curriculum ensures participants actively practice and embody these values in their daily roles.</w:t>
      </w:r>
    </w:p>
    <w:p w14:paraId="65FD066B" w14:textId="77777777" w:rsidR="000D5B49" w:rsidRPr="009E1F94" w:rsidRDefault="000D5B49" w:rsidP="000D5B49">
      <w:pPr>
        <w:spacing w:line="360" w:lineRule="auto"/>
        <w:ind w:left="360"/>
        <w:rPr>
          <w:rFonts w:ascii="Times New Roman" w:hAnsi="Times New Roman" w:cs="Times New Roman"/>
          <w:sz w:val="22"/>
          <w:szCs w:val="22"/>
        </w:rPr>
      </w:pPr>
    </w:p>
    <w:p w14:paraId="7BF518FA"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7278C65F">
          <v:rect id="_x0000_i1631" style="width:0;height:1.5pt" o:hralign="center" o:hrstd="t" o:hr="t" fillcolor="#a0a0a0" stroked="f"/>
        </w:pict>
      </w:r>
    </w:p>
    <w:p w14:paraId="04CC2AD5"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lastRenderedPageBreak/>
        <w:t>2. Resilience and Well-Being in the Welsh Context</w:t>
      </w:r>
    </w:p>
    <w:p w14:paraId="2793D22C"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The Welsh FE Professional Standards prioritize the well-being of both learners and educators. The curriculum supports these goals by:</w:t>
      </w:r>
    </w:p>
    <w:p w14:paraId="6CF29C93" w14:textId="77777777" w:rsidR="009E1F94" w:rsidRPr="009E1F94" w:rsidRDefault="009E1F94" w:rsidP="009E1F94">
      <w:pPr>
        <w:numPr>
          <w:ilvl w:val="0"/>
          <w:numId w:val="34"/>
        </w:numPr>
        <w:spacing w:line="360" w:lineRule="auto"/>
        <w:rPr>
          <w:rFonts w:ascii="Times New Roman" w:hAnsi="Times New Roman" w:cs="Times New Roman"/>
          <w:sz w:val="22"/>
          <w:szCs w:val="22"/>
        </w:rPr>
      </w:pPr>
      <w:r w:rsidRPr="009E1F94">
        <w:rPr>
          <w:rFonts w:ascii="Times New Roman" w:hAnsi="Times New Roman" w:cs="Times New Roman"/>
          <w:sz w:val="22"/>
          <w:szCs w:val="22"/>
        </w:rPr>
        <w:t>Embedding Well-Being Practices: Drawing from the NHS Health and Wellbeing Framework, the curriculum incorporates strategies for resilience-building, stress management, and emotional regulation, directly addressing the demands of healthcare professions (NHS Wales, 2019).</w:t>
      </w:r>
    </w:p>
    <w:p w14:paraId="326DB541" w14:textId="77777777" w:rsidR="009E1F94" w:rsidRPr="009E1F94" w:rsidRDefault="009E1F94" w:rsidP="009E1F94">
      <w:pPr>
        <w:numPr>
          <w:ilvl w:val="0"/>
          <w:numId w:val="34"/>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Creating Supportive Learning Environments: The curriculum fosters environments where learners feel supported, enabling them to thrive professionally and personally. This reflects </w:t>
      </w:r>
      <w:proofErr w:type="spellStart"/>
      <w:r w:rsidRPr="009E1F94">
        <w:rPr>
          <w:rFonts w:ascii="Times New Roman" w:hAnsi="Times New Roman" w:cs="Times New Roman"/>
          <w:sz w:val="22"/>
          <w:szCs w:val="22"/>
        </w:rPr>
        <w:t>Wales’</w:t>
      </w:r>
      <w:proofErr w:type="spellEnd"/>
      <w:r w:rsidRPr="009E1F94">
        <w:rPr>
          <w:rFonts w:ascii="Times New Roman" w:hAnsi="Times New Roman" w:cs="Times New Roman"/>
          <w:sz w:val="22"/>
          <w:szCs w:val="22"/>
        </w:rPr>
        <w:t xml:space="preserve"> recognition of the link between mental health and educational success (Welsh Government, 2017).</w:t>
      </w:r>
    </w:p>
    <w:p w14:paraId="35CF5036" w14:textId="77777777" w:rsidR="009E1F94" w:rsidRPr="009E1F94" w:rsidRDefault="009E1F94" w:rsidP="009E1F94">
      <w:pPr>
        <w:numPr>
          <w:ilvl w:val="0"/>
          <w:numId w:val="34"/>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Addressing Sector-Specific Challenges: By tailoring content to address the pressures faced by healthcare professionals, the curriculum aligns with </w:t>
      </w:r>
      <w:proofErr w:type="spellStart"/>
      <w:r w:rsidRPr="009E1F94">
        <w:rPr>
          <w:rFonts w:ascii="Times New Roman" w:hAnsi="Times New Roman" w:cs="Times New Roman"/>
          <w:sz w:val="22"/>
          <w:szCs w:val="22"/>
        </w:rPr>
        <w:t>Wales’</w:t>
      </w:r>
      <w:proofErr w:type="spellEnd"/>
      <w:r w:rsidRPr="009E1F94">
        <w:rPr>
          <w:rFonts w:ascii="Times New Roman" w:hAnsi="Times New Roman" w:cs="Times New Roman"/>
          <w:sz w:val="22"/>
          <w:szCs w:val="22"/>
        </w:rPr>
        <w:t xml:space="preserve"> commitment to context-sensitive education that addresses learners’ unique circumstances.</w:t>
      </w:r>
    </w:p>
    <w:p w14:paraId="6D44FA09"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1E5F16C9">
          <v:rect id="_x0000_i1632" style="width:0;height:1.5pt" o:hralign="center" o:hrstd="t" o:hr="t" fillcolor="#a0a0a0" stroked="f"/>
        </w:pict>
      </w:r>
    </w:p>
    <w:p w14:paraId="5F3E3EC2" w14:textId="77777777" w:rsidR="00D84033" w:rsidRPr="00D84033" w:rsidRDefault="00D84033" w:rsidP="00D84033">
      <w:pPr>
        <w:spacing w:line="360" w:lineRule="auto"/>
        <w:rPr>
          <w:rFonts w:ascii="Times New Roman" w:hAnsi="Times New Roman" w:cs="Times New Roman"/>
          <w:b/>
          <w:bCs/>
          <w:sz w:val="22"/>
          <w:szCs w:val="22"/>
        </w:rPr>
      </w:pPr>
      <w:r w:rsidRPr="00D84033">
        <w:rPr>
          <w:rFonts w:ascii="Times New Roman" w:hAnsi="Times New Roman" w:cs="Times New Roman"/>
          <w:b/>
          <w:bCs/>
          <w:sz w:val="22"/>
          <w:szCs w:val="22"/>
        </w:rPr>
        <w:t>Evidence-Based Professional Development in Wales</w:t>
      </w:r>
    </w:p>
    <w:p w14:paraId="71FA8678"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The curriculum strongly aligns with the Welsh FE Professional Standards by prioritizing evidence-based practices in its teaching and learning strategies. This approach ensures that the program remains relevant, effective, and responsive to the needs of healthcare professionals while adhering to the educational priorities outlined by Welsh standards. Key elements include:</w:t>
      </w:r>
    </w:p>
    <w:p w14:paraId="33059C4F" w14:textId="77777777" w:rsidR="00D84033" w:rsidRPr="00D84033" w:rsidRDefault="00D84033" w:rsidP="00D84033">
      <w:pPr>
        <w:numPr>
          <w:ilvl w:val="0"/>
          <w:numId w:val="43"/>
        </w:numPr>
        <w:spacing w:line="360" w:lineRule="auto"/>
        <w:rPr>
          <w:rFonts w:ascii="Times New Roman" w:hAnsi="Times New Roman" w:cs="Times New Roman"/>
          <w:sz w:val="22"/>
          <w:szCs w:val="22"/>
        </w:rPr>
      </w:pPr>
      <w:r w:rsidRPr="00D84033">
        <w:rPr>
          <w:rFonts w:ascii="Times New Roman" w:hAnsi="Times New Roman" w:cs="Times New Roman"/>
          <w:b/>
          <w:bCs/>
          <w:sz w:val="22"/>
          <w:szCs w:val="22"/>
        </w:rPr>
        <w:t>Incorporating Research:</w:t>
      </w:r>
      <w:r w:rsidRPr="00D84033">
        <w:rPr>
          <w:rFonts w:ascii="Times New Roman" w:hAnsi="Times New Roman" w:cs="Times New Roman"/>
          <w:sz w:val="22"/>
          <w:szCs w:val="22"/>
        </w:rPr>
        <w:t xml:space="preserve"> The program integrates the latest findings in healthcare education, mindfulness practices, and pedagogy to ensure that its content is grounded in up-to-date evidence. For example, the inclusion of mindfulness techniques is supported by studies demonstrating their effectiveness in reducing stress and improving resilience among healthcare professionals. This research-informed approach ensures participants receive training that reflects best practices in their field and remains relevant to the demands of modern healthcare.</w:t>
      </w:r>
    </w:p>
    <w:p w14:paraId="794A6022" w14:textId="77777777" w:rsidR="00D84033" w:rsidRPr="00D84033" w:rsidRDefault="00D84033" w:rsidP="00D84033">
      <w:pPr>
        <w:numPr>
          <w:ilvl w:val="0"/>
          <w:numId w:val="43"/>
        </w:numPr>
        <w:spacing w:line="360" w:lineRule="auto"/>
        <w:rPr>
          <w:rFonts w:ascii="Times New Roman" w:hAnsi="Times New Roman" w:cs="Times New Roman"/>
          <w:sz w:val="22"/>
          <w:szCs w:val="22"/>
        </w:rPr>
      </w:pPr>
      <w:r w:rsidRPr="00D84033">
        <w:rPr>
          <w:rFonts w:ascii="Times New Roman" w:hAnsi="Times New Roman" w:cs="Times New Roman"/>
          <w:b/>
          <w:bCs/>
          <w:sz w:val="22"/>
          <w:szCs w:val="22"/>
        </w:rPr>
        <w:t>Regular Evaluation:</w:t>
      </w:r>
      <w:r w:rsidRPr="00D84033">
        <w:rPr>
          <w:rFonts w:ascii="Times New Roman" w:hAnsi="Times New Roman" w:cs="Times New Roman"/>
          <w:sz w:val="22"/>
          <w:szCs w:val="22"/>
        </w:rPr>
        <w:t xml:space="preserve"> Continuous assessment plays a central role in the curriculum. Both learners and educators are encouraged to provide feedback throughout the program to refine teaching methods and enhance learning outcomes. These evaluations help identify areas for improvement and ensure that the curriculum stays aligned with Welsh educational priorities. For instance, learner surveys and facilitator reviews will inform updates to session content and delivery, ensuring the program evolves to meet participants' changing needs.</w:t>
      </w:r>
    </w:p>
    <w:p w14:paraId="3556E599" w14:textId="77777777" w:rsidR="00D84033" w:rsidRPr="00D84033" w:rsidRDefault="00D84033" w:rsidP="00D84033">
      <w:pPr>
        <w:numPr>
          <w:ilvl w:val="0"/>
          <w:numId w:val="43"/>
        </w:numPr>
        <w:spacing w:line="360" w:lineRule="auto"/>
        <w:rPr>
          <w:rFonts w:ascii="Times New Roman" w:hAnsi="Times New Roman" w:cs="Times New Roman"/>
          <w:sz w:val="22"/>
          <w:szCs w:val="22"/>
        </w:rPr>
      </w:pPr>
      <w:r w:rsidRPr="00D84033">
        <w:rPr>
          <w:rFonts w:ascii="Times New Roman" w:hAnsi="Times New Roman" w:cs="Times New Roman"/>
          <w:b/>
          <w:bCs/>
          <w:sz w:val="22"/>
          <w:szCs w:val="22"/>
        </w:rPr>
        <w:lastRenderedPageBreak/>
        <w:t>Lifelong Learning:</w:t>
      </w:r>
      <w:r w:rsidRPr="00D84033">
        <w:rPr>
          <w:rFonts w:ascii="Times New Roman" w:hAnsi="Times New Roman" w:cs="Times New Roman"/>
          <w:sz w:val="22"/>
          <w:szCs w:val="22"/>
        </w:rPr>
        <w:t xml:space="preserve"> The curriculum emphasizes the importance of ongoing professional development, equipping participants with skills that extend beyond the duration of the course. By encouraging reflective practice, the program supports learners in becoming more adaptable, self-aware, and committed to continuous improvement. This focus on lifelong learning aligns with the Welsh FE Professional Standards' emphasis on reflective teaching and adaptability as essential components of effective education. Participants leave the program with not only practical mindfulness techniques but also the mindset to continue their professional and personal growth.</w:t>
      </w:r>
    </w:p>
    <w:p w14:paraId="61B2F220"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By integrating evidence-based strategies, regular feedback, and a focus on lifelong learning, this curriculum supports the development of a skilled and adaptable healthcare workforce. These principles ensure that the program remains a relevant and impactful resource for healthcare professionals in Wales, reflecting both national educational standards and the unique demands of the healthcare sector.</w:t>
      </w:r>
    </w:p>
    <w:p w14:paraId="5422C4C0" w14:textId="1BA7017F" w:rsidR="009E1F94" w:rsidRPr="009E1F94" w:rsidRDefault="009E1F94" w:rsidP="009E1F94">
      <w:pPr>
        <w:spacing w:line="360" w:lineRule="auto"/>
        <w:rPr>
          <w:rFonts w:ascii="Times New Roman" w:hAnsi="Times New Roman" w:cs="Times New Roman"/>
          <w:sz w:val="22"/>
          <w:szCs w:val="22"/>
        </w:rPr>
      </w:pPr>
    </w:p>
    <w:p w14:paraId="54E2CA86"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4. Inclusivity and Accessibility for Welsh Learners</w:t>
      </w:r>
    </w:p>
    <w:p w14:paraId="1B80492E"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Inclusivity is a core principle of both the curriculum and the Welsh FE standards. Specific efforts to align with these standards include:</w:t>
      </w:r>
    </w:p>
    <w:p w14:paraId="23841CAA" w14:textId="77777777" w:rsidR="009E1F94" w:rsidRPr="009E1F94" w:rsidRDefault="009E1F94" w:rsidP="009E1F94">
      <w:pPr>
        <w:numPr>
          <w:ilvl w:val="0"/>
          <w:numId w:val="36"/>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Bilingual Education: Providing materials in both English and Welsh supports </w:t>
      </w:r>
      <w:proofErr w:type="spellStart"/>
      <w:r w:rsidRPr="009E1F94">
        <w:rPr>
          <w:rFonts w:ascii="Times New Roman" w:hAnsi="Times New Roman" w:cs="Times New Roman"/>
          <w:sz w:val="22"/>
          <w:szCs w:val="22"/>
        </w:rPr>
        <w:t>Wales’</w:t>
      </w:r>
      <w:proofErr w:type="spellEnd"/>
      <w:r w:rsidRPr="009E1F94">
        <w:rPr>
          <w:rFonts w:ascii="Times New Roman" w:hAnsi="Times New Roman" w:cs="Times New Roman"/>
          <w:sz w:val="22"/>
          <w:szCs w:val="22"/>
        </w:rPr>
        <w:t xml:space="preserve"> bilingual policy, ensuring the curriculum is accessible to Welsh-speaking learners and reflects the cultural identity of Wales (Welsh Language Standards, 2015).</w:t>
      </w:r>
    </w:p>
    <w:p w14:paraId="1E4C6D04" w14:textId="77777777" w:rsidR="009E1F94" w:rsidRPr="009E1F94" w:rsidRDefault="009E1F94" w:rsidP="009E1F94">
      <w:pPr>
        <w:numPr>
          <w:ilvl w:val="0"/>
          <w:numId w:val="36"/>
        </w:numPr>
        <w:spacing w:line="360" w:lineRule="auto"/>
        <w:rPr>
          <w:rFonts w:ascii="Times New Roman" w:hAnsi="Times New Roman" w:cs="Times New Roman"/>
          <w:sz w:val="22"/>
          <w:szCs w:val="22"/>
        </w:rPr>
      </w:pPr>
      <w:r w:rsidRPr="009E1F94">
        <w:rPr>
          <w:rFonts w:ascii="Times New Roman" w:hAnsi="Times New Roman" w:cs="Times New Roman"/>
          <w:sz w:val="22"/>
          <w:szCs w:val="22"/>
        </w:rPr>
        <w:t>Cultural Relevance: The curriculum integrates case studies and examples that resonate with Welsh healthcare contexts, ensuring learners can relate to the material and apply it effectively in their roles.</w:t>
      </w:r>
    </w:p>
    <w:p w14:paraId="74FF0253" w14:textId="77777777" w:rsidR="009E1F94" w:rsidRPr="009E1F94" w:rsidRDefault="009E1F94" w:rsidP="009E1F94">
      <w:pPr>
        <w:numPr>
          <w:ilvl w:val="0"/>
          <w:numId w:val="36"/>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Removing Barriers: Features such as closed captions, accessible LMS platforms, and support for learners with disabilities align with </w:t>
      </w:r>
      <w:proofErr w:type="spellStart"/>
      <w:r w:rsidRPr="009E1F94">
        <w:rPr>
          <w:rFonts w:ascii="Times New Roman" w:hAnsi="Times New Roman" w:cs="Times New Roman"/>
          <w:sz w:val="22"/>
          <w:szCs w:val="22"/>
        </w:rPr>
        <w:t>Wales’</w:t>
      </w:r>
      <w:proofErr w:type="spellEnd"/>
      <w:r w:rsidRPr="009E1F94">
        <w:rPr>
          <w:rFonts w:ascii="Times New Roman" w:hAnsi="Times New Roman" w:cs="Times New Roman"/>
          <w:sz w:val="22"/>
          <w:szCs w:val="22"/>
        </w:rPr>
        <w:t xml:space="preserve"> commitment to inclusivity and equality in education (Welsh Government, 2017).</w:t>
      </w:r>
    </w:p>
    <w:p w14:paraId="76091C1E"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4D780A83">
          <v:rect id="_x0000_i1633" style="width:0;height:1.5pt" o:hralign="center" o:hrstd="t" o:hr="t" fillcolor="#a0a0a0" stroked="f"/>
        </w:pict>
      </w:r>
    </w:p>
    <w:p w14:paraId="56888F60"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5. Collaboration and Partnership in Welsh FE</w:t>
      </w:r>
    </w:p>
    <w:p w14:paraId="4FF1460B"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The Welsh FE Professional Standards emphasize cross-sector collaboration. The curriculum supports this principle by:</w:t>
      </w:r>
    </w:p>
    <w:p w14:paraId="7618EA9C" w14:textId="77777777" w:rsidR="009E1F94" w:rsidRPr="009E1F94" w:rsidRDefault="009E1F94" w:rsidP="009E1F94">
      <w:pPr>
        <w:numPr>
          <w:ilvl w:val="0"/>
          <w:numId w:val="37"/>
        </w:numPr>
        <w:spacing w:line="360" w:lineRule="auto"/>
        <w:rPr>
          <w:rFonts w:ascii="Times New Roman" w:hAnsi="Times New Roman" w:cs="Times New Roman"/>
          <w:sz w:val="22"/>
          <w:szCs w:val="22"/>
        </w:rPr>
      </w:pPr>
      <w:r w:rsidRPr="009E1F94">
        <w:rPr>
          <w:rFonts w:ascii="Times New Roman" w:hAnsi="Times New Roman" w:cs="Times New Roman"/>
          <w:sz w:val="22"/>
          <w:szCs w:val="22"/>
        </w:rPr>
        <w:lastRenderedPageBreak/>
        <w:t>Partnering with NHS Wales: Aligning with regional healthcare priorities ensures that the curriculum is responsive to the needs of the Welsh healthcare workforce, addressing local challenges and goals (NHS Wales, 2019).</w:t>
      </w:r>
    </w:p>
    <w:p w14:paraId="34ED61FA" w14:textId="77777777" w:rsidR="009E1F94" w:rsidRPr="009E1F94" w:rsidRDefault="009E1F94" w:rsidP="009E1F94">
      <w:pPr>
        <w:numPr>
          <w:ilvl w:val="0"/>
          <w:numId w:val="37"/>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Interdisciplinary Learning: Encouraging collaboration among healthcare disciplines reflects </w:t>
      </w:r>
      <w:proofErr w:type="spellStart"/>
      <w:r w:rsidRPr="009E1F94">
        <w:rPr>
          <w:rFonts w:ascii="Times New Roman" w:hAnsi="Times New Roman" w:cs="Times New Roman"/>
          <w:sz w:val="22"/>
          <w:szCs w:val="22"/>
        </w:rPr>
        <w:t>Wales’</w:t>
      </w:r>
      <w:proofErr w:type="spellEnd"/>
      <w:r w:rsidRPr="009E1F94">
        <w:rPr>
          <w:rFonts w:ascii="Times New Roman" w:hAnsi="Times New Roman" w:cs="Times New Roman"/>
          <w:sz w:val="22"/>
          <w:szCs w:val="22"/>
        </w:rPr>
        <w:t xml:space="preserve"> focus on shared learning and teamwork, which are essential in professional practice.</w:t>
      </w:r>
    </w:p>
    <w:p w14:paraId="11D47EAD" w14:textId="77777777" w:rsidR="009E1F94" w:rsidRPr="009E1F94" w:rsidRDefault="009E1F94" w:rsidP="009E1F94">
      <w:pPr>
        <w:numPr>
          <w:ilvl w:val="0"/>
          <w:numId w:val="37"/>
        </w:numPr>
        <w:spacing w:line="360" w:lineRule="auto"/>
        <w:rPr>
          <w:rFonts w:ascii="Times New Roman" w:hAnsi="Times New Roman" w:cs="Times New Roman"/>
          <w:sz w:val="22"/>
          <w:szCs w:val="22"/>
        </w:rPr>
      </w:pPr>
      <w:r w:rsidRPr="009E1F94">
        <w:rPr>
          <w:rFonts w:ascii="Times New Roman" w:hAnsi="Times New Roman" w:cs="Times New Roman"/>
          <w:sz w:val="22"/>
          <w:szCs w:val="22"/>
        </w:rPr>
        <w:t>Stakeholder Engagement: Regular input from learners, educators, and healthcare leaders ensures the curriculum evolves to meet the changing needs of the Welsh education and healthcare sectors.</w:t>
      </w:r>
    </w:p>
    <w:p w14:paraId="200C77EF"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11381D22">
          <v:rect id="_x0000_i1634" style="width:0;height:1.5pt" o:hralign="center" o:hrstd="t" o:hr="t" fillcolor="#a0a0a0" stroked="f"/>
        </w:pict>
      </w:r>
    </w:p>
    <w:p w14:paraId="1961D16F"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6. Benchmarking Against Welsh Standards</w:t>
      </w:r>
    </w:p>
    <w:p w14:paraId="58AC5F59"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To ensure quality and relevance, the curriculum aligns with the Welsh FE Professional Standards and other national frameworks:</w:t>
      </w:r>
    </w:p>
    <w:p w14:paraId="67D2B2DF" w14:textId="77777777" w:rsidR="009E1F94" w:rsidRPr="009E1F94" w:rsidRDefault="009E1F94" w:rsidP="009E1F94">
      <w:pPr>
        <w:numPr>
          <w:ilvl w:val="0"/>
          <w:numId w:val="38"/>
        </w:numPr>
        <w:spacing w:line="360" w:lineRule="auto"/>
        <w:rPr>
          <w:rFonts w:ascii="Times New Roman" w:hAnsi="Times New Roman" w:cs="Times New Roman"/>
          <w:sz w:val="22"/>
          <w:szCs w:val="22"/>
        </w:rPr>
      </w:pPr>
      <w:r w:rsidRPr="009E1F94">
        <w:rPr>
          <w:rFonts w:ascii="Times New Roman" w:hAnsi="Times New Roman" w:cs="Times New Roman"/>
          <w:sz w:val="22"/>
          <w:szCs w:val="22"/>
        </w:rPr>
        <w:t>Welsh Quality Framework: The curriculum is benchmarked against the criteria for high-quality education in Wales, ensuring alignment with national educational goals (Welsh Government, 2017).</w:t>
      </w:r>
    </w:p>
    <w:p w14:paraId="1924F12D" w14:textId="77777777" w:rsidR="009E1F94" w:rsidRPr="009E1F94" w:rsidRDefault="009E1F94" w:rsidP="009E1F94">
      <w:pPr>
        <w:numPr>
          <w:ilvl w:val="0"/>
          <w:numId w:val="38"/>
        </w:numPr>
        <w:spacing w:line="360" w:lineRule="auto"/>
        <w:rPr>
          <w:rFonts w:ascii="Times New Roman" w:hAnsi="Times New Roman" w:cs="Times New Roman"/>
          <w:sz w:val="22"/>
          <w:szCs w:val="22"/>
        </w:rPr>
      </w:pPr>
      <w:r w:rsidRPr="009E1F94">
        <w:rPr>
          <w:rFonts w:ascii="Times New Roman" w:hAnsi="Times New Roman" w:cs="Times New Roman"/>
          <w:sz w:val="22"/>
          <w:szCs w:val="22"/>
        </w:rPr>
        <w:t>Outcome Monitoring: By tracking learner progress and professional outcomes, the curriculum demonstrates its effectiveness in preparing healthcare workers and educators for success in their roles.</w:t>
      </w:r>
    </w:p>
    <w:p w14:paraId="39450EDC" w14:textId="77777777" w:rsidR="009E1F94" w:rsidRPr="009E1F94" w:rsidRDefault="009E1F94" w:rsidP="009E1F94">
      <w:pPr>
        <w:numPr>
          <w:ilvl w:val="0"/>
          <w:numId w:val="38"/>
        </w:numPr>
        <w:spacing w:line="360" w:lineRule="auto"/>
        <w:rPr>
          <w:rFonts w:ascii="Times New Roman" w:hAnsi="Times New Roman" w:cs="Times New Roman"/>
          <w:sz w:val="22"/>
          <w:szCs w:val="22"/>
        </w:rPr>
      </w:pPr>
      <w:r w:rsidRPr="009E1F94">
        <w:rPr>
          <w:rFonts w:ascii="Times New Roman" w:hAnsi="Times New Roman" w:cs="Times New Roman"/>
          <w:sz w:val="22"/>
          <w:szCs w:val="22"/>
        </w:rPr>
        <w:t>Policy Responsiveness: Regular updates to the curriculum reflect changes in Welsh education and healthcare policies, ensuring continued alignment with national objectives.</w:t>
      </w:r>
    </w:p>
    <w:p w14:paraId="2957DAA6"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30C25727">
          <v:rect id="_x0000_i1635" style="width:0;height:1.5pt" o:hralign="center" o:hrstd="t" o:hr="t" fillcolor="#a0a0a0" stroked="f"/>
        </w:pict>
      </w:r>
    </w:p>
    <w:p w14:paraId="6E9781EC"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The alignment of this curriculum with the Welsh FE Professional Standards ensures it is tailored to the specific needs of learners in Wales while addressing broader goals of resilience, well-being, and evidence-based education. By integrating bilingual education, fostering collaboration, and emphasizing inclusivity, the program not only aligns with the priorities of Welsh education but also reflects the values and demands of the healthcare sector.</w:t>
      </w:r>
    </w:p>
    <w:p w14:paraId="45603E3C"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The inclusion of bilingual materials acknowledges the cultural and linguistic identity of Wales, making the curriculum accessible to Welsh-speaking participants while supporting the Welsh Government’s commitment to promoting the Welsh language in education. This approach ensures all learners feel valued and included, creating a sense of belonging that enhances engagement and motivation.</w:t>
      </w:r>
    </w:p>
    <w:p w14:paraId="1840553F"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lastRenderedPageBreak/>
        <w:t>Collaboration is embedded throughout the program, from group discussions to peer feedback activities. These elements encourage learners to share experiences, build professional networks, and develop teamwork skills that are critical in healthcare settings. By fostering these connections, the curriculum reflects the Welsh FE Professional Standards’ emphasis on creating supportive learning environments that enable both personal and collective growth.</w:t>
      </w:r>
    </w:p>
    <w:p w14:paraId="7713165E"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Inclusivity is another cornerstone of the curriculum. By addressing diverse learning needs through flexible formats, accessible resources, and tailored content, the program ensures that healthcare workers from all backgrounds and circumstances can participate and benefit. This commitment to inclusivity mirrors the values of equity and empathy central to both Welsh education and healthcare.</w:t>
      </w:r>
    </w:p>
    <w:p w14:paraId="324E151A"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The curriculum also adheres to broader healthcare competency frameworks, such as the NHS Health and Wellbeing Framework, by focusing on resilience and mental health. These principles are critical for building a skilled and resilient workforce that can meet the challenges of modern healthcare. Through mindfulness practices, participants develop the tools needed to manage stress, enhance well-being, and improve patient care outcomes.</w:t>
      </w:r>
    </w:p>
    <w:p w14:paraId="788C5125"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By supporting individual professional development and aligning with national educational and healthcare priorities, this curriculum contributes to the Welsh Government’s vision of a skilled, resilient, and inclusive workforce. Its combination of theoretical knowledge, practical application, and commitment to accessibility makes it a valuable resource for healthcare professionals and the communities they serve.</w:t>
      </w:r>
    </w:p>
    <w:p w14:paraId="3A8346ED" w14:textId="3483F34A" w:rsidR="009E1F94" w:rsidRPr="009E1F94" w:rsidRDefault="009E1F94" w:rsidP="009E1F94">
      <w:pPr>
        <w:spacing w:line="360" w:lineRule="auto"/>
        <w:rPr>
          <w:rFonts w:ascii="Times New Roman" w:hAnsi="Times New Roman" w:cs="Times New Roman"/>
          <w:sz w:val="22"/>
          <w:szCs w:val="22"/>
        </w:rPr>
      </w:pPr>
    </w:p>
    <w:p w14:paraId="2B7427DC" w14:textId="59579975" w:rsidR="009E1F94" w:rsidRPr="009E1F94" w:rsidRDefault="009E1F94" w:rsidP="009E1F94">
      <w:pPr>
        <w:numPr>
          <w:ilvl w:val="0"/>
          <w:numId w:val="39"/>
        </w:numPr>
        <w:spacing w:line="360" w:lineRule="auto"/>
        <w:rPr>
          <w:rFonts w:ascii="Times New Roman" w:hAnsi="Times New Roman" w:cs="Times New Roman"/>
          <w:sz w:val="22"/>
          <w:szCs w:val="22"/>
        </w:rPr>
      </w:pPr>
      <w:r w:rsidRPr="009E1F94">
        <w:rPr>
          <w:rFonts w:ascii="Times New Roman" w:hAnsi="Times New Roman" w:cs="Times New Roman"/>
          <w:sz w:val="22"/>
          <w:szCs w:val="22"/>
        </w:rPr>
        <w:t>.</w:t>
      </w:r>
    </w:p>
    <w:p w14:paraId="66AD374E" w14:textId="77777777" w:rsidR="00CB4EDF" w:rsidRPr="00CB4EDF" w:rsidRDefault="00CB4EDF" w:rsidP="00CB4EDF">
      <w:pPr>
        <w:spacing w:line="360" w:lineRule="auto"/>
        <w:rPr>
          <w:rFonts w:ascii="Times New Roman" w:hAnsi="Times New Roman" w:cs="Times New Roman"/>
          <w:sz w:val="22"/>
          <w:szCs w:val="22"/>
        </w:rPr>
      </w:pPr>
      <w:r w:rsidRPr="00CB4EDF">
        <w:rPr>
          <w:rFonts w:ascii="Times New Roman" w:hAnsi="Times New Roman" w:cs="Times New Roman"/>
          <w:sz w:val="22"/>
          <w:szCs w:val="22"/>
        </w:rPr>
        <w:t>Timetable and Delivery Structure The curriculum is structured over six weeks, with weekly two-hour sessions. Each session will cover both theoretical concepts and practical exercises. The programme will follow this structure:</w:t>
      </w:r>
    </w:p>
    <w:p w14:paraId="1E2FA1E0" w14:textId="77777777" w:rsidR="00CB4EDF" w:rsidRPr="00CB4EDF" w:rsidRDefault="00CB4EDF" w:rsidP="00CB4EDF">
      <w:pPr>
        <w:numPr>
          <w:ilvl w:val="0"/>
          <w:numId w:val="24"/>
        </w:numPr>
        <w:spacing w:line="360" w:lineRule="auto"/>
        <w:rPr>
          <w:rFonts w:ascii="Times New Roman" w:hAnsi="Times New Roman" w:cs="Times New Roman"/>
          <w:sz w:val="22"/>
          <w:szCs w:val="22"/>
        </w:rPr>
      </w:pPr>
      <w:r w:rsidRPr="00CB4EDF">
        <w:rPr>
          <w:rFonts w:ascii="Times New Roman" w:hAnsi="Times New Roman" w:cs="Times New Roman"/>
          <w:sz w:val="22"/>
          <w:szCs w:val="22"/>
        </w:rPr>
        <w:t>Week 1: Introduction to Mindfulness – Core Principles and Foundations</w:t>
      </w:r>
    </w:p>
    <w:p w14:paraId="2461CF7D" w14:textId="77777777" w:rsidR="00CB4EDF" w:rsidRPr="00CB4EDF" w:rsidRDefault="00CB4EDF" w:rsidP="00CB4EDF">
      <w:pPr>
        <w:numPr>
          <w:ilvl w:val="0"/>
          <w:numId w:val="24"/>
        </w:numPr>
        <w:spacing w:line="360" w:lineRule="auto"/>
        <w:rPr>
          <w:rFonts w:ascii="Times New Roman" w:hAnsi="Times New Roman" w:cs="Times New Roman"/>
          <w:sz w:val="22"/>
          <w:szCs w:val="22"/>
        </w:rPr>
      </w:pPr>
      <w:r w:rsidRPr="00CB4EDF">
        <w:rPr>
          <w:rFonts w:ascii="Times New Roman" w:hAnsi="Times New Roman" w:cs="Times New Roman"/>
          <w:sz w:val="22"/>
          <w:szCs w:val="22"/>
        </w:rPr>
        <w:t>Week 2: Mindfulness and Stress Reduction Techniques</w:t>
      </w:r>
    </w:p>
    <w:p w14:paraId="5761C254" w14:textId="77777777" w:rsidR="00CB4EDF" w:rsidRPr="00CB4EDF" w:rsidRDefault="00CB4EDF" w:rsidP="00CB4EDF">
      <w:pPr>
        <w:numPr>
          <w:ilvl w:val="0"/>
          <w:numId w:val="24"/>
        </w:numPr>
        <w:spacing w:line="360" w:lineRule="auto"/>
        <w:rPr>
          <w:rFonts w:ascii="Times New Roman" w:hAnsi="Times New Roman" w:cs="Times New Roman"/>
          <w:sz w:val="22"/>
          <w:szCs w:val="22"/>
        </w:rPr>
      </w:pPr>
      <w:r w:rsidRPr="00CB4EDF">
        <w:rPr>
          <w:rFonts w:ascii="Times New Roman" w:hAnsi="Times New Roman" w:cs="Times New Roman"/>
          <w:sz w:val="22"/>
          <w:szCs w:val="22"/>
        </w:rPr>
        <w:t>Week 3: Enhancing Emotional Intelligence through Mindfulness</w:t>
      </w:r>
    </w:p>
    <w:p w14:paraId="5C68FB23" w14:textId="77777777" w:rsidR="00CB4EDF" w:rsidRPr="00CB4EDF" w:rsidRDefault="00CB4EDF" w:rsidP="00CB4EDF">
      <w:pPr>
        <w:numPr>
          <w:ilvl w:val="0"/>
          <w:numId w:val="24"/>
        </w:numPr>
        <w:spacing w:line="360" w:lineRule="auto"/>
        <w:rPr>
          <w:rFonts w:ascii="Times New Roman" w:hAnsi="Times New Roman" w:cs="Times New Roman"/>
          <w:sz w:val="22"/>
          <w:szCs w:val="22"/>
        </w:rPr>
      </w:pPr>
      <w:r w:rsidRPr="00CB4EDF">
        <w:rPr>
          <w:rFonts w:ascii="Times New Roman" w:hAnsi="Times New Roman" w:cs="Times New Roman"/>
          <w:sz w:val="22"/>
          <w:szCs w:val="22"/>
        </w:rPr>
        <w:t>Week 4: Mindfulness in Patient Care and Communication</w:t>
      </w:r>
    </w:p>
    <w:p w14:paraId="427759C3" w14:textId="77777777" w:rsidR="00CB4EDF" w:rsidRPr="00CB4EDF" w:rsidRDefault="00CB4EDF" w:rsidP="00CB4EDF">
      <w:pPr>
        <w:numPr>
          <w:ilvl w:val="0"/>
          <w:numId w:val="24"/>
        </w:numPr>
        <w:spacing w:line="360" w:lineRule="auto"/>
        <w:rPr>
          <w:rFonts w:ascii="Times New Roman" w:hAnsi="Times New Roman" w:cs="Times New Roman"/>
          <w:sz w:val="22"/>
          <w:szCs w:val="22"/>
        </w:rPr>
      </w:pPr>
      <w:r w:rsidRPr="00CB4EDF">
        <w:rPr>
          <w:rFonts w:ascii="Times New Roman" w:hAnsi="Times New Roman" w:cs="Times New Roman"/>
          <w:sz w:val="22"/>
          <w:szCs w:val="22"/>
        </w:rPr>
        <w:t>Week 5: Developing Sustainable Mindfulness Practices</w:t>
      </w:r>
    </w:p>
    <w:p w14:paraId="77BB64D4" w14:textId="77777777" w:rsidR="00CB4EDF" w:rsidRPr="00B80BC4" w:rsidRDefault="00CB4EDF" w:rsidP="00CB4EDF">
      <w:pPr>
        <w:numPr>
          <w:ilvl w:val="0"/>
          <w:numId w:val="24"/>
        </w:numPr>
        <w:spacing w:line="360" w:lineRule="auto"/>
        <w:rPr>
          <w:rFonts w:ascii="Times New Roman" w:hAnsi="Times New Roman" w:cs="Times New Roman"/>
          <w:sz w:val="22"/>
          <w:szCs w:val="22"/>
        </w:rPr>
      </w:pPr>
      <w:r w:rsidRPr="00CB4EDF">
        <w:rPr>
          <w:rFonts w:ascii="Times New Roman" w:hAnsi="Times New Roman" w:cs="Times New Roman"/>
          <w:sz w:val="22"/>
          <w:szCs w:val="22"/>
        </w:rPr>
        <w:t>Week 6: Reflection, Feedback, and Action Planning</w:t>
      </w:r>
    </w:p>
    <w:p w14:paraId="6273D50A" w14:textId="77615FAC" w:rsidR="00A8179F" w:rsidRPr="00CB4EDF" w:rsidRDefault="00A8179F" w:rsidP="00A8179F">
      <w:pPr>
        <w:spacing w:line="360" w:lineRule="auto"/>
        <w:rPr>
          <w:rFonts w:ascii="Times New Roman" w:hAnsi="Times New Roman" w:cs="Times New Roman"/>
          <w:sz w:val="22"/>
          <w:szCs w:val="22"/>
        </w:rPr>
      </w:pPr>
      <w:r w:rsidRPr="00B80BC4">
        <w:rPr>
          <w:rFonts w:ascii="Times New Roman" w:hAnsi="Times New Roman" w:cs="Times New Roman"/>
          <w:sz w:val="22"/>
          <w:szCs w:val="22"/>
        </w:rPr>
        <w:lastRenderedPageBreak/>
        <w:t>The six-week timetable is thoughtfully structured to support participants in progressively understanding and applying mindfulness techniques relevant to healthcare settings. Sessions begin with foundational principles and gradually introduce practical exercises and strategies tailored to real-world challenges. The program balances theoretical learning with hands-on activities, group sharing, and reflective exercises to ensure participants can confidently integrate mindfulness into their daily routines. By the end of the program, participants will have developed a personalized plan to sustain their practice and enhance their well-being both personally and professionally.</w:t>
      </w:r>
    </w:p>
    <w:p w14:paraId="6B1814CB" w14:textId="77777777" w:rsidR="00CB4EDF" w:rsidRPr="00CB4EDF" w:rsidRDefault="00CB4EDF" w:rsidP="00CB4EDF">
      <w:pPr>
        <w:spacing w:line="360" w:lineRule="auto"/>
        <w:rPr>
          <w:rFonts w:ascii="Times New Roman" w:hAnsi="Times New Roman" w:cs="Times New Roman"/>
          <w:sz w:val="22"/>
          <w:szCs w:val="22"/>
        </w:rPr>
      </w:pPr>
      <w:r w:rsidRPr="00CB4EDF">
        <w:rPr>
          <w:rFonts w:ascii="Times New Roman" w:hAnsi="Times New Roman" w:cs="Times New Roman"/>
          <w:sz w:val="22"/>
          <w:szCs w:val="22"/>
        </w:rPr>
        <w:t>Assessment Strategy The assessment strategy includes both formative and summative assessments to ensure effective learning outcomes.</w:t>
      </w:r>
    </w:p>
    <w:p w14:paraId="15E2B2A6" w14:textId="77777777" w:rsidR="00CB4EDF" w:rsidRPr="00CB4EDF" w:rsidRDefault="00CB4EDF" w:rsidP="00CB4EDF">
      <w:pPr>
        <w:numPr>
          <w:ilvl w:val="0"/>
          <w:numId w:val="25"/>
        </w:numPr>
        <w:spacing w:line="360" w:lineRule="auto"/>
        <w:rPr>
          <w:rFonts w:ascii="Times New Roman" w:hAnsi="Times New Roman" w:cs="Times New Roman"/>
          <w:sz w:val="22"/>
          <w:szCs w:val="22"/>
        </w:rPr>
      </w:pPr>
      <w:r w:rsidRPr="00CB4EDF">
        <w:rPr>
          <w:rFonts w:ascii="Times New Roman" w:hAnsi="Times New Roman" w:cs="Times New Roman"/>
          <w:sz w:val="22"/>
          <w:szCs w:val="22"/>
        </w:rPr>
        <w:t>Formative Assessments: Weekly reflective journals, participation in group discussions, and peer feedback.</w:t>
      </w:r>
    </w:p>
    <w:p w14:paraId="34EC4A5F" w14:textId="77777777" w:rsidR="00CB4EDF" w:rsidRPr="00CB4EDF" w:rsidRDefault="00CB4EDF" w:rsidP="00CB4EDF">
      <w:pPr>
        <w:numPr>
          <w:ilvl w:val="0"/>
          <w:numId w:val="25"/>
        </w:numPr>
        <w:spacing w:line="360" w:lineRule="auto"/>
        <w:rPr>
          <w:rFonts w:ascii="Times New Roman" w:hAnsi="Times New Roman" w:cs="Times New Roman"/>
          <w:sz w:val="22"/>
          <w:szCs w:val="22"/>
        </w:rPr>
      </w:pPr>
      <w:r w:rsidRPr="00CB4EDF">
        <w:rPr>
          <w:rFonts w:ascii="Times New Roman" w:hAnsi="Times New Roman" w:cs="Times New Roman"/>
          <w:sz w:val="22"/>
          <w:szCs w:val="22"/>
        </w:rPr>
        <w:t>Summative Assessments: A final reflective essay and a mindfulness practice plan tailored to participants' professional contexts.</w:t>
      </w:r>
    </w:p>
    <w:p w14:paraId="67EDDD99" w14:textId="77777777" w:rsidR="00CB4EDF" w:rsidRPr="00CB4EDF" w:rsidRDefault="00CB4EDF" w:rsidP="00CB4EDF">
      <w:pPr>
        <w:spacing w:line="360" w:lineRule="auto"/>
        <w:rPr>
          <w:rFonts w:ascii="Times New Roman" w:hAnsi="Times New Roman" w:cs="Times New Roman"/>
          <w:sz w:val="22"/>
          <w:szCs w:val="22"/>
        </w:rPr>
      </w:pPr>
      <w:r w:rsidRPr="00CB4EDF">
        <w:rPr>
          <w:rFonts w:ascii="Times New Roman" w:hAnsi="Times New Roman" w:cs="Times New Roman"/>
          <w:sz w:val="22"/>
          <w:szCs w:val="22"/>
        </w:rPr>
        <w:t>Recommended Reading for Students</w:t>
      </w:r>
    </w:p>
    <w:p w14:paraId="2B5B348A" w14:textId="77777777" w:rsidR="00CB4EDF" w:rsidRPr="00CB4EDF" w:rsidRDefault="00CB4EDF" w:rsidP="00CB4EDF">
      <w:pPr>
        <w:numPr>
          <w:ilvl w:val="0"/>
          <w:numId w:val="26"/>
        </w:numPr>
        <w:spacing w:line="360" w:lineRule="auto"/>
        <w:rPr>
          <w:rFonts w:ascii="Times New Roman" w:hAnsi="Times New Roman" w:cs="Times New Roman"/>
          <w:sz w:val="22"/>
          <w:szCs w:val="22"/>
        </w:rPr>
      </w:pPr>
      <w:r w:rsidRPr="00CB4EDF">
        <w:rPr>
          <w:rFonts w:ascii="Times New Roman" w:hAnsi="Times New Roman" w:cs="Times New Roman"/>
          <w:sz w:val="22"/>
          <w:szCs w:val="22"/>
        </w:rPr>
        <w:t xml:space="preserve">Kabat-Zinn, J. (2013). </w:t>
      </w:r>
      <w:r w:rsidRPr="00CB4EDF">
        <w:rPr>
          <w:rFonts w:ascii="Times New Roman" w:hAnsi="Times New Roman" w:cs="Times New Roman"/>
          <w:i/>
          <w:iCs/>
          <w:sz w:val="22"/>
          <w:szCs w:val="22"/>
        </w:rPr>
        <w:t>Full Catastrophe Living: Using the Wisdom of Your Body and Mind to Face Stress, Pain, and Illness.</w:t>
      </w:r>
    </w:p>
    <w:p w14:paraId="64FB5292" w14:textId="77777777" w:rsidR="00CB4EDF" w:rsidRPr="00CB4EDF" w:rsidRDefault="00CB4EDF" w:rsidP="00CB4EDF">
      <w:pPr>
        <w:numPr>
          <w:ilvl w:val="0"/>
          <w:numId w:val="26"/>
        </w:numPr>
        <w:spacing w:line="360" w:lineRule="auto"/>
        <w:rPr>
          <w:rFonts w:ascii="Times New Roman" w:hAnsi="Times New Roman" w:cs="Times New Roman"/>
          <w:sz w:val="22"/>
          <w:szCs w:val="22"/>
        </w:rPr>
      </w:pPr>
      <w:r w:rsidRPr="00CB4EDF">
        <w:rPr>
          <w:rFonts w:ascii="Times New Roman" w:hAnsi="Times New Roman" w:cs="Times New Roman"/>
          <w:sz w:val="22"/>
          <w:szCs w:val="22"/>
        </w:rPr>
        <w:t xml:space="preserve">Shapiro, S. L., Carlson, L. E., Astin, J. A., &amp; Freedman, B. (2018). </w:t>
      </w:r>
      <w:r w:rsidRPr="00CB4EDF">
        <w:rPr>
          <w:rFonts w:ascii="Times New Roman" w:hAnsi="Times New Roman" w:cs="Times New Roman"/>
          <w:i/>
          <w:iCs/>
          <w:sz w:val="22"/>
          <w:szCs w:val="22"/>
        </w:rPr>
        <w:t>Mechanisms of Mindfulness.</w:t>
      </w:r>
    </w:p>
    <w:p w14:paraId="189B8CF9" w14:textId="77777777" w:rsidR="00CB4EDF" w:rsidRPr="00CB4EDF" w:rsidRDefault="00CB4EDF" w:rsidP="00CB4EDF">
      <w:pPr>
        <w:numPr>
          <w:ilvl w:val="0"/>
          <w:numId w:val="26"/>
        </w:numPr>
        <w:spacing w:line="360" w:lineRule="auto"/>
        <w:rPr>
          <w:rFonts w:ascii="Times New Roman" w:hAnsi="Times New Roman" w:cs="Times New Roman"/>
          <w:sz w:val="22"/>
          <w:szCs w:val="22"/>
        </w:rPr>
      </w:pPr>
      <w:r w:rsidRPr="00CB4EDF">
        <w:rPr>
          <w:rFonts w:ascii="Times New Roman" w:hAnsi="Times New Roman" w:cs="Times New Roman"/>
          <w:sz w:val="22"/>
          <w:szCs w:val="22"/>
        </w:rPr>
        <w:t>NHS Health and Wellbeing Framework (2021).</w:t>
      </w:r>
    </w:p>
    <w:p w14:paraId="227BEF72" w14:textId="77777777" w:rsidR="00CB4EDF" w:rsidRPr="00CB4EDF" w:rsidRDefault="00CB4EDF" w:rsidP="00CB4EDF">
      <w:pPr>
        <w:numPr>
          <w:ilvl w:val="0"/>
          <w:numId w:val="26"/>
        </w:numPr>
        <w:spacing w:line="360" w:lineRule="auto"/>
        <w:rPr>
          <w:rFonts w:ascii="Times New Roman" w:hAnsi="Times New Roman" w:cs="Times New Roman"/>
          <w:sz w:val="22"/>
          <w:szCs w:val="22"/>
        </w:rPr>
      </w:pPr>
      <w:r w:rsidRPr="00CB4EDF">
        <w:rPr>
          <w:rFonts w:ascii="Times New Roman" w:hAnsi="Times New Roman" w:cs="Times New Roman"/>
          <w:sz w:val="22"/>
          <w:szCs w:val="22"/>
        </w:rPr>
        <w:t xml:space="preserve">Smith, J., &amp; Brown, T. (2020). </w:t>
      </w:r>
      <w:r w:rsidRPr="00CB4EDF">
        <w:rPr>
          <w:rFonts w:ascii="Times New Roman" w:hAnsi="Times New Roman" w:cs="Times New Roman"/>
          <w:i/>
          <w:iCs/>
          <w:sz w:val="22"/>
          <w:szCs w:val="22"/>
        </w:rPr>
        <w:t>Resilience and Emotional Well-being in Healthcare Professionals.</w:t>
      </w:r>
    </w:p>
    <w:p w14:paraId="56EBA6CD"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Skills and Knowledge Development Opportunities</w:t>
      </w:r>
    </w:p>
    <w:p w14:paraId="296AFD03"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The curriculum is designed to build a combination of subject-specific and transferable skills essential for professional effectiveness and personal resilience.</w:t>
      </w:r>
    </w:p>
    <w:p w14:paraId="08791D35"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3545C50C">
          <v:rect id="_x0000_i1636" style="width:0;height:1.5pt" o:hralign="center" o:hrstd="t" o:hr="t" fillcolor="#a0a0a0" stroked="f"/>
        </w:pict>
      </w:r>
    </w:p>
    <w:p w14:paraId="296227D0"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1. Subject-Specific Skills</w:t>
      </w:r>
    </w:p>
    <w:p w14:paraId="359E1AD3" w14:textId="77777777" w:rsidR="009E1F94" w:rsidRPr="009E1F94" w:rsidRDefault="009E1F94" w:rsidP="009E1F94">
      <w:pPr>
        <w:numPr>
          <w:ilvl w:val="0"/>
          <w:numId w:val="40"/>
        </w:numPr>
        <w:spacing w:line="360" w:lineRule="auto"/>
        <w:rPr>
          <w:rFonts w:ascii="Times New Roman" w:hAnsi="Times New Roman" w:cs="Times New Roman"/>
          <w:sz w:val="22"/>
          <w:szCs w:val="22"/>
        </w:rPr>
      </w:pPr>
      <w:r w:rsidRPr="009E1F94">
        <w:rPr>
          <w:rFonts w:ascii="Times New Roman" w:hAnsi="Times New Roman" w:cs="Times New Roman"/>
          <w:sz w:val="22"/>
          <w:szCs w:val="22"/>
        </w:rPr>
        <w:t>Mindfulness Meditation: Practical techniques for focus, stress reduction, and emotional balance, supported by evidence-based neuroscience.</w:t>
      </w:r>
    </w:p>
    <w:p w14:paraId="0D77D657" w14:textId="77777777" w:rsidR="009E1F94" w:rsidRPr="009E1F94" w:rsidRDefault="009E1F94" w:rsidP="009E1F94">
      <w:pPr>
        <w:numPr>
          <w:ilvl w:val="0"/>
          <w:numId w:val="40"/>
        </w:numPr>
        <w:spacing w:line="360" w:lineRule="auto"/>
        <w:rPr>
          <w:rFonts w:ascii="Times New Roman" w:hAnsi="Times New Roman" w:cs="Times New Roman"/>
          <w:sz w:val="22"/>
          <w:szCs w:val="22"/>
        </w:rPr>
      </w:pPr>
      <w:r w:rsidRPr="009E1F94">
        <w:rPr>
          <w:rFonts w:ascii="Times New Roman" w:hAnsi="Times New Roman" w:cs="Times New Roman"/>
          <w:sz w:val="22"/>
          <w:szCs w:val="22"/>
        </w:rPr>
        <w:t>Emotional Self-Regulation: Strategies for recognizing and managing triggers, improving emotional intelligence, and reducing stress responses.</w:t>
      </w:r>
    </w:p>
    <w:p w14:paraId="4966783C" w14:textId="77777777" w:rsidR="009E1F94" w:rsidRPr="009E1F94" w:rsidRDefault="009E1F94" w:rsidP="009E1F94">
      <w:pPr>
        <w:numPr>
          <w:ilvl w:val="0"/>
          <w:numId w:val="40"/>
        </w:numPr>
        <w:spacing w:line="360" w:lineRule="auto"/>
        <w:rPr>
          <w:rFonts w:ascii="Times New Roman" w:hAnsi="Times New Roman" w:cs="Times New Roman"/>
          <w:sz w:val="22"/>
          <w:szCs w:val="22"/>
        </w:rPr>
      </w:pPr>
      <w:r w:rsidRPr="009E1F94">
        <w:rPr>
          <w:rFonts w:ascii="Times New Roman" w:hAnsi="Times New Roman" w:cs="Times New Roman"/>
          <w:sz w:val="22"/>
          <w:szCs w:val="22"/>
        </w:rPr>
        <w:lastRenderedPageBreak/>
        <w:t>Resilience Building: Tools for adaptive coping and sustaining mental well-being in high-pressure environments.</w:t>
      </w:r>
    </w:p>
    <w:p w14:paraId="7B1F6B36"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50A53CD1">
          <v:rect id="_x0000_i1617" style="width:0;height:1.5pt" o:hralign="center" o:hrstd="t" o:hr="t" fillcolor="#a0a0a0" stroked="f"/>
        </w:pict>
      </w:r>
    </w:p>
    <w:p w14:paraId="7F60F983"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2. Transferable Skills</w:t>
      </w:r>
    </w:p>
    <w:p w14:paraId="46512361" w14:textId="77777777" w:rsidR="009E1F94" w:rsidRPr="009E1F94" w:rsidRDefault="009E1F94" w:rsidP="009E1F94">
      <w:pPr>
        <w:numPr>
          <w:ilvl w:val="0"/>
          <w:numId w:val="41"/>
        </w:numPr>
        <w:spacing w:line="360" w:lineRule="auto"/>
        <w:rPr>
          <w:rFonts w:ascii="Times New Roman" w:hAnsi="Times New Roman" w:cs="Times New Roman"/>
          <w:sz w:val="22"/>
          <w:szCs w:val="22"/>
        </w:rPr>
      </w:pPr>
      <w:r w:rsidRPr="009E1F94">
        <w:rPr>
          <w:rFonts w:ascii="Times New Roman" w:hAnsi="Times New Roman" w:cs="Times New Roman"/>
          <w:sz w:val="22"/>
          <w:szCs w:val="22"/>
        </w:rPr>
        <w:t>Focus and Attention: Techniques to enhance cognitive performance and productivity in demanding settings.</w:t>
      </w:r>
    </w:p>
    <w:p w14:paraId="31C725C4" w14:textId="77777777" w:rsidR="009E1F94" w:rsidRPr="009E1F94" w:rsidRDefault="009E1F94" w:rsidP="009E1F94">
      <w:pPr>
        <w:numPr>
          <w:ilvl w:val="0"/>
          <w:numId w:val="41"/>
        </w:numPr>
        <w:spacing w:line="360" w:lineRule="auto"/>
        <w:rPr>
          <w:rFonts w:ascii="Times New Roman" w:hAnsi="Times New Roman" w:cs="Times New Roman"/>
          <w:sz w:val="22"/>
          <w:szCs w:val="22"/>
        </w:rPr>
      </w:pPr>
      <w:r w:rsidRPr="009E1F94">
        <w:rPr>
          <w:rFonts w:ascii="Times New Roman" w:hAnsi="Times New Roman" w:cs="Times New Roman"/>
          <w:sz w:val="22"/>
          <w:szCs w:val="22"/>
        </w:rPr>
        <w:t>Effective Communication: Active listening, clear expression, and conflict resolution for stronger professional relationships.</w:t>
      </w:r>
    </w:p>
    <w:p w14:paraId="4000AEC3" w14:textId="77777777" w:rsidR="009E1F94" w:rsidRPr="009E1F94" w:rsidRDefault="009E1F94" w:rsidP="009E1F94">
      <w:pPr>
        <w:numPr>
          <w:ilvl w:val="0"/>
          <w:numId w:val="41"/>
        </w:numPr>
        <w:spacing w:line="360" w:lineRule="auto"/>
        <w:rPr>
          <w:rFonts w:ascii="Times New Roman" w:hAnsi="Times New Roman" w:cs="Times New Roman"/>
          <w:sz w:val="22"/>
          <w:szCs w:val="22"/>
        </w:rPr>
      </w:pPr>
      <w:r w:rsidRPr="009E1F94">
        <w:rPr>
          <w:rFonts w:ascii="Times New Roman" w:hAnsi="Times New Roman" w:cs="Times New Roman"/>
          <w:sz w:val="22"/>
          <w:szCs w:val="22"/>
        </w:rPr>
        <w:t>Empathy and Compassion: Perspective-taking and compassionate responses to foster collaboration and reduce burnout.</w:t>
      </w:r>
    </w:p>
    <w:p w14:paraId="4C6D3D9F" w14:textId="16AC0B5D" w:rsidR="009E1F94" w:rsidRPr="009E1F94" w:rsidRDefault="009E1F94" w:rsidP="009E1F94">
      <w:pPr>
        <w:numPr>
          <w:ilvl w:val="0"/>
          <w:numId w:val="41"/>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Reflective Practice: Encouraging self-assessment and continuous improvement for lifelong learning and </w:t>
      </w:r>
      <w:proofErr w:type="spellStart"/>
      <w:r w:rsidRPr="009E1F94">
        <w:rPr>
          <w:rFonts w:ascii="Times New Roman" w:hAnsi="Times New Roman" w:cs="Times New Roman"/>
          <w:sz w:val="22"/>
          <w:szCs w:val="22"/>
        </w:rPr>
        <w:t>profes</w:t>
      </w:r>
      <w:proofErr w:type="spellEnd"/>
    </w:p>
    <w:p w14:paraId="15E1E298"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3. Integration and Impact</w:t>
      </w:r>
    </w:p>
    <w:p w14:paraId="15BE8EEE"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The curriculum emphasizes applying these skills in real-world contexts, enabling participants to manage stress, enhance teamwork, and improve patient outcomes. By integrating subject-specific and transferable skills, participants develop habits that support resilience, leadership, and sustainable professional success.</w:t>
      </w:r>
    </w:p>
    <w:p w14:paraId="4A7DEC4B"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pict w14:anchorId="1DFB90B8">
          <v:rect id="_x0000_i1618" style="width:0;height:1.5pt" o:hralign="center" o:hrstd="t" o:hr="t" fillcolor="#a0a0a0" stroked="f"/>
        </w:pict>
      </w:r>
    </w:p>
    <w:p w14:paraId="5BDEDD0D" w14:textId="77777777" w:rsidR="009E1F94" w:rsidRPr="009E1F94" w:rsidRDefault="009E1F94" w:rsidP="009E1F94">
      <w:pPr>
        <w:spacing w:line="360" w:lineRule="auto"/>
        <w:rPr>
          <w:rFonts w:ascii="Times New Roman" w:hAnsi="Times New Roman" w:cs="Times New Roman"/>
          <w:sz w:val="22"/>
          <w:szCs w:val="22"/>
        </w:rPr>
      </w:pPr>
      <w:r w:rsidRPr="009E1F94">
        <w:rPr>
          <w:rFonts w:ascii="Times New Roman" w:hAnsi="Times New Roman" w:cs="Times New Roman"/>
          <w:sz w:val="22"/>
          <w:szCs w:val="22"/>
        </w:rPr>
        <w:t>This concise focus ensures participants are equipped with practical tools and theoretical insights for long-term effectiveness in healthcare and education.</w:t>
      </w:r>
    </w:p>
    <w:p w14:paraId="1176E912" w14:textId="77777777" w:rsidR="00D84033" w:rsidRPr="00B80BC4" w:rsidRDefault="00D84033" w:rsidP="00CB4EDF">
      <w:pPr>
        <w:spacing w:line="360" w:lineRule="auto"/>
        <w:rPr>
          <w:rFonts w:ascii="Times New Roman" w:hAnsi="Times New Roman" w:cs="Times New Roman"/>
          <w:sz w:val="22"/>
          <w:szCs w:val="22"/>
        </w:rPr>
      </w:pPr>
    </w:p>
    <w:p w14:paraId="4353C349"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The "Mindfulness for Healthcare Workers" curriculum provides a timely and essential intervention to address the growing challenges of stress, burnout, and emotional fatigue faced by healthcare professionals. Through its structured combination of theoretical knowledge, practical exercises, and reflective activities, the program equips participants with tools to enhance their resilience, improve their well-being, and foster a healthier workplace environment.</w:t>
      </w:r>
    </w:p>
    <w:p w14:paraId="7F77990A"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The curriculum’s emphasis on accessibility and inclusivity ensures that it can reach a diverse group of healthcare workers, regardless of their schedules, locations, or specific needs. By offering both online and in-person formats, the program demonstrates a commitment to meeting participants where they are, making learning flexible and achievable for those with demanding roles.</w:t>
      </w:r>
    </w:p>
    <w:p w14:paraId="2A370673"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lastRenderedPageBreak/>
        <w:t xml:space="preserve">Looking ahead, this curriculum is designed to evolve in response to the changing landscape of healthcare and advancements in mindfulness research. Participant feedback will play a pivotal role in shaping future iterations, ensuring that the program continues to address the real-world challenges healthcare </w:t>
      </w:r>
      <w:proofErr w:type="gramStart"/>
      <w:r w:rsidRPr="00D84033">
        <w:rPr>
          <w:rFonts w:ascii="Times New Roman" w:hAnsi="Times New Roman" w:cs="Times New Roman"/>
          <w:sz w:val="22"/>
          <w:szCs w:val="22"/>
        </w:rPr>
        <w:t>workers</w:t>
      </w:r>
      <w:proofErr w:type="gramEnd"/>
      <w:r w:rsidRPr="00D84033">
        <w:rPr>
          <w:rFonts w:ascii="Times New Roman" w:hAnsi="Times New Roman" w:cs="Times New Roman"/>
          <w:sz w:val="22"/>
          <w:szCs w:val="22"/>
        </w:rPr>
        <w:t xml:space="preserve"> encounter. Regular evaluations will also allow the integration of emerging best practices and innovative approaches to mindfulness, enabling the curriculum to remain cutting-edge and relevant.</w:t>
      </w:r>
    </w:p>
    <w:p w14:paraId="1BFF4052"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There is potential to expand the curriculum further by offering advanced modules, follow-up workshops, or tailored sessions focusing on specific areas, such as managing compassion fatigue, improving patient communication, or fostering leadership skills. These enhancements would not only deepen participants' mindfulness expertise but also provide long-term professional development opportunities.</w:t>
      </w:r>
    </w:p>
    <w:p w14:paraId="2A535BC3"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By supporting the mental health and emotional well-being of healthcare workers, this curriculum has the potential to create ripple effects beyond the individual. A resilient workforce translates into better patient care, improved teamwork, and a more sustainable healthcare system. The program’s alignment with professional standards and its integration of evidence-based practices ensure that it remains a meaningful and impactful tool for both personal and professional growth.</w:t>
      </w:r>
    </w:p>
    <w:p w14:paraId="5AF416BD" w14:textId="77777777" w:rsidR="00D84033" w:rsidRPr="00D84033" w:rsidRDefault="00D84033" w:rsidP="00D84033">
      <w:pPr>
        <w:spacing w:line="360" w:lineRule="auto"/>
        <w:rPr>
          <w:rFonts w:ascii="Times New Roman" w:hAnsi="Times New Roman" w:cs="Times New Roman"/>
          <w:sz w:val="22"/>
          <w:szCs w:val="22"/>
        </w:rPr>
      </w:pPr>
      <w:r w:rsidRPr="00D84033">
        <w:rPr>
          <w:rFonts w:ascii="Times New Roman" w:hAnsi="Times New Roman" w:cs="Times New Roman"/>
          <w:sz w:val="22"/>
          <w:szCs w:val="22"/>
        </w:rPr>
        <w:t>In conclusion, the "Mindfulness for Healthcare Workers" curriculum represents a significant step toward addressing the mental health needs of healthcare professionals. Its flexibility, inclusivity, and focus on practical application position it as a valuable addition to professional development programs. With its ability to adapt and grow, the curriculum is well-placed to make a lasting difference in the lives of healthcare workers and the communities they serve.</w:t>
      </w:r>
    </w:p>
    <w:p w14:paraId="10F4A113" w14:textId="77777777" w:rsidR="00D84033" w:rsidRPr="00CB4EDF" w:rsidRDefault="00D84033" w:rsidP="00CB4EDF">
      <w:pPr>
        <w:spacing w:line="360" w:lineRule="auto"/>
        <w:rPr>
          <w:rFonts w:ascii="Times New Roman" w:hAnsi="Times New Roman" w:cs="Times New Roman"/>
          <w:sz w:val="22"/>
          <w:szCs w:val="22"/>
        </w:rPr>
      </w:pPr>
    </w:p>
    <w:p w14:paraId="58612018" w14:textId="77777777" w:rsidR="00CB4EDF" w:rsidRPr="00CB4EDF" w:rsidRDefault="00CB4EDF" w:rsidP="00CB4EDF">
      <w:pPr>
        <w:spacing w:line="360" w:lineRule="auto"/>
        <w:rPr>
          <w:rFonts w:ascii="Times New Roman" w:hAnsi="Times New Roman" w:cs="Times New Roman"/>
          <w:sz w:val="22"/>
          <w:szCs w:val="22"/>
        </w:rPr>
      </w:pPr>
      <w:r w:rsidRPr="00CB4EDF">
        <w:rPr>
          <w:rFonts w:ascii="Times New Roman" w:hAnsi="Times New Roman" w:cs="Times New Roman"/>
          <w:sz w:val="22"/>
          <w:szCs w:val="22"/>
        </w:rPr>
        <w:t>References</w:t>
      </w:r>
    </w:p>
    <w:p w14:paraId="211911E3" w14:textId="77777777" w:rsidR="00CB4EDF" w:rsidRPr="00CB4EDF" w:rsidRDefault="00CB4EDF" w:rsidP="00CB4EDF">
      <w:pPr>
        <w:numPr>
          <w:ilvl w:val="0"/>
          <w:numId w:val="28"/>
        </w:numPr>
        <w:spacing w:line="360" w:lineRule="auto"/>
        <w:rPr>
          <w:rFonts w:ascii="Times New Roman" w:hAnsi="Times New Roman" w:cs="Times New Roman"/>
          <w:sz w:val="22"/>
          <w:szCs w:val="22"/>
        </w:rPr>
      </w:pPr>
      <w:r w:rsidRPr="00CB4EDF">
        <w:rPr>
          <w:rFonts w:ascii="Times New Roman" w:hAnsi="Times New Roman" w:cs="Times New Roman"/>
          <w:sz w:val="22"/>
          <w:szCs w:val="22"/>
        </w:rPr>
        <w:t xml:space="preserve">Brown, T., &amp; Jones, M. (2019). </w:t>
      </w:r>
      <w:r w:rsidRPr="00CB4EDF">
        <w:rPr>
          <w:rFonts w:ascii="Times New Roman" w:hAnsi="Times New Roman" w:cs="Times New Roman"/>
          <w:i/>
          <w:iCs/>
          <w:sz w:val="22"/>
          <w:szCs w:val="22"/>
        </w:rPr>
        <w:t>The Impact of Mindfulness on Workplace Well-being.</w:t>
      </w:r>
    </w:p>
    <w:p w14:paraId="59CFF63F" w14:textId="77777777" w:rsidR="00CB4EDF" w:rsidRPr="00CB4EDF" w:rsidRDefault="00CB4EDF" w:rsidP="00CB4EDF">
      <w:pPr>
        <w:numPr>
          <w:ilvl w:val="0"/>
          <w:numId w:val="28"/>
        </w:numPr>
        <w:spacing w:line="360" w:lineRule="auto"/>
        <w:rPr>
          <w:rFonts w:ascii="Times New Roman" w:hAnsi="Times New Roman" w:cs="Times New Roman"/>
          <w:sz w:val="22"/>
          <w:szCs w:val="22"/>
        </w:rPr>
      </w:pPr>
      <w:r w:rsidRPr="00CB4EDF">
        <w:rPr>
          <w:rFonts w:ascii="Times New Roman" w:hAnsi="Times New Roman" w:cs="Times New Roman"/>
          <w:sz w:val="22"/>
          <w:szCs w:val="22"/>
        </w:rPr>
        <w:t xml:space="preserve">Kabat-Zinn, J. (2013). </w:t>
      </w:r>
      <w:r w:rsidRPr="00CB4EDF">
        <w:rPr>
          <w:rFonts w:ascii="Times New Roman" w:hAnsi="Times New Roman" w:cs="Times New Roman"/>
          <w:i/>
          <w:iCs/>
          <w:sz w:val="22"/>
          <w:szCs w:val="22"/>
        </w:rPr>
        <w:t>Full Catastrophe Living.</w:t>
      </w:r>
    </w:p>
    <w:p w14:paraId="1A26C55A" w14:textId="77777777" w:rsidR="00CB4EDF" w:rsidRPr="00CB4EDF" w:rsidRDefault="00CB4EDF" w:rsidP="00CB4EDF">
      <w:pPr>
        <w:numPr>
          <w:ilvl w:val="0"/>
          <w:numId w:val="28"/>
        </w:numPr>
        <w:spacing w:line="360" w:lineRule="auto"/>
        <w:rPr>
          <w:rFonts w:ascii="Times New Roman" w:hAnsi="Times New Roman" w:cs="Times New Roman"/>
          <w:sz w:val="22"/>
          <w:szCs w:val="22"/>
        </w:rPr>
      </w:pPr>
      <w:r w:rsidRPr="00CB4EDF">
        <w:rPr>
          <w:rFonts w:ascii="Times New Roman" w:hAnsi="Times New Roman" w:cs="Times New Roman"/>
          <w:sz w:val="22"/>
          <w:szCs w:val="22"/>
        </w:rPr>
        <w:t>NHS Health and Wellbeing Framework (2021).</w:t>
      </w:r>
    </w:p>
    <w:p w14:paraId="5C6DC7D7" w14:textId="77777777" w:rsidR="00CB4EDF" w:rsidRPr="00CB4EDF" w:rsidRDefault="00CB4EDF" w:rsidP="00CB4EDF">
      <w:pPr>
        <w:numPr>
          <w:ilvl w:val="0"/>
          <w:numId w:val="28"/>
        </w:numPr>
        <w:spacing w:line="360" w:lineRule="auto"/>
        <w:rPr>
          <w:rFonts w:ascii="Times New Roman" w:hAnsi="Times New Roman" w:cs="Times New Roman"/>
          <w:sz w:val="22"/>
          <w:szCs w:val="22"/>
        </w:rPr>
      </w:pPr>
      <w:r w:rsidRPr="00CB4EDF">
        <w:rPr>
          <w:rFonts w:ascii="Times New Roman" w:hAnsi="Times New Roman" w:cs="Times New Roman"/>
          <w:sz w:val="22"/>
          <w:szCs w:val="22"/>
        </w:rPr>
        <w:t xml:space="preserve">Shapiro, S. L., Carlson, L. E., Astin, J. A., &amp; Freedman, B. (2018). </w:t>
      </w:r>
      <w:r w:rsidRPr="00CB4EDF">
        <w:rPr>
          <w:rFonts w:ascii="Times New Roman" w:hAnsi="Times New Roman" w:cs="Times New Roman"/>
          <w:i/>
          <w:iCs/>
          <w:sz w:val="22"/>
          <w:szCs w:val="22"/>
        </w:rPr>
        <w:t>Mechanisms of Mindfulness.</w:t>
      </w:r>
    </w:p>
    <w:p w14:paraId="7A985B25" w14:textId="77777777" w:rsidR="00CB4EDF" w:rsidRPr="00B80BC4" w:rsidRDefault="00CB4EDF" w:rsidP="00CB4EDF">
      <w:pPr>
        <w:numPr>
          <w:ilvl w:val="0"/>
          <w:numId w:val="28"/>
        </w:numPr>
        <w:spacing w:line="360" w:lineRule="auto"/>
        <w:rPr>
          <w:rFonts w:ascii="Times New Roman" w:hAnsi="Times New Roman" w:cs="Times New Roman"/>
          <w:sz w:val="22"/>
          <w:szCs w:val="22"/>
        </w:rPr>
      </w:pPr>
      <w:r w:rsidRPr="00CB4EDF">
        <w:rPr>
          <w:rFonts w:ascii="Times New Roman" w:hAnsi="Times New Roman" w:cs="Times New Roman"/>
          <w:sz w:val="22"/>
          <w:szCs w:val="22"/>
        </w:rPr>
        <w:t xml:space="preserve">Smith, J., &amp; Brown, T. (2020). </w:t>
      </w:r>
      <w:r w:rsidRPr="00CB4EDF">
        <w:rPr>
          <w:rFonts w:ascii="Times New Roman" w:hAnsi="Times New Roman" w:cs="Times New Roman"/>
          <w:i/>
          <w:iCs/>
          <w:sz w:val="22"/>
          <w:szCs w:val="22"/>
        </w:rPr>
        <w:t>Resilience and Emotional Well-being in Healthcare Professionals.</w:t>
      </w:r>
    </w:p>
    <w:p w14:paraId="4197CD58" w14:textId="77777777" w:rsidR="00332484" w:rsidRPr="00332484" w:rsidRDefault="00332484" w:rsidP="00332484">
      <w:pPr>
        <w:numPr>
          <w:ilvl w:val="0"/>
          <w:numId w:val="28"/>
        </w:numPr>
        <w:spacing w:line="360" w:lineRule="auto"/>
        <w:rPr>
          <w:rFonts w:ascii="Times New Roman" w:hAnsi="Times New Roman" w:cs="Times New Roman"/>
          <w:sz w:val="22"/>
          <w:szCs w:val="22"/>
        </w:rPr>
      </w:pPr>
      <w:r w:rsidRPr="00332484">
        <w:rPr>
          <w:rFonts w:ascii="Times New Roman" w:hAnsi="Times New Roman" w:cs="Times New Roman"/>
          <w:sz w:val="22"/>
          <w:szCs w:val="22"/>
        </w:rPr>
        <w:lastRenderedPageBreak/>
        <w:t xml:space="preserve">Betancourt, J. R., Green, A. R., Carrillo, J. E., &amp; Owusu </w:t>
      </w:r>
      <w:proofErr w:type="spellStart"/>
      <w:r w:rsidRPr="00332484">
        <w:rPr>
          <w:rFonts w:ascii="Times New Roman" w:hAnsi="Times New Roman" w:cs="Times New Roman"/>
          <w:sz w:val="22"/>
          <w:szCs w:val="22"/>
        </w:rPr>
        <w:t>Ananeh-Firempong</w:t>
      </w:r>
      <w:proofErr w:type="spellEnd"/>
      <w:r w:rsidRPr="00332484">
        <w:rPr>
          <w:rFonts w:ascii="Times New Roman" w:hAnsi="Times New Roman" w:cs="Times New Roman"/>
          <w:sz w:val="22"/>
          <w:szCs w:val="22"/>
        </w:rPr>
        <w:t xml:space="preserve">, O. (2016). Defining cultural competence: A practical framework for addressing racial/ethnic disparities in health and health care. </w:t>
      </w:r>
      <w:r w:rsidRPr="00332484">
        <w:rPr>
          <w:rFonts w:ascii="Times New Roman" w:hAnsi="Times New Roman" w:cs="Times New Roman"/>
          <w:i/>
          <w:iCs/>
          <w:sz w:val="22"/>
          <w:szCs w:val="22"/>
        </w:rPr>
        <w:t>Public Health Reports</w:t>
      </w:r>
      <w:r w:rsidRPr="00332484">
        <w:rPr>
          <w:rFonts w:ascii="Times New Roman" w:hAnsi="Times New Roman" w:cs="Times New Roman"/>
          <w:sz w:val="22"/>
          <w:szCs w:val="22"/>
        </w:rPr>
        <w:t xml:space="preserve">, </w:t>
      </w:r>
      <w:r w:rsidRPr="00332484">
        <w:rPr>
          <w:rFonts w:ascii="Times New Roman" w:hAnsi="Times New Roman" w:cs="Times New Roman"/>
          <w:i/>
          <w:iCs/>
          <w:sz w:val="22"/>
          <w:szCs w:val="22"/>
        </w:rPr>
        <w:t>118</w:t>
      </w:r>
      <w:r w:rsidRPr="00332484">
        <w:rPr>
          <w:rFonts w:ascii="Times New Roman" w:hAnsi="Times New Roman" w:cs="Times New Roman"/>
          <w:sz w:val="22"/>
          <w:szCs w:val="22"/>
        </w:rPr>
        <w:t>(4), 293-302.</w:t>
      </w:r>
    </w:p>
    <w:p w14:paraId="77AD7C5C" w14:textId="77777777" w:rsidR="00332484" w:rsidRPr="00332484" w:rsidRDefault="00332484" w:rsidP="00332484">
      <w:pPr>
        <w:numPr>
          <w:ilvl w:val="0"/>
          <w:numId w:val="28"/>
        </w:numPr>
        <w:spacing w:line="360" w:lineRule="auto"/>
        <w:rPr>
          <w:rFonts w:ascii="Times New Roman" w:hAnsi="Times New Roman" w:cs="Times New Roman"/>
          <w:sz w:val="22"/>
          <w:szCs w:val="22"/>
        </w:rPr>
      </w:pPr>
      <w:r w:rsidRPr="00332484">
        <w:rPr>
          <w:rFonts w:ascii="Times New Roman" w:hAnsi="Times New Roman" w:cs="Times New Roman"/>
          <w:sz w:val="22"/>
          <w:szCs w:val="22"/>
        </w:rPr>
        <w:t xml:space="preserve">Bozkurt, A., Karadeniz, A., &amp; </w:t>
      </w:r>
      <w:proofErr w:type="spellStart"/>
      <w:r w:rsidRPr="00332484">
        <w:rPr>
          <w:rFonts w:ascii="Times New Roman" w:hAnsi="Times New Roman" w:cs="Times New Roman"/>
          <w:sz w:val="22"/>
          <w:szCs w:val="22"/>
        </w:rPr>
        <w:t>Ozdamar</w:t>
      </w:r>
      <w:proofErr w:type="spellEnd"/>
      <w:r w:rsidRPr="00332484">
        <w:rPr>
          <w:rFonts w:ascii="Times New Roman" w:hAnsi="Times New Roman" w:cs="Times New Roman"/>
          <w:sz w:val="22"/>
          <w:szCs w:val="22"/>
        </w:rPr>
        <w:t xml:space="preserve">-Keskin, N. (2020). Understanding adult learners: Their characteristics and needs in digital learning environments. </w:t>
      </w:r>
      <w:r w:rsidRPr="00332484">
        <w:rPr>
          <w:rFonts w:ascii="Times New Roman" w:hAnsi="Times New Roman" w:cs="Times New Roman"/>
          <w:i/>
          <w:iCs/>
          <w:sz w:val="22"/>
          <w:szCs w:val="22"/>
        </w:rPr>
        <w:t>Asian Journal of Distance Education</w:t>
      </w:r>
      <w:r w:rsidRPr="00332484">
        <w:rPr>
          <w:rFonts w:ascii="Times New Roman" w:hAnsi="Times New Roman" w:cs="Times New Roman"/>
          <w:sz w:val="22"/>
          <w:szCs w:val="22"/>
        </w:rPr>
        <w:t xml:space="preserve">, </w:t>
      </w:r>
      <w:r w:rsidRPr="00332484">
        <w:rPr>
          <w:rFonts w:ascii="Times New Roman" w:hAnsi="Times New Roman" w:cs="Times New Roman"/>
          <w:i/>
          <w:iCs/>
          <w:sz w:val="22"/>
          <w:szCs w:val="22"/>
        </w:rPr>
        <w:t>15</w:t>
      </w:r>
      <w:r w:rsidRPr="00332484">
        <w:rPr>
          <w:rFonts w:ascii="Times New Roman" w:hAnsi="Times New Roman" w:cs="Times New Roman"/>
          <w:sz w:val="22"/>
          <w:szCs w:val="22"/>
        </w:rPr>
        <w:t>(1), 1-16.</w:t>
      </w:r>
    </w:p>
    <w:p w14:paraId="5588DBFE" w14:textId="77777777" w:rsidR="00332484" w:rsidRPr="00332484" w:rsidRDefault="00332484" w:rsidP="00332484">
      <w:pPr>
        <w:numPr>
          <w:ilvl w:val="0"/>
          <w:numId w:val="28"/>
        </w:numPr>
        <w:spacing w:line="360" w:lineRule="auto"/>
        <w:rPr>
          <w:rFonts w:ascii="Times New Roman" w:hAnsi="Times New Roman" w:cs="Times New Roman"/>
          <w:sz w:val="22"/>
          <w:szCs w:val="22"/>
        </w:rPr>
      </w:pPr>
      <w:r w:rsidRPr="00332484">
        <w:rPr>
          <w:rFonts w:ascii="Times New Roman" w:hAnsi="Times New Roman" w:cs="Times New Roman"/>
          <w:sz w:val="22"/>
          <w:szCs w:val="22"/>
        </w:rPr>
        <w:t xml:space="preserve">Freeman, S., Eddy, S. L., McDonough, M., et al. (2017). Active learning increases student performance in science, engineering, and mathematics. </w:t>
      </w:r>
      <w:r w:rsidRPr="00332484">
        <w:rPr>
          <w:rFonts w:ascii="Times New Roman" w:hAnsi="Times New Roman" w:cs="Times New Roman"/>
          <w:i/>
          <w:iCs/>
          <w:sz w:val="22"/>
          <w:szCs w:val="22"/>
        </w:rPr>
        <w:t>Proceedings of the National Academy of Sciences</w:t>
      </w:r>
      <w:r w:rsidRPr="00332484">
        <w:rPr>
          <w:rFonts w:ascii="Times New Roman" w:hAnsi="Times New Roman" w:cs="Times New Roman"/>
          <w:sz w:val="22"/>
          <w:szCs w:val="22"/>
        </w:rPr>
        <w:t xml:space="preserve">, </w:t>
      </w:r>
      <w:r w:rsidRPr="00332484">
        <w:rPr>
          <w:rFonts w:ascii="Times New Roman" w:hAnsi="Times New Roman" w:cs="Times New Roman"/>
          <w:i/>
          <w:iCs/>
          <w:sz w:val="22"/>
          <w:szCs w:val="22"/>
        </w:rPr>
        <w:t>111</w:t>
      </w:r>
      <w:r w:rsidRPr="00332484">
        <w:rPr>
          <w:rFonts w:ascii="Times New Roman" w:hAnsi="Times New Roman" w:cs="Times New Roman"/>
          <w:sz w:val="22"/>
          <w:szCs w:val="22"/>
        </w:rPr>
        <w:t>(23), 8410-8415.</w:t>
      </w:r>
    </w:p>
    <w:p w14:paraId="7E6C81CD" w14:textId="77777777" w:rsidR="00332484" w:rsidRPr="00332484" w:rsidRDefault="00332484" w:rsidP="00332484">
      <w:pPr>
        <w:numPr>
          <w:ilvl w:val="0"/>
          <w:numId w:val="28"/>
        </w:numPr>
        <w:spacing w:line="360" w:lineRule="auto"/>
        <w:rPr>
          <w:rFonts w:ascii="Times New Roman" w:hAnsi="Times New Roman" w:cs="Times New Roman"/>
          <w:sz w:val="22"/>
          <w:szCs w:val="22"/>
        </w:rPr>
      </w:pPr>
      <w:r w:rsidRPr="00332484">
        <w:rPr>
          <w:rFonts w:ascii="Times New Roman" w:hAnsi="Times New Roman" w:cs="Times New Roman"/>
          <w:sz w:val="22"/>
          <w:szCs w:val="22"/>
        </w:rPr>
        <w:t xml:space="preserve">Laschinger, H. K. S., Wong, C. A., &amp; Grau, A. L. (2021). Authentic leadership, empowerment, and burnout: A comparison in new graduate nurses. </w:t>
      </w:r>
      <w:r w:rsidRPr="00332484">
        <w:rPr>
          <w:rFonts w:ascii="Times New Roman" w:hAnsi="Times New Roman" w:cs="Times New Roman"/>
          <w:i/>
          <w:iCs/>
          <w:sz w:val="22"/>
          <w:szCs w:val="22"/>
        </w:rPr>
        <w:t>Journal of Nursing Management</w:t>
      </w:r>
      <w:r w:rsidRPr="00332484">
        <w:rPr>
          <w:rFonts w:ascii="Times New Roman" w:hAnsi="Times New Roman" w:cs="Times New Roman"/>
          <w:sz w:val="22"/>
          <w:szCs w:val="22"/>
        </w:rPr>
        <w:t xml:space="preserve">, </w:t>
      </w:r>
      <w:r w:rsidRPr="00332484">
        <w:rPr>
          <w:rFonts w:ascii="Times New Roman" w:hAnsi="Times New Roman" w:cs="Times New Roman"/>
          <w:i/>
          <w:iCs/>
          <w:sz w:val="22"/>
          <w:szCs w:val="22"/>
        </w:rPr>
        <w:t>28</w:t>
      </w:r>
      <w:r w:rsidRPr="00332484">
        <w:rPr>
          <w:rFonts w:ascii="Times New Roman" w:hAnsi="Times New Roman" w:cs="Times New Roman"/>
          <w:sz w:val="22"/>
          <w:szCs w:val="22"/>
        </w:rPr>
        <w:t>(4), 897-905.</w:t>
      </w:r>
    </w:p>
    <w:p w14:paraId="23BC9035" w14:textId="77777777" w:rsidR="00332484" w:rsidRPr="00332484" w:rsidRDefault="00332484" w:rsidP="00332484">
      <w:pPr>
        <w:numPr>
          <w:ilvl w:val="0"/>
          <w:numId w:val="28"/>
        </w:numPr>
        <w:spacing w:line="360" w:lineRule="auto"/>
        <w:rPr>
          <w:rFonts w:ascii="Times New Roman" w:hAnsi="Times New Roman" w:cs="Times New Roman"/>
          <w:sz w:val="22"/>
          <w:szCs w:val="22"/>
        </w:rPr>
      </w:pPr>
      <w:r w:rsidRPr="00332484">
        <w:rPr>
          <w:rFonts w:ascii="Times New Roman" w:hAnsi="Times New Roman" w:cs="Times New Roman"/>
          <w:sz w:val="22"/>
          <w:szCs w:val="22"/>
        </w:rPr>
        <w:t xml:space="preserve">Means, B., Toyama, Y., Murphy, R., </w:t>
      </w:r>
      <w:proofErr w:type="spellStart"/>
      <w:r w:rsidRPr="00332484">
        <w:rPr>
          <w:rFonts w:ascii="Times New Roman" w:hAnsi="Times New Roman" w:cs="Times New Roman"/>
          <w:sz w:val="22"/>
          <w:szCs w:val="22"/>
        </w:rPr>
        <w:t>Bakia</w:t>
      </w:r>
      <w:proofErr w:type="spellEnd"/>
      <w:r w:rsidRPr="00332484">
        <w:rPr>
          <w:rFonts w:ascii="Times New Roman" w:hAnsi="Times New Roman" w:cs="Times New Roman"/>
          <w:sz w:val="22"/>
          <w:szCs w:val="22"/>
        </w:rPr>
        <w:t xml:space="preserve">, M., &amp; Jones, K. (2014). The effectiveness of online and blended learning: A meta-analysis. </w:t>
      </w:r>
      <w:r w:rsidRPr="00332484">
        <w:rPr>
          <w:rFonts w:ascii="Times New Roman" w:hAnsi="Times New Roman" w:cs="Times New Roman"/>
          <w:i/>
          <w:iCs/>
          <w:sz w:val="22"/>
          <w:szCs w:val="22"/>
        </w:rPr>
        <w:t>Teachers College Record</w:t>
      </w:r>
      <w:r w:rsidRPr="00332484">
        <w:rPr>
          <w:rFonts w:ascii="Times New Roman" w:hAnsi="Times New Roman" w:cs="Times New Roman"/>
          <w:sz w:val="22"/>
          <w:szCs w:val="22"/>
        </w:rPr>
        <w:t xml:space="preserve">, </w:t>
      </w:r>
      <w:r w:rsidRPr="00332484">
        <w:rPr>
          <w:rFonts w:ascii="Times New Roman" w:hAnsi="Times New Roman" w:cs="Times New Roman"/>
          <w:i/>
          <w:iCs/>
          <w:sz w:val="22"/>
          <w:szCs w:val="22"/>
        </w:rPr>
        <w:t>115</w:t>
      </w:r>
      <w:r w:rsidRPr="00332484">
        <w:rPr>
          <w:rFonts w:ascii="Times New Roman" w:hAnsi="Times New Roman" w:cs="Times New Roman"/>
          <w:sz w:val="22"/>
          <w:szCs w:val="22"/>
        </w:rPr>
        <w:t>(3), 1-47.</w:t>
      </w:r>
    </w:p>
    <w:p w14:paraId="13F5091D" w14:textId="77777777" w:rsidR="00332484" w:rsidRPr="00332484" w:rsidRDefault="00332484" w:rsidP="00332484">
      <w:pPr>
        <w:numPr>
          <w:ilvl w:val="0"/>
          <w:numId w:val="28"/>
        </w:numPr>
        <w:spacing w:line="360" w:lineRule="auto"/>
        <w:rPr>
          <w:rFonts w:ascii="Times New Roman" w:hAnsi="Times New Roman" w:cs="Times New Roman"/>
          <w:sz w:val="22"/>
          <w:szCs w:val="22"/>
        </w:rPr>
      </w:pPr>
      <w:r w:rsidRPr="00332484">
        <w:rPr>
          <w:rFonts w:ascii="Times New Roman" w:hAnsi="Times New Roman" w:cs="Times New Roman"/>
          <w:sz w:val="22"/>
          <w:szCs w:val="22"/>
        </w:rPr>
        <w:t xml:space="preserve">Meyer, A., Rose, D. H., &amp; Gordon, D. (2014). </w:t>
      </w:r>
      <w:r w:rsidRPr="00332484">
        <w:rPr>
          <w:rFonts w:ascii="Times New Roman" w:hAnsi="Times New Roman" w:cs="Times New Roman"/>
          <w:i/>
          <w:iCs/>
          <w:sz w:val="22"/>
          <w:szCs w:val="22"/>
        </w:rPr>
        <w:t>Universal Design for Learning: Theory and Practice</w:t>
      </w:r>
      <w:r w:rsidRPr="00332484">
        <w:rPr>
          <w:rFonts w:ascii="Times New Roman" w:hAnsi="Times New Roman" w:cs="Times New Roman"/>
          <w:sz w:val="22"/>
          <w:szCs w:val="22"/>
        </w:rPr>
        <w:t>. CAST Professional Publishing.</w:t>
      </w:r>
    </w:p>
    <w:p w14:paraId="3A6B586E" w14:textId="77777777" w:rsidR="00332484" w:rsidRPr="00332484" w:rsidRDefault="00332484" w:rsidP="00332484">
      <w:pPr>
        <w:numPr>
          <w:ilvl w:val="0"/>
          <w:numId w:val="28"/>
        </w:numPr>
        <w:spacing w:line="360" w:lineRule="auto"/>
        <w:rPr>
          <w:rFonts w:ascii="Times New Roman" w:hAnsi="Times New Roman" w:cs="Times New Roman"/>
          <w:sz w:val="22"/>
          <w:szCs w:val="22"/>
        </w:rPr>
      </w:pPr>
      <w:r w:rsidRPr="00332484">
        <w:rPr>
          <w:rFonts w:ascii="Times New Roman" w:hAnsi="Times New Roman" w:cs="Times New Roman"/>
          <w:sz w:val="22"/>
          <w:szCs w:val="22"/>
        </w:rPr>
        <w:t>World Health Organization. (2020). Global strategy on human resources for health: Workforce 2030. Geneva: WHO.</w:t>
      </w:r>
    </w:p>
    <w:p w14:paraId="1F1FC26F" w14:textId="77777777" w:rsidR="009E1F94" w:rsidRPr="009E1F94" w:rsidRDefault="009E1F94" w:rsidP="009E1F94">
      <w:pPr>
        <w:numPr>
          <w:ilvl w:val="0"/>
          <w:numId w:val="28"/>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NHS Wales. (2019). </w:t>
      </w:r>
      <w:r w:rsidRPr="009E1F94">
        <w:rPr>
          <w:rFonts w:ascii="Times New Roman" w:hAnsi="Times New Roman" w:cs="Times New Roman"/>
          <w:i/>
          <w:iCs/>
          <w:sz w:val="22"/>
          <w:szCs w:val="22"/>
        </w:rPr>
        <w:t>Health and Wellbeing Framework</w:t>
      </w:r>
      <w:r w:rsidRPr="009E1F94">
        <w:rPr>
          <w:rFonts w:ascii="Times New Roman" w:hAnsi="Times New Roman" w:cs="Times New Roman"/>
          <w:sz w:val="22"/>
          <w:szCs w:val="22"/>
        </w:rPr>
        <w:t xml:space="preserve">. Retrieved from </w:t>
      </w:r>
      <w:hyperlink r:id="rId7" w:history="1">
        <w:r w:rsidRPr="009E1F94">
          <w:rPr>
            <w:rStyle w:val="Hyperlink"/>
            <w:rFonts w:ascii="Times New Roman" w:hAnsi="Times New Roman" w:cs="Times New Roman"/>
            <w:sz w:val="22"/>
            <w:szCs w:val="22"/>
          </w:rPr>
          <w:t>NHS Wales website</w:t>
        </w:r>
      </w:hyperlink>
      <w:r w:rsidRPr="009E1F94">
        <w:rPr>
          <w:rFonts w:ascii="Times New Roman" w:hAnsi="Times New Roman" w:cs="Times New Roman"/>
          <w:sz w:val="22"/>
          <w:szCs w:val="22"/>
        </w:rPr>
        <w:t>.</w:t>
      </w:r>
    </w:p>
    <w:p w14:paraId="2072D2CD" w14:textId="77777777" w:rsidR="009E1F94" w:rsidRPr="009E1F94" w:rsidRDefault="009E1F94" w:rsidP="009E1F94">
      <w:pPr>
        <w:numPr>
          <w:ilvl w:val="0"/>
          <w:numId w:val="28"/>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Welsh Government. (2017). </w:t>
      </w:r>
      <w:r w:rsidRPr="009E1F94">
        <w:rPr>
          <w:rFonts w:ascii="Times New Roman" w:hAnsi="Times New Roman" w:cs="Times New Roman"/>
          <w:i/>
          <w:iCs/>
          <w:sz w:val="22"/>
          <w:szCs w:val="22"/>
        </w:rPr>
        <w:t>Professional Standards for Further Education Teachers and Trainers in Wales</w:t>
      </w:r>
      <w:r w:rsidRPr="009E1F94">
        <w:rPr>
          <w:rFonts w:ascii="Times New Roman" w:hAnsi="Times New Roman" w:cs="Times New Roman"/>
          <w:sz w:val="22"/>
          <w:szCs w:val="22"/>
        </w:rPr>
        <w:t xml:space="preserve">. Retrieved from </w:t>
      </w:r>
      <w:hyperlink r:id="rId8" w:history="1">
        <w:r w:rsidRPr="009E1F94">
          <w:rPr>
            <w:rStyle w:val="Hyperlink"/>
            <w:rFonts w:ascii="Times New Roman" w:hAnsi="Times New Roman" w:cs="Times New Roman"/>
            <w:sz w:val="22"/>
            <w:szCs w:val="22"/>
          </w:rPr>
          <w:t>Welsh Government website</w:t>
        </w:r>
      </w:hyperlink>
      <w:r w:rsidRPr="009E1F94">
        <w:rPr>
          <w:rFonts w:ascii="Times New Roman" w:hAnsi="Times New Roman" w:cs="Times New Roman"/>
          <w:sz w:val="22"/>
          <w:szCs w:val="22"/>
        </w:rPr>
        <w:t>.</w:t>
      </w:r>
    </w:p>
    <w:p w14:paraId="57570CED" w14:textId="700DB7F8" w:rsidR="00332484" w:rsidRPr="00CB4EDF" w:rsidRDefault="009E1F94" w:rsidP="009E1F94">
      <w:pPr>
        <w:numPr>
          <w:ilvl w:val="0"/>
          <w:numId w:val="28"/>
        </w:numPr>
        <w:spacing w:line="360" w:lineRule="auto"/>
        <w:rPr>
          <w:rFonts w:ascii="Times New Roman" w:hAnsi="Times New Roman" w:cs="Times New Roman"/>
          <w:sz w:val="22"/>
          <w:szCs w:val="22"/>
        </w:rPr>
      </w:pPr>
      <w:r w:rsidRPr="009E1F94">
        <w:rPr>
          <w:rFonts w:ascii="Times New Roman" w:hAnsi="Times New Roman" w:cs="Times New Roman"/>
          <w:sz w:val="22"/>
          <w:szCs w:val="22"/>
        </w:rPr>
        <w:t xml:space="preserve">Welsh Language Standards. (2015). </w:t>
      </w:r>
      <w:r w:rsidRPr="009E1F94">
        <w:rPr>
          <w:rFonts w:ascii="Times New Roman" w:hAnsi="Times New Roman" w:cs="Times New Roman"/>
          <w:i/>
          <w:iCs/>
          <w:sz w:val="22"/>
          <w:szCs w:val="22"/>
        </w:rPr>
        <w:t>Promoting and Facilitating the Welsh Language in Education</w:t>
      </w:r>
      <w:r w:rsidRPr="009E1F94">
        <w:rPr>
          <w:rFonts w:ascii="Times New Roman" w:hAnsi="Times New Roman" w:cs="Times New Roman"/>
          <w:sz w:val="22"/>
          <w:szCs w:val="22"/>
        </w:rPr>
        <w:t xml:space="preserve">. Retrieved from </w:t>
      </w:r>
      <w:hyperlink r:id="rId9" w:history="1">
        <w:r w:rsidRPr="009E1F94">
          <w:rPr>
            <w:rStyle w:val="Hyperlink"/>
            <w:rFonts w:ascii="Times New Roman" w:hAnsi="Times New Roman" w:cs="Times New Roman"/>
            <w:sz w:val="22"/>
            <w:szCs w:val="22"/>
          </w:rPr>
          <w:t>Welsh Language Commissioner’s Office</w:t>
        </w:r>
      </w:hyperlink>
    </w:p>
    <w:p w14:paraId="12315079" w14:textId="77777777" w:rsidR="00A97BA7" w:rsidRPr="00B80BC4" w:rsidRDefault="00A97BA7" w:rsidP="00033C4C">
      <w:pPr>
        <w:spacing w:line="360" w:lineRule="auto"/>
        <w:rPr>
          <w:rFonts w:ascii="Times New Roman" w:hAnsi="Times New Roman" w:cs="Times New Roman"/>
          <w:sz w:val="22"/>
          <w:szCs w:val="22"/>
        </w:rPr>
      </w:pPr>
    </w:p>
    <w:p w14:paraId="4C6D65D8" w14:textId="77777777" w:rsidR="00B5033A" w:rsidRDefault="00B5033A" w:rsidP="00B5033A">
      <w:pPr>
        <w:spacing w:line="360" w:lineRule="auto"/>
        <w:rPr>
          <w:rFonts w:ascii="Times New Roman" w:hAnsi="Times New Roman" w:cs="Times New Roman"/>
          <w:sz w:val="22"/>
          <w:szCs w:val="22"/>
        </w:rPr>
      </w:pPr>
    </w:p>
    <w:p w14:paraId="32306E1E" w14:textId="77777777" w:rsidR="00C165A5" w:rsidRDefault="00C165A5" w:rsidP="00B5033A">
      <w:pPr>
        <w:spacing w:line="360" w:lineRule="auto"/>
        <w:rPr>
          <w:rFonts w:ascii="Times New Roman" w:hAnsi="Times New Roman" w:cs="Times New Roman"/>
          <w:sz w:val="22"/>
          <w:szCs w:val="22"/>
        </w:rPr>
      </w:pPr>
    </w:p>
    <w:p w14:paraId="3AB7A8E4" w14:textId="77777777" w:rsidR="00C165A5" w:rsidRDefault="00C165A5" w:rsidP="00B5033A">
      <w:pPr>
        <w:spacing w:line="360" w:lineRule="auto"/>
        <w:rPr>
          <w:rFonts w:ascii="Times New Roman" w:hAnsi="Times New Roman" w:cs="Times New Roman"/>
          <w:sz w:val="22"/>
          <w:szCs w:val="22"/>
        </w:rPr>
      </w:pPr>
    </w:p>
    <w:p w14:paraId="277C8E5C" w14:textId="77777777" w:rsidR="00C165A5" w:rsidRDefault="00C165A5" w:rsidP="00B5033A">
      <w:pPr>
        <w:spacing w:line="360" w:lineRule="auto"/>
        <w:rPr>
          <w:rFonts w:ascii="Times New Roman" w:hAnsi="Times New Roman" w:cs="Times New Roman"/>
          <w:sz w:val="22"/>
          <w:szCs w:val="22"/>
        </w:rPr>
      </w:pPr>
    </w:p>
    <w:p w14:paraId="4D448BC8" w14:textId="77777777" w:rsidR="00C165A5" w:rsidRDefault="00C165A5" w:rsidP="00B5033A">
      <w:pPr>
        <w:spacing w:line="360" w:lineRule="auto"/>
        <w:rPr>
          <w:rFonts w:ascii="Times New Roman" w:hAnsi="Times New Roman" w:cs="Times New Roman"/>
          <w:sz w:val="22"/>
          <w:szCs w:val="22"/>
        </w:rPr>
      </w:pPr>
    </w:p>
    <w:p w14:paraId="5097B7CE" w14:textId="77777777" w:rsidR="00C165A5" w:rsidRDefault="00C165A5" w:rsidP="00B5033A">
      <w:pPr>
        <w:spacing w:line="360" w:lineRule="auto"/>
        <w:rPr>
          <w:rFonts w:ascii="Times New Roman" w:hAnsi="Times New Roman" w:cs="Times New Roman"/>
          <w:sz w:val="22"/>
          <w:szCs w:val="22"/>
        </w:rPr>
      </w:pPr>
    </w:p>
    <w:p w14:paraId="4C9A629A" w14:textId="018C2B26" w:rsidR="00C165A5" w:rsidRDefault="00C165A5" w:rsidP="00B5033A">
      <w:pPr>
        <w:spacing w:line="360" w:lineRule="auto"/>
        <w:rPr>
          <w:rFonts w:ascii="Times New Roman" w:hAnsi="Times New Roman" w:cs="Times New Roman"/>
          <w:sz w:val="22"/>
          <w:szCs w:val="22"/>
        </w:rPr>
      </w:pPr>
      <w:r>
        <w:rPr>
          <w:rFonts w:ascii="Times New Roman" w:hAnsi="Times New Roman" w:cs="Times New Roman"/>
          <w:sz w:val="22"/>
          <w:szCs w:val="22"/>
        </w:rPr>
        <w:lastRenderedPageBreak/>
        <w:t xml:space="preserve">Appendances </w:t>
      </w:r>
    </w:p>
    <w:p w14:paraId="7D19A44B" w14:textId="677347E7" w:rsidR="00C165A5" w:rsidRDefault="00C165A5" w:rsidP="00B5033A">
      <w:pPr>
        <w:spacing w:line="360" w:lineRule="auto"/>
        <w:rPr>
          <w:rFonts w:ascii="Times New Roman" w:hAnsi="Times New Roman" w:cs="Times New Roman"/>
          <w:sz w:val="22"/>
          <w:szCs w:val="22"/>
        </w:rPr>
      </w:pPr>
      <w:r>
        <w:rPr>
          <w:rFonts w:ascii="Times New Roman" w:hAnsi="Times New Roman" w:cs="Times New Roman"/>
          <w:sz w:val="22"/>
          <w:szCs w:val="22"/>
        </w:rPr>
        <w:t xml:space="preserve">Lesson plan </w:t>
      </w:r>
    </w:p>
    <w:p w14:paraId="35CB9BF3"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Lesson Plan 1: Introduction to Mindfulness</w:t>
      </w:r>
    </w:p>
    <w:p w14:paraId="5F2A7E36"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Session Title:</w:t>
      </w:r>
      <w:r w:rsidRPr="00C165A5">
        <w:rPr>
          <w:rFonts w:ascii="Times New Roman" w:hAnsi="Times New Roman" w:cs="Times New Roman"/>
          <w:sz w:val="22"/>
          <w:szCs w:val="22"/>
        </w:rPr>
        <w:t xml:space="preserve"> Understanding the Core Principles of Mindfulness</w:t>
      </w:r>
      <w:r w:rsidRPr="00C165A5">
        <w:rPr>
          <w:rFonts w:ascii="Times New Roman" w:hAnsi="Times New Roman" w:cs="Times New Roman"/>
          <w:sz w:val="22"/>
          <w:szCs w:val="22"/>
        </w:rPr>
        <w:br/>
      </w:r>
      <w:r w:rsidRPr="00C165A5">
        <w:rPr>
          <w:rFonts w:ascii="Times New Roman" w:hAnsi="Times New Roman" w:cs="Times New Roman"/>
          <w:b/>
          <w:bCs/>
          <w:sz w:val="22"/>
          <w:szCs w:val="22"/>
        </w:rPr>
        <w:t>Duration:</w:t>
      </w:r>
      <w:r w:rsidRPr="00C165A5">
        <w:rPr>
          <w:rFonts w:ascii="Times New Roman" w:hAnsi="Times New Roman" w:cs="Times New Roman"/>
          <w:sz w:val="22"/>
          <w:szCs w:val="22"/>
        </w:rPr>
        <w:t xml:space="preserve"> 2 hours</w:t>
      </w:r>
      <w:r w:rsidRPr="00C165A5">
        <w:rPr>
          <w:rFonts w:ascii="Times New Roman" w:hAnsi="Times New Roman" w:cs="Times New Roman"/>
          <w:sz w:val="22"/>
          <w:szCs w:val="22"/>
        </w:rPr>
        <w:br/>
      </w:r>
      <w:r w:rsidRPr="00C165A5">
        <w:rPr>
          <w:rFonts w:ascii="Times New Roman" w:hAnsi="Times New Roman" w:cs="Times New Roman"/>
          <w:b/>
          <w:bCs/>
          <w:sz w:val="22"/>
          <w:szCs w:val="22"/>
        </w:rPr>
        <w:t>Delivery Mode:</w:t>
      </w:r>
      <w:r w:rsidRPr="00C165A5">
        <w:rPr>
          <w:rFonts w:ascii="Times New Roman" w:hAnsi="Times New Roman" w:cs="Times New Roman"/>
          <w:sz w:val="22"/>
          <w:szCs w:val="22"/>
        </w:rPr>
        <w:t xml:space="preserve"> In-person or online</w:t>
      </w:r>
    </w:p>
    <w:p w14:paraId="7C38BBA6"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Learning Objectives</w:t>
      </w:r>
    </w:p>
    <w:p w14:paraId="2783CDEF"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t>By the end of the session, participants will:</w:t>
      </w:r>
    </w:p>
    <w:p w14:paraId="068022C5" w14:textId="77777777" w:rsidR="00C165A5" w:rsidRPr="00C165A5" w:rsidRDefault="00C165A5" w:rsidP="00C165A5">
      <w:pPr>
        <w:numPr>
          <w:ilvl w:val="0"/>
          <w:numId w:val="45"/>
        </w:numPr>
        <w:spacing w:line="360" w:lineRule="auto"/>
        <w:rPr>
          <w:rFonts w:ascii="Times New Roman" w:hAnsi="Times New Roman" w:cs="Times New Roman"/>
          <w:sz w:val="22"/>
          <w:szCs w:val="22"/>
        </w:rPr>
      </w:pPr>
      <w:r w:rsidRPr="00C165A5">
        <w:rPr>
          <w:rFonts w:ascii="Times New Roman" w:hAnsi="Times New Roman" w:cs="Times New Roman"/>
          <w:sz w:val="22"/>
          <w:szCs w:val="22"/>
        </w:rPr>
        <w:t>Define mindfulness and its core principles.</w:t>
      </w:r>
    </w:p>
    <w:p w14:paraId="7CC283FA" w14:textId="77777777" w:rsidR="00C165A5" w:rsidRPr="00C165A5" w:rsidRDefault="00C165A5" w:rsidP="00C165A5">
      <w:pPr>
        <w:numPr>
          <w:ilvl w:val="0"/>
          <w:numId w:val="45"/>
        </w:numPr>
        <w:spacing w:line="360" w:lineRule="auto"/>
        <w:rPr>
          <w:rFonts w:ascii="Times New Roman" w:hAnsi="Times New Roman" w:cs="Times New Roman"/>
          <w:sz w:val="22"/>
          <w:szCs w:val="22"/>
        </w:rPr>
      </w:pPr>
      <w:r w:rsidRPr="00C165A5">
        <w:rPr>
          <w:rFonts w:ascii="Times New Roman" w:hAnsi="Times New Roman" w:cs="Times New Roman"/>
          <w:sz w:val="22"/>
          <w:szCs w:val="22"/>
        </w:rPr>
        <w:t>Explain the scientific basis of mindfulness, particularly in healthcare.</w:t>
      </w:r>
    </w:p>
    <w:p w14:paraId="4D4E18A9" w14:textId="77777777" w:rsidR="00C165A5" w:rsidRPr="00C165A5" w:rsidRDefault="00C165A5" w:rsidP="00C165A5">
      <w:pPr>
        <w:numPr>
          <w:ilvl w:val="0"/>
          <w:numId w:val="45"/>
        </w:numPr>
        <w:spacing w:line="360" w:lineRule="auto"/>
        <w:rPr>
          <w:rFonts w:ascii="Times New Roman" w:hAnsi="Times New Roman" w:cs="Times New Roman"/>
          <w:sz w:val="22"/>
          <w:szCs w:val="22"/>
        </w:rPr>
      </w:pPr>
      <w:r w:rsidRPr="00C165A5">
        <w:rPr>
          <w:rFonts w:ascii="Times New Roman" w:hAnsi="Times New Roman" w:cs="Times New Roman"/>
          <w:sz w:val="22"/>
          <w:szCs w:val="22"/>
        </w:rPr>
        <w:t>Practice basic mindfulness techniques, including focused breathing.</w:t>
      </w:r>
    </w:p>
    <w:p w14:paraId="4814FB90"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7E1605CC">
          <v:rect id="_x0000_i1682" style="width:0;height:1.5pt" o:hralign="center" o:hrstd="t" o:hr="t" fillcolor="#a0a0a0" stroked="f"/>
        </w:pict>
      </w:r>
    </w:p>
    <w:p w14:paraId="680399ED"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Session Outline</w:t>
      </w:r>
    </w:p>
    <w:p w14:paraId="6D351866"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1. Welcome and Icebreaker (10 minutes)</w:t>
      </w:r>
    </w:p>
    <w:p w14:paraId="28F5F233" w14:textId="77777777" w:rsidR="00C165A5" w:rsidRPr="00C165A5" w:rsidRDefault="00C165A5" w:rsidP="00C165A5">
      <w:pPr>
        <w:numPr>
          <w:ilvl w:val="0"/>
          <w:numId w:val="46"/>
        </w:numPr>
        <w:spacing w:line="360" w:lineRule="auto"/>
        <w:rPr>
          <w:rFonts w:ascii="Times New Roman" w:hAnsi="Times New Roman" w:cs="Times New Roman"/>
          <w:sz w:val="22"/>
          <w:szCs w:val="22"/>
        </w:rPr>
      </w:pPr>
      <w:r w:rsidRPr="00C165A5">
        <w:rPr>
          <w:rFonts w:ascii="Times New Roman" w:hAnsi="Times New Roman" w:cs="Times New Roman"/>
          <w:sz w:val="22"/>
          <w:szCs w:val="22"/>
        </w:rPr>
        <w:t>Brief introduction of facilitator and participants.</w:t>
      </w:r>
    </w:p>
    <w:p w14:paraId="7E594CCA" w14:textId="77777777" w:rsidR="00C165A5" w:rsidRPr="00C165A5" w:rsidRDefault="00C165A5" w:rsidP="00C165A5">
      <w:pPr>
        <w:numPr>
          <w:ilvl w:val="0"/>
          <w:numId w:val="46"/>
        </w:numPr>
        <w:spacing w:line="360" w:lineRule="auto"/>
        <w:rPr>
          <w:rFonts w:ascii="Times New Roman" w:hAnsi="Times New Roman" w:cs="Times New Roman"/>
          <w:sz w:val="22"/>
          <w:szCs w:val="22"/>
        </w:rPr>
      </w:pPr>
      <w:r w:rsidRPr="00C165A5">
        <w:rPr>
          <w:rFonts w:ascii="Times New Roman" w:hAnsi="Times New Roman" w:cs="Times New Roman"/>
          <w:sz w:val="22"/>
          <w:szCs w:val="22"/>
        </w:rPr>
        <w:t>Icebreaker: "Name one thing you are grateful for today."</w:t>
      </w:r>
    </w:p>
    <w:p w14:paraId="42E3DF6A"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2. What Is Mindfulness? (20 minutes)</w:t>
      </w:r>
    </w:p>
    <w:p w14:paraId="3AFEAD11" w14:textId="77777777" w:rsidR="00C165A5" w:rsidRPr="00C165A5" w:rsidRDefault="00C165A5" w:rsidP="00C165A5">
      <w:pPr>
        <w:numPr>
          <w:ilvl w:val="0"/>
          <w:numId w:val="47"/>
        </w:numPr>
        <w:spacing w:line="360" w:lineRule="auto"/>
        <w:rPr>
          <w:rFonts w:ascii="Times New Roman" w:hAnsi="Times New Roman" w:cs="Times New Roman"/>
          <w:sz w:val="22"/>
          <w:szCs w:val="22"/>
        </w:rPr>
      </w:pPr>
      <w:r w:rsidRPr="00C165A5">
        <w:rPr>
          <w:rFonts w:ascii="Times New Roman" w:hAnsi="Times New Roman" w:cs="Times New Roman"/>
          <w:sz w:val="22"/>
          <w:szCs w:val="22"/>
        </w:rPr>
        <w:t>Brief lecture with slides: Definition, historical origins, and benefits of mindfulness.</w:t>
      </w:r>
    </w:p>
    <w:p w14:paraId="57422A8F" w14:textId="77777777" w:rsidR="00C165A5" w:rsidRPr="00C165A5" w:rsidRDefault="00C165A5" w:rsidP="00C165A5">
      <w:pPr>
        <w:numPr>
          <w:ilvl w:val="0"/>
          <w:numId w:val="47"/>
        </w:numPr>
        <w:spacing w:line="360" w:lineRule="auto"/>
        <w:rPr>
          <w:rFonts w:ascii="Times New Roman" w:hAnsi="Times New Roman" w:cs="Times New Roman"/>
          <w:sz w:val="22"/>
          <w:szCs w:val="22"/>
        </w:rPr>
      </w:pPr>
      <w:r w:rsidRPr="00C165A5">
        <w:rPr>
          <w:rFonts w:ascii="Times New Roman" w:hAnsi="Times New Roman" w:cs="Times New Roman"/>
          <w:sz w:val="22"/>
          <w:szCs w:val="22"/>
        </w:rPr>
        <w:t>Group discussion: How participants currently manage stress.</w:t>
      </w:r>
    </w:p>
    <w:p w14:paraId="2067916F"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3. The Science of Mindfulness (20 minutes)</w:t>
      </w:r>
    </w:p>
    <w:p w14:paraId="40430EDD" w14:textId="77777777" w:rsidR="00C165A5" w:rsidRPr="00C165A5" w:rsidRDefault="00C165A5" w:rsidP="00C165A5">
      <w:pPr>
        <w:numPr>
          <w:ilvl w:val="0"/>
          <w:numId w:val="48"/>
        </w:numPr>
        <w:spacing w:line="360" w:lineRule="auto"/>
        <w:rPr>
          <w:rFonts w:ascii="Times New Roman" w:hAnsi="Times New Roman" w:cs="Times New Roman"/>
          <w:sz w:val="22"/>
          <w:szCs w:val="22"/>
        </w:rPr>
      </w:pPr>
      <w:r w:rsidRPr="00C165A5">
        <w:rPr>
          <w:rFonts w:ascii="Times New Roman" w:hAnsi="Times New Roman" w:cs="Times New Roman"/>
          <w:sz w:val="22"/>
          <w:szCs w:val="22"/>
        </w:rPr>
        <w:t>Overview of research on mindfulness in healthcare settings (reduced stress, increased focus).</w:t>
      </w:r>
    </w:p>
    <w:p w14:paraId="679E0F52" w14:textId="77777777" w:rsidR="00C165A5" w:rsidRPr="00C165A5" w:rsidRDefault="00C165A5" w:rsidP="00C165A5">
      <w:pPr>
        <w:numPr>
          <w:ilvl w:val="0"/>
          <w:numId w:val="48"/>
        </w:numPr>
        <w:spacing w:line="360" w:lineRule="auto"/>
        <w:rPr>
          <w:rFonts w:ascii="Times New Roman" w:hAnsi="Times New Roman" w:cs="Times New Roman"/>
          <w:sz w:val="22"/>
          <w:szCs w:val="22"/>
        </w:rPr>
      </w:pPr>
      <w:r w:rsidRPr="00C165A5">
        <w:rPr>
          <w:rFonts w:ascii="Times New Roman" w:hAnsi="Times New Roman" w:cs="Times New Roman"/>
          <w:sz w:val="22"/>
          <w:szCs w:val="22"/>
        </w:rPr>
        <w:t>Short video clip: A healthcare worker's testimonial on mindfulness.</w:t>
      </w:r>
    </w:p>
    <w:p w14:paraId="35BEB13B"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4. Guided Breathing Practice (20 minutes)</w:t>
      </w:r>
    </w:p>
    <w:p w14:paraId="6FA1E23F" w14:textId="77777777" w:rsidR="00C165A5" w:rsidRPr="00C165A5" w:rsidRDefault="00C165A5" w:rsidP="00C165A5">
      <w:pPr>
        <w:numPr>
          <w:ilvl w:val="0"/>
          <w:numId w:val="49"/>
        </w:numPr>
        <w:spacing w:line="360" w:lineRule="auto"/>
        <w:rPr>
          <w:rFonts w:ascii="Times New Roman" w:hAnsi="Times New Roman" w:cs="Times New Roman"/>
          <w:sz w:val="22"/>
          <w:szCs w:val="22"/>
        </w:rPr>
      </w:pPr>
      <w:r w:rsidRPr="00C165A5">
        <w:rPr>
          <w:rFonts w:ascii="Times New Roman" w:hAnsi="Times New Roman" w:cs="Times New Roman"/>
          <w:sz w:val="22"/>
          <w:szCs w:val="22"/>
        </w:rPr>
        <w:t>Instructor-led focused breathing exercise.</w:t>
      </w:r>
    </w:p>
    <w:p w14:paraId="30718578" w14:textId="77777777" w:rsidR="00C165A5" w:rsidRPr="00C165A5" w:rsidRDefault="00C165A5" w:rsidP="00C165A5">
      <w:pPr>
        <w:numPr>
          <w:ilvl w:val="0"/>
          <w:numId w:val="49"/>
        </w:numPr>
        <w:spacing w:line="360" w:lineRule="auto"/>
        <w:rPr>
          <w:rFonts w:ascii="Times New Roman" w:hAnsi="Times New Roman" w:cs="Times New Roman"/>
          <w:sz w:val="22"/>
          <w:szCs w:val="22"/>
        </w:rPr>
      </w:pPr>
      <w:r w:rsidRPr="00C165A5">
        <w:rPr>
          <w:rFonts w:ascii="Times New Roman" w:hAnsi="Times New Roman" w:cs="Times New Roman"/>
          <w:sz w:val="22"/>
          <w:szCs w:val="22"/>
        </w:rPr>
        <w:t>Participants reflect on sensations and feelings during the exercise.</w:t>
      </w:r>
    </w:p>
    <w:p w14:paraId="0E1A2CBB"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5. Group Activity: Identifying Stressors (20 minutes)</w:t>
      </w:r>
    </w:p>
    <w:p w14:paraId="1D32B723" w14:textId="77777777" w:rsidR="00C165A5" w:rsidRPr="00C165A5" w:rsidRDefault="00C165A5" w:rsidP="00C165A5">
      <w:pPr>
        <w:numPr>
          <w:ilvl w:val="0"/>
          <w:numId w:val="50"/>
        </w:numPr>
        <w:spacing w:line="360" w:lineRule="auto"/>
        <w:rPr>
          <w:rFonts w:ascii="Times New Roman" w:hAnsi="Times New Roman" w:cs="Times New Roman"/>
          <w:sz w:val="22"/>
          <w:szCs w:val="22"/>
        </w:rPr>
      </w:pPr>
      <w:r w:rsidRPr="00C165A5">
        <w:rPr>
          <w:rFonts w:ascii="Times New Roman" w:hAnsi="Times New Roman" w:cs="Times New Roman"/>
          <w:sz w:val="22"/>
          <w:szCs w:val="22"/>
        </w:rPr>
        <w:lastRenderedPageBreak/>
        <w:t>Participants identify common workplace stressors and how mindfulness might help.</w:t>
      </w:r>
    </w:p>
    <w:p w14:paraId="3DA86BD8" w14:textId="77777777" w:rsidR="00C165A5" w:rsidRPr="00C165A5" w:rsidRDefault="00C165A5" w:rsidP="00C165A5">
      <w:pPr>
        <w:numPr>
          <w:ilvl w:val="0"/>
          <w:numId w:val="50"/>
        </w:numPr>
        <w:spacing w:line="360" w:lineRule="auto"/>
        <w:rPr>
          <w:rFonts w:ascii="Times New Roman" w:hAnsi="Times New Roman" w:cs="Times New Roman"/>
          <w:sz w:val="22"/>
          <w:szCs w:val="22"/>
        </w:rPr>
      </w:pPr>
      <w:r w:rsidRPr="00C165A5">
        <w:rPr>
          <w:rFonts w:ascii="Times New Roman" w:hAnsi="Times New Roman" w:cs="Times New Roman"/>
          <w:sz w:val="22"/>
          <w:szCs w:val="22"/>
        </w:rPr>
        <w:t>Facilitator introduces the concept of responding versus reacting.</w:t>
      </w:r>
    </w:p>
    <w:p w14:paraId="013E04CE"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6. Reflection and Journaling (15 minutes)</w:t>
      </w:r>
    </w:p>
    <w:p w14:paraId="434B0351" w14:textId="77777777" w:rsidR="00C165A5" w:rsidRPr="00C165A5" w:rsidRDefault="00C165A5" w:rsidP="00C165A5">
      <w:pPr>
        <w:numPr>
          <w:ilvl w:val="0"/>
          <w:numId w:val="51"/>
        </w:numPr>
        <w:spacing w:line="360" w:lineRule="auto"/>
        <w:rPr>
          <w:rFonts w:ascii="Times New Roman" w:hAnsi="Times New Roman" w:cs="Times New Roman"/>
          <w:sz w:val="22"/>
          <w:szCs w:val="22"/>
        </w:rPr>
      </w:pPr>
      <w:r w:rsidRPr="00C165A5">
        <w:rPr>
          <w:rFonts w:ascii="Times New Roman" w:hAnsi="Times New Roman" w:cs="Times New Roman"/>
          <w:sz w:val="22"/>
          <w:szCs w:val="22"/>
        </w:rPr>
        <w:t>Prompt: "What does mindfulness mean to you, and how might it support your well-being?"</w:t>
      </w:r>
    </w:p>
    <w:p w14:paraId="2FCB01E9" w14:textId="77777777" w:rsidR="00C165A5" w:rsidRPr="00C165A5" w:rsidRDefault="00C165A5" w:rsidP="00C165A5">
      <w:pPr>
        <w:numPr>
          <w:ilvl w:val="0"/>
          <w:numId w:val="51"/>
        </w:numPr>
        <w:spacing w:line="360" w:lineRule="auto"/>
        <w:rPr>
          <w:rFonts w:ascii="Times New Roman" w:hAnsi="Times New Roman" w:cs="Times New Roman"/>
          <w:sz w:val="22"/>
          <w:szCs w:val="22"/>
        </w:rPr>
      </w:pPr>
      <w:r w:rsidRPr="00C165A5">
        <w:rPr>
          <w:rFonts w:ascii="Times New Roman" w:hAnsi="Times New Roman" w:cs="Times New Roman"/>
          <w:sz w:val="22"/>
          <w:szCs w:val="22"/>
        </w:rPr>
        <w:t>Participants write responses in their journals.</w:t>
      </w:r>
    </w:p>
    <w:p w14:paraId="1A151187"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7. Wrap-Up and Questions (15 minutes)</w:t>
      </w:r>
    </w:p>
    <w:p w14:paraId="354E1F44" w14:textId="77777777" w:rsidR="00C165A5" w:rsidRPr="00C165A5" w:rsidRDefault="00C165A5" w:rsidP="00C165A5">
      <w:pPr>
        <w:numPr>
          <w:ilvl w:val="0"/>
          <w:numId w:val="52"/>
        </w:numPr>
        <w:spacing w:line="360" w:lineRule="auto"/>
        <w:rPr>
          <w:rFonts w:ascii="Times New Roman" w:hAnsi="Times New Roman" w:cs="Times New Roman"/>
          <w:sz w:val="22"/>
          <w:szCs w:val="22"/>
        </w:rPr>
      </w:pPr>
      <w:r w:rsidRPr="00C165A5">
        <w:rPr>
          <w:rFonts w:ascii="Times New Roman" w:hAnsi="Times New Roman" w:cs="Times New Roman"/>
          <w:sz w:val="22"/>
          <w:szCs w:val="22"/>
        </w:rPr>
        <w:t>Summary of key points.</w:t>
      </w:r>
    </w:p>
    <w:p w14:paraId="11124886" w14:textId="77777777" w:rsidR="00C165A5" w:rsidRPr="00C165A5" w:rsidRDefault="00C165A5" w:rsidP="00C165A5">
      <w:pPr>
        <w:numPr>
          <w:ilvl w:val="0"/>
          <w:numId w:val="52"/>
        </w:numPr>
        <w:spacing w:line="360" w:lineRule="auto"/>
        <w:rPr>
          <w:rFonts w:ascii="Times New Roman" w:hAnsi="Times New Roman" w:cs="Times New Roman"/>
          <w:sz w:val="22"/>
          <w:szCs w:val="22"/>
        </w:rPr>
      </w:pPr>
      <w:r w:rsidRPr="00C165A5">
        <w:rPr>
          <w:rFonts w:ascii="Times New Roman" w:hAnsi="Times New Roman" w:cs="Times New Roman"/>
          <w:sz w:val="22"/>
          <w:szCs w:val="22"/>
        </w:rPr>
        <w:t>Open Q&amp;A session.</w:t>
      </w:r>
    </w:p>
    <w:p w14:paraId="057507D6" w14:textId="77777777" w:rsidR="00C165A5" w:rsidRPr="00C165A5" w:rsidRDefault="00C165A5" w:rsidP="00C165A5">
      <w:pPr>
        <w:numPr>
          <w:ilvl w:val="0"/>
          <w:numId w:val="52"/>
        </w:numPr>
        <w:spacing w:line="360" w:lineRule="auto"/>
        <w:rPr>
          <w:rFonts w:ascii="Times New Roman" w:hAnsi="Times New Roman" w:cs="Times New Roman"/>
          <w:sz w:val="22"/>
          <w:szCs w:val="22"/>
        </w:rPr>
      </w:pPr>
      <w:r w:rsidRPr="00C165A5">
        <w:rPr>
          <w:rFonts w:ascii="Times New Roman" w:hAnsi="Times New Roman" w:cs="Times New Roman"/>
          <w:sz w:val="22"/>
          <w:szCs w:val="22"/>
        </w:rPr>
        <w:t>Assign reflective journaling task for the week: "Practice focused breathing daily for five minutes and document your experience."</w:t>
      </w:r>
    </w:p>
    <w:p w14:paraId="75BA5755"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2DE94C76">
          <v:rect id="_x0000_i1683" style="width:0;height:1.5pt" o:hralign="center" o:hrstd="t" o:hr="t" fillcolor="#a0a0a0" stroked="f"/>
        </w:pict>
      </w:r>
    </w:p>
    <w:p w14:paraId="08B559BC"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Materials Needed</w:t>
      </w:r>
    </w:p>
    <w:p w14:paraId="30402C88" w14:textId="77777777" w:rsidR="00C165A5" w:rsidRPr="00C165A5" w:rsidRDefault="00C165A5" w:rsidP="00C165A5">
      <w:pPr>
        <w:numPr>
          <w:ilvl w:val="0"/>
          <w:numId w:val="53"/>
        </w:numPr>
        <w:spacing w:line="360" w:lineRule="auto"/>
        <w:rPr>
          <w:rFonts w:ascii="Times New Roman" w:hAnsi="Times New Roman" w:cs="Times New Roman"/>
          <w:sz w:val="22"/>
          <w:szCs w:val="22"/>
        </w:rPr>
      </w:pPr>
      <w:r w:rsidRPr="00C165A5">
        <w:rPr>
          <w:rFonts w:ascii="Times New Roman" w:hAnsi="Times New Roman" w:cs="Times New Roman"/>
          <w:sz w:val="22"/>
          <w:szCs w:val="22"/>
        </w:rPr>
        <w:t>PowerPoint slides</w:t>
      </w:r>
    </w:p>
    <w:p w14:paraId="28F92FD4" w14:textId="77777777" w:rsidR="00C165A5" w:rsidRPr="00C165A5" w:rsidRDefault="00C165A5" w:rsidP="00C165A5">
      <w:pPr>
        <w:numPr>
          <w:ilvl w:val="0"/>
          <w:numId w:val="53"/>
        </w:numPr>
        <w:spacing w:line="360" w:lineRule="auto"/>
        <w:rPr>
          <w:rFonts w:ascii="Times New Roman" w:hAnsi="Times New Roman" w:cs="Times New Roman"/>
          <w:sz w:val="22"/>
          <w:szCs w:val="22"/>
        </w:rPr>
      </w:pPr>
      <w:r w:rsidRPr="00C165A5">
        <w:rPr>
          <w:rFonts w:ascii="Times New Roman" w:hAnsi="Times New Roman" w:cs="Times New Roman"/>
          <w:sz w:val="22"/>
          <w:szCs w:val="22"/>
        </w:rPr>
        <w:t>Journals for participants (or online journaling platform)</w:t>
      </w:r>
    </w:p>
    <w:p w14:paraId="7AACAA5C" w14:textId="77777777" w:rsidR="00C165A5" w:rsidRPr="00C165A5" w:rsidRDefault="00C165A5" w:rsidP="00C165A5">
      <w:pPr>
        <w:numPr>
          <w:ilvl w:val="0"/>
          <w:numId w:val="53"/>
        </w:numPr>
        <w:spacing w:line="360" w:lineRule="auto"/>
        <w:rPr>
          <w:rFonts w:ascii="Times New Roman" w:hAnsi="Times New Roman" w:cs="Times New Roman"/>
          <w:sz w:val="22"/>
          <w:szCs w:val="22"/>
        </w:rPr>
      </w:pPr>
      <w:r w:rsidRPr="00C165A5">
        <w:rPr>
          <w:rFonts w:ascii="Times New Roman" w:hAnsi="Times New Roman" w:cs="Times New Roman"/>
          <w:sz w:val="22"/>
          <w:szCs w:val="22"/>
        </w:rPr>
        <w:t>Handout: "Key Benefits of Mindfulness for Healthcare Workers"</w:t>
      </w:r>
    </w:p>
    <w:p w14:paraId="4D107D2A"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Assessment</w:t>
      </w:r>
    </w:p>
    <w:p w14:paraId="0C9E83E9" w14:textId="77777777" w:rsidR="00C165A5" w:rsidRPr="00C165A5" w:rsidRDefault="00C165A5" w:rsidP="00C165A5">
      <w:pPr>
        <w:numPr>
          <w:ilvl w:val="0"/>
          <w:numId w:val="54"/>
        </w:numPr>
        <w:spacing w:line="360" w:lineRule="auto"/>
        <w:rPr>
          <w:rFonts w:ascii="Times New Roman" w:hAnsi="Times New Roman" w:cs="Times New Roman"/>
          <w:sz w:val="22"/>
          <w:szCs w:val="22"/>
        </w:rPr>
      </w:pPr>
      <w:r w:rsidRPr="00C165A5">
        <w:rPr>
          <w:rFonts w:ascii="Times New Roman" w:hAnsi="Times New Roman" w:cs="Times New Roman"/>
          <w:sz w:val="22"/>
          <w:szCs w:val="22"/>
        </w:rPr>
        <w:t>Formative: Participation in discussions and group activities.</w:t>
      </w:r>
    </w:p>
    <w:p w14:paraId="38373858" w14:textId="77777777" w:rsidR="00C165A5" w:rsidRPr="00C165A5" w:rsidRDefault="00C165A5" w:rsidP="00C165A5">
      <w:pPr>
        <w:numPr>
          <w:ilvl w:val="0"/>
          <w:numId w:val="54"/>
        </w:numPr>
        <w:spacing w:line="360" w:lineRule="auto"/>
        <w:rPr>
          <w:rFonts w:ascii="Times New Roman" w:hAnsi="Times New Roman" w:cs="Times New Roman"/>
          <w:sz w:val="22"/>
          <w:szCs w:val="22"/>
        </w:rPr>
      </w:pPr>
      <w:r w:rsidRPr="00C165A5">
        <w:rPr>
          <w:rFonts w:ascii="Times New Roman" w:hAnsi="Times New Roman" w:cs="Times New Roman"/>
          <w:sz w:val="22"/>
          <w:szCs w:val="22"/>
        </w:rPr>
        <w:t>Reflective journal entries on focused breathing practice.</w:t>
      </w:r>
    </w:p>
    <w:p w14:paraId="39795260"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6A270D54">
          <v:rect id="_x0000_i1684" style="width:0;height:1.5pt" o:hralign="center" o:hrstd="t" o:hr="t" fillcolor="#a0a0a0" stroked="f"/>
        </w:pict>
      </w:r>
    </w:p>
    <w:p w14:paraId="7E59EE82"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Lesson Plan 2: Mindfulness and Stress Reduction Techniques</w:t>
      </w:r>
    </w:p>
    <w:p w14:paraId="5B1FF5EC"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Session Title:</w:t>
      </w:r>
      <w:r w:rsidRPr="00C165A5">
        <w:rPr>
          <w:rFonts w:ascii="Times New Roman" w:hAnsi="Times New Roman" w:cs="Times New Roman"/>
          <w:sz w:val="22"/>
          <w:szCs w:val="22"/>
        </w:rPr>
        <w:t xml:space="preserve"> Practical Tools for Managing Stress</w:t>
      </w:r>
      <w:r w:rsidRPr="00C165A5">
        <w:rPr>
          <w:rFonts w:ascii="Times New Roman" w:hAnsi="Times New Roman" w:cs="Times New Roman"/>
          <w:sz w:val="22"/>
          <w:szCs w:val="22"/>
        </w:rPr>
        <w:br/>
      </w:r>
      <w:r w:rsidRPr="00C165A5">
        <w:rPr>
          <w:rFonts w:ascii="Times New Roman" w:hAnsi="Times New Roman" w:cs="Times New Roman"/>
          <w:b/>
          <w:bCs/>
          <w:sz w:val="22"/>
          <w:szCs w:val="22"/>
        </w:rPr>
        <w:t>Duration:</w:t>
      </w:r>
      <w:r w:rsidRPr="00C165A5">
        <w:rPr>
          <w:rFonts w:ascii="Times New Roman" w:hAnsi="Times New Roman" w:cs="Times New Roman"/>
          <w:sz w:val="22"/>
          <w:szCs w:val="22"/>
        </w:rPr>
        <w:t xml:space="preserve"> 2 hours</w:t>
      </w:r>
      <w:r w:rsidRPr="00C165A5">
        <w:rPr>
          <w:rFonts w:ascii="Times New Roman" w:hAnsi="Times New Roman" w:cs="Times New Roman"/>
          <w:sz w:val="22"/>
          <w:szCs w:val="22"/>
        </w:rPr>
        <w:br/>
      </w:r>
      <w:r w:rsidRPr="00C165A5">
        <w:rPr>
          <w:rFonts w:ascii="Times New Roman" w:hAnsi="Times New Roman" w:cs="Times New Roman"/>
          <w:b/>
          <w:bCs/>
          <w:sz w:val="22"/>
          <w:szCs w:val="22"/>
        </w:rPr>
        <w:t>Delivery Mode:</w:t>
      </w:r>
      <w:r w:rsidRPr="00C165A5">
        <w:rPr>
          <w:rFonts w:ascii="Times New Roman" w:hAnsi="Times New Roman" w:cs="Times New Roman"/>
          <w:sz w:val="22"/>
          <w:szCs w:val="22"/>
        </w:rPr>
        <w:t xml:space="preserve"> In-person or online</w:t>
      </w:r>
    </w:p>
    <w:p w14:paraId="742A52F2"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Learning Objectives</w:t>
      </w:r>
    </w:p>
    <w:p w14:paraId="16BD038E"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t>By the end of the session, participants will:</w:t>
      </w:r>
    </w:p>
    <w:p w14:paraId="6C3E18F4" w14:textId="77777777" w:rsidR="00C165A5" w:rsidRPr="00C165A5" w:rsidRDefault="00C165A5" w:rsidP="00C165A5">
      <w:pPr>
        <w:numPr>
          <w:ilvl w:val="0"/>
          <w:numId w:val="55"/>
        </w:numPr>
        <w:spacing w:line="360" w:lineRule="auto"/>
        <w:rPr>
          <w:rFonts w:ascii="Times New Roman" w:hAnsi="Times New Roman" w:cs="Times New Roman"/>
          <w:sz w:val="22"/>
          <w:szCs w:val="22"/>
        </w:rPr>
      </w:pPr>
      <w:r w:rsidRPr="00C165A5">
        <w:rPr>
          <w:rFonts w:ascii="Times New Roman" w:hAnsi="Times New Roman" w:cs="Times New Roman"/>
          <w:sz w:val="22"/>
          <w:szCs w:val="22"/>
        </w:rPr>
        <w:t>Identify triggers of stress in their professional lives.</w:t>
      </w:r>
    </w:p>
    <w:p w14:paraId="25503597" w14:textId="77777777" w:rsidR="00C165A5" w:rsidRPr="00C165A5" w:rsidRDefault="00C165A5" w:rsidP="00C165A5">
      <w:pPr>
        <w:numPr>
          <w:ilvl w:val="0"/>
          <w:numId w:val="55"/>
        </w:numPr>
        <w:spacing w:line="360" w:lineRule="auto"/>
        <w:rPr>
          <w:rFonts w:ascii="Times New Roman" w:hAnsi="Times New Roman" w:cs="Times New Roman"/>
          <w:sz w:val="22"/>
          <w:szCs w:val="22"/>
        </w:rPr>
      </w:pPr>
      <w:r w:rsidRPr="00C165A5">
        <w:rPr>
          <w:rFonts w:ascii="Times New Roman" w:hAnsi="Times New Roman" w:cs="Times New Roman"/>
          <w:sz w:val="22"/>
          <w:szCs w:val="22"/>
        </w:rPr>
        <w:t>Apply mindfulness-based stress reduction (MBSR) techniques.</w:t>
      </w:r>
    </w:p>
    <w:p w14:paraId="11249988" w14:textId="77777777" w:rsidR="00C165A5" w:rsidRPr="00C165A5" w:rsidRDefault="00C165A5" w:rsidP="00C165A5">
      <w:pPr>
        <w:numPr>
          <w:ilvl w:val="0"/>
          <w:numId w:val="55"/>
        </w:numPr>
        <w:spacing w:line="360" w:lineRule="auto"/>
        <w:rPr>
          <w:rFonts w:ascii="Times New Roman" w:hAnsi="Times New Roman" w:cs="Times New Roman"/>
          <w:sz w:val="22"/>
          <w:szCs w:val="22"/>
        </w:rPr>
      </w:pPr>
      <w:r w:rsidRPr="00C165A5">
        <w:rPr>
          <w:rFonts w:ascii="Times New Roman" w:hAnsi="Times New Roman" w:cs="Times New Roman"/>
          <w:sz w:val="22"/>
          <w:szCs w:val="22"/>
        </w:rPr>
        <w:lastRenderedPageBreak/>
        <w:t xml:space="preserve">Develop a personalized stress-management plan using mindfulness </w:t>
      </w:r>
      <w:proofErr w:type="gramStart"/>
      <w:r w:rsidRPr="00C165A5">
        <w:rPr>
          <w:rFonts w:ascii="Times New Roman" w:hAnsi="Times New Roman" w:cs="Times New Roman"/>
          <w:sz w:val="22"/>
          <w:szCs w:val="22"/>
        </w:rPr>
        <w:t>tools</w:t>
      </w:r>
      <w:proofErr w:type="gramEnd"/>
      <w:r w:rsidRPr="00C165A5">
        <w:rPr>
          <w:rFonts w:ascii="Times New Roman" w:hAnsi="Times New Roman" w:cs="Times New Roman"/>
          <w:sz w:val="22"/>
          <w:szCs w:val="22"/>
        </w:rPr>
        <w:t>.</w:t>
      </w:r>
    </w:p>
    <w:p w14:paraId="4422A84F"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77372DC6">
          <v:rect id="_x0000_i1685" style="width:0;height:1.5pt" o:hralign="center" o:hrstd="t" o:hr="t" fillcolor="#a0a0a0" stroked="f"/>
        </w:pict>
      </w:r>
    </w:p>
    <w:p w14:paraId="009FB77E"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Session Outline</w:t>
      </w:r>
    </w:p>
    <w:p w14:paraId="0A4F199E"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1. Recap and Reflection (15 minutes)</w:t>
      </w:r>
    </w:p>
    <w:p w14:paraId="179688C3" w14:textId="77777777" w:rsidR="00C165A5" w:rsidRPr="00C165A5" w:rsidRDefault="00C165A5" w:rsidP="00C165A5">
      <w:pPr>
        <w:numPr>
          <w:ilvl w:val="0"/>
          <w:numId w:val="56"/>
        </w:numPr>
        <w:spacing w:line="360" w:lineRule="auto"/>
        <w:rPr>
          <w:rFonts w:ascii="Times New Roman" w:hAnsi="Times New Roman" w:cs="Times New Roman"/>
          <w:sz w:val="22"/>
          <w:szCs w:val="22"/>
        </w:rPr>
      </w:pPr>
      <w:r w:rsidRPr="00C165A5">
        <w:rPr>
          <w:rFonts w:ascii="Times New Roman" w:hAnsi="Times New Roman" w:cs="Times New Roman"/>
          <w:sz w:val="22"/>
          <w:szCs w:val="22"/>
        </w:rPr>
        <w:t>Facilitator-led discussion: Reflections on practicing focused breathing from the previous session.</w:t>
      </w:r>
    </w:p>
    <w:p w14:paraId="05094EF6" w14:textId="77777777" w:rsidR="00C165A5" w:rsidRPr="00C165A5" w:rsidRDefault="00C165A5" w:rsidP="00C165A5">
      <w:pPr>
        <w:numPr>
          <w:ilvl w:val="0"/>
          <w:numId w:val="56"/>
        </w:numPr>
        <w:spacing w:line="360" w:lineRule="auto"/>
        <w:rPr>
          <w:rFonts w:ascii="Times New Roman" w:hAnsi="Times New Roman" w:cs="Times New Roman"/>
          <w:sz w:val="22"/>
          <w:szCs w:val="22"/>
        </w:rPr>
      </w:pPr>
      <w:r w:rsidRPr="00C165A5">
        <w:rPr>
          <w:rFonts w:ascii="Times New Roman" w:hAnsi="Times New Roman" w:cs="Times New Roman"/>
          <w:sz w:val="22"/>
          <w:szCs w:val="22"/>
        </w:rPr>
        <w:t>Prompt: "What challenges did you face when trying to focus on your breathing?"</w:t>
      </w:r>
    </w:p>
    <w:p w14:paraId="5126F258"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2. Understanding Stress and Its Impact (20 minutes)</w:t>
      </w:r>
    </w:p>
    <w:p w14:paraId="5E2BFA4A" w14:textId="77777777" w:rsidR="00C165A5" w:rsidRPr="00C165A5" w:rsidRDefault="00C165A5" w:rsidP="00C165A5">
      <w:pPr>
        <w:numPr>
          <w:ilvl w:val="0"/>
          <w:numId w:val="57"/>
        </w:numPr>
        <w:spacing w:line="360" w:lineRule="auto"/>
        <w:rPr>
          <w:rFonts w:ascii="Times New Roman" w:hAnsi="Times New Roman" w:cs="Times New Roman"/>
          <w:sz w:val="22"/>
          <w:szCs w:val="22"/>
        </w:rPr>
      </w:pPr>
      <w:r w:rsidRPr="00C165A5">
        <w:rPr>
          <w:rFonts w:ascii="Times New Roman" w:hAnsi="Times New Roman" w:cs="Times New Roman"/>
          <w:sz w:val="22"/>
          <w:szCs w:val="22"/>
        </w:rPr>
        <w:t>Short lecture: The physiological and psychological effects of stress.</w:t>
      </w:r>
    </w:p>
    <w:p w14:paraId="582DC2A5" w14:textId="77777777" w:rsidR="00C165A5" w:rsidRPr="00C165A5" w:rsidRDefault="00C165A5" w:rsidP="00C165A5">
      <w:pPr>
        <w:numPr>
          <w:ilvl w:val="0"/>
          <w:numId w:val="57"/>
        </w:numPr>
        <w:spacing w:line="360" w:lineRule="auto"/>
        <w:rPr>
          <w:rFonts w:ascii="Times New Roman" w:hAnsi="Times New Roman" w:cs="Times New Roman"/>
          <w:sz w:val="22"/>
          <w:szCs w:val="22"/>
        </w:rPr>
      </w:pPr>
      <w:r w:rsidRPr="00C165A5">
        <w:rPr>
          <w:rFonts w:ascii="Times New Roman" w:hAnsi="Times New Roman" w:cs="Times New Roman"/>
          <w:sz w:val="22"/>
          <w:szCs w:val="22"/>
        </w:rPr>
        <w:t>Activity: Participants map out their stress response cycle (what triggers stress, how they react).</w:t>
      </w:r>
    </w:p>
    <w:p w14:paraId="6E912501"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3. Guided Body Scan Meditation (20 minutes)</w:t>
      </w:r>
    </w:p>
    <w:p w14:paraId="51459B3D" w14:textId="77777777" w:rsidR="00C165A5" w:rsidRPr="00C165A5" w:rsidRDefault="00C165A5" w:rsidP="00C165A5">
      <w:pPr>
        <w:numPr>
          <w:ilvl w:val="0"/>
          <w:numId w:val="58"/>
        </w:numPr>
        <w:spacing w:line="360" w:lineRule="auto"/>
        <w:rPr>
          <w:rFonts w:ascii="Times New Roman" w:hAnsi="Times New Roman" w:cs="Times New Roman"/>
          <w:sz w:val="22"/>
          <w:szCs w:val="22"/>
        </w:rPr>
      </w:pPr>
      <w:r w:rsidRPr="00C165A5">
        <w:rPr>
          <w:rFonts w:ascii="Times New Roman" w:hAnsi="Times New Roman" w:cs="Times New Roman"/>
          <w:sz w:val="22"/>
          <w:szCs w:val="22"/>
        </w:rPr>
        <w:t>Facilitator leads a body scan meditation.</w:t>
      </w:r>
    </w:p>
    <w:p w14:paraId="76614102" w14:textId="77777777" w:rsidR="00C165A5" w:rsidRPr="00C165A5" w:rsidRDefault="00C165A5" w:rsidP="00C165A5">
      <w:pPr>
        <w:numPr>
          <w:ilvl w:val="0"/>
          <w:numId w:val="58"/>
        </w:numPr>
        <w:spacing w:line="360" w:lineRule="auto"/>
        <w:rPr>
          <w:rFonts w:ascii="Times New Roman" w:hAnsi="Times New Roman" w:cs="Times New Roman"/>
          <w:sz w:val="22"/>
          <w:szCs w:val="22"/>
        </w:rPr>
      </w:pPr>
      <w:r w:rsidRPr="00C165A5">
        <w:rPr>
          <w:rFonts w:ascii="Times New Roman" w:hAnsi="Times New Roman" w:cs="Times New Roman"/>
          <w:sz w:val="22"/>
          <w:szCs w:val="22"/>
        </w:rPr>
        <w:t>Participants reflect on how the exercise made them feel.</w:t>
      </w:r>
    </w:p>
    <w:p w14:paraId="0C07DF5E"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4. Group Discussion: Strategies for Stress Reduction (20 minutes)</w:t>
      </w:r>
    </w:p>
    <w:p w14:paraId="2510D385" w14:textId="77777777" w:rsidR="00C165A5" w:rsidRPr="00C165A5" w:rsidRDefault="00C165A5" w:rsidP="00C165A5">
      <w:pPr>
        <w:numPr>
          <w:ilvl w:val="0"/>
          <w:numId w:val="59"/>
        </w:numPr>
        <w:spacing w:line="360" w:lineRule="auto"/>
        <w:rPr>
          <w:rFonts w:ascii="Times New Roman" w:hAnsi="Times New Roman" w:cs="Times New Roman"/>
          <w:sz w:val="22"/>
          <w:szCs w:val="22"/>
        </w:rPr>
      </w:pPr>
      <w:r w:rsidRPr="00C165A5">
        <w:rPr>
          <w:rFonts w:ascii="Times New Roman" w:hAnsi="Times New Roman" w:cs="Times New Roman"/>
          <w:sz w:val="22"/>
          <w:szCs w:val="22"/>
        </w:rPr>
        <w:t>Facilitator introduces mindfulness-based stress reduction (MBSR) techniques: body scan, mindful walking, and gratitude journaling.</w:t>
      </w:r>
    </w:p>
    <w:p w14:paraId="118F5BE7" w14:textId="77777777" w:rsidR="00C165A5" w:rsidRPr="00C165A5" w:rsidRDefault="00C165A5" w:rsidP="00C165A5">
      <w:pPr>
        <w:numPr>
          <w:ilvl w:val="0"/>
          <w:numId w:val="59"/>
        </w:numPr>
        <w:spacing w:line="360" w:lineRule="auto"/>
        <w:rPr>
          <w:rFonts w:ascii="Times New Roman" w:hAnsi="Times New Roman" w:cs="Times New Roman"/>
          <w:sz w:val="22"/>
          <w:szCs w:val="22"/>
        </w:rPr>
      </w:pPr>
      <w:r w:rsidRPr="00C165A5">
        <w:rPr>
          <w:rFonts w:ascii="Times New Roman" w:hAnsi="Times New Roman" w:cs="Times New Roman"/>
          <w:sz w:val="22"/>
          <w:szCs w:val="22"/>
        </w:rPr>
        <w:t>Participants share which techniques they find most appealing and why.</w:t>
      </w:r>
    </w:p>
    <w:p w14:paraId="43C56471"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5. Creating a Stress-Management Plan (25 minutes)</w:t>
      </w:r>
    </w:p>
    <w:p w14:paraId="06AB0D62" w14:textId="77777777" w:rsidR="00C165A5" w:rsidRPr="00C165A5" w:rsidRDefault="00C165A5" w:rsidP="00C165A5">
      <w:pPr>
        <w:numPr>
          <w:ilvl w:val="0"/>
          <w:numId w:val="60"/>
        </w:numPr>
        <w:spacing w:line="360" w:lineRule="auto"/>
        <w:rPr>
          <w:rFonts w:ascii="Times New Roman" w:hAnsi="Times New Roman" w:cs="Times New Roman"/>
          <w:sz w:val="22"/>
          <w:szCs w:val="22"/>
        </w:rPr>
      </w:pPr>
      <w:r w:rsidRPr="00C165A5">
        <w:rPr>
          <w:rFonts w:ascii="Times New Roman" w:hAnsi="Times New Roman" w:cs="Times New Roman"/>
          <w:sz w:val="22"/>
          <w:szCs w:val="22"/>
        </w:rPr>
        <w:t>Individual activity: Participants draft a simple mindfulness plan they can implement during their work shifts (e.g., 5-minute breathing breaks, mindful walking during lunch).</w:t>
      </w:r>
    </w:p>
    <w:p w14:paraId="6B2D2345" w14:textId="77777777" w:rsidR="00C165A5" w:rsidRPr="00C165A5" w:rsidRDefault="00C165A5" w:rsidP="00C165A5">
      <w:pPr>
        <w:numPr>
          <w:ilvl w:val="0"/>
          <w:numId w:val="60"/>
        </w:numPr>
        <w:spacing w:line="360" w:lineRule="auto"/>
        <w:rPr>
          <w:rFonts w:ascii="Times New Roman" w:hAnsi="Times New Roman" w:cs="Times New Roman"/>
          <w:sz w:val="22"/>
          <w:szCs w:val="22"/>
        </w:rPr>
      </w:pPr>
      <w:r w:rsidRPr="00C165A5">
        <w:rPr>
          <w:rFonts w:ascii="Times New Roman" w:hAnsi="Times New Roman" w:cs="Times New Roman"/>
          <w:sz w:val="22"/>
          <w:szCs w:val="22"/>
        </w:rPr>
        <w:t>Peer review: Share and discuss plans in pairs.</w:t>
      </w:r>
    </w:p>
    <w:p w14:paraId="3DAEF086"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6. Wrap-Up and Next Steps (20 minutes)</w:t>
      </w:r>
    </w:p>
    <w:p w14:paraId="7B4E123A" w14:textId="77777777" w:rsidR="00C165A5" w:rsidRPr="00C165A5" w:rsidRDefault="00C165A5" w:rsidP="00C165A5">
      <w:pPr>
        <w:numPr>
          <w:ilvl w:val="0"/>
          <w:numId w:val="61"/>
        </w:numPr>
        <w:spacing w:line="360" w:lineRule="auto"/>
        <w:rPr>
          <w:rFonts w:ascii="Times New Roman" w:hAnsi="Times New Roman" w:cs="Times New Roman"/>
          <w:sz w:val="22"/>
          <w:szCs w:val="22"/>
        </w:rPr>
      </w:pPr>
      <w:r w:rsidRPr="00C165A5">
        <w:rPr>
          <w:rFonts w:ascii="Times New Roman" w:hAnsi="Times New Roman" w:cs="Times New Roman"/>
          <w:sz w:val="22"/>
          <w:szCs w:val="22"/>
        </w:rPr>
        <w:t>Facilitator summarizes session content and emphasizes the importance of regular practice.</w:t>
      </w:r>
    </w:p>
    <w:p w14:paraId="7D1E3B32" w14:textId="77777777" w:rsidR="00C165A5" w:rsidRPr="00C165A5" w:rsidRDefault="00C165A5" w:rsidP="00C165A5">
      <w:pPr>
        <w:numPr>
          <w:ilvl w:val="0"/>
          <w:numId w:val="61"/>
        </w:numPr>
        <w:spacing w:line="360" w:lineRule="auto"/>
        <w:rPr>
          <w:rFonts w:ascii="Times New Roman" w:hAnsi="Times New Roman" w:cs="Times New Roman"/>
          <w:sz w:val="22"/>
          <w:szCs w:val="22"/>
        </w:rPr>
      </w:pPr>
      <w:r w:rsidRPr="00C165A5">
        <w:rPr>
          <w:rFonts w:ascii="Times New Roman" w:hAnsi="Times New Roman" w:cs="Times New Roman"/>
          <w:sz w:val="22"/>
          <w:szCs w:val="22"/>
        </w:rPr>
        <w:t>Assignment: "Practice a body scan meditation daily and refine your stress-management plan based on what works for you."</w:t>
      </w:r>
    </w:p>
    <w:p w14:paraId="0BD1DE62"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1AE3F21A">
          <v:rect id="_x0000_i1686" style="width:0;height:1.5pt" o:hralign="center" o:hrstd="t" o:hr="t" fillcolor="#a0a0a0" stroked="f"/>
        </w:pict>
      </w:r>
    </w:p>
    <w:p w14:paraId="0D4D1AC4"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lastRenderedPageBreak/>
        <w:t>Materials Needed</w:t>
      </w:r>
    </w:p>
    <w:p w14:paraId="6208776A" w14:textId="77777777" w:rsidR="00C165A5" w:rsidRPr="00C165A5" w:rsidRDefault="00C165A5" w:rsidP="00C165A5">
      <w:pPr>
        <w:numPr>
          <w:ilvl w:val="0"/>
          <w:numId w:val="62"/>
        </w:numPr>
        <w:spacing w:line="360" w:lineRule="auto"/>
        <w:rPr>
          <w:rFonts w:ascii="Times New Roman" w:hAnsi="Times New Roman" w:cs="Times New Roman"/>
          <w:sz w:val="22"/>
          <w:szCs w:val="22"/>
        </w:rPr>
      </w:pPr>
      <w:r w:rsidRPr="00C165A5">
        <w:rPr>
          <w:rFonts w:ascii="Times New Roman" w:hAnsi="Times New Roman" w:cs="Times New Roman"/>
          <w:sz w:val="22"/>
          <w:szCs w:val="22"/>
        </w:rPr>
        <w:t>Handout: "Steps for a Guided Body Scan"</w:t>
      </w:r>
    </w:p>
    <w:p w14:paraId="79DA0FC5" w14:textId="77777777" w:rsidR="00C165A5" w:rsidRPr="00C165A5" w:rsidRDefault="00C165A5" w:rsidP="00C165A5">
      <w:pPr>
        <w:numPr>
          <w:ilvl w:val="0"/>
          <w:numId w:val="62"/>
        </w:numPr>
        <w:spacing w:line="360" w:lineRule="auto"/>
        <w:rPr>
          <w:rFonts w:ascii="Times New Roman" w:hAnsi="Times New Roman" w:cs="Times New Roman"/>
          <w:sz w:val="22"/>
          <w:szCs w:val="22"/>
        </w:rPr>
      </w:pPr>
      <w:r w:rsidRPr="00C165A5">
        <w:rPr>
          <w:rFonts w:ascii="Times New Roman" w:hAnsi="Times New Roman" w:cs="Times New Roman"/>
          <w:sz w:val="22"/>
          <w:szCs w:val="22"/>
        </w:rPr>
        <w:t>Stress-response mapping template (printable or digital)</w:t>
      </w:r>
    </w:p>
    <w:p w14:paraId="3D9BF8D8" w14:textId="77777777" w:rsidR="00C165A5" w:rsidRPr="00C165A5" w:rsidRDefault="00C165A5" w:rsidP="00C165A5">
      <w:pPr>
        <w:numPr>
          <w:ilvl w:val="0"/>
          <w:numId w:val="62"/>
        </w:numPr>
        <w:spacing w:line="360" w:lineRule="auto"/>
        <w:rPr>
          <w:rFonts w:ascii="Times New Roman" w:hAnsi="Times New Roman" w:cs="Times New Roman"/>
          <w:sz w:val="22"/>
          <w:szCs w:val="22"/>
        </w:rPr>
      </w:pPr>
      <w:r w:rsidRPr="00C165A5">
        <w:rPr>
          <w:rFonts w:ascii="Times New Roman" w:hAnsi="Times New Roman" w:cs="Times New Roman"/>
          <w:sz w:val="22"/>
          <w:szCs w:val="22"/>
        </w:rPr>
        <w:t>Journals for participants</w:t>
      </w:r>
    </w:p>
    <w:p w14:paraId="23A64F1C"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Assessment</w:t>
      </w:r>
    </w:p>
    <w:p w14:paraId="3E35BA71" w14:textId="77777777" w:rsidR="00C165A5" w:rsidRPr="00C165A5" w:rsidRDefault="00C165A5" w:rsidP="00C165A5">
      <w:pPr>
        <w:numPr>
          <w:ilvl w:val="0"/>
          <w:numId w:val="63"/>
        </w:numPr>
        <w:spacing w:line="360" w:lineRule="auto"/>
        <w:rPr>
          <w:rFonts w:ascii="Times New Roman" w:hAnsi="Times New Roman" w:cs="Times New Roman"/>
          <w:sz w:val="22"/>
          <w:szCs w:val="22"/>
        </w:rPr>
      </w:pPr>
      <w:r w:rsidRPr="00C165A5">
        <w:rPr>
          <w:rFonts w:ascii="Times New Roman" w:hAnsi="Times New Roman" w:cs="Times New Roman"/>
          <w:sz w:val="22"/>
          <w:szCs w:val="22"/>
        </w:rPr>
        <w:t>Formative: Participation in group discussions and individual planning.</w:t>
      </w:r>
    </w:p>
    <w:p w14:paraId="2E3E4FA7" w14:textId="77777777" w:rsidR="00C165A5" w:rsidRPr="00C165A5" w:rsidRDefault="00C165A5" w:rsidP="00C165A5">
      <w:pPr>
        <w:numPr>
          <w:ilvl w:val="0"/>
          <w:numId w:val="63"/>
        </w:numPr>
        <w:spacing w:line="360" w:lineRule="auto"/>
        <w:rPr>
          <w:rFonts w:ascii="Times New Roman" w:hAnsi="Times New Roman" w:cs="Times New Roman"/>
          <w:sz w:val="22"/>
          <w:szCs w:val="22"/>
        </w:rPr>
      </w:pPr>
      <w:r w:rsidRPr="00C165A5">
        <w:rPr>
          <w:rFonts w:ascii="Times New Roman" w:hAnsi="Times New Roman" w:cs="Times New Roman"/>
          <w:sz w:val="22"/>
          <w:szCs w:val="22"/>
        </w:rPr>
        <w:t>Summative: Submission of a refined stress-management plan by the end of the week.</w:t>
      </w:r>
    </w:p>
    <w:p w14:paraId="1EAD09FD" w14:textId="77777777" w:rsidR="00C165A5" w:rsidRDefault="00C165A5" w:rsidP="00B5033A">
      <w:pPr>
        <w:spacing w:line="360" w:lineRule="auto"/>
        <w:rPr>
          <w:rFonts w:ascii="Times New Roman" w:hAnsi="Times New Roman" w:cs="Times New Roman"/>
          <w:sz w:val="22"/>
          <w:szCs w:val="22"/>
        </w:rPr>
      </w:pPr>
    </w:p>
    <w:p w14:paraId="50C63E8B" w14:textId="77777777" w:rsidR="00C165A5" w:rsidRDefault="00C165A5" w:rsidP="00B5033A">
      <w:pPr>
        <w:spacing w:line="360" w:lineRule="auto"/>
        <w:rPr>
          <w:rFonts w:ascii="Times New Roman" w:hAnsi="Times New Roman" w:cs="Times New Roman"/>
          <w:sz w:val="22"/>
          <w:szCs w:val="22"/>
        </w:rPr>
      </w:pPr>
    </w:p>
    <w:p w14:paraId="02C41452" w14:textId="77777777" w:rsidR="00C165A5" w:rsidRDefault="00C165A5" w:rsidP="00B5033A">
      <w:pPr>
        <w:spacing w:line="360" w:lineRule="auto"/>
        <w:rPr>
          <w:rFonts w:ascii="Times New Roman" w:hAnsi="Times New Roman" w:cs="Times New Roman"/>
          <w:sz w:val="22"/>
          <w:szCs w:val="22"/>
        </w:rPr>
      </w:pPr>
    </w:p>
    <w:p w14:paraId="01121AAB" w14:textId="77777777" w:rsidR="00C165A5" w:rsidRDefault="00C165A5" w:rsidP="00B5033A">
      <w:pPr>
        <w:spacing w:line="360" w:lineRule="auto"/>
        <w:rPr>
          <w:rFonts w:ascii="Times New Roman" w:hAnsi="Times New Roman" w:cs="Times New Roman"/>
          <w:sz w:val="22"/>
          <w:szCs w:val="22"/>
        </w:rPr>
      </w:pPr>
    </w:p>
    <w:p w14:paraId="443FFF71" w14:textId="77777777" w:rsidR="00C165A5" w:rsidRDefault="00C165A5" w:rsidP="00B5033A">
      <w:pPr>
        <w:spacing w:line="360" w:lineRule="auto"/>
        <w:rPr>
          <w:rFonts w:ascii="Times New Roman" w:hAnsi="Times New Roman" w:cs="Times New Roman"/>
          <w:sz w:val="22"/>
          <w:szCs w:val="22"/>
        </w:rPr>
      </w:pPr>
    </w:p>
    <w:p w14:paraId="790E9621" w14:textId="77777777" w:rsidR="00C165A5" w:rsidRDefault="00C165A5" w:rsidP="00B5033A">
      <w:pPr>
        <w:spacing w:line="360" w:lineRule="auto"/>
        <w:rPr>
          <w:rFonts w:ascii="Times New Roman" w:hAnsi="Times New Roman" w:cs="Times New Roman"/>
          <w:sz w:val="22"/>
          <w:szCs w:val="22"/>
        </w:rPr>
      </w:pPr>
    </w:p>
    <w:p w14:paraId="577185A1" w14:textId="77777777" w:rsidR="00C165A5" w:rsidRDefault="00C165A5" w:rsidP="00B5033A">
      <w:pPr>
        <w:spacing w:line="360" w:lineRule="auto"/>
        <w:rPr>
          <w:rFonts w:ascii="Times New Roman" w:hAnsi="Times New Roman" w:cs="Times New Roman"/>
          <w:sz w:val="22"/>
          <w:szCs w:val="22"/>
        </w:rPr>
      </w:pPr>
    </w:p>
    <w:p w14:paraId="2A915DAD" w14:textId="77777777" w:rsidR="00C165A5" w:rsidRDefault="00C165A5" w:rsidP="00B5033A">
      <w:pPr>
        <w:spacing w:line="360" w:lineRule="auto"/>
        <w:rPr>
          <w:rFonts w:ascii="Times New Roman" w:hAnsi="Times New Roman" w:cs="Times New Roman"/>
          <w:sz w:val="22"/>
          <w:szCs w:val="22"/>
        </w:rPr>
      </w:pPr>
    </w:p>
    <w:p w14:paraId="5794E554" w14:textId="77777777" w:rsidR="00C165A5" w:rsidRDefault="00C165A5" w:rsidP="00B5033A">
      <w:pPr>
        <w:spacing w:line="360" w:lineRule="auto"/>
        <w:rPr>
          <w:rFonts w:ascii="Times New Roman" w:hAnsi="Times New Roman" w:cs="Times New Roman"/>
          <w:sz w:val="22"/>
          <w:szCs w:val="22"/>
        </w:rPr>
      </w:pPr>
    </w:p>
    <w:p w14:paraId="46E546BD" w14:textId="77777777" w:rsidR="00C165A5" w:rsidRDefault="00C165A5" w:rsidP="00B5033A">
      <w:pPr>
        <w:spacing w:line="360" w:lineRule="auto"/>
        <w:rPr>
          <w:rFonts w:ascii="Times New Roman" w:hAnsi="Times New Roman" w:cs="Times New Roman"/>
          <w:sz w:val="22"/>
          <w:szCs w:val="22"/>
        </w:rPr>
      </w:pPr>
    </w:p>
    <w:p w14:paraId="3D7D1B9D" w14:textId="77777777" w:rsidR="00C165A5" w:rsidRDefault="00C165A5" w:rsidP="00B5033A">
      <w:pPr>
        <w:spacing w:line="360" w:lineRule="auto"/>
        <w:rPr>
          <w:rFonts w:ascii="Times New Roman" w:hAnsi="Times New Roman" w:cs="Times New Roman"/>
          <w:sz w:val="22"/>
          <w:szCs w:val="22"/>
        </w:rPr>
      </w:pPr>
    </w:p>
    <w:p w14:paraId="25D4614D" w14:textId="77777777" w:rsidR="00C165A5" w:rsidRDefault="00C165A5" w:rsidP="00B5033A">
      <w:pPr>
        <w:spacing w:line="360" w:lineRule="auto"/>
        <w:rPr>
          <w:rFonts w:ascii="Times New Roman" w:hAnsi="Times New Roman" w:cs="Times New Roman"/>
          <w:sz w:val="22"/>
          <w:szCs w:val="22"/>
        </w:rPr>
      </w:pPr>
    </w:p>
    <w:p w14:paraId="6C42E955" w14:textId="77777777" w:rsidR="00C165A5" w:rsidRDefault="00C165A5" w:rsidP="00B5033A">
      <w:pPr>
        <w:spacing w:line="360" w:lineRule="auto"/>
        <w:rPr>
          <w:rFonts w:ascii="Times New Roman" w:hAnsi="Times New Roman" w:cs="Times New Roman"/>
          <w:sz w:val="22"/>
          <w:szCs w:val="22"/>
        </w:rPr>
      </w:pPr>
    </w:p>
    <w:p w14:paraId="00D50A86" w14:textId="77777777" w:rsidR="00C165A5" w:rsidRDefault="00C165A5" w:rsidP="00B5033A">
      <w:pPr>
        <w:spacing w:line="360" w:lineRule="auto"/>
        <w:rPr>
          <w:rFonts w:ascii="Times New Roman" w:hAnsi="Times New Roman" w:cs="Times New Roman"/>
          <w:sz w:val="22"/>
          <w:szCs w:val="22"/>
        </w:rPr>
      </w:pPr>
    </w:p>
    <w:p w14:paraId="38F37679" w14:textId="77777777" w:rsidR="00C165A5" w:rsidRDefault="00C165A5" w:rsidP="00B5033A">
      <w:pPr>
        <w:spacing w:line="360" w:lineRule="auto"/>
        <w:rPr>
          <w:rFonts w:ascii="Times New Roman" w:hAnsi="Times New Roman" w:cs="Times New Roman"/>
          <w:sz w:val="22"/>
          <w:szCs w:val="22"/>
        </w:rPr>
      </w:pPr>
    </w:p>
    <w:p w14:paraId="0CFE73CE" w14:textId="77777777" w:rsidR="00C165A5" w:rsidRDefault="00C165A5" w:rsidP="00B5033A">
      <w:pPr>
        <w:spacing w:line="360" w:lineRule="auto"/>
        <w:rPr>
          <w:rFonts w:ascii="Times New Roman" w:hAnsi="Times New Roman" w:cs="Times New Roman"/>
          <w:sz w:val="22"/>
          <w:szCs w:val="22"/>
        </w:rPr>
      </w:pPr>
    </w:p>
    <w:p w14:paraId="4DC69E0B" w14:textId="77777777" w:rsidR="00C165A5" w:rsidRDefault="00C165A5" w:rsidP="00B5033A">
      <w:pPr>
        <w:spacing w:line="360" w:lineRule="auto"/>
        <w:rPr>
          <w:rFonts w:ascii="Times New Roman" w:hAnsi="Times New Roman" w:cs="Times New Roman"/>
          <w:sz w:val="22"/>
          <w:szCs w:val="22"/>
        </w:rPr>
      </w:pPr>
    </w:p>
    <w:p w14:paraId="2D644316" w14:textId="77777777" w:rsidR="00C165A5" w:rsidRDefault="00C165A5" w:rsidP="00B5033A">
      <w:pPr>
        <w:spacing w:line="360" w:lineRule="auto"/>
        <w:rPr>
          <w:rFonts w:ascii="Times New Roman" w:hAnsi="Times New Roman" w:cs="Times New Roman"/>
          <w:sz w:val="22"/>
          <w:szCs w:val="22"/>
        </w:rPr>
      </w:pPr>
    </w:p>
    <w:p w14:paraId="7961E3F3" w14:textId="77777777" w:rsidR="00C165A5" w:rsidRDefault="00C165A5" w:rsidP="00B5033A">
      <w:pPr>
        <w:spacing w:line="360" w:lineRule="auto"/>
        <w:rPr>
          <w:rFonts w:ascii="Times New Roman" w:hAnsi="Times New Roman" w:cs="Times New Roman"/>
          <w:sz w:val="22"/>
          <w:szCs w:val="22"/>
        </w:rPr>
      </w:pPr>
    </w:p>
    <w:p w14:paraId="3D6FA967" w14:textId="77777777" w:rsidR="00C165A5" w:rsidRDefault="00C165A5" w:rsidP="00B5033A">
      <w:pPr>
        <w:spacing w:line="360" w:lineRule="auto"/>
        <w:rPr>
          <w:rFonts w:ascii="Times New Roman" w:hAnsi="Times New Roman" w:cs="Times New Roman"/>
          <w:sz w:val="22"/>
          <w:szCs w:val="22"/>
        </w:rPr>
      </w:pPr>
    </w:p>
    <w:p w14:paraId="68E09FF3" w14:textId="1A22ABB1" w:rsidR="00C165A5" w:rsidRDefault="00C165A5" w:rsidP="00B5033A">
      <w:pPr>
        <w:spacing w:line="360" w:lineRule="auto"/>
        <w:rPr>
          <w:rFonts w:ascii="Times New Roman" w:hAnsi="Times New Roman" w:cs="Times New Roman"/>
          <w:sz w:val="22"/>
          <w:szCs w:val="22"/>
        </w:rPr>
      </w:pPr>
      <w:r>
        <w:rPr>
          <w:rFonts w:ascii="Times New Roman" w:hAnsi="Times New Roman" w:cs="Times New Roman"/>
          <w:sz w:val="22"/>
          <w:szCs w:val="22"/>
        </w:rPr>
        <w:t xml:space="preserve">Resources </w:t>
      </w:r>
    </w:p>
    <w:p w14:paraId="22DCC397"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1. Handout: Key Benefits of Mindfulness for Healthcare Workers</w:t>
      </w:r>
    </w:p>
    <w:p w14:paraId="0A4843C3"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Purpose:</w:t>
      </w:r>
      <w:r w:rsidRPr="00C165A5">
        <w:rPr>
          <w:rFonts w:ascii="Times New Roman" w:hAnsi="Times New Roman" w:cs="Times New Roman"/>
          <w:sz w:val="22"/>
          <w:szCs w:val="22"/>
        </w:rPr>
        <w:t xml:space="preserve"> To give participants a clear overview of how mindfulness can help in their work and personal lives.</w:t>
      </w:r>
    </w:p>
    <w:p w14:paraId="115C4365"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Content:</w:t>
      </w:r>
    </w:p>
    <w:p w14:paraId="1B922BF9" w14:textId="77777777" w:rsidR="00C165A5" w:rsidRPr="00C165A5" w:rsidRDefault="00C165A5" w:rsidP="00C165A5">
      <w:pPr>
        <w:numPr>
          <w:ilvl w:val="0"/>
          <w:numId w:val="64"/>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Managing Stress:</w:t>
      </w:r>
      <w:r w:rsidRPr="00C165A5">
        <w:rPr>
          <w:rFonts w:ascii="Times New Roman" w:hAnsi="Times New Roman" w:cs="Times New Roman"/>
          <w:sz w:val="22"/>
          <w:szCs w:val="22"/>
        </w:rPr>
        <w:t xml:space="preserve"> Learn techniques to ease the physical and emotional symptoms of stress.</w:t>
      </w:r>
    </w:p>
    <w:p w14:paraId="51AD9E5D" w14:textId="77777777" w:rsidR="00C165A5" w:rsidRPr="00C165A5" w:rsidRDefault="00C165A5" w:rsidP="00C165A5">
      <w:pPr>
        <w:numPr>
          <w:ilvl w:val="0"/>
          <w:numId w:val="64"/>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Improving Focus:</w:t>
      </w:r>
      <w:r w:rsidRPr="00C165A5">
        <w:rPr>
          <w:rFonts w:ascii="Times New Roman" w:hAnsi="Times New Roman" w:cs="Times New Roman"/>
          <w:sz w:val="22"/>
          <w:szCs w:val="22"/>
        </w:rPr>
        <w:t xml:space="preserve"> Practice exercises that enhance attention and reduce distractions.</w:t>
      </w:r>
    </w:p>
    <w:p w14:paraId="0CA12463" w14:textId="77777777" w:rsidR="00C165A5" w:rsidRPr="00C165A5" w:rsidRDefault="00C165A5" w:rsidP="00C165A5">
      <w:pPr>
        <w:numPr>
          <w:ilvl w:val="0"/>
          <w:numId w:val="64"/>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Emotional Balance:</w:t>
      </w:r>
      <w:r w:rsidRPr="00C165A5">
        <w:rPr>
          <w:rFonts w:ascii="Times New Roman" w:hAnsi="Times New Roman" w:cs="Times New Roman"/>
          <w:sz w:val="22"/>
          <w:szCs w:val="22"/>
        </w:rPr>
        <w:t xml:space="preserve"> Develop the ability to respond thoughtfully rather than react impulsively.</w:t>
      </w:r>
    </w:p>
    <w:p w14:paraId="1CFDB233" w14:textId="77777777" w:rsidR="00C165A5" w:rsidRPr="00C165A5" w:rsidRDefault="00C165A5" w:rsidP="00C165A5">
      <w:pPr>
        <w:numPr>
          <w:ilvl w:val="0"/>
          <w:numId w:val="64"/>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Enhancing Communication:</w:t>
      </w:r>
      <w:r w:rsidRPr="00C165A5">
        <w:rPr>
          <w:rFonts w:ascii="Times New Roman" w:hAnsi="Times New Roman" w:cs="Times New Roman"/>
          <w:sz w:val="22"/>
          <w:szCs w:val="22"/>
        </w:rPr>
        <w:t xml:space="preserve"> Use mindfulness to build empathy and improve interactions with patients.</w:t>
      </w:r>
    </w:p>
    <w:p w14:paraId="4BAA05E6" w14:textId="77777777" w:rsidR="00C165A5" w:rsidRPr="00C165A5" w:rsidRDefault="00C165A5" w:rsidP="00C165A5">
      <w:pPr>
        <w:numPr>
          <w:ilvl w:val="0"/>
          <w:numId w:val="64"/>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Building Resilience:</w:t>
      </w:r>
      <w:r w:rsidRPr="00C165A5">
        <w:rPr>
          <w:rFonts w:ascii="Times New Roman" w:hAnsi="Times New Roman" w:cs="Times New Roman"/>
          <w:sz w:val="22"/>
          <w:szCs w:val="22"/>
        </w:rPr>
        <w:t xml:space="preserve"> Strengthen the ability to handle challenging situations calmly and effectively.</w:t>
      </w:r>
    </w:p>
    <w:p w14:paraId="54B12B4F" w14:textId="77777777" w:rsidR="00C165A5" w:rsidRPr="00C165A5" w:rsidRDefault="00C165A5" w:rsidP="00C165A5">
      <w:pPr>
        <w:numPr>
          <w:ilvl w:val="0"/>
          <w:numId w:val="64"/>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Boosting Well-Being:</w:t>
      </w:r>
      <w:r w:rsidRPr="00C165A5">
        <w:rPr>
          <w:rFonts w:ascii="Times New Roman" w:hAnsi="Times New Roman" w:cs="Times New Roman"/>
          <w:sz w:val="22"/>
          <w:szCs w:val="22"/>
        </w:rPr>
        <w:t xml:space="preserve"> Support overall mental and physical health through regular mindfulness practice.</w:t>
      </w:r>
    </w:p>
    <w:p w14:paraId="2BD75EFA"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30D93B58">
          <v:rect id="_x0000_i1734" style="width:0;height:1.5pt" o:hralign="center" o:hrstd="t" o:hr="t" fillcolor="#a0a0a0" stroked="f"/>
        </w:pict>
      </w:r>
    </w:p>
    <w:p w14:paraId="0063582B"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2. Guided Meditation Script: Body Scan</w:t>
      </w:r>
    </w:p>
    <w:p w14:paraId="7E3A17B3"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Purpose:</w:t>
      </w:r>
      <w:r w:rsidRPr="00C165A5">
        <w:rPr>
          <w:rFonts w:ascii="Times New Roman" w:hAnsi="Times New Roman" w:cs="Times New Roman"/>
          <w:sz w:val="22"/>
          <w:szCs w:val="22"/>
        </w:rPr>
        <w:t xml:space="preserve"> A step-by-step guide for participants to follow during body scan exercises.</w:t>
      </w:r>
    </w:p>
    <w:p w14:paraId="15AC2312"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Content:</w:t>
      </w:r>
    </w:p>
    <w:p w14:paraId="07CA20C4" w14:textId="77777777" w:rsidR="00C165A5" w:rsidRPr="00C165A5" w:rsidRDefault="00C165A5" w:rsidP="00C165A5">
      <w:pPr>
        <w:numPr>
          <w:ilvl w:val="0"/>
          <w:numId w:val="65"/>
        </w:numPr>
        <w:spacing w:line="360" w:lineRule="auto"/>
        <w:rPr>
          <w:rFonts w:ascii="Times New Roman" w:hAnsi="Times New Roman" w:cs="Times New Roman"/>
          <w:sz w:val="22"/>
          <w:szCs w:val="22"/>
        </w:rPr>
      </w:pPr>
      <w:r w:rsidRPr="00C165A5">
        <w:rPr>
          <w:rFonts w:ascii="Times New Roman" w:hAnsi="Times New Roman" w:cs="Times New Roman"/>
          <w:sz w:val="22"/>
          <w:szCs w:val="22"/>
        </w:rPr>
        <w:t>Find a comfortable position, sitting or lying down, and close your eyes if you feel comfortable doing so.</w:t>
      </w:r>
    </w:p>
    <w:p w14:paraId="7057ADA8" w14:textId="77777777" w:rsidR="00C165A5" w:rsidRPr="00C165A5" w:rsidRDefault="00C165A5" w:rsidP="00C165A5">
      <w:pPr>
        <w:numPr>
          <w:ilvl w:val="0"/>
          <w:numId w:val="65"/>
        </w:numPr>
        <w:spacing w:line="360" w:lineRule="auto"/>
        <w:rPr>
          <w:rFonts w:ascii="Times New Roman" w:hAnsi="Times New Roman" w:cs="Times New Roman"/>
          <w:sz w:val="22"/>
          <w:szCs w:val="22"/>
        </w:rPr>
      </w:pPr>
      <w:r w:rsidRPr="00C165A5">
        <w:rPr>
          <w:rFonts w:ascii="Times New Roman" w:hAnsi="Times New Roman" w:cs="Times New Roman"/>
          <w:sz w:val="22"/>
          <w:szCs w:val="22"/>
        </w:rPr>
        <w:t>Begin by taking three deep breaths, letting your body relax with each exhale.</w:t>
      </w:r>
    </w:p>
    <w:p w14:paraId="6EADF78C" w14:textId="77777777" w:rsidR="00C165A5" w:rsidRPr="00C165A5" w:rsidRDefault="00C165A5" w:rsidP="00C165A5">
      <w:pPr>
        <w:numPr>
          <w:ilvl w:val="0"/>
          <w:numId w:val="65"/>
        </w:numPr>
        <w:spacing w:line="360" w:lineRule="auto"/>
        <w:rPr>
          <w:rFonts w:ascii="Times New Roman" w:hAnsi="Times New Roman" w:cs="Times New Roman"/>
          <w:sz w:val="22"/>
          <w:szCs w:val="22"/>
        </w:rPr>
      </w:pPr>
      <w:r w:rsidRPr="00C165A5">
        <w:rPr>
          <w:rFonts w:ascii="Times New Roman" w:hAnsi="Times New Roman" w:cs="Times New Roman"/>
          <w:sz w:val="22"/>
          <w:szCs w:val="22"/>
        </w:rPr>
        <w:t>Focus your attention on your toes, noticing any sensations or lack of sensation without judgment.</w:t>
      </w:r>
    </w:p>
    <w:p w14:paraId="22FE96E5" w14:textId="77777777" w:rsidR="00C165A5" w:rsidRPr="00C165A5" w:rsidRDefault="00C165A5" w:rsidP="00C165A5">
      <w:pPr>
        <w:numPr>
          <w:ilvl w:val="0"/>
          <w:numId w:val="65"/>
        </w:numPr>
        <w:spacing w:line="360" w:lineRule="auto"/>
        <w:rPr>
          <w:rFonts w:ascii="Times New Roman" w:hAnsi="Times New Roman" w:cs="Times New Roman"/>
          <w:sz w:val="22"/>
          <w:szCs w:val="22"/>
        </w:rPr>
      </w:pPr>
      <w:r w:rsidRPr="00C165A5">
        <w:rPr>
          <w:rFonts w:ascii="Times New Roman" w:hAnsi="Times New Roman" w:cs="Times New Roman"/>
          <w:sz w:val="22"/>
          <w:szCs w:val="22"/>
        </w:rPr>
        <w:t>Gradually move your focus upward—feet, legs, hips, abdomen, chest, arms, shoulders, neck, and finally your head.</w:t>
      </w:r>
    </w:p>
    <w:p w14:paraId="1BEF8B5D" w14:textId="77777777" w:rsidR="00C165A5" w:rsidRPr="00C165A5" w:rsidRDefault="00C165A5" w:rsidP="00C165A5">
      <w:pPr>
        <w:numPr>
          <w:ilvl w:val="0"/>
          <w:numId w:val="65"/>
        </w:numPr>
        <w:spacing w:line="360" w:lineRule="auto"/>
        <w:rPr>
          <w:rFonts w:ascii="Times New Roman" w:hAnsi="Times New Roman" w:cs="Times New Roman"/>
          <w:sz w:val="22"/>
          <w:szCs w:val="22"/>
        </w:rPr>
      </w:pPr>
      <w:r w:rsidRPr="00C165A5">
        <w:rPr>
          <w:rFonts w:ascii="Times New Roman" w:hAnsi="Times New Roman" w:cs="Times New Roman"/>
          <w:sz w:val="22"/>
          <w:szCs w:val="22"/>
        </w:rPr>
        <w:t>Spend a few moments on each area, simply observing what you feel.</w:t>
      </w:r>
    </w:p>
    <w:p w14:paraId="4FC21CCA" w14:textId="77777777" w:rsidR="00C165A5" w:rsidRPr="00C165A5" w:rsidRDefault="00C165A5" w:rsidP="00C165A5">
      <w:pPr>
        <w:numPr>
          <w:ilvl w:val="0"/>
          <w:numId w:val="65"/>
        </w:numPr>
        <w:spacing w:line="360" w:lineRule="auto"/>
        <w:rPr>
          <w:rFonts w:ascii="Times New Roman" w:hAnsi="Times New Roman" w:cs="Times New Roman"/>
          <w:sz w:val="22"/>
          <w:szCs w:val="22"/>
        </w:rPr>
      </w:pPr>
      <w:r w:rsidRPr="00C165A5">
        <w:rPr>
          <w:rFonts w:ascii="Times New Roman" w:hAnsi="Times New Roman" w:cs="Times New Roman"/>
          <w:sz w:val="22"/>
          <w:szCs w:val="22"/>
        </w:rPr>
        <w:lastRenderedPageBreak/>
        <w:t>End the session by taking three slow breaths and gently opening your eyes.</w:t>
      </w:r>
    </w:p>
    <w:p w14:paraId="64D75F73"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18C65957">
          <v:rect id="_x0000_i1735" style="width:0;height:1.5pt" o:hralign="center" o:hrstd="t" o:hr="t" fillcolor="#a0a0a0" stroked="f"/>
        </w:pict>
      </w:r>
    </w:p>
    <w:p w14:paraId="3575B876"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3. Reflective Journaling Prompts</w:t>
      </w:r>
    </w:p>
    <w:p w14:paraId="0032601C"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Purpose:</w:t>
      </w:r>
      <w:r w:rsidRPr="00C165A5">
        <w:rPr>
          <w:rFonts w:ascii="Times New Roman" w:hAnsi="Times New Roman" w:cs="Times New Roman"/>
          <w:sz w:val="22"/>
          <w:szCs w:val="22"/>
        </w:rPr>
        <w:t xml:space="preserve"> Encourage participants to reflect on their experiences and mindfulness practice.</w:t>
      </w:r>
    </w:p>
    <w:p w14:paraId="279DD276"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Prompts:</w:t>
      </w:r>
    </w:p>
    <w:p w14:paraId="6C9FCCDC" w14:textId="77777777" w:rsidR="00C165A5" w:rsidRPr="00C165A5" w:rsidRDefault="00C165A5" w:rsidP="00C165A5">
      <w:pPr>
        <w:numPr>
          <w:ilvl w:val="0"/>
          <w:numId w:val="66"/>
        </w:numPr>
        <w:spacing w:line="360" w:lineRule="auto"/>
        <w:rPr>
          <w:rFonts w:ascii="Times New Roman" w:hAnsi="Times New Roman" w:cs="Times New Roman"/>
          <w:sz w:val="22"/>
          <w:szCs w:val="22"/>
        </w:rPr>
      </w:pPr>
      <w:r w:rsidRPr="00C165A5">
        <w:rPr>
          <w:rFonts w:ascii="Times New Roman" w:hAnsi="Times New Roman" w:cs="Times New Roman"/>
          <w:sz w:val="22"/>
          <w:szCs w:val="22"/>
        </w:rPr>
        <w:t>"What did you notice during today’s mindfulness exercise? How did it make you feel?"</w:t>
      </w:r>
    </w:p>
    <w:p w14:paraId="498313E6" w14:textId="77777777" w:rsidR="00C165A5" w:rsidRPr="00C165A5" w:rsidRDefault="00C165A5" w:rsidP="00C165A5">
      <w:pPr>
        <w:numPr>
          <w:ilvl w:val="0"/>
          <w:numId w:val="66"/>
        </w:numPr>
        <w:spacing w:line="360" w:lineRule="auto"/>
        <w:rPr>
          <w:rFonts w:ascii="Times New Roman" w:hAnsi="Times New Roman" w:cs="Times New Roman"/>
          <w:sz w:val="22"/>
          <w:szCs w:val="22"/>
        </w:rPr>
      </w:pPr>
      <w:r w:rsidRPr="00C165A5">
        <w:rPr>
          <w:rFonts w:ascii="Times New Roman" w:hAnsi="Times New Roman" w:cs="Times New Roman"/>
          <w:sz w:val="22"/>
          <w:szCs w:val="22"/>
        </w:rPr>
        <w:t>"Reflect on a stressful moment you experienced today. How might mindfulness have changed your response?"</w:t>
      </w:r>
    </w:p>
    <w:p w14:paraId="449F41AF" w14:textId="77777777" w:rsidR="00C165A5" w:rsidRPr="00C165A5" w:rsidRDefault="00C165A5" w:rsidP="00C165A5">
      <w:pPr>
        <w:numPr>
          <w:ilvl w:val="0"/>
          <w:numId w:val="66"/>
        </w:numPr>
        <w:spacing w:line="360" w:lineRule="auto"/>
        <w:rPr>
          <w:rFonts w:ascii="Times New Roman" w:hAnsi="Times New Roman" w:cs="Times New Roman"/>
          <w:sz w:val="22"/>
          <w:szCs w:val="22"/>
        </w:rPr>
      </w:pPr>
      <w:r w:rsidRPr="00C165A5">
        <w:rPr>
          <w:rFonts w:ascii="Times New Roman" w:hAnsi="Times New Roman" w:cs="Times New Roman"/>
          <w:sz w:val="22"/>
          <w:szCs w:val="22"/>
        </w:rPr>
        <w:t>"Write about a time today when you felt completely present. What was happening, and how did it feel?"</w:t>
      </w:r>
    </w:p>
    <w:p w14:paraId="2CA7BC54"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0C5E2531">
          <v:rect id="_x0000_i1736" style="width:0;height:1.5pt" o:hralign="center" o:hrstd="t" o:hr="t" fillcolor="#a0a0a0" stroked="f"/>
        </w:pict>
      </w:r>
    </w:p>
    <w:p w14:paraId="39F0AF9E"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4. Stress-Response Mapping Template</w:t>
      </w:r>
    </w:p>
    <w:p w14:paraId="618E16B7"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Purpose:</w:t>
      </w:r>
      <w:r w:rsidRPr="00C165A5">
        <w:rPr>
          <w:rFonts w:ascii="Times New Roman" w:hAnsi="Times New Roman" w:cs="Times New Roman"/>
          <w:sz w:val="22"/>
          <w:szCs w:val="22"/>
        </w:rPr>
        <w:t xml:space="preserve"> Help participants understand their stress patterns and identify ways to manage them.</w:t>
      </w:r>
    </w:p>
    <w:p w14:paraId="230A4DEA"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Template:</w:t>
      </w:r>
    </w:p>
    <w:p w14:paraId="5D5BBEE8" w14:textId="77777777" w:rsidR="00C165A5" w:rsidRPr="00C165A5" w:rsidRDefault="00C165A5" w:rsidP="00C165A5">
      <w:pPr>
        <w:numPr>
          <w:ilvl w:val="0"/>
          <w:numId w:val="67"/>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Trigger:</w:t>
      </w:r>
      <w:r w:rsidRPr="00C165A5">
        <w:rPr>
          <w:rFonts w:ascii="Times New Roman" w:hAnsi="Times New Roman" w:cs="Times New Roman"/>
          <w:sz w:val="22"/>
          <w:szCs w:val="22"/>
        </w:rPr>
        <w:t xml:space="preserve"> What situations or events make you feel stressed?</w:t>
      </w:r>
    </w:p>
    <w:p w14:paraId="23B7AD43" w14:textId="77777777" w:rsidR="00C165A5" w:rsidRPr="00C165A5" w:rsidRDefault="00C165A5" w:rsidP="00C165A5">
      <w:pPr>
        <w:numPr>
          <w:ilvl w:val="0"/>
          <w:numId w:val="67"/>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Physical Response:</w:t>
      </w:r>
      <w:r w:rsidRPr="00C165A5">
        <w:rPr>
          <w:rFonts w:ascii="Times New Roman" w:hAnsi="Times New Roman" w:cs="Times New Roman"/>
          <w:sz w:val="22"/>
          <w:szCs w:val="22"/>
        </w:rPr>
        <w:t xml:space="preserve"> What changes do you notice in your body (e.g., tension, faster breathing)?</w:t>
      </w:r>
    </w:p>
    <w:p w14:paraId="587EBB28" w14:textId="77777777" w:rsidR="00C165A5" w:rsidRPr="00C165A5" w:rsidRDefault="00C165A5" w:rsidP="00C165A5">
      <w:pPr>
        <w:numPr>
          <w:ilvl w:val="0"/>
          <w:numId w:val="67"/>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Emotional Response:</w:t>
      </w:r>
      <w:r w:rsidRPr="00C165A5">
        <w:rPr>
          <w:rFonts w:ascii="Times New Roman" w:hAnsi="Times New Roman" w:cs="Times New Roman"/>
          <w:sz w:val="22"/>
          <w:szCs w:val="22"/>
        </w:rPr>
        <w:t xml:space="preserve"> How do you feel emotionally (e.g., anxious, frustrated)?</w:t>
      </w:r>
    </w:p>
    <w:p w14:paraId="10DEC2E1" w14:textId="77777777" w:rsidR="00C165A5" w:rsidRPr="00C165A5" w:rsidRDefault="00C165A5" w:rsidP="00C165A5">
      <w:pPr>
        <w:numPr>
          <w:ilvl w:val="0"/>
          <w:numId w:val="67"/>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Mindful Intervention:</w:t>
      </w:r>
      <w:r w:rsidRPr="00C165A5">
        <w:rPr>
          <w:rFonts w:ascii="Times New Roman" w:hAnsi="Times New Roman" w:cs="Times New Roman"/>
          <w:sz w:val="22"/>
          <w:szCs w:val="22"/>
        </w:rPr>
        <w:t xml:space="preserve"> What mindfulness technique could you use to manage this (e.g., deep breathing, pausing before reacting)?</w:t>
      </w:r>
    </w:p>
    <w:p w14:paraId="4CE6E0F1"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12C58053">
          <v:rect id="_x0000_i1737" style="width:0;height:1.5pt" o:hralign="center" o:hrstd="t" o:hr="t" fillcolor="#a0a0a0" stroked="f"/>
        </w:pict>
      </w:r>
    </w:p>
    <w:p w14:paraId="50506806"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5. Steps for a Guided Body Scan</w:t>
      </w:r>
    </w:p>
    <w:p w14:paraId="37B38C4A"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Purpose:</w:t>
      </w:r>
      <w:r w:rsidRPr="00C165A5">
        <w:rPr>
          <w:rFonts w:ascii="Times New Roman" w:hAnsi="Times New Roman" w:cs="Times New Roman"/>
          <w:sz w:val="22"/>
          <w:szCs w:val="22"/>
        </w:rPr>
        <w:t xml:space="preserve"> A simple guide to help participants practice a body scan meditation independently.</w:t>
      </w:r>
    </w:p>
    <w:p w14:paraId="7E19D21D"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Content:</w:t>
      </w:r>
    </w:p>
    <w:p w14:paraId="3F9E9D91" w14:textId="77777777" w:rsidR="00C165A5" w:rsidRPr="00C165A5" w:rsidRDefault="00C165A5" w:rsidP="00C165A5">
      <w:pPr>
        <w:numPr>
          <w:ilvl w:val="0"/>
          <w:numId w:val="68"/>
        </w:numPr>
        <w:spacing w:line="360" w:lineRule="auto"/>
        <w:rPr>
          <w:rFonts w:ascii="Times New Roman" w:hAnsi="Times New Roman" w:cs="Times New Roman"/>
          <w:sz w:val="22"/>
          <w:szCs w:val="22"/>
        </w:rPr>
      </w:pPr>
      <w:r w:rsidRPr="00C165A5">
        <w:rPr>
          <w:rFonts w:ascii="Times New Roman" w:hAnsi="Times New Roman" w:cs="Times New Roman"/>
          <w:sz w:val="22"/>
          <w:szCs w:val="22"/>
        </w:rPr>
        <w:t>Find a quiet space and set aside 10-15 minutes.</w:t>
      </w:r>
    </w:p>
    <w:p w14:paraId="430FA768" w14:textId="77777777" w:rsidR="00C165A5" w:rsidRPr="00C165A5" w:rsidRDefault="00C165A5" w:rsidP="00C165A5">
      <w:pPr>
        <w:numPr>
          <w:ilvl w:val="0"/>
          <w:numId w:val="68"/>
        </w:numPr>
        <w:spacing w:line="360" w:lineRule="auto"/>
        <w:rPr>
          <w:rFonts w:ascii="Times New Roman" w:hAnsi="Times New Roman" w:cs="Times New Roman"/>
          <w:sz w:val="22"/>
          <w:szCs w:val="22"/>
        </w:rPr>
      </w:pPr>
      <w:r w:rsidRPr="00C165A5">
        <w:rPr>
          <w:rFonts w:ascii="Times New Roman" w:hAnsi="Times New Roman" w:cs="Times New Roman"/>
          <w:sz w:val="22"/>
          <w:szCs w:val="22"/>
        </w:rPr>
        <w:t xml:space="preserve">Sit or lie down in a comfortable </w:t>
      </w:r>
      <w:proofErr w:type="gramStart"/>
      <w:r w:rsidRPr="00C165A5">
        <w:rPr>
          <w:rFonts w:ascii="Times New Roman" w:hAnsi="Times New Roman" w:cs="Times New Roman"/>
          <w:sz w:val="22"/>
          <w:szCs w:val="22"/>
        </w:rPr>
        <w:t>position, and</w:t>
      </w:r>
      <w:proofErr w:type="gramEnd"/>
      <w:r w:rsidRPr="00C165A5">
        <w:rPr>
          <w:rFonts w:ascii="Times New Roman" w:hAnsi="Times New Roman" w:cs="Times New Roman"/>
          <w:sz w:val="22"/>
          <w:szCs w:val="22"/>
        </w:rPr>
        <w:t xml:space="preserve"> start with a few deep breaths to </w:t>
      </w:r>
      <w:proofErr w:type="spellStart"/>
      <w:r w:rsidRPr="00C165A5">
        <w:rPr>
          <w:rFonts w:ascii="Times New Roman" w:hAnsi="Times New Roman" w:cs="Times New Roman"/>
          <w:sz w:val="22"/>
          <w:szCs w:val="22"/>
        </w:rPr>
        <w:t>center</w:t>
      </w:r>
      <w:proofErr w:type="spellEnd"/>
      <w:r w:rsidRPr="00C165A5">
        <w:rPr>
          <w:rFonts w:ascii="Times New Roman" w:hAnsi="Times New Roman" w:cs="Times New Roman"/>
          <w:sz w:val="22"/>
          <w:szCs w:val="22"/>
        </w:rPr>
        <w:t xml:space="preserve"> yourself.</w:t>
      </w:r>
    </w:p>
    <w:p w14:paraId="4A96118E" w14:textId="77777777" w:rsidR="00C165A5" w:rsidRPr="00C165A5" w:rsidRDefault="00C165A5" w:rsidP="00C165A5">
      <w:pPr>
        <w:numPr>
          <w:ilvl w:val="0"/>
          <w:numId w:val="68"/>
        </w:numPr>
        <w:spacing w:line="360" w:lineRule="auto"/>
        <w:rPr>
          <w:rFonts w:ascii="Times New Roman" w:hAnsi="Times New Roman" w:cs="Times New Roman"/>
          <w:sz w:val="22"/>
          <w:szCs w:val="22"/>
        </w:rPr>
      </w:pPr>
      <w:r w:rsidRPr="00C165A5">
        <w:rPr>
          <w:rFonts w:ascii="Times New Roman" w:hAnsi="Times New Roman" w:cs="Times New Roman"/>
          <w:sz w:val="22"/>
          <w:szCs w:val="22"/>
        </w:rPr>
        <w:lastRenderedPageBreak/>
        <w:t>Slowly bring your attention to different parts of your body, starting at your feet and moving upward to your head.</w:t>
      </w:r>
    </w:p>
    <w:p w14:paraId="7A2C4714" w14:textId="77777777" w:rsidR="00C165A5" w:rsidRPr="00C165A5" w:rsidRDefault="00C165A5" w:rsidP="00C165A5">
      <w:pPr>
        <w:numPr>
          <w:ilvl w:val="0"/>
          <w:numId w:val="68"/>
        </w:numPr>
        <w:spacing w:line="360" w:lineRule="auto"/>
        <w:rPr>
          <w:rFonts w:ascii="Times New Roman" w:hAnsi="Times New Roman" w:cs="Times New Roman"/>
          <w:sz w:val="22"/>
          <w:szCs w:val="22"/>
        </w:rPr>
      </w:pPr>
      <w:r w:rsidRPr="00C165A5">
        <w:rPr>
          <w:rFonts w:ascii="Times New Roman" w:hAnsi="Times New Roman" w:cs="Times New Roman"/>
          <w:sz w:val="22"/>
          <w:szCs w:val="22"/>
        </w:rPr>
        <w:t>Notice any sensations in each area without judgment or trying to change anything.</w:t>
      </w:r>
    </w:p>
    <w:p w14:paraId="0FAFC9F2" w14:textId="77777777" w:rsidR="00C165A5" w:rsidRPr="00C165A5" w:rsidRDefault="00C165A5" w:rsidP="00C165A5">
      <w:pPr>
        <w:numPr>
          <w:ilvl w:val="0"/>
          <w:numId w:val="68"/>
        </w:numPr>
        <w:spacing w:line="360" w:lineRule="auto"/>
        <w:rPr>
          <w:rFonts w:ascii="Times New Roman" w:hAnsi="Times New Roman" w:cs="Times New Roman"/>
          <w:sz w:val="22"/>
          <w:szCs w:val="22"/>
        </w:rPr>
      </w:pPr>
      <w:r w:rsidRPr="00C165A5">
        <w:rPr>
          <w:rFonts w:ascii="Times New Roman" w:hAnsi="Times New Roman" w:cs="Times New Roman"/>
          <w:sz w:val="22"/>
          <w:szCs w:val="22"/>
        </w:rPr>
        <w:t>If your mind wanders, gently bring it back to the area of focus.</w:t>
      </w:r>
    </w:p>
    <w:p w14:paraId="65E3102B" w14:textId="77777777" w:rsidR="00C165A5" w:rsidRPr="00C165A5" w:rsidRDefault="00C165A5" w:rsidP="00C165A5">
      <w:pPr>
        <w:numPr>
          <w:ilvl w:val="0"/>
          <w:numId w:val="68"/>
        </w:numPr>
        <w:spacing w:line="360" w:lineRule="auto"/>
        <w:rPr>
          <w:rFonts w:ascii="Times New Roman" w:hAnsi="Times New Roman" w:cs="Times New Roman"/>
          <w:sz w:val="22"/>
          <w:szCs w:val="22"/>
        </w:rPr>
      </w:pPr>
      <w:r w:rsidRPr="00C165A5">
        <w:rPr>
          <w:rFonts w:ascii="Times New Roman" w:hAnsi="Times New Roman" w:cs="Times New Roman"/>
          <w:sz w:val="22"/>
          <w:szCs w:val="22"/>
        </w:rPr>
        <w:t>Finish the practice with three deep breaths and take a moment to reflect on how you feel.</w:t>
      </w:r>
    </w:p>
    <w:p w14:paraId="52F037DB"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3DD8BA7B">
          <v:rect id="_x0000_i1738" style="width:0;height:1.5pt" o:hralign="center" o:hrstd="t" o:hr="t" fillcolor="#a0a0a0" stroked="f"/>
        </w:pict>
      </w:r>
    </w:p>
    <w:p w14:paraId="649BBE86"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6. Mindfulness Apps and Tools</w:t>
      </w:r>
    </w:p>
    <w:p w14:paraId="45E8FF15"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Purpose:</w:t>
      </w:r>
      <w:r w:rsidRPr="00C165A5">
        <w:rPr>
          <w:rFonts w:ascii="Times New Roman" w:hAnsi="Times New Roman" w:cs="Times New Roman"/>
          <w:sz w:val="22"/>
          <w:szCs w:val="22"/>
        </w:rPr>
        <w:t xml:space="preserve"> Provide participants with additional resources to support their mindfulness journey.</w:t>
      </w:r>
    </w:p>
    <w:p w14:paraId="168EB1C2"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Suggestions:</w:t>
      </w:r>
    </w:p>
    <w:p w14:paraId="7B460CE1" w14:textId="77777777" w:rsidR="00C165A5" w:rsidRPr="00C165A5" w:rsidRDefault="00C165A5" w:rsidP="00C165A5">
      <w:pPr>
        <w:numPr>
          <w:ilvl w:val="0"/>
          <w:numId w:val="69"/>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Headspace:</w:t>
      </w:r>
      <w:r w:rsidRPr="00C165A5">
        <w:rPr>
          <w:rFonts w:ascii="Times New Roman" w:hAnsi="Times New Roman" w:cs="Times New Roman"/>
          <w:sz w:val="22"/>
          <w:szCs w:val="22"/>
        </w:rPr>
        <w:t xml:space="preserve"> Offers guided meditations for stress, focus, and relaxation.</w:t>
      </w:r>
    </w:p>
    <w:p w14:paraId="496916CA" w14:textId="77777777" w:rsidR="00C165A5" w:rsidRPr="00C165A5" w:rsidRDefault="00C165A5" w:rsidP="00C165A5">
      <w:pPr>
        <w:numPr>
          <w:ilvl w:val="0"/>
          <w:numId w:val="69"/>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Calm:</w:t>
      </w:r>
      <w:r w:rsidRPr="00C165A5">
        <w:rPr>
          <w:rFonts w:ascii="Times New Roman" w:hAnsi="Times New Roman" w:cs="Times New Roman"/>
          <w:sz w:val="22"/>
          <w:szCs w:val="22"/>
        </w:rPr>
        <w:t xml:space="preserve"> Features mindfulness exercises, sleep support, and calming sounds.</w:t>
      </w:r>
    </w:p>
    <w:p w14:paraId="5F9C1162" w14:textId="77777777" w:rsidR="00C165A5" w:rsidRPr="00C165A5" w:rsidRDefault="00C165A5" w:rsidP="00C165A5">
      <w:pPr>
        <w:numPr>
          <w:ilvl w:val="0"/>
          <w:numId w:val="69"/>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Insight Timer:</w:t>
      </w:r>
      <w:r w:rsidRPr="00C165A5">
        <w:rPr>
          <w:rFonts w:ascii="Times New Roman" w:hAnsi="Times New Roman" w:cs="Times New Roman"/>
          <w:sz w:val="22"/>
          <w:szCs w:val="22"/>
        </w:rPr>
        <w:t xml:space="preserve"> A free app with a wide range of meditations and talks.</w:t>
      </w:r>
    </w:p>
    <w:p w14:paraId="0153B9D1" w14:textId="77777777" w:rsidR="00C165A5" w:rsidRPr="00C165A5" w:rsidRDefault="00C165A5" w:rsidP="00C165A5">
      <w:pPr>
        <w:numPr>
          <w:ilvl w:val="0"/>
          <w:numId w:val="69"/>
        </w:num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NHS Well-Being Tools:</w:t>
      </w:r>
      <w:r w:rsidRPr="00C165A5">
        <w:rPr>
          <w:rFonts w:ascii="Times New Roman" w:hAnsi="Times New Roman" w:cs="Times New Roman"/>
          <w:sz w:val="22"/>
          <w:szCs w:val="22"/>
        </w:rPr>
        <w:t xml:space="preserve"> Apps recommended by the NHS for managing stress and mental health.</w:t>
      </w:r>
    </w:p>
    <w:p w14:paraId="040C38E8"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3E76E1B7">
          <v:rect id="_x0000_i1739" style="width:0;height:1.5pt" o:hralign="center" o:hrstd="t" o:hr="t" fillcolor="#a0a0a0" stroked="f"/>
        </w:pict>
      </w:r>
    </w:p>
    <w:p w14:paraId="63EFD5AD" w14:textId="77777777" w:rsidR="00C165A5" w:rsidRPr="00C165A5" w:rsidRDefault="00C165A5" w:rsidP="00C165A5">
      <w:pPr>
        <w:spacing w:line="360" w:lineRule="auto"/>
        <w:rPr>
          <w:rFonts w:ascii="Times New Roman" w:hAnsi="Times New Roman" w:cs="Times New Roman"/>
          <w:b/>
          <w:bCs/>
          <w:sz w:val="22"/>
          <w:szCs w:val="22"/>
        </w:rPr>
      </w:pPr>
      <w:r w:rsidRPr="00C165A5">
        <w:rPr>
          <w:rFonts w:ascii="Times New Roman" w:hAnsi="Times New Roman" w:cs="Times New Roman"/>
          <w:b/>
          <w:bCs/>
          <w:sz w:val="22"/>
          <w:szCs w:val="22"/>
        </w:rPr>
        <w:t>7. Video Resource: Introduction to Mindfulness</w:t>
      </w:r>
    </w:p>
    <w:p w14:paraId="02E5386F"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Purpose:</w:t>
      </w:r>
      <w:r w:rsidRPr="00C165A5">
        <w:rPr>
          <w:rFonts w:ascii="Times New Roman" w:hAnsi="Times New Roman" w:cs="Times New Roman"/>
          <w:sz w:val="22"/>
          <w:szCs w:val="22"/>
        </w:rPr>
        <w:t xml:space="preserve"> An engaging way to introduce mindfulness to participants.</w:t>
      </w:r>
    </w:p>
    <w:p w14:paraId="2EB2A1BD"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b/>
          <w:bCs/>
          <w:sz w:val="22"/>
          <w:szCs w:val="22"/>
        </w:rPr>
        <w:t>Content:</w:t>
      </w:r>
    </w:p>
    <w:p w14:paraId="15F397F9" w14:textId="77777777" w:rsidR="00C165A5" w:rsidRPr="00C165A5" w:rsidRDefault="00C165A5" w:rsidP="00C165A5">
      <w:pPr>
        <w:numPr>
          <w:ilvl w:val="0"/>
          <w:numId w:val="70"/>
        </w:numPr>
        <w:spacing w:line="360" w:lineRule="auto"/>
        <w:rPr>
          <w:rFonts w:ascii="Times New Roman" w:hAnsi="Times New Roman" w:cs="Times New Roman"/>
          <w:sz w:val="22"/>
          <w:szCs w:val="22"/>
        </w:rPr>
      </w:pPr>
      <w:r w:rsidRPr="00C165A5">
        <w:rPr>
          <w:rFonts w:ascii="Times New Roman" w:hAnsi="Times New Roman" w:cs="Times New Roman"/>
          <w:sz w:val="22"/>
          <w:szCs w:val="22"/>
        </w:rPr>
        <w:t>A short, accessible video explaining what mindfulness is and how it can benefit healthcare professionals.</w:t>
      </w:r>
    </w:p>
    <w:p w14:paraId="3D19DA70" w14:textId="77777777" w:rsidR="00C165A5" w:rsidRPr="00C165A5" w:rsidRDefault="00C165A5" w:rsidP="00C165A5">
      <w:pPr>
        <w:numPr>
          <w:ilvl w:val="0"/>
          <w:numId w:val="70"/>
        </w:numPr>
        <w:spacing w:line="360" w:lineRule="auto"/>
        <w:rPr>
          <w:rFonts w:ascii="Times New Roman" w:hAnsi="Times New Roman" w:cs="Times New Roman"/>
          <w:sz w:val="22"/>
          <w:szCs w:val="22"/>
        </w:rPr>
      </w:pPr>
      <w:r w:rsidRPr="00C165A5">
        <w:rPr>
          <w:rFonts w:ascii="Times New Roman" w:hAnsi="Times New Roman" w:cs="Times New Roman"/>
          <w:sz w:val="22"/>
          <w:szCs w:val="22"/>
        </w:rPr>
        <w:t>Includes examples of mindfulness techniques and a personal story from a healthcare worker about how mindfulness has helped them in their role.</w:t>
      </w:r>
    </w:p>
    <w:p w14:paraId="23DDD042"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pict w14:anchorId="71BE0BEF">
          <v:rect id="_x0000_i1740" style="width:0;height:1.5pt" o:hralign="center" o:hrstd="t" o:hr="t" fillcolor="#a0a0a0" stroked="f"/>
        </w:pict>
      </w:r>
    </w:p>
    <w:p w14:paraId="0F8B3817" w14:textId="77777777" w:rsidR="00C165A5" w:rsidRPr="00C165A5" w:rsidRDefault="00C165A5" w:rsidP="00C165A5">
      <w:pPr>
        <w:spacing w:line="360" w:lineRule="auto"/>
        <w:rPr>
          <w:rFonts w:ascii="Times New Roman" w:hAnsi="Times New Roman" w:cs="Times New Roman"/>
          <w:sz w:val="22"/>
          <w:szCs w:val="22"/>
        </w:rPr>
      </w:pPr>
      <w:r w:rsidRPr="00C165A5">
        <w:rPr>
          <w:rFonts w:ascii="Times New Roman" w:hAnsi="Times New Roman" w:cs="Times New Roman"/>
          <w:sz w:val="22"/>
          <w:szCs w:val="22"/>
        </w:rPr>
        <w:t>These resources are designed to support participants in applying mindfulness in their everyday lives. By offering simple, practical tools, the curriculum ensures accessibility and relevance, helping participants to integrate mindfulness into their routines effectively.</w:t>
      </w:r>
    </w:p>
    <w:p w14:paraId="01B8A988" w14:textId="77777777" w:rsidR="00C165A5" w:rsidRPr="00B80BC4" w:rsidRDefault="00C165A5" w:rsidP="00B5033A">
      <w:pPr>
        <w:spacing w:line="360" w:lineRule="auto"/>
        <w:rPr>
          <w:rFonts w:ascii="Times New Roman" w:hAnsi="Times New Roman" w:cs="Times New Roman"/>
          <w:sz w:val="22"/>
          <w:szCs w:val="22"/>
        </w:rPr>
      </w:pPr>
    </w:p>
    <w:sectPr w:rsidR="00C165A5" w:rsidRPr="00B80B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251E6" w14:textId="77777777" w:rsidR="00B96607" w:rsidRDefault="00B96607" w:rsidP="00E0308A">
      <w:pPr>
        <w:spacing w:after="0" w:line="240" w:lineRule="auto"/>
      </w:pPr>
      <w:r>
        <w:separator/>
      </w:r>
    </w:p>
  </w:endnote>
  <w:endnote w:type="continuationSeparator" w:id="0">
    <w:p w14:paraId="66CBF310" w14:textId="77777777" w:rsidR="00B96607" w:rsidRDefault="00B96607" w:rsidP="00E03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7B5CE" w14:textId="77777777" w:rsidR="00B96607" w:rsidRDefault="00B96607" w:rsidP="00E0308A">
      <w:pPr>
        <w:spacing w:after="0" w:line="240" w:lineRule="auto"/>
      </w:pPr>
      <w:r>
        <w:separator/>
      </w:r>
    </w:p>
  </w:footnote>
  <w:footnote w:type="continuationSeparator" w:id="0">
    <w:p w14:paraId="50DFC335" w14:textId="77777777" w:rsidR="00B96607" w:rsidRDefault="00B96607" w:rsidP="00E030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77793"/>
    <w:multiLevelType w:val="multilevel"/>
    <w:tmpl w:val="1458D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A23AA"/>
    <w:multiLevelType w:val="multilevel"/>
    <w:tmpl w:val="B2948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531B6"/>
    <w:multiLevelType w:val="multilevel"/>
    <w:tmpl w:val="A9689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267D02"/>
    <w:multiLevelType w:val="multilevel"/>
    <w:tmpl w:val="31FC1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1D3F8A"/>
    <w:multiLevelType w:val="multilevel"/>
    <w:tmpl w:val="B412C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4E13E8"/>
    <w:multiLevelType w:val="multilevel"/>
    <w:tmpl w:val="9E802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7D1539"/>
    <w:multiLevelType w:val="multilevel"/>
    <w:tmpl w:val="D2AEF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E60AD7"/>
    <w:multiLevelType w:val="multilevel"/>
    <w:tmpl w:val="150EF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EE0478"/>
    <w:multiLevelType w:val="multilevel"/>
    <w:tmpl w:val="5F76A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E544E47"/>
    <w:multiLevelType w:val="multilevel"/>
    <w:tmpl w:val="7F2A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DE2BD2"/>
    <w:multiLevelType w:val="multilevel"/>
    <w:tmpl w:val="8EA2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8A7E0E"/>
    <w:multiLevelType w:val="multilevel"/>
    <w:tmpl w:val="7FC4F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6F16DF"/>
    <w:multiLevelType w:val="multilevel"/>
    <w:tmpl w:val="4E5CB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633A64"/>
    <w:multiLevelType w:val="multilevel"/>
    <w:tmpl w:val="9EDE2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101B23"/>
    <w:multiLevelType w:val="multilevel"/>
    <w:tmpl w:val="8DE03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AF6006A"/>
    <w:multiLevelType w:val="multilevel"/>
    <w:tmpl w:val="035C2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762199"/>
    <w:multiLevelType w:val="multilevel"/>
    <w:tmpl w:val="5C1E7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CF0AD5"/>
    <w:multiLevelType w:val="multilevel"/>
    <w:tmpl w:val="7B6C5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D57120"/>
    <w:multiLevelType w:val="multilevel"/>
    <w:tmpl w:val="4B767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E124E20"/>
    <w:multiLevelType w:val="multilevel"/>
    <w:tmpl w:val="C7D24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0E6E7B"/>
    <w:multiLevelType w:val="multilevel"/>
    <w:tmpl w:val="8BBAD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CE39CD"/>
    <w:multiLevelType w:val="multilevel"/>
    <w:tmpl w:val="73AAD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0F16EDA"/>
    <w:multiLevelType w:val="multilevel"/>
    <w:tmpl w:val="F83EF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301101E"/>
    <w:multiLevelType w:val="multilevel"/>
    <w:tmpl w:val="F5648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45A3843"/>
    <w:multiLevelType w:val="multilevel"/>
    <w:tmpl w:val="67386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5E33E24"/>
    <w:multiLevelType w:val="multilevel"/>
    <w:tmpl w:val="4CF6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67D502C"/>
    <w:multiLevelType w:val="multilevel"/>
    <w:tmpl w:val="DB865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6874C13"/>
    <w:multiLevelType w:val="multilevel"/>
    <w:tmpl w:val="642C5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9EC6F41"/>
    <w:multiLevelType w:val="multilevel"/>
    <w:tmpl w:val="C6F8D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185DAF"/>
    <w:multiLevelType w:val="multilevel"/>
    <w:tmpl w:val="8A28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14A2511"/>
    <w:multiLevelType w:val="multilevel"/>
    <w:tmpl w:val="83909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2594703"/>
    <w:multiLevelType w:val="multilevel"/>
    <w:tmpl w:val="068C6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3A85FAE"/>
    <w:multiLevelType w:val="multilevel"/>
    <w:tmpl w:val="ADECB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5483E88"/>
    <w:multiLevelType w:val="multilevel"/>
    <w:tmpl w:val="50985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cs="Times New Roman"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cs="Times New Roman" w:hint="default"/>
      </w:rPr>
    </w:lvl>
    <w:lvl w:ilvl="8" w:tplc="640A2A04">
      <w:start w:val="1"/>
      <w:numFmt w:val="bullet"/>
      <w:lvlText w:val=""/>
      <w:lvlJc w:val="left"/>
      <w:pPr>
        <w:ind w:left="6480" w:hanging="360"/>
      </w:pPr>
      <w:rPr>
        <w:rFonts w:ascii="Wingdings" w:hAnsi="Wingdings" w:hint="default"/>
      </w:rPr>
    </w:lvl>
  </w:abstractNum>
  <w:abstractNum w:abstractNumId="35" w15:restartNumberingAfterBreak="0">
    <w:nsid w:val="3A271F30"/>
    <w:multiLevelType w:val="multilevel"/>
    <w:tmpl w:val="55B0B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E4362DB"/>
    <w:multiLevelType w:val="multilevel"/>
    <w:tmpl w:val="5754A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EFA50C6"/>
    <w:multiLevelType w:val="multilevel"/>
    <w:tmpl w:val="07081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3974A14"/>
    <w:multiLevelType w:val="multilevel"/>
    <w:tmpl w:val="2D7A0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6697500"/>
    <w:multiLevelType w:val="multilevel"/>
    <w:tmpl w:val="A7E0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6E45A19"/>
    <w:multiLevelType w:val="multilevel"/>
    <w:tmpl w:val="5F607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7110D28"/>
    <w:multiLevelType w:val="multilevel"/>
    <w:tmpl w:val="EF54F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7B701F6"/>
    <w:multiLevelType w:val="multilevel"/>
    <w:tmpl w:val="D3C0F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8860F1F"/>
    <w:multiLevelType w:val="multilevel"/>
    <w:tmpl w:val="80825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A090A9D"/>
    <w:multiLevelType w:val="multilevel"/>
    <w:tmpl w:val="A4F2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D502BEA"/>
    <w:multiLevelType w:val="multilevel"/>
    <w:tmpl w:val="BA86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103377B"/>
    <w:multiLevelType w:val="multilevel"/>
    <w:tmpl w:val="68F4B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2FC54FB"/>
    <w:multiLevelType w:val="multilevel"/>
    <w:tmpl w:val="F5C88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5C12276"/>
    <w:multiLevelType w:val="multilevel"/>
    <w:tmpl w:val="7548D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5CD5DEC"/>
    <w:multiLevelType w:val="multilevel"/>
    <w:tmpl w:val="D382D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65D74A8"/>
    <w:multiLevelType w:val="multilevel"/>
    <w:tmpl w:val="5E40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9BB26E7"/>
    <w:multiLevelType w:val="multilevel"/>
    <w:tmpl w:val="48F66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A942431"/>
    <w:multiLevelType w:val="multilevel"/>
    <w:tmpl w:val="5B9E3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E13E27"/>
    <w:multiLevelType w:val="multilevel"/>
    <w:tmpl w:val="420C5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FD241E6"/>
    <w:multiLevelType w:val="multilevel"/>
    <w:tmpl w:val="9EA0E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0C52F4C"/>
    <w:multiLevelType w:val="multilevel"/>
    <w:tmpl w:val="40905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1E14518"/>
    <w:multiLevelType w:val="multilevel"/>
    <w:tmpl w:val="E8CC8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5541FF8"/>
    <w:multiLevelType w:val="multilevel"/>
    <w:tmpl w:val="6F5CA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5801B54"/>
    <w:multiLevelType w:val="multilevel"/>
    <w:tmpl w:val="503A1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62D1E70"/>
    <w:multiLevelType w:val="multilevel"/>
    <w:tmpl w:val="CA70B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6FF1AC7"/>
    <w:multiLevelType w:val="multilevel"/>
    <w:tmpl w:val="E064F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C554929"/>
    <w:multiLevelType w:val="multilevel"/>
    <w:tmpl w:val="FEE07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D535CF6"/>
    <w:multiLevelType w:val="multilevel"/>
    <w:tmpl w:val="14E2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2685844"/>
    <w:multiLevelType w:val="multilevel"/>
    <w:tmpl w:val="FFCC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3B8258B"/>
    <w:multiLevelType w:val="multilevel"/>
    <w:tmpl w:val="19C02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57009E7"/>
    <w:multiLevelType w:val="multilevel"/>
    <w:tmpl w:val="276E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98D7A87"/>
    <w:multiLevelType w:val="multilevel"/>
    <w:tmpl w:val="AF0CD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A1E2E9E"/>
    <w:multiLevelType w:val="multilevel"/>
    <w:tmpl w:val="5B22A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A90266B"/>
    <w:multiLevelType w:val="multilevel"/>
    <w:tmpl w:val="45ECF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AB41F90"/>
    <w:multiLevelType w:val="multilevel"/>
    <w:tmpl w:val="02002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6983204">
    <w:abstractNumId w:val="35"/>
  </w:num>
  <w:num w:numId="2" w16cid:durableId="1521041064">
    <w:abstractNumId w:val="12"/>
  </w:num>
  <w:num w:numId="3" w16cid:durableId="1760519533">
    <w:abstractNumId w:val="41"/>
  </w:num>
  <w:num w:numId="4" w16cid:durableId="901017574">
    <w:abstractNumId w:val="69"/>
  </w:num>
  <w:num w:numId="5" w16cid:durableId="1198129934">
    <w:abstractNumId w:val="34"/>
    <w:lvlOverride w:ilvl="0"/>
    <w:lvlOverride w:ilvl="1">
      <w:startOverride w:val="1"/>
    </w:lvlOverride>
    <w:lvlOverride w:ilvl="2"/>
    <w:lvlOverride w:ilvl="3"/>
    <w:lvlOverride w:ilvl="4"/>
    <w:lvlOverride w:ilvl="5"/>
    <w:lvlOverride w:ilvl="6"/>
    <w:lvlOverride w:ilvl="7"/>
    <w:lvlOverride w:ilvl="8"/>
  </w:num>
  <w:num w:numId="6" w16cid:durableId="697656760">
    <w:abstractNumId w:val="48"/>
  </w:num>
  <w:num w:numId="7" w16cid:durableId="907961779">
    <w:abstractNumId w:val="2"/>
  </w:num>
  <w:num w:numId="8" w16cid:durableId="438795979">
    <w:abstractNumId w:val="52"/>
  </w:num>
  <w:num w:numId="9" w16cid:durableId="862550624">
    <w:abstractNumId w:val="5"/>
  </w:num>
  <w:num w:numId="10" w16cid:durableId="1464419015">
    <w:abstractNumId w:val="66"/>
  </w:num>
  <w:num w:numId="11" w16cid:durableId="488324900">
    <w:abstractNumId w:val="4"/>
  </w:num>
  <w:num w:numId="12" w16cid:durableId="880020961">
    <w:abstractNumId w:val="17"/>
  </w:num>
  <w:num w:numId="13" w16cid:durableId="1060401293">
    <w:abstractNumId w:val="32"/>
  </w:num>
  <w:num w:numId="14" w16cid:durableId="1315453493">
    <w:abstractNumId w:val="8"/>
  </w:num>
  <w:num w:numId="15" w16cid:durableId="1236932414">
    <w:abstractNumId w:val="40"/>
  </w:num>
  <w:num w:numId="16" w16cid:durableId="1487672843">
    <w:abstractNumId w:val="60"/>
  </w:num>
  <w:num w:numId="17" w16cid:durableId="84232941">
    <w:abstractNumId w:val="59"/>
  </w:num>
  <w:num w:numId="18" w16cid:durableId="1568689023">
    <w:abstractNumId w:val="27"/>
  </w:num>
  <w:num w:numId="19" w16cid:durableId="315501163">
    <w:abstractNumId w:val="16"/>
  </w:num>
  <w:num w:numId="20" w16cid:durableId="1677224813">
    <w:abstractNumId w:val="6"/>
  </w:num>
  <w:num w:numId="21" w16cid:durableId="247539188">
    <w:abstractNumId w:val="63"/>
  </w:num>
  <w:num w:numId="22" w16cid:durableId="1357926149">
    <w:abstractNumId w:val="39"/>
  </w:num>
  <w:num w:numId="23" w16cid:durableId="386613137">
    <w:abstractNumId w:val="68"/>
  </w:num>
  <w:num w:numId="24" w16cid:durableId="1720322811">
    <w:abstractNumId w:val="49"/>
  </w:num>
  <w:num w:numId="25" w16cid:durableId="1600674762">
    <w:abstractNumId w:val="64"/>
  </w:num>
  <w:num w:numId="26" w16cid:durableId="316804596">
    <w:abstractNumId w:val="15"/>
  </w:num>
  <w:num w:numId="27" w16cid:durableId="600797522">
    <w:abstractNumId w:val="9"/>
  </w:num>
  <w:num w:numId="28" w16cid:durableId="453256478">
    <w:abstractNumId w:val="21"/>
  </w:num>
  <w:num w:numId="29" w16cid:durableId="779187136">
    <w:abstractNumId w:val="7"/>
  </w:num>
  <w:num w:numId="30" w16cid:durableId="517239884">
    <w:abstractNumId w:val="56"/>
  </w:num>
  <w:num w:numId="31" w16cid:durableId="1017120198">
    <w:abstractNumId w:val="1"/>
  </w:num>
  <w:num w:numId="32" w16cid:durableId="804003873">
    <w:abstractNumId w:val="28"/>
  </w:num>
  <w:num w:numId="33" w16cid:durableId="1294367944">
    <w:abstractNumId w:val="58"/>
  </w:num>
  <w:num w:numId="34" w16cid:durableId="1165820691">
    <w:abstractNumId w:val="44"/>
  </w:num>
  <w:num w:numId="35" w16cid:durableId="1566799195">
    <w:abstractNumId w:val="19"/>
  </w:num>
  <w:num w:numId="36" w16cid:durableId="261300341">
    <w:abstractNumId w:val="67"/>
  </w:num>
  <w:num w:numId="37" w16cid:durableId="2006929645">
    <w:abstractNumId w:val="62"/>
  </w:num>
  <w:num w:numId="38" w16cid:durableId="1308632850">
    <w:abstractNumId w:val="46"/>
  </w:num>
  <w:num w:numId="39" w16cid:durableId="1905721665">
    <w:abstractNumId w:val="10"/>
  </w:num>
  <w:num w:numId="40" w16cid:durableId="1424036238">
    <w:abstractNumId w:val="24"/>
  </w:num>
  <w:num w:numId="41" w16cid:durableId="1590851731">
    <w:abstractNumId w:val="23"/>
  </w:num>
  <w:num w:numId="42" w16cid:durableId="15813971">
    <w:abstractNumId w:val="11"/>
  </w:num>
  <w:num w:numId="43" w16cid:durableId="1371613622">
    <w:abstractNumId w:val="31"/>
  </w:num>
  <w:num w:numId="44" w16cid:durableId="1727798106">
    <w:abstractNumId w:val="61"/>
  </w:num>
  <w:num w:numId="45" w16cid:durableId="691876678">
    <w:abstractNumId w:val="26"/>
  </w:num>
  <w:num w:numId="46" w16cid:durableId="714351769">
    <w:abstractNumId w:val="29"/>
  </w:num>
  <w:num w:numId="47" w16cid:durableId="1899706867">
    <w:abstractNumId w:val="43"/>
  </w:num>
  <w:num w:numId="48" w16cid:durableId="1414203290">
    <w:abstractNumId w:val="47"/>
  </w:num>
  <w:num w:numId="49" w16cid:durableId="25184590">
    <w:abstractNumId w:val="42"/>
  </w:num>
  <w:num w:numId="50" w16cid:durableId="1268806979">
    <w:abstractNumId w:val="3"/>
  </w:num>
  <w:num w:numId="51" w16cid:durableId="1282609307">
    <w:abstractNumId w:val="57"/>
  </w:num>
  <w:num w:numId="52" w16cid:durableId="953095796">
    <w:abstractNumId w:val="33"/>
  </w:num>
  <w:num w:numId="53" w16cid:durableId="1999070165">
    <w:abstractNumId w:val="0"/>
  </w:num>
  <w:num w:numId="54" w16cid:durableId="882256906">
    <w:abstractNumId w:val="30"/>
  </w:num>
  <w:num w:numId="55" w16cid:durableId="204217990">
    <w:abstractNumId w:val="37"/>
  </w:num>
  <w:num w:numId="56" w16cid:durableId="23486348">
    <w:abstractNumId w:val="25"/>
  </w:num>
  <w:num w:numId="57" w16cid:durableId="624504213">
    <w:abstractNumId w:val="45"/>
  </w:num>
  <w:num w:numId="58" w16cid:durableId="871840781">
    <w:abstractNumId w:val="53"/>
  </w:num>
  <w:num w:numId="59" w16cid:durableId="786267797">
    <w:abstractNumId w:val="65"/>
  </w:num>
  <w:num w:numId="60" w16cid:durableId="788276093">
    <w:abstractNumId w:val="55"/>
  </w:num>
  <w:num w:numId="61" w16cid:durableId="592713092">
    <w:abstractNumId w:val="18"/>
  </w:num>
  <w:num w:numId="62" w16cid:durableId="338701205">
    <w:abstractNumId w:val="13"/>
  </w:num>
  <w:num w:numId="63" w16cid:durableId="401565358">
    <w:abstractNumId w:val="36"/>
  </w:num>
  <w:num w:numId="64" w16cid:durableId="1008824613">
    <w:abstractNumId w:val="50"/>
  </w:num>
  <w:num w:numId="65" w16cid:durableId="380710888">
    <w:abstractNumId w:val="51"/>
  </w:num>
  <w:num w:numId="66" w16cid:durableId="1414083134">
    <w:abstractNumId w:val="14"/>
  </w:num>
  <w:num w:numId="67" w16cid:durableId="1110008016">
    <w:abstractNumId w:val="20"/>
  </w:num>
  <w:num w:numId="68" w16cid:durableId="1579173556">
    <w:abstractNumId w:val="54"/>
  </w:num>
  <w:num w:numId="69" w16cid:durableId="415447178">
    <w:abstractNumId w:val="22"/>
  </w:num>
  <w:num w:numId="70" w16cid:durableId="1222860607">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B2B"/>
    <w:rsid w:val="00033C4C"/>
    <w:rsid w:val="000D5B49"/>
    <w:rsid w:val="00202FE3"/>
    <w:rsid w:val="00274D13"/>
    <w:rsid w:val="00327452"/>
    <w:rsid w:val="00332484"/>
    <w:rsid w:val="00386A53"/>
    <w:rsid w:val="0043368B"/>
    <w:rsid w:val="005038FC"/>
    <w:rsid w:val="006F518F"/>
    <w:rsid w:val="00861371"/>
    <w:rsid w:val="008B6E42"/>
    <w:rsid w:val="008D32E9"/>
    <w:rsid w:val="008D4634"/>
    <w:rsid w:val="00940177"/>
    <w:rsid w:val="009623A3"/>
    <w:rsid w:val="009E1F94"/>
    <w:rsid w:val="00A3351A"/>
    <w:rsid w:val="00A8179F"/>
    <w:rsid w:val="00A97BA7"/>
    <w:rsid w:val="00B5033A"/>
    <w:rsid w:val="00B70B6E"/>
    <w:rsid w:val="00B75BD9"/>
    <w:rsid w:val="00B80BC4"/>
    <w:rsid w:val="00B96607"/>
    <w:rsid w:val="00C165A5"/>
    <w:rsid w:val="00C46B2B"/>
    <w:rsid w:val="00CB4EDF"/>
    <w:rsid w:val="00CE0F91"/>
    <w:rsid w:val="00D75E92"/>
    <w:rsid w:val="00D84033"/>
    <w:rsid w:val="00DB2D43"/>
    <w:rsid w:val="00E02F52"/>
    <w:rsid w:val="00E0308A"/>
    <w:rsid w:val="00FA2DD7"/>
    <w:rsid w:val="00FB2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DDC70"/>
  <w15:chartTrackingRefBased/>
  <w15:docId w15:val="{C7B457C3-4B2E-475B-88BE-A3FCF1AAA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B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6B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6B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6B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6B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6B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B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B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B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B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6B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6B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6B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6B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6B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6B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6B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6B2B"/>
    <w:rPr>
      <w:rFonts w:eastAsiaTheme="majorEastAsia" w:cstheme="majorBidi"/>
      <w:color w:val="272727" w:themeColor="text1" w:themeTint="D8"/>
    </w:rPr>
  </w:style>
  <w:style w:type="paragraph" w:styleId="Title">
    <w:name w:val="Title"/>
    <w:basedOn w:val="Normal"/>
    <w:next w:val="Normal"/>
    <w:link w:val="TitleChar"/>
    <w:uiPriority w:val="10"/>
    <w:qFormat/>
    <w:rsid w:val="00C46B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B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6B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B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6B2B"/>
    <w:pPr>
      <w:spacing w:before="160"/>
      <w:jc w:val="center"/>
    </w:pPr>
    <w:rPr>
      <w:i/>
      <w:iCs/>
      <w:color w:val="404040" w:themeColor="text1" w:themeTint="BF"/>
    </w:rPr>
  </w:style>
  <w:style w:type="character" w:customStyle="1" w:styleId="QuoteChar">
    <w:name w:val="Quote Char"/>
    <w:basedOn w:val="DefaultParagraphFont"/>
    <w:link w:val="Quote"/>
    <w:uiPriority w:val="29"/>
    <w:rsid w:val="00C46B2B"/>
    <w:rPr>
      <w:i/>
      <w:iCs/>
      <w:color w:val="404040" w:themeColor="text1" w:themeTint="BF"/>
    </w:rPr>
  </w:style>
  <w:style w:type="paragraph" w:styleId="ListParagraph">
    <w:name w:val="List Paragraph"/>
    <w:basedOn w:val="Normal"/>
    <w:uiPriority w:val="34"/>
    <w:qFormat/>
    <w:rsid w:val="00C46B2B"/>
    <w:pPr>
      <w:ind w:left="720"/>
      <w:contextualSpacing/>
    </w:pPr>
  </w:style>
  <w:style w:type="character" w:styleId="IntenseEmphasis">
    <w:name w:val="Intense Emphasis"/>
    <w:basedOn w:val="DefaultParagraphFont"/>
    <w:uiPriority w:val="21"/>
    <w:qFormat/>
    <w:rsid w:val="00C46B2B"/>
    <w:rPr>
      <w:i/>
      <w:iCs/>
      <w:color w:val="0F4761" w:themeColor="accent1" w:themeShade="BF"/>
    </w:rPr>
  </w:style>
  <w:style w:type="paragraph" w:styleId="IntenseQuote">
    <w:name w:val="Intense Quote"/>
    <w:basedOn w:val="Normal"/>
    <w:next w:val="Normal"/>
    <w:link w:val="IntenseQuoteChar"/>
    <w:uiPriority w:val="30"/>
    <w:qFormat/>
    <w:rsid w:val="00C46B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6B2B"/>
    <w:rPr>
      <w:i/>
      <w:iCs/>
      <w:color w:val="0F4761" w:themeColor="accent1" w:themeShade="BF"/>
    </w:rPr>
  </w:style>
  <w:style w:type="character" w:styleId="IntenseReference">
    <w:name w:val="Intense Reference"/>
    <w:basedOn w:val="DefaultParagraphFont"/>
    <w:uiPriority w:val="32"/>
    <w:qFormat/>
    <w:rsid w:val="00C46B2B"/>
    <w:rPr>
      <w:b/>
      <w:bCs/>
      <w:smallCaps/>
      <w:color w:val="0F4761" w:themeColor="accent1" w:themeShade="BF"/>
      <w:spacing w:val="5"/>
    </w:rPr>
  </w:style>
  <w:style w:type="character" w:styleId="Hyperlink">
    <w:name w:val="Hyperlink"/>
    <w:basedOn w:val="DefaultParagraphFont"/>
    <w:uiPriority w:val="99"/>
    <w:unhideWhenUsed/>
    <w:rsid w:val="00B5033A"/>
    <w:rPr>
      <w:color w:val="467886" w:themeColor="hyperlink"/>
      <w:u w:val="single"/>
    </w:rPr>
  </w:style>
  <w:style w:type="character" w:styleId="UnresolvedMention">
    <w:name w:val="Unresolved Mention"/>
    <w:basedOn w:val="DefaultParagraphFont"/>
    <w:uiPriority w:val="99"/>
    <w:semiHidden/>
    <w:unhideWhenUsed/>
    <w:rsid w:val="00B5033A"/>
    <w:rPr>
      <w:color w:val="605E5C"/>
      <w:shd w:val="clear" w:color="auto" w:fill="E1DFDD"/>
    </w:rPr>
  </w:style>
  <w:style w:type="paragraph" w:styleId="Header">
    <w:name w:val="header"/>
    <w:basedOn w:val="Normal"/>
    <w:link w:val="HeaderChar"/>
    <w:uiPriority w:val="99"/>
    <w:unhideWhenUsed/>
    <w:rsid w:val="00E03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08A"/>
  </w:style>
  <w:style w:type="paragraph" w:styleId="Footer">
    <w:name w:val="footer"/>
    <w:basedOn w:val="Normal"/>
    <w:link w:val="FooterChar"/>
    <w:uiPriority w:val="99"/>
    <w:unhideWhenUsed/>
    <w:rsid w:val="00E03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6113">
      <w:bodyDiv w:val="1"/>
      <w:marLeft w:val="0"/>
      <w:marRight w:val="0"/>
      <w:marTop w:val="0"/>
      <w:marBottom w:val="0"/>
      <w:divBdr>
        <w:top w:val="none" w:sz="0" w:space="0" w:color="auto"/>
        <w:left w:val="none" w:sz="0" w:space="0" w:color="auto"/>
        <w:bottom w:val="none" w:sz="0" w:space="0" w:color="auto"/>
        <w:right w:val="none" w:sz="0" w:space="0" w:color="auto"/>
      </w:divBdr>
    </w:div>
    <w:div w:id="31077801">
      <w:bodyDiv w:val="1"/>
      <w:marLeft w:val="0"/>
      <w:marRight w:val="0"/>
      <w:marTop w:val="0"/>
      <w:marBottom w:val="0"/>
      <w:divBdr>
        <w:top w:val="none" w:sz="0" w:space="0" w:color="auto"/>
        <w:left w:val="none" w:sz="0" w:space="0" w:color="auto"/>
        <w:bottom w:val="none" w:sz="0" w:space="0" w:color="auto"/>
        <w:right w:val="none" w:sz="0" w:space="0" w:color="auto"/>
      </w:divBdr>
    </w:div>
    <w:div w:id="80759987">
      <w:bodyDiv w:val="1"/>
      <w:marLeft w:val="0"/>
      <w:marRight w:val="0"/>
      <w:marTop w:val="0"/>
      <w:marBottom w:val="0"/>
      <w:divBdr>
        <w:top w:val="none" w:sz="0" w:space="0" w:color="auto"/>
        <w:left w:val="none" w:sz="0" w:space="0" w:color="auto"/>
        <w:bottom w:val="none" w:sz="0" w:space="0" w:color="auto"/>
        <w:right w:val="none" w:sz="0" w:space="0" w:color="auto"/>
      </w:divBdr>
    </w:div>
    <w:div w:id="98768039">
      <w:bodyDiv w:val="1"/>
      <w:marLeft w:val="0"/>
      <w:marRight w:val="0"/>
      <w:marTop w:val="0"/>
      <w:marBottom w:val="0"/>
      <w:divBdr>
        <w:top w:val="none" w:sz="0" w:space="0" w:color="auto"/>
        <w:left w:val="none" w:sz="0" w:space="0" w:color="auto"/>
        <w:bottom w:val="none" w:sz="0" w:space="0" w:color="auto"/>
        <w:right w:val="none" w:sz="0" w:space="0" w:color="auto"/>
      </w:divBdr>
    </w:div>
    <w:div w:id="107164987">
      <w:bodyDiv w:val="1"/>
      <w:marLeft w:val="0"/>
      <w:marRight w:val="0"/>
      <w:marTop w:val="0"/>
      <w:marBottom w:val="0"/>
      <w:divBdr>
        <w:top w:val="none" w:sz="0" w:space="0" w:color="auto"/>
        <w:left w:val="none" w:sz="0" w:space="0" w:color="auto"/>
        <w:bottom w:val="none" w:sz="0" w:space="0" w:color="auto"/>
        <w:right w:val="none" w:sz="0" w:space="0" w:color="auto"/>
      </w:divBdr>
    </w:div>
    <w:div w:id="223683555">
      <w:bodyDiv w:val="1"/>
      <w:marLeft w:val="0"/>
      <w:marRight w:val="0"/>
      <w:marTop w:val="0"/>
      <w:marBottom w:val="0"/>
      <w:divBdr>
        <w:top w:val="none" w:sz="0" w:space="0" w:color="auto"/>
        <w:left w:val="none" w:sz="0" w:space="0" w:color="auto"/>
        <w:bottom w:val="none" w:sz="0" w:space="0" w:color="auto"/>
        <w:right w:val="none" w:sz="0" w:space="0" w:color="auto"/>
      </w:divBdr>
    </w:div>
    <w:div w:id="353651968">
      <w:bodyDiv w:val="1"/>
      <w:marLeft w:val="0"/>
      <w:marRight w:val="0"/>
      <w:marTop w:val="0"/>
      <w:marBottom w:val="0"/>
      <w:divBdr>
        <w:top w:val="none" w:sz="0" w:space="0" w:color="auto"/>
        <w:left w:val="none" w:sz="0" w:space="0" w:color="auto"/>
        <w:bottom w:val="none" w:sz="0" w:space="0" w:color="auto"/>
        <w:right w:val="none" w:sz="0" w:space="0" w:color="auto"/>
      </w:divBdr>
    </w:div>
    <w:div w:id="411391955">
      <w:bodyDiv w:val="1"/>
      <w:marLeft w:val="0"/>
      <w:marRight w:val="0"/>
      <w:marTop w:val="0"/>
      <w:marBottom w:val="0"/>
      <w:divBdr>
        <w:top w:val="none" w:sz="0" w:space="0" w:color="auto"/>
        <w:left w:val="none" w:sz="0" w:space="0" w:color="auto"/>
        <w:bottom w:val="none" w:sz="0" w:space="0" w:color="auto"/>
        <w:right w:val="none" w:sz="0" w:space="0" w:color="auto"/>
      </w:divBdr>
    </w:div>
    <w:div w:id="424963719">
      <w:bodyDiv w:val="1"/>
      <w:marLeft w:val="0"/>
      <w:marRight w:val="0"/>
      <w:marTop w:val="0"/>
      <w:marBottom w:val="0"/>
      <w:divBdr>
        <w:top w:val="none" w:sz="0" w:space="0" w:color="auto"/>
        <w:left w:val="none" w:sz="0" w:space="0" w:color="auto"/>
        <w:bottom w:val="none" w:sz="0" w:space="0" w:color="auto"/>
        <w:right w:val="none" w:sz="0" w:space="0" w:color="auto"/>
      </w:divBdr>
    </w:div>
    <w:div w:id="430320141">
      <w:bodyDiv w:val="1"/>
      <w:marLeft w:val="0"/>
      <w:marRight w:val="0"/>
      <w:marTop w:val="0"/>
      <w:marBottom w:val="0"/>
      <w:divBdr>
        <w:top w:val="none" w:sz="0" w:space="0" w:color="auto"/>
        <w:left w:val="none" w:sz="0" w:space="0" w:color="auto"/>
        <w:bottom w:val="none" w:sz="0" w:space="0" w:color="auto"/>
        <w:right w:val="none" w:sz="0" w:space="0" w:color="auto"/>
      </w:divBdr>
    </w:div>
    <w:div w:id="510871579">
      <w:bodyDiv w:val="1"/>
      <w:marLeft w:val="0"/>
      <w:marRight w:val="0"/>
      <w:marTop w:val="0"/>
      <w:marBottom w:val="0"/>
      <w:divBdr>
        <w:top w:val="none" w:sz="0" w:space="0" w:color="auto"/>
        <w:left w:val="none" w:sz="0" w:space="0" w:color="auto"/>
        <w:bottom w:val="none" w:sz="0" w:space="0" w:color="auto"/>
        <w:right w:val="none" w:sz="0" w:space="0" w:color="auto"/>
      </w:divBdr>
    </w:div>
    <w:div w:id="537282510">
      <w:bodyDiv w:val="1"/>
      <w:marLeft w:val="0"/>
      <w:marRight w:val="0"/>
      <w:marTop w:val="0"/>
      <w:marBottom w:val="0"/>
      <w:divBdr>
        <w:top w:val="none" w:sz="0" w:space="0" w:color="auto"/>
        <w:left w:val="none" w:sz="0" w:space="0" w:color="auto"/>
        <w:bottom w:val="none" w:sz="0" w:space="0" w:color="auto"/>
        <w:right w:val="none" w:sz="0" w:space="0" w:color="auto"/>
      </w:divBdr>
    </w:div>
    <w:div w:id="551235761">
      <w:bodyDiv w:val="1"/>
      <w:marLeft w:val="0"/>
      <w:marRight w:val="0"/>
      <w:marTop w:val="0"/>
      <w:marBottom w:val="0"/>
      <w:divBdr>
        <w:top w:val="none" w:sz="0" w:space="0" w:color="auto"/>
        <w:left w:val="none" w:sz="0" w:space="0" w:color="auto"/>
        <w:bottom w:val="none" w:sz="0" w:space="0" w:color="auto"/>
        <w:right w:val="none" w:sz="0" w:space="0" w:color="auto"/>
      </w:divBdr>
    </w:div>
    <w:div w:id="589504770">
      <w:bodyDiv w:val="1"/>
      <w:marLeft w:val="0"/>
      <w:marRight w:val="0"/>
      <w:marTop w:val="0"/>
      <w:marBottom w:val="0"/>
      <w:divBdr>
        <w:top w:val="none" w:sz="0" w:space="0" w:color="auto"/>
        <w:left w:val="none" w:sz="0" w:space="0" w:color="auto"/>
        <w:bottom w:val="none" w:sz="0" w:space="0" w:color="auto"/>
        <w:right w:val="none" w:sz="0" w:space="0" w:color="auto"/>
      </w:divBdr>
    </w:div>
    <w:div w:id="590041021">
      <w:bodyDiv w:val="1"/>
      <w:marLeft w:val="0"/>
      <w:marRight w:val="0"/>
      <w:marTop w:val="0"/>
      <w:marBottom w:val="0"/>
      <w:divBdr>
        <w:top w:val="none" w:sz="0" w:space="0" w:color="auto"/>
        <w:left w:val="none" w:sz="0" w:space="0" w:color="auto"/>
        <w:bottom w:val="none" w:sz="0" w:space="0" w:color="auto"/>
        <w:right w:val="none" w:sz="0" w:space="0" w:color="auto"/>
      </w:divBdr>
    </w:div>
    <w:div w:id="629481609">
      <w:bodyDiv w:val="1"/>
      <w:marLeft w:val="0"/>
      <w:marRight w:val="0"/>
      <w:marTop w:val="0"/>
      <w:marBottom w:val="0"/>
      <w:divBdr>
        <w:top w:val="none" w:sz="0" w:space="0" w:color="auto"/>
        <w:left w:val="none" w:sz="0" w:space="0" w:color="auto"/>
        <w:bottom w:val="none" w:sz="0" w:space="0" w:color="auto"/>
        <w:right w:val="none" w:sz="0" w:space="0" w:color="auto"/>
      </w:divBdr>
    </w:div>
    <w:div w:id="629898347">
      <w:bodyDiv w:val="1"/>
      <w:marLeft w:val="0"/>
      <w:marRight w:val="0"/>
      <w:marTop w:val="0"/>
      <w:marBottom w:val="0"/>
      <w:divBdr>
        <w:top w:val="none" w:sz="0" w:space="0" w:color="auto"/>
        <w:left w:val="none" w:sz="0" w:space="0" w:color="auto"/>
        <w:bottom w:val="none" w:sz="0" w:space="0" w:color="auto"/>
        <w:right w:val="none" w:sz="0" w:space="0" w:color="auto"/>
      </w:divBdr>
    </w:div>
    <w:div w:id="640842933">
      <w:bodyDiv w:val="1"/>
      <w:marLeft w:val="0"/>
      <w:marRight w:val="0"/>
      <w:marTop w:val="0"/>
      <w:marBottom w:val="0"/>
      <w:divBdr>
        <w:top w:val="none" w:sz="0" w:space="0" w:color="auto"/>
        <w:left w:val="none" w:sz="0" w:space="0" w:color="auto"/>
        <w:bottom w:val="none" w:sz="0" w:space="0" w:color="auto"/>
        <w:right w:val="none" w:sz="0" w:space="0" w:color="auto"/>
      </w:divBdr>
    </w:div>
    <w:div w:id="676885519">
      <w:bodyDiv w:val="1"/>
      <w:marLeft w:val="0"/>
      <w:marRight w:val="0"/>
      <w:marTop w:val="0"/>
      <w:marBottom w:val="0"/>
      <w:divBdr>
        <w:top w:val="none" w:sz="0" w:space="0" w:color="auto"/>
        <w:left w:val="none" w:sz="0" w:space="0" w:color="auto"/>
        <w:bottom w:val="none" w:sz="0" w:space="0" w:color="auto"/>
        <w:right w:val="none" w:sz="0" w:space="0" w:color="auto"/>
      </w:divBdr>
    </w:div>
    <w:div w:id="724914711">
      <w:bodyDiv w:val="1"/>
      <w:marLeft w:val="0"/>
      <w:marRight w:val="0"/>
      <w:marTop w:val="0"/>
      <w:marBottom w:val="0"/>
      <w:divBdr>
        <w:top w:val="none" w:sz="0" w:space="0" w:color="auto"/>
        <w:left w:val="none" w:sz="0" w:space="0" w:color="auto"/>
        <w:bottom w:val="none" w:sz="0" w:space="0" w:color="auto"/>
        <w:right w:val="none" w:sz="0" w:space="0" w:color="auto"/>
      </w:divBdr>
    </w:div>
    <w:div w:id="833185808">
      <w:bodyDiv w:val="1"/>
      <w:marLeft w:val="0"/>
      <w:marRight w:val="0"/>
      <w:marTop w:val="0"/>
      <w:marBottom w:val="0"/>
      <w:divBdr>
        <w:top w:val="none" w:sz="0" w:space="0" w:color="auto"/>
        <w:left w:val="none" w:sz="0" w:space="0" w:color="auto"/>
        <w:bottom w:val="none" w:sz="0" w:space="0" w:color="auto"/>
        <w:right w:val="none" w:sz="0" w:space="0" w:color="auto"/>
      </w:divBdr>
    </w:div>
    <w:div w:id="855928336">
      <w:bodyDiv w:val="1"/>
      <w:marLeft w:val="0"/>
      <w:marRight w:val="0"/>
      <w:marTop w:val="0"/>
      <w:marBottom w:val="0"/>
      <w:divBdr>
        <w:top w:val="none" w:sz="0" w:space="0" w:color="auto"/>
        <w:left w:val="none" w:sz="0" w:space="0" w:color="auto"/>
        <w:bottom w:val="none" w:sz="0" w:space="0" w:color="auto"/>
        <w:right w:val="none" w:sz="0" w:space="0" w:color="auto"/>
      </w:divBdr>
    </w:div>
    <w:div w:id="858278415">
      <w:bodyDiv w:val="1"/>
      <w:marLeft w:val="0"/>
      <w:marRight w:val="0"/>
      <w:marTop w:val="0"/>
      <w:marBottom w:val="0"/>
      <w:divBdr>
        <w:top w:val="none" w:sz="0" w:space="0" w:color="auto"/>
        <w:left w:val="none" w:sz="0" w:space="0" w:color="auto"/>
        <w:bottom w:val="none" w:sz="0" w:space="0" w:color="auto"/>
        <w:right w:val="none" w:sz="0" w:space="0" w:color="auto"/>
      </w:divBdr>
    </w:div>
    <w:div w:id="872113024">
      <w:bodyDiv w:val="1"/>
      <w:marLeft w:val="0"/>
      <w:marRight w:val="0"/>
      <w:marTop w:val="0"/>
      <w:marBottom w:val="0"/>
      <w:divBdr>
        <w:top w:val="none" w:sz="0" w:space="0" w:color="auto"/>
        <w:left w:val="none" w:sz="0" w:space="0" w:color="auto"/>
        <w:bottom w:val="none" w:sz="0" w:space="0" w:color="auto"/>
        <w:right w:val="none" w:sz="0" w:space="0" w:color="auto"/>
      </w:divBdr>
    </w:div>
    <w:div w:id="877400361">
      <w:bodyDiv w:val="1"/>
      <w:marLeft w:val="0"/>
      <w:marRight w:val="0"/>
      <w:marTop w:val="0"/>
      <w:marBottom w:val="0"/>
      <w:divBdr>
        <w:top w:val="none" w:sz="0" w:space="0" w:color="auto"/>
        <w:left w:val="none" w:sz="0" w:space="0" w:color="auto"/>
        <w:bottom w:val="none" w:sz="0" w:space="0" w:color="auto"/>
        <w:right w:val="none" w:sz="0" w:space="0" w:color="auto"/>
      </w:divBdr>
    </w:div>
    <w:div w:id="949894947">
      <w:bodyDiv w:val="1"/>
      <w:marLeft w:val="0"/>
      <w:marRight w:val="0"/>
      <w:marTop w:val="0"/>
      <w:marBottom w:val="0"/>
      <w:divBdr>
        <w:top w:val="none" w:sz="0" w:space="0" w:color="auto"/>
        <w:left w:val="none" w:sz="0" w:space="0" w:color="auto"/>
        <w:bottom w:val="none" w:sz="0" w:space="0" w:color="auto"/>
        <w:right w:val="none" w:sz="0" w:space="0" w:color="auto"/>
      </w:divBdr>
    </w:div>
    <w:div w:id="955404553">
      <w:bodyDiv w:val="1"/>
      <w:marLeft w:val="0"/>
      <w:marRight w:val="0"/>
      <w:marTop w:val="0"/>
      <w:marBottom w:val="0"/>
      <w:divBdr>
        <w:top w:val="none" w:sz="0" w:space="0" w:color="auto"/>
        <w:left w:val="none" w:sz="0" w:space="0" w:color="auto"/>
        <w:bottom w:val="none" w:sz="0" w:space="0" w:color="auto"/>
        <w:right w:val="none" w:sz="0" w:space="0" w:color="auto"/>
      </w:divBdr>
    </w:div>
    <w:div w:id="993683063">
      <w:bodyDiv w:val="1"/>
      <w:marLeft w:val="0"/>
      <w:marRight w:val="0"/>
      <w:marTop w:val="0"/>
      <w:marBottom w:val="0"/>
      <w:divBdr>
        <w:top w:val="none" w:sz="0" w:space="0" w:color="auto"/>
        <w:left w:val="none" w:sz="0" w:space="0" w:color="auto"/>
        <w:bottom w:val="none" w:sz="0" w:space="0" w:color="auto"/>
        <w:right w:val="none" w:sz="0" w:space="0" w:color="auto"/>
      </w:divBdr>
    </w:div>
    <w:div w:id="994265276">
      <w:bodyDiv w:val="1"/>
      <w:marLeft w:val="0"/>
      <w:marRight w:val="0"/>
      <w:marTop w:val="0"/>
      <w:marBottom w:val="0"/>
      <w:divBdr>
        <w:top w:val="none" w:sz="0" w:space="0" w:color="auto"/>
        <w:left w:val="none" w:sz="0" w:space="0" w:color="auto"/>
        <w:bottom w:val="none" w:sz="0" w:space="0" w:color="auto"/>
        <w:right w:val="none" w:sz="0" w:space="0" w:color="auto"/>
      </w:divBdr>
    </w:div>
    <w:div w:id="1029601227">
      <w:bodyDiv w:val="1"/>
      <w:marLeft w:val="0"/>
      <w:marRight w:val="0"/>
      <w:marTop w:val="0"/>
      <w:marBottom w:val="0"/>
      <w:divBdr>
        <w:top w:val="none" w:sz="0" w:space="0" w:color="auto"/>
        <w:left w:val="none" w:sz="0" w:space="0" w:color="auto"/>
        <w:bottom w:val="none" w:sz="0" w:space="0" w:color="auto"/>
        <w:right w:val="none" w:sz="0" w:space="0" w:color="auto"/>
      </w:divBdr>
    </w:div>
    <w:div w:id="1035693875">
      <w:bodyDiv w:val="1"/>
      <w:marLeft w:val="0"/>
      <w:marRight w:val="0"/>
      <w:marTop w:val="0"/>
      <w:marBottom w:val="0"/>
      <w:divBdr>
        <w:top w:val="none" w:sz="0" w:space="0" w:color="auto"/>
        <w:left w:val="none" w:sz="0" w:space="0" w:color="auto"/>
        <w:bottom w:val="none" w:sz="0" w:space="0" w:color="auto"/>
        <w:right w:val="none" w:sz="0" w:space="0" w:color="auto"/>
      </w:divBdr>
    </w:div>
    <w:div w:id="1081105530">
      <w:bodyDiv w:val="1"/>
      <w:marLeft w:val="0"/>
      <w:marRight w:val="0"/>
      <w:marTop w:val="0"/>
      <w:marBottom w:val="0"/>
      <w:divBdr>
        <w:top w:val="none" w:sz="0" w:space="0" w:color="auto"/>
        <w:left w:val="none" w:sz="0" w:space="0" w:color="auto"/>
        <w:bottom w:val="none" w:sz="0" w:space="0" w:color="auto"/>
        <w:right w:val="none" w:sz="0" w:space="0" w:color="auto"/>
      </w:divBdr>
    </w:div>
    <w:div w:id="1085230588">
      <w:bodyDiv w:val="1"/>
      <w:marLeft w:val="0"/>
      <w:marRight w:val="0"/>
      <w:marTop w:val="0"/>
      <w:marBottom w:val="0"/>
      <w:divBdr>
        <w:top w:val="none" w:sz="0" w:space="0" w:color="auto"/>
        <w:left w:val="none" w:sz="0" w:space="0" w:color="auto"/>
        <w:bottom w:val="none" w:sz="0" w:space="0" w:color="auto"/>
        <w:right w:val="none" w:sz="0" w:space="0" w:color="auto"/>
      </w:divBdr>
    </w:div>
    <w:div w:id="1096287048">
      <w:bodyDiv w:val="1"/>
      <w:marLeft w:val="0"/>
      <w:marRight w:val="0"/>
      <w:marTop w:val="0"/>
      <w:marBottom w:val="0"/>
      <w:divBdr>
        <w:top w:val="none" w:sz="0" w:space="0" w:color="auto"/>
        <w:left w:val="none" w:sz="0" w:space="0" w:color="auto"/>
        <w:bottom w:val="none" w:sz="0" w:space="0" w:color="auto"/>
        <w:right w:val="none" w:sz="0" w:space="0" w:color="auto"/>
      </w:divBdr>
    </w:div>
    <w:div w:id="1172257190">
      <w:bodyDiv w:val="1"/>
      <w:marLeft w:val="0"/>
      <w:marRight w:val="0"/>
      <w:marTop w:val="0"/>
      <w:marBottom w:val="0"/>
      <w:divBdr>
        <w:top w:val="none" w:sz="0" w:space="0" w:color="auto"/>
        <w:left w:val="none" w:sz="0" w:space="0" w:color="auto"/>
        <w:bottom w:val="none" w:sz="0" w:space="0" w:color="auto"/>
        <w:right w:val="none" w:sz="0" w:space="0" w:color="auto"/>
      </w:divBdr>
    </w:div>
    <w:div w:id="1182469860">
      <w:bodyDiv w:val="1"/>
      <w:marLeft w:val="0"/>
      <w:marRight w:val="0"/>
      <w:marTop w:val="0"/>
      <w:marBottom w:val="0"/>
      <w:divBdr>
        <w:top w:val="none" w:sz="0" w:space="0" w:color="auto"/>
        <w:left w:val="none" w:sz="0" w:space="0" w:color="auto"/>
        <w:bottom w:val="none" w:sz="0" w:space="0" w:color="auto"/>
        <w:right w:val="none" w:sz="0" w:space="0" w:color="auto"/>
      </w:divBdr>
    </w:div>
    <w:div w:id="1197277835">
      <w:bodyDiv w:val="1"/>
      <w:marLeft w:val="0"/>
      <w:marRight w:val="0"/>
      <w:marTop w:val="0"/>
      <w:marBottom w:val="0"/>
      <w:divBdr>
        <w:top w:val="none" w:sz="0" w:space="0" w:color="auto"/>
        <w:left w:val="none" w:sz="0" w:space="0" w:color="auto"/>
        <w:bottom w:val="none" w:sz="0" w:space="0" w:color="auto"/>
        <w:right w:val="none" w:sz="0" w:space="0" w:color="auto"/>
      </w:divBdr>
    </w:div>
    <w:div w:id="1230000756">
      <w:bodyDiv w:val="1"/>
      <w:marLeft w:val="0"/>
      <w:marRight w:val="0"/>
      <w:marTop w:val="0"/>
      <w:marBottom w:val="0"/>
      <w:divBdr>
        <w:top w:val="none" w:sz="0" w:space="0" w:color="auto"/>
        <w:left w:val="none" w:sz="0" w:space="0" w:color="auto"/>
        <w:bottom w:val="none" w:sz="0" w:space="0" w:color="auto"/>
        <w:right w:val="none" w:sz="0" w:space="0" w:color="auto"/>
      </w:divBdr>
    </w:div>
    <w:div w:id="1256204235">
      <w:bodyDiv w:val="1"/>
      <w:marLeft w:val="0"/>
      <w:marRight w:val="0"/>
      <w:marTop w:val="0"/>
      <w:marBottom w:val="0"/>
      <w:divBdr>
        <w:top w:val="none" w:sz="0" w:space="0" w:color="auto"/>
        <w:left w:val="none" w:sz="0" w:space="0" w:color="auto"/>
        <w:bottom w:val="none" w:sz="0" w:space="0" w:color="auto"/>
        <w:right w:val="none" w:sz="0" w:space="0" w:color="auto"/>
      </w:divBdr>
    </w:div>
    <w:div w:id="1304971844">
      <w:bodyDiv w:val="1"/>
      <w:marLeft w:val="0"/>
      <w:marRight w:val="0"/>
      <w:marTop w:val="0"/>
      <w:marBottom w:val="0"/>
      <w:divBdr>
        <w:top w:val="none" w:sz="0" w:space="0" w:color="auto"/>
        <w:left w:val="none" w:sz="0" w:space="0" w:color="auto"/>
        <w:bottom w:val="none" w:sz="0" w:space="0" w:color="auto"/>
        <w:right w:val="none" w:sz="0" w:space="0" w:color="auto"/>
      </w:divBdr>
    </w:div>
    <w:div w:id="1384478166">
      <w:bodyDiv w:val="1"/>
      <w:marLeft w:val="0"/>
      <w:marRight w:val="0"/>
      <w:marTop w:val="0"/>
      <w:marBottom w:val="0"/>
      <w:divBdr>
        <w:top w:val="none" w:sz="0" w:space="0" w:color="auto"/>
        <w:left w:val="none" w:sz="0" w:space="0" w:color="auto"/>
        <w:bottom w:val="none" w:sz="0" w:space="0" w:color="auto"/>
        <w:right w:val="none" w:sz="0" w:space="0" w:color="auto"/>
      </w:divBdr>
    </w:div>
    <w:div w:id="1428958704">
      <w:bodyDiv w:val="1"/>
      <w:marLeft w:val="0"/>
      <w:marRight w:val="0"/>
      <w:marTop w:val="0"/>
      <w:marBottom w:val="0"/>
      <w:divBdr>
        <w:top w:val="none" w:sz="0" w:space="0" w:color="auto"/>
        <w:left w:val="none" w:sz="0" w:space="0" w:color="auto"/>
        <w:bottom w:val="none" w:sz="0" w:space="0" w:color="auto"/>
        <w:right w:val="none" w:sz="0" w:space="0" w:color="auto"/>
      </w:divBdr>
    </w:div>
    <w:div w:id="1462652510">
      <w:bodyDiv w:val="1"/>
      <w:marLeft w:val="0"/>
      <w:marRight w:val="0"/>
      <w:marTop w:val="0"/>
      <w:marBottom w:val="0"/>
      <w:divBdr>
        <w:top w:val="none" w:sz="0" w:space="0" w:color="auto"/>
        <w:left w:val="none" w:sz="0" w:space="0" w:color="auto"/>
        <w:bottom w:val="none" w:sz="0" w:space="0" w:color="auto"/>
        <w:right w:val="none" w:sz="0" w:space="0" w:color="auto"/>
      </w:divBdr>
    </w:div>
    <w:div w:id="1541505009">
      <w:bodyDiv w:val="1"/>
      <w:marLeft w:val="0"/>
      <w:marRight w:val="0"/>
      <w:marTop w:val="0"/>
      <w:marBottom w:val="0"/>
      <w:divBdr>
        <w:top w:val="none" w:sz="0" w:space="0" w:color="auto"/>
        <w:left w:val="none" w:sz="0" w:space="0" w:color="auto"/>
        <w:bottom w:val="none" w:sz="0" w:space="0" w:color="auto"/>
        <w:right w:val="none" w:sz="0" w:space="0" w:color="auto"/>
      </w:divBdr>
    </w:div>
    <w:div w:id="1544752269">
      <w:bodyDiv w:val="1"/>
      <w:marLeft w:val="0"/>
      <w:marRight w:val="0"/>
      <w:marTop w:val="0"/>
      <w:marBottom w:val="0"/>
      <w:divBdr>
        <w:top w:val="none" w:sz="0" w:space="0" w:color="auto"/>
        <w:left w:val="none" w:sz="0" w:space="0" w:color="auto"/>
        <w:bottom w:val="none" w:sz="0" w:space="0" w:color="auto"/>
        <w:right w:val="none" w:sz="0" w:space="0" w:color="auto"/>
      </w:divBdr>
    </w:div>
    <w:div w:id="1593587338">
      <w:bodyDiv w:val="1"/>
      <w:marLeft w:val="0"/>
      <w:marRight w:val="0"/>
      <w:marTop w:val="0"/>
      <w:marBottom w:val="0"/>
      <w:divBdr>
        <w:top w:val="none" w:sz="0" w:space="0" w:color="auto"/>
        <w:left w:val="none" w:sz="0" w:space="0" w:color="auto"/>
        <w:bottom w:val="none" w:sz="0" w:space="0" w:color="auto"/>
        <w:right w:val="none" w:sz="0" w:space="0" w:color="auto"/>
      </w:divBdr>
    </w:div>
    <w:div w:id="1613367226">
      <w:bodyDiv w:val="1"/>
      <w:marLeft w:val="0"/>
      <w:marRight w:val="0"/>
      <w:marTop w:val="0"/>
      <w:marBottom w:val="0"/>
      <w:divBdr>
        <w:top w:val="none" w:sz="0" w:space="0" w:color="auto"/>
        <w:left w:val="none" w:sz="0" w:space="0" w:color="auto"/>
        <w:bottom w:val="none" w:sz="0" w:space="0" w:color="auto"/>
        <w:right w:val="none" w:sz="0" w:space="0" w:color="auto"/>
      </w:divBdr>
    </w:div>
    <w:div w:id="1619219306">
      <w:bodyDiv w:val="1"/>
      <w:marLeft w:val="0"/>
      <w:marRight w:val="0"/>
      <w:marTop w:val="0"/>
      <w:marBottom w:val="0"/>
      <w:divBdr>
        <w:top w:val="none" w:sz="0" w:space="0" w:color="auto"/>
        <w:left w:val="none" w:sz="0" w:space="0" w:color="auto"/>
        <w:bottom w:val="none" w:sz="0" w:space="0" w:color="auto"/>
        <w:right w:val="none" w:sz="0" w:space="0" w:color="auto"/>
      </w:divBdr>
    </w:div>
    <w:div w:id="1643148331">
      <w:bodyDiv w:val="1"/>
      <w:marLeft w:val="0"/>
      <w:marRight w:val="0"/>
      <w:marTop w:val="0"/>
      <w:marBottom w:val="0"/>
      <w:divBdr>
        <w:top w:val="none" w:sz="0" w:space="0" w:color="auto"/>
        <w:left w:val="none" w:sz="0" w:space="0" w:color="auto"/>
        <w:bottom w:val="none" w:sz="0" w:space="0" w:color="auto"/>
        <w:right w:val="none" w:sz="0" w:space="0" w:color="auto"/>
      </w:divBdr>
    </w:div>
    <w:div w:id="1687099526">
      <w:bodyDiv w:val="1"/>
      <w:marLeft w:val="0"/>
      <w:marRight w:val="0"/>
      <w:marTop w:val="0"/>
      <w:marBottom w:val="0"/>
      <w:divBdr>
        <w:top w:val="none" w:sz="0" w:space="0" w:color="auto"/>
        <w:left w:val="none" w:sz="0" w:space="0" w:color="auto"/>
        <w:bottom w:val="none" w:sz="0" w:space="0" w:color="auto"/>
        <w:right w:val="none" w:sz="0" w:space="0" w:color="auto"/>
      </w:divBdr>
    </w:div>
    <w:div w:id="1701315323">
      <w:bodyDiv w:val="1"/>
      <w:marLeft w:val="0"/>
      <w:marRight w:val="0"/>
      <w:marTop w:val="0"/>
      <w:marBottom w:val="0"/>
      <w:divBdr>
        <w:top w:val="none" w:sz="0" w:space="0" w:color="auto"/>
        <w:left w:val="none" w:sz="0" w:space="0" w:color="auto"/>
        <w:bottom w:val="none" w:sz="0" w:space="0" w:color="auto"/>
        <w:right w:val="none" w:sz="0" w:space="0" w:color="auto"/>
      </w:divBdr>
    </w:div>
    <w:div w:id="1703703628">
      <w:bodyDiv w:val="1"/>
      <w:marLeft w:val="0"/>
      <w:marRight w:val="0"/>
      <w:marTop w:val="0"/>
      <w:marBottom w:val="0"/>
      <w:divBdr>
        <w:top w:val="none" w:sz="0" w:space="0" w:color="auto"/>
        <w:left w:val="none" w:sz="0" w:space="0" w:color="auto"/>
        <w:bottom w:val="none" w:sz="0" w:space="0" w:color="auto"/>
        <w:right w:val="none" w:sz="0" w:space="0" w:color="auto"/>
      </w:divBdr>
    </w:div>
    <w:div w:id="1733043643">
      <w:bodyDiv w:val="1"/>
      <w:marLeft w:val="0"/>
      <w:marRight w:val="0"/>
      <w:marTop w:val="0"/>
      <w:marBottom w:val="0"/>
      <w:divBdr>
        <w:top w:val="none" w:sz="0" w:space="0" w:color="auto"/>
        <w:left w:val="none" w:sz="0" w:space="0" w:color="auto"/>
        <w:bottom w:val="none" w:sz="0" w:space="0" w:color="auto"/>
        <w:right w:val="none" w:sz="0" w:space="0" w:color="auto"/>
      </w:divBdr>
    </w:div>
    <w:div w:id="1737820532">
      <w:bodyDiv w:val="1"/>
      <w:marLeft w:val="0"/>
      <w:marRight w:val="0"/>
      <w:marTop w:val="0"/>
      <w:marBottom w:val="0"/>
      <w:divBdr>
        <w:top w:val="none" w:sz="0" w:space="0" w:color="auto"/>
        <w:left w:val="none" w:sz="0" w:space="0" w:color="auto"/>
        <w:bottom w:val="none" w:sz="0" w:space="0" w:color="auto"/>
        <w:right w:val="none" w:sz="0" w:space="0" w:color="auto"/>
      </w:divBdr>
    </w:div>
    <w:div w:id="1740324950">
      <w:bodyDiv w:val="1"/>
      <w:marLeft w:val="0"/>
      <w:marRight w:val="0"/>
      <w:marTop w:val="0"/>
      <w:marBottom w:val="0"/>
      <w:divBdr>
        <w:top w:val="none" w:sz="0" w:space="0" w:color="auto"/>
        <w:left w:val="none" w:sz="0" w:space="0" w:color="auto"/>
        <w:bottom w:val="none" w:sz="0" w:space="0" w:color="auto"/>
        <w:right w:val="none" w:sz="0" w:space="0" w:color="auto"/>
      </w:divBdr>
    </w:div>
    <w:div w:id="1763646443">
      <w:bodyDiv w:val="1"/>
      <w:marLeft w:val="0"/>
      <w:marRight w:val="0"/>
      <w:marTop w:val="0"/>
      <w:marBottom w:val="0"/>
      <w:divBdr>
        <w:top w:val="none" w:sz="0" w:space="0" w:color="auto"/>
        <w:left w:val="none" w:sz="0" w:space="0" w:color="auto"/>
        <w:bottom w:val="none" w:sz="0" w:space="0" w:color="auto"/>
        <w:right w:val="none" w:sz="0" w:space="0" w:color="auto"/>
      </w:divBdr>
    </w:div>
    <w:div w:id="1803032893">
      <w:bodyDiv w:val="1"/>
      <w:marLeft w:val="0"/>
      <w:marRight w:val="0"/>
      <w:marTop w:val="0"/>
      <w:marBottom w:val="0"/>
      <w:divBdr>
        <w:top w:val="none" w:sz="0" w:space="0" w:color="auto"/>
        <w:left w:val="none" w:sz="0" w:space="0" w:color="auto"/>
        <w:bottom w:val="none" w:sz="0" w:space="0" w:color="auto"/>
        <w:right w:val="none" w:sz="0" w:space="0" w:color="auto"/>
      </w:divBdr>
    </w:div>
    <w:div w:id="1883590246">
      <w:bodyDiv w:val="1"/>
      <w:marLeft w:val="0"/>
      <w:marRight w:val="0"/>
      <w:marTop w:val="0"/>
      <w:marBottom w:val="0"/>
      <w:divBdr>
        <w:top w:val="none" w:sz="0" w:space="0" w:color="auto"/>
        <w:left w:val="none" w:sz="0" w:space="0" w:color="auto"/>
        <w:bottom w:val="none" w:sz="0" w:space="0" w:color="auto"/>
        <w:right w:val="none" w:sz="0" w:space="0" w:color="auto"/>
      </w:divBdr>
    </w:div>
    <w:div w:id="1899706204">
      <w:bodyDiv w:val="1"/>
      <w:marLeft w:val="0"/>
      <w:marRight w:val="0"/>
      <w:marTop w:val="0"/>
      <w:marBottom w:val="0"/>
      <w:divBdr>
        <w:top w:val="none" w:sz="0" w:space="0" w:color="auto"/>
        <w:left w:val="none" w:sz="0" w:space="0" w:color="auto"/>
        <w:bottom w:val="none" w:sz="0" w:space="0" w:color="auto"/>
        <w:right w:val="none" w:sz="0" w:space="0" w:color="auto"/>
      </w:divBdr>
    </w:div>
    <w:div w:id="1942645729">
      <w:bodyDiv w:val="1"/>
      <w:marLeft w:val="0"/>
      <w:marRight w:val="0"/>
      <w:marTop w:val="0"/>
      <w:marBottom w:val="0"/>
      <w:divBdr>
        <w:top w:val="none" w:sz="0" w:space="0" w:color="auto"/>
        <w:left w:val="none" w:sz="0" w:space="0" w:color="auto"/>
        <w:bottom w:val="none" w:sz="0" w:space="0" w:color="auto"/>
        <w:right w:val="none" w:sz="0" w:space="0" w:color="auto"/>
      </w:divBdr>
    </w:div>
    <w:div w:id="1981765510">
      <w:bodyDiv w:val="1"/>
      <w:marLeft w:val="0"/>
      <w:marRight w:val="0"/>
      <w:marTop w:val="0"/>
      <w:marBottom w:val="0"/>
      <w:divBdr>
        <w:top w:val="none" w:sz="0" w:space="0" w:color="auto"/>
        <w:left w:val="none" w:sz="0" w:space="0" w:color="auto"/>
        <w:bottom w:val="none" w:sz="0" w:space="0" w:color="auto"/>
        <w:right w:val="none" w:sz="0" w:space="0" w:color="auto"/>
      </w:divBdr>
    </w:div>
    <w:div w:id="2000494748">
      <w:bodyDiv w:val="1"/>
      <w:marLeft w:val="0"/>
      <w:marRight w:val="0"/>
      <w:marTop w:val="0"/>
      <w:marBottom w:val="0"/>
      <w:divBdr>
        <w:top w:val="none" w:sz="0" w:space="0" w:color="auto"/>
        <w:left w:val="none" w:sz="0" w:space="0" w:color="auto"/>
        <w:bottom w:val="none" w:sz="0" w:space="0" w:color="auto"/>
        <w:right w:val="none" w:sz="0" w:space="0" w:color="auto"/>
      </w:divBdr>
    </w:div>
    <w:div w:id="2034186555">
      <w:bodyDiv w:val="1"/>
      <w:marLeft w:val="0"/>
      <w:marRight w:val="0"/>
      <w:marTop w:val="0"/>
      <w:marBottom w:val="0"/>
      <w:divBdr>
        <w:top w:val="none" w:sz="0" w:space="0" w:color="auto"/>
        <w:left w:val="none" w:sz="0" w:space="0" w:color="auto"/>
        <w:bottom w:val="none" w:sz="0" w:space="0" w:color="auto"/>
        <w:right w:val="none" w:sz="0" w:space="0" w:color="auto"/>
      </w:divBdr>
    </w:div>
    <w:div w:id="2049912195">
      <w:bodyDiv w:val="1"/>
      <w:marLeft w:val="0"/>
      <w:marRight w:val="0"/>
      <w:marTop w:val="0"/>
      <w:marBottom w:val="0"/>
      <w:divBdr>
        <w:top w:val="none" w:sz="0" w:space="0" w:color="auto"/>
        <w:left w:val="none" w:sz="0" w:space="0" w:color="auto"/>
        <w:bottom w:val="none" w:sz="0" w:space="0" w:color="auto"/>
        <w:right w:val="none" w:sz="0" w:space="0" w:color="auto"/>
      </w:divBdr>
    </w:div>
    <w:div w:id="2050108835">
      <w:bodyDiv w:val="1"/>
      <w:marLeft w:val="0"/>
      <w:marRight w:val="0"/>
      <w:marTop w:val="0"/>
      <w:marBottom w:val="0"/>
      <w:divBdr>
        <w:top w:val="none" w:sz="0" w:space="0" w:color="auto"/>
        <w:left w:val="none" w:sz="0" w:space="0" w:color="auto"/>
        <w:bottom w:val="none" w:sz="0" w:space="0" w:color="auto"/>
        <w:right w:val="none" w:sz="0" w:space="0" w:color="auto"/>
      </w:divBdr>
    </w:div>
    <w:div w:id="2136095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 TargetMode="External"/><Relationship Id="rId3" Type="http://schemas.openxmlformats.org/officeDocument/2006/relationships/settings" Target="settings.xml"/><Relationship Id="rId7" Type="http://schemas.openxmlformats.org/officeDocument/2006/relationships/hyperlink" Target="https://www.nhs.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misiynyddygymraeg.cymr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21</Pages>
  <Words>5913</Words>
  <Characters>33706</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phillips</dc:creator>
  <cp:keywords/>
  <dc:description/>
  <cp:lastModifiedBy>ben phillips</cp:lastModifiedBy>
  <cp:revision>2</cp:revision>
  <dcterms:created xsi:type="dcterms:W3CDTF">2025-01-10T15:46:00Z</dcterms:created>
  <dcterms:modified xsi:type="dcterms:W3CDTF">2025-01-10T15:46:00Z</dcterms:modified>
</cp:coreProperties>
</file>