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36FDBE" w14:textId="186D4330" w:rsidR="00DD2C83" w:rsidRPr="00DD2C83" w:rsidRDefault="00DD2C83" w:rsidP="00DD2C83">
      <w:pPr>
        <w:spacing w:line="360" w:lineRule="auto"/>
        <w:jc w:val="both"/>
        <w:rPr>
          <w:sz w:val="36"/>
          <w:szCs w:val="36"/>
          <w:u w:val="single"/>
        </w:rPr>
      </w:pPr>
      <w:r w:rsidRPr="00DD2C83">
        <w:rPr>
          <w:rFonts w:ascii="Arial" w:hAnsi="Arial" w:cs="Arial"/>
          <w:b/>
          <w:bCs/>
          <w:color w:val="000000"/>
          <w:sz w:val="36"/>
          <w:szCs w:val="36"/>
          <w:u w:val="single"/>
          <w:shd w:val="clear" w:color="auto" w:fill="FFFFFF"/>
        </w:rPr>
        <w:t>Understanding how the learner, the school and the local community work together to deliver one of the four purposes of the new curriculum: a video presentation that critically examines this process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27F3B1F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460BF764" w14:textId="7CAB688B" w:rsidR="00DD2C83" w:rsidRDefault="00DD2C83" w:rsidP="009B47AE">
      <w:pPr>
        <w:pStyle w:val="AssignBody"/>
      </w:pPr>
      <w:hyperlink r:id="rId9" w:history="1">
        <w:r w:rsidRPr="00067A75">
          <w:rPr>
            <w:rStyle w:val="Hyperlink"/>
          </w:rPr>
          <w:t>https://uowtsd-my.sharepoint.com/:v:/g/personal/1100919_student_uwtsd_ac_uk/EShgfqI2dYpOjYBlTNl7oZ4BqQ2tep9O-IsU3s-5q0k1QQ?e=KZkgCk</w:t>
        </w:r>
      </w:hyperlink>
      <w:r>
        <w:t xml:space="preserve"> </w:t>
      </w:r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Pr="00DD2C83" w:rsidRDefault="009B47AE" w:rsidP="00DD2C83">
      <w:pPr>
        <w:pStyle w:val="AssignBody"/>
        <w:rPr>
          <w:rFonts w:asciiTheme="minorBidi" w:hAnsiTheme="minorBidi"/>
        </w:rPr>
      </w:pPr>
    </w:p>
    <w:p w14:paraId="0D2F6EA6" w14:textId="32B73E50" w:rsidR="00E611D9" w:rsidRPr="00DD2C83" w:rsidRDefault="009B47AE" w:rsidP="00DD2C83">
      <w:pPr>
        <w:pStyle w:val="AssignBody"/>
        <w:rPr>
          <w:rFonts w:asciiTheme="minorBidi" w:hAnsiTheme="minorBidi"/>
          <w:b/>
        </w:rPr>
      </w:pPr>
      <w:proofErr w:type="spellStart"/>
      <w:r w:rsidRPr="00DD2C83">
        <w:rPr>
          <w:rFonts w:asciiTheme="minorBidi" w:hAnsiTheme="minorBidi"/>
          <w:b/>
        </w:rPr>
        <w:t>Rhestr</w:t>
      </w:r>
      <w:proofErr w:type="spellEnd"/>
      <w:r w:rsidRPr="00DD2C83">
        <w:rPr>
          <w:rFonts w:asciiTheme="minorBidi" w:hAnsiTheme="minorBidi"/>
          <w:b/>
        </w:rPr>
        <w:t xml:space="preserve"> </w:t>
      </w:r>
      <w:proofErr w:type="spellStart"/>
      <w:r w:rsidRPr="00DD2C83">
        <w:rPr>
          <w:rFonts w:asciiTheme="minorBidi" w:hAnsiTheme="minorBidi"/>
          <w:b/>
        </w:rPr>
        <w:t>gyfeirnodi</w:t>
      </w:r>
      <w:proofErr w:type="spellEnd"/>
      <w:r w:rsidRPr="00DD2C83">
        <w:rPr>
          <w:rFonts w:asciiTheme="minorBidi" w:hAnsiTheme="minorBidi"/>
          <w:b/>
        </w:rPr>
        <w:t xml:space="preserve"> / Reference list:</w:t>
      </w:r>
    </w:p>
    <w:p w14:paraId="7732503E" w14:textId="1ED76E25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BERA. (2018)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Ethical Guidelines for Educational Research.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 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https://www.bera.ac.uk/publication/ethical-guidelines-for-educational-research-2018. [Accessed 9 April 2020].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49A948FF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603D588D" w14:textId="7E624A61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Donaldson, G. (2015)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Successful Futures.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[Online]. Available at: https://gov.wales/sites/default/files/publications/2018-03/succesful-futures-a-summary-of-professor-graham-donaldsons-report.pdf. [Accessed: 8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 2020]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1BCC7316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2C7B0725" w14:textId="0D67D29C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Estyn. (2018)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Communication between schools and parents of school-aged children.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 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proofErr w:type="spellStart"/>
      <w:proofErr w:type="gramStart"/>
      <w:r w:rsidRPr="00DD2C83">
        <w:rPr>
          <w:rStyle w:val="spellingerror"/>
          <w:rFonts w:asciiTheme="minorBidi" w:hAnsiTheme="minorBidi" w:cstheme="minorBidi"/>
          <w:sz w:val="22"/>
          <w:szCs w:val="22"/>
        </w:rPr>
        <w:t>estyn.gov.wales</w:t>
      </w:r>
      <w:proofErr w:type="spellEnd"/>
      <w:proofErr w:type="gramEnd"/>
      <w:r w:rsidRPr="00DD2C83">
        <w:rPr>
          <w:rStyle w:val="normaltextrun"/>
          <w:rFonts w:asciiTheme="minorBidi" w:hAnsiTheme="minorBidi" w:cstheme="minorBidi"/>
          <w:sz w:val="22"/>
          <w:szCs w:val="22"/>
        </w:rPr>
        <w:t>. [Accessed 10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63076650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06CDDBD4" w14:textId="2DECFB62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Margetts, K. (1999)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Transition to school: Looking forward.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[Online]. Available at www.aeca.org.au/darconfmarg.html. [Accessed 9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77749CCA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2A752905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Bidi" w:hAnsiTheme="minorBidi" w:cstheme="minorBidi"/>
          <w:color w:val="000000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color w:val="000000"/>
          <w:sz w:val="22"/>
          <w:szCs w:val="22"/>
        </w:rPr>
        <w:t>School’s Admissions Policy – Details available upon request</w:t>
      </w:r>
    </w:p>
    <w:p w14:paraId="22770F23" w14:textId="4FAFE871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4C8C7141" w14:textId="6BB362DB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color w:val="000000"/>
          <w:sz w:val="22"/>
          <w:szCs w:val="22"/>
        </w:rPr>
        <w:t>School’s Estyn Report 2013 – Details available upon request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5BE454AE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42E1A5A7" w14:textId="6191916B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color w:val="000000"/>
          <w:sz w:val="22"/>
          <w:szCs w:val="22"/>
        </w:rPr>
        <w:t>Schools Development Plan – Details available upon request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28849987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659CC5BE" w14:textId="020299DA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color w:val="000000"/>
          <w:sz w:val="22"/>
          <w:szCs w:val="22"/>
        </w:rPr>
        <w:lastRenderedPageBreak/>
        <w:t>Schools Teaching and Learning policy – Details</w:t>
      </w:r>
      <w:r w:rsidRPr="00DD2C83">
        <w:rPr>
          <w:rStyle w:val="apple-converted-space"/>
          <w:rFonts w:asciiTheme="minorBidi" w:hAnsiTheme="minorBidi" w:cstheme="minorBidi"/>
          <w:color w:val="000000"/>
          <w:sz w:val="22"/>
          <w:szCs w:val="22"/>
        </w:rPr>
        <w:t> </w:t>
      </w:r>
      <w:proofErr w:type="spellStart"/>
      <w:r w:rsidRPr="00DD2C83">
        <w:rPr>
          <w:rStyle w:val="spellingerror"/>
          <w:rFonts w:asciiTheme="minorBidi" w:hAnsiTheme="minorBidi" w:cstheme="minorBidi"/>
          <w:color w:val="000000"/>
          <w:sz w:val="22"/>
          <w:szCs w:val="22"/>
        </w:rPr>
        <w:t>availble</w:t>
      </w:r>
      <w:proofErr w:type="spellEnd"/>
      <w:r w:rsidRPr="00DD2C83">
        <w:rPr>
          <w:rStyle w:val="apple-converted-space"/>
          <w:rFonts w:asciiTheme="minorBidi" w:hAnsiTheme="minorBidi" w:cstheme="minorBidi"/>
          <w:color w:val="000000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color w:val="000000"/>
          <w:sz w:val="22"/>
          <w:szCs w:val="22"/>
        </w:rPr>
        <w:t>upon request.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38D4F073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4A5AEE34" w14:textId="5C1944B8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color w:val="000000"/>
          <w:sz w:val="22"/>
          <w:szCs w:val="22"/>
        </w:rPr>
        <w:t>School website’s -Details available upon request.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506E28A0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1D71151D" w14:textId="66A7D994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Welsh Government. (2016)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proofErr w:type="spellStart"/>
      <w:r w:rsidRPr="00DD2C83">
        <w:rPr>
          <w:rStyle w:val="spellingerror"/>
          <w:rFonts w:asciiTheme="minorBidi" w:hAnsiTheme="minorBidi" w:cstheme="minorBidi"/>
          <w:i/>
          <w:iCs/>
          <w:sz w:val="22"/>
          <w:szCs w:val="22"/>
        </w:rPr>
        <w:t>FaCE</w:t>
      </w:r>
      <w:proofErr w:type="spellEnd"/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the challenge together: Family and community engagement toolkit for schools in Wales main guidance.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 xml:space="preserve"> 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https://gov.wales/sites/default/files/publications/2018-12/face-the-challenge-together-family-and-community-engagement-toolkit-for-schools-in-wales-main-guidance.pdf. [Accessed 10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5052E080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18B4B3E4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Welsh Government. (2016)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Theme 2: Embedding a whole-school approach to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proofErr w:type="spellStart"/>
      <w:r w:rsidRPr="00DD2C83">
        <w:rPr>
          <w:rStyle w:val="spellingerror"/>
          <w:rFonts w:asciiTheme="minorBidi" w:hAnsiTheme="minorBidi" w:cstheme="minorBidi"/>
          <w:i/>
          <w:iCs/>
          <w:sz w:val="22"/>
          <w:szCs w:val="22"/>
        </w:rPr>
        <w:t>FaCE</w:t>
      </w:r>
      <w:proofErr w:type="spellEnd"/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Resources 1-2.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https://gov.wales/sites/default/files/publications/2018-12/theme-2-embedding-a-whole-school-approach-to-face-resources-1-2.pdf. [Accessed 10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</w:p>
    <w:p w14:paraId="1643B34F" w14:textId="167B7142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3E4292E6" w14:textId="6765ED2B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Welsh Government. (2016)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Theme 3: Welcoming families to engage with the school. Resources 1-9.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 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https://gov.wales/sites/default/files/publications/2018-12/theme-3-welcoming-families-to-engage-with-the-school-resources-1-9.pdf. [Accessed 10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4C48856E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1B0A5A0C" w14:textId="15339BA3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Welsh Government. (2016)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Theme 4: Family and community engagement toolkit Theme 4: Resource 4 Interventions for learners less supported at home.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 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https://gov.wales/sites/default/files/publications/2018-12/theme-4-helping-families-to-actively-support-their-child-s-learning-resources-1-5.pdf. [Accessed 10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77E68B69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772D45B0" w14:textId="77777777" w:rsidR="00DD2C83" w:rsidRPr="00DD2C83" w:rsidRDefault="00DD2C83" w:rsidP="00DD2C83">
      <w:pPr>
        <w:pStyle w:val="paragraph"/>
        <w:spacing w:before="0" w:beforeAutospacing="0" w:after="0" w:afterAutospacing="0" w:line="360" w:lineRule="auto"/>
        <w:textAlignment w:val="baseline"/>
        <w:rPr>
          <w:rFonts w:asciiTheme="minorBidi" w:hAnsiTheme="minorBidi" w:cstheme="minorBidi"/>
          <w:sz w:val="22"/>
          <w:szCs w:val="22"/>
        </w:rPr>
      </w:pP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Welsh Government. (2016)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i/>
          <w:iCs/>
          <w:sz w:val="22"/>
          <w:szCs w:val="22"/>
        </w:rPr>
        <w:t>Theme 5: Developing community partnerships and multi-agency working. Resources 1-2.</w:t>
      </w:r>
      <w:r w:rsidRPr="00DD2C83">
        <w:rPr>
          <w:rStyle w:val="apple-converted-space"/>
          <w:rFonts w:asciiTheme="minorBidi" w:hAnsiTheme="minorBidi" w:cstheme="minorBidi"/>
          <w:i/>
          <w:iCs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[Online] Available at: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https://gov.wales/sites/default/files/publications/2018-12/theme-5-developing-community-partnerships-and-multi-agency-working-resources-1-2.pdf. [Accessed 10</w:t>
      </w:r>
      <w:r w:rsidRPr="00DD2C83">
        <w:rPr>
          <w:rStyle w:val="normaltextrun"/>
          <w:rFonts w:asciiTheme="minorBidi" w:hAnsiTheme="minorBidi" w:cstheme="minorBidi"/>
          <w:sz w:val="22"/>
          <w:szCs w:val="22"/>
          <w:vertAlign w:val="superscript"/>
        </w:rPr>
        <w:t>th</w:t>
      </w:r>
      <w:r w:rsidRPr="00DD2C83">
        <w:rPr>
          <w:rStyle w:val="apple-converted-space"/>
          <w:rFonts w:asciiTheme="minorBidi" w:hAnsiTheme="minorBidi" w:cstheme="minorBidi"/>
          <w:sz w:val="22"/>
          <w:szCs w:val="22"/>
        </w:rPr>
        <w:t> </w:t>
      </w:r>
      <w:r w:rsidRPr="00DD2C83">
        <w:rPr>
          <w:rStyle w:val="normaltextrun"/>
          <w:rFonts w:asciiTheme="minorBidi" w:hAnsiTheme="minorBidi" w:cstheme="minorBidi"/>
          <w:sz w:val="22"/>
          <w:szCs w:val="22"/>
        </w:rPr>
        <w:t>April]</w:t>
      </w:r>
      <w:r w:rsidRPr="00DD2C83">
        <w:rPr>
          <w:rStyle w:val="eop"/>
          <w:rFonts w:asciiTheme="minorBidi" w:hAnsiTheme="minorBidi" w:cstheme="minorBidi"/>
          <w:sz w:val="22"/>
          <w:szCs w:val="22"/>
        </w:rPr>
        <w:t> </w:t>
      </w:r>
    </w:p>
    <w:p w14:paraId="3ADE4D8B" w14:textId="77777777" w:rsidR="00DD2C83" w:rsidRPr="009B47AE" w:rsidRDefault="00DD2C83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3892FF" w14:textId="77777777" w:rsidR="00B77055" w:rsidRDefault="00B77055" w:rsidP="00E611D9">
      <w:pPr>
        <w:spacing w:after="0" w:line="240" w:lineRule="auto"/>
      </w:pPr>
      <w:r>
        <w:separator/>
      </w:r>
    </w:p>
  </w:endnote>
  <w:endnote w:type="continuationSeparator" w:id="0">
    <w:p w14:paraId="510A19F5" w14:textId="77777777" w:rsidR="00B77055" w:rsidRDefault="00B7705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D81E42" w14:textId="77777777" w:rsidR="00B77055" w:rsidRDefault="00B77055" w:rsidP="00E611D9">
      <w:pPr>
        <w:spacing w:after="0" w:line="240" w:lineRule="auto"/>
      </w:pPr>
      <w:r>
        <w:separator/>
      </w:r>
    </w:p>
  </w:footnote>
  <w:footnote w:type="continuationSeparator" w:id="0">
    <w:p w14:paraId="6458715B" w14:textId="77777777" w:rsidR="00B77055" w:rsidRDefault="00B7705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33CEBF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D2C8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5A6870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DD2C83">
            <w:rPr>
              <w:rFonts w:ascii="Arial" w:hAnsi="Arial" w:cs="Arial"/>
            </w:rPr>
            <w:t>1100919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77055"/>
    <w:rsid w:val="00BC651E"/>
    <w:rsid w:val="00CD1240"/>
    <w:rsid w:val="00DD2C83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DD2C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DD2C83"/>
  </w:style>
  <w:style w:type="character" w:customStyle="1" w:styleId="apple-converted-space">
    <w:name w:val="apple-converted-space"/>
    <w:basedOn w:val="DefaultParagraphFont"/>
    <w:rsid w:val="00DD2C83"/>
  </w:style>
  <w:style w:type="character" w:customStyle="1" w:styleId="eop">
    <w:name w:val="eop"/>
    <w:basedOn w:val="DefaultParagraphFont"/>
    <w:rsid w:val="00DD2C83"/>
  </w:style>
  <w:style w:type="character" w:customStyle="1" w:styleId="spellingerror">
    <w:name w:val="spellingerror"/>
    <w:basedOn w:val="DefaultParagraphFont"/>
    <w:rsid w:val="00DD2C83"/>
  </w:style>
  <w:style w:type="character" w:styleId="Hyperlink">
    <w:name w:val="Hyperlink"/>
    <w:basedOn w:val="DefaultParagraphFont"/>
    <w:uiPriority w:val="99"/>
    <w:unhideWhenUsed/>
    <w:rsid w:val="00DD2C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2C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41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0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850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99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0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574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859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9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099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66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841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39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931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5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764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70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100919_student_uwtsd_ac_uk/EShgfqI2dYpOjYBlTNl7oZ4BqQ2tep9O-IsU3s-5q0k1QQ?e=KZkgC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464</Words>
  <Characters>2646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Elizabeth Greenish (1100919)</cp:lastModifiedBy>
  <cp:revision>2</cp:revision>
  <dcterms:created xsi:type="dcterms:W3CDTF">2020-04-12T21:09:00Z</dcterms:created>
  <dcterms:modified xsi:type="dcterms:W3CDTF">2020-04-12T21:09:00Z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