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386A90" w14:textId="77777777" w:rsidR="001F72F5" w:rsidRDefault="001F72F5" w:rsidP="001F72F5">
      <w:pPr>
        <w:spacing w:before="212"/>
        <w:jc w:val="center"/>
        <w:rPr>
          <w:b/>
          <w:sz w:val="56"/>
        </w:rPr>
      </w:pPr>
      <w:r>
        <w:rPr>
          <w:b/>
          <w:noProof/>
          <w:sz w:val="56"/>
        </w:rPr>
        <w:drawing>
          <wp:inline distT="0" distB="0" distL="0" distR="0" wp14:anchorId="3EC14066" wp14:editId="7193B7B4">
            <wp:extent cx="3524324" cy="1404938"/>
            <wp:effectExtent l="0" t="0" r="0" b="5080"/>
            <wp:docPr id="4" name="Picture 4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D5CBDF3" w14:textId="77777777" w:rsidR="001F72F5" w:rsidRPr="0066224E" w:rsidRDefault="001F72F5" w:rsidP="001F72F5">
      <w:pPr>
        <w:spacing w:before="212"/>
        <w:jc w:val="center"/>
        <w:rPr>
          <w:b/>
          <w:sz w:val="36"/>
          <w:szCs w:val="36"/>
        </w:rPr>
      </w:pPr>
    </w:p>
    <w:p w14:paraId="29EFF07D" w14:textId="77777777" w:rsidR="001F72F5" w:rsidRDefault="001F72F5" w:rsidP="001F72F5">
      <w:pPr>
        <w:spacing w:before="212"/>
        <w:rPr>
          <w:b/>
          <w:sz w:val="56"/>
        </w:rPr>
      </w:pPr>
    </w:p>
    <w:p w14:paraId="74E9C3BF" w14:textId="712D6A58" w:rsidR="001F72F5" w:rsidRDefault="001F72F5" w:rsidP="001F72F5">
      <w:pPr>
        <w:spacing w:before="212"/>
        <w:rPr>
          <w:b/>
          <w:sz w:val="48"/>
          <w:szCs w:val="48"/>
        </w:rPr>
      </w:pPr>
      <w:r w:rsidRPr="00DD5969">
        <w:rPr>
          <w:b/>
          <w:sz w:val="48"/>
          <w:szCs w:val="48"/>
        </w:rPr>
        <w:t>MODULE CODE:</w:t>
      </w:r>
      <w:r w:rsidR="00805BA3">
        <w:rPr>
          <w:b/>
          <w:sz w:val="48"/>
          <w:szCs w:val="48"/>
        </w:rPr>
        <w:t xml:space="preserve"> ECDE7020</w:t>
      </w:r>
    </w:p>
    <w:p w14:paraId="47077C82" w14:textId="77777777" w:rsidR="001F72F5" w:rsidRDefault="001F72F5" w:rsidP="001F72F5">
      <w:pPr>
        <w:spacing w:before="212"/>
        <w:rPr>
          <w:b/>
          <w:sz w:val="48"/>
          <w:szCs w:val="48"/>
        </w:rPr>
      </w:pPr>
    </w:p>
    <w:p w14:paraId="05406677" w14:textId="50D4D167" w:rsidR="001F72F5" w:rsidRPr="00DD5969" w:rsidRDefault="001F72F5" w:rsidP="001F72F5">
      <w:pPr>
        <w:spacing w:before="212"/>
        <w:rPr>
          <w:b/>
          <w:sz w:val="48"/>
          <w:szCs w:val="48"/>
        </w:rPr>
      </w:pPr>
      <w:r>
        <w:rPr>
          <w:b/>
          <w:sz w:val="48"/>
          <w:szCs w:val="48"/>
        </w:rPr>
        <w:t>ASSESSMENT COMPONENT:</w:t>
      </w:r>
      <w:r w:rsidR="00805BA3">
        <w:rPr>
          <w:b/>
          <w:sz w:val="48"/>
          <w:szCs w:val="48"/>
        </w:rPr>
        <w:t xml:space="preserve"> 1</w:t>
      </w:r>
    </w:p>
    <w:p w14:paraId="12A7918A" w14:textId="77777777" w:rsidR="001F72F5" w:rsidRDefault="001F72F5" w:rsidP="001F72F5">
      <w:pPr>
        <w:spacing w:before="7"/>
        <w:jc w:val="center"/>
        <w:rPr>
          <w:b/>
          <w:sz w:val="44"/>
        </w:rPr>
      </w:pPr>
    </w:p>
    <w:p w14:paraId="41871859" w14:textId="415B3596" w:rsidR="001F72F5" w:rsidRPr="00DD5969" w:rsidRDefault="001F72F5" w:rsidP="001F72F5">
      <w:pPr>
        <w:spacing w:before="3"/>
        <w:rPr>
          <w:b/>
          <w:sz w:val="48"/>
          <w:szCs w:val="48"/>
        </w:rPr>
      </w:pPr>
      <w:r w:rsidRPr="00DD5969">
        <w:rPr>
          <w:b/>
          <w:sz w:val="48"/>
          <w:szCs w:val="48"/>
        </w:rPr>
        <w:t>STUDENT NAME:</w:t>
      </w:r>
      <w:r w:rsidR="00D957B2">
        <w:rPr>
          <w:b/>
          <w:sz w:val="48"/>
          <w:szCs w:val="48"/>
        </w:rPr>
        <w:t xml:space="preserve"> Paul Barfoot</w:t>
      </w:r>
    </w:p>
    <w:p w14:paraId="76BDF787" w14:textId="77777777" w:rsidR="001F72F5" w:rsidRPr="00DD5969" w:rsidRDefault="001F72F5" w:rsidP="001F72F5">
      <w:pPr>
        <w:spacing w:before="3"/>
        <w:rPr>
          <w:b/>
          <w:sz w:val="48"/>
          <w:szCs w:val="48"/>
        </w:rPr>
      </w:pPr>
    </w:p>
    <w:p w14:paraId="70CDF724" w14:textId="5FA5619F" w:rsidR="001F72F5" w:rsidRPr="00DD5969" w:rsidRDefault="001F72F5" w:rsidP="001F72F5">
      <w:pPr>
        <w:spacing w:before="3"/>
        <w:rPr>
          <w:b/>
          <w:sz w:val="48"/>
          <w:szCs w:val="48"/>
        </w:rPr>
      </w:pPr>
      <w:r w:rsidRPr="00DD5969">
        <w:rPr>
          <w:b/>
          <w:sz w:val="48"/>
          <w:szCs w:val="48"/>
        </w:rPr>
        <w:t xml:space="preserve">STUDENT </w:t>
      </w:r>
      <w:r>
        <w:rPr>
          <w:b/>
          <w:sz w:val="48"/>
          <w:szCs w:val="48"/>
        </w:rPr>
        <w:t>NUMBER</w:t>
      </w:r>
      <w:r w:rsidRPr="00DD5969">
        <w:rPr>
          <w:b/>
          <w:sz w:val="48"/>
          <w:szCs w:val="48"/>
        </w:rPr>
        <w:t>:</w:t>
      </w:r>
      <w:r w:rsidR="000108F6">
        <w:rPr>
          <w:b/>
          <w:sz w:val="48"/>
          <w:szCs w:val="48"/>
        </w:rPr>
        <w:t xml:space="preserve"> 1809847</w:t>
      </w:r>
    </w:p>
    <w:p w14:paraId="288F1F15" w14:textId="77777777" w:rsidR="001F72F5" w:rsidRDefault="001F72F5" w:rsidP="001F72F5">
      <w:pPr>
        <w:rPr>
          <w:b/>
          <w:sz w:val="47"/>
        </w:rPr>
      </w:pPr>
    </w:p>
    <w:p w14:paraId="15A83DFA" w14:textId="77777777" w:rsidR="001F72F5" w:rsidRPr="00192D3C" w:rsidRDefault="001F72F5" w:rsidP="001F72F5">
      <w:pPr>
        <w:ind w:left="100"/>
        <w:jc w:val="center"/>
        <w:rPr>
          <w:b/>
          <w:sz w:val="47"/>
        </w:rPr>
      </w:pPr>
    </w:p>
    <w:p w14:paraId="725E4F06" w14:textId="77777777" w:rsidR="001F72F5" w:rsidRDefault="001F72F5" w:rsidP="001F72F5">
      <w:pPr>
        <w:ind w:left="100"/>
        <w:rPr>
          <w:b/>
          <w:sz w:val="47"/>
        </w:rPr>
      </w:pPr>
    </w:p>
    <w:p w14:paraId="270A83A8" w14:textId="77777777" w:rsidR="001F72F5" w:rsidRDefault="001F72F5" w:rsidP="001F72F5">
      <w:pPr>
        <w:ind w:left="100"/>
        <w:rPr>
          <w:b/>
          <w:sz w:val="47"/>
        </w:rPr>
      </w:pPr>
    </w:p>
    <w:p w14:paraId="59697BDA" w14:textId="77777777" w:rsidR="001F72F5" w:rsidRPr="00192D3C" w:rsidRDefault="001F72F5" w:rsidP="001F72F5">
      <w:pPr>
        <w:ind w:left="100"/>
        <w:rPr>
          <w:b/>
          <w:sz w:val="47"/>
        </w:rPr>
      </w:pPr>
      <w:r w:rsidRPr="00192D3C">
        <w:rPr>
          <w:b/>
          <w:sz w:val="47"/>
        </w:rPr>
        <w:t>Doctorate in Education (EdD)</w:t>
      </w:r>
    </w:p>
    <w:p w14:paraId="4B513A5A" w14:textId="77777777" w:rsidR="001F72F5" w:rsidRDefault="001F72F5" w:rsidP="00C00D62">
      <w:pPr>
        <w:spacing w:before="200"/>
        <w:ind w:firstLine="720"/>
        <w:jc w:val="center"/>
        <w:rPr>
          <w:rFonts w:cs="Arial"/>
          <w:b/>
          <w:sz w:val="22"/>
          <w:szCs w:val="22"/>
        </w:rPr>
      </w:pPr>
    </w:p>
    <w:p w14:paraId="2A504D01" w14:textId="77777777" w:rsidR="001F72F5" w:rsidRDefault="001F72F5">
      <w:pPr>
        <w:rPr>
          <w:rFonts w:cs="Arial"/>
          <w:b/>
          <w:sz w:val="22"/>
          <w:szCs w:val="22"/>
        </w:rPr>
      </w:pPr>
      <w:r>
        <w:rPr>
          <w:rFonts w:cs="Arial"/>
          <w:b/>
          <w:sz w:val="22"/>
          <w:szCs w:val="22"/>
        </w:rPr>
        <w:br w:type="page"/>
      </w:r>
    </w:p>
    <w:p w14:paraId="4104E7DF" w14:textId="4AFB6B4D" w:rsidR="003D62AF" w:rsidRDefault="00555319" w:rsidP="00C00D62">
      <w:pPr>
        <w:spacing w:before="200"/>
        <w:ind w:firstLine="720"/>
        <w:jc w:val="center"/>
        <w:rPr>
          <w:rFonts w:cs="Arial"/>
          <w:b/>
          <w:sz w:val="22"/>
          <w:szCs w:val="22"/>
        </w:rPr>
      </w:pPr>
      <w:r>
        <w:rPr>
          <w:rFonts w:cs="Arial"/>
          <w:b/>
          <w:sz w:val="22"/>
          <w:szCs w:val="22"/>
        </w:rPr>
        <w:lastRenderedPageBreak/>
        <w:t>ECDE70</w:t>
      </w:r>
      <w:r w:rsidR="007C3B48">
        <w:rPr>
          <w:rFonts w:cs="Arial"/>
          <w:b/>
          <w:sz w:val="22"/>
          <w:szCs w:val="22"/>
        </w:rPr>
        <w:t>20</w:t>
      </w:r>
      <w:r>
        <w:rPr>
          <w:rFonts w:cs="Arial"/>
          <w:b/>
          <w:sz w:val="22"/>
          <w:szCs w:val="22"/>
        </w:rPr>
        <w:t xml:space="preserve"> Research Proposal</w:t>
      </w:r>
    </w:p>
    <w:p w14:paraId="465B7432" w14:textId="405CCED2" w:rsidR="00AC4DCF" w:rsidRDefault="00AC4DCF">
      <w:pPr>
        <w:rPr>
          <w:rFonts w:cs="Arial"/>
          <w:b/>
          <w:sz w:val="22"/>
          <w:szCs w:val="22"/>
        </w:rPr>
      </w:pPr>
    </w:p>
    <w:p w14:paraId="0D55380A" w14:textId="3B396DF3" w:rsidR="00555319" w:rsidRDefault="00F901BB" w:rsidP="006731F3">
      <w:pPr>
        <w:spacing w:before="240"/>
        <w:rPr>
          <w:rFonts w:cs="Arial"/>
          <w:b/>
          <w:sz w:val="22"/>
          <w:szCs w:val="22"/>
        </w:rPr>
      </w:pPr>
      <w:r w:rsidRPr="00A830D5">
        <w:rPr>
          <w:rFonts w:cs="Arial"/>
          <w:b/>
          <w:sz w:val="22"/>
          <w:szCs w:val="22"/>
        </w:rPr>
        <w:t>Student</w:t>
      </w:r>
      <w:r w:rsidR="00DF3FF2" w:rsidRPr="00A830D5">
        <w:rPr>
          <w:rFonts w:cs="Arial"/>
          <w:b/>
          <w:sz w:val="22"/>
          <w:szCs w:val="22"/>
        </w:rPr>
        <w:t xml:space="preserve"> Details</w:t>
      </w:r>
      <w:r w:rsidR="00635A88" w:rsidRPr="00A830D5">
        <w:rPr>
          <w:rFonts w:cs="Arial"/>
          <w:b/>
          <w:sz w:val="22"/>
          <w:szCs w:val="22"/>
        </w:rPr>
        <w:t xml:space="preserve"> </w:t>
      </w:r>
    </w:p>
    <w:p w14:paraId="068D0354" w14:textId="77777777" w:rsidR="00B8515A" w:rsidRPr="00A830D5" w:rsidRDefault="00B8515A" w:rsidP="006731F3">
      <w:pPr>
        <w:spacing w:before="240"/>
        <w:rPr>
          <w:rFonts w:cs="Arial"/>
          <w:b/>
          <w:sz w:val="22"/>
          <w:szCs w:val="22"/>
        </w:rPr>
      </w:pPr>
    </w:p>
    <w:tbl>
      <w:tblPr>
        <w:tblW w:w="978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730"/>
        <w:gridCol w:w="2381"/>
        <w:gridCol w:w="2155"/>
        <w:gridCol w:w="3515"/>
      </w:tblGrid>
      <w:tr w:rsidR="007C755A" w:rsidRPr="00A830D5" w14:paraId="0D317407" w14:textId="77777777" w:rsidTr="003D2502">
        <w:tc>
          <w:tcPr>
            <w:tcW w:w="4111" w:type="dxa"/>
            <w:gridSpan w:val="2"/>
            <w:shd w:val="clear" w:color="auto" w:fill="F2F2F2" w:themeFill="background1" w:themeFillShade="F2"/>
          </w:tcPr>
          <w:p w14:paraId="55E73F0B" w14:textId="77777777" w:rsidR="007C755A" w:rsidRPr="00A830D5" w:rsidRDefault="007C755A" w:rsidP="003D2502">
            <w:pPr>
              <w:tabs>
                <w:tab w:val="center" w:pos="2202"/>
              </w:tabs>
              <w:rPr>
                <w:rFonts w:cs="Arial"/>
                <w:sz w:val="22"/>
                <w:szCs w:val="22"/>
              </w:rPr>
            </w:pPr>
            <w:r w:rsidRPr="009A7818">
              <w:rPr>
                <w:rFonts w:cs="Arial"/>
                <w:b/>
                <w:bCs/>
                <w:sz w:val="22"/>
                <w:szCs w:val="22"/>
              </w:rPr>
              <w:t>Student Family / Surname</w:t>
            </w:r>
            <w:r w:rsidRPr="00A830D5">
              <w:rPr>
                <w:rFonts w:cs="Arial"/>
                <w:sz w:val="22"/>
                <w:szCs w:val="22"/>
              </w:rPr>
              <w:t>:</w:t>
            </w:r>
          </w:p>
          <w:p w14:paraId="236A6370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gridSpan w:val="2"/>
          </w:tcPr>
          <w:p w14:paraId="43757C61" w14:textId="16551CD2" w:rsidR="007C755A" w:rsidRPr="00A830D5" w:rsidRDefault="00C962D2" w:rsidP="003D2502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Barfoot</w:t>
            </w:r>
          </w:p>
        </w:tc>
      </w:tr>
      <w:tr w:rsidR="007C755A" w:rsidRPr="00A830D5" w14:paraId="4B589061" w14:textId="77777777" w:rsidTr="003D2502">
        <w:tc>
          <w:tcPr>
            <w:tcW w:w="4111" w:type="dxa"/>
            <w:gridSpan w:val="2"/>
            <w:shd w:val="clear" w:color="auto" w:fill="F2F2F2" w:themeFill="background1" w:themeFillShade="F2"/>
          </w:tcPr>
          <w:p w14:paraId="3D3CDB67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  <w:r w:rsidRPr="009A7818">
              <w:rPr>
                <w:rFonts w:cs="Arial"/>
                <w:b/>
                <w:bCs/>
                <w:sz w:val="22"/>
                <w:szCs w:val="22"/>
              </w:rPr>
              <w:t>Student Given / First name</w:t>
            </w:r>
            <w:r w:rsidRPr="00A830D5">
              <w:rPr>
                <w:rFonts w:cs="Arial"/>
                <w:sz w:val="22"/>
                <w:szCs w:val="22"/>
              </w:rPr>
              <w:t>:</w:t>
            </w:r>
          </w:p>
          <w:p w14:paraId="62B9D45C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gridSpan w:val="2"/>
          </w:tcPr>
          <w:p w14:paraId="0E14B460" w14:textId="6A42EED0" w:rsidR="007C755A" w:rsidRPr="00A830D5" w:rsidRDefault="00C962D2" w:rsidP="003D2502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Paul</w:t>
            </w:r>
          </w:p>
        </w:tc>
      </w:tr>
      <w:tr w:rsidR="007C755A" w:rsidRPr="00A830D5" w14:paraId="41C1BEA9" w14:textId="77777777" w:rsidTr="003D2502">
        <w:tc>
          <w:tcPr>
            <w:tcW w:w="4111" w:type="dxa"/>
            <w:gridSpan w:val="2"/>
            <w:shd w:val="clear" w:color="auto" w:fill="F2F2F2" w:themeFill="background1" w:themeFillShade="F2"/>
          </w:tcPr>
          <w:p w14:paraId="1FA7BA59" w14:textId="77777777" w:rsidR="007C755A" w:rsidRPr="009A7818" w:rsidRDefault="007C755A" w:rsidP="003D2502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9A7818">
              <w:rPr>
                <w:rFonts w:cs="Arial"/>
                <w:b/>
                <w:bCs/>
                <w:sz w:val="22"/>
                <w:szCs w:val="22"/>
              </w:rPr>
              <w:t>Student Number</w:t>
            </w:r>
          </w:p>
          <w:p w14:paraId="00A4AB66" w14:textId="77777777" w:rsidR="007C755A" w:rsidRPr="00A830D5" w:rsidRDefault="007C755A" w:rsidP="003D2502">
            <w:pPr>
              <w:tabs>
                <w:tab w:val="center" w:pos="2202"/>
              </w:tabs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gridSpan w:val="2"/>
          </w:tcPr>
          <w:p w14:paraId="48500AF9" w14:textId="36A39A3E" w:rsidR="007C755A" w:rsidRPr="00A830D5" w:rsidRDefault="00C962D2" w:rsidP="003D2502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1809847</w:t>
            </w:r>
          </w:p>
        </w:tc>
      </w:tr>
      <w:tr w:rsidR="00682636" w:rsidRPr="00A830D5" w14:paraId="2B1DE18A" w14:textId="77777777" w:rsidTr="009A7818">
        <w:tc>
          <w:tcPr>
            <w:tcW w:w="1730" w:type="dxa"/>
            <w:shd w:val="clear" w:color="auto" w:fill="F2F2F2" w:themeFill="background1" w:themeFillShade="F2"/>
          </w:tcPr>
          <w:p w14:paraId="0657F8D4" w14:textId="63051A46" w:rsidR="00682636" w:rsidRPr="009A7818" w:rsidRDefault="00682636" w:rsidP="00682636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9A7818">
              <w:rPr>
                <w:rFonts w:cs="Arial"/>
                <w:b/>
                <w:bCs/>
                <w:sz w:val="22"/>
                <w:szCs w:val="22"/>
              </w:rPr>
              <w:t>Start Date</w:t>
            </w:r>
          </w:p>
        </w:tc>
        <w:tc>
          <w:tcPr>
            <w:tcW w:w="2381" w:type="dxa"/>
            <w:shd w:val="clear" w:color="auto" w:fill="FFFFFF" w:themeFill="background1"/>
          </w:tcPr>
          <w:p w14:paraId="7B0827A0" w14:textId="05EA5CBB" w:rsidR="00682636" w:rsidRPr="00A830D5" w:rsidRDefault="0033293C" w:rsidP="00682636">
            <w:pPr>
              <w:rPr>
                <w:rFonts w:cs="Arial"/>
                <w:sz w:val="22"/>
                <w:szCs w:val="22"/>
              </w:rPr>
            </w:pPr>
            <w:r w:rsidRPr="009A7818">
              <w:rPr>
                <w:rFonts w:cs="Arial"/>
                <w:color w:val="A6A6A6" w:themeColor="background1" w:themeShade="A6"/>
                <w:sz w:val="22"/>
                <w:szCs w:val="22"/>
              </w:rPr>
              <w:t>Please insert a realistic timeframe for your study here.</w:t>
            </w:r>
          </w:p>
        </w:tc>
        <w:tc>
          <w:tcPr>
            <w:tcW w:w="2155" w:type="dxa"/>
            <w:shd w:val="clear" w:color="auto" w:fill="F2F2F2" w:themeFill="background1" w:themeFillShade="F2"/>
          </w:tcPr>
          <w:p w14:paraId="531A20AE" w14:textId="70938FA9" w:rsidR="00682636" w:rsidRPr="009A7818" w:rsidRDefault="00CB652D" w:rsidP="00682636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9A7818">
              <w:rPr>
                <w:rFonts w:cs="Arial"/>
                <w:b/>
                <w:bCs/>
                <w:sz w:val="22"/>
                <w:szCs w:val="22"/>
              </w:rPr>
              <w:t>End Date</w:t>
            </w:r>
          </w:p>
        </w:tc>
        <w:tc>
          <w:tcPr>
            <w:tcW w:w="3515" w:type="dxa"/>
          </w:tcPr>
          <w:p w14:paraId="02E52089" w14:textId="58326B39" w:rsidR="00682636" w:rsidRPr="00A830D5" w:rsidRDefault="0033293C" w:rsidP="00682636">
            <w:pPr>
              <w:rPr>
                <w:rFonts w:cs="Arial"/>
                <w:sz w:val="22"/>
                <w:szCs w:val="22"/>
              </w:rPr>
            </w:pPr>
            <w:r w:rsidRPr="009A7818">
              <w:rPr>
                <w:rFonts w:cs="Arial"/>
                <w:color w:val="A6A6A6" w:themeColor="background1" w:themeShade="A6"/>
                <w:sz w:val="22"/>
                <w:szCs w:val="22"/>
              </w:rPr>
              <w:t>Please insert a realistic timeframe for your study here.</w:t>
            </w:r>
          </w:p>
        </w:tc>
      </w:tr>
    </w:tbl>
    <w:p w14:paraId="26A96967" w14:textId="77777777" w:rsidR="00476944" w:rsidRDefault="00476944"/>
    <w:tbl>
      <w:tblPr>
        <w:tblStyle w:val="TableGrid"/>
        <w:tblW w:w="9747" w:type="dxa"/>
        <w:tblLayout w:type="fixed"/>
        <w:tblLook w:val="04A0" w:firstRow="1" w:lastRow="0" w:firstColumn="1" w:lastColumn="0" w:noHBand="0" w:noVBand="1"/>
      </w:tblPr>
      <w:tblGrid>
        <w:gridCol w:w="1623"/>
        <w:gridCol w:w="1660"/>
        <w:gridCol w:w="1648"/>
        <w:gridCol w:w="1662"/>
        <w:gridCol w:w="1629"/>
        <w:gridCol w:w="1525"/>
      </w:tblGrid>
      <w:tr w:rsidR="003275B0" w:rsidRPr="00A830D5" w14:paraId="5FC1230D" w14:textId="77777777" w:rsidTr="003275B0">
        <w:tc>
          <w:tcPr>
            <w:tcW w:w="1623" w:type="dxa"/>
            <w:shd w:val="clear" w:color="auto" w:fill="F2F2F2" w:themeFill="background1" w:themeFillShade="F2"/>
          </w:tcPr>
          <w:p w14:paraId="12F785C2" w14:textId="41D16C50" w:rsidR="003275B0" w:rsidRPr="00A830D5" w:rsidRDefault="0010084E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Ph</w:t>
            </w:r>
            <w:r w:rsidR="003275B0" w:rsidRPr="00A830D5">
              <w:rPr>
                <w:rFonts w:cs="Arial"/>
                <w:sz w:val="22"/>
                <w:szCs w:val="22"/>
              </w:rPr>
              <w:t>D</w:t>
            </w:r>
          </w:p>
          <w:p w14:paraId="2DA7CD21" w14:textId="342ACD10" w:rsidR="0088683F" w:rsidRPr="00A830D5" w:rsidRDefault="0088683F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by Research</w:t>
            </w:r>
          </w:p>
        </w:tc>
        <w:tc>
          <w:tcPr>
            <w:tcW w:w="1660" w:type="dxa"/>
            <w:shd w:val="clear" w:color="auto" w:fill="F2F2F2" w:themeFill="background1" w:themeFillShade="F2"/>
          </w:tcPr>
          <w:p w14:paraId="4EBC17E4" w14:textId="77777777" w:rsidR="003275B0" w:rsidRPr="00A830D5" w:rsidRDefault="003275B0" w:rsidP="003275B0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PhD </w:t>
            </w:r>
          </w:p>
          <w:p w14:paraId="3E1B8186" w14:textId="20ED5BB3" w:rsidR="003275B0" w:rsidRPr="00A830D5" w:rsidRDefault="003275B0" w:rsidP="003275B0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Practice Based</w:t>
            </w:r>
          </w:p>
        </w:tc>
        <w:tc>
          <w:tcPr>
            <w:tcW w:w="1648" w:type="dxa"/>
            <w:shd w:val="clear" w:color="auto" w:fill="F2F2F2" w:themeFill="background1" w:themeFillShade="F2"/>
          </w:tcPr>
          <w:p w14:paraId="2D9C3F0D" w14:textId="77777777" w:rsidR="003275B0" w:rsidRPr="00A830D5" w:rsidRDefault="003275B0" w:rsidP="00B56D1B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PhD by </w:t>
            </w:r>
          </w:p>
          <w:p w14:paraId="27945DC5" w14:textId="5E2B8E5E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Published Works</w:t>
            </w:r>
          </w:p>
        </w:tc>
        <w:tc>
          <w:tcPr>
            <w:tcW w:w="1662" w:type="dxa"/>
            <w:shd w:val="clear" w:color="auto" w:fill="F2F2F2" w:themeFill="background1" w:themeFillShade="F2"/>
          </w:tcPr>
          <w:p w14:paraId="28C675B9" w14:textId="77777777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Professional Doctorate</w:t>
            </w:r>
          </w:p>
          <w:p w14:paraId="40318CF1" w14:textId="32574EDD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Cs w:val="22"/>
              </w:rPr>
              <w:t>(including DBA</w:t>
            </w:r>
            <w:r w:rsidR="0088683F" w:rsidRPr="00A830D5">
              <w:rPr>
                <w:rFonts w:cs="Arial"/>
                <w:szCs w:val="22"/>
              </w:rPr>
              <w:t xml:space="preserve">, </w:t>
            </w:r>
            <w:proofErr w:type="spellStart"/>
            <w:r w:rsidR="0088683F" w:rsidRPr="00A830D5">
              <w:rPr>
                <w:rFonts w:cs="Arial"/>
                <w:szCs w:val="22"/>
              </w:rPr>
              <w:t>DProf</w:t>
            </w:r>
            <w:proofErr w:type="spellEnd"/>
            <w:r w:rsidR="0088683F" w:rsidRPr="00A830D5">
              <w:rPr>
                <w:rFonts w:cs="Arial"/>
                <w:szCs w:val="22"/>
              </w:rPr>
              <w:t>, Ed D</w:t>
            </w:r>
            <w:r w:rsidRPr="00A830D5">
              <w:rPr>
                <w:rFonts w:cs="Arial"/>
                <w:szCs w:val="22"/>
              </w:rPr>
              <w:t>)</w:t>
            </w:r>
          </w:p>
        </w:tc>
        <w:tc>
          <w:tcPr>
            <w:tcW w:w="1629" w:type="dxa"/>
            <w:shd w:val="clear" w:color="auto" w:fill="F2F2F2" w:themeFill="background1" w:themeFillShade="F2"/>
          </w:tcPr>
          <w:p w14:paraId="2E1DF265" w14:textId="76EB5F02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MPhil</w:t>
            </w:r>
            <w:r w:rsidR="0088683F" w:rsidRPr="00A830D5">
              <w:rPr>
                <w:rFonts w:cs="Arial"/>
                <w:sz w:val="22"/>
                <w:szCs w:val="22"/>
              </w:rPr>
              <w:t xml:space="preserve"> by Research</w:t>
            </w:r>
          </w:p>
          <w:p w14:paraId="47F8BF76" w14:textId="28484B8C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1525" w:type="dxa"/>
            <w:shd w:val="clear" w:color="auto" w:fill="F2F2F2" w:themeFill="background1" w:themeFillShade="F2"/>
          </w:tcPr>
          <w:p w14:paraId="3EA8B4F5" w14:textId="77777777" w:rsidR="0088683F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M</w:t>
            </w:r>
            <w:r w:rsidR="0088683F" w:rsidRPr="00A830D5">
              <w:rPr>
                <w:rFonts w:cs="Arial"/>
                <w:sz w:val="22"/>
                <w:szCs w:val="22"/>
              </w:rPr>
              <w:t>Phil</w:t>
            </w:r>
          </w:p>
          <w:p w14:paraId="2CD5EE68" w14:textId="200856CC" w:rsidR="003275B0" w:rsidRPr="00A830D5" w:rsidRDefault="0010084E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Practice Based</w:t>
            </w:r>
            <w:r w:rsidR="003275B0" w:rsidRPr="00A830D5">
              <w:rPr>
                <w:rFonts w:cs="Arial"/>
                <w:sz w:val="22"/>
                <w:szCs w:val="22"/>
              </w:rPr>
              <w:t xml:space="preserve"> </w:t>
            </w:r>
          </w:p>
          <w:p w14:paraId="2627CBC6" w14:textId="77777777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</w:p>
        </w:tc>
      </w:tr>
      <w:tr w:rsidR="003275B0" w:rsidRPr="00A830D5" w14:paraId="28D12B2B" w14:textId="77777777" w:rsidTr="003275B0">
        <w:tc>
          <w:tcPr>
            <w:tcW w:w="1623" w:type="dxa"/>
          </w:tcPr>
          <w:sdt>
            <w:sdtPr>
              <w:rPr>
                <w:rFonts w:cs="Arial"/>
                <w:sz w:val="22"/>
                <w:szCs w:val="22"/>
              </w:rPr>
              <w:id w:val="-6145142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F6A8570" w14:textId="3815E5A0" w:rsidR="003275B0" w:rsidRPr="00A830D5" w:rsidRDefault="0088683F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  <w:p w14:paraId="048DD9C1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sdt>
          <w:sdtPr>
            <w:rPr>
              <w:rFonts w:cs="Arial"/>
              <w:sz w:val="22"/>
              <w:szCs w:val="22"/>
            </w:rPr>
            <w:id w:val="-21265451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60" w:type="dxa"/>
              </w:tcPr>
              <w:p w14:paraId="50E78034" w14:textId="77777777" w:rsidR="003275B0" w:rsidRPr="00A830D5" w:rsidRDefault="003275B0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116243673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48" w:type="dxa"/>
              </w:tcPr>
              <w:p w14:paraId="5C2E227B" w14:textId="77777777" w:rsidR="003275B0" w:rsidRPr="00A830D5" w:rsidRDefault="003275B0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-16578633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62" w:type="dxa"/>
              </w:tcPr>
              <w:p w14:paraId="70EDAF7C" w14:textId="5559F9BF" w:rsidR="003275B0" w:rsidRPr="00A830D5" w:rsidRDefault="00C20E5F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2395232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29" w:type="dxa"/>
              </w:tcPr>
              <w:p w14:paraId="697209FA" w14:textId="77777777" w:rsidR="003275B0" w:rsidRPr="00A830D5" w:rsidRDefault="003275B0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1767879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525" w:type="dxa"/>
              </w:tcPr>
              <w:p w14:paraId="56F5A53E" w14:textId="77777777" w:rsidR="003275B0" w:rsidRPr="00A830D5" w:rsidRDefault="003275B0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3275B0" w:rsidRPr="00A830D5" w14:paraId="37FB92A3" w14:textId="77777777" w:rsidTr="0088683F">
        <w:tc>
          <w:tcPr>
            <w:tcW w:w="1623" w:type="dxa"/>
            <w:shd w:val="clear" w:color="auto" w:fill="D9D9D9" w:themeFill="background1" w:themeFillShade="D9"/>
          </w:tcPr>
          <w:p w14:paraId="26DBBF35" w14:textId="695AD3AB" w:rsidR="003275B0" w:rsidRPr="00A830D5" w:rsidRDefault="0088683F" w:rsidP="00713F2E">
            <w:pPr>
              <w:jc w:val="center"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MA by Research</w:t>
            </w:r>
          </w:p>
        </w:tc>
        <w:tc>
          <w:tcPr>
            <w:tcW w:w="1660" w:type="dxa"/>
            <w:shd w:val="clear" w:color="auto" w:fill="D9D9D9" w:themeFill="background1" w:themeFillShade="D9"/>
          </w:tcPr>
          <w:p w14:paraId="574327F3" w14:textId="31D538CF" w:rsidR="003275B0" w:rsidRPr="00A830D5" w:rsidRDefault="0088683F" w:rsidP="00713F2E">
            <w:pPr>
              <w:jc w:val="center"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MSc by Research</w:t>
            </w:r>
          </w:p>
        </w:tc>
        <w:tc>
          <w:tcPr>
            <w:tcW w:w="1648" w:type="dxa"/>
            <w:shd w:val="clear" w:color="auto" w:fill="D9D9D9" w:themeFill="background1" w:themeFillShade="D9"/>
          </w:tcPr>
          <w:p w14:paraId="46606AFF" w14:textId="5BF1390F" w:rsidR="003275B0" w:rsidRPr="00A830D5" w:rsidRDefault="0088683F" w:rsidP="00713F2E">
            <w:pPr>
              <w:jc w:val="center"/>
              <w:rPr>
                <w:rFonts w:cs="Arial"/>
                <w:sz w:val="22"/>
                <w:szCs w:val="22"/>
              </w:rPr>
            </w:pPr>
            <w:proofErr w:type="spellStart"/>
            <w:r w:rsidRPr="00A830D5">
              <w:rPr>
                <w:rFonts w:cs="Arial"/>
                <w:sz w:val="22"/>
                <w:szCs w:val="22"/>
              </w:rPr>
              <w:t>MRes</w:t>
            </w:r>
            <w:proofErr w:type="spellEnd"/>
          </w:p>
        </w:tc>
        <w:tc>
          <w:tcPr>
            <w:tcW w:w="1662" w:type="dxa"/>
            <w:shd w:val="clear" w:color="auto" w:fill="D9D9D9" w:themeFill="background1" w:themeFillShade="D9"/>
          </w:tcPr>
          <w:p w14:paraId="7BF58AAE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29" w:type="dxa"/>
            <w:shd w:val="clear" w:color="auto" w:fill="D9D9D9" w:themeFill="background1" w:themeFillShade="D9"/>
          </w:tcPr>
          <w:p w14:paraId="15D63172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525" w:type="dxa"/>
            <w:shd w:val="clear" w:color="auto" w:fill="D9D9D9" w:themeFill="background1" w:themeFillShade="D9"/>
          </w:tcPr>
          <w:p w14:paraId="55339C2F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</w:tr>
      <w:tr w:rsidR="003275B0" w:rsidRPr="00A830D5" w14:paraId="70A037D2" w14:textId="77777777" w:rsidTr="003275B0">
        <w:tc>
          <w:tcPr>
            <w:tcW w:w="1623" w:type="dxa"/>
          </w:tcPr>
          <w:sdt>
            <w:sdtPr>
              <w:rPr>
                <w:rFonts w:cs="Arial"/>
                <w:sz w:val="22"/>
                <w:szCs w:val="22"/>
              </w:rPr>
              <w:id w:val="-1593239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7B55A27" w14:textId="77777777" w:rsidR="0088683F" w:rsidRPr="00A830D5" w:rsidRDefault="0088683F" w:rsidP="0088683F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  <w:p w14:paraId="40B3CFD5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60" w:type="dxa"/>
          </w:tcPr>
          <w:sdt>
            <w:sdtPr>
              <w:rPr>
                <w:rFonts w:cs="Arial"/>
                <w:sz w:val="22"/>
                <w:szCs w:val="22"/>
              </w:rPr>
              <w:id w:val="1112497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B04A407" w14:textId="77777777" w:rsidR="0088683F" w:rsidRPr="00A830D5" w:rsidRDefault="0088683F" w:rsidP="0088683F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  <w:p w14:paraId="4D38FCF0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48" w:type="dxa"/>
          </w:tcPr>
          <w:sdt>
            <w:sdtPr>
              <w:rPr>
                <w:rFonts w:cs="Arial"/>
                <w:sz w:val="22"/>
                <w:szCs w:val="22"/>
              </w:rPr>
              <w:id w:val="20160341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38983A6" w14:textId="77777777" w:rsidR="0088683F" w:rsidRPr="00A830D5" w:rsidRDefault="0088683F" w:rsidP="0088683F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  <w:p w14:paraId="1E4C65DF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62" w:type="dxa"/>
          </w:tcPr>
          <w:p w14:paraId="73ECD7F4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29" w:type="dxa"/>
          </w:tcPr>
          <w:p w14:paraId="60259177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525" w:type="dxa"/>
          </w:tcPr>
          <w:p w14:paraId="1C4A7CBE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</w:tr>
    </w:tbl>
    <w:p w14:paraId="7B71DCD2" w14:textId="77777777" w:rsidR="0091552C" w:rsidRPr="00A830D5" w:rsidRDefault="0091552C" w:rsidP="008859B3">
      <w:pPr>
        <w:ind w:left="180" w:hanging="270"/>
        <w:rPr>
          <w:rFonts w:cs="Arial"/>
          <w:b/>
          <w:sz w:val="22"/>
          <w:szCs w:val="22"/>
        </w:rPr>
      </w:pPr>
    </w:p>
    <w:p w14:paraId="5A315A13" w14:textId="77777777" w:rsidR="00FD60D8" w:rsidRPr="00A830D5" w:rsidRDefault="00FD60D8" w:rsidP="008F3C22">
      <w:pPr>
        <w:rPr>
          <w:rFonts w:cs="Arial"/>
          <w:sz w:val="22"/>
          <w:szCs w:val="22"/>
        </w:rPr>
      </w:pPr>
    </w:p>
    <w:p w14:paraId="3259796C" w14:textId="77777777" w:rsidR="00370831" w:rsidRPr="00A830D5" w:rsidRDefault="003E5663" w:rsidP="00370831">
      <w:pPr>
        <w:ind w:left="-142"/>
        <w:rPr>
          <w:rFonts w:cs="Arial"/>
          <w:bCs/>
          <w:sz w:val="22"/>
          <w:szCs w:val="22"/>
        </w:rPr>
      </w:pPr>
      <w:r w:rsidRPr="00A830D5">
        <w:rPr>
          <w:rFonts w:cs="Arial"/>
          <w:b/>
          <w:bCs/>
          <w:sz w:val="22"/>
          <w:szCs w:val="22"/>
        </w:rPr>
        <w:t>Proposed Research</w:t>
      </w:r>
    </w:p>
    <w:p w14:paraId="211115E1" w14:textId="77777777" w:rsidR="0022098F" w:rsidRPr="00A830D5" w:rsidRDefault="0022098F" w:rsidP="008F3C22">
      <w:pPr>
        <w:rPr>
          <w:rFonts w:cs="Arial"/>
          <w:sz w:val="22"/>
          <w:szCs w:val="22"/>
        </w:rPr>
      </w:pPr>
    </w:p>
    <w:tbl>
      <w:tblPr>
        <w:tblW w:w="978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781"/>
      </w:tblGrid>
      <w:tr w:rsidR="00660727" w:rsidRPr="00A830D5" w14:paraId="1F0031A9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27811B47" w14:textId="74738191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  <w:r w:rsidRPr="00C756EF">
              <w:rPr>
                <w:rFonts w:cs="Arial"/>
                <w:b/>
                <w:bCs/>
                <w:sz w:val="22"/>
                <w:szCs w:val="22"/>
              </w:rPr>
              <w:t xml:space="preserve">Proposed </w:t>
            </w:r>
            <w:r w:rsidR="007E1739" w:rsidRPr="00C756EF">
              <w:rPr>
                <w:rFonts w:cs="Arial"/>
                <w:b/>
                <w:bCs/>
                <w:sz w:val="22"/>
                <w:szCs w:val="22"/>
              </w:rPr>
              <w:t xml:space="preserve">Research </w:t>
            </w:r>
            <w:r w:rsidR="00B8515A" w:rsidRPr="00C756EF">
              <w:rPr>
                <w:rFonts w:cs="Arial"/>
                <w:b/>
                <w:bCs/>
                <w:sz w:val="22"/>
                <w:szCs w:val="22"/>
              </w:rPr>
              <w:t>Question</w:t>
            </w:r>
            <w:r w:rsidR="007C3B48" w:rsidRPr="00C756EF">
              <w:rPr>
                <w:rFonts w:cs="Arial"/>
                <w:b/>
                <w:bCs/>
                <w:sz w:val="22"/>
                <w:szCs w:val="22"/>
              </w:rPr>
              <w:t xml:space="preserve"> and sub-questions</w:t>
            </w:r>
            <w:r w:rsidR="00D768D1">
              <w:rPr>
                <w:rFonts w:cs="Arial"/>
                <w:sz w:val="22"/>
                <w:szCs w:val="22"/>
              </w:rPr>
              <w:t xml:space="preserve"> (</w:t>
            </w:r>
            <w:r w:rsidR="00D768D1" w:rsidRPr="009A7818">
              <w:rPr>
                <w:rFonts w:cs="Arial"/>
                <w:sz w:val="22"/>
                <w:szCs w:val="22"/>
                <w:u w:val="single"/>
              </w:rPr>
              <w:t>if appropriate</w:t>
            </w:r>
            <w:r w:rsidR="00D768D1">
              <w:rPr>
                <w:rFonts w:cs="Arial"/>
                <w:sz w:val="22"/>
                <w:szCs w:val="22"/>
              </w:rPr>
              <w:t>)</w:t>
            </w:r>
            <w:r w:rsidRPr="00A830D5">
              <w:rPr>
                <w:rFonts w:cs="Arial"/>
                <w:sz w:val="22"/>
                <w:szCs w:val="22"/>
              </w:rPr>
              <w:t>:</w:t>
            </w:r>
          </w:p>
        </w:tc>
      </w:tr>
      <w:tr w:rsidR="00660727" w:rsidRPr="00A830D5" w14:paraId="297D696F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43155972" w14:textId="77777777" w:rsidR="00B8515A" w:rsidRDefault="00B8515A" w:rsidP="001943FA">
            <w:pPr>
              <w:rPr>
                <w:rFonts w:cs="Arial"/>
                <w:sz w:val="22"/>
                <w:szCs w:val="22"/>
              </w:rPr>
            </w:pPr>
          </w:p>
          <w:p w14:paraId="3B332B6F" w14:textId="4CF44F7C" w:rsidR="00D768D1" w:rsidRPr="00C00764" w:rsidRDefault="00D768D1" w:rsidP="001943FA">
            <w:pPr>
              <w:rPr>
                <w:rFonts w:cs="Arial"/>
                <w:sz w:val="22"/>
                <w:szCs w:val="22"/>
              </w:rPr>
            </w:pPr>
            <w:r w:rsidRPr="00C00764">
              <w:rPr>
                <w:rFonts w:cs="Arial"/>
                <w:sz w:val="22"/>
                <w:szCs w:val="22"/>
              </w:rPr>
              <w:t>Main Research Question:</w:t>
            </w:r>
            <w:r w:rsidR="004818C4">
              <w:rPr>
                <w:rFonts w:cs="Arial"/>
                <w:sz w:val="22"/>
                <w:szCs w:val="22"/>
              </w:rPr>
              <w:t xml:space="preserve"> ‘How does the use of generative AI tools influence higher education </w:t>
            </w:r>
            <w:proofErr w:type="gramStart"/>
            <w:r w:rsidR="004818C4">
              <w:rPr>
                <w:rFonts w:cs="Arial"/>
                <w:sz w:val="22"/>
                <w:szCs w:val="22"/>
              </w:rPr>
              <w:t>lecturers</w:t>
            </w:r>
            <w:proofErr w:type="gramEnd"/>
            <w:r w:rsidR="004818C4">
              <w:rPr>
                <w:rFonts w:cs="Arial"/>
                <w:sz w:val="22"/>
                <w:szCs w:val="22"/>
              </w:rPr>
              <w:t xml:space="preserve"> workload, and professional wellbeing’ </w:t>
            </w:r>
          </w:p>
          <w:p w14:paraId="1B965870" w14:textId="77777777" w:rsidR="00D768D1" w:rsidRPr="00C00764" w:rsidRDefault="00D768D1" w:rsidP="001943FA">
            <w:pPr>
              <w:rPr>
                <w:rFonts w:cs="Arial"/>
                <w:sz w:val="22"/>
                <w:szCs w:val="22"/>
              </w:rPr>
            </w:pPr>
          </w:p>
          <w:p w14:paraId="4A179E92" w14:textId="77777777" w:rsidR="00D768D1" w:rsidRPr="00C00764" w:rsidRDefault="00D768D1" w:rsidP="001943FA">
            <w:pPr>
              <w:rPr>
                <w:rFonts w:cs="Arial"/>
                <w:sz w:val="22"/>
                <w:szCs w:val="22"/>
              </w:rPr>
            </w:pPr>
          </w:p>
          <w:p w14:paraId="250922DF" w14:textId="77777777" w:rsidR="00D768D1" w:rsidRPr="00C00764" w:rsidRDefault="00D768D1" w:rsidP="001943FA">
            <w:pPr>
              <w:rPr>
                <w:rFonts w:cs="Arial"/>
                <w:sz w:val="22"/>
                <w:szCs w:val="22"/>
              </w:rPr>
            </w:pPr>
          </w:p>
          <w:p w14:paraId="10ABF7A1" w14:textId="4523E09E" w:rsidR="00D768D1" w:rsidRDefault="00D768D1" w:rsidP="00C00764">
            <w:pPr>
              <w:rPr>
                <w:rFonts w:cs="Arial"/>
                <w:sz w:val="22"/>
                <w:szCs w:val="22"/>
              </w:rPr>
            </w:pPr>
            <w:r w:rsidRPr="00C00764">
              <w:rPr>
                <w:rFonts w:cs="Arial"/>
                <w:sz w:val="22"/>
                <w:szCs w:val="22"/>
              </w:rPr>
              <w:t>Sub-questions:</w:t>
            </w:r>
          </w:p>
          <w:p w14:paraId="46CDD068" w14:textId="2CF382C4" w:rsidR="00C00764" w:rsidRDefault="009E04BE" w:rsidP="00C00764">
            <w:pPr>
              <w:pStyle w:val="ListParagraph"/>
              <w:numPr>
                <w:ilvl w:val="0"/>
                <w:numId w:val="25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How does the use of GenAI tools affect lecturers time management, teaching practices, and administrative workload?</w:t>
            </w:r>
          </w:p>
          <w:p w14:paraId="736BFFDB" w14:textId="5DA5C8A1" w:rsidR="00C00764" w:rsidRDefault="009E04BE" w:rsidP="00C00764">
            <w:pPr>
              <w:pStyle w:val="ListParagraph"/>
              <w:numPr>
                <w:ilvl w:val="0"/>
                <w:numId w:val="25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What is the relationship between </w:t>
            </w:r>
            <w:proofErr w:type="gramStart"/>
            <w:r>
              <w:rPr>
                <w:rFonts w:cs="Arial"/>
                <w:sz w:val="22"/>
                <w:szCs w:val="22"/>
              </w:rPr>
              <w:t>lecturers</w:t>
            </w:r>
            <w:proofErr w:type="gramEnd"/>
            <w:r>
              <w:rPr>
                <w:rFonts w:cs="Arial"/>
                <w:sz w:val="22"/>
                <w:szCs w:val="22"/>
              </w:rPr>
              <w:t xml:space="preserve"> use of GenAI tools and their levels of stress, job satisfaction?</w:t>
            </w:r>
          </w:p>
          <w:p w14:paraId="181A4654" w14:textId="3EB99628" w:rsidR="009E04BE" w:rsidRPr="00C00764" w:rsidRDefault="009E04BE" w:rsidP="00C00764">
            <w:pPr>
              <w:pStyle w:val="ListParagraph"/>
              <w:numPr>
                <w:ilvl w:val="0"/>
                <w:numId w:val="25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How do institutional policies, training, and support structures shape the impact of GenAI tools on </w:t>
            </w:r>
            <w:proofErr w:type="gramStart"/>
            <w:r>
              <w:rPr>
                <w:rFonts w:cs="Arial"/>
                <w:sz w:val="22"/>
                <w:szCs w:val="22"/>
              </w:rPr>
              <w:t>lecturers</w:t>
            </w:r>
            <w:proofErr w:type="gramEnd"/>
            <w:r>
              <w:rPr>
                <w:rFonts w:cs="Arial"/>
                <w:sz w:val="22"/>
                <w:szCs w:val="22"/>
              </w:rPr>
              <w:t xml:space="preserve"> workload and wellbeing?</w:t>
            </w:r>
          </w:p>
          <w:p w14:paraId="44A906E0" w14:textId="77777777" w:rsidR="00D768D1" w:rsidRDefault="00D768D1" w:rsidP="001943FA">
            <w:pPr>
              <w:rPr>
                <w:rFonts w:cs="Arial"/>
                <w:sz w:val="22"/>
                <w:szCs w:val="22"/>
              </w:rPr>
            </w:pPr>
          </w:p>
          <w:p w14:paraId="6DAADAED" w14:textId="6A4EC0EC" w:rsidR="00D768D1" w:rsidRDefault="00D768D1" w:rsidP="001943FA">
            <w:pPr>
              <w:rPr>
                <w:rFonts w:cs="Arial"/>
                <w:color w:val="808080" w:themeColor="background1" w:themeShade="80"/>
                <w:sz w:val="22"/>
                <w:szCs w:val="22"/>
              </w:rPr>
            </w:pPr>
          </w:p>
          <w:p w14:paraId="657DE314" w14:textId="4F644B0B" w:rsidR="00C00764" w:rsidRPr="00A830D5" w:rsidRDefault="00C00764" w:rsidP="001943FA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A830D5" w14:paraId="3137C8AA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5179301E" w14:textId="7D01702D" w:rsidR="00430E87" w:rsidRPr="00A830D5" w:rsidRDefault="00660727" w:rsidP="005419D3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 </w:t>
            </w:r>
            <w:r w:rsidRPr="00C756EF">
              <w:rPr>
                <w:rFonts w:cs="Arial"/>
                <w:b/>
                <w:bCs/>
                <w:sz w:val="22"/>
                <w:szCs w:val="22"/>
              </w:rPr>
              <w:t xml:space="preserve">Background &amp; </w:t>
            </w:r>
            <w:r w:rsidR="003E5663" w:rsidRPr="00C756EF">
              <w:rPr>
                <w:rFonts w:cs="Arial"/>
                <w:b/>
                <w:bCs/>
                <w:sz w:val="22"/>
                <w:szCs w:val="22"/>
              </w:rPr>
              <w:t>C</w:t>
            </w:r>
            <w:r w:rsidRPr="00C756EF">
              <w:rPr>
                <w:rFonts w:cs="Arial"/>
                <w:b/>
                <w:bCs/>
                <w:sz w:val="22"/>
                <w:szCs w:val="22"/>
              </w:rPr>
              <w:t>ontext</w:t>
            </w:r>
            <w:r w:rsidRPr="00A830D5">
              <w:rPr>
                <w:rFonts w:cs="Arial"/>
                <w:sz w:val="22"/>
                <w:szCs w:val="22"/>
              </w:rPr>
              <w:t xml:space="preserve"> (approx.</w:t>
            </w:r>
            <w:r w:rsidR="006C40EC">
              <w:rPr>
                <w:rFonts w:cs="Arial"/>
                <w:sz w:val="22"/>
                <w:szCs w:val="22"/>
              </w:rPr>
              <w:t xml:space="preserve"> </w:t>
            </w:r>
            <w:r w:rsidRPr="00A830D5">
              <w:rPr>
                <w:rFonts w:cs="Arial"/>
                <w:sz w:val="22"/>
                <w:szCs w:val="22"/>
              </w:rPr>
              <w:t>500 words)</w:t>
            </w:r>
          </w:p>
        </w:tc>
      </w:tr>
      <w:tr w:rsidR="00660727" w:rsidRPr="00A830D5" w14:paraId="31914861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7996184D" w14:textId="77777777" w:rsidR="001943FA" w:rsidRDefault="001943FA" w:rsidP="001943FA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E5C0201" w14:textId="43FD8A69" w:rsidR="008469DF" w:rsidRDefault="00271CC0" w:rsidP="008469DF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The rapid evolution and integration of generative artificial intelligence (GenAI) tools</w:t>
            </w:r>
            <w:r w:rsidR="00A36CFA">
              <w:rPr>
                <w:rFonts w:asciiTheme="minorHAnsi" w:hAnsiTheme="minorHAnsi" w:cstheme="minorHAnsi"/>
                <w:sz w:val="24"/>
                <w:szCs w:val="24"/>
              </w:rPr>
              <w:t xml:space="preserve">, such as large language models (LLMs), including </w:t>
            </w:r>
            <w:proofErr w:type="spellStart"/>
            <w:r w:rsidR="00A36CFA">
              <w:rPr>
                <w:rFonts w:asciiTheme="minorHAnsi" w:hAnsiTheme="minorHAnsi" w:cstheme="minorHAnsi"/>
                <w:sz w:val="24"/>
                <w:szCs w:val="24"/>
              </w:rPr>
              <w:t>Quilbot</w:t>
            </w:r>
            <w:proofErr w:type="spellEnd"/>
            <w:r w:rsidR="00A36CFA">
              <w:rPr>
                <w:rFonts w:asciiTheme="minorHAnsi" w:hAnsiTheme="minorHAnsi" w:cstheme="minorHAnsi"/>
                <w:sz w:val="24"/>
                <w:szCs w:val="24"/>
              </w:rPr>
              <w:t xml:space="preserve">, ChatGPT, and AI modes now added to search engines </w:t>
            </w:r>
            <w:r w:rsidR="00A36CFA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>such as Google, are reshaping the landscape of higher education</w:t>
            </w:r>
            <w:r w:rsidR="00756495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756495" w:rsidRPr="00756495">
              <w:rPr>
                <w:rFonts w:asciiTheme="minorHAnsi" w:hAnsiTheme="minorHAnsi" w:cstheme="minorHAnsi"/>
                <w:sz w:val="24"/>
                <w:szCs w:val="24"/>
              </w:rPr>
              <w:t>(Francis, Jones and Smith, 2025)</w:t>
            </w:r>
            <w:r w:rsidR="00756495">
              <w:rPr>
                <w:rFonts w:asciiTheme="minorHAnsi" w:hAnsiTheme="minorHAnsi" w:cstheme="minorHAnsi"/>
                <w:sz w:val="24"/>
                <w:szCs w:val="24"/>
              </w:rPr>
              <w:t>. Historically</w:t>
            </w:r>
            <w:r w:rsidR="00A318C4">
              <w:rPr>
                <w:rFonts w:asciiTheme="minorHAnsi" w:hAnsiTheme="minorHAnsi" w:cstheme="minorHAnsi"/>
                <w:sz w:val="24"/>
                <w:szCs w:val="24"/>
              </w:rPr>
              <w:t>,</w:t>
            </w:r>
            <w:r w:rsidR="00756495">
              <w:rPr>
                <w:rFonts w:asciiTheme="minorHAnsi" w:hAnsiTheme="minorHAnsi" w:cstheme="minorHAnsi"/>
                <w:sz w:val="24"/>
                <w:szCs w:val="24"/>
              </w:rPr>
              <w:t xml:space="preserve"> the advancements that have been made in technology</w:t>
            </w:r>
            <w:r w:rsidR="00A318C4">
              <w:rPr>
                <w:rFonts w:asciiTheme="minorHAnsi" w:hAnsiTheme="minorHAnsi" w:cstheme="minorHAnsi"/>
                <w:sz w:val="24"/>
                <w:szCs w:val="24"/>
              </w:rPr>
              <w:t>,</w:t>
            </w:r>
            <w:r w:rsidR="00756495">
              <w:rPr>
                <w:rFonts w:asciiTheme="minorHAnsi" w:hAnsiTheme="minorHAnsi" w:cstheme="minorHAnsi"/>
                <w:sz w:val="24"/>
                <w:szCs w:val="24"/>
              </w:rPr>
              <w:t xml:space="preserve"> such as the introduction of the internet and digital </w:t>
            </w:r>
            <w:r w:rsidR="00D34493">
              <w:rPr>
                <w:rFonts w:asciiTheme="minorHAnsi" w:hAnsiTheme="minorHAnsi" w:cstheme="minorHAnsi"/>
                <w:sz w:val="24"/>
                <w:szCs w:val="24"/>
              </w:rPr>
              <w:t xml:space="preserve">E </w:t>
            </w:r>
            <w:r w:rsidR="00756495">
              <w:rPr>
                <w:rFonts w:asciiTheme="minorHAnsi" w:hAnsiTheme="minorHAnsi" w:cstheme="minorHAnsi"/>
                <w:sz w:val="24"/>
                <w:szCs w:val="24"/>
              </w:rPr>
              <w:t xml:space="preserve">learning </w:t>
            </w:r>
            <w:r w:rsidR="00A318C4">
              <w:rPr>
                <w:rFonts w:asciiTheme="minorHAnsi" w:hAnsiTheme="minorHAnsi" w:cstheme="minorHAnsi"/>
                <w:sz w:val="24"/>
                <w:szCs w:val="24"/>
              </w:rPr>
              <w:t xml:space="preserve">platforms </w:t>
            </w:r>
            <w:r w:rsidR="00A64D5A">
              <w:rPr>
                <w:rFonts w:asciiTheme="minorHAnsi" w:hAnsiTheme="minorHAnsi" w:cstheme="minorHAnsi"/>
                <w:sz w:val="24"/>
                <w:szCs w:val="24"/>
              </w:rPr>
              <w:t xml:space="preserve">that </w:t>
            </w:r>
            <w:r w:rsidR="00D34493">
              <w:rPr>
                <w:rFonts w:asciiTheme="minorHAnsi" w:hAnsiTheme="minorHAnsi" w:cstheme="minorHAnsi"/>
                <w:sz w:val="24"/>
                <w:szCs w:val="24"/>
              </w:rPr>
              <w:t>were</w:t>
            </w:r>
            <w:r w:rsidR="00A64D5A">
              <w:rPr>
                <w:rFonts w:asciiTheme="minorHAnsi" w:hAnsiTheme="minorHAnsi" w:cstheme="minorHAnsi"/>
                <w:sz w:val="24"/>
                <w:szCs w:val="24"/>
              </w:rPr>
              <w:t xml:space="preserve"> utilised and brought to the forefront during the COVID pandemic </w:t>
            </w:r>
            <w:r w:rsidR="00D34493" w:rsidRPr="00D34493">
              <w:rPr>
                <w:rFonts w:asciiTheme="minorHAnsi" w:hAnsiTheme="minorHAnsi" w:cstheme="minorHAnsi"/>
                <w:sz w:val="24"/>
                <w:szCs w:val="24"/>
              </w:rPr>
              <w:t>(Kipp, 2021)</w:t>
            </w:r>
            <w:r w:rsidR="00D34493">
              <w:rPr>
                <w:rFonts w:asciiTheme="minorHAnsi" w:hAnsiTheme="minorHAnsi" w:cstheme="minorHAnsi"/>
                <w:sz w:val="24"/>
                <w:szCs w:val="24"/>
              </w:rPr>
              <w:t xml:space="preserve">, and more recently, machine learning tools </w:t>
            </w:r>
            <w:r w:rsidR="00D34493" w:rsidRPr="00D34493">
              <w:rPr>
                <w:rFonts w:asciiTheme="minorHAnsi" w:hAnsiTheme="minorHAnsi" w:cstheme="minorHAnsi"/>
                <w:sz w:val="24"/>
                <w:szCs w:val="24"/>
              </w:rPr>
              <w:t xml:space="preserve">(Yusuf </w:t>
            </w:r>
            <w:r w:rsidR="00D34493" w:rsidRPr="00D34493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et al.</w:t>
            </w:r>
            <w:r w:rsidR="00D34493" w:rsidRPr="00D34493">
              <w:rPr>
                <w:rFonts w:asciiTheme="minorHAnsi" w:hAnsiTheme="minorHAnsi" w:cstheme="minorHAnsi"/>
                <w:sz w:val="24"/>
                <w:szCs w:val="24"/>
              </w:rPr>
              <w:t>, 2024)</w:t>
            </w:r>
            <w:r w:rsidR="00D3449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r w:rsidR="008469DF">
              <w:rPr>
                <w:rFonts w:asciiTheme="minorHAnsi" w:hAnsiTheme="minorHAnsi" w:cstheme="minorHAnsi"/>
                <w:sz w:val="24"/>
                <w:szCs w:val="24"/>
              </w:rPr>
              <w:t xml:space="preserve">However, the emergence of GenAI represents a significant shift; these systems not only facilitate access to information but can also produce novel text, summaries, and administrative practices </w:t>
            </w:r>
            <w:r w:rsidR="008469DF" w:rsidRPr="008469DF">
              <w:rPr>
                <w:rFonts w:asciiTheme="minorHAnsi" w:hAnsiTheme="minorHAnsi" w:cstheme="minorHAnsi"/>
                <w:sz w:val="24"/>
                <w:szCs w:val="24"/>
              </w:rPr>
              <w:t>(Romaniuk and Łukasiewicz-</w:t>
            </w:r>
            <w:proofErr w:type="spellStart"/>
            <w:r w:rsidR="008469DF" w:rsidRPr="008469DF">
              <w:rPr>
                <w:rFonts w:asciiTheme="minorHAnsi" w:hAnsiTheme="minorHAnsi" w:cstheme="minorHAnsi"/>
                <w:sz w:val="24"/>
                <w:szCs w:val="24"/>
              </w:rPr>
              <w:t>Wieleba</w:t>
            </w:r>
            <w:proofErr w:type="spellEnd"/>
            <w:r w:rsidR="008469DF" w:rsidRPr="008469DF">
              <w:rPr>
                <w:rFonts w:asciiTheme="minorHAnsi" w:hAnsiTheme="minorHAnsi" w:cstheme="minorHAnsi"/>
                <w:sz w:val="24"/>
                <w:szCs w:val="24"/>
              </w:rPr>
              <w:t>, 2024)</w:t>
            </w:r>
            <w:r w:rsidR="008469DF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383340E7" w14:textId="77777777" w:rsidR="008469DF" w:rsidRDefault="008469DF" w:rsidP="008469DF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B4625E4" w14:textId="7F56A60E" w:rsidR="00CA0B02" w:rsidRDefault="00C61BAD" w:rsidP="00CA0B02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This research examines how GenAI affects higher education lecturers' workload and well-being. The topic is significant because academic </w:t>
            </w:r>
            <w:proofErr w:type="spellStart"/>
            <w:r>
              <w:rPr>
                <w:rFonts w:asciiTheme="minorHAnsi" w:hAnsiTheme="minorHAnsi" w:cstheme="minorHAnsi"/>
                <w:sz w:val="24"/>
                <w:szCs w:val="24"/>
              </w:rPr>
              <w:t>labor</w:t>
            </w:r>
            <w:proofErr w:type="spellEnd"/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has been characterized by high workloads, intensified tasks, and emotional demands, driven by expanding administrative responsibilities, performance metrics, and audit culture (Pace et al., 2019; Mudrak et al., 2017). According to the literature, GenAI has both negative and positive effects as a productivity tool and disruptor (Ajanaku and </w:t>
            </w:r>
            <w:proofErr w:type="spellStart"/>
            <w:r>
              <w:rPr>
                <w:rFonts w:asciiTheme="minorHAnsi" w:hAnsiTheme="minorHAnsi" w:cstheme="minorHAnsi"/>
                <w:sz w:val="24"/>
                <w:szCs w:val="24"/>
              </w:rPr>
              <w:t>Thiyagaratnam</w:t>
            </w:r>
            <w:proofErr w:type="spellEnd"/>
            <w:r>
              <w:rPr>
                <w:rFonts w:asciiTheme="minorHAnsi" w:hAnsiTheme="minorHAnsi" w:cstheme="minorHAnsi"/>
                <w:sz w:val="24"/>
                <w:szCs w:val="24"/>
              </w:rPr>
              <w:t>, 2025). GenAI also has the potential to streamline tasks such as assessment, lesson design, and feedback generation, which contribute heavily to lecturers' time commitments (</w:t>
            </w:r>
            <w:proofErr w:type="spellStart"/>
            <w:r>
              <w:rPr>
                <w:rFonts w:asciiTheme="minorHAnsi" w:hAnsiTheme="minorHAnsi" w:cstheme="minorHAnsi"/>
                <w:sz w:val="24"/>
                <w:szCs w:val="24"/>
              </w:rPr>
              <w:t>Moundridou</w:t>
            </w:r>
            <w:proofErr w:type="spellEnd"/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Theme="minorHAnsi" w:hAnsiTheme="minorHAnsi" w:cstheme="minorHAnsi"/>
                <w:sz w:val="24"/>
                <w:szCs w:val="24"/>
              </w:rPr>
              <w:t>Matzakos</w:t>
            </w:r>
            <w:proofErr w:type="spellEnd"/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and Doukakis, 2024; Baidoo-Anu, Asamoah and </w:t>
            </w:r>
            <w:proofErr w:type="spellStart"/>
            <w:r>
              <w:rPr>
                <w:rFonts w:asciiTheme="minorHAnsi" w:hAnsiTheme="minorHAnsi" w:cstheme="minorHAnsi"/>
                <w:sz w:val="24"/>
                <w:szCs w:val="24"/>
              </w:rPr>
              <w:t>Monsurat</w:t>
            </w:r>
            <w:proofErr w:type="spellEnd"/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, 2025). Recent empirical surveys suggest that daily use of GenAI may reduce workload for some faculty (Hashem et al., 2023), while others report limited or even increased </w:t>
            </w:r>
            <w:proofErr w:type="spellStart"/>
            <w:r>
              <w:rPr>
                <w:rFonts w:asciiTheme="minorHAnsi" w:hAnsiTheme="minorHAnsi" w:cstheme="minorHAnsi"/>
                <w:sz w:val="24"/>
                <w:szCs w:val="24"/>
              </w:rPr>
              <w:t>labor</w:t>
            </w:r>
            <w:proofErr w:type="spellEnd"/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due to monitoring for GenAI misuse (Shaw, 2025). These contradictions highlight the need for </w:t>
            </w:r>
            <w:r w:rsidR="00344F26">
              <w:rPr>
                <w:rFonts w:asciiTheme="minorHAnsi" w:hAnsiTheme="minorHAnsi" w:cstheme="minorHAnsi"/>
                <w:sz w:val="24"/>
                <w:szCs w:val="24"/>
              </w:rPr>
              <w:t xml:space="preserve">a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nuanced investigation.</w:t>
            </w:r>
          </w:p>
          <w:p w14:paraId="3D781CE5" w14:textId="77777777" w:rsidR="00386B07" w:rsidRDefault="00386B07" w:rsidP="00CA0B0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25F7906" w14:textId="49EF7F90" w:rsidR="003B0678" w:rsidRDefault="00386B07" w:rsidP="003B0678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Wellbeing, which includes stress levels, job satisfaction, work-life balance</w:t>
            </w:r>
            <w:r w:rsidR="007F0493">
              <w:rPr>
                <w:rFonts w:asciiTheme="minorHAnsi" w:hAnsiTheme="minorHAnsi" w:cstheme="minorHAnsi"/>
                <w:sz w:val="24"/>
                <w:szCs w:val="24"/>
              </w:rPr>
              <w:t xml:space="preserve">, and professional identity, is a critical </w:t>
            </w:r>
            <w:r w:rsidR="00344F26">
              <w:rPr>
                <w:rFonts w:asciiTheme="minorHAnsi" w:hAnsiTheme="minorHAnsi" w:cstheme="minorHAnsi"/>
                <w:sz w:val="24"/>
                <w:szCs w:val="24"/>
              </w:rPr>
              <w:t xml:space="preserve">dimension of academic work </w:t>
            </w:r>
            <w:r w:rsidR="00E82D7C" w:rsidRPr="00E82D7C">
              <w:rPr>
                <w:rFonts w:asciiTheme="minorHAnsi" w:hAnsiTheme="minorHAnsi" w:cstheme="minorHAnsi"/>
                <w:sz w:val="24"/>
                <w:szCs w:val="24"/>
              </w:rPr>
              <w:t>(Shaw, 2025)</w:t>
            </w:r>
            <w:r w:rsidR="00E82D7C">
              <w:rPr>
                <w:rFonts w:asciiTheme="minorHAnsi" w:hAnsiTheme="minorHAnsi" w:cstheme="minorHAnsi"/>
                <w:sz w:val="24"/>
                <w:szCs w:val="24"/>
              </w:rPr>
              <w:t>.</w:t>
            </w:r>
            <w:r w:rsidR="006819FA">
              <w:rPr>
                <w:rFonts w:asciiTheme="minorHAnsi" w:hAnsiTheme="minorHAnsi" w:cstheme="minorHAnsi"/>
                <w:sz w:val="24"/>
                <w:szCs w:val="24"/>
              </w:rPr>
              <w:t xml:space="preserve"> Lecturer wellbeing contributes to teaching quality</w:t>
            </w:r>
            <w:r w:rsidR="00A41B35">
              <w:rPr>
                <w:rFonts w:asciiTheme="minorHAnsi" w:hAnsiTheme="minorHAnsi" w:cstheme="minorHAnsi"/>
                <w:sz w:val="24"/>
                <w:szCs w:val="24"/>
              </w:rPr>
              <w:t xml:space="preserve">, engagement, and institutional stability </w:t>
            </w:r>
            <w:r w:rsidR="00877912" w:rsidRPr="00877912">
              <w:rPr>
                <w:rFonts w:asciiTheme="minorHAnsi" w:hAnsiTheme="minorHAnsi" w:cstheme="minorHAnsi"/>
                <w:sz w:val="24"/>
                <w:szCs w:val="24"/>
              </w:rPr>
              <w:t xml:space="preserve">(Fedorov, </w:t>
            </w:r>
            <w:proofErr w:type="spellStart"/>
            <w:r w:rsidR="00877912" w:rsidRPr="00877912">
              <w:rPr>
                <w:rFonts w:asciiTheme="minorHAnsi" w:hAnsiTheme="minorHAnsi" w:cstheme="minorHAnsi"/>
                <w:sz w:val="24"/>
                <w:szCs w:val="24"/>
              </w:rPr>
              <w:t>Ilaltdinova</w:t>
            </w:r>
            <w:proofErr w:type="spellEnd"/>
            <w:r w:rsidR="00877912" w:rsidRPr="00877912">
              <w:rPr>
                <w:rFonts w:asciiTheme="minorHAnsi" w:hAnsiTheme="minorHAnsi" w:cstheme="minorHAnsi"/>
                <w:sz w:val="24"/>
                <w:szCs w:val="24"/>
              </w:rPr>
              <w:t xml:space="preserve"> and Frolova, 2020)</w:t>
            </w:r>
            <w:r w:rsidR="00877912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r w:rsidR="005A2564">
              <w:rPr>
                <w:rFonts w:asciiTheme="minorHAnsi" w:hAnsiTheme="minorHAnsi" w:cstheme="minorHAnsi"/>
                <w:sz w:val="24"/>
                <w:szCs w:val="24"/>
              </w:rPr>
              <w:t xml:space="preserve">There are limited studies that </w:t>
            </w:r>
            <w:r w:rsidR="0087165C">
              <w:rPr>
                <w:rFonts w:asciiTheme="minorHAnsi" w:hAnsiTheme="minorHAnsi" w:cstheme="minorHAnsi"/>
                <w:sz w:val="24"/>
                <w:szCs w:val="24"/>
              </w:rPr>
              <w:t xml:space="preserve">look at the </w:t>
            </w:r>
            <w:r w:rsidR="00482DD2">
              <w:rPr>
                <w:rFonts w:asciiTheme="minorHAnsi" w:hAnsiTheme="minorHAnsi" w:cstheme="minorHAnsi"/>
                <w:sz w:val="24"/>
                <w:szCs w:val="24"/>
              </w:rPr>
              <w:t>well-being</w:t>
            </w:r>
            <w:r w:rsidR="0087165C">
              <w:rPr>
                <w:rFonts w:asciiTheme="minorHAnsi" w:hAnsiTheme="minorHAnsi" w:cstheme="minorHAnsi"/>
                <w:sz w:val="24"/>
                <w:szCs w:val="24"/>
              </w:rPr>
              <w:t xml:space="preserve"> of lecturers</w:t>
            </w:r>
            <w:r w:rsidR="0083110D">
              <w:rPr>
                <w:rFonts w:asciiTheme="minorHAnsi" w:hAnsiTheme="minorHAnsi" w:cstheme="minorHAnsi"/>
                <w:sz w:val="24"/>
                <w:szCs w:val="24"/>
              </w:rPr>
              <w:t>;</w:t>
            </w:r>
            <w:r w:rsidR="009B4237">
              <w:rPr>
                <w:rFonts w:asciiTheme="minorHAnsi" w:hAnsiTheme="minorHAnsi" w:cstheme="minorHAnsi"/>
                <w:sz w:val="24"/>
                <w:szCs w:val="24"/>
              </w:rPr>
              <w:t xml:space="preserve"> the studies available </w:t>
            </w:r>
            <w:r w:rsidR="0083110D">
              <w:rPr>
                <w:rFonts w:asciiTheme="minorHAnsi" w:hAnsiTheme="minorHAnsi" w:cstheme="minorHAnsi"/>
                <w:sz w:val="24"/>
                <w:szCs w:val="24"/>
              </w:rPr>
              <w:t>refer</w:t>
            </w:r>
            <w:r w:rsidR="009B4237">
              <w:rPr>
                <w:rFonts w:asciiTheme="minorHAnsi" w:hAnsiTheme="minorHAnsi" w:cstheme="minorHAnsi"/>
                <w:sz w:val="24"/>
                <w:szCs w:val="24"/>
              </w:rPr>
              <w:t xml:space="preserve"> to ‘technostress’</w:t>
            </w:r>
            <w:r w:rsidR="00EF3250">
              <w:rPr>
                <w:rFonts w:asciiTheme="minorHAnsi" w:hAnsiTheme="minorHAnsi" w:cstheme="minorHAnsi"/>
                <w:sz w:val="24"/>
                <w:szCs w:val="24"/>
              </w:rPr>
              <w:t xml:space="preserve">, which </w:t>
            </w:r>
            <w:r w:rsidR="002E2ECD">
              <w:rPr>
                <w:rFonts w:asciiTheme="minorHAnsi" w:hAnsiTheme="minorHAnsi" w:cstheme="minorHAnsi"/>
                <w:sz w:val="24"/>
                <w:szCs w:val="24"/>
              </w:rPr>
              <w:t xml:space="preserve">indicates that there are adverse </w:t>
            </w:r>
            <w:r w:rsidR="00230C35">
              <w:rPr>
                <w:rFonts w:asciiTheme="minorHAnsi" w:hAnsiTheme="minorHAnsi" w:cstheme="minorHAnsi"/>
                <w:sz w:val="24"/>
                <w:szCs w:val="24"/>
              </w:rPr>
              <w:t>effects</w:t>
            </w:r>
            <w:r w:rsidR="002E2ECD">
              <w:rPr>
                <w:rFonts w:asciiTheme="minorHAnsi" w:hAnsiTheme="minorHAnsi" w:cstheme="minorHAnsi"/>
                <w:sz w:val="24"/>
                <w:szCs w:val="24"/>
              </w:rPr>
              <w:t xml:space="preserve"> when dealing with the constant changes in </w:t>
            </w:r>
            <w:r w:rsidR="00B52C12">
              <w:rPr>
                <w:rFonts w:asciiTheme="minorHAnsi" w:hAnsiTheme="minorHAnsi" w:cstheme="minorHAnsi"/>
                <w:sz w:val="24"/>
                <w:szCs w:val="24"/>
              </w:rPr>
              <w:t xml:space="preserve">technology </w:t>
            </w:r>
            <w:r w:rsidR="000D66A2" w:rsidRPr="000D66A2"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proofErr w:type="spellStart"/>
            <w:r w:rsidR="000D66A2" w:rsidRPr="000D66A2">
              <w:rPr>
                <w:rFonts w:asciiTheme="minorHAnsi" w:hAnsiTheme="minorHAnsi" w:cstheme="minorHAnsi"/>
                <w:sz w:val="24"/>
                <w:szCs w:val="24"/>
              </w:rPr>
              <w:t>Khlaif</w:t>
            </w:r>
            <w:proofErr w:type="spellEnd"/>
            <w:r w:rsidR="000D66A2" w:rsidRPr="000D66A2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0D66A2" w:rsidRPr="000D66A2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et al.</w:t>
            </w:r>
            <w:r w:rsidR="000D66A2" w:rsidRPr="000D66A2">
              <w:rPr>
                <w:rFonts w:asciiTheme="minorHAnsi" w:hAnsiTheme="minorHAnsi" w:cstheme="minorHAnsi"/>
                <w:sz w:val="24"/>
                <w:szCs w:val="24"/>
              </w:rPr>
              <w:t>, 2025)</w:t>
            </w:r>
            <w:r w:rsidR="000D66A2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r w:rsidR="00F1093F">
              <w:rPr>
                <w:rFonts w:asciiTheme="minorHAnsi" w:hAnsiTheme="minorHAnsi" w:cstheme="minorHAnsi"/>
                <w:sz w:val="24"/>
                <w:szCs w:val="24"/>
              </w:rPr>
              <w:t>However, there are some concerns as to the</w:t>
            </w:r>
            <w:r w:rsidR="001F4244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EB5169">
              <w:rPr>
                <w:rFonts w:asciiTheme="minorHAnsi" w:hAnsiTheme="minorHAnsi" w:cstheme="minorHAnsi"/>
                <w:sz w:val="24"/>
                <w:szCs w:val="24"/>
              </w:rPr>
              <w:t>over-reliance</w:t>
            </w:r>
            <w:r w:rsidR="00AC7CF8">
              <w:rPr>
                <w:rFonts w:asciiTheme="minorHAnsi" w:hAnsiTheme="minorHAnsi" w:cstheme="minorHAnsi"/>
                <w:sz w:val="24"/>
                <w:szCs w:val="24"/>
              </w:rPr>
              <w:t xml:space="preserve"> and unregulated </w:t>
            </w:r>
            <w:r w:rsidR="00DA7DB8">
              <w:rPr>
                <w:rFonts w:asciiTheme="minorHAnsi" w:hAnsiTheme="minorHAnsi" w:cstheme="minorHAnsi"/>
                <w:sz w:val="24"/>
                <w:szCs w:val="24"/>
              </w:rPr>
              <w:t>use of generative AI</w:t>
            </w:r>
            <w:r w:rsidR="00EB5169">
              <w:rPr>
                <w:rFonts w:asciiTheme="minorHAnsi" w:hAnsiTheme="minorHAnsi" w:cstheme="minorHAnsi"/>
                <w:sz w:val="24"/>
                <w:szCs w:val="24"/>
              </w:rPr>
              <w:t>,</w:t>
            </w:r>
            <w:r w:rsidR="00DA7DB8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1A6319">
              <w:rPr>
                <w:rFonts w:asciiTheme="minorHAnsi" w:hAnsiTheme="minorHAnsi" w:cstheme="minorHAnsi"/>
                <w:sz w:val="24"/>
                <w:szCs w:val="24"/>
              </w:rPr>
              <w:t>which may create new forms of labour, exacerbate stress</w:t>
            </w:r>
            <w:r w:rsidR="00EB5169">
              <w:rPr>
                <w:rFonts w:asciiTheme="minorHAnsi" w:hAnsiTheme="minorHAnsi" w:cstheme="minorHAnsi"/>
                <w:sz w:val="24"/>
                <w:szCs w:val="24"/>
              </w:rPr>
              <w:t>,</w:t>
            </w:r>
            <w:r w:rsidR="00110D31">
              <w:rPr>
                <w:rFonts w:asciiTheme="minorHAnsi" w:hAnsiTheme="minorHAnsi" w:cstheme="minorHAnsi"/>
                <w:sz w:val="24"/>
                <w:szCs w:val="24"/>
              </w:rPr>
              <w:t xml:space="preserve"> and intensify inequities in task distribution and recognition</w:t>
            </w:r>
            <w:r w:rsidR="00AC7CF8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3B0678" w:rsidRPr="003B0678">
              <w:rPr>
                <w:rFonts w:asciiTheme="minorHAnsi" w:hAnsiTheme="minorHAnsi" w:cstheme="minorHAnsi"/>
                <w:sz w:val="24"/>
                <w:szCs w:val="24"/>
              </w:rPr>
              <w:t>(Mella, Frampton and Cox, 2024)</w:t>
            </w:r>
            <w:r w:rsidR="003B0678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020A9ED9" w14:textId="77777777" w:rsidR="00E40941" w:rsidRDefault="00E40941" w:rsidP="003B067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2D49467E" w14:textId="3816ABAF" w:rsidR="000614D1" w:rsidRPr="000614D1" w:rsidRDefault="00C6702A" w:rsidP="000614D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There are existing studies that partially </w:t>
            </w:r>
            <w:r w:rsidR="00A32757">
              <w:rPr>
                <w:rFonts w:asciiTheme="minorHAnsi" w:hAnsiTheme="minorHAnsi" w:cstheme="minorHAnsi"/>
                <w:sz w:val="24"/>
                <w:szCs w:val="24"/>
              </w:rPr>
              <w:t>relate to the proposed research</w:t>
            </w:r>
            <w:r w:rsidR="006010E1">
              <w:rPr>
                <w:rFonts w:asciiTheme="minorHAnsi" w:hAnsiTheme="minorHAnsi" w:cstheme="minorHAnsi"/>
                <w:sz w:val="24"/>
                <w:szCs w:val="24"/>
              </w:rPr>
              <w:t>,</w:t>
            </w:r>
            <w:r w:rsidR="00A32757">
              <w:rPr>
                <w:rFonts w:asciiTheme="minorHAnsi" w:hAnsiTheme="minorHAnsi" w:cstheme="minorHAnsi"/>
                <w:sz w:val="24"/>
                <w:szCs w:val="24"/>
              </w:rPr>
              <w:t xml:space="preserve"> but </w:t>
            </w:r>
            <w:r w:rsidR="006010E1">
              <w:rPr>
                <w:rFonts w:asciiTheme="minorHAnsi" w:hAnsiTheme="minorHAnsi" w:cstheme="minorHAnsi"/>
                <w:sz w:val="24"/>
                <w:szCs w:val="24"/>
              </w:rPr>
              <w:t>do</w:t>
            </w:r>
            <w:r w:rsidR="00A32757">
              <w:rPr>
                <w:rFonts w:asciiTheme="minorHAnsi" w:hAnsiTheme="minorHAnsi" w:cstheme="minorHAnsi"/>
                <w:sz w:val="24"/>
                <w:szCs w:val="24"/>
              </w:rPr>
              <w:t xml:space="preserve"> not comprehensively </w:t>
            </w:r>
            <w:r w:rsidR="006010E1">
              <w:rPr>
                <w:rFonts w:asciiTheme="minorHAnsi" w:hAnsiTheme="minorHAnsi" w:cstheme="minorHAnsi"/>
                <w:sz w:val="24"/>
                <w:szCs w:val="24"/>
              </w:rPr>
              <w:t>examine</w:t>
            </w:r>
            <w:r w:rsidR="001109EE">
              <w:rPr>
                <w:rFonts w:asciiTheme="minorHAnsi" w:hAnsiTheme="minorHAnsi" w:cstheme="minorHAnsi"/>
                <w:sz w:val="24"/>
                <w:szCs w:val="24"/>
              </w:rPr>
              <w:t xml:space="preserve"> both workload and wellbeing among higher education lecturers </w:t>
            </w:r>
            <w:r w:rsidR="00773EBE">
              <w:rPr>
                <w:rFonts w:asciiTheme="minorHAnsi" w:hAnsiTheme="minorHAnsi" w:cstheme="minorHAnsi"/>
                <w:sz w:val="24"/>
                <w:szCs w:val="24"/>
              </w:rPr>
              <w:t xml:space="preserve">through the lens of a mixed methods </w:t>
            </w:r>
            <w:r w:rsidR="008421C2">
              <w:rPr>
                <w:rFonts w:asciiTheme="minorHAnsi" w:hAnsiTheme="minorHAnsi" w:cstheme="minorHAnsi"/>
                <w:sz w:val="24"/>
                <w:szCs w:val="24"/>
              </w:rPr>
              <w:t xml:space="preserve">or by utilising qualitative methods to address both to look for possible connections. </w:t>
            </w:r>
            <w:r w:rsidR="003B58B4">
              <w:rPr>
                <w:rFonts w:asciiTheme="minorHAnsi" w:hAnsiTheme="minorHAnsi" w:cstheme="minorHAnsi"/>
                <w:sz w:val="24"/>
                <w:szCs w:val="24"/>
              </w:rPr>
              <w:t xml:space="preserve">Research has explored </w:t>
            </w:r>
            <w:r w:rsidR="000E582B">
              <w:rPr>
                <w:rFonts w:asciiTheme="minorHAnsi" w:hAnsiTheme="minorHAnsi" w:cstheme="minorHAnsi"/>
                <w:sz w:val="24"/>
                <w:szCs w:val="24"/>
              </w:rPr>
              <w:t xml:space="preserve">satisfaction </w:t>
            </w:r>
            <w:r w:rsidR="00593D07">
              <w:rPr>
                <w:rFonts w:asciiTheme="minorHAnsi" w:hAnsiTheme="minorHAnsi" w:cstheme="minorHAnsi"/>
                <w:sz w:val="24"/>
                <w:szCs w:val="24"/>
              </w:rPr>
              <w:t>and conti</w:t>
            </w:r>
            <w:r w:rsidR="001D6688">
              <w:rPr>
                <w:rFonts w:asciiTheme="minorHAnsi" w:hAnsiTheme="minorHAnsi" w:cstheme="minorHAnsi"/>
                <w:sz w:val="24"/>
                <w:szCs w:val="24"/>
              </w:rPr>
              <w:t>nuance intentions to use GenAI among academic staff</w:t>
            </w:r>
            <w:r w:rsidR="000614D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0614D1" w:rsidRPr="000614D1"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proofErr w:type="spellStart"/>
            <w:r w:rsidR="000614D1" w:rsidRPr="000614D1">
              <w:rPr>
                <w:rFonts w:asciiTheme="minorHAnsi" w:hAnsiTheme="minorHAnsi" w:cstheme="minorHAnsi"/>
                <w:sz w:val="24"/>
                <w:szCs w:val="24"/>
              </w:rPr>
              <w:t>Hennekeuser</w:t>
            </w:r>
            <w:proofErr w:type="spellEnd"/>
            <w:r w:rsidR="000614D1" w:rsidRPr="000614D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0614D1" w:rsidRPr="000614D1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et al.</w:t>
            </w:r>
            <w:r w:rsidR="000614D1" w:rsidRPr="000614D1">
              <w:rPr>
                <w:rFonts w:asciiTheme="minorHAnsi" w:hAnsiTheme="minorHAnsi" w:cstheme="minorHAnsi"/>
                <w:sz w:val="24"/>
                <w:szCs w:val="24"/>
              </w:rPr>
              <w:t>, 2024)</w:t>
            </w:r>
            <w:r w:rsidR="000614D1">
              <w:rPr>
                <w:rFonts w:asciiTheme="minorHAnsi" w:hAnsiTheme="minorHAnsi" w:cstheme="minorHAnsi"/>
                <w:sz w:val="24"/>
                <w:szCs w:val="24"/>
              </w:rPr>
              <w:t>.</w:t>
            </w:r>
            <w:r w:rsidR="0046469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B11935">
              <w:rPr>
                <w:rFonts w:asciiTheme="minorHAnsi" w:hAnsiTheme="minorHAnsi" w:cstheme="minorHAnsi"/>
                <w:sz w:val="24"/>
                <w:szCs w:val="24"/>
              </w:rPr>
              <w:t xml:space="preserve">The gap in the literature </w:t>
            </w:r>
            <w:r w:rsidR="00F261F8">
              <w:rPr>
                <w:rFonts w:asciiTheme="minorHAnsi" w:hAnsiTheme="minorHAnsi" w:cstheme="minorHAnsi"/>
                <w:sz w:val="24"/>
                <w:szCs w:val="24"/>
              </w:rPr>
              <w:t xml:space="preserve">underscores the importance </w:t>
            </w:r>
            <w:r w:rsidR="00217DE7">
              <w:rPr>
                <w:rFonts w:asciiTheme="minorHAnsi" w:hAnsiTheme="minorHAnsi" w:cstheme="minorHAnsi"/>
                <w:sz w:val="24"/>
                <w:szCs w:val="24"/>
              </w:rPr>
              <w:t>of</w:t>
            </w:r>
            <w:r w:rsidR="001D0AD1">
              <w:rPr>
                <w:rFonts w:asciiTheme="minorHAnsi" w:hAnsiTheme="minorHAnsi" w:cstheme="minorHAnsi"/>
                <w:sz w:val="24"/>
                <w:szCs w:val="24"/>
              </w:rPr>
              <w:t xml:space="preserve"> delving deeper into </w:t>
            </w:r>
            <w:r w:rsidR="00217DE7">
              <w:rPr>
                <w:rFonts w:asciiTheme="minorHAnsi" w:hAnsiTheme="minorHAnsi" w:cstheme="minorHAnsi"/>
                <w:sz w:val="24"/>
                <w:szCs w:val="24"/>
              </w:rPr>
              <w:t>how GenAI tools are experienced in everyday academic life, beyond adoption rates and task efficiency</w:t>
            </w:r>
            <w:r w:rsidR="00A54799">
              <w:rPr>
                <w:rFonts w:asciiTheme="minorHAnsi" w:hAnsiTheme="minorHAnsi" w:cstheme="minorHAnsi"/>
                <w:sz w:val="24"/>
                <w:szCs w:val="24"/>
              </w:rPr>
              <w:t xml:space="preserve">, to include </w:t>
            </w:r>
            <w:r w:rsidR="00481D49">
              <w:rPr>
                <w:rFonts w:asciiTheme="minorHAnsi" w:hAnsiTheme="minorHAnsi" w:cstheme="minorHAnsi"/>
                <w:sz w:val="24"/>
                <w:szCs w:val="24"/>
              </w:rPr>
              <w:t>the lived realities of workload pressure, emotional labour</w:t>
            </w:r>
            <w:r w:rsidR="001B2A06">
              <w:rPr>
                <w:rFonts w:asciiTheme="minorHAnsi" w:hAnsiTheme="minorHAnsi" w:cstheme="minorHAnsi"/>
                <w:sz w:val="24"/>
                <w:szCs w:val="24"/>
              </w:rPr>
              <w:t>, and wellbeing dynamics.</w:t>
            </w:r>
          </w:p>
          <w:p w14:paraId="00EC6FBE" w14:textId="6F220E1C" w:rsidR="00E40941" w:rsidRPr="003B0678" w:rsidRDefault="00E40941" w:rsidP="003B067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5A4E0001" w14:textId="23B29480" w:rsidR="000D66A2" w:rsidRPr="000D66A2" w:rsidRDefault="000D66A2" w:rsidP="000D66A2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070CEAB" w14:textId="7B8D3C73" w:rsidR="008B3443" w:rsidRPr="008B3443" w:rsidRDefault="00544C62" w:rsidP="008B3443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</w:p>
          <w:p w14:paraId="1542229D" w14:textId="02B51A51" w:rsidR="005D1AE5" w:rsidRPr="005D1AE5" w:rsidRDefault="005D1AE5" w:rsidP="005D1AE5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0AB796E" w14:textId="2536A3CC" w:rsidR="00C47F77" w:rsidRPr="00C47F77" w:rsidRDefault="00C47F77" w:rsidP="00C47F77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CAF293D" w14:textId="3D5E50B8" w:rsidR="008469DF" w:rsidRPr="008469DF" w:rsidRDefault="008469DF" w:rsidP="008469DF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D152151" w14:textId="5AC5C1EB" w:rsidR="00D34493" w:rsidRPr="00D34493" w:rsidRDefault="00D34493" w:rsidP="00D34493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50525527" w14:textId="6EABF41E" w:rsidR="00D34493" w:rsidRPr="00D34493" w:rsidRDefault="00D34493" w:rsidP="00D34493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5C9F91F" w14:textId="01998B98" w:rsidR="00660727" w:rsidRPr="00271CC0" w:rsidRDefault="00660727" w:rsidP="00271CC0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419EC76" w14:textId="77777777" w:rsidR="00B8515A" w:rsidRPr="006C40EC" w:rsidRDefault="00B8515A" w:rsidP="006C40EC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</w:p>
        </w:tc>
      </w:tr>
      <w:tr w:rsidR="00660727" w:rsidRPr="00A830D5" w14:paraId="0A7B5513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682264A1" w14:textId="190B1A27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  <w:r w:rsidRPr="00C756EF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Aims </w:t>
            </w:r>
            <w:r w:rsidR="00B8515A" w:rsidRPr="00C756EF">
              <w:rPr>
                <w:rFonts w:cs="Arial"/>
                <w:b/>
                <w:bCs/>
                <w:sz w:val="22"/>
                <w:szCs w:val="22"/>
              </w:rPr>
              <w:t>&amp;</w:t>
            </w:r>
            <w:r w:rsidRPr="00C756EF">
              <w:rPr>
                <w:rFonts w:cs="Arial"/>
                <w:b/>
                <w:bCs/>
                <w:sz w:val="22"/>
                <w:szCs w:val="22"/>
              </w:rPr>
              <w:t xml:space="preserve"> Objectives</w:t>
            </w:r>
            <w:r w:rsidRPr="00A830D5">
              <w:rPr>
                <w:rFonts w:cs="Arial"/>
                <w:sz w:val="22"/>
                <w:szCs w:val="22"/>
              </w:rPr>
              <w:t xml:space="preserve"> (approx. 250</w:t>
            </w:r>
            <w:r w:rsidR="007E1739">
              <w:rPr>
                <w:rFonts w:cs="Arial"/>
                <w:sz w:val="22"/>
                <w:szCs w:val="22"/>
              </w:rPr>
              <w:t>-</w:t>
            </w:r>
            <w:r w:rsidRPr="00A830D5">
              <w:rPr>
                <w:rFonts w:cs="Arial"/>
                <w:sz w:val="22"/>
                <w:szCs w:val="22"/>
              </w:rPr>
              <w:t>500 words)</w:t>
            </w:r>
          </w:p>
        </w:tc>
      </w:tr>
      <w:tr w:rsidR="00660727" w:rsidRPr="00A830D5" w14:paraId="72E64AFC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369C1933" w14:textId="77777777" w:rsidR="00015870" w:rsidRDefault="00904711" w:rsidP="006C40EC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This research study aims</w:t>
            </w:r>
            <w:r w:rsidR="00BC7459">
              <w:rPr>
                <w:rFonts w:cs="Arial"/>
                <w:sz w:val="22"/>
                <w:szCs w:val="22"/>
              </w:rPr>
              <w:t xml:space="preserve"> to explore how the use of </w:t>
            </w:r>
            <w:r w:rsidR="00220A5B">
              <w:rPr>
                <w:rFonts w:cs="Arial"/>
                <w:sz w:val="22"/>
                <w:szCs w:val="22"/>
              </w:rPr>
              <w:t>GenAI</w:t>
            </w:r>
            <w:r w:rsidR="008D0E59">
              <w:rPr>
                <w:rFonts w:cs="Arial"/>
                <w:sz w:val="22"/>
                <w:szCs w:val="22"/>
              </w:rPr>
              <w:t xml:space="preserve"> tools influences higher </w:t>
            </w:r>
            <w:r>
              <w:rPr>
                <w:rFonts w:cs="Arial"/>
                <w:sz w:val="22"/>
                <w:szCs w:val="22"/>
              </w:rPr>
              <w:t>education lecturers</w:t>
            </w:r>
            <w:r w:rsidR="007A6044">
              <w:rPr>
                <w:rFonts w:cs="Arial"/>
                <w:sz w:val="22"/>
                <w:szCs w:val="22"/>
              </w:rPr>
              <w:t xml:space="preserve">’ workload and </w:t>
            </w:r>
            <w:r w:rsidR="009D56D2">
              <w:rPr>
                <w:rFonts w:cs="Arial"/>
                <w:sz w:val="22"/>
                <w:szCs w:val="22"/>
              </w:rPr>
              <w:t>well-being</w:t>
            </w:r>
            <w:r w:rsidR="007A6044">
              <w:rPr>
                <w:rFonts w:cs="Arial"/>
                <w:sz w:val="22"/>
                <w:szCs w:val="22"/>
              </w:rPr>
              <w:t xml:space="preserve">. As GenAI becomes increasingly integrated </w:t>
            </w:r>
            <w:r w:rsidR="006B54A2">
              <w:rPr>
                <w:rFonts w:cs="Arial"/>
                <w:sz w:val="22"/>
                <w:szCs w:val="22"/>
              </w:rPr>
              <w:t xml:space="preserve">within academic practices, it is important to understand not </w:t>
            </w:r>
            <w:r w:rsidR="00FF6D47">
              <w:rPr>
                <w:rFonts w:cs="Arial"/>
                <w:sz w:val="22"/>
                <w:szCs w:val="22"/>
              </w:rPr>
              <w:t xml:space="preserve">just its benefits for </w:t>
            </w:r>
            <w:r w:rsidR="00E0134D">
              <w:rPr>
                <w:rFonts w:cs="Arial"/>
                <w:sz w:val="22"/>
                <w:szCs w:val="22"/>
              </w:rPr>
              <w:t xml:space="preserve">efficiency and productivity but gaining insight into its wider implications </w:t>
            </w:r>
            <w:r w:rsidR="0038544B">
              <w:rPr>
                <w:rFonts w:cs="Arial"/>
                <w:sz w:val="22"/>
                <w:szCs w:val="22"/>
              </w:rPr>
              <w:t xml:space="preserve">on things such as professional identity, stress, and work-life balance. This </w:t>
            </w:r>
            <w:r w:rsidR="00BF2331">
              <w:rPr>
                <w:rFonts w:cs="Arial"/>
                <w:sz w:val="22"/>
                <w:szCs w:val="22"/>
              </w:rPr>
              <w:t xml:space="preserve">study seeks to contribute to this understanding by examining </w:t>
            </w:r>
            <w:proofErr w:type="gramStart"/>
            <w:r w:rsidR="00BF2331">
              <w:rPr>
                <w:rFonts w:cs="Arial"/>
                <w:sz w:val="22"/>
                <w:szCs w:val="22"/>
              </w:rPr>
              <w:t>lecturers’</w:t>
            </w:r>
            <w:proofErr w:type="gramEnd"/>
            <w:r w:rsidR="00BF2331">
              <w:rPr>
                <w:rFonts w:cs="Arial"/>
                <w:sz w:val="22"/>
                <w:szCs w:val="22"/>
              </w:rPr>
              <w:t xml:space="preserve"> lived experiences and perceptions </w:t>
            </w:r>
            <w:r w:rsidR="00015870">
              <w:rPr>
                <w:rFonts w:cs="Arial"/>
                <w:sz w:val="22"/>
                <w:szCs w:val="22"/>
              </w:rPr>
              <w:t>of GenAI as it pertains to their everyday work.</w:t>
            </w:r>
          </w:p>
          <w:p w14:paraId="421D10A2" w14:textId="77777777" w:rsidR="00015870" w:rsidRDefault="00015870" w:rsidP="006C40EC">
            <w:pPr>
              <w:rPr>
                <w:rFonts w:cs="Arial"/>
                <w:sz w:val="22"/>
                <w:szCs w:val="22"/>
              </w:rPr>
            </w:pPr>
          </w:p>
          <w:p w14:paraId="0EAACE0E" w14:textId="3D23D005" w:rsidR="006C40EC" w:rsidRDefault="00570E16" w:rsidP="006C40EC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Specifically, the research </w:t>
            </w:r>
            <w:r w:rsidR="00675DF4">
              <w:rPr>
                <w:rFonts w:cs="Arial"/>
                <w:sz w:val="22"/>
                <w:szCs w:val="22"/>
              </w:rPr>
              <w:t>aims to develop an in-depth</w:t>
            </w:r>
            <w:r w:rsidR="007A3AF8">
              <w:rPr>
                <w:rFonts w:cs="Arial"/>
                <w:sz w:val="22"/>
                <w:szCs w:val="22"/>
              </w:rPr>
              <w:t>, qualitative account of how lecturers</w:t>
            </w:r>
            <w:r w:rsidR="00191CBE">
              <w:rPr>
                <w:rFonts w:cs="Arial"/>
                <w:sz w:val="22"/>
                <w:szCs w:val="22"/>
              </w:rPr>
              <w:t xml:space="preserve"> engage with </w:t>
            </w:r>
            <w:r w:rsidR="0064402F">
              <w:rPr>
                <w:rFonts w:cs="Arial"/>
                <w:sz w:val="22"/>
                <w:szCs w:val="22"/>
              </w:rPr>
              <w:t>GenAI</w:t>
            </w:r>
            <w:r w:rsidR="009517AE">
              <w:rPr>
                <w:rFonts w:cs="Arial"/>
                <w:sz w:val="22"/>
                <w:szCs w:val="22"/>
              </w:rPr>
              <w:t xml:space="preserve"> tools in teaching, assessment, and administrative activities. It also aims to investigate whether these tools are perceived as alleviating </w:t>
            </w:r>
            <w:r w:rsidR="002E04F1">
              <w:rPr>
                <w:rFonts w:cs="Arial"/>
                <w:sz w:val="22"/>
                <w:szCs w:val="22"/>
              </w:rPr>
              <w:t xml:space="preserve">or intensifying workload pressures and how they affect </w:t>
            </w:r>
            <w:r w:rsidR="006C759F">
              <w:rPr>
                <w:rFonts w:cs="Arial"/>
                <w:sz w:val="22"/>
                <w:szCs w:val="22"/>
              </w:rPr>
              <w:t>lecturers'</w:t>
            </w:r>
            <w:r w:rsidR="002E04F1">
              <w:rPr>
                <w:rFonts w:cs="Arial"/>
                <w:sz w:val="22"/>
                <w:szCs w:val="22"/>
              </w:rPr>
              <w:t xml:space="preserve"> emotional and psychological </w:t>
            </w:r>
            <w:r w:rsidR="006C759F">
              <w:rPr>
                <w:rFonts w:cs="Arial"/>
                <w:sz w:val="22"/>
                <w:szCs w:val="22"/>
              </w:rPr>
              <w:t>well-being</w:t>
            </w:r>
            <w:r w:rsidR="002E04F1">
              <w:rPr>
                <w:rFonts w:cs="Arial"/>
                <w:sz w:val="22"/>
                <w:szCs w:val="22"/>
              </w:rPr>
              <w:t>.</w:t>
            </w:r>
            <w:r w:rsidR="00220A5B">
              <w:rPr>
                <w:rFonts w:cs="Arial"/>
                <w:sz w:val="22"/>
                <w:szCs w:val="22"/>
              </w:rPr>
              <w:t xml:space="preserve"> </w:t>
            </w:r>
          </w:p>
          <w:p w14:paraId="38255949" w14:textId="77777777" w:rsidR="00BB75A1" w:rsidRDefault="00BB75A1" w:rsidP="006C40EC">
            <w:pPr>
              <w:rPr>
                <w:rFonts w:cs="Arial"/>
                <w:sz w:val="22"/>
                <w:szCs w:val="22"/>
              </w:rPr>
            </w:pPr>
          </w:p>
          <w:p w14:paraId="5C521E50" w14:textId="1677C3E8" w:rsidR="008D0E59" w:rsidRDefault="00BB75A1" w:rsidP="006C40EC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To achieve the</w:t>
            </w:r>
            <w:r w:rsidR="00C25CB1">
              <w:rPr>
                <w:rFonts w:cs="Arial"/>
                <w:sz w:val="22"/>
                <w:szCs w:val="22"/>
              </w:rPr>
              <w:t xml:space="preserve"> overall aim, the study has the following objectives:</w:t>
            </w:r>
          </w:p>
          <w:p w14:paraId="3860895B" w14:textId="77777777" w:rsidR="00CE44F4" w:rsidRDefault="00CE44F4" w:rsidP="006C40EC">
            <w:pPr>
              <w:rPr>
                <w:rFonts w:cs="Arial"/>
                <w:sz w:val="22"/>
                <w:szCs w:val="22"/>
              </w:rPr>
            </w:pPr>
          </w:p>
          <w:p w14:paraId="22FE7C87" w14:textId="54A5D9D1" w:rsidR="00CE44F4" w:rsidRDefault="00F82E85" w:rsidP="00CE44F4">
            <w:pPr>
              <w:pStyle w:val="ListParagraph"/>
              <w:numPr>
                <w:ilvl w:val="0"/>
                <w:numId w:val="26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To explore how higher education lecturers currently use GenAI tools</w:t>
            </w:r>
            <w:r w:rsidR="00482237">
              <w:rPr>
                <w:rFonts w:cs="Arial"/>
                <w:sz w:val="22"/>
                <w:szCs w:val="22"/>
              </w:rPr>
              <w:t xml:space="preserve"> in their professional practice.</w:t>
            </w:r>
          </w:p>
          <w:p w14:paraId="591DB8B1" w14:textId="1D6193CD" w:rsidR="00482237" w:rsidRDefault="006F70A2" w:rsidP="00CE44F4">
            <w:pPr>
              <w:pStyle w:val="ListParagraph"/>
              <w:numPr>
                <w:ilvl w:val="0"/>
                <w:numId w:val="26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To examine </w:t>
            </w:r>
            <w:r w:rsidR="00CB6C55">
              <w:rPr>
                <w:rFonts w:cs="Arial"/>
                <w:sz w:val="22"/>
                <w:szCs w:val="22"/>
              </w:rPr>
              <w:t>lecturers'</w:t>
            </w:r>
            <w:r>
              <w:rPr>
                <w:rFonts w:cs="Arial"/>
                <w:sz w:val="22"/>
                <w:szCs w:val="22"/>
              </w:rPr>
              <w:t xml:space="preserve"> perceptions of changes in workload associated with the adoption of GenAI.</w:t>
            </w:r>
          </w:p>
          <w:p w14:paraId="6BA81258" w14:textId="79A3775D" w:rsidR="006F70A2" w:rsidRDefault="00EA04D3" w:rsidP="00CE44F4">
            <w:pPr>
              <w:pStyle w:val="ListParagraph"/>
              <w:numPr>
                <w:ilvl w:val="0"/>
                <w:numId w:val="26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To investigate the </w:t>
            </w:r>
            <w:r w:rsidR="002C27A5">
              <w:rPr>
                <w:rFonts w:cs="Arial"/>
                <w:sz w:val="22"/>
                <w:szCs w:val="22"/>
              </w:rPr>
              <w:t>perceived impact of GenAI use on lecturers’ stress levels, job satisfaction, and work</w:t>
            </w:r>
            <w:r w:rsidR="00027599">
              <w:rPr>
                <w:rFonts w:cs="Arial"/>
                <w:sz w:val="22"/>
                <w:szCs w:val="22"/>
              </w:rPr>
              <w:t>-life balance.</w:t>
            </w:r>
          </w:p>
          <w:p w14:paraId="6BE58673" w14:textId="563BADBA" w:rsidR="00027599" w:rsidRPr="00CE44F4" w:rsidRDefault="00027599" w:rsidP="00CE44F4">
            <w:pPr>
              <w:pStyle w:val="ListParagraph"/>
              <w:numPr>
                <w:ilvl w:val="0"/>
                <w:numId w:val="26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To </w:t>
            </w:r>
            <w:r w:rsidR="00BB29BE">
              <w:rPr>
                <w:rFonts w:cs="Arial"/>
                <w:sz w:val="22"/>
                <w:szCs w:val="22"/>
              </w:rPr>
              <w:t>identify challenges, opportunities, and future expectations</w:t>
            </w:r>
            <w:r w:rsidR="0074113C">
              <w:rPr>
                <w:rFonts w:cs="Arial"/>
                <w:sz w:val="22"/>
                <w:szCs w:val="22"/>
              </w:rPr>
              <w:t xml:space="preserve"> related to the integration of GenAI in higher education.</w:t>
            </w:r>
          </w:p>
          <w:p w14:paraId="258F6DF1" w14:textId="77777777" w:rsidR="008D0E59" w:rsidRDefault="008D0E59" w:rsidP="006C40EC">
            <w:pPr>
              <w:rPr>
                <w:rFonts w:cs="Arial"/>
                <w:sz w:val="22"/>
                <w:szCs w:val="22"/>
              </w:rPr>
            </w:pPr>
          </w:p>
          <w:p w14:paraId="6F49FBB0" w14:textId="77777777" w:rsidR="008D0E59" w:rsidRDefault="008D0E59" w:rsidP="006C40EC">
            <w:pPr>
              <w:rPr>
                <w:rFonts w:cs="Arial"/>
                <w:sz w:val="22"/>
                <w:szCs w:val="22"/>
              </w:rPr>
            </w:pPr>
          </w:p>
          <w:p w14:paraId="1095BCD6" w14:textId="77777777" w:rsidR="008D0E59" w:rsidRDefault="008D0E59" w:rsidP="006C40EC">
            <w:pPr>
              <w:rPr>
                <w:rFonts w:cs="Arial"/>
                <w:sz w:val="22"/>
                <w:szCs w:val="22"/>
              </w:rPr>
            </w:pPr>
          </w:p>
          <w:p w14:paraId="775D6735" w14:textId="77777777" w:rsidR="008D0E59" w:rsidRDefault="008D0E59" w:rsidP="006C40EC">
            <w:pPr>
              <w:rPr>
                <w:rFonts w:cs="Arial"/>
                <w:sz w:val="22"/>
                <w:szCs w:val="22"/>
              </w:rPr>
            </w:pPr>
          </w:p>
          <w:p w14:paraId="1342AD4B" w14:textId="77777777" w:rsidR="008D0E59" w:rsidRDefault="008D0E59" w:rsidP="006C40EC">
            <w:pPr>
              <w:rPr>
                <w:rFonts w:cs="Arial"/>
                <w:sz w:val="22"/>
                <w:szCs w:val="22"/>
              </w:rPr>
            </w:pPr>
          </w:p>
          <w:p w14:paraId="6BF536BB" w14:textId="77777777" w:rsidR="008D0E59" w:rsidRDefault="008D0E59" w:rsidP="006C40EC">
            <w:pPr>
              <w:rPr>
                <w:rFonts w:cs="Arial"/>
                <w:sz w:val="22"/>
                <w:szCs w:val="22"/>
              </w:rPr>
            </w:pPr>
          </w:p>
          <w:p w14:paraId="2470F96A" w14:textId="77777777" w:rsidR="008D0E59" w:rsidRDefault="008D0E59" w:rsidP="006C40EC">
            <w:pPr>
              <w:rPr>
                <w:rFonts w:cs="Arial"/>
                <w:sz w:val="22"/>
                <w:szCs w:val="22"/>
              </w:rPr>
            </w:pPr>
          </w:p>
          <w:p w14:paraId="01857155" w14:textId="77777777" w:rsidR="008D0E59" w:rsidRDefault="008D0E59" w:rsidP="006C40EC">
            <w:pPr>
              <w:rPr>
                <w:rFonts w:cs="Arial"/>
                <w:sz w:val="22"/>
                <w:szCs w:val="22"/>
              </w:rPr>
            </w:pPr>
          </w:p>
          <w:p w14:paraId="3C5F1DEF" w14:textId="77777777" w:rsidR="008D0E59" w:rsidRDefault="008D0E59" w:rsidP="006C40EC">
            <w:pPr>
              <w:rPr>
                <w:rFonts w:cs="Arial"/>
                <w:sz w:val="22"/>
                <w:szCs w:val="22"/>
              </w:rPr>
            </w:pPr>
          </w:p>
          <w:p w14:paraId="77604FD7" w14:textId="77777777" w:rsidR="008D0E59" w:rsidRDefault="008D0E59" w:rsidP="006C40EC">
            <w:pPr>
              <w:rPr>
                <w:rFonts w:cs="Arial"/>
                <w:sz w:val="22"/>
                <w:szCs w:val="22"/>
              </w:rPr>
            </w:pPr>
          </w:p>
          <w:p w14:paraId="75DB520C" w14:textId="77777777" w:rsidR="008D0E59" w:rsidRDefault="008D0E59" w:rsidP="006C40EC">
            <w:pPr>
              <w:rPr>
                <w:rFonts w:cs="Arial"/>
                <w:sz w:val="22"/>
                <w:szCs w:val="22"/>
              </w:rPr>
            </w:pPr>
          </w:p>
          <w:p w14:paraId="387B728D" w14:textId="0F457FEF" w:rsidR="001943FA" w:rsidRPr="00B8515A" w:rsidRDefault="001943FA" w:rsidP="001943FA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</w:p>
        </w:tc>
      </w:tr>
      <w:tr w:rsidR="00595238" w:rsidRPr="00A830D5" w14:paraId="6B79A8AC" w14:textId="77777777" w:rsidTr="00595238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50F89504" w14:textId="535475D5" w:rsidR="00C00764" w:rsidRPr="00C756EF" w:rsidRDefault="00595238" w:rsidP="006C40EC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C756EF">
              <w:rPr>
                <w:rFonts w:cs="Arial"/>
                <w:b/>
                <w:bCs/>
                <w:sz w:val="22"/>
                <w:szCs w:val="22"/>
              </w:rPr>
              <w:t xml:space="preserve">Proposed </w:t>
            </w:r>
            <w:r w:rsidR="00410578" w:rsidRPr="00C756EF">
              <w:rPr>
                <w:rFonts w:cs="Arial"/>
                <w:b/>
                <w:bCs/>
                <w:sz w:val="22"/>
                <w:szCs w:val="22"/>
              </w:rPr>
              <w:t>P</w:t>
            </w:r>
            <w:r w:rsidRPr="00C756EF">
              <w:rPr>
                <w:rFonts w:cs="Arial"/>
                <w:b/>
                <w:bCs/>
                <w:sz w:val="22"/>
                <w:szCs w:val="22"/>
              </w:rPr>
              <w:t xml:space="preserve">lan of </w:t>
            </w:r>
            <w:r w:rsidR="00410578" w:rsidRPr="00C756EF">
              <w:rPr>
                <w:rFonts w:cs="Arial"/>
                <w:b/>
                <w:bCs/>
                <w:sz w:val="22"/>
                <w:szCs w:val="22"/>
              </w:rPr>
              <w:t>W</w:t>
            </w:r>
            <w:r w:rsidRPr="00C756EF">
              <w:rPr>
                <w:rFonts w:cs="Arial"/>
                <w:b/>
                <w:bCs/>
                <w:sz w:val="22"/>
                <w:szCs w:val="22"/>
              </w:rPr>
              <w:t>ork</w:t>
            </w:r>
          </w:p>
        </w:tc>
      </w:tr>
      <w:tr w:rsidR="00595238" w:rsidRPr="00A830D5" w14:paraId="2A53AFF6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3B8D1FB4" w14:textId="77777777" w:rsidR="00595238" w:rsidRDefault="00595238" w:rsidP="006C40EC">
            <w:pPr>
              <w:rPr>
                <w:rFonts w:cs="Arial"/>
                <w:sz w:val="22"/>
                <w:szCs w:val="22"/>
              </w:rPr>
            </w:pPr>
          </w:p>
          <w:p w14:paraId="284F5AB2" w14:textId="77777777" w:rsidR="00C00764" w:rsidRDefault="00C00764" w:rsidP="006C40EC">
            <w:pPr>
              <w:rPr>
                <w:rFonts w:cs="Arial"/>
                <w:sz w:val="22"/>
                <w:szCs w:val="22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6291"/>
              <w:gridCol w:w="3264"/>
            </w:tblGrid>
            <w:tr w:rsidR="00595238" w14:paraId="197DEE52" w14:textId="77777777" w:rsidTr="00226B86">
              <w:tc>
                <w:tcPr>
                  <w:tcW w:w="6291" w:type="dxa"/>
                </w:tcPr>
                <w:p w14:paraId="5DDD0A81" w14:textId="7A5682E5" w:rsidR="00595238" w:rsidRPr="00C756EF" w:rsidRDefault="00595238" w:rsidP="006C40EC">
                  <w:pPr>
                    <w:rPr>
                      <w:rFonts w:cs="Arial"/>
                      <w:b/>
                      <w:bCs/>
                      <w:sz w:val="22"/>
                      <w:szCs w:val="22"/>
                    </w:rPr>
                  </w:pPr>
                  <w:r w:rsidRPr="00C756EF">
                    <w:rPr>
                      <w:rFonts w:cs="Arial"/>
                      <w:b/>
                      <w:bCs/>
                      <w:sz w:val="22"/>
                      <w:szCs w:val="22"/>
                    </w:rPr>
                    <w:t xml:space="preserve">Planned </w:t>
                  </w:r>
                  <w:r w:rsidR="00226B86">
                    <w:rPr>
                      <w:rFonts w:cs="Arial"/>
                      <w:b/>
                      <w:bCs/>
                      <w:sz w:val="22"/>
                      <w:szCs w:val="22"/>
                    </w:rPr>
                    <w:t>d</w:t>
                  </w:r>
                  <w:r w:rsidRPr="00C756EF">
                    <w:rPr>
                      <w:rFonts w:cs="Arial"/>
                      <w:b/>
                      <w:bCs/>
                      <w:sz w:val="22"/>
                      <w:szCs w:val="22"/>
                    </w:rPr>
                    <w:t xml:space="preserve">evelopment </w:t>
                  </w:r>
                </w:p>
              </w:tc>
              <w:tc>
                <w:tcPr>
                  <w:tcW w:w="3264" w:type="dxa"/>
                </w:tcPr>
                <w:p w14:paraId="03E8EAA2" w14:textId="2C8EFD25" w:rsidR="00595238" w:rsidRPr="00C756EF" w:rsidRDefault="00595238" w:rsidP="006C40EC">
                  <w:pPr>
                    <w:rPr>
                      <w:rFonts w:cs="Arial"/>
                      <w:b/>
                      <w:bCs/>
                      <w:sz w:val="22"/>
                      <w:szCs w:val="22"/>
                    </w:rPr>
                  </w:pPr>
                  <w:r w:rsidRPr="00C756EF">
                    <w:rPr>
                      <w:rFonts w:cs="Arial"/>
                      <w:b/>
                      <w:bCs/>
                      <w:sz w:val="22"/>
                      <w:szCs w:val="22"/>
                    </w:rPr>
                    <w:t xml:space="preserve">Target </w:t>
                  </w:r>
                  <w:r w:rsidR="00226B86">
                    <w:rPr>
                      <w:rFonts w:cs="Arial"/>
                      <w:b/>
                      <w:bCs/>
                      <w:sz w:val="22"/>
                      <w:szCs w:val="22"/>
                    </w:rPr>
                    <w:t>d</w:t>
                  </w:r>
                  <w:r w:rsidRPr="00C756EF">
                    <w:rPr>
                      <w:rFonts w:cs="Arial"/>
                      <w:b/>
                      <w:bCs/>
                      <w:sz w:val="22"/>
                      <w:szCs w:val="22"/>
                    </w:rPr>
                    <w:t>ate</w:t>
                  </w:r>
                  <w:r w:rsidR="00226B86">
                    <w:rPr>
                      <w:rFonts w:cs="Arial"/>
                      <w:b/>
                      <w:bCs/>
                      <w:sz w:val="22"/>
                      <w:szCs w:val="22"/>
                    </w:rPr>
                    <w:t xml:space="preserve"> for completion</w:t>
                  </w:r>
                </w:p>
              </w:tc>
            </w:tr>
            <w:tr w:rsidR="00595238" w14:paraId="43423353" w14:textId="77777777" w:rsidTr="00226B86">
              <w:tc>
                <w:tcPr>
                  <w:tcW w:w="6291" w:type="dxa"/>
                </w:tcPr>
                <w:p w14:paraId="0F2C6C60" w14:textId="26AE2159" w:rsidR="00595238" w:rsidRDefault="00C756EF" w:rsidP="006C40EC">
                  <w:pPr>
                    <w:rPr>
                      <w:rFonts w:cs="Arial"/>
                      <w:sz w:val="22"/>
                      <w:szCs w:val="22"/>
                    </w:rPr>
                  </w:pPr>
                  <w:r>
                    <w:rPr>
                      <w:rFonts w:cs="Arial"/>
                      <w:sz w:val="22"/>
                      <w:szCs w:val="22"/>
                    </w:rPr>
                    <w:t>Reading and writing of introduction and literature review</w:t>
                  </w:r>
                </w:p>
              </w:tc>
              <w:tc>
                <w:tcPr>
                  <w:tcW w:w="3264" w:type="dxa"/>
                </w:tcPr>
                <w:p w14:paraId="36465546" w14:textId="70B05413" w:rsidR="00595238" w:rsidRDefault="00B37B68" w:rsidP="006C40EC">
                  <w:pPr>
                    <w:rPr>
                      <w:rFonts w:cs="Arial"/>
                      <w:sz w:val="22"/>
                      <w:szCs w:val="22"/>
                    </w:rPr>
                  </w:pPr>
                  <w:r>
                    <w:rPr>
                      <w:rFonts w:cs="Arial"/>
                      <w:sz w:val="22"/>
                      <w:szCs w:val="22"/>
                    </w:rPr>
                    <w:t>31 May</w:t>
                  </w:r>
                </w:p>
              </w:tc>
            </w:tr>
            <w:tr w:rsidR="00595238" w14:paraId="25A08F91" w14:textId="77777777" w:rsidTr="00226B86">
              <w:tc>
                <w:tcPr>
                  <w:tcW w:w="6291" w:type="dxa"/>
                </w:tcPr>
                <w:p w14:paraId="5DB7C946" w14:textId="48F63DCF" w:rsidR="00595238" w:rsidRDefault="00C756EF" w:rsidP="006C40EC">
                  <w:pPr>
                    <w:rPr>
                      <w:rFonts w:cs="Arial"/>
                      <w:sz w:val="22"/>
                      <w:szCs w:val="22"/>
                    </w:rPr>
                  </w:pPr>
                  <w:r>
                    <w:rPr>
                      <w:rFonts w:cs="Arial"/>
                      <w:sz w:val="22"/>
                      <w:szCs w:val="22"/>
                    </w:rPr>
                    <w:t>Reading and writing of methodology chapter</w:t>
                  </w:r>
                </w:p>
              </w:tc>
              <w:tc>
                <w:tcPr>
                  <w:tcW w:w="3264" w:type="dxa"/>
                </w:tcPr>
                <w:p w14:paraId="6EB15F43" w14:textId="424EADB4" w:rsidR="00595238" w:rsidRDefault="00EC3666" w:rsidP="006C40EC">
                  <w:pPr>
                    <w:rPr>
                      <w:rFonts w:cs="Arial"/>
                      <w:sz w:val="22"/>
                      <w:szCs w:val="22"/>
                    </w:rPr>
                  </w:pPr>
                  <w:r>
                    <w:rPr>
                      <w:rFonts w:cs="Arial"/>
                      <w:sz w:val="22"/>
                      <w:szCs w:val="22"/>
                    </w:rPr>
                    <w:t>30 June</w:t>
                  </w:r>
                </w:p>
              </w:tc>
            </w:tr>
            <w:tr w:rsidR="00595238" w14:paraId="640EE092" w14:textId="77777777" w:rsidTr="00226B86">
              <w:tc>
                <w:tcPr>
                  <w:tcW w:w="6291" w:type="dxa"/>
                </w:tcPr>
                <w:p w14:paraId="1BB07BD4" w14:textId="0E5878E7" w:rsidR="00595238" w:rsidRDefault="00C756EF" w:rsidP="006C40EC">
                  <w:pPr>
                    <w:rPr>
                      <w:rFonts w:cs="Arial"/>
                      <w:sz w:val="22"/>
                      <w:szCs w:val="22"/>
                    </w:rPr>
                  </w:pPr>
                  <w:r>
                    <w:rPr>
                      <w:rFonts w:cs="Arial"/>
                      <w:sz w:val="22"/>
                      <w:szCs w:val="22"/>
                    </w:rPr>
                    <w:t>Piloting research tools</w:t>
                  </w:r>
                </w:p>
              </w:tc>
              <w:tc>
                <w:tcPr>
                  <w:tcW w:w="3264" w:type="dxa"/>
                </w:tcPr>
                <w:p w14:paraId="5C8B38CC" w14:textId="7113F39C" w:rsidR="00595238" w:rsidRDefault="00EC3666" w:rsidP="006C40EC">
                  <w:pPr>
                    <w:rPr>
                      <w:rFonts w:cs="Arial"/>
                      <w:sz w:val="22"/>
                      <w:szCs w:val="22"/>
                    </w:rPr>
                  </w:pPr>
                  <w:r>
                    <w:rPr>
                      <w:rFonts w:cs="Arial"/>
                      <w:sz w:val="22"/>
                      <w:szCs w:val="22"/>
                    </w:rPr>
                    <w:t>10 July</w:t>
                  </w:r>
                </w:p>
              </w:tc>
            </w:tr>
            <w:tr w:rsidR="00595238" w14:paraId="24B594CE" w14:textId="77777777" w:rsidTr="00226B86">
              <w:tc>
                <w:tcPr>
                  <w:tcW w:w="6291" w:type="dxa"/>
                </w:tcPr>
                <w:p w14:paraId="29CA218C" w14:textId="5FA7C2EC" w:rsidR="00595238" w:rsidRDefault="00C756EF" w:rsidP="006C40EC">
                  <w:pPr>
                    <w:rPr>
                      <w:rFonts w:cs="Arial"/>
                      <w:sz w:val="22"/>
                      <w:szCs w:val="22"/>
                    </w:rPr>
                  </w:pPr>
                  <w:r>
                    <w:rPr>
                      <w:rFonts w:cs="Arial"/>
                      <w:sz w:val="22"/>
                      <w:szCs w:val="22"/>
                    </w:rPr>
                    <w:t>Collecting data</w:t>
                  </w:r>
                </w:p>
              </w:tc>
              <w:tc>
                <w:tcPr>
                  <w:tcW w:w="3264" w:type="dxa"/>
                </w:tcPr>
                <w:p w14:paraId="4A75CFE6" w14:textId="33A0D9DC" w:rsidR="00595238" w:rsidRDefault="00EC3666" w:rsidP="006C40EC">
                  <w:pPr>
                    <w:rPr>
                      <w:rFonts w:cs="Arial"/>
                      <w:sz w:val="22"/>
                      <w:szCs w:val="22"/>
                    </w:rPr>
                  </w:pPr>
                  <w:r>
                    <w:rPr>
                      <w:rFonts w:cs="Arial"/>
                      <w:sz w:val="22"/>
                      <w:szCs w:val="22"/>
                    </w:rPr>
                    <w:t>31 July</w:t>
                  </w:r>
                </w:p>
              </w:tc>
            </w:tr>
            <w:tr w:rsidR="00595238" w14:paraId="0AAF55FB" w14:textId="77777777" w:rsidTr="00226B86">
              <w:tc>
                <w:tcPr>
                  <w:tcW w:w="6291" w:type="dxa"/>
                </w:tcPr>
                <w:p w14:paraId="651A6C0A" w14:textId="36742D02" w:rsidR="00595238" w:rsidRDefault="00C756EF" w:rsidP="006C40EC">
                  <w:pPr>
                    <w:rPr>
                      <w:rFonts w:cs="Arial"/>
                      <w:sz w:val="22"/>
                      <w:szCs w:val="22"/>
                    </w:rPr>
                  </w:pPr>
                  <w:r>
                    <w:rPr>
                      <w:rFonts w:cs="Arial"/>
                      <w:sz w:val="22"/>
                      <w:szCs w:val="22"/>
                    </w:rPr>
                    <w:t>Analysing data</w:t>
                  </w:r>
                </w:p>
              </w:tc>
              <w:tc>
                <w:tcPr>
                  <w:tcW w:w="3264" w:type="dxa"/>
                </w:tcPr>
                <w:p w14:paraId="41AFA73B" w14:textId="61269DB3" w:rsidR="00595238" w:rsidRDefault="00EC3666" w:rsidP="006C40EC">
                  <w:pPr>
                    <w:rPr>
                      <w:rFonts w:cs="Arial"/>
                      <w:sz w:val="22"/>
                      <w:szCs w:val="22"/>
                    </w:rPr>
                  </w:pPr>
                  <w:r>
                    <w:rPr>
                      <w:rFonts w:cs="Arial"/>
                      <w:sz w:val="22"/>
                      <w:szCs w:val="22"/>
                    </w:rPr>
                    <w:t>31 August</w:t>
                  </w:r>
                </w:p>
              </w:tc>
            </w:tr>
            <w:tr w:rsidR="00595238" w14:paraId="4C5867EF" w14:textId="77777777" w:rsidTr="00226B86">
              <w:tc>
                <w:tcPr>
                  <w:tcW w:w="6291" w:type="dxa"/>
                </w:tcPr>
                <w:p w14:paraId="038245F8" w14:textId="769E9F00" w:rsidR="00595238" w:rsidRDefault="00C756EF" w:rsidP="006C40EC">
                  <w:pPr>
                    <w:rPr>
                      <w:rFonts w:cs="Arial"/>
                      <w:sz w:val="22"/>
                      <w:szCs w:val="22"/>
                    </w:rPr>
                  </w:pPr>
                  <w:r>
                    <w:rPr>
                      <w:rFonts w:cs="Arial"/>
                      <w:sz w:val="22"/>
                      <w:szCs w:val="22"/>
                    </w:rPr>
                    <w:t>Writing up of results</w:t>
                  </w:r>
                </w:p>
              </w:tc>
              <w:tc>
                <w:tcPr>
                  <w:tcW w:w="3264" w:type="dxa"/>
                </w:tcPr>
                <w:p w14:paraId="37C2EF05" w14:textId="7D704C14" w:rsidR="00595238" w:rsidRDefault="00E27251" w:rsidP="006C40EC">
                  <w:pPr>
                    <w:rPr>
                      <w:rFonts w:cs="Arial"/>
                      <w:sz w:val="22"/>
                      <w:szCs w:val="22"/>
                    </w:rPr>
                  </w:pPr>
                  <w:r>
                    <w:rPr>
                      <w:rFonts w:cs="Arial"/>
                      <w:sz w:val="22"/>
                      <w:szCs w:val="22"/>
                    </w:rPr>
                    <w:t xml:space="preserve">15 September </w:t>
                  </w:r>
                </w:p>
              </w:tc>
            </w:tr>
            <w:tr w:rsidR="00595238" w14:paraId="077ADE43" w14:textId="77777777" w:rsidTr="00226B86">
              <w:tc>
                <w:tcPr>
                  <w:tcW w:w="6291" w:type="dxa"/>
                </w:tcPr>
                <w:p w14:paraId="769822D9" w14:textId="18638918" w:rsidR="00595238" w:rsidRDefault="00C756EF" w:rsidP="006C40EC">
                  <w:pPr>
                    <w:rPr>
                      <w:rFonts w:cs="Arial"/>
                      <w:sz w:val="22"/>
                      <w:szCs w:val="22"/>
                    </w:rPr>
                  </w:pPr>
                  <w:r>
                    <w:rPr>
                      <w:rFonts w:cs="Arial"/>
                      <w:sz w:val="22"/>
                      <w:szCs w:val="22"/>
                    </w:rPr>
                    <w:t>Writing conclusions</w:t>
                  </w:r>
                </w:p>
              </w:tc>
              <w:tc>
                <w:tcPr>
                  <w:tcW w:w="3264" w:type="dxa"/>
                </w:tcPr>
                <w:p w14:paraId="457DD5AB" w14:textId="0743E4E8" w:rsidR="00595238" w:rsidRDefault="00E27251" w:rsidP="006C40EC">
                  <w:pPr>
                    <w:rPr>
                      <w:rFonts w:cs="Arial"/>
                      <w:sz w:val="22"/>
                      <w:szCs w:val="22"/>
                    </w:rPr>
                  </w:pPr>
                  <w:r>
                    <w:rPr>
                      <w:rFonts w:cs="Arial"/>
                      <w:sz w:val="22"/>
                      <w:szCs w:val="22"/>
                    </w:rPr>
                    <w:t xml:space="preserve">30 </w:t>
                  </w:r>
                  <w:proofErr w:type="spellStart"/>
                  <w:r>
                    <w:rPr>
                      <w:rFonts w:cs="Arial"/>
                      <w:sz w:val="22"/>
                      <w:szCs w:val="22"/>
                    </w:rPr>
                    <w:t>september</w:t>
                  </w:r>
                  <w:proofErr w:type="spellEnd"/>
                </w:p>
              </w:tc>
            </w:tr>
            <w:tr w:rsidR="00872EC4" w14:paraId="7C8BCE57" w14:textId="77777777" w:rsidTr="00226B86">
              <w:tc>
                <w:tcPr>
                  <w:tcW w:w="6291" w:type="dxa"/>
                </w:tcPr>
                <w:p w14:paraId="119AC95E" w14:textId="77777777" w:rsidR="00872EC4" w:rsidRDefault="00872EC4" w:rsidP="006C40EC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3264" w:type="dxa"/>
                </w:tcPr>
                <w:p w14:paraId="7A2BC75A" w14:textId="77777777" w:rsidR="00872EC4" w:rsidRDefault="00872EC4" w:rsidP="006C40EC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</w:tr>
          </w:tbl>
          <w:p w14:paraId="408ADD2C" w14:textId="77777777" w:rsidR="00595238" w:rsidRDefault="00595238" w:rsidP="00872EC4">
            <w:pPr>
              <w:rPr>
                <w:rFonts w:cs="Arial"/>
                <w:sz w:val="22"/>
                <w:szCs w:val="22"/>
              </w:rPr>
            </w:pPr>
          </w:p>
        </w:tc>
      </w:tr>
      <w:tr w:rsidR="00C74109" w:rsidRPr="00A830D5" w14:paraId="061C7CB3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71593393" w14:textId="697055F3" w:rsidR="00C74109" w:rsidRPr="00A830D5" w:rsidRDefault="00C74109" w:rsidP="00C74109">
            <w:pPr>
              <w:rPr>
                <w:rFonts w:cs="Arial"/>
                <w:sz w:val="22"/>
                <w:szCs w:val="22"/>
              </w:rPr>
            </w:pPr>
            <w:r w:rsidRPr="00C756EF">
              <w:rPr>
                <w:rFonts w:cs="Arial"/>
                <w:b/>
                <w:bCs/>
                <w:sz w:val="22"/>
                <w:szCs w:val="22"/>
              </w:rPr>
              <w:t xml:space="preserve">Proposed </w:t>
            </w:r>
            <w:r w:rsidR="00B8515A" w:rsidRPr="00C756EF">
              <w:rPr>
                <w:rFonts w:cs="Arial"/>
                <w:b/>
                <w:bCs/>
                <w:sz w:val="22"/>
                <w:szCs w:val="22"/>
              </w:rPr>
              <w:t>M</w:t>
            </w:r>
            <w:r w:rsidRPr="00C756EF">
              <w:rPr>
                <w:rFonts w:cs="Arial"/>
                <w:b/>
                <w:bCs/>
                <w:sz w:val="22"/>
                <w:szCs w:val="22"/>
              </w:rPr>
              <w:t>ethodology</w:t>
            </w:r>
            <w:r w:rsidRPr="00A830D5">
              <w:rPr>
                <w:rFonts w:cs="Arial"/>
                <w:sz w:val="22"/>
                <w:szCs w:val="22"/>
              </w:rPr>
              <w:t xml:space="preserve"> (approx. 500 words)</w:t>
            </w:r>
          </w:p>
        </w:tc>
      </w:tr>
      <w:tr w:rsidR="00C74109" w:rsidRPr="00A830D5" w14:paraId="307117B5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11542A94" w14:textId="52C76E71" w:rsidR="00B50857" w:rsidRPr="00B50857" w:rsidRDefault="008E7552" w:rsidP="00B50857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>The</w:t>
            </w:r>
            <w:r w:rsidR="00CF1632">
              <w:rPr>
                <w:rFonts w:asciiTheme="minorHAnsi" w:hAnsiTheme="minorHAnsi" w:cstheme="minorHAnsi"/>
                <w:sz w:val="24"/>
                <w:szCs w:val="24"/>
              </w:rPr>
              <w:t xml:space="preserve"> study aims to explore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how GenAI</w:t>
            </w:r>
            <w:r w:rsidR="002E10D6">
              <w:rPr>
                <w:rFonts w:asciiTheme="minorHAnsi" w:hAnsiTheme="minorHAnsi" w:cstheme="minorHAnsi"/>
                <w:sz w:val="24"/>
                <w:szCs w:val="24"/>
              </w:rPr>
              <w:t xml:space="preserve"> tools influence </w:t>
            </w:r>
            <w:r w:rsidR="008D671B">
              <w:rPr>
                <w:rFonts w:asciiTheme="minorHAnsi" w:hAnsiTheme="minorHAnsi" w:cstheme="minorHAnsi"/>
                <w:sz w:val="24"/>
                <w:szCs w:val="24"/>
              </w:rPr>
              <w:t>higher education lecturers’ workload and wellbeing</w:t>
            </w:r>
            <w:r w:rsidR="0096045A">
              <w:rPr>
                <w:rFonts w:asciiTheme="minorHAnsi" w:hAnsiTheme="minorHAnsi" w:cstheme="minorHAnsi"/>
                <w:sz w:val="24"/>
                <w:szCs w:val="24"/>
              </w:rPr>
              <w:t>. To</w:t>
            </w:r>
            <w:r w:rsidR="008D67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3A6724">
              <w:rPr>
                <w:rFonts w:asciiTheme="minorHAnsi" w:hAnsiTheme="minorHAnsi" w:cstheme="minorHAnsi"/>
                <w:sz w:val="24"/>
                <w:szCs w:val="24"/>
              </w:rPr>
              <w:t>achieve</w:t>
            </w:r>
            <w:r w:rsidR="008D671B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3A6724">
              <w:rPr>
                <w:rFonts w:asciiTheme="minorHAnsi" w:hAnsiTheme="minorHAnsi" w:cstheme="minorHAnsi"/>
                <w:sz w:val="24"/>
                <w:szCs w:val="24"/>
              </w:rPr>
              <w:t xml:space="preserve">these aims, a qualitative research approach will </w:t>
            </w:r>
            <w:r w:rsidR="003A45AB">
              <w:rPr>
                <w:rFonts w:asciiTheme="minorHAnsi" w:hAnsiTheme="minorHAnsi" w:cstheme="minorHAnsi"/>
                <w:sz w:val="24"/>
                <w:szCs w:val="24"/>
              </w:rPr>
              <w:t>be adopted</w:t>
            </w:r>
            <w:r w:rsidR="00223ED3">
              <w:rPr>
                <w:rFonts w:asciiTheme="minorHAnsi" w:hAnsiTheme="minorHAnsi" w:cstheme="minorHAnsi"/>
                <w:sz w:val="24"/>
                <w:szCs w:val="24"/>
              </w:rPr>
              <w:t xml:space="preserve">. </w:t>
            </w:r>
            <w:r w:rsidR="008C70AD">
              <w:rPr>
                <w:rFonts w:asciiTheme="minorHAnsi" w:hAnsiTheme="minorHAnsi" w:cstheme="minorHAnsi"/>
                <w:sz w:val="24"/>
                <w:szCs w:val="24"/>
              </w:rPr>
              <w:t>Qualitative research design is particularly suitable</w:t>
            </w:r>
            <w:r w:rsidR="007526CC">
              <w:rPr>
                <w:rFonts w:asciiTheme="minorHAnsi" w:hAnsiTheme="minorHAnsi" w:cstheme="minorHAnsi"/>
                <w:sz w:val="24"/>
                <w:szCs w:val="24"/>
              </w:rPr>
              <w:t>,</w:t>
            </w:r>
            <w:r w:rsidR="008C70AD">
              <w:rPr>
                <w:rFonts w:asciiTheme="minorHAnsi" w:hAnsiTheme="minorHAnsi" w:cstheme="minorHAnsi"/>
                <w:sz w:val="24"/>
                <w:szCs w:val="24"/>
              </w:rPr>
              <w:t xml:space="preserve"> as this is a way </w:t>
            </w:r>
            <w:r w:rsidR="001D6E64">
              <w:rPr>
                <w:rFonts w:asciiTheme="minorHAnsi" w:hAnsiTheme="minorHAnsi" w:cstheme="minorHAnsi"/>
                <w:sz w:val="24"/>
                <w:szCs w:val="24"/>
              </w:rPr>
              <w:t xml:space="preserve">of exploring individuals </w:t>
            </w:r>
            <w:r w:rsidR="00AD2E4A">
              <w:rPr>
                <w:rFonts w:asciiTheme="minorHAnsi" w:hAnsiTheme="minorHAnsi" w:cstheme="minorHAnsi"/>
                <w:sz w:val="24"/>
                <w:szCs w:val="24"/>
              </w:rPr>
              <w:t>experiences, perceptions, and meanings in-depth</w:t>
            </w:r>
            <w:r w:rsidR="00271B2A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271B2A" w:rsidRPr="00271B2A">
              <w:rPr>
                <w:rFonts w:asciiTheme="minorHAnsi" w:hAnsiTheme="minorHAnsi" w:cstheme="minorHAnsi"/>
                <w:sz w:val="24"/>
                <w:szCs w:val="24"/>
              </w:rPr>
              <w:t>(Creswell, 2013)</w:t>
            </w:r>
            <w:r w:rsidR="00271B2A">
              <w:rPr>
                <w:rFonts w:asciiTheme="minorHAnsi" w:hAnsiTheme="minorHAnsi" w:cstheme="minorHAnsi"/>
                <w:sz w:val="24"/>
                <w:szCs w:val="24"/>
              </w:rPr>
              <w:t>.</w:t>
            </w:r>
            <w:r w:rsidR="00226D86">
              <w:rPr>
                <w:rFonts w:asciiTheme="minorHAnsi" w:hAnsiTheme="minorHAnsi" w:cstheme="minorHAnsi"/>
                <w:sz w:val="24"/>
                <w:szCs w:val="24"/>
              </w:rPr>
              <w:t xml:space="preserve"> This will allow the research to</w:t>
            </w:r>
            <w:r w:rsidR="00974E1D">
              <w:rPr>
                <w:rFonts w:asciiTheme="minorHAnsi" w:hAnsiTheme="minorHAnsi" w:cstheme="minorHAnsi"/>
                <w:sz w:val="24"/>
                <w:szCs w:val="24"/>
              </w:rPr>
              <w:t xml:space="preserve"> examine complex social phenomena within their real-life contexts</w:t>
            </w:r>
            <w:r w:rsidR="000D2155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B50857" w:rsidRPr="00B50857">
              <w:rPr>
                <w:rFonts w:asciiTheme="minorHAnsi" w:hAnsiTheme="minorHAnsi" w:cstheme="minorHAnsi"/>
                <w:sz w:val="24"/>
                <w:szCs w:val="24"/>
              </w:rPr>
              <w:t xml:space="preserve">(Creswell and </w:t>
            </w:r>
            <w:proofErr w:type="spellStart"/>
            <w:r w:rsidR="00B50857" w:rsidRPr="00B50857">
              <w:rPr>
                <w:rFonts w:asciiTheme="minorHAnsi" w:hAnsiTheme="minorHAnsi" w:cstheme="minorHAnsi"/>
                <w:sz w:val="24"/>
                <w:szCs w:val="24"/>
              </w:rPr>
              <w:t>Poth</w:t>
            </w:r>
            <w:proofErr w:type="spellEnd"/>
            <w:r w:rsidR="00B50857" w:rsidRPr="00B50857">
              <w:rPr>
                <w:rFonts w:asciiTheme="minorHAnsi" w:hAnsiTheme="minorHAnsi" w:cstheme="minorHAnsi"/>
                <w:sz w:val="24"/>
                <w:szCs w:val="24"/>
              </w:rPr>
              <w:t>, 2017)</w:t>
            </w:r>
            <w:r w:rsidR="00B50857">
              <w:rPr>
                <w:rFonts w:asciiTheme="minorHAnsi" w:hAnsiTheme="minorHAnsi" w:cstheme="minorHAnsi"/>
                <w:sz w:val="24"/>
                <w:szCs w:val="24"/>
              </w:rPr>
              <w:t>.</w:t>
            </w:r>
            <w:r w:rsidR="00BC218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293759">
              <w:rPr>
                <w:rFonts w:asciiTheme="minorHAnsi" w:hAnsiTheme="minorHAnsi" w:cstheme="minorHAnsi"/>
                <w:sz w:val="24"/>
                <w:szCs w:val="24"/>
              </w:rPr>
              <w:t xml:space="preserve">Due to the subjective </w:t>
            </w:r>
            <w:r w:rsidR="00E833E7">
              <w:rPr>
                <w:rFonts w:asciiTheme="minorHAnsi" w:hAnsiTheme="minorHAnsi" w:cstheme="minorHAnsi"/>
                <w:sz w:val="24"/>
                <w:szCs w:val="24"/>
              </w:rPr>
              <w:t xml:space="preserve">and context-driven </w:t>
            </w:r>
            <w:r w:rsidR="00293759">
              <w:rPr>
                <w:rFonts w:asciiTheme="minorHAnsi" w:hAnsiTheme="minorHAnsi" w:cstheme="minorHAnsi"/>
                <w:sz w:val="24"/>
                <w:szCs w:val="24"/>
              </w:rPr>
              <w:t xml:space="preserve">nature of </w:t>
            </w:r>
            <w:r w:rsidR="00E833E7">
              <w:rPr>
                <w:rFonts w:asciiTheme="minorHAnsi" w:hAnsiTheme="minorHAnsi" w:cstheme="minorHAnsi"/>
                <w:sz w:val="24"/>
                <w:szCs w:val="24"/>
              </w:rPr>
              <w:t xml:space="preserve">workload and wellbeing, a </w:t>
            </w:r>
            <w:r w:rsidR="00DF7A50">
              <w:rPr>
                <w:rFonts w:asciiTheme="minorHAnsi" w:hAnsiTheme="minorHAnsi" w:cstheme="minorHAnsi"/>
                <w:sz w:val="24"/>
                <w:szCs w:val="24"/>
              </w:rPr>
              <w:t>qualitative methodology enables a richer</w:t>
            </w:r>
            <w:r w:rsidR="00707C42">
              <w:rPr>
                <w:rFonts w:asciiTheme="minorHAnsi" w:hAnsiTheme="minorHAnsi" w:cstheme="minorHAnsi"/>
                <w:sz w:val="24"/>
                <w:szCs w:val="24"/>
              </w:rPr>
              <w:t>,</w:t>
            </w:r>
            <w:r w:rsidR="00DF7A50">
              <w:rPr>
                <w:rFonts w:asciiTheme="minorHAnsi" w:hAnsiTheme="minorHAnsi" w:cstheme="minorHAnsi"/>
                <w:sz w:val="24"/>
                <w:szCs w:val="24"/>
              </w:rPr>
              <w:t xml:space="preserve"> more nuanced understanding than quantitative </w:t>
            </w:r>
            <w:r w:rsidR="00707C42">
              <w:rPr>
                <w:rFonts w:asciiTheme="minorHAnsi" w:hAnsiTheme="minorHAnsi" w:cstheme="minorHAnsi"/>
                <w:sz w:val="24"/>
                <w:szCs w:val="24"/>
              </w:rPr>
              <w:t>approaches alone.</w:t>
            </w:r>
          </w:p>
          <w:p w14:paraId="6D0FDA73" w14:textId="64F223FD" w:rsidR="00271B2A" w:rsidRPr="00271B2A" w:rsidRDefault="00271B2A" w:rsidP="00271B2A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2567FDF" w14:textId="2E196494" w:rsidR="001943FA" w:rsidRDefault="00707C42" w:rsidP="001943FA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Research approach</w:t>
            </w:r>
          </w:p>
          <w:p w14:paraId="208ABF48" w14:textId="4607A264" w:rsidR="005B4F3D" w:rsidRPr="005B4F3D" w:rsidRDefault="00707C42" w:rsidP="005B4F3D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The study is </w:t>
            </w:r>
            <w:r w:rsidR="001A069E">
              <w:rPr>
                <w:rFonts w:asciiTheme="minorHAnsi" w:hAnsiTheme="minorHAnsi" w:cstheme="minorHAnsi"/>
                <w:sz w:val="24"/>
                <w:szCs w:val="24"/>
              </w:rPr>
              <w:t>guided by an interpretivist research paradigm</w:t>
            </w:r>
            <w:r w:rsidR="009B1B85">
              <w:rPr>
                <w:rFonts w:asciiTheme="minorHAnsi" w:hAnsiTheme="minorHAnsi" w:cstheme="minorHAnsi"/>
                <w:sz w:val="24"/>
                <w:szCs w:val="24"/>
              </w:rPr>
              <w:t xml:space="preserve">, which is the assumption that </w:t>
            </w:r>
            <w:r w:rsidR="00AA723E">
              <w:rPr>
                <w:rFonts w:asciiTheme="minorHAnsi" w:hAnsiTheme="minorHAnsi" w:cstheme="minorHAnsi"/>
                <w:sz w:val="24"/>
                <w:szCs w:val="24"/>
              </w:rPr>
              <w:t xml:space="preserve">reality is constructed through individual experiences and interactions </w:t>
            </w:r>
            <w:r w:rsidR="004C1DB8" w:rsidRPr="004C1DB8">
              <w:rPr>
                <w:rFonts w:asciiTheme="minorHAnsi" w:hAnsiTheme="minorHAnsi" w:cstheme="minorHAnsi"/>
                <w:sz w:val="24"/>
                <w:szCs w:val="24"/>
              </w:rPr>
              <w:t>(Pervin and Mokhtar, 2022)</w:t>
            </w:r>
            <w:r w:rsidR="004C1DB8">
              <w:rPr>
                <w:rFonts w:asciiTheme="minorHAnsi" w:hAnsiTheme="minorHAnsi" w:cstheme="minorHAnsi"/>
                <w:sz w:val="24"/>
                <w:szCs w:val="24"/>
              </w:rPr>
              <w:t>.</w:t>
            </w:r>
            <w:r w:rsidR="00FC0346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2D0C71">
              <w:rPr>
                <w:rFonts w:asciiTheme="minorHAnsi" w:hAnsiTheme="minorHAnsi" w:cstheme="minorHAnsi"/>
                <w:sz w:val="24"/>
                <w:szCs w:val="24"/>
              </w:rPr>
              <w:t xml:space="preserve">From this perspective, </w:t>
            </w:r>
            <w:r w:rsidR="00765DF2">
              <w:rPr>
                <w:rFonts w:asciiTheme="minorHAnsi" w:hAnsiTheme="minorHAnsi" w:cstheme="minorHAnsi"/>
                <w:sz w:val="24"/>
                <w:szCs w:val="24"/>
              </w:rPr>
              <w:t>lecturers'</w:t>
            </w:r>
            <w:r w:rsidR="002D0C7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765DF2">
              <w:rPr>
                <w:rFonts w:asciiTheme="minorHAnsi" w:hAnsiTheme="minorHAnsi" w:cstheme="minorHAnsi"/>
                <w:sz w:val="24"/>
                <w:szCs w:val="24"/>
              </w:rPr>
              <w:t xml:space="preserve">perceptions of GenAI are shaped </w:t>
            </w:r>
            <w:r w:rsidR="006E2761">
              <w:rPr>
                <w:rFonts w:asciiTheme="minorHAnsi" w:hAnsiTheme="minorHAnsi" w:cstheme="minorHAnsi"/>
                <w:sz w:val="24"/>
                <w:szCs w:val="24"/>
              </w:rPr>
              <w:t>by institutional cultures, professional expectations, and personal values</w:t>
            </w:r>
            <w:r w:rsidR="004E0803">
              <w:rPr>
                <w:rFonts w:asciiTheme="minorHAnsi" w:hAnsiTheme="minorHAnsi" w:cstheme="minorHAnsi"/>
                <w:sz w:val="24"/>
                <w:szCs w:val="24"/>
              </w:rPr>
              <w:t xml:space="preserve">. This means that this approach </w:t>
            </w:r>
            <w:r w:rsidR="00766E2E">
              <w:rPr>
                <w:rFonts w:asciiTheme="minorHAnsi" w:hAnsiTheme="minorHAnsi" w:cstheme="minorHAnsi"/>
                <w:sz w:val="24"/>
                <w:szCs w:val="24"/>
              </w:rPr>
              <w:t xml:space="preserve">is therefore well-suited to examining how technological change is understood and negotiated within higher education establishments </w:t>
            </w:r>
            <w:r w:rsidR="005B4F3D" w:rsidRPr="005B4F3D">
              <w:rPr>
                <w:rFonts w:asciiTheme="minorHAnsi" w:hAnsiTheme="minorHAnsi" w:cstheme="minorHAnsi"/>
                <w:sz w:val="24"/>
                <w:szCs w:val="24"/>
              </w:rPr>
              <w:t xml:space="preserve">(Creswell </w:t>
            </w:r>
            <w:r w:rsidR="005B4F3D" w:rsidRPr="005B4F3D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et al.</w:t>
            </w:r>
            <w:r w:rsidR="005B4F3D" w:rsidRPr="005B4F3D">
              <w:rPr>
                <w:rFonts w:asciiTheme="minorHAnsi" w:hAnsiTheme="minorHAnsi" w:cstheme="minorHAnsi"/>
                <w:sz w:val="24"/>
                <w:szCs w:val="24"/>
              </w:rPr>
              <w:t>, 2006)</w:t>
            </w:r>
            <w:r w:rsidR="005B4F3D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1E30A4F1" w14:textId="05D8E941" w:rsidR="004C1DB8" w:rsidRPr="004C1DB8" w:rsidRDefault="004C1DB8" w:rsidP="004C1DB8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58BA7EA" w14:textId="31021F10" w:rsidR="00707C42" w:rsidRDefault="00194B30" w:rsidP="001943FA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Research methods</w:t>
            </w:r>
          </w:p>
          <w:p w14:paraId="7B74597F" w14:textId="56879682" w:rsidR="00202861" w:rsidRDefault="00A953B1" w:rsidP="0020286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Semi-structured</w:t>
            </w:r>
            <w:r w:rsidR="0018258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A27AD7">
              <w:rPr>
                <w:rFonts w:asciiTheme="minorHAnsi" w:hAnsiTheme="minorHAnsi" w:cstheme="minorHAnsi"/>
                <w:sz w:val="24"/>
                <w:szCs w:val="24"/>
              </w:rPr>
              <w:t xml:space="preserve">interviews will be used as the primary method of data collection. </w:t>
            </w:r>
            <w:r w:rsidR="008D5400">
              <w:rPr>
                <w:rFonts w:asciiTheme="minorHAnsi" w:hAnsiTheme="minorHAnsi" w:cstheme="minorHAnsi"/>
                <w:sz w:val="24"/>
                <w:szCs w:val="24"/>
              </w:rPr>
              <w:t>This method combines structured guidance with flexibility around deviations</w:t>
            </w:r>
            <w:r w:rsidR="00A17FB7">
              <w:rPr>
                <w:rFonts w:asciiTheme="minorHAnsi" w:hAnsiTheme="minorHAnsi" w:cstheme="minorHAnsi"/>
                <w:sz w:val="24"/>
                <w:szCs w:val="24"/>
              </w:rPr>
              <w:t xml:space="preserve"> from structured questions</w:t>
            </w:r>
            <w:r w:rsidR="007C5220">
              <w:rPr>
                <w:rFonts w:asciiTheme="minorHAnsi" w:hAnsiTheme="minorHAnsi" w:cstheme="minorHAnsi"/>
                <w:sz w:val="24"/>
                <w:szCs w:val="24"/>
              </w:rPr>
              <w:t>,</w:t>
            </w:r>
            <w:r w:rsidR="004F2AF6">
              <w:rPr>
                <w:rFonts w:asciiTheme="minorHAnsi" w:hAnsiTheme="minorHAnsi" w:cstheme="minorHAnsi"/>
                <w:sz w:val="24"/>
                <w:szCs w:val="24"/>
              </w:rPr>
              <w:t xml:space="preserve"> allowing participants to </w:t>
            </w:r>
            <w:r w:rsidR="007C5220">
              <w:rPr>
                <w:rFonts w:asciiTheme="minorHAnsi" w:hAnsiTheme="minorHAnsi" w:cstheme="minorHAnsi"/>
                <w:sz w:val="24"/>
                <w:szCs w:val="24"/>
              </w:rPr>
              <w:t xml:space="preserve">discuss issues they consider significant </w:t>
            </w:r>
            <w:r w:rsidR="004F2AF6" w:rsidRPr="004F2AF6">
              <w:rPr>
                <w:rFonts w:asciiTheme="minorHAnsi" w:hAnsiTheme="minorHAnsi" w:cstheme="minorHAnsi"/>
                <w:sz w:val="24"/>
                <w:szCs w:val="24"/>
              </w:rPr>
              <w:t>(</w:t>
            </w:r>
            <w:proofErr w:type="spellStart"/>
            <w:r w:rsidR="004F2AF6" w:rsidRPr="004F2AF6">
              <w:rPr>
                <w:rFonts w:asciiTheme="minorHAnsi" w:hAnsiTheme="minorHAnsi" w:cstheme="minorHAnsi"/>
                <w:sz w:val="24"/>
                <w:szCs w:val="24"/>
              </w:rPr>
              <w:t>Kakilla</w:t>
            </w:r>
            <w:proofErr w:type="spellEnd"/>
            <w:r w:rsidR="004F2AF6" w:rsidRPr="004F2AF6">
              <w:rPr>
                <w:rFonts w:asciiTheme="minorHAnsi" w:hAnsiTheme="minorHAnsi" w:cstheme="minorHAnsi"/>
                <w:sz w:val="24"/>
                <w:szCs w:val="24"/>
              </w:rPr>
              <w:t>, 2021)</w:t>
            </w:r>
            <w:r w:rsidR="004F2AF6">
              <w:rPr>
                <w:rFonts w:asciiTheme="minorHAnsi" w:hAnsiTheme="minorHAnsi" w:cstheme="minorHAnsi"/>
                <w:sz w:val="24"/>
                <w:szCs w:val="24"/>
              </w:rPr>
              <w:t>.</w:t>
            </w:r>
            <w:r w:rsidR="00E11903">
              <w:rPr>
                <w:rFonts w:asciiTheme="minorHAnsi" w:hAnsiTheme="minorHAnsi" w:cstheme="minorHAnsi"/>
                <w:sz w:val="24"/>
                <w:szCs w:val="24"/>
              </w:rPr>
              <w:t xml:space="preserve"> Semi-structured interviews are widely </w:t>
            </w:r>
            <w:r w:rsidR="00003F69">
              <w:rPr>
                <w:rFonts w:asciiTheme="minorHAnsi" w:hAnsiTheme="minorHAnsi" w:cstheme="minorHAnsi"/>
                <w:sz w:val="24"/>
                <w:szCs w:val="24"/>
              </w:rPr>
              <w:t xml:space="preserve">used </w:t>
            </w:r>
            <w:r w:rsidR="008D6333">
              <w:rPr>
                <w:rFonts w:asciiTheme="minorHAnsi" w:hAnsiTheme="minorHAnsi" w:cstheme="minorHAnsi"/>
                <w:sz w:val="24"/>
                <w:szCs w:val="24"/>
              </w:rPr>
              <w:t xml:space="preserve">in qualitative research on professional practice and wellbeing, as they facilitate detailed </w:t>
            </w:r>
            <w:r w:rsidR="00DD7A85">
              <w:rPr>
                <w:rFonts w:asciiTheme="minorHAnsi" w:hAnsiTheme="minorHAnsi" w:cstheme="minorHAnsi"/>
                <w:sz w:val="24"/>
                <w:szCs w:val="24"/>
              </w:rPr>
              <w:t xml:space="preserve">and reflective responses </w:t>
            </w:r>
            <w:r w:rsidR="00202861" w:rsidRPr="00202861">
              <w:rPr>
                <w:rFonts w:asciiTheme="minorHAnsi" w:hAnsiTheme="minorHAnsi" w:cstheme="minorHAnsi"/>
                <w:sz w:val="24"/>
                <w:szCs w:val="24"/>
              </w:rPr>
              <w:t xml:space="preserve">(Gill </w:t>
            </w:r>
            <w:r w:rsidR="00202861" w:rsidRPr="00202861">
              <w:rPr>
                <w:rFonts w:asciiTheme="minorHAnsi" w:hAnsiTheme="minorHAnsi" w:cstheme="minorHAnsi"/>
                <w:i/>
                <w:iCs/>
                <w:sz w:val="24"/>
                <w:szCs w:val="24"/>
              </w:rPr>
              <w:t>et al.</w:t>
            </w:r>
            <w:r w:rsidR="00202861" w:rsidRPr="00202861">
              <w:rPr>
                <w:rFonts w:asciiTheme="minorHAnsi" w:hAnsiTheme="minorHAnsi" w:cstheme="minorHAnsi"/>
                <w:sz w:val="24"/>
                <w:szCs w:val="24"/>
              </w:rPr>
              <w:t>, 2008)</w:t>
            </w:r>
            <w:r w:rsidR="00202861">
              <w:rPr>
                <w:rFonts w:asciiTheme="minorHAnsi" w:hAnsiTheme="minorHAnsi" w:cstheme="minorHAnsi"/>
                <w:sz w:val="24"/>
                <w:szCs w:val="24"/>
              </w:rPr>
              <w:t>.</w:t>
            </w:r>
          </w:p>
          <w:p w14:paraId="5A0B5AD0" w14:textId="77777777" w:rsidR="00957E91" w:rsidRDefault="00957E91" w:rsidP="0020286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0BD335A" w14:textId="2DE2BA4C" w:rsidR="00957E91" w:rsidRDefault="00957E91" w:rsidP="0020286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Questions for the semi-structured interview will be developed based on </w:t>
            </w:r>
            <w:r w:rsidR="00CE3012">
              <w:rPr>
                <w:rFonts w:asciiTheme="minorHAnsi" w:hAnsiTheme="minorHAnsi" w:cstheme="minorHAnsi"/>
                <w:sz w:val="24"/>
                <w:szCs w:val="24"/>
              </w:rPr>
              <w:t>the research questions</w:t>
            </w:r>
            <w:r w:rsidR="00864C47">
              <w:rPr>
                <w:rFonts w:asciiTheme="minorHAnsi" w:hAnsiTheme="minorHAnsi" w:cstheme="minorHAnsi"/>
                <w:sz w:val="24"/>
                <w:szCs w:val="24"/>
              </w:rPr>
              <w:t xml:space="preserve">. The questions will be open-ended and address AI use, perceived </w:t>
            </w:r>
            <w:r w:rsidR="008D5400">
              <w:rPr>
                <w:rFonts w:asciiTheme="minorHAnsi" w:hAnsiTheme="minorHAnsi" w:cstheme="minorHAnsi"/>
                <w:sz w:val="24"/>
                <w:szCs w:val="24"/>
              </w:rPr>
              <w:t>changes in workload</w:t>
            </w:r>
            <w:r w:rsidR="00E94941">
              <w:rPr>
                <w:rFonts w:asciiTheme="minorHAnsi" w:hAnsiTheme="minorHAnsi" w:cstheme="minorHAnsi"/>
                <w:sz w:val="24"/>
                <w:szCs w:val="24"/>
              </w:rPr>
              <w:t xml:space="preserve">, </w:t>
            </w:r>
            <w:r w:rsidR="007D5E4C">
              <w:rPr>
                <w:rFonts w:asciiTheme="minorHAnsi" w:hAnsiTheme="minorHAnsi" w:cstheme="minorHAnsi"/>
                <w:sz w:val="24"/>
                <w:szCs w:val="24"/>
              </w:rPr>
              <w:t>well-being</w:t>
            </w:r>
            <w:r w:rsidR="00E94941">
              <w:rPr>
                <w:rFonts w:asciiTheme="minorHAnsi" w:hAnsiTheme="minorHAnsi" w:cstheme="minorHAnsi"/>
                <w:sz w:val="24"/>
                <w:szCs w:val="24"/>
              </w:rPr>
              <w:t>, institutional support, and future directions</w:t>
            </w:r>
            <w:r w:rsidR="00D24FB1">
              <w:rPr>
                <w:rFonts w:asciiTheme="minorHAnsi" w:hAnsiTheme="minorHAnsi" w:cstheme="minorHAnsi"/>
                <w:sz w:val="24"/>
                <w:szCs w:val="24"/>
              </w:rPr>
              <w:t>. The interviews will last for between 30</w:t>
            </w:r>
            <w:r w:rsidR="007D5E4C">
              <w:rPr>
                <w:rFonts w:asciiTheme="minorHAnsi" w:hAnsiTheme="minorHAnsi" w:cstheme="minorHAnsi"/>
                <w:sz w:val="24"/>
                <w:szCs w:val="24"/>
              </w:rPr>
              <w:t xml:space="preserve"> and </w:t>
            </w:r>
            <w:r w:rsidR="00D24FB1">
              <w:rPr>
                <w:rFonts w:asciiTheme="minorHAnsi" w:hAnsiTheme="minorHAnsi" w:cstheme="minorHAnsi"/>
                <w:sz w:val="24"/>
                <w:szCs w:val="24"/>
              </w:rPr>
              <w:t>60 minutes</w:t>
            </w:r>
            <w:r w:rsidR="00617A93">
              <w:rPr>
                <w:rFonts w:asciiTheme="minorHAnsi" w:hAnsiTheme="minorHAnsi" w:cstheme="minorHAnsi"/>
                <w:sz w:val="24"/>
                <w:szCs w:val="24"/>
              </w:rPr>
              <w:t>. With informed consent</w:t>
            </w:r>
            <w:r w:rsidR="00117F3F">
              <w:rPr>
                <w:rFonts w:asciiTheme="minorHAnsi" w:hAnsiTheme="minorHAnsi" w:cstheme="minorHAnsi"/>
                <w:sz w:val="24"/>
                <w:szCs w:val="24"/>
              </w:rPr>
              <w:t>,</w:t>
            </w:r>
            <w:r w:rsidR="00617A93">
              <w:rPr>
                <w:rFonts w:asciiTheme="minorHAnsi" w:hAnsiTheme="minorHAnsi" w:cstheme="minorHAnsi"/>
                <w:sz w:val="24"/>
                <w:szCs w:val="24"/>
              </w:rPr>
              <w:t xml:space="preserve"> all interviews will be audio-recorded</w:t>
            </w:r>
            <w:r w:rsidR="008D5400">
              <w:rPr>
                <w:rFonts w:asciiTheme="minorHAnsi" w:hAnsiTheme="minorHAnsi" w:cstheme="minorHAnsi"/>
                <w:sz w:val="24"/>
                <w:szCs w:val="24"/>
              </w:rPr>
              <w:t xml:space="preserve"> and trans</w:t>
            </w:r>
            <w:r w:rsidR="001F1512">
              <w:rPr>
                <w:rFonts w:asciiTheme="minorHAnsi" w:hAnsiTheme="minorHAnsi" w:cstheme="minorHAnsi"/>
                <w:sz w:val="24"/>
                <w:szCs w:val="24"/>
              </w:rPr>
              <w:t>cribed verbatim to ensure accuracy.</w:t>
            </w:r>
          </w:p>
          <w:p w14:paraId="3BE3055D" w14:textId="77777777" w:rsidR="001F1512" w:rsidRDefault="001F1512" w:rsidP="0020286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90D3924" w14:textId="346AA778" w:rsidR="001F1512" w:rsidRDefault="001F1512" w:rsidP="0020286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Sampling</w:t>
            </w:r>
          </w:p>
          <w:p w14:paraId="7D843BA3" w14:textId="2BC08F5D" w:rsidR="001F1512" w:rsidRDefault="001F1512" w:rsidP="00202861">
            <w:pPr>
              <w:rPr>
                <w:rFonts w:cs="Arial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A </w:t>
            </w:r>
            <w:r w:rsidR="007F1EE5">
              <w:rPr>
                <w:rFonts w:asciiTheme="minorHAnsi" w:hAnsiTheme="minorHAnsi" w:cstheme="minorHAnsi"/>
                <w:sz w:val="24"/>
                <w:szCs w:val="24"/>
              </w:rPr>
              <w:t>non-</w:t>
            </w:r>
            <w:r w:rsidR="00D2780F">
              <w:rPr>
                <w:rFonts w:asciiTheme="minorHAnsi" w:hAnsiTheme="minorHAnsi" w:cstheme="minorHAnsi"/>
                <w:sz w:val="24"/>
                <w:szCs w:val="24"/>
              </w:rPr>
              <w:t xml:space="preserve">probability 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 xml:space="preserve">purposive sampling strategy </w:t>
            </w:r>
            <w:r w:rsidR="00295CE3">
              <w:rPr>
                <w:rFonts w:asciiTheme="minorHAnsi" w:hAnsiTheme="minorHAnsi" w:cstheme="minorHAnsi"/>
                <w:sz w:val="24"/>
                <w:szCs w:val="24"/>
              </w:rPr>
              <w:t xml:space="preserve">will be employed to recruit participants </w:t>
            </w:r>
            <w:r w:rsidR="00104C2C">
              <w:rPr>
                <w:rFonts w:asciiTheme="minorHAnsi" w:hAnsiTheme="minorHAnsi" w:cstheme="minorHAnsi"/>
                <w:sz w:val="24"/>
                <w:szCs w:val="24"/>
              </w:rPr>
              <w:t>who are most relevant to the research aims</w:t>
            </w:r>
            <w:r w:rsidR="00DD0FA1">
              <w:rPr>
                <w:rFonts w:asciiTheme="minorHAnsi" w:hAnsiTheme="minorHAnsi" w:cstheme="minorHAnsi"/>
                <w:sz w:val="24"/>
                <w:szCs w:val="24"/>
              </w:rPr>
              <w:t xml:space="preserve"> (</w:t>
            </w:r>
            <w:r w:rsidR="00DD0FA1" w:rsidRPr="00DD0FA1">
              <w:rPr>
                <w:rFonts w:cs="Arial"/>
                <w:sz w:val="22"/>
                <w:szCs w:val="22"/>
              </w:rPr>
              <w:t>Tajik</w:t>
            </w:r>
            <w:r w:rsidR="00DD0FA1">
              <w:rPr>
                <w:rFonts w:cs="Arial"/>
                <w:sz w:val="22"/>
                <w:szCs w:val="22"/>
              </w:rPr>
              <w:t>,</w:t>
            </w:r>
            <w:r w:rsidR="00DD0FA1" w:rsidRPr="00DD0FA1">
              <w:rPr>
                <w:rFonts w:cs="Arial"/>
                <w:sz w:val="22"/>
                <w:szCs w:val="22"/>
              </w:rPr>
              <w:t xml:space="preserve"> Golzar </w:t>
            </w:r>
            <w:r w:rsidR="00DD0FA1">
              <w:rPr>
                <w:rFonts w:cs="Arial"/>
                <w:sz w:val="22"/>
                <w:szCs w:val="22"/>
              </w:rPr>
              <w:t>and</w:t>
            </w:r>
            <w:r w:rsidR="00DD0FA1" w:rsidRPr="00DD0FA1">
              <w:rPr>
                <w:rFonts w:cs="Arial"/>
                <w:sz w:val="22"/>
                <w:szCs w:val="22"/>
              </w:rPr>
              <w:t xml:space="preserve"> Noor</w:t>
            </w:r>
            <w:r w:rsidR="00DD0FA1">
              <w:rPr>
                <w:rFonts w:cs="Arial"/>
                <w:sz w:val="22"/>
                <w:szCs w:val="22"/>
              </w:rPr>
              <w:t>.,</w:t>
            </w:r>
            <w:r w:rsidR="00DD0FA1" w:rsidRPr="00DD0FA1">
              <w:rPr>
                <w:rFonts w:cs="Arial"/>
                <w:sz w:val="22"/>
                <w:szCs w:val="22"/>
              </w:rPr>
              <w:t xml:space="preserve"> 2025)</w:t>
            </w:r>
            <w:r w:rsidR="00DD0FA1">
              <w:rPr>
                <w:rFonts w:cs="Arial"/>
                <w:sz w:val="22"/>
                <w:szCs w:val="22"/>
              </w:rPr>
              <w:t xml:space="preserve">. In the case of this </w:t>
            </w:r>
            <w:r w:rsidR="00E97F0A">
              <w:rPr>
                <w:rFonts w:cs="Arial"/>
                <w:sz w:val="22"/>
                <w:szCs w:val="22"/>
              </w:rPr>
              <w:t>study</w:t>
            </w:r>
            <w:r w:rsidR="00F32CB8">
              <w:rPr>
                <w:rFonts w:cs="Arial"/>
                <w:sz w:val="22"/>
                <w:szCs w:val="22"/>
              </w:rPr>
              <w:t>,</w:t>
            </w:r>
            <w:r w:rsidR="00E97F0A">
              <w:rPr>
                <w:rFonts w:cs="Arial"/>
                <w:sz w:val="22"/>
                <w:szCs w:val="22"/>
              </w:rPr>
              <w:t xml:space="preserve"> the target population will </w:t>
            </w:r>
            <w:r w:rsidR="00F32CB8">
              <w:rPr>
                <w:rFonts w:cs="Arial"/>
                <w:sz w:val="22"/>
                <w:szCs w:val="22"/>
              </w:rPr>
              <w:t xml:space="preserve">be higher education lecturers who have experience using </w:t>
            </w:r>
            <w:r w:rsidR="00344D46">
              <w:rPr>
                <w:rFonts w:cs="Arial"/>
                <w:sz w:val="22"/>
                <w:szCs w:val="22"/>
              </w:rPr>
              <w:t>GenAI tools in their professional practice.</w:t>
            </w:r>
          </w:p>
          <w:p w14:paraId="4C57E36B" w14:textId="77777777" w:rsidR="00AC0907" w:rsidRDefault="00AC0907" w:rsidP="00202861">
            <w:pPr>
              <w:rPr>
                <w:rFonts w:cs="Arial"/>
                <w:sz w:val="22"/>
                <w:szCs w:val="22"/>
              </w:rPr>
            </w:pPr>
          </w:p>
          <w:p w14:paraId="03CCBA37" w14:textId="20A41C63" w:rsidR="008A74FF" w:rsidRDefault="00B74377" w:rsidP="008A74FF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There will be efforts made to include participants from different academic disciplines</w:t>
            </w:r>
            <w:r w:rsidR="000F08F4">
              <w:rPr>
                <w:rFonts w:cs="Arial"/>
                <w:sz w:val="22"/>
                <w:szCs w:val="22"/>
              </w:rPr>
              <w:t xml:space="preserve"> and</w:t>
            </w:r>
            <w:r w:rsidR="005734BC">
              <w:rPr>
                <w:rFonts w:cs="Arial"/>
                <w:sz w:val="22"/>
                <w:szCs w:val="22"/>
              </w:rPr>
              <w:t xml:space="preserve"> career stages</w:t>
            </w:r>
            <w:r w:rsidR="00602ABC">
              <w:rPr>
                <w:rFonts w:cs="Arial"/>
                <w:sz w:val="22"/>
                <w:szCs w:val="22"/>
              </w:rPr>
              <w:t>,</w:t>
            </w:r>
            <w:r w:rsidR="000F08F4">
              <w:rPr>
                <w:rFonts w:cs="Arial"/>
                <w:sz w:val="22"/>
                <w:szCs w:val="22"/>
              </w:rPr>
              <w:t xml:space="preserve"> which can capture diverse perspectives</w:t>
            </w:r>
            <w:r w:rsidR="006E0715">
              <w:rPr>
                <w:rFonts w:cs="Arial"/>
                <w:sz w:val="22"/>
                <w:szCs w:val="22"/>
              </w:rPr>
              <w:t xml:space="preserve">. Approximately 10 to 15 </w:t>
            </w:r>
            <w:r w:rsidR="009C38EC">
              <w:rPr>
                <w:rFonts w:cs="Arial"/>
                <w:sz w:val="22"/>
                <w:szCs w:val="22"/>
              </w:rPr>
              <w:t>participants</w:t>
            </w:r>
            <w:r w:rsidR="006E0715">
              <w:rPr>
                <w:rFonts w:cs="Arial"/>
                <w:sz w:val="22"/>
                <w:szCs w:val="22"/>
              </w:rPr>
              <w:t xml:space="preserve"> will be recruited</w:t>
            </w:r>
            <w:r w:rsidR="009C38EC">
              <w:rPr>
                <w:rFonts w:cs="Arial"/>
                <w:sz w:val="22"/>
                <w:szCs w:val="22"/>
              </w:rPr>
              <w:t>, inline with recommendations for in-depth qualitative interview studies and data saturation principles</w:t>
            </w:r>
            <w:r w:rsidR="008A74FF">
              <w:rPr>
                <w:rFonts w:cs="Arial"/>
                <w:sz w:val="22"/>
                <w:szCs w:val="22"/>
              </w:rPr>
              <w:t xml:space="preserve"> </w:t>
            </w:r>
            <w:r w:rsidR="008A74FF" w:rsidRPr="008A74FF">
              <w:rPr>
                <w:rFonts w:cs="Arial"/>
                <w:sz w:val="22"/>
                <w:szCs w:val="22"/>
              </w:rPr>
              <w:t>(Guest, Bunce and Johnson, 2005)</w:t>
            </w:r>
            <w:r w:rsidR="003662BC">
              <w:rPr>
                <w:rFonts w:cs="Arial"/>
                <w:sz w:val="22"/>
                <w:szCs w:val="22"/>
              </w:rPr>
              <w:t>.</w:t>
            </w:r>
          </w:p>
          <w:p w14:paraId="6BE7EAF6" w14:textId="77777777" w:rsidR="003662BC" w:rsidRDefault="003662BC" w:rsidP="008A74FF">
            <w:pPr>
              <w:rPr>
                <w:rFonts w:cs="Arial"/>
                <w:sz w:val="22"/>
                <w:szCs w:val="22"/>
              </w:rPr>
            </w:pPr>
          </w:p>
          <w:p w14:paraId="667A08B1" w14:textId="19F2F671" w:rsidR="003662BC" w:rsidRDefault="003662BC" w:rsidP="008A74FF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Data analysis</w:t>
            </w:r>
          </w:p>
          <w:p w14:paraId="356D1374" w14:textId="77777777" w:rsidR="00524D8B" w:rsidRDefault="00524D8B" w:rsidP="008414BA">
            <w:pPr>
              <w:rPr>
                <w:rFonts w:cs="Arial"/>
                <w:sz w:val="22"/>
                <w:szCs w:val="22"/>
              </w:rPr>
            </w:pPr>
          </w:p>
          <w:p w14:paraId="2F60D725" w14:textId="79B4A6F4" w:rsidR="008414BA" w:rsidRDefault="003E3310" w:rsidP="008414B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Interview transcripts </w:t>
            </w:r>
            <w:r w:rsidR="00C14F6E">
              <w:rPr>
                <w:rFonts w:cs="Arial"/>
                <w:sz w:val="22"/>
                <w:szCs w:val="22"/>
              </w:rPr>
              <w:t>will be analysed using</w:t>
            </w:r>
            <w:r w:rsidR="00F56878">
              <w:rPr>
                <w:rFonts w:cs="Arial"/>
                <w:sz w:val="22"/>
                <w:szCs w:val="22"/>
              </w:rPr>
              <w:t xml:space="preserve"> inductive</w:t>
            </w:r>
            <w:r w:rsidR="00C14F6E">
              <w:rPr>
                <w:rFonts w:cs="Arial"/>
                <w:sz w:val="22"/>
                <w:szCs w:val="22"/>
              </w:rPr>
              <w:t xml:space="preserve"> </w:t>
            </w:r>
            <w:r w:rsidR="00F56878">
              <w:rPr>
                <w:rFonts w:cs="Arial"/>
                <w:sz w:val="22"/>
                <w:szCs w:val="22"/>
              </w:rPr>
              <w:t>thematic</w:t>
            </w:r>
            <w:r w:rsidR="00C14F6E">
              <w:rPr>
                <w:rFonts w:cs="Arial"/>
                <w:sz w:val="22"/>
                <w:szCs w:val="22"/>
              </w:rPr>
              <w:t xml:space="preserve"> analysis, </w:t>
            </w:r>
            <w:r w:rsidR="00F00BA3">
              <w:rPr>
                <w:rFonts w:cs="Arial"/>
                <w:sz w:val="22"/>
                <w:szCs w:val="22"/>
              </w:rPr>
              <w:t xml:space="preserve">following the framework developed by </w:t>
            </w:r>
            <w:r w:rsidR="006F0F66">
              <w:rPr>
                <w:rFonts w:cs="Arial"/>
                <w:sz w:val="22"/>
                <w:szCs w:val="22"/>
              </w:rPr>
              <w:t>Braun and Clarke</w:t>
            </w:r>
            <w:r w:rsidR="00B813A1">
              <w:rPr>
                <w:rFonts w:cs="Arial"/>
                <w:sz w:val="22"/>
                <w:szCs w:val="22"/>
              </w:rPr>
              <w:t xml:space="preserve"> (2006). Inductive thematic analysis </w:t>
            </w:r>
            <w:r w:rsidR="005348C1">
              <w:rPr>
                <w:rFonts w:cs="Arial"/>
                <w:sz w:val="22"/>
                <w:szCs w:val="22"/>
              </w:rPr>
              <w:t xml:space="preserve">will allow for themes to be taken irrespective of themes taken from similar </w:t>
            </w:r>
            <w:r w:rsidR="00304240">
              <w:rPr>
                <w:rFonts w:cs="Arial"/>
                <w:sz w:val="22"/>
                <w:szCs w:val="22"/>
              </w:rPr>
              <w:t>studies</w:t>
            </w:r>
            <w:r w:rsidR="002A0A0B">
              <w:rPr>
                <w:rFonts w:cs="Arial"/>
                <w:sz w:val="22"/>
                <w:szCs w:val="22"/>
              </w:rPr>
              <w:t xml:space="preserve">, and is a flexible and systematic </w:t>
            </w:r>
            <w:r w:rsidR="005E2F18">
              <w:rPr>
                <w:rFonts w:cs="Arial"/>
                <w:sz w:val="22"/>
                <w:szCs w:val="22"/>
              </w:rPr>
              <w:t>method of identifying patterns of meaning within qualitative data</w:t>
            </w:r>
            <w:r w:rsidR="00304240">
              <w:rPr>
                <w:rFonts w:cs="Arial"/>
                <w:sz w:val="22"/>
                <w:szCs w:val="22"/>
              </w:rPr>
              <w:t xml:space="preserve"> </w:t>
            </w:r>
            <w:r w:rsidR="008414BA" w:rsidRPr="008414BA">
              <w:rPr>
                <w:rFonts w:cs="Arial"/>
                <w:sz w:val="22"/>
                <w:szCs w:val="22"/>
              </w:rPr>
              <w:t xml:space="preserve">(Nowell </w:t>
            </w:r>
            <w:r w:rsidR="008414BA" w:rsidRPr="008414BA">
              <w:rPr>
                <w:rFonts w:cs="Arial"/>
                <w:i/>
                <w:iCs/>
                <w:sz w:val="22"/>
                <w:szCs w:val="22"/>
              </w:rPr>
              <w:t>et al.</w:t>
            </w:r>
            <w:r w:rsidR="008414BA" w:rsidRPr="008414BA">
              <w:rPr>
                <w:rFonts w:cs="Arial"/>
                <w:sz w:val="22"/>
                <w:szCs w:val="22"/>
              </w:rPr>
              <w:t>, 2017)</w:t>
            </w:r>
            <w:r w:rsidR="00524D8B">
              <w:rPr>
                <w:rFonts w:cs="Arial"/>
                <w:sz w:val="22"/>
                <w:szCs w:val="22"/>
              </w:rPr>
              <w:t>.</w:t>
            </w:r>
          </w:p>
          <w:p w14:paraId="1BDC59B5" w14:textId="77777777" w:rsidR="00183101" w:rsidRDefault="00183101" w:rsidP="008414BA">
            <w:pPr>
              <w:rPr>
                <w:rFonts w:cs="Arial"/>
                <w:sz w:val="22"/>
                <w:szCs w:val="22"/>
              </w:rPr>
            </w:pPr>
          </w:p>
          <w:p w14:paraId="59A12E0F" w14:textId="530CD2E3" w:rsidR="00183101" w:rsidRDefault="00183101" w:rsidP="008414B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The analysis process will take on Braun and Clarke </w:t>
            </w:r>
            <w:r w:rsidR="00F85A5E">
              <w:rPr>
                <w:rFonts w:cs="Arial"/>
                <w:sz w:val="22"/>
                <w:szCs w:val="22"/>
              </w:rPr>
              <w:t>(2006)</w:t>
            </w:r>
            <w:r w:rsidR="00F86CB4">
              <w:rPr>
                <w:rFonts w:cs="Arial"/>
                <w:sz w:val="22"/>
                <w:szCs w:val="22"/>
              </w:rPr>
              <w:t>, six stages</w:t>
            </w:r>
            <w:r w:rsidR="004B3B5D">
              <w:rPr>
                <w:rFonts w:cs="Arial"/>
                <w:sz w:val="22"/>
                <w:szCs w:val="22"/>
              </w:rPr>
              <w:t xml:space="preserve">: </w:t>
            </w:r>
            <w:r w:rsidR="00C81534">
              <w:rPr>
                <w:rFonts w:cs="Arial"/>
                <w:sz w:val="22"/>
                <w:szCs w:val="22"/>
              </w:rPr>
              <w:t>familiarisation with the data, generating initial codes</w:t>
            </w:r>
            <w:r w:rsidR="00AD70AD">
              <w:rPr>
                <w:rFonts w:cs="Arial"/>
                <w:sz w:val="22"/>
                <w:szCs w:val="22"/>
              </w:rPr>
              <w:t xml:space="preserve">, searching for themes, reviewing themes, defining and naming </w:t>
            </w:r>
            <w:r w:rsidR="00FA6EC6">
              <w:rPr>
                <w:rFonts w:cs="Arial"/>
                <w:sz w:val="22"/>
                <w:szCs w:val="22"/>
              </w:rPr>
              <w:lastRenderedPageBreak/>
              <w:t>themes, and producing the final report</w:t>
            </w:r>
            <w:r w:rsidR="00700D6D">
              <w:rPr>
                <w:rFonts w:cs="Arial"/>
                <w:sz w:val="22"/>
                <w:szCs w:val="22"/>
              </w:rPr>
              <w:t xml:space="preserve">. Coding will be conducted manually or using qualitative </w:t>
            </w:r>
            <w:r w:rsidR="006C0CA3">
              <w:rPr>
                <w:rFonts w:cs="Arial"/>
                <w:sz w:val="22"/>
                <w:szCs w:val="22"/>
              </w:rPr>
              <w:t xml:space="preserve">data analysis software. </w:t>
            </w:r>
          </w:p>
          <w:p w14:paraId="0DE8A0E5" w14:textId="0FB8033A" w:rsidR="00B8515A" w:rsidRPr="00D957B2" w:rsidRDefault="00B8515A" w:rsidP="006C40EC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C74109" w:rsidRPr="00A830D5" w14:paraId="13BC070E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7DA73C2A" w14:textId="6905F91C" w:rsidR="00C74109" w:rsidRPr="00C756EF" w:rsidRDefault="00C74109" w:rsidP="00C74109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C756EF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Introductory </w:t>
            </w:r>
            <w:r w:rsidR="00B8515A" w:rsidRPr="00C756EF">
              <w:rPr>
                <w:rFonts w:cs="Arial"/>
                <w:b/>
                <w:bCs/>
                <w:sz w:val="22"/>
                <w:szCs w:val="22"/>
              </w:rPr>
              <w:t>B</w:t>
            </w:r>
            <w:r w:rsidRPr="00C756EF">
              <w:rPr>
                <w:rFonts w:cs="Arial"/>
                <w:b/>
                <w:bCs/>
                <w:sz w:val="22"/>
                <w:szCs w:val="22"/>
              </w:rPr>
              <w:t>ibliography</w:t>
            </w:r>
          </w:p>
        </w:tc>
      </w:tr>
      <w:tr w:rsidR="00C74109" w:rsidRPr="00A830D5" w14:paraId="2AA28078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5BF59EAA" w14:textId="77777777" w:rsidR="00EE6D17" w:rsidRDefault="00EE6D17" w:rsidP="00756495">
            <w:pPr>
              <w:rPr>
                <w:rFonts w:cs="Arial"/>
                <w:sz w:val="22"/>
                <w:szCs w:val="22"/>
              </w:rPr>
            </w:pPr>
          </w:p>
          <w:p w14:paraId="45A8B1A1" w14:textId="77777777" w:rsidR="00EE6D17" w:rsidRDefault="00EE6D17" w:rsidP="008B3443">
            <w:pPr>
              <w:rPr>
                <w:rFonts w:cs="Arial"/>
                <w:sz w:val="22"/>
                <w:szCs w:val="22"/>
              </w:rPr>
            </w:pPr>
            <w:r w:rsidRPr="008B3443">
              <w:rPr>
                <w:rFonts w:cs="Arial"/>
                <w:sz w:val="22"/>
                <w:szCs w:val="22"/>
              </w:rPr>
              <w:t xml:space="preserve">Ajanaku, O.J. and </w:t>
            </w:r>
            <w:proofErr w:type="spellStart"/>
            <w:r w:rsidRPr="008B3443">
              <w:rPr>
                <w:rFonts w:cs="Arial"/>
                <w:sz w:val="22"/>
                <w:szCs w:val="22"/>
              </w:rPr>
              <w:t>Thiyagaratnam</w:t>
            </w:r>
            <w:proofErr w:type="spellEnd"/>
            <w:r w:rsidRPr="008B3443">
              <w:rPr>
                <w:rFonts w:cs="Arial"/>
                <w:sz w:val="22"/>
                <w:szCs w:val="22"/>
              </w:rPr>
              <w:t xml:space="preserve">, E. (2025) 'Generative AI: a disruptive game changer in higher education,' in </w:t>
            </w:r>
            <w:r w:rsidRPr="008B3443">
              <w:rPr>
                <w:rFonts w:cs="Arial"/>
                <w:i/>
                <w:iCs/>
                <w:sz w:val="22"/>
                <w:szCs w:val="22"/>
              </w:rPr>
              <w:t>WORLD SCIENTIFIC (EUROPE) eBooks</w:t>
            </w:r>
            <w:r w:rsidRPr="008B3443">
              <w:rPr>
                <w:rFonts w:cs="Arial"/>
                <w:sz w:val="22"/>
                <w:szCs w:val="22"/>
              </w:rPr>
              <w:t>, pp. 169–196.</w:t>
            </w:r>
            <w:r>
              <w:rPr>
                <w:rFonts w:cs="Arial"/>
                <w:sz w:val="22"/>
                <w:szCs w:val="22"/>
              </w:rPr>
              <w:t xml:space="preserve"> Available at:</w:t>
            </w:r>
            <w:r w:rsidRPr="008B3443">
              <w:rPr>
                <w:rFonts w:cs="Arial"/>
                <w:sz w:val="22"/>
                <w:szCs w:val="22"/>
              </w:rPr>
              <w:t xml:space="preserve"> </w:t>
            </w:r>
            <w:hyperlink r:id="rId12" w:history="1">
              <w:r w:rsidRPr="008D442D">
                <w:rPr>
                  <w:rStyle w:val="Hyperlink"/>
                  <w:rFonts w:cs="Arial"/>
                  <w:sz w:val="22"/>
                  <w:szCs w:val="22"/>
                </w:rPr>
                <w:t>https://doi.org/10.1142/9781800616578_0009</w:t>
              </w:r>
            </w:hyperlink>
            <w:r w:rsidRPr="008B3443">
              <w:rPr>
                <w:rFonts w:cs="Arial"/>
                <w:sz w:val="22"/>
                <w:szCs w:val="22"/>
              </w:rPr>
              <w:t>.</w:t>
            </w:r>
          </w:p>
          <w:p w14:paraId="7FBFFBE5" w14:textId="77777777" w:rsidR="00E4432D" w:rsidRDefault="00E4432D" w:rsidP="006E701E">
            <w:pPr>
              <w:rPr>
                <w:rFonts w:cs="Arial"/>
                <w:sz w:val="22"/>
                <w:szCs w:val="22"/>
              </w:rPr>
            </w:pPr>
          </w:p>
          <w:p w14:paraId="73B34BE5" w14:textId="4E647A98" w:rsidR="00EE6D17" w:rsidRDefault="00EE6D17" w:rsidP="006E701E">
            <w:pPr>
              <w:rPr>
                <w:rFonts w:cs="Arial"/>
                <w:sz w:val="22"/>
                <w:szCs w:val="22"/>
              </w:rPr>
            </w:pPr>
            <w:r w:rsidRPr="006E701E">
              <w:rPr>
                <w:rFonts w:cs="Arial"/>
                <w:sz w:val="22"/>
                <w:szCs w:val="22"/>
              </w:rPr>
              <w:t xml:space="preserve">Baidoo-Anu, D., Asamoah, D. and </w:t>
            </w:r>
            <w:proofErr w:type="spellStart"/>
            <w:r w:rsidRPr="006E701E">
              <w:rPr>
                <w:rFonts w:cs="Arial"/>
                <w:sz w:val="22"/>
                <w:szCs w:val="22"/>
              </w:rPr>
              <w:t>Monsurat</w:t>
            </w:r>
            <w:proofErr w:type="spellEnd"/>
            <w:r w:rsidRPr="006E701E">
              <w:rPr>
                <w:rFonts w:cs="Arial"/>
                <w:sz w:val="22"/>
                <w:szCs w:val="22"/>
              </w:rPr>
              <w:t xml:space="preserve">, R. (2025) 'Innovative applications of generative artificial intelligence in classroom assessment: A scoping review,' in </w:t>
            </w:r>
            <w:r w:rsidRPr="006E701E">
              <w:rPr>
                <w:rFonts w:cs="Arial"/>
                <w:i/>
                <w:iCs/>
                <w:sz w:val="22"/>
                <w:szCs w:val="22"/>
              </w:rPr>
              <w:t>Edward Elgar Publishing eBooks</w:t>
            </w:r>
            <w:r w:rsidRPr="006E701E">
              <w:rPr>
                <w:rFonts w:cs="Arial"/>
                <w:sz w:val="22"/>
                <w:szCs w:val="22"/>
              </w:rPr>
              <w:t>, pp. 72–91.</w:t>
            </w:r>
            <w:r>
              <w:rPr>
                <w:rFonts w:cs="Arial"/>
                <w:sz w:val="22"/>
                <w:szCs w:val="22"/>
              </w:rPr>
              <w:t xml:space="preserve"> Available at:</w:t>
            </w:r>
            <w:r w:rsidRPr="006E701E">
              <w:rPr>
                <w:rFonts w:cs="Arial"/>
                <w:sz w:val="22"/>
                <w:szCs w:val="22"/>
              </w:rPr>
              <w:t xml:space="preserve"> </w:t>
            </w:r>
            <w:hyperlink r:id="rId13" w:history="1">
              <w:r w:rsidRPr="008D442D">
                <w:rPr>
                  <w:rStyle w:val="Hyperlink"/>
                  <w:rFonts w:cs="Arial"/>
                  <w:sz w:val="22"/>
                  <w:szCs w:val="22"/>
                </w:rPr>
                <w:t>https://doi.org/10.4337/9781035337873.00009</w:t>
              </w:r>
            </w:hyperlink>
            <w:r w:rsidRPr="006E701E">
              <w:rPr>
                <w:rFonts w:cs="Arial"/>
                <w:sz w:val="22"/>
                <w:szCs w:val="22"/>
              </w:rPr>
              <w:t>.</w:t>
            </w:r>
          </w:p>
          <w:p w14:paraId="5375199D" w14:textId="77777777" w:rsidR="00E4432D" w:rsidRDefault="00E4432D" w:rsidP="006C74A3">
            <w:pPr>
              <w:rPr>
                <w:rFonts w:cs="Arial"/>
                <w:sz w:val="22"/>
                <w:szCs w:val="22"/>
              </w:rPr>
            </w:pPr>
          </w:p>
          <w:p w14:paraId="40738B4D" w14:textId="5A06D70E" w:rsidR="00EE6D17" w:rsidRPr="006C74A3" w:rsidRDefault="00EE6D17" w:rsidP="006C74A3">
            <w:pPr>
              <w:rPr>
                <w:rFonts w:cs="Arial"/>
                <w:sz w:val="22"/>
                <w:szCs w:val="22"/>
              </w:rPr>
            </w:pPr>
            <w:r w:rsidRPr="006C74A3">
              <w:rPr>
                <w:rFonts w:cs="Arial"/>
                <w:sz w:val="22"/>
                <w:szCs w:val="22"/>
              </w:rPr>
              <w:t xml:space="preserve">Barrett, A., </w:t>
            </w:r>
            <w:proofErr w:type="spellStart"/>
            <w:r w:rsidRPr="006C74A3">
              <w:rPr>
                <w:rFonts w:cs="Arial"/>
                <w:sz w:val="22"/>
                <w:szCs w:val="22"/>
              </w:rPr>
              <w:t>Kajamaa</w:t>
            </w:r>
            <w:proofErr w:type="spellEnd"/>
            <w:r w:rsidRPr="006C74A3">
              <w:rPr>
                <w:rFonts w:cs="Arial"/>
                <w:sz w:val="22"/>
                <w:szCs w:val="22"/>
              </w:rPr>
              <w:t xml:space="preserve">, A. and Johnston, J. (2020) 'How to … be reflexive when conducting qualitative research,' </w:t>
            </w:r>
            <w:r w:rsidRPr="006C74A3">
              <w:rPr>
                <w:rFonts w:cs="Arial"/>
                <w:i/>
                <w:iCs/>
                <w:sz w:val="22"/>
                <w:szCs w:val="22"/>
              </w:rPr>
              <w:t>The Clinical Teacher</w:t>
            </w:r>
            <w:r w:rsidRPr="006C74A3">
              <w:rPr>
                <w:rFonts w:cs="Arial"/>
                <w:sz w:val="22"/>
                <w:szCs w:val="22"/>
              </w:rPr>
              <w:t>, 17(1), pp. 9–12.</w:t>
            </w:r>
            <w:r>
              <w:rPr>
                <w:rFonts w:cs="Arial"/>
                <w:sz w:val="22"/>
                <w:szCs w:val="22"/>
              </w:rPr>
              <w:t xml:space="preserve"> Available at:</w:t>
            </w:r>
            <w:r w:rsidRPr="006C74A3">
              <w:rPr>
                <w:rFonts w:cs="Arial"/>
                <w:sz w:val="22"/>
                <w:szCs w:val="22"/>
              </w:rPr>
              <w:t xml:space="preserve"> https://doi.org/10.1111/tct.13133.</w:t>
            </w:r>
          </w:p>
          <w:p w14:paraId="5D993804" w14:textId="77777777" w:rsidR="00E4432D" w:rsidRDefault="00E4432D" w:rsidP="00A85793">
            <w:pPr>
              <w:rPr>
                <w:rFonts w:cs="Arial"/>
                <w:sz w:val="22"/>
                <w:szCs w:val="22"/>
              </w:rPr>
            </w:pPr>
          </w:p>
          <w:p w14:paraId="2BB3CD3C" w14:textId="43C45261" w:rsidR="00EE6D17" w:rsidRPr="00A85793" w:rsidRDefault="00EE6D17" w:rsidP="00A85793">
            <w:pPr>
              <w:rPr>
                <w:rFonts w:cs="Arial"/>
                <w:sz w:val="22"/>
                <w:szCs w:val="22"/>
              </w:rPr>
            </w:pPr>
            <w:r w:rsidRPr="00A85793">
              <w:rPr>
                <w:rFonts w:cs="Arial"/>
                <w:sz w:val="22"/>
                <w:szCs w:val="22"/>
              </w:rPr>
              <w:t xml:space="preserve">Creswell, J.W. (2013) </w:t>
            </w:r>
            <w:r w:rsidRPr="00A85793">
              <w:rPr>
                <w:rFonts w:cs="Arial"/>
                <w:i/>
                <w:iCs/>
                <w:sz w:val="22"/>
                <w:szCs w:val="22"/>
              </w:rPr>
              <w:t xml:space="preserve">Qualitative inquiry &amp; research </w:t>
            </w:r>
            <w:proofErr w:type="gramStart"/>
            <w:r w:rsidRPr="00A85793">
              <w:rPr>
                <w:rFonts w:cs="Arial"/>
                <w:i/>
                <w:iCs/>
                <w:sz w:val="22"/>
                <w:szCs w:val="22"/>
              </w:rPr>
              <w:t>design :</w:t>
            </w:r>
            <w:proofErr w:type="gramEnd"/>
            <w:r w:rsidRPr="00A85793">
              <w:rPr>
                <w:rFonts w:cs="Arial"/>
                <w:i/>
                <w:iCs/>
                <w:sz w:val="22"/>
                <w:szCs w:val="22"/>
              </w:rPr>
              <w:t xml:space="preserve"> choosing among five approaches</w:t>
            </w:r>
            <w:r w:rsidRPr="00A85793">
              <w:rPr>
                <w:rFonts w:cs="Arial"/>
                <w:sz w:val="22"/>
                <w:szCs w:val="22"/>
              </w:rPr>
              <w:t>. https://bvbr.bib-bvb.de:443/F?func=service&amp;doc_library=BVB01&amp;local_base=BVB01&amp;doc_number=034728158&amp;sequence=000001&amp;line_number=0001&amp;func_code=DB_RECORDS&amp;service_type=MEDIA.</w:t>
            </w:r>
          </w:p>
          <w:p w14:paraId="10B67C1E" w14:textId="77777777" w:rsidR="00E4432D" w:rsidRDefault="00E4432D" w:rsidP="00063001">
            <w:pPr>
              <w:rPr>
                <w:rFonts w:cs="Arial"/>
                <w:sz w:val="22"/>
                <w:szCs w:val="22"/>
              </w:rPr>
            </w:pPr>
          </w:p>
          <w:p w14:paraId="2BD53C7B" w14:textId="038E99FF" w:rsidR="00EE6D17" w:rsidRDefault="00EE6D17" w:rsidP="00063001">
            <w:pPr>
              <w:rPr>
                <w:rFonts w:cs="Arial"/>
                <w:sz w:val="22"/>
                <w:szCs w:val="22"/>
              </w:rPr>
            </w:pPr>
            <w:r w:rsidRPr="00063001">
              <w:rPr>
                <w:rFonts w:cs="Arial"/>
                <w:sz w:val="22"/>
                <w:szCs w:val="22"/>
              </w:rPr>
              <w:t xml:space="preserve">Creswell, J.W. and </w:t>
            </w:r>
            <w:proofErr w:type="spellStart"/>
            <w:r w:rsidRPr="00063001">
              <w:rPr>
                <w:rFonts w:cs="Arial"/>
                <w:sz w:val="22"/>
                <w:szCs w:val="22"/>
              </w:rPr>
              <w:t>Poth</w:t>
            </w:r>
            <w:proofErr w:type="spellEnd"/>
            <w:r w:rsidRPr="00063001">
              <w:rPr>
                <w:rFonts w:cs="Arial"/>
                <w:sz w:val="22"/>
                <w:szCs w:val="22"/>
              </w:rPr>
              <w:t xml:space="preserve">, C. (2017) </w:t>
            </w:r>
            <w:r>
              <w:rPr>
                <w:rFonts w:cs="Arial"/>
                <w:sz w:val="22"/>
                <w:szCs w:val="22"/>
              </w:rPr>
              <w:t>‘</w:t>
            </w:r>
            <w:r w:rsidRPr="00063001">
              <w:rPr>
                <w:rFonts w:cs="Arial"/>
                <w:i/>
                <w:iCs/>
                <w:sz w:val="22"/>
                <w:szCs w:val="22"/>
              </w:rPr>
              <w:t xml:space="preserve">Qualitative Inquiry and research </w:t>
            </w:r>
            <w:proofErr w:type="gramStart"/>
            <w:r w:rsidRPr="00063001">
              <w:rPr>
                <w:rFonts w:cs="Arial"/>
                <w:i/>
                <w:iCs/>
                <w:sz w:val="22"/>
                <w:szCs w:val="22"/>
              </w:rPr>
              <w:t>design :</w:t>
            </w:r>
            <w:proofErr w:type="gramEnd"/>
            <w:r w:rsidRPr="00063001">
              <w:rPr>
                <w:rFonts w:cs="Arial"/>
                <w:i/>
                <w:iCs/>
                <w:sz w:val="22"/>
                <w:szCs w:val="22"/>
              </w:rPr>
              <w:t xml:space="preserve"> choosing among five </w:t>
            </w:r>
            <w:proofErr w:type="gramStart"/>
            <w:r w:rsidRPr="00063001">
              <w:rPr>
                <w:rFonts w:cs="Arial"/>
                <w:i/>
                <w:iCs/>
                <w:sz w:val="22"/>
                <w:szCs w:val="22"/>
              </w:rPr>
              <w:t>approaches</w:t>
            </w:r>
            <w:r>
              <w:rPr>
                <w:rFonts w:cs="Arial"/>
                <w:i/>
                <w:iCs/>
                <w:sz w:val="22"/>
                <w:szCs w:val="22"/>
              </w:rPr>
              <w:t>’</w:t>
            </w:r>
            <w:proofErr w:type="gramEnd"/>
            <w:r w:rsidRPr="00063001">
              <w:rPr>
                <w:rFonts w:cs="Arial"/>
                <w:sz w:val="22"/>
                <w:szCs w:val="22"/>
              </w:rPr>
              <w:t>.</w:t>
            </w:r>
            <w:r>
              <w:rPr>
                <w:rFonts w:cs="Arial"/>
                <w:sz w:val="22"/>
                <w:szCs w:val="22"/>
              </w:rPr>
              <w:t xml:space="preserve"> Available at:</w:t>
            </w:r>
            <w:r w:rsidRPr="00063001">
              <w:rPr>
                <w:rFonts w:cs="Arial"/>
                <w:sz w:val="22"/>
                <w:szCs w:val="22"/>
              </w:rPr>
              <w:t xml:space="preserve"> </w:t>
            </w:r>
            <w:hyperlink r:id="rId14" w:history="1">
              <w:r w:rsidRPr="008D442D">
                <w:rPr>
                  <w:rStyle w:val="Hyperlink"/>
                  <w:rFonts w:cs="Arial"/>
                  <w:sz w:val="22"/>
                  <w:szCs w:val="22"/>
                </w:rPr>
                <w:t>http://bvbr.bib-bvb.de:8991/F?func=service&amp;doc_library=BVB01&amp;doc_number=015659534&amp;line_number=0001&amp;func_code=DB_RECORDS&amp;service_type=MEDIA</w:t>
              </w:r>
            </w:hyperlink>
            <w:r w:rsidRPr="00063001">
              <w:rPr>
                <w:rFonts w:cs="Arial"/>
                <w:sz w:val="22"/>
                <w:szCs w:val="22"/>
              </w:rPr>
              <w:t>.</w:t>
            </w:r>
          </w:p>
          <w:p w14:paraId="08A380BD" w14:textId="77777777" w:rsidR="00E4432D" w:rsidRDefault="00E4432D" w:rsidP="00E639F0">
            <w:pPr>
              <w:rPr>
                <w:rFonts w:cs="Arial"/>
                <w:sz w:val="22"/>
                <w:szCs w:val="22"/>
              </w:rPr>
            </w:pPr>
          </w:p>
          <w:p w14:paraId="2E7E11AD" w14:textId="3CCC674B" w:rsidR="00EE6D17" w:rsidRPr="00E639F0" w:rsidRDefault="00EE6D17" w:rsidP="00E639F0">
            <w:pPr>
              <w:rPr>
                <w:rFonts w:cs="Arial"/>
                <w:sz w:val="22"/>
                <w:szCs w:val="22"/>
              </w:rPr>
            </w:pPr>
            <w:r w:rsidRPr="00E639F0">
              <w:rPr>
                <w:rFonts w:cs="Arial"/>
                <w:sz w:val="22"/>
                <w:szCs w:val="22"/>
              </w:rPr>
              <w:t xml:space="preserve">Creswell, J.W. </w:t>
            </w:r>
            <w:r w:rsidRPr="00E639F0">
              <w:rPr>
                <w:rFonts w:cs="Arial"/>
                <w:i/>
                <w:iCs/>
                <w:sz w:val="22"/>
                <w:szCs w:val="22"/>
              </w:rPr>
              <w:t>et al.</w:t>
            </w:r>
            <w:r w:rsidRPr="00E639F0">
              <w:rPr>
                <w:rFonts w:cs="Arial"/>
                <w:sz w:val="22"/>
                <w:szCs w:val="22"/>
              </w:rPr>
              <w:t xml:space="preserve"> (2006) 'How interpretive qualitative research extends mixed methods research</w:t>
            </w:r>
            <w:r>
              <w:rPr>
                <w:rFonts w:cs="Arial"/>
                <w:sz w:val="22"/>
                <w:szCs w:val="22"/>
              </w:rPr>
              <w:t>’,</w:t>
            </w:r>
            <w:r w:rsidRPr="00E639F0">
              <w:rPr>
                <w:rFonts w:cs="Arial"/>
                <w:sz w:val="22"/>
                <w:szCs w:val="22"/>
              </w:rPr>
              <w:t xml:space="preserve"> </w:t>
            </w:r>
            <w:r w:rsidRPr="00E639F0">
              <w:rPr>
                <w:rFonts w:cs="Arial"/>
                <w:i/>
                <w:iCs/>
                <w:sz w:val="22"/>
                <w:szCs w:val="22"/>
              </w:rPr>
              <w:t>Research in the Schools</w:t>
            </w:r>
            <w:r w:rsidRPr="00E639F0">
              <w:rPr>
                <w:rFonts w:cs="Arial"/>
                <w:sz w:val="22"/>
                <w:szCs w:val="22"/>
              </w:rPr>
              <w:t>.</w:t>
            </w:r>
            <w:r>
              <w:rPr>
                <w:rFonts w:cs="Arial"/>
                <w:sz w:val="22"/>
                <w:szCs w:val="22"/>
              </w:rPr>
              <w:t xml:space="preserve"> Available at:</w:t>
            </w:r>
            <w:r w:rsidRPr="00E639F0">
              <w:rPr>
                <w:rFonts w:cs="Arial"/>
                <w:sz w:val="22"/>
                <w:szCs w:val="22"/>
              </w:rPr>
              <w:t xml:space="preserve"> https://www.researchgate.net/profile/Ron_Shope/publication/228435302_How_interpretive_qualitative_research_extends_mixed_methods_research/links/0912f50abf40fd6f95000000.pdf.</w:t>
            </w:r>
          </w:p>
          <w:p w14:paraId="184C28F8" w14:textId="77777777" w:rsidR="00E4432D" w:rsidRDefault="00E4432D" w:rsidP="0059584D">
            <w:pPr>
              <w:rPr>
                <w:rFonts w:cs="Arial"/>
                <w:sz w:val="22"/>
                <w:szCs w:val="22"/>
              </w:rPr>
            </w:pPr>
          </w:p>
          <w:p w14:paraId="3578EF44" w14:textId="11A594DA" w:rsidR="00EE6D17" w:rsidRDefault="00EE6D17" w:rsidP="0059584D">
            <w:pPr>
              <w:rPr>
                <w:rFonts w:cs="Arial"/>
                <w:sz w:val="22"/>
                <w:szCs w:val="22"/>
              </w:rPr>
            </w:pPr>
            <w:r w:rsidRPr="0059584D">
              <w:rPr>
                <w:rFonts w:cs="Arial"/>
                <w:sz w:val="22"/>
                <w:szCs w:val="22"/>
              </w:rPr>
              <w:t xml:space="preserve">Fedorov, A., </w:t>
            </w:r>
            <w:proofErr w:type="spellStart"/>
            <w:r w:rsidRPr="0059584D">
              <w:rPr>
                <w:rFonts w:cs="Arial"/>
                <w:sz w:val="22"/>
                <w:szCs w:val="22"/>
              </w:rPr>
              <w:t>Ilaltdinova</w:t>
            </w:r>
            <w:proofErr w:type="spellEnd"/>
            <w:r w:rsidRPr="0059584D">
              <w:rPr>
                <w:rFonts w:cs="Arial"/>
                <w:sz w:val="22"/>
                <w:szCs w:val="22"/>
              </w:rPr>
              <w:t xml:space="preserve">, E. and Frolova, S. (2020) 'Teachers’ Professional Well-Being: State and Factors,' </w:t>
            </w:r>
            <w:r w:rsidRPr="0059584D">
              <w:rPr>
                <w:rFonts w:cs="Arial"/>
                <w:i/>
                <w:iCs/>
                <w:sz w:val="22"/>
                <w:szCs w:val="22"/>
              </w:rPr>
              <w:t>Universal Journal of Educational Research</w:t>
            </w:r>
            <w:r w:rsidRPr="0059584D">
              <w:rPr>
                <w:rFonts w:cs="Arial"/>
                <w:sz w:val="22"/>
                <w:szCs w:val="22"/>
              </w:rPr>
              <w:t xml:space="preserve">, 8(5), pp. 1698–1710. </w:t>
            </w:r>
            <w:hyperlink r:id="rId15" w:history="1">
              <w:r w:rsidRPr="008D442D">
                <w:rPr>
                  <w:rStyle w:val="Hyperlink"/>
                  <w:rFonts w:cs="Arial"/>
                  <w:sz w:val="22"/>
                  <w:szCs w:val="22"/>
                </w:rPr>
                <w:t>https://doi.org/10.13189/ujer.2020.080506</w:t>
              </w:r>
            </w:hyperlink>
            <w:r w:rsidRPr="0059584D">
              <w:rPr>
                <w:rFonts w:cs="Arial"/>
                <w:sz w:val="22"/>
                <w:szCs w:val="22"/>
              </w:rPr>
              <w:t>.</w:t>
            </w:r>
          </w:p>
          <w:p w14:paraId="13952DEE" w14:textId="77777777" w:rsidR="00E4432D" w:rsidRDefault="00E4432D" w:rsidP="00756495">
            <w:pPr>
              <w:rPr>
                <w:rFonts w:cs="Arial"/>
                <w:sz w:val="22"/>
                <w:szCs w:val="22"/>
              </w:rPr>
            </w:pPr>
          </w:p>
          <w:p w14:paraId="7B7FE03C" w14:textId="2A72DD01" w:rsidR="00EE6D17" w:rsidRDefault="00EE6D17" w:rsidP="00756495">
            <w:pPr>
              <w:rPr>
                <w:rFonts w:cs="Arial"/>
                <w:sz w:val="22"/>
                <w:szCs w:val="22"/>
              </w:rPr>
            </w:pPr>
            <w:r w:rsidRPr="00756495">
              <w:rPr>
                <w:rFonts w:cs="Arial"/>
                <w:sz w:val="22"/>
                <w:szCs w:val="22"/>
              </w:rPr>
              <w:t>Francis, N.J., Jones, S. and Smith, D.P. (2025) 'Generative AI in Higher Education: Balancing innovation and integrity</w:t>
            </w:r>
            <w:r>
              <w:rPr>
                <w:rFonts w:cs="Arial"/>
                <w:sz w:val="22"/>
                <w:szCs w:val="22"/>
              </w:rPr>
              <w:t>’,</w:t>
            </w:r>
            <w:r w:rsidRPr="00756495">
              <w:rPr>
                <w:rFonts w:cs="Arial"/>
                <w:sz w:val="22"/>
                <w:szCs w:val="22"/>
              </w:rPr>
              <w:t xml:space="preserve"> </w:t>
            </w:r>
            <w:r w:rsidRPr="00756495">
              <w:rPr>
                <w:rFonts w:cs="Arial"/>
                <w:i/>
                <w:iCs/>
                <w:sz w:val="22"/>
                <w:szCs w:val="22"/>
              </w:rPr>
              <w:t>British Journal of Biomedical Science</w:t>
            </w:r>
            <w:r w:rsidRPr="00756495">
              <w:rPr>
                <w:rFonts w:cs="Arial"/>
                <w:sz w:val="22"/>
                <w:szCs w:val="22"/>
              </w:rPr>
              <w:t>, 81, p. 14048.</w:t>
            </w:r>
            <w:r>
              <w:rPr>
                <w:rFonts w:cs="Arial"/>
                <w:sz w:val="22"/>
                <w:szCs w:val="22"/>
              </w:rPr>
              <w:t xml:space="preserve"> Available at:</w:t>
            </w:r>
            <w:r w:rsidRPr="00756495">
              <w:rPr>
                <w:rFonts w:cs="Arial"/>
                <w:sz w:val="22"/>
                <w:szCs w:val="22"/>
              </w:rPr>
              <w:t xml:space="preserve"> </w:t>
            </w:r>
            <w:hyperlink r:id="rId16" w:history="1">
              <w:r w:rsidRPr="008D442D">
                <w:rPr>
                  <w:rStyle w:val="Hyperlink"/>
                  <w:rFonts w:cs="Arial"/>
                  <w:sz w:val="22"/>
                  <w:szCs w:val="22"/>
                </w:rPr>
                <w:t>https://doi.org/10.3389/bjbs.2024.14048</w:t>
              </w:r>
            </w:hyperlink>
            <w:r w:rsidRPr="00756495">
              <w:rPr>
                <w:rFonts w:cs="Arial"/>
                <w:sz w:val="22"/>
                <w:szCs w:val="22"/>
              </w:rPr>
              <w:t>.</w:t>
            </w:r>
          </w:p>
          <w:p w14:paraId="5EFC5714" w14:textId="77777777" w:rsidR="00E4432D" w:rsidRDefault="00E4432D" w:rsidP="00202861">
            <w:pPr>
              <w:rPr>
                <w:rFonts w:cs="Arial"/>
                <w:sz w:val="22"/>
                <w:szCs w:val="22"/>
              </w:rPr>
            </w:pPr>
          </w:p>
          <w:p w14:paraId="73CA6A82" w14:textId="1C616214" w:rsidR="00EE6D17" w:rsidRPr="00202861" w:rsidRDefault="00EE6D17" w:rsidP="00202861">
            <w:pPr>
              <w:rPr>
                <w:rFonts w:cs="Arial"/>
                <w:sz w:val="22"/>
                <w:szCs w:val="22"/>
              </w:rPr>
            </w:pPr>
            <w:r w:rsidRPr="00202861">
              <w:rPr>
                <w:rFonts w:cs="Arial"/>
                <w:sz w:val="22"/>
                <w:szCs w:val="22"/>
              </w:rPr>
              <w:t xml:space="preserve">Gill, P. </w:t>
            </w:r>
            <w:r w:rsidRPr="00202861">
              <w:rPr>
                <w:rFonts w:cs="Arial"/>
                <w:i/>
                <w:iCs/>
                <w:sz w:val="22"/>
                <w:szCs w:val="22"/>
              </w:rPr>
              <w:t>et al.</w:t>
            </w:r>
            <w:r w:rsidRPr="00202861">
              <w:rPr>
                <w:rFonts w:cs="Arial"/>
                <w:sz w:val="22"/>
                <w:szCs w:val="22"/>
              </w:rPr>
              <w:t xml:space="preserve"> (2008) 'Methods of data collection in qualitative research: interviews and focus groups,' </w:t>
            </w:r>
            <w:r w:rsidRPr="00202861">
              <w:rPr>
                <w:rFonts w:cs="Arial"/>
                <w:i/>
                <w:iCs/>
                <w:sz w:val="22"/>
                <w:szCs w:val="22"/>
              </w:rPr>
              <w:t>BDJ</w:t>
            </w:r>
            <w:r w:rsidRPr="00202861">
              <w:rPr>
                <w:rFonts w:cs="Arial"/>
                <w:sz w:val="22"/>
                <w:szCs w:val="22"/>
              </w:rPr>
              <w:t>, 204(6), pp. 291–295.</w:t>
            </w:r>
            <w:r>
              <w:rPr>
                <w:rFonts w:cs="Arial"/>
                <w:sz w:val="22"/>
                <w:szCs w:val="22"/>
              </w:rPr>
              <w:t xml:space="preserve"> Available at:</w:t>
            </w:r>
            <w:r w:rsidRPr="00202861">
              <w:rPr>
                <w:rFonts w:cs="Arial"/>
                <w:sz w:val="22"/>
                <w:szCs w:val="22"/>
              </w:rPr>
              <w:t xml:space="preserve"> https://doi.org/10.1038/bdj.2008.192.</w:t>
            </w:r>
          </w:p>
          <w:p w14:paraId="5DB5A3FF" w14:textId="77777777" w:rsidR="00E4432D" w:rsidRDefault="00E4432D" w:rsidP="003662BC">
            <w:pPr>
              <w:rPr>
                <w:rFonts w:cs="Arial"/>
                <w:sz w:val="22"/>
                <w:szCs w:val="22"/>
              </w:rPr>
            </w:pPr>
          </w:p>
          <w:p w14:paraId="3765023A" w14:textId="633AB16E" w:rsidR="00EE6D17" w:rsidRDefault="00EE6D17" w:rsidP="003662BC">
            <w:pPr>
              <w:rPr>
                <w:rFonts w:cs="Arial"/>
                <w:sz w:val="22"/>
                <w:szCs w:val="22"/>
              </w:rPr>
            </w:pPr>
            <w:r w:rsidRPr="003662BC">
              <w:rPr>
                <w:rFonts w:cs="Arial"/>
                <w:sz w:val="22"/>
                <w:szCs w:val="22"/>
              </w:rPr>
              <w:t>Guest, G., Bunce, A. and Johnson, L. (2005) 'How many interviews are enough?</w:t>
            </w:r>
            <w:r>
              <w:rPr>
                <w:rFonts w:cs="Arial"/>
                <w:sz w:val="22"/>
                <w:szCs w:val="22"/>
              </w:rPr>
              <w:t>’,</w:t>
            </w:r>
            <w:r w:rsidRPr="003662BC">
              <w:rPr>
                <w:rFonts w:cs="Arial"/>
                <w:sz w:val="22"/>
                <w:szCs w:val="22"/>
              </w:rPr>
              <w:t xml:space="preserve"> </w:t>
            </w:r>
            <w:r w:rsidRPr="003662BC">
              <w:rPr>
                <w:rFonts w:cs="Arial"/>
                <w:i/>
                <w:iCs/>
                <w:sz w:val="22"/>
                <w:szCs w:val="22"/>
              </w:rPr>
              <w:t>Field Methods</w:t>
            </w:r>
            <w:r w:rsidRPr="003662BC">
              <w:rPr>
                <w:rFonts w:cs="Arial"/>
                <w:sz w:val="22"/>
                <w:szCs w:val="22"/>
              </w:rPr>
              <w:t>, 18(1), pp. 59–82.</w:t>
            </w:r>
            <w:r>
              <w:rPr>
                <w:rFonts w:cs="Arial"/>
                <w:sz w:val="22"/>
                <w:szCs w:val="22"/>
              </w:rPr>
              <w:t xml:space="preserve"> Available at:</w:t>
            </w:r>
            <w:r w:rsidRPr="003662BC">
              <w:rPr>
                <w:rFonts w:cs="Arial"/>
                <w:sz w:val="22"/>
                <w:szCs w:val="22"/>
              </w:rPr>
              <w:t xml:space="preserve"> </w:t>
            </w:r>
            <w:hyperlink r:id="rId17" w:history="1">
              <w:r w:rsidRPr="008D442D">
                <w:rPr>
                  <w:rStyle w:val="Hyperlink"/>
                  <w:rFonts w:cs="Arial"/>
                  <w:sz w:val="22"/>
                  <w:szCs w:val="22"/>
                </w:rPr>
                <w:t>https://doi.org/10.1177/1525822x05279903</w:t>
              </w:r>
            </w:hyperlink>
            <w:r w:rsidRPr="003662BC">
              <w:rPr>
                <w:rFonts w:cs="Arial"/>
                <w:sz w:val="22"/>
                <w:szCs w:val="22"/>
              </w:rPr>
              <w:t>.</w:t>
            </w:r>
          </w:p>
          <w:p w14:paraId="027CC9A0" w14:textId="77777777" w:rsidR="00EE6D17" w:rsidRDefault="00EE6D17" w:rsidP="00191975">
            <w:pPr>
              <w:rPr>
                <w:rFonts w:cs="Arial"/>
                <w:sz w:val="22"/>
                <w:szCs w:val="22"/>
              </w:rPr>
            </w:pPr>
          </w:p>
          <w:p w14:paraId="39132E6E" w14:textId="4206306E" w:rsidR="00EE6D17" w:rsidRPr="00191975" w:rsidRDefault="00EE6D17" w:rsidP="00191975">
            <w:pPr>
              <w:rPr>
                <w:rFonts w:cs="Arial"/>
                <w:sz w:val="22"/>
                <w:szCs w:val="22"/>
              </w:rPr>
            </w:pPr>
            <w:r w:rsidRPr="00191975">
              <w:rPr>
                <w:rFonts w:cs="Arial"/>
                <w:sz w:val="22"/>
                <w:szCs w:val="22"/>
              </w:rPr>
              <w:t xml:space="preserve">Hashem, R. </w:t>
            </w:r>
            <w:r w:rsidRPr="00191975">
              <w:rPr>
                <w:rFonts w:cs="Arial"/>
                <w:i/>
                <w:iCs/>
                <w:sz w:val="22"/>
                <w:szCs w:val="22"/>
              </w:rPr>
              <w:t>et al.</w:t>
            </w:r>
            <w:r w:rsidRPr="00191975">
              <w:rPr>
                <w:rFonts w:cs="Arial"/>
                <w:sz w:val="22"/>
                <w:szCs w:val="22"/>
              </w:rPr>
              <w:t xml:space="preserve"> (2023) 'AI to the rescue: Exploring the potential of ChatGPT as a teacher ally for workload relief and burnout prevention,' </w:t>
            </w:r>
            <w:r w:rsidRPr="00191975">
              <w:rPr>
                <w:rFonts w:cs="Arial"/>
                <w:i/>
                <w:iCs/>
                <w:sz w:val="22"/>
                <w:szCs w:val="22"/>
              </w:rPr>
              <w:t>Research and Practice in Technology Enhanced Learning</w:t>
            </w:r>
            <w:r w:rsidRPr="00191975">
              <w:rPr>
                <w:rFonts w:cs="Arial"/>
                <w:sz w:val="22"/>
                <w:szCs w:val="22"/>
              </w:rPr>
              <w:t>, 19, p. 023.</w:t>
            </w:r>
            <w:r>
              <w:rPr>
                <w:rFonts w:cs="Arial"/>
                <w:sz w:val="22"/>
                <w:szCs w:val="22"/>
              </w:rPr>
              <w:t xml:space="preserve"> Available at:</w:t>
            </w:r>
            <w:r w:rsidRPr="00191975">
              <w:rPr>
                <w:rFonts w:cs="Arial"/>
                <w:sz w:val="22"/>
                <w:szCs w:val="22"/>
              </w:rPr>
              <w:t xml:space="preserve"> https://doi.org/10.58459/rptel.2024.19023.</w:t>
            </w:r>
          </w:p>
          <w:p w14:paraId="164DCEE0" w14:textId="77777777" w:rsidR="00EE6D17" w:rsidRDefault="00EE6D17" w:rsidP="00010E90">
            <w:pPr>
              <w:rPr>
                <w:rFonts w:cs="Arial"/>
                <w:sz w:val="22"/>
                <w:szCs w:val="22"/>
              </w:rPr>
            </w:pPr>
          </w:p>
          <w:p w14:paraId="2FE9171E" w14:textId="04C50B43" w:rsidR="00EE6D17" w:rsidRPr="00010E90" w:rsidRDefault="00EE6D17" w:rsidP="00010E90">
            <w:pPr>
              <w:rPr>
                <w:rFonts w:cs="Arial"/>
                <w:sz w:val="22"/>
                <w:szCs w:val="22"/>
              </w:rPr>
            </w:pPr>
            <w:proofErr w:type="spellStart"/>
            <w:r w:rsidRPr="00010E90">
              <w:rPr>
                <w:rFonts w:cs="Arial"/>
                <w:sz w:val="22"/>
                <w:szCs w:val="22"/>
              </w:rPr>
              <w:t>Kakilla</w:t>
            </w:r>
            <w:proofErr w:type="spellEnd"/>
            <w:r w:rsidRPr="00010E90">
              <w:rPr>
                <w:rFonts w:cs="Arial"/>
                <w:sz w:val="22"/>
                <w:szCs w:val="22"/>
              </w:rPr>
              <w:t>, C. (2021) 'Strengths and Weaknesses of Semi-Structured Interviews in Qualitative Research: A Critical essay</w:t>
            </w:r>
            <w:r>
              <w:rPr>
                <w:rFonts w:cs="Arial"/>
                <w:sz w:val="22"/>
                <w:szCs w:val="22"/>
              </w:rPr>
              <w:t>’,</w:t>
            </w:r>
            <w:r w:rsidRPr="00010E90">
              <w:rPr>
                <w:rFonts w:cs="Arial"/>
                <w:sz w:val="22"/>
                <w:szCs w:val="22"/>
              </w:rPr>
              <w:t xml:space="preserve"> </w:t>
            </w:r>
            <w:r w:rsidRPr="00010E90">
              <w:rPr>
                <w:rFonts w:cs="Arial"/>
                <w:i/>
                <w:iCs/>
                <w:sz w:val="22"/>
                <w:szCs w:val="22"/>
              </w:rPr>
              <w:t>Preprints.org</w:t>
            </w:r>
            <w:r w:rsidRPr="00010E90">
              <w:rPr>
                <w:rFonts w:cs="Arial"/>
                <w:sz w:val="22"/>
                <w:szCs w:val="22"/>
              </w:rPr>
              <w:t>.</w:t>
            </w:r>
            <w:r>
              <w:rPr>
                <w:rFonts w:cs="Arial"/>
                <w:sz w:val="22"/>
                <w:szCs w:val="22"/>
              </w:rPr>
              <w:t xml:space="preserve"> available at:</w:t>
            </w:r>
            <w:r w:rsidRPr="00010E90">
              <w:rPr>
                <w:rFonts w:cs="Arial"/>
                <w:sz w:val="22"/>
                <w:szCs w:val="22"/>
              </w:rPr>
              <w:t xml:space="preserve"> https://doi.org/10.20944/preprints202106.0491.v1.</w:t>
            </w:r>
          </w:p>
          <w:p w14:paraId="63531121" w14:textId="77777777" w:rsidR="00EE6D17" w:rsidRDefault="00EE6D17" w:rsidP="00EB5169">
            <w:pPr>
              <w:rPr>
                <w:rFonts w:cs="Arial"/>
                <w:sz w:val="22"/>
                <w:szCs w:val="22"/>
              </w:rPr>
            </w:pPr>
          </w:p>
          <w:p w14:paraId="1C28959E" w14:textId="7EF6F647" w:rsidR="00EE6D17" w:rsidRDefault="00EE6D17" w:rsidP="00EB5169">
            <w:pPr>
              <w:rPr>
                <w:rFonts w:cs="Arial"/>
                <w:sz w:val="22"/>
                <w:szCs w:val="22"/>
              </w:rPr>
            </w:pPr>
            <w:proofErr w:type="spellStart"/>
            <w:r w:rsidRPr="00EB5169">
              <w:rPr>
                <w:rFonts w:cs="Arial"/>
                <w:sz w:val="22"/>
                <w:szCs w:val="22"/>
              </w:rPr>
              <w:t>Khlaif</w:t>
            </w:r>
            <w:proofErr w:type="spellEnd"/>
            <w:r w:rsidRPr="00EB5169">
              <w:rPr>
                <w:rFonts w:cs="Arial"/>
                <w:sz w:val="22"/>
                <w:szCs w:val="22"/>
              </w:rPr>
              <w:t xml:space="preserve">, Z.N. </w:t>
            </w:r>
            <w:r w:rsidRPr="00EB5169">
              <w:rPr>
                <w:rFonts w:cs="Arial"/>
                <w:i/>
                <w:iCs/>
                <w:sz w:val="22"/>
                <w:szCs w:val="22"/>
              </w:rPr>
              <w:t>et al.</w:t>
            </w:r>
            <w:r w:rsidRPr="00EB5169">
              <w:rPr>
                <w:rFonts w:cs="Arial"/>
                <w:sz w:val="22"/>
                <w:szCs w:val="22"/>
              </w:rPr>
              <w:t xml:space="preserve"> (2025) 'Factors influencing educators’ technostress while using Generative AI: a qualitative study</w:t>
            </w:r>
            <w:r>
              <w:rPr>
                <w:rFonts w:cs="Arial"/>
                <w:sz w:val="22"/>
                <w:szCs w:val="22"/>
              </w:rPr>
              <w:t>’,</w:t>
            </w:r>
            <w:r w:rsidRPr="00EB5169">
              <w:rPr>
                <w:rFonts w:cs="Arial"/>
                <w:sz w:val="22"/>
                <w:szCs w:val="22"/>
              </w:rPr>
              <w:t xml:space="preserve"> </w:t>
            </w:r>
            <w:r w:rsidRPr="00EB5169">
              <w:rPr>
                <w:rFonts w:cs="Arial"/>
                <w:i/>
                <w:iCs/>
                <w:sz w:val="22"/>
                <w:szCs w:val="22"/>
              </w:rPr>
              <w:t>Technology Knowledge and Learning</w:t>
            </w:r>
            <w:r w:rsidRPr="00EB5169">
              <w:rPr>
                <w:rFonts w:cs="Arial"/>
                <w:sz w:val="22"/>
                <w:szCs w:val="22"/>
              </w:rPr>
              <w:t>.</w:t>
            </w:r>
            <w:r>
              <w:rPr>
                <w:rFonts w:cs="Arial"/>
                <w:sz w:val="22"/>
                <w:szCs w:val="22"/>
              </w:rPr>
              <w:t xml:space="preserve"> Available at:</w:t>
            </w:r>
            <w:r w:rsidRPr="00EB5169">
              <w:rPr>
                <w:rFonts w:cs="Arial"/>
                <w:sz w:val="22"/>
                <w:szCs w:val="22"/>
              </w:rPr>
              <w:t xml:space="preserve"> </w:t>
            </w:r>
            <w:hyperlink r:id="rId18" w:history="1">
              <w:r w:rsidRPr="008D442D">
                <w:rPr>
                  <w:rStyle w:val="Hyperlink"/>
                  <w:rFonts w:cs="Arial"/>
                  <w:sz w:val="22"/>
                  <w:szCs w:val="22"/>
                </w:rPr>
                <w:t>https://doi.org/10.1007/s10758-025-09885-z</w:t>
              </w:r>
            </w:hyperlink>
            <w:r w:rsidRPr="00EB5169">
              <w:rPr>
                <w:rFonts w:cs="Arial"/>
                <w:sz w:val="22"/>
                <w:szCs w:val="22"/>
              </w:rPr>
              <w:t>.</w:t>
            </w:r>
          </w:p>
          <w:p w14:paraId="70B58688" w14:textId="77777777" w:rsidR="00EE6D17" w:rsidRDefault="00EE6D17" w:rsidP="00D34493">
            <w:pPr>
              <w:rPr>
                <w:rFonts w:cs="Arial"/>
                <w:sz w:val="22"/>
                <w:szCs w:val="22"/>
              </w:rPr>
            </w:pPr>
          </w:p>
          <w:p w14:paraId="5C009F52" w14:textId="21706A94" w:rsidR="00EE6D17" w:rsidRDefault="00EE6D17" w:rsidP="00D34493">
            <w:pPr>
              <w:rPr>
                <w:rFonts w:cs="Arial"/>
                <w:sz w:val="22"/>
                <w:szCs w:val="22"/>
              </w:rPr>
            </w:pPr>
            <w:r w:rsidRPr="00D34493">
              <w:rPr>
                <w:rFonts w:cs="Arial"/>
                <w:sz w:val="22"/>
                <w:szCs w:val="22"/>
              </w:rPr>
              <w:t xml:space="preserve">Kipp, M. (2021) 'Impact of the COVID-19 pandemic on the acceptance and use of an E-Learning platform,' </w:t>
            </w:r>
            <w:r w:rsidRPr="00D34493">
              <w:rPr>
                <w:rFonts w:cs="Arial"/>
                <w:i/>
                <w:iCs/>
                <w:sz w:val="22"/>
                <w:szCs w:val="22"/>
              </w:rPr>
              <w:t>International Journal of Environmental Research and Public Health</w:t>
            </w:r>
            <w:r w:rsidRPr="00D34493">
              <w:rPr>
                <w:rFonts w:cs="Arial"/>
                <w:sz w:val="22"/>
                <w:szCs w:val="22"/>
              </w:rPr>
              <w:t>, 18(21), p. 11372.</w:t>
            </w:r>
            <w:r>
              <w:rPr>
                <w:rFonts w:cs="Arial"/>
                <w:sz w:val="22"/>
                <w:szCs w:val="22"/>
              </w:rPr>
              <w:t xml:space="preserve"> Available at:</w:t>
            </w:r>
            <w:r w:rsidRPr="00D34493">
              <w:rPr>
                <w:rFonts w:cs="Arial"/>
                <w:sz w:val="22"/>
                <w:szCs w:val="22"/>
              </w:rPr>
              <w:t xml:space="preserve"> </w:t>
            </w:r>
            <w:hyperlink r:id="rId19" w:history="1">
              <w:r w:rsidRPr="008D442D">
                <w:rPr>
                  <w:rStyle w:val="Hyperlink"/>
                  <w:rFonts w:cs="Arial"/>
                  <w:sz w:val="22"/>
                  <w:szCs w:val="22"/>
                </w:rPr>
                <w:t>https://doi.org/10.3390/ijerph182111372</w:t>
              </w:r>
            </w:hyperlink>
            <w:r w:rsidRPr="00D34493">
              <w:rPr>
                <w:rFonts w:cs="Arial"/>
                <w:sz w:val="22"/>
                <w:szCs w:val="22"/>
              </w:rPr>
              <w:t>.</w:t>
            </w:r>
          </w:p>
          <w:p w14:paraId="657DAD5B" w14:textId="77777777" w:rsidR="00EE6D17" w:rsidRDefault="00EE6D17" w:rsidP="008A7C67">
            <w:pPr>
              <w:rPr>
                <w:rFonts w:cs="Arial"/>
                <w:sz w:val="22"/>
                <w:szCs w:val="22"/>
              </w:rPr>
            </w:pPr>
          </w:p>
          <w:p w14:paraId="1EECED39" w14:textId="7356D6DC" w:rsidR="00EE6D17" w:rsidRDefault="00EE6D17" w:rsidP="008A7C67">
            <w:pPr>
              <w:rPr>
                <w:rFonts w:cs="Arial"/>
                <w:sz w:val="22"/>
                <w:szCs w:val="22"/>
              </w:rPr>
            </w:pPr>
            <w:r w:rsidRPr="008A7C67">
              <w:rPr>
                <w:rFonts w:cs="Arial"/>
                <w:sz w:val="22"/>
                <w:szCs w:val="22"/>
              </w:rPr>
              <w:t>Mella, J., Frampton, S. and Cox, A. (2024) 'Unseen Work: Leveraging Generative AI for invisible academic labour</w:t>
            </w:r>
            <w:r>
              <w:rPr>
                <w:rFonts w:cs="Arial"/>
                <w:sz w:val="22"/>
                <w:szCs w:val="22"/>
              </w:rPr>
              <w:t>’,</w:t>
            </w:r>
            <w:r w:rsidRPr="008A7C67">
              <w:rPr>
                <w:rFonts w:cs="Arial"/>
                <w:sz w:val="22"/>
                <w:szCs w:val="22"/>
              </w:rPr>
              <w:t xml:space="preserve"> </w:t>
            </w:r>
            <w:r w:rsidRPr="008A7C67">
              <w:rPr>
                <w:rFonts w:cs="Arial"/>
                <w:i/>
                <w:iCs/>
                <w:sz w:val="22"/>
                <w:szCs w:val="22"/>
              </w:rPr>
              <w:t>Gesellschaft Für Informatik (GI)</w:t>
            </w:r>
            <w:r w:rsidRPr="008A7C67">
              <w:rPr>
                <w:rFonts w:cs="Arial"/>
                <w:sz w:val="22"/>
                <w:szCs w:val="22"/>
              </w:rPr>
              <w:t>.</w:t>
            </w:r>
            <w:r>
              <w:rPr>
                <w:rFonts w:cs="Arial"/>
                <w:sz w:val="22"/>
                <w:szCs w:val="22"/>
              </w:rPr>
              <w:t xml:space="preserve"> Available at:</w:t>
            </w:r>
            <w:r w:rsidRPr="008A7C67">
              <w:rPr>
                <w:rFonts w:cs="Arial"/>
                <w:sz w:val="22"/>
                <w:szCs w:val="22"/>
              </w:rPr>
              <w:t xml:space="preserve"> </w:t>
            </w:r>
            <w:hyperlink r:id="rId20" w:history="1">
              <w:r w:rsidRPr="008D442D">
                <w:rPr>
                  <w:rStyle w:val="Hyperlink"/>
                  <w:rFonts w:cs="Arial"/>
                  <w:sz w:val="22"/>
                  <w:szCs w:val="22"/>
                </w:rPr>
                <w:t>https://doi.org/10.18420/muc2024-mci-ws09-142</w:t>
              </w:r>
            </w:hyperlink>
            <w:r w:rsidRPr="008A7C67">
              <w:rPr>
                <w:rFonts w:cs="Arial"/>
                <w:sz w:val="22"/>
                <w:szCs w:val="22"/>
              </w:rPr>
              <w:t>.</w:t>
            </w:r>
          </w:p>
          <w:p w14:paraId="1933CD47" w14:textId="77777777" w:rsidR="00EE6D17" w:rsidRDefault="00EE6D17" w:rsidP="004D081C">
            <w:pPr>
              <w:rPr>
                <w:rFonts w:cs="Arial"/>
                <w:sz w:val="22"/>
                <w:szCs w:val="22"/>
              </w:rPr>
            </w:pPr>
          </w:p>
          <w:p w14:paraId="025574C9" w14:textId="5C433421" w:rsidR="00EE6D17" w:rsidRPr="004D081C" w:rsidRDefault="00EE6D17" w:rsidP="004D081C">
            <w:pPr>
              <w:rPr>
                <w:rFonts w:cs="Arial"/>
                <w:sz w:val="22"/>
                <w:szCs w:val="22"/>
              </w:rPr>
            </w:pPr>
            <w:proofErr w:type="spellStart"/>
            <w:r w:rsidRPr="004D081C">
              <w:rPr>
                <w:rFonts w:cs="Arial"/>
                <w:sz w:val="22"/>
                <w:szCs w:val="22"/>
              </w:rPr>
              <w:t>Moundridou</w:t>
            </w:r>
            <w:proofErr w:type="spellEnd"/>
            <w:r w:rsidRPr="004D081C">
              <w:rPr>
                <w:rFonts w:cs="Arial"/>
                <w:sz w:val="22"/>
                <w:szCs w:val="22"/>
              </w:rPr>
              <w:t xml:space="preserve">, M., </w:t>
            </w:r>
            <w:proofErr w:type="spellStart"/>
            <w:r w:rsidRPr="004D081C">
              <w:rPr>
                <w:rFonts w:cs="Arial"/>
                <w:sz w:val="22"/>
                <w:szCs w:val="22"/>
              </w:rPr>
              <w:t>Matzakos</w:t>
            </w:r>
            <w:proofErr w:type="spellEnd"/>
            <w:r w:rsidRPr="004D081C">
              <w:rPr>
                <w:rFonts w:cs="Arial"/>
                <w:sz w:val="22"/>
                <w:szCs w:val="22"/>
              </w:rPr>
              <w:t xml:space="preserve">, N. and Doukakis, S. (2024) 'Generative AI tools as educators’ assistants: Designing and implementing inquiry-based lesson plans,' </w:t>
            </w:r>
            <w:r w:rsidRPr="004D081C">
              <w:rPr>
                <w:rFonts w:cs="Arial"/>
                <w:i/>
                <w:iCs/>
                <w:sz w:val="22"/>
                <w:szCs w:val="22"/>
              </w:rPr>
              <w:t>Computers and Education Artificial Intelligence</w:t>
            </w:r>
            <w:r w:rsidRPr="004D081C">
              <w:rPr>
                <w:rFonts w:cs="Arial"/>
                <w:sz w:val="22"/>
                <w:szCs w:val="22"/>
              </w:rPr>
              <w:t>, 7, p. 100277.</w:t>
            </w:r>
            <w:r>
              <w:rPr>
                <w:rFonts w:cs="Arial"/>
                <w:sz w:val="22"/>
                <w:szCs w:val="22"/>
              </w:rPr>
              <w:t xml:space="preserve"> Available at:</w:t>
            </w:r>
            <w:r w:rsidRPr="004D081C">
              <w:rPr>
                <w:rFonts w:cs="Arial"/>
                <w:sz w:val="22"/>
                <w:szCs w:val="22"/>
              </w:rPr>
              <w:t xml:space="preserve"> https://doi.org/10.1016/j.caeai.2024.100277.</w:t>
            </w:r>
          </w:p>
          <w:p w14:paraId="223EBF72" w14:textId="77777777" w:rsidR="00EE6D17" w:rsidRDefault="00EE6D17" w:rsidP="00EE3EEE">
            <w:pPr>
              <w:rPr>
                <w:rFonts w:cs="Arial"/>
                <w:sz w:val="22"/>
                <w:szCs w:val="22"/>
              </w:rPr>
            </w:pPr>
          </w:p>
          <w:p w14:paraId="236DE4AA" w14:textId="4531CAD2" w:rsidR="00EE6D17" w:rsidRPr="00EE3EEE" w:rsidRDefault="00EE6D17" w:rsidP="00EE3EEE">
            <w:pPr>
              <w:rPr>
                <w:rFonts w:cs="Arial"/>
                <w:sz w:val="22"/>
                <w:szCs w:val="22"/>
              </w:rPr>
            </w:pPr>
            <w:r w:rsidRPr="00EE3EEE">
              <w:rPr>
                <w:rFonts w:cs="Arial"/>
                <w:sz w:val="22"/>
                <w:szCs w:val="22"/>
              </w:rPr>
              <w:t xml:space="preserve">Mudrak, J. </w:t>
            </w:r>
            <w:r w:rsidRPr="00EE3EEE">
              <w:rPr>
                <w:rFonts w:cs="Arial"/>
                <w:i/>
                <w:iCs/>
                <w:sz w:val="22"/>
                <w:szCs w:val="22"/>
              </w:rPr>
              <w:t>et al.</w:t>
            </w:r>
            <w:r w:rsidRPr="00EE3EEE">
              <w:rPr>
                <w:rFonts w:cs="Arial"/>
                <w:sz w:val="22"/>
                <w:szCs w:val="22"/>
              </w:rPr>
              <w:t xml:space="preserve"> (2017) 'Occupational Well-being among University Faculty: A Job Demands-Resources Model,' </w:t>
            </w:r>
            <w:r w:rsidRPr="00EE3EEE">
              <w:rPr>
                <w:rFonts w:cs="Arial"/>
                <w:i/>
                <w:iCs/>
                <w:sz w:val="22"/>
                <w:szCs w:val="22"/>
              </w:rPr>
              <w:t>Research in Higher Education</w:t>
            </w:r>
            <w:r w:rsidRPr="00EE3EEE">
              <w:rPr>
                <w:rFonts w:cs="Arial"/>
                <w:sz w:val="22"/>
                <w:szCs w:val="22"/>
              </w:rPr>
              <w:t>, 59(3), pp. 325–348.</w:t>
            </w:r>
            <w:r>
              <w:rPr>
                <w:rFonts w:cs="Arial"/>
                <w:sz w:val="22"/>
                <w:szCs w:val="22"/>
              </w:rPr>
              <w:t xml:space="preserve"> Available at:</w:t>
            </w:r>
            <w:r w:rsidRPr="00EE3EEE">
              <w:rPr>
                <w:rFonts w:cs="Arial"/>
                <w:sz w:val="22"/>
                <w:szCs w:val="22"/>
              </w:rPr>
              <w:t xml:space="preserve"> https://doi.org/10.1007/s11162-017-9467-x.</w:t>
            </w:r>
          </w:p>
          <w:p w14:paraId="1D9701EE" w14:textId="77777777" w:rsidR="00EE6D17" w:rsidRDefault="00EE6D17" w:rsidP="008414BA">
            <w:pPr>
              <w:rPr>
                <w:rFonts w:cs="Arial"/>
                <w:sz w:val="22"/>
                <w:szCs w:val="22"/>
              </w:rPr>
            </w:pPr>
          </w:p>
          <w:p w14:paraId="49EA1697" w14:textId="27C076B7" w:rsidR="00EE6D17" w:rsidRPr="008414BA" w:rsidRDefault="00EE6D17" w:rsidP="008414BA">
            <w:pPr>
              <w:rPr>
                <w:rFonts w:cs="Arial"/>
                <w:sz w:val="22"/>
                <w:szCs w:val="22"/>
              </w:rPr>
            </w:pPr>
            <w:r w:rsidRPr="008414BA">
              <w:rPr>
                <w:rFonts w:cs="Arial"/>
                <w:sz w:val="22"/>
                <w:szCs w:val="22"/>
              </w:rPr>
              <w:t xml:space="preserve">Nowell, L.S. </w:t>
            </w:r>
            <w:r w:rsidRPr="008414BA">
              <w:rPr>
                <w:rFonts w:cs="Arial"/>
                <w:i/>
                <w:iCs/>
                <w:sz w:val="22"/>
                <w:szCs w:val="22"/>
              </w:rPr>
              <w:t>et al.</w:t>
            </w:r>
            <w:r w:rsidRPr="008414BA">
              <w:rPr>
                <w:rFonts w:cs="Arial"/>
                <w:sz w:val="22"/>
                <w:szCs w:val="22"/>
              </w:rPr>
              <w:t xml:space="preserve"> (2017) 'Thematic analysis</w:t>
            </w:r>
            <w:r>
              <w:rPr>
                <w:rFonts w:cs="Arial"/>
                <w:sz w:val="22"/>
                <w:szCs w:val="22"/>
              </w:rPr>
              <w:t>’,</w:t>
            </w:r>
            <w:r w:rsidRPr="008414BA">
              <w:rPr>
                <w:rFonts w:cs="Arial"/>
                <w:sz w:val="22"/>
                <w:szCs w:val="22"/>
              </w:rPr>
              <w:t xml:space="preserve"> </w:t>
            </w:r>
            <w:r w:rsidRPr="008414BA">
              <w:rPr>
                <w:rFonts w:cs="Arial"/>
                <w:i/>
                <w:iCs/>
                <w:sz w:val="22"/>
                <w:szCs w:val="22"/>
              </w:rPr>
              <w:t>International Journal of Qualitative Methods</w:t>
            </w:r>
            <w:r w:rsidRPr="008414BA">
              <w:rPr>
                <w:rFonts w:cs="Arial"/>
                <w:sz w:val="22"/>
                <w:szCs w:val="22"/>
              </w:rPr>
              <w:t xml:space="preserve">, 16(1). </w:t>
            </w:r>
            <w:r>
              <w:rPr>
                <w:rFonts w:cs="Arial"/>
                <w:sz w:val="22"/>
                <w:szCs w:val="22"/>
              </w:rPr>
              <w:t xml:space="preserve">Available at: </w:t>
            </w:r>
            <w:r w:rsidRPr="008414BA">
              <w:rPr>
                <w:rFonts w:cs="Arial"/>
                <w:sz w:val="22"/>
                <w:szCs w:val="22"/>
              </w:rPr>
              <w:t>https://doi.org/10.1177/1609406917733847.</w:t>
            </w:r>
          </w:p>
          <w:p w14:paraId="23DB1BA6" w14:textId="77777777" w:rsidR="00EE6D17" w:rsidRDefault="00EE6D17" w:rsidP="00C47F77">
            <w:pPr>
              <w:rPr>
                <w:rFonts w:cs="Arial"/>
                <w:sz w:val="22"/>
                <w:szCs w:val="22"/>
              </w:rPr>
            </w:pPr>
          </w:p>
          <w:p w14:paraId="34717E9D" w14:textId="7B87CD47" w:rsidR="00EE6D17" w:rsidRPr="00C47F77" w:rsidRDefault="00EE6D17" w:rsidP="00C47F77">
            <w:pPr>
              <w:rPr>
                <w:rFonts w:cs="Arial"/>
                <w:sz w:val="22"/>
                <w:szCs w:val="22"/>
              </w:rPr>
            </w:pPr>
            <w:r w:rsidRPr="00C47F77">
              <w:rPr>
                <w:rFonts w:cs="Arial"/>
                <w:sz w:val="22"/>
                <w:szCs w:val="22"/>
              </w:rPr>
              <w:t xml:space="preserve">Pace, F. </w:t>
            </w:r>
            <w:r w:rsidRPr="00C47F77">
              <w:rPr>
                <w:rFonts w:cs="Arial"/>
                <w:i/>
                <w:iCs/>
                <w:sz w:val="22"/>
                <w:szCs w:val="22"/>
              </w:rPr>
              <w:t>et al.</w:t>
            </w:r>
            <w:r w:rsidRPr="00C47F77">
              <w:rPr>
                <w:rFonts w:cs="Arial"/>
                <w:sz w:val="22"/>
                <w:szCs w:val="22"/>
              </w:rPr>
              <w:t xml:space="preserve"> (2019) 'The relation between workload and personal well-being among university professors</w:t>
            </w:r>
            <w:r>
              <w:rPr>
                <w:rFonts w:cs="Arial"/>
                <w:sz w:val="22"/>
                <w:szCs w:val="22"/>
              </w:rPr>
              <w:t>’,</w:t>
            </w:r>
            <w:r w:rsidRPr="00C47F77">
              <w:rPr>
                <w:rFonts w:cs="Arial"/>
                <w:sz w:val="22"/>
                <w:szCs w:val="22"/>
              </w:rPr>
              <w:t xml:space="preserve"> </w:t>
            </w:r>
            <w:r w:rsidRPr="00C47F77">
              <w:rPr>
                <w:rFonts w:cs="Arial"/>
                <w:i/>
                <w:iCs/>
                <w:sz w:val="22"/>
                <w:szCs w:val="22"/>
              </w:rPr>
              <w:t>Current Psychology</w:t>
            </w:r>
            <w:r w:rsidRPr="00C47F77">
              <w:rPr>
                <w:rFonts w:cs="Arial"/>
                <w:sz w:val="22"/>
                <w:szCs w:val="22"/>
              </w:rPr>
              <w:t>, 40(7), pp. 3417–3424.</w:t>
            </w:r>
            <w:r>
              <w:rPr>
                <w:rFonts w:cs="Arial"/>
                <w:sz w:val="22"/>
                <w:szCs w:val="22"/>
              </w:rPr>
              <w:t xml:space="preserve"> Available at:</w:t>
            </w:r>
            <w:r w:rsidRPr="00C47F77">
              <w:rPr>
                <w:rFonts w:cs="Arial"/>
                <w:sz w:val="22"/>
                <w:szCs w:val="22"/>
              </w:rPr>
              <w:t xml:space="preserve"> https://doi.org/10.1007/s12144-019-00294-x.</w:t>
            </w:r>
          </w:p>
          <w:p w14:paraId="6FE33C28" w14:textId="77777777" w:rsidR="00EE6D17" w:rsidRDefault="00EE6D17" w:rsidP="004C1DB8">
            <w:pPr>
              <w:rPr>
                <w:rFonts w:cs="Arial"/>
                <w:sz w:val="22"/>
                <w:szCs w:val="22"/>
              </w:rPr>
            </w:pPr>
          </w:p>
          <w:p w14:paraId="01132C20" w14:textId="688C77F7" w:rsidR="00EE6D17" w:rsidRDefault="00EE6D17" w:rsidP="004C1DB8">
            <w:pPr>
              <w:rPr>
                <w:rFonts w:cs="Arial"/>
                <w:sz w:val="22"/>
                <w:szCs w:val="22"/>
              </w:rPr>
            </w:pPr>
            <w:r w:rsidRPr="004C1DB8">
              <w:rPr>
                <w:rFonts w:cs="Arial"/>
                <w:sz w:val="22"/>
                <w:szCs w:val="22"/>
              </w:rPr>
              <w:t>Pervin, N. and Mokhtar, M. (2022) 'The Interpretivist Research Paradigm: a subjective notion of a social context</w:t>
            </w:r>
            <w:r>
              <w:rPr>
                <w:rFonts w:cs="Arial"/>
                <w:sz w:val="22"/>
                <w:szCs w:val="22"/>
              </w:rPr>
              <w:t>’,</w:t>
            </w:r>
            <w:r w:rsidRPr="004C1DB8">
              <w:rPr>
                <w:rFonts w:cs="Arial"/>
                <w:sz w:val="22"/>
                <w:szCs w:val="22"/>
              </w:rPr>
              <w:t xml:space="preserve"> </w:t>
            </w:r>
            <w:r w:rsidRPr="004C1DB8">
              <w:rPr>
                <w:rFonts w:cs="Arial"/>
                <w:i/>
                <w:iCs/>
                <w:sz w:val="22"/>
                <w:szCs w:val="22"/>
              </w:rPr>
              <w:t>International Journal of Academic Research in Progressive Education and Development</w:t>
            </w:r>
            <w:r w:rsidRPr="004C1DB8">
              <w:rPr>
                <w:rFonts w:cs="Arial"/>
                <w:sz w:val="22"/>
                <w:szCs w:val="22"/>
              </w:rPr>
              <w:t>, 11(2).</w:t>
            </w:r>
            <w:r>
              <w:rPr>
                <w:rFonts w:cs="Arial"/>
                <w:sz w:val="22"/>
                <w:szCs w:val="22"/>
              </w:rPr>
              <w:t xml:space="preserve"> Available at:</w:t>
            </w:r>
            <w:r w:rsidRPr="004C1DB8">
              <w:rPr>
                <w:rFonts w:cs="Arial"/>
                <w:sz w:val="22"/>
                <w:szCs w:val="22"/>
              </w:rPr>
              <w:t xml:space="preserve"> </w:t>
            </w:r>
            <w:hyperlink r:id="rId21" w:history="1">
              <w:r w:rsidRPr="008D442D">
                <w:rPr>
                  <w:rStyle w:val="Hyperlink"/>
                  <w:rFonts w:cs="Arial"/>
                  <w:sz w:val="22"/>
                  <w:szCs w:val="22"/>
                </w:rPr>
                <w:t>https://doi.org/10.6007/ijarped/v11-i2/12938</w:t>
              </w:r>
            </w:hyperlink>
            <w:r w:rsidRPr="004C1DB8">
              <w:rPr>
                <w:rFonts w:cs="Arial"/>
                <w:sz w:val="22"/>
                <w:szCs w:val="22"/>
              </w:rPr>
              <w:t>.</w:t>
            </w:r>
          </w:p>
          <w:p w14:paraId="687195CB" w14:textId="77777777" w:rsidR="00EE6D17" w:rsidRDefault="00EE6D17" w:rsidP="008469DF">
            <w:pPr>
              <w:rPr>
                <w:rFonts w:cs="Arial"/>
                <w:sz w:val="22"/>
                <w:szCs w:val="22"/>
              </w:rPr>
            </w:pPr>
          </w:p>
          <w:p w14:paraId="579067FE" w14:textId="2BFB72D8" w:rsidR="00EE6D17" w:rsidRDefault="00EE6D17" w:rsidP="008469DF">
            <w:pPr>
              <w:rPr>
                <w:rFonts w:cs="Arial"/>
                <w:sz w:val="22"/>
                <w:szCs w:val="22"/>
              </w:rPr>
            </w:pPr>
            <w:r w:rsidRPr="008469DF">
              <w:rPr>
                <w:rFonts w:cs="Arial"/>
                <w:sz w:val="22"/>
                <w:szCs w:val="22"/>
              </w:rPr>
              <w:t>Romaniuk, M.W. and Łukasiewicz-</w:t>
            </w:r>
            <w:proofErr w:type="spellStart"/>
            <w:r w:rsidRPr="008469DF">
              <w:rPr>
                <w:rFonts w:cs="Arial"/>
                <w:sz w:val="22"/>
                <w:szCs w:val="22"/>
              </w:rPr>
              <w:t>Wieleba</w:t>
            </w:r>
            <w:proofErr w:type="spellEnd"/>
            <w:r w:rsidRPr="008469DF">
              <w:rPr>
                <w:rFonts w:cs="Arial"/>
                <w:sz w:val="22"/>
                <w:szCs w:val="22"/>
              </w:rPr>
              <w:t>, J. (2024) 'Generative Artificial Intelligence in the teaching activities of academic teachers and students</w:t>
            </w:r>
            <w:r>
              <w:rPr>
                <w:rFonts w:cs="Arial"/>
                <w:sz w:val="22"/>
                <w:szCs w:val="22"/>
              </w:rPr>
              <w:t>’,</w:t>
            </w:r>
            <w:r w:rsidRPr="008469DF">
              <w:rPr>
                <w:rFonts w:cs="Arial"/>
                <w:sz w:val="22"/>
                <w:szCs w:val="22"/>
              </w:rPr>
              <w:t xml:space="preserve"> </w:t>
            </w:r>
            <w:r w:rsidRPr="008469DF">
              <w:rPr>
                <w:rFonts w:cs="Arial"/>
                <w:i/>
                <w:iCs/>
                <w:sz w:val="22"/>
                <w:szCs w:val="22"/>
              </w:rPr>
              <w:t>International Journal of Electronics and Telecommunications</w:t>
            </w:r>
            <w:r w:rsidRPr="008469DF">
              <w:rPr>
                <w:rFonts w:cs="Arial"/>
                <w:sz w:val="22"/>
                <w:szCs w:val="22"/>
              </w:rPr>
              <w:t>, pp. 1043–1048.</w:t>
            </w:r>
            <w:r>
              <w:rPr>
                <w:rFonts w:cs="Arial"/>
                <w:sz w:val="22"/>
                <w:szCs w:val="22"/>
              </w:rPr>
              <w:t xml:space="preserve"> Available at:</w:t>
            </w:r>
            <w:r w:rsidRPr="008469DF">
              <w:rPr>
                <w:rFonts w:cs="Arial"/>
                <w:sz w:val="22"/>
                <w:szCs w:val="22"/>
              </w:rPr>
              <w:t xml:space="preserve"> </w:t>
            </w:r>
            <w:hyperlink r:id="rId22" w:history="1">
              <w:r w:rsidRPr="008D442D">
                <w:rPr>
                  <w:rStyle w:val="Hyperlink"/>
                  <w:rFonts w:cs="Arial"/>
                  <w:sz w:val="22"/>
                  <w:szCs w:val="22"/>
                </w:rPr>
                <w:t>https://doi.org/10.24425/ijet.2024.152092</w:t>
              </w:r>
            </w:hyperlink>
            <w:r w:rsidRPr="008469DF">
              <w:rPr>
                <w:rFonts w:cs="Arial"/>
                <w:sz w:val="22"/>
                <w:szCs w:val="22"/>
              </w:rPr>
              <w:t>.</w:t>
            </w:r>
          </w:p>
          <w:p w14:paraId="03CEB4D1" w14:textId="77777777" w:rsidR="00EE6D17" w:rsidRDefault="00EE6D17" w:rsidP="00E11271">
            <w:pPr>
              <w:rPr>
                <w:rFonts w:cs="Arial"/>
                <w:sz w:val="22"/>
                <w:szCs w:val="22"/>
              </w:rPr>
            </w:pPr>
          </w:p>
          <w:p w14:paraId="59F26718" w14:textId="12E8B0AE" w:rsidR="00EE6D17" w:rsidRPr="00E11271" w:rsidRDefault="00EE6D17" w:rsidP="00E11271">
            <w:pPr>
              <w:rPr>
                <w:rFonts w:cs="Arial"/>
                <w:sz w:val="22"/>
                <w:szCs w:val="22"/>
              </w:rPr>
            </w:pPr>
            <w:r w:rsidRPr="00FC0C8B">
              <w:rPr>
                <w:rFonts w:cs="Arial"/>
                <w:sz w:val="22"/>
                <w:szCs w:val="22"/>
              </w:rPr>
              <w:t xml:space="preserve">Shaw, D. (2025) 'The digital erosion of intellectual integrity: why misuse of generative AI is worse than plagiarism,' </w:t>
            </w:r>
            <w:r w:rsidRPr="00FC0C8B">
              <w:rPr>
                <w:rFonts w:cs="Arial"/>
                <w:i/>
                <w:iCs/>
                <w:sz w:val="22"/>
                <w:szCs w:val="22"/>
              </w:rPr>
              <w:t>AI &amp; Society</w:t>
            </w:r>
            <w:r w:rsidRPr="00FC0C8B">
              <w:rPr>
                <w:rFonts w:cs="Arial"/>
                <w:sz w:val="22"/>
                <w:szCs w:val="22"/>
              </w:rPr>
              <w:t>, 40(8), pp. 5819–5821.</w:t>
            </w:r>
            <w:r>
              <w:rPr>
                <w:rFonts w:cs="Arial"/>
                <w:sz w:val="22"/>
                <w:szCs w:val="22"/>
              </w:rPr>
              <w:t xml:space="preserve"> Available at:</w:t>
            </w:r>
            <w:r w:rsidRPr="00FC0C8B">
              <w:rPr>
                <w:rFonts w:cs="Arial"/>
                <w:sz w:val="22"/>
                <w:szCs w:val="22"/>
              </w:rPr>
              <w:t xml:space="preserve"> https://doi.org/10.1007/s00146-025-02362-2.</w:t>
            </w:r>
          </w:p>
          <w:p w14:paraId="3BB46738" w14:textId="77777777" w:rsidR="00EE6D17" w:rsidRDefault="00EE6D17" w:rsidP="00756495">
            <w:pPr>
              <w:rPr>
                <w:rFonts w:cs="Arial"/>
                <w:sz w:val="22"/>
                <w:szCs w:val="22"/>
              </w:rPr>
            </w:pPr>
          </w:p>
          <w:p w14:paraId="4369F7A2" w14:textId="4FE5BDEF" w:rsidR="00EE6D17" w:rsidRDefault="00EE6D17" w:rsidP="00756495">
            <w:pPr>
              <w:rPr>
                <w:rFonts w:cs="Arial"/>
                <w:sz w:val="22"/>
                <w:szCs w:val="22"/>
              </w:rPr>
            </w:pPr>
            <w:r w:rsidRPr="00DD0FA1">
              <w:rPr>
                <w:rFonts w:cs="Arial"/>
                <w:sz w:val="22"/>
                <w:szCs w:val="22"/>
              </w:rPr>
              <w:t>Tajik O., Golzar J., Noor S. (2025). 'Purposive Sampling', </w:t>
            </w:r>
            <w:r w:rsidRPr="00DD0FA1">
              <w:rPr>
                <w:rFonts w:cs="Arial"/>
                <w:i/>
                <w:iCs/>
                <w:sz w:val="22"/>
                <w:szCs w:val="22"/>
              </w:rPr>
              <w:t>International Journal of Education &amp; Language Studies</w:t>
            </w:r>
            <w:r w:rsidRPr="00DD0FA1">
              <w:rPr>
                <w:rFonts w:cs="Arial"/>
                <w:sz w:val="22"/>
                <w:szCs w:val="22"/>
              </w:rPr>
              <w:t>, (), pp. 1-9.</w:t>
            </w:r>
            <w:r>
              <w:rPr>
                <w:rFonts w:cs="Arial"/>
                <w:sz w:val="22"/>
                <w:szCs w:val="22"/>
              </w:rPr>
              <w:t xml:space="preserve"> Available at:</w:t>
            </w:r>
            <w:r w:rsidRPr="00DD0FA1">
              <w:rPr>
                <w:rFonts w:cs="Arial"/>
                <w:sz w:val="22"/>
                <w:szCs w:val="22"/>
              </w:rPr>
              <w:t xml:space="preserve"> </w:t>
            </w:r>
            <w:r>
              <w:rPr>
                <w:rFonts w:cs="Arial"/>
                <w:sz w:val="22"/>
                <w:szCs w:val="22"/>
              </w:rPr>
              <w:t>D</w:t>
            </w:r>
            <w:r w:rsidRPr="00DD0FA1">
              <w:rPr>
                <w:rFonts w:cs="Arial"/>
                <w:sz w:val="22"/>
                <w:szCs w:val="22"/>
              </w:rPr>
              <w:t>oi: 10.22034/ijels.2025.490681.1029</w:t>
            </w:r>
          </w:p>
          <w:p w14:paraId="534DDB9D" w14:textId="77777777" w:rsidR="00EE6D17" w:rsidRDefault="00EE6D17" w:rsidP="00D34493">
            <w:pPr>
              <w:rPr>
                <w:rFonts w:cs="Arial"/>
                <w:sz w:val="22"/>
                <w:szCs w:val="22"/>
              </w:rPr>
            </w:pPr>
            <w:r w:rsidRPr="00D34493">
              <w:rPr>
                <w:rFonts w:cs="Arial"/>
                <w:sz w:val="22"/>
                <w:szCs w:val="22"/>
              </w:rPr>
              <w:t xml:space="preserve">Yusuf, A. </w:t>
            </w:r>
            <w:r w:rsidRPr="00D34493">
              <w:rPr>
                <w:rFonts w:cs="Arial"/>
                <w:i/>
                <w:iCs/>
                <w:sz w:val="22"/>
                <w:szCs w:val="22"/>
              </w:rPr>
              <w:t>et al.</w:t>
            </w:r>
            <w:r w:rsidRPr="00D34493">
              <w:rPr>
                <w:rFonts w:cs="Arial"/>
                <w:sz w:val="22"/>
                <w:szCs w:val="22"/>
              </w:rPr>
              <w:t xml:space="preserve"> (2024) 'Generative AI in education and research: A systematic mapping review</w:t>
            </w:r>
            <w:r>
              <w:rPr>
                <w:rFonts w:cs="Arial"/>
                <w:sz w:val="22"/>
                <w:szCs w:val="22"/>
              </w:rPr>
              <w:t>’,</w:t>
            </w:r>
            <w:r w:rsidRPr="00D34493">
              <w:rPr>
                <w:rFonts w:cs="Arial"/>
                <w:sz w:val="22"/>
                <w:szCs w:val="22"/>
              </w:rPr>
              <w:t xml:space="preserve"> </w:t>
            </w:r>
            <w:r w:rsidRPr="00D34493">
              <w:rPr>
                <w:rFonts w:cs="Arial"/>
                <w:i/>
                <w:iCs/>
                <w:sz w:val="22"/>
                <w:szCs w:val="22"/>
              </w:rPr>
              <w:t>Review of Education</w:t>
            </w:r>
            <w:r w:rsidRPr="00D34493">
              <w:rPr>
                <w:rFonts w:cs="Arial"/>
                <w:sz w:val="22"/>
                <w:szCs w:val="22"/>
              </w:rPr>
              <w:t>, 12(2).</w:t>
            </w:r>
            <w:r>
              <w:rPr>
                <w:rFonts w:cs="Arial"/>
                <w:sz w:val="22"/>
                <w:szCs w:val="22"/>
              </w:rPr>
              <w:t xml:space="preserve"> Available at:</w:t>
            </w:r>
            <w:r w:rsidRPr="00D34493">
              <w:rPr>
                <w:rFonts w:cs="Arial"/>
                <w:sz w:val="22"/>
                <w:szCs w:val="22"/>
              </w:rPr>
              <w:t xml:space="preserve"> </w:t>
            </w:r>
            <w:hyperlink r:id="rId23" w:history="1">
              <w:r w:rsidRPr="008D442D">
                <w:rPr>
                  <w:rStyle w:val="Hyperlink"/>
                  <w:rFonts w:cs="Arial"/>
                  <w:sz w:val="22"/>
                  <w:szCs w:val="22"/>
                </w:rPr>
                <w:t>https://doi.org/10.1002/rev3.3489</w:t>
              </w:r>
            </w:hyperlink>
            <w:r w:rsidRPr="00D34493">
              <w:rPr>
                <w:rFonts w:cs="Arial"/>
                <w:sz w:val="22"/>
                <w:szCs w:val="22"/>
              </w:rPr>
              <w:t>.</w:t>
            </w:r>
          </w:p>
          <w:p w14:paraId="336FE955" w14:textId="77777777" w:rsidR="004F2AF6" w:rsidRPr="00756495" w:rsidRDefault="004F2AF6" w:rsidP="00756495">
            <w:pPr>
              <w:rPr>
                <w:rFonts w:cs="Arial"/>
                <w:sz w:val="22"/>
                <w:szCs w:val="22"/>
              </w:rPr>
            </w:pPr>
          </w:p>
          <w:p w14:paraId="2F6757DD" w14:textId="6064E9E5" w:rsidR="00D03BB7" w:rsidRPr="00AC4DCF" w:rsidRDefault="00D03BB7" w:rsidP="00C74109">
            <w:pPr>
              <w:rPr>
                <w:rFonts w:cs="Arial"/>
                <w:sz w:val="22"/>
                <w:szCs w:val="22"/>
              </w:rPr>
            </w:pPr>
          </w:p>
        </w:tc>
      </w:tr>
    </w:tbl>
    <w:p w14:paraId="0C645853" w14:textId="1ED992C3" w:rsidR="00EE49AE" w:rsidRDefault="00EE49AE" w:rsidP="00EE49AE">
      <w:pPr>
        <w:jc w:val="center"/>
        <w:rPr>
          <w:rFonts w:cs="Arial"/>
          <w:sz w:val="22"/>
          <w:szCs w:val="22"/>
        </w:rPr>
      </w:pPr>
    </w:p>
    <w:p w14:paraId="38FCBA60" w14:textId="77777777" w:rsidR="001F72F5" w:rsidRPr="00E243A8" w:rsidRDefault="001F72F5" w:rsidP="001F72F5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5286CFB0" w14:textId="77777777" w:rsidR="001F72F5" w:rsidRDefault="001F72F5" w:rsidP="001F72F5"/>
    <w:p w14:paraId="18DA7279" w14:textId="77777777" w:rsidR="001F72F5" w:rsidRPr="001F72F5" w:rsidRDefault="001F72F5" w:rsidP="001F72F5">
      <w:pPr>
        <w:rPr>
          <w:rFonts w:ascii="Aptos" w:hAnsi="Aptos"/>
          <w:sz w:val="24"/>
          <w:szCs w:val="24"/>
        </w:rPr>
      </w:pPr>
      <w:r w:rsidRPr="001F72F5">
        <w:rPr>
          <w:rFonts w:ascii="Aptos" w:hAnsi="Aptos"/>
          <w:sz w:val="24"/>
          <w:szCs w:val="24"/>
        </w:rPr>
        <w:t xml:space="preserve">I confirm that I have not used any AI tools in the research and creation of this assignment. </w:t>
      </w:r>
    </w:p>
    <w:p w14:paraId="0F665624" w14:textId="77777777" w:rsidR="001F72F5" w:rsidRPr="001F72F5" w:rsidRDefault="001F72F5" w:rsidP="001F72F5">
      <w:pPr>
        <w:rPr>
          <w:rFonts w:ascii="Aptos" w:hAnsi="Aptos"/>
          <w:sz w:val="24"/>
          <w:szCs w:val="24"/>
        </w:rPr>
      </w:pPr>
      <w:r w:rsidRPr="001F72F5">
        <w:rPr>
          <w:rFonts w:ascii="Aptos" w:hAnsi="Aptos"/>
          <w:sz w:val="24"/>
          <w:szCs w:val="24"/>
        </w:rPr>
        <w:t xml:space="preserve">I confirm that I have not presented any AI generated materials as my own work. </w:t>
      </w:r>
    </w:p>
    <w:p w14:paraId="64034FCF" w14:textId="77777777" w:rsidR="001F72F5" w:rsidRPr="001F72F5" w:rsidRDefault="001F72F5" w:rsidP="001F72F5">
      <w:pPr>
        <w:rPr>
          <w:rFonts w:ascii="Aptos" w:hAnsi="Aptos"/>
          <w:sz w:val="24"/>
          <w:szCs w:val="24"/>
        </w:rPr>
      </w:pPr>
      <w:r w:rsidRPr="001F72F5">
        <w:rPr>
          <w:rFonts w:ascii="Aptos" w:hAnsi="Aptos"/>
          <w:sz w:val="24"/>
          <w:szCs w:val="24"/>
        </w:rPr>
        <w:lastRenderedPageBreak/>
        <w:t>I confirm that I have copies of my drafts, notes, and other resources I used, which I may be asked to provide in evidence.</w:t>
      </w:r>
    </w:p>
    <w:p w14:paraId="6E19A2E5" w14:textId="77777777" w:rsidR="001F72F5" w:rsidRPr="001F72F5" w:rsidRDefault="001F72F5" w:rsidP="001F72F5">
      <w:pPr>
        <w:rPr>
          <w:rFonts w:ascii="Aptos" w:hAnsi="Aptos"/>
          <w:sz w:val="24"/>
          <w:szCs w:val="24"/>
        </w:rPr>
      </w:pPr>
    </w:p>
    <w:p w14:paraId="688B1E34" w14:textId="77777777" w:rsidR="001F72F5" w:rsidRPr="001F72F5" w:rsidRDefault="001F72F5" w:rsidP="001F72F5">
      <w:pPr>
        <w:rPr>
          <w:rFonts w:ascii="Aptos" w:hAnsi="Aptos"/>
          <w:b/>
          <w:bCs/>
          <w:sz w:val="24"/>
          <w:szCs w:val="24"/>
        </w:rPr>
      </w:pPr>
      <w:r w:rsidRPr="001F72F5">
        <w:rPr>
          <w:rFonts w:ascii="Aptos" w:hAnsi="Aptos"/>
          <w:b/>
          <w:bCs/>
          <w:sz w:val="24"/>
          <w:szCs w:val="24"/>
        </w:rPr>
        <w:t>OR:</w:t>
      </w:r>
    </w:p>
    <w:p w14:paraId="3C12AA33" w14:textId="77777777" w:rsidR="001F72F5" w:rsidRPr="001F72F5" w:rsidRDefault="001F72F5" w:rsidP="001F72F5">
      <w:pPr>
        <w:rPr>
          <w:rFonts w:ascii="Aptos" w:hAnsi="Aptos"/>
          <w:sz w:val="24"/>
          <w:szCs w:val="24"/>
        </w:rPr>
      </w:pPr>
    </w:p>
    <w:p w14:paraId="3318434A" w14:textId="0E713C16" w:rsidR="001F72F5" w:rsidRPr="001F72F5" w:rsidRDefault="001F72F5" w:rsidP="001F72F5">
      <w:pPr>
        <w:rPr>
          <w:rFonts w:ascii="Aptos" w:hAnsi="Aptos"/>
          <w:sz w:val="24"/>
          <w:szCs w:val="24"/>
        </w:rPr>
      </w:pPr>
      <w:r w:rsidRPr="001F72F5">
        <w:rPr>
          <w:rFonts w:ascii="Aptos" w:hAnsi="Aptos"/>
          <w:sz w:val="24"/>
          <w:szCs w:val="24"/>
        </w:rPr>
        <w:t xml:space="preserve">I acknowledge the use of </w:t>
      </w:r>
      <w:r w:rsidR="00C95811">
        <w:rPr>
          <w:rFonts w:ascii="Aptos" w:hAnsi="Aptos"/>
          <w:sz w:val="24"/>
          <w:szCs w:val="24"/>
        </w:rPr>
        <w:t xml:space="preserve">Grammarly </w:t>
      </w:r>
      <w:r w:rsidR="00C95811" w:rsidRPr="00C95811">
        <w:rPr>
          <w:rFonts w:ascii="Aptos" w:hAnsi="Aptos"/>
          <w:sz w:val="24"/>
          <w:szCs w:val="24"/>
        </w:rPr>
        <w:t>(https://www.grammarly.com</w:t>
      </w:r>
      <w:r w:rsidRPr="001F72F5">
        <w:rPr>
          <w:rFonts w:ascii="Aptos" w:hAnsi="Aptos"/>
          <w:sz w:val="24"/>
          <w:szCs w:val="24"/>
        </w:rPr>
        <w:t xml:space="preserve"> </w:t>
      </w:r>
      <w:r w:rsidR="00CF55CE">
        <w:rPr>
          <w:rFonts w:ascii="Aptos" w:hAnsi="Aptos"/>
          <w:sz w:val="24"/>
          <w:szCs w:val="24"/>
        </w:rPr>
        <w:t xml:space="preserve">in </w:t>
      </w:r>
      <w:proofErr w:type="spellStart"/>
      <w:r w:rsidR="00CF55CE">
        <w:rPr>
          <w:rFonts w:ascii="Aptos" w:hAnsi="Aptos"/>
          <w:sz w:val="24"/>
          <w:szCs w:val="24"/>
        </w:rPr>
        <w:t>febuary</w:t>
      </w:r>
      <w:proofErr w:type="spellEnd"/>
      <w:r w:rsidRPr="001F72F5">
        <w:rPr>
          <w:rFonts w:ascii="Aptos" w:hAnsi="Aptos"/>
          <w:sz w:val="24"/>
          <w:szCs w:val="24"/>
        </w:rPr>
        <w:t xml:space="preserve"> to </w:t>
      </w:r>
      <w:r w:rsidR="00CF55CE">
        <w:rPr>
          <w:rFonts w:ascii="Aptos" w:hAnsi="Aptos"/>
          <w:sz w:val="24"/>
          <w:szCs w:val="24"/>
        </w:rPr>
        <w:t>check for spelling and grammatical errors</w:t>
      </w:r>
      <w:r w:rsidRPr="001F72F5">
        <w:rPr>
          <w:rFonts w:ascii="Aptos" w:hAnsi="Aptos"/>
          <w:sz w:val="24"/>
          <w:szCs w:val="24"/>
        </w:rPr>
        <w:t xml:space="preserve">.  </w:t>
      </w:r>
    </w:p>
    <w:p w14:paraId="26477CD5" w14:textId="77777777" w:rsidR="001F72F5" w:rsidRPr="001F72F5" w:rsidRDefault="001F72F5" w:rsidP="001F72F5">
      <w:pPr>
        <w:rPr>
          <w:rFonts w:ascii="Aptos" w:hAnsi="Aptos"/>
          <w:sz w:val="24"/>
          <w:szCs w:val="24"/>
        </w:rPr>
      </w:pPr>
      <w:r w:rsidRPr="001F72F5">
        <w:rPr>
          <w:rFonts w:ascii="Aptos" w:hAnsi="Aptos"/>
          <w:sz w:val="24"/>
          <w:szCs w:val="24"/>
        </w:rPr>
        <w:t xml:space="preserve">I confirm that I have not presented any AI generated text as my own work. </w:t>
      </w:r>
    </w:p>
    <w:p w14:paraId="1F8CC562" w14:textId="77777777" w:rsidR="001F72F5" w:rsidRPr="001F72F5" w:rsidRDefault="001F72F5" w:rsidP="001F72F5">
      <w:pPr>
        <w:rPr>
          <w:rFonts w:ascii="Aptos" w:hAnsi="Aptos"/>
          <w:sz w:val="24"/>
          <w:szCs w:val="24"/>
        </w:rPr>
      </w:pPr>
      <w:r w:rsidRPr="001F72F5">
        <w:rPr>
          <w:rFonts w:ascii="Aptos" w:hAnsi="Aptos"/>
          <w:sz w:val="24"/>
          <w:szCs w:val="24"/>
        </w:rPr>
        <w:t xml:space="preserve">I confirm that I have copies of my drafts, notes, and other resources I used before and after the use of AI tools which I may be asked to provide in evidence. </w:t>
      </w:r>
    </w:p>
    <w:p w14:paraId="767CF772" w14:textId="77777777" w:rsidR="001F72F5" w:rsidRPr="001F72F5" w:rsidRDefault="001F72F5" w:rsidP="001F72F5">
      <w:pPr>
        <w:rPr>
          <w:rFonts w:ascii="Aptos" w:hAnsi="Aptos"/>
          <w:sz w:val="24"/>
          <w:szCs w:val="24"/>
        </w:rPr>
      </w:pPr>
    </w:p>
    <w:p w14:paraId="763698FC" w14:textId="77777777" w:rsidR="001F72F5" w:rsidRPr="001F72F5" w:rsidRDefault="001F72F5" w:rsidP="001F72F5">
      <w:pPr>
        <w:rPr>
          <w:rFonts w:ascii="Aptos" w:hAnsi="Aptos"/>
          <w:sz w:val="24"/>
          <w:szCs w:val="24"/>
        </w:rPr>
      </w:pPr>
    </w:p>
    <w:p w14:paraId="2797E4AC" w14:textId="77777777" w:rsidR="001F72F5" w:rsidRDefault="001F72F5" w:rsidP="001F72F5"/>
    <w:p w14:paraId="092C6E55" w14:textId="77777777" w:rsidR="001F72F5" w:rsidRDefault="001F72F5" w:rsidP="001F72F5"/>
    <w:p w14:paraId="3575EE51" w14:textId="51FF5AA9" w:rsidR="0009297F" w:rsidRPr="00C63D3D" w:rsidRDefault="0009297F" w:rsidP="00C63D3D">
      <w:pPr>
        <w:rPr>
          <w:rFonts w:ascii="Aptos" w:hAnsi="Aptos"/>
          <w:sz w:val="16"/>
          <w:szCs w:val="16"/>
        </w:rPr>
      </w:pPr>
    </w:p>
    <w:sectPr w:rsidR="0009297F" w:rsidRPr="00C63D3D" w:rsidSect="003519CA">
      <w:footerReference w:type="default" r:id="rId24"/>
      <w:pgSz w:w="11906" w:h="16838" w:code="9"/>
      <w:pgMar w:top="1701" w:right="1440" w:bottom="1440" w:left="1440" w:header="284" w:footer="709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F75540" w14:textId="77777777" w:rsidR="001B6A30" w:rsidRDefault="001B6A30">
      <w:r>
        <w:separator/>
      </w:r>
    </w:p>
  </w:endnote>
  <w:endnote w:type="continuationSeparator" w:id="0">
    <w:p w14:paraId="03B8EDF5" w14:textId="77777777" w:rsidR="001B6A30" w:rsidRDefault="001B6A30">
      <w:r>
        <w:continuationSeparator/>
      </w:r>
    </w:p>
  </w:endnote>
  <w:endnote w:type="continuationNotice" w:id="1">
    <w:p w14:paraId="19F98057" w14:textId="77777777" w:rsidR="001B6A30" w:rsidRDefault="001B6A3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E2A879" w14:textId="22606B76" w:rsidR="00930CC7" w:rsidRPr="00370831" w:rsidRDefault="00000000" w:rsidP="00176160">
    <w:pPr>
      <w:pStyle w:val="Footer"/>
    </w:pPr>
    <w:sdt>
      <w:sdtPr>
        <w:id w:val="1691110303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B8515A">
          <w:t>E</w:t>
        </w:r>
      </w:sdtContent>
    </w:sdt>
    <w:r w:rsidR="00B8515A">
      <w:t>CDE70</w:t>
    </w:r>
    <w:r w:rsidR="009472A5">
      <w:t>20</w:t>
    </w:r>
    <w:r w:rsidR="00B8515A">
      <w:t xml:space="preserve"> Proposal Form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F5CC81" w14:textId="77777777" w:rsidR="001B6A30" w:rsidRDefault="001B6A30">
      <w:r>
        <w:separator/>
      </w:r>
    </w:p>
  </w:footnote>
  <w:footnote w:type="continuationSeparator" w:id="0">
    <w:p w14:paraId="769886DB" w14:textId="77777777" w:rsidR="001B6A30" w:rsidRDefault="001B6A30">
      <w:r>
        <w:continuationSeparator/>
      </w:r>
    </w:p>
  </w:footnote>
  <w:footnote w:type="continuationNotice" w:id="1">
    <w:p w14:paraId="76E9772C" w14:textId="77777777" w:rsidR="001B6A30" w:rsidRDefault="001B6A30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4E2659C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99F5058"/>
    <w:multiLevelType w:val="hybridMultilevel"/>
    <w:tmpl w:val="FFA2A9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8B0ABE"/>
    <w:multiLevelType w:val="hybridMultilevel"/>
    <w:tmpl w:val="76AC21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D2320E"/>
    <w:multiLevelType w:val="hybridMultilevel"/>
    <w:tmpl w:val="C48817C2"/>
    <w:lvl w:ilvl="0" w:tplc="E160C018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4669BB"/>
    <w:multiLevelType w:val="hybridMultilevel"/>
    <w:tmpl w:val="2EF01150"/>
    <w:lvl w:ilvl="0" w:tplc="3AA888A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A80EAE9C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18BC553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D39C807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818943E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896C5960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3FACF7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738EE72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29CE0C9C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1454023C"/>
    <w:multiLevelType w:val="hybridMultilevel"/>
    <w:tmpl w:val="5C56D1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8534ECE"/>
    <w:multiLevelType w:val="hybridMultilevel"/>
    <w:tmpl w:val="553C77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D284086"/>
    <w:multiLevelType w:val="multilevel"/>
    <w:tmpl w:val="7178A854"/>
    <w:lvl w:ilvl="0">
      <w:start w:val="2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E7E04D5"/>
    <w:multiLevelType w:val="multilevel"/>
    <w:tmpl w:val="237482F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9" w15:restartNumberingAfterBreak="0">
    <w:nsid w:val="24162017"/>
    <w:multiLevelType w:val="singleLevel"/>
    <w:tmpl w:val="78E67D00"/>
    <w:lvl w:ilvl="0">
      <w:start w:val="4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sz w:val="24"/>
      </w:rPr>
    </w:lvl>
  </w:abstractNum>
  <w:abstractNum w:abstractNumId="10" w15:restartNumberingAfterBreak="0">
    <w:nsid w:val="245B72F3"/>
    <w:multiLevelType w:val="hybridMultilevel"/>
    <w:tmpl w:val="B45CA5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D4744E1"/>
    <w:multiLevelType w:val="hybridMultilevel"/>
    <w:tmpl w:val="5FBE65AA"/>
    <w:lvl w:ilvl="0" w:tplc="3D762E08">
      <w:start w:val="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FB91AB1"/>
    <w:multiLevelType w:val="hybridMultilevel"/>
    <w:tmpl w:val="74D222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75F017F"/>
    <w:multiLevelType w:val="hybridMultilevel"/>
    <w:tmpl w:val="24ECB7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FED234C"/>
    <w:multiLevelType w:val="hybridMultilevel"/>
    <w:tmpl w:val="85CEA418"/>
    <w:lvl w:ilvl="0" w:tplc="AEC8BFC6">
      <w:start w:val="1"/>
      <w:numFmt w:val="decimal"/>
      <w:lvlText w:val="%1."/>
      <w:lvlJc w:val="left"/>
      <w:pPr>
        <w:ind w:left="143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90" w:hanging="360"/>
      </w:pPr>
    </w:lvl>
    <w:lvl w:ilvl="2" w:tplc="0809001B" w:tentative="1">
      <w:start w:val="1"/>
      <w:numFmt w:val="lowerRoman"/>
      <w:lvlText w:val="%3."/>
      <w:lvlJc w:val="right"/>
      <w:pPr>
        <w:ind w:left="2510" w:hanging="180"/>
      </w:pPr>
    </w:lvl>
    <w:lvl w:ilvl="3" w:tplc="0809000F" w:tentative="1">
      <w:start w:val="1"/>
      <w:numFmt w:val="decimal"/>
      <w:lvlText w:val="%4."/>
      <w:lvlJc w:val="left"/>
      <w:pPr>
        <w:ind w:left="3230" w:hanging="360"/>
      </w:pPr>
    </w:lvl>
    <w:lvl w:ilvl="4" w:tplc="08090019" w:tentative="1">
      <w:start w:val="1"/>
      <w:numFmt w:val="lowerLetter"/>
      <w:lvlText w:val="%5."/>
      <w:lvlJc w:val="left"/>
      <w:pPr>
        <w:ind w:left="3950" w:hanging="360"/>
      </w:pPr>
    </w:lvl>
    <w:lvl w:ilvl="5" w:tplc="0809001B" w:tentative="1">
      <w:start w:val="1"/>
      <w:numFmt w:val="lowerRoman"/>
      <w:lvlText w:val="%6."/>
      <w:lvlJc w:val="right"/>
      <w:pPr>
        <w:ind w:left="4670" w:hanging="180"/>
      </w:pPr>
    </w:lvl>
    <w:lvl w:ilvl="6" w:tplc="0809000F" w:tentative="1">
      <w:start w:val="1"/>
      <w:numFmt w:val="decimal"/>
      <w:lvlText w:val="%7."/>
      <w:lvlJc w:val="left"/>
      <w:pPr>
        <w:ind w:left="5390" w:hanging="360"/>
      </w:pPr>
    </w:lvl>
    <w:lvl w:ilvl="7" w:tplc="08090019" w:tentative="1">
      <w:start w:val="1"/>
      <w:numFmt w:val="lowerLetter"/>
      <w:lvlText w:val="%8."/>
      <w:lvlJc w:val="left"/>
      <w:pPr>
        <w:ind w:left="6110" w:hanging="360"/>
      </w:pPr>
    </w:lvl>
    <w:lvl w:ilvl="8" w:tplc="0809001B" w:tentative="1">
      <w:start w:val="1"/>
      <w:numFmt w:val="lowerRoman"/>
      <w:lvlText w:val="%9."/>
      <w:lvlJc w:val="right"/>
      <w:pPr>
        <w:ind w:left="6830" w:hanging="180"/>
      </w:pPr>
    </w:lvl>
  </w:abstractNum>
  <w:abstractNum w:abstractNumId="15" w15:restartNumberingAfterBreak="0">
    <w:nsid w:val="47BC4477"/>
    <w:multiLevelType w:val="singleLevel"/>
    <w:tmpl w:val="8418063C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6" w15:restartNumberingAfterBreak="0">
    <w:nsid w:val="540805D0"/>
    <w:multiLevelType w:val="hybridMultilevel"/>
    <w:tmpl w:val="7F846566"/>
    <w:lvl w:ilvl="0" w:tplc="862CCFAC">
      <w:start w:val="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6DB6AF3"/>
    <w:multiLevelType w:val="hybridMultilevel"/>
    <w:tmpl w:val="5B343824"/>
    <w:lvl w:ilvl="0" w:tplc="9F8E8FFC">
      <w:numFmt w:val="bullet"/>
      <w:lvlText w:val=""/>
      <w:lvlJc w:val="left"/>
      <w:pPr>
        <w:ind w:left="108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5C270790"/>
    <w:multiLevelType w:val="singleLevel"/>
    <w:tmpl w:val="17EAB2F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9" w15:restartNumberingAfterBreak="0">
    <w:nsid w:val="60B4189A"/>
    <w:multiLevelType w:val="hybridMultilevel"/>
    <w:tmpl w:val="103897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1731D98"/>
    <w:multiLevelType w:val="hybridMultilevel"/>
    <w:tmpl w:val="FA0C54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2F204D0"/>
    <w:multiLevelType w:val="hybridMultilevel"/>
    <w:tmpl w:val="EF0E8B1A"/>
    <w:lvl w:ilvl="0" w:tplc="EF6A59F0">
      <w:start w:val="1"/>
      <w:numFmt w:val="decimal"/>
      <w:lvlText w:val="%1"/>
      <w:lvlJc w:val="left"/>
      <w:pPr>
        <w:ind w:left="1080" w:hanging="720"/>
      </w:pPr>
      <w:rPr>
        <w:rFonts w:hint="default"/>
        <w:sz w:val="18"/>
        <w:szCs w:val="1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3AC6ED3"/>
    <w:multiLevelType w:val="hybridMultilevel"/>
    <w:tmpl w:val="9F3E7E2A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80352D0"/>
    <w:multiLevelType w:val="hybridMultilevel"/>
    <w:tmpl w:val="A622D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BE96923"/>
    <w:multiLevelType w:val="multilevel"/>
    <w:tmpl w:val="4EC8DDDC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72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08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5" w15:restartNumberingAfterBreak="0">
    <w:nsid w:val="7E5D7E13"/>
    <w:multiLevelType w:val="multilevel"/>
    <w:tmpl w:val="98488B2C"/>
    <w:lvl w:ilvl="0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num w:numId="1" w16cid:durableId="1122770081">
    <w:abstractNumId w:val="18"/>
  </w:num>
  <w:num w:numId="2" w16cid:durableId="1244342799">
    <w:abstractNumId w:val="15"/>
  </w:num>
  <w:num w:numId="3" w16cid:durableId="1639996076">
    <w:abstractNumId w:val="9"/>
  </w:num>
  <w:num w:numId="4" w16cid:durableId="2017689093">
    <w:abstractNumId w:val="7"/>
  </w:num>
  <w:num w:numId="5" w16cid:durableId="1673415467">
    <w:abstractNumId w:val="4"/>
  </w:num>
  <w:num w:numId="6" w16cid:durableId="685640225">
    <w:abstractNumId w:val="0"/>
  </w:num>
  <w:num w:numId="7" w16cid:durableId="769155307">
    <w:abstractNumId w:val="22"/>
  </w:num>
  <w:num w:numId="8" w16cid:durableId="1733886598">
    <w:abstractNumId w:val="17"/>
  </w:num>
  <w:num w:numId="9" w16cid:durableId="664239917">
    <w:abstractNumId w:val="3"/>
  </w:num>
  <w:num w:numId="10" w16cid:durableId="1876385936">
    <w:abstractNumId w:val="21"/>
  </w:num>
  <w:num w:numId="11" w16cid:durableId="878130249">
    <w:abstractNumId w:val="25"/>
  </w:num>
  <w:num w:numId="12" w16cid:durableId="1817651061">
    <w:abstractNumId w:val="24"/>
  </w:num>
  <w:num w:numId="13" w16cid:durableId="711803499">
    <w:abstractNumId w:val="14"/>
  </w:num>
  <w:num w:numId="14" w16cid:durableId="1264149011">
    <w:abstractNumId w:val="8"/>
  </w:num>
  <w:num w:numId="15" w16cid:durableId="1464274613">
    <w:abstractNumId w:val="6"/>
  </w:num>
  <w:num w:numId="16" w16cid:durableId="510995202">
    <w:abstractNumId w:val="5"/>
  </w:num>
  <w:num w:numId="17" w16cid:durableId="554437731">
    <w:abstractNumId w:val="10"/>
  </w:num>
  <w:num w:numId="18" w16cid:durableId="675809857">
    <w:abstractNumId w:val="16"/>
  </w:num>
  <w:num w:numId="19" w16cid:durableId="1236166089">
    <w:abstractNumId w:val="11"/>
  </w:num>
  <w:num w:numId="20" w16cid:durableId="252323844">
    <w:abstractNumId w:val="2"/>
  </w:num>
  <w:num w:numId="21" w16cid:durableId="2060742472">
    <w:abstractNumId w:val="13"/>
  </w:num>
  <w:num w:numId="22" w16cid:durableId="555892109">
    <w:abstractNumId w:val="23"/>
  </w:num>
  <w:num w:numId="23" w16cid:durableId="724571826">
    <w:abstractNumId w:val="20"/>
  </w:num>
  <w:num w:numId="24" w16cid:durableId="150871301">
    <w:abstractNumId w:val="1"/>
  </w:num>
  <w:num w:numId="25" w16cid:durableId="1683386604">
    <w:abstractNumId w:val="19"/>
  </w:num>
  <w:num w:numId="26" w16cid:durableId="1471361848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A654D"/>
    <w:rsid w:val="00003F69"/>
    <w:rsid w:val="0000503B"/>
    <w:rsid w:val="00005E62"/>
    <w:rsid w:val="000108F6"/>
    <w:rsid w:val="00010E90"/>
    <w:rsid w:val="00013F62"/>
    <w:rsid w:val="00015367"/>
    <w:rsid w:val="00015870"/>
    <w:rsid w:val="00016D31"/>
    <w:rsid w:val="00027160"/>
    <w:rsid w:val="00027599"/>
    <w:rsid w:val="00030DDF"/>
    <w:rsid w:val="00041A6B"/>
    <w:rsid w:val="00047225"/>
    <w:rsid w:val="00050C67"/>
    <w:rsid w:val="00054BFD"/>
    <w:rsid w:val="00055046"/>
    <w:rsid w:val="00056718"/>
    <w:rsid w:val="000614D1"/>
    <w:rsid w:val="00063001"/>
    <w:rsid w:val="000677B9"/>
    <w:rsid w:val="0007658E"/>
    <w:rsid w:val="0009297F"/>
    <w:rsid w:val="00095F33"/>
    <w:rsid w:val="000B070D"/>
    <w:rsid w:val="000B43A7"/>
    <w:rsid w:val="000C1D53"/>
    <w:rsid w:val="000C4198"/>
    <w:rsid w:val="000C674C"/>
    <w:rsid w:val="000C6D22"/>
    <w:rsid w:val="000D166A"/>
    <w:rsid w:val="000D2155"/>
    <w:rsid w:val="000D3D72"/>
    <w:rsid w:val="000D66A2"/>
    <w:rsid w:val="000E582B"/>
    <w:rsid w:val="000F08F4"/>
    <w:rsid w:val="000F5B56"/>
    <w:rsid w:val="0010084E"/>
    <w:rsid w:val="00104C2C"/>
    <w:rsid w:val="001109EE"/>
    <w:rsid w:val="00110D31"/>
    <w:rsid w:val="001128FD"/>
    <w:rsid w:val="00117F3F"/>
    <w:rsid w:val="001217FD"/>
    <w:rsid w:val="00121AC3"/>
    <w:rsid w:val="001400B5"/>
    <w:rsid w:val="00141DF3"/>
    <w:rsid w:val="0015311B"/>
    <w:rsid w:val="00154D0F"/>
    <w:rsid w:val="00155300"/>
    <w:rsid w:val="00157905"/>
    <w:rsid w:val="00165D23"/>
    <w:rsid w:val="00166B83"/>
    <w:rsid w:val="00172F4C"/>
    <w:rsid w:val="00173CC3"/>
    <w:rsid w:val="00176160"/>
    <w:rsid w:val="0018258D"/>
    <w:rsid w:val="00183101"/>
    <w:rsid w:val="00185554"/>
    <w:rsid w:val="00191975"/>
    <w:rsid w:val="00191CBE"/>
    <w:rsid w:val="001943FA"/>
    <w:rsid w:val="00194B30"/>
    <w:rsid w:val="001A069E"/>
    <w:rsid w:val="001A6319"/>
    <w:rsid w:val="001B1EEF"/>
    <w:rsid w:val="001B2A06"/>
    <w:rsid w:val="001B6A30"/>
    <w:rsid w:val="001C367F"/>
    <w:rsid w:val="001C6B27"/>
    <w:rsid w:val="001D074C"/>
    <w:rsid w:val="001D0AD1"/>
    <w:rsid w:val="001D6688"/>
    <w:rsid w:val="001D6E64"/>
    <w:rsid w:val="001F1512"/>
    <w:rsid w:val="001F4244"/>
    <w:rsid w:val="001F47B0"/>
    <w:rsid w:val="001F5E3E"/>
    <w:rsid w:val="001F72F5"/>
    <w:rsid w:val="00202861"/>
    <w:rsid w:val="002114E6"/>
    <w:rsid w:val="00211B72"/>
    <w:rsid w:val="00212BE7"/>
    <w:rsid w:val="002168D5"/>
    <w:rsid w:val="00217DE7"/>
    <w:rsid w:val="0022098F"/>
    <w:rsid w:val="00220A5B"/>
    <w:rsid w:val="00221A9E"/>
    <w:rsid w:val="00222D05"/>
    <w:rsid w:val="00223ED3"/>
    <w:rsid w:val="0022643E"/>
    <w:rsid w:val="00226B86"/>
    <w:rsid w:val="00226D86"/>
    <w:rsid w:val="00230C35"/>
    <w:rsid w:val="002370BA"/>
    <w:rsid w:val="0024548B"/>
    <w:rsid w:val="00246903"/>
    <w:rsid w:val="00256AE8"/>
    <w:rsid w:val="00261C5C"/>
    <w:rsid w:val="00271B2A"/>
    <w:rsid w:val="00271CC0"/>
    <w:rsid w:val="002733A7"/>
    <w:rsid w:val="00280DF9"/>
    <w:rsid w:val="00284E60"/>
    <w:rsid w:val="00287BD7"/>
    <w:rsid w:val="00291900"/>
    <w:rsid w:val="00293759"/>
    <w:rsid w:val="00293B33"/>
    <w:rsid w:val="00295CE3"/>
    <w:rsid w:val="002A0A0B"/>
    <w:rsid w:val="002A66B9"/>
    <w:rsid w:val="002B16CB"/>
    <w:rsid w:val="002B23A1"/>
    <w:rsid w:val="002B2DD2"/>
    <w:rsid w:val="002B3A60"/>
    <w:rsid w:val="002B5804"/>
    <w:rsid w:val="002C01D8"/>
    <w:rsid w:val="002C27A5"/>
    <w:rsid w:val="002D0C71"/>
    <w:rsid w:val="002E04F1"/>
    <w:rsid w:val="002E0D27"/>
    <w:rsid w:val="002E10D6"/>
    <w:rsid w:val="002E240C"/>
    <w:rsid w:val="002E2ECD"/>
    <w:rsid w:val="002F0156"/>
    <w:rsid w:val="002F049F"/>
    <w:rsid w:val="002F3407"/>
    <w:rsid w:val="002F62BD"/>
    <w:rsid w:val="002F6DD5"/>
    <w:rsid w:val="003015D0"/>
    <w:rsid w:val="00303F2E"/>
    <w:rsid w:val="00304240"/>
    <w:rsid w:val="003064A7"/>
    <w:rsid w:val="0031458B"/>
    <w:rsid w:val="003155A9"/>
    <w:rsid w:val="00325CBE"/>
    <w:rsid w:val="003275B0"/>
    <w:rsid w:val="003317EE"/>
    <w:rsid w:val="0033293C"/>
    <w:rsid w:val="00332B43"/>
    <w:rsid w:val="00335D74"/>
    <w:rsid w:val="00337123"/>
    <w:rsid w:val="0034191A"/>
    <w:rsid w:val="00344D46"/>
    <w:rsid w:val="00344F26"/>
    <w:rsid w:val="00351377"/>
    <w:rsid w:val="003519CA"/>
    <w:rsid w:val="00353C75"/>
    <w:rsid w:val="003607CD"/>
    <w:rsid w:val="00363F74"/>
    <w:rsid w:val="003662BC"/>
    <w:rsid w:val="00370831"/>
    <w:rsid w:val="00373F93"/>
    <w:rsid w:val="00376A02"/>
    <w:rsid w:val="0038544B"/>
    <w:rsid w:val="00386B07"/>
    <w:rsid w:val="00391D2C"/>
    <w:rsid w:val="003A11E9"/>
    <w:rsid w:val="003A45AB"/>
    <w:rsid w:val="003A6724"/>
    <w:rsid w:val="003A748D"/>
    <w:rsid w:val="003B0678"/>
    <w:rsid w:val="003B268C"/>
    <w:rsid w:val="003B4AF0"/>
    <w:rsid w:val="003B58B4"/>
    <w:rsid w:val="003C062E"/>
    <w:rsid w:val="003C5892"/>
    <w:rsid w:val="003C7969"/>
    <w:rsid w:val="003D62AF"/>
    <w:rsid w:val="003D7CD9"/>
    <w:rsid w:val="003E3310"/>
    <w:rsid w:val="003E5663"/>
    <w:rsid w:val="003E7D6B"/>
    <w:rsid w:val="003F068E"/>
    <w:rsid w:val="003F4C86"/>
    <w:rsid w:val="003F7948"/>
    <w:rsid w:val="003F7D77"/>
    <w:rsid w:val="0040023E"/>
    <w:rsid w:val="00404C72"/>
    <w:rsid w:val="00410578"/>
    <w:rsid w:val="004262CD"/>
    <w:rsid w:val="00430E87"/>
    <w:rsid w:val="004310AE"/>
    <w:rsid w:val="004375FD"/>
    <w:rsid w:val="004448A0"/>
    <w:rsid w:val="0045240A"/>
    <w:rsid w:val="00452942"/>
    <w:rsid w:val="00455BEF"/>
    <w:rsid w:val="0046469D"/>
    <w:rsid w:val="00466BB9"/>
    <w:rsid w:val="00474F13"/>
    <w:rsid w:val="00475B50"/>
    <w:rsid w:val="00476944"/>
    <w:rsid w:val="00476E74"/>
    <w:rsid w:val="004818C4"/>
    <w:rsid w:val="00481D49"/>
    <w:rsid w:val="00482237"/>
    <w:rsid w:val="00482DD2"/>
    <w:rsid w:val="004971D4"/>
    <w:rsid w:val="004B251B"/>
    <w:rsid w:val="004B2A69"/>
    <w:rsid w:val="004B3B5D"/>
    <w:rsid w:val="004C1DB8"/>
    <w:rsid w:val="004D081C"/>
    <w:rsid w:val="004E0803"/>
    <w:rsid w:val="004E363A"/>
    <w:rsid w:val="004F22A4"/>
    <w:rsid w:val="004F2AF6"/>
    <w:rsid w:val="004F5A06"/>
    <w:rsid w:val="00512288"/>
    <w:rsid w:val="005140FB"/>
    <w:rsid w:val="00516A38"/>
    <w:rsid w:val="00524D8B"/>
    <w:rsid w:val="005302A6"/>
    <w:rsid w:val="005348C1"/>
    <w:rsid w:val="005363FE"/>
    <w:rsid w:val="005419D3"/>
    <w:rsid w:val="00541CFE"/>
    <w:rsid w:val="00542F6F"/>
    <w:rsid w:val="00544C62"/>
    <w:rsid w:val="005513E3"/>
    <w:rsid w:val="0055230D"/>
    <w:rsid w:val="00555319"/>
    <w:rsid w:val="00556BFF"/>
    <w:rsid w:val="00557BD7"/>
    <w:rsid w:val="005608A4"/>
    <w:rsid w:val="00565A36"/>
    <w:rsid w:val="00570E16"/>
    <w:rsid w:val="005734BC"/>
    <w:rsid w:val="005831C1"/>
    <w:rsid w:val="00593D07"/>
    <w:rsid w:val="00595238"/>
    <w:rsid w:val="0059584D"/>
    <w:rsid w:val="00595F5B"/>
    <w:rsid w:val="00595FC4"/>
    <w:rsid w:val="005A2564"/>
    <w:rsid w:val="005A6F56"/>
    <w:rsid w:val="005B0886"/>
    <w:rsid w:val="005B4F3D"/>
    <w:rsid w:val="005B5352"/>
    <w:rsid w:val="005C0918"/>
    <w:rsid w:val="005C1812"/>
    <w:rsid w:val="005C59F8"/>
    <w:rsid w:val="005C5AED"/>
    <w:rsid w:val="005D1AE5"/>
    <w:rsid w:val="005D3C0C"/>
    <w:rsid w:val="005D4D50"/>
    <w:rsid w:val="005D5190"/>
    <w:rsid w:val="005E0345"/>
    <w:rsid w:val="005E2F18"/>
    <w:rsid w:val="005E3CF6"/>
    <w:rsid w:val="005E60A7"/>
    <w:rsid w:val="005E73D5"/>
    <w:rsid w:val="006010E1"/>
    <w:rsid w:val="00602ABC"/>
    <w:rsid w:val="00605A69"/>
    <w:rsid w:val="00606240"/>
    <w:rsid w:val="006151C5"/>
    <w:rsid w:val="00616987"/>
    <w:rsid w:val="00617A93"/>
    <w:rsid w:val="00623825"/>
    <w:rsid w:val="006257DE"/>
    <w:rsid w:val="0063119B"/>
    <w:rsid w:val="0063456A"/>
    <w:rsid w:val="00635A88"/>
    <w:rsid w:val="00643766"/>
    <w:rsid w:val="0064402F"/>
    <w:rsid w:val="0064556F"/>
    <w:rsid w:val="00654638"/>
    <w:rsid w:val="00654D91"/>
    <w:rsid w:val="006551B2"/>
    <w:rsid w:val="00660727"/>
    <w:rsid w:val="006652DB"/>
    <w:rsid w:val="006731F3"/>
    <w:rsid w:val="00675DF4"/>
    <w:rsid w:val="00677F77"/>
    <w:rsid w:val="006819FA"/>
    <w:rsid w:val="00682636"/>
    <w:rsid w:val="0068298A"/>
    <w:rsid w:val="0069594C"/>
    <w:rsid w:val="006B0899"/>
    <w:rsid w:val="006B20A7"/>
    <w:rsid w:val="006B54A2"/>
    <w:rsid w:val="006B582D"/>
    <w:rsid w:val="006C0CA3"/>
    <w:rsid w:val="006C0F0D"/>
    <w:rsid w:val="006C170C"/>
    <w:rsid w:val="006C40EC"/>
    <w:rsid w:val="006C45FB"/>
    <w:rsid w:val="006C5D6A"/>
    <w:rsid w:val="006C74A3"/>
    <w:rsid w:val="006C759F"/>
    <w:rsid w:val="006C7BB7"/>
    <w:rsid w:val="006D04D5"/>
    <w:rsid w:val="006D05CF"/>
    <w:rsid w:val="006D4C27"/>
    <w:rsid w:val="006D503F"/>
    <w:rsid w:val="006D7C2A"/>
    <w:rsid w:val="006E0715"/>
    <w:rsid w:val="006E2761"/>
    <w:rsid w:val="006E701E"/>
    <w:rsid w:val="006E79D7"/>
    <w:rsid w:val="006F0F66"/>
    <w:rsid w:val="006F1BDC"/>
    <w:rsid w:val="006F4865"/>
    <w:rsid w:val="006F70A2"/>
    <w:rsid w:val="00700D6D"/>
    <w:rsid w:val="00702A7E"/>
    <w:rsid w:val="00703A24"/>
    <w:rsid w:val="00707BDE"/>
    <w:rsid w:val="00707C42"/>
    <w:rsid w:val="0071332A"/>
    <w:rsid w:val="00717DFA"/>
    <w:rsid w:val="00733AAC"/>
    <w:rsid w:val="0074113C"/>
    <w:rsid w:val="007508EA"/>
    <w:rsid w:val="007526CC"/>
    <w:rsid w:val="00753EDE"/>
    <w:rsid w:val="00756495"/>
    <w:rsid w:val="00763457"/>
    <w:rsid w:val="00765DF2"/>
    <w:rsid w:val="00766E2E"/>
    <w:rsid w:val="00773EBE"/>
    <w:rsid w:val="007823C7"/>
    <w:rsid w:val="00795C79"/>
    <w:rsid w:val="007A0692"/>
    <w:rsid w:val="007A3641"/>
    <w:rsid w:val="007A3AF8"/>
    <w:rsid w:val="007A6044"/>
    <w:rsid w:val="007B6E0E"/>
    <w:rsid w:val="007C2004"/>
    <w:rsid w:val="007C2A63"/>
    <w:rsid w:val="007C3B48"/>
    <w:rsid w:val="007C512A"/>
    <w:rsid w:val="007C5220"/>
    <w:rsid w:val="007C755A"/>
    <w:rsid w:val="007D5E4C"/>
    <w:rsid w:val="007E1739"/>
    <w:rsid w:val="007E550E"/>
    <w:rsid w:val="007F0493"/>
    <w:rsid w:val="007F1EE5"/>
    <w:rsid w:val="007F54A4"/>
    <w:rsid w:val="007F6FC1"/>
    <w:rsid w:val="00802E0D"/>
    <w:rsid w:val="00805BA3"/>
    <w:rsid w:val="00816ED8"/>
    <w:rsid w:val="00820E04"/>
    <w:rsid w:val="00825E70"/>
    <w:rsid w:val="0083110D"/>
    <w:rsid w:val="0083144B"/>
    <w:rsid w:val="00831EF8"/>
    <w:rsid w:val="0083207C"/>
    <w:rsid w:val="00832FEA"/>
    <w:rsid w:val="00836FA9"/>
    <w:rsid w:val="008414BA"/>
    <w:rsid w:val="008421C2"/>
    <w:rsid w:val="008422EE"/>
    <w:rsid w:val="008469DF"/>
    <w:rsid w:val="00855925"/>
    <w:rsid w:val="008571F8"/>
    <w:rsid w:val="00864C47"/>
    <w:rsid w:val="0087165C"/>
    <w:rsid w:val="00872EC4"/>
    <w:rsid w:val="00877912"/>
    <w:rsid w:val="00877A6B"/>
    <w:rsid w:val="008812C3"/>
    <w:rsid w:val="008859B3"/>
    <w:rsid w:val="0088683F"/>
    <w:rsid w:val="008876C0"/>
    <w:rsid w:val="00892C5D"/>
    <w:rsid w:val="008944DE"/>
    <w:rsid w:val="00896244"/>
    <w:rsid w:val="008A397A"/>
    <w:rsid w:val="008A6E2D"/>
    <w:rsid w:val="008A74FF"/>
    <w:rsid w:val="008A7C67"/>
    <w:rsid w:val="008B15C8"/>
    <w:rsid w:val="008B3443"/>
    <w:rsid w:val="008C0ACE"/>
    <w:rsid w:val="008C1EE6"/>
    <w:rsid w:val="008C70AD"/>
    <w:rsid w:val="008D0E59"/>
    <w:rsid w:val="008D129A"/>
    <w:rsid w:val="008D2E5D"/>
    <w:rsid w:val="008D505E"/>
    <w:rsid w:val="008D5400"/>
    <w:rsid w:val="008D6333"/>
    <w:rsid w:val="008D671B"/>
    <w:rsid w:val="008E18AD"/>
    <w:rsid w:val="008E4A28"/>
    <w:rsid w:val="008E7086"/>
    <w:rsid w:val="008E7552"/>
    <w:rsid w:val="008F0225"/>
    <w:rsid w:val="008F150A"/>
    <w:rsid w:val="008F3C22"/>
    <w:rsid w:val="008F5522"/>
    <w:rsid w:val="00901F04"/>
    <w:rsid w:val="0090452C"/>
    <w:rsid w:val="00904711"/>
    <w:rsid w:val="00910A1E"/>
    <w:rsid w:val="00913992"/>
    <w:rsid w:val="0091552C"/>
    <w:rsid w:val="00915EFA"/>
    <w:rsid w:val="009178C4"/>
    <w:rsid w:val="00930CC7"/>
    <w:rsid w:val="0093374F"/>
    <w:rsid w:val="00934621"/>
    <w:rsid w:val="009353AC"/>
    <w:rsid w:val="009363F3"/>
    <w:rsid w:val="009368DD"/>
    <w:rsid w:val="009435B2"/>
    <w:rsid w:val="009472A5"/>
    <w:rsid w:val="00950A56"/>
    <w:rsid w:val="009517AE"/>
    <w:rsid w:val="00951EB2"/>
    <w:rsid w:val="00957E91"/>
    <w:rsid w:val="0096045A"/>
    <w:rsid w:val="00961E02"/>
    <w:rsid w:val="00962D90"/>
    <w:rsid w:val="00963EBE"/>
    <w:rsid w:val="00974E1D"/>
    <w:rsid w:val="009803A2"/>
    <w:rsid w:val="009905BC"/>
    <w:rsid w:val="00994CF9"/>
    <w:rsid w:val="009978A0"/>
    <w:rsid w:val="009A0D4E"/>
    <w:rsid w:val="009A2302"/>
    <w:rsid w:val="009A654D"/>
    <w:rsid w:val="009A7385"/>
    <w:rsid w:val="009A7818"/>
    <w:rsid w:val="009B1B85"/>
    <w:rsid w:val="009B4237"/>
    <w:rsid w:val="009C38EC"/>
    <w:rsid w:val="009C7898"/>
    <w:rsid w:val="009D56D2"/>
    <w:rsid w:val="009E04BE"/>
    <w:rsid w:val="009E1467"/>
    <w:rsid w:val="009F3BE4"/>
    <w:rsid w:val="00A03946"/>
    <w:rsid w:val="00A048DE"/>
    <w:rsid w:val="00A121C3"/>
    <w:rsid w:val="00A13514"/>
    <w:rsid w:val="00A15A7C"/>
    <w:rsid w:val="00A17E0A"/>
    <w:rsid w:val="00A17FB7"/>
    <w:rsid w:val="00A26705"/>
    <w:rsid w:val="00A27AD7"/>
    <w:rsid w:val="00A27F4D"/>
    <w:rsid w:val="00A30EB2"/>
    <w:rsid w:val="00A318C4"/>
    <w:rsid w:val="00A32757"/>
    <w:rsid w:val="00A36CFA"/>
    <w:rsid w:val="00A41B35"/>
    <w:rsid w:val="00A4205A"/>
    <w:rsid w:val="00A45333"/>
    <w:rsid w:val="00A47731"/>
    <w:rsid w:val="00A54799"/>
    <w:rsid w:val="00A62C1D"/>
    <w:rsid w:val="00A64D5A"/>
    <w:rsid w:val="00A67160"/>
    <w:rsid w:val="00A80816"/>
    <w:rsid w:val="00A80869"/>
    <w:rsid w:val="00A830D5"/>
    <w:rsid w:val="00A83998"/>
    <w:rsid w:val="00A85793"/>
    <w:rsid w:val="00A953B1"/>
    <w:rsid w:val="00AA723E"/>
    <w:rsid w:val="00AB0FB7"/>
    <w:rsid w:val="00AC0907"/>
    <w:rsid w:val="00AC147B"/>
    <w:rsid w:val="00AC4DCF"/>
    <w:rsid w:val="00AC6903"/>
    <w:rsid w:val="00AC7CF8"/>
    <w:rsid w:val="00AD2E4A"/>
    <w:rsid w:val="00AD4651"/>
    <w:rsid w:val="00AD516F"/>
    <w:rsid w:val="00AD5A94"/>
    <w:rsid w:val="00AD70AD"/>
    <w:rsid w:val="00AE7F2A"/>
    <w:rsid w:val="00AF2941"/>
    <w:rsid w:val="00AF2AA3"/>
    <w:rsid w:val="00AF7BA9"/>
    <w:rsid w:val="00B0393B"/>
    <w:rsid w:val="00B079A2"/>
    <w:rsid w:val="00B11935"/>
    <w:rsid w:val="00B12AB0"/>
    <w:rsid w:val="00B273A5"/>
    <w:rsid w:val="00B3408B"/>
    <w:rsid w:val="00B37B68"/>
    <w:rsid w:val="00B40C3F"/>
    <w:rsid w:val="00B50857"/>
    <w:rsid w:val="00B52C12"/>
    <w:rsid w:val="00B5562E"/>
    <w:rsid w:val="00B65D5E"/>
    <w:rsid w:val="00B70B7E"/>
    <w:rsid w:val="00B718D3"/>
    <w:rsid w:val="00B74377"/>
    <w:rsid w:val="00B813A1"/>
    <w:rsid w:val="00B84A54"/>
    <w:rsid w:val="00B8515A"/>
    <w:rsid w:val="00B95514"/>
    <w:rsid w:val="00BA3707"/>
    <w:rsid w:val="00BB0363"/>
    <w:rsid w:val="00BB29BE"/>
    <w:rsid w:val="00BB2F10"/>
    <w:rsid w:val="00BB75A1"/>
    <w:rsid w:val="00BC2183"/>
    <w:rsid w:val="00BC7459"/>
    <w:rsid w:val="00BD1ACE"/>
    <w:rsid w:val="00BD2727"/>
    <w:rsid w:val="00BD589F"/>
    <w:rsid w:val="00BD7EF3"/>
    <w:rsid w:val="00BE24D4"/>
    <w:rsid w:val="00BF0916"/>
    <w:rsid w:val="00BF2331"/>
    <w:rsid w:val="00BF530D"/>
    <w:rsid w:val="00C00764"/>
    <w:rsid w:val="00C00D62"/>
    <w:rsid w:val="00C037ED"/>
    <w:rsid w:val="00C056C2"/>
    <w:rsid w:val="00C146C0"/>
    <w:rsid w:val="00C14717"/>
    <w:rsid w:val="00C14F6E"/>
    <w:rsid w:val="00C20E5F"/>
    <w:rsid w:val="00C25CB1"/>
    <w:rsid w:val="00C31ED6"/>
    <w:rsid w:val="00C322D1"/>
    <w:rsid w:val="00C32BB5"/>
    <w:rsid w:val="00C45CE3"/>
    <w:rsid w:val="00C477B6"/>
    <w:rsid w:val="00C47F77"/>
    <w:rsid w:val="00C525D4"/>
    <w:rsid w:val="00C532E5"/>
    <w:rsid w:val="00C61BAD"/>
    <w:rsid w:val="00C63D3D"/>
    <w:rsid w:val="00C66E9A"/>
    <w:rsid w:val="00C6702A"/>
    <w:rsid w:val="00C67CDA"/>
    <w:rsid w:val="00C74109"/>
    <w:rsid w:val="00C756EF"/>
    <w:rsid w:val="00C75F44"/>
    <w:rsid w:val="00C75F7C"/>
    <w:rsid w:val="00C81534"/>
    <w:rsid w:val="00C856A1"/>
    <w:rsid w:val="00C943DE"/>
    <w:rsid w:val="00C95811"/>
    <w:rsid w:val="00C962D2"/>
    <w:rsid w:val="00CA0B02"/>
    <w:rsid w:val="00CA1E71"/>
    <w:rsid w:val="00CA4FBE"/>
    <w:rsid w:val="00CA65FC"/>
    <w:rsid w:val="00CA796D"/>
    <w:rsid w:val="00CB3E7A"/>
    <w:rsid w:val="00CB652D"/>
    <w:rsid w:val="00CB6C55"/>
    <w:rsid w:val="00CC4AC2"/>
    <w:rsid w:val="00CC5FEA"/>
    <w:rsid w:val="00CD0196"/>
    <w:rsid w:val="00CD2785"/>
    <w:rsid w:val="00CD5B6B"/>
    <w:rsid w:val="00CE3012"/>
    <w:rsid w:val="00CE44F4"/>
    <w:rsid w:val="00CF1632"/>
    <w:rsid w:val="00CF55CE"/>
    <w:rsid w:val="00D01434"/>
    <w:rsid w:val="00D03BB7"/>
    <w:rsid w:val="00D122D0"/>
    <w:rsid w:val="00D215F0"/>
    <w:rsid w:val="00D24FB1"/>
    <w:rsid w:val="00D25820"/>
    <w:rsid w:val="00D25A52"/>
    <w:rsid w:val="00D2780F"/>
    <w:rsid w:val="00D34493"/>
    <w:rsid w:val="00D46D22"/>
    <w:rsid w:val="00D51DFB"/>
    <w:rsid w:val="00D56242"/>
    <w:rsid w:val="00D60565"/>
    <w:rsid w:val="00D62737"/>
    <w:rsid w:val="00D63189"/>
    <w:rsid w:val="00D70714"/>
    <w:rsid w:val="00D716FF"/>
    <w:rsid w:val="00D732FC"/>
    <w:rsid w:val="00D768D1"/>
    <w:rsid w:val="00D81082"/>
    <w:rsid w:val="00D83BB1"/>
    <w:rsid w:val="00D91B54"/>
    <w:rsid w:val="00D957B2"/>
    <w:rsid w:val="00DA7DB8"/>
    <w:rsid w:val="00DB03EA"/>
    <w:rsid w:val="00DB3960"/>
    <w:rsid w:val="00DC2AE7"/>
    <w:rsid w:val="00DC6138"/>
    <w:rsid w:val="00DD0FA1"/>
    <w:rsid w:val="00DD1E66"/>
    <w:rsid w:val="00DD7A85"/>
    <w:rsid w:val="00DE3885"/>
    <w:rsid w:val="00DE54F9"/>
    <w:rsid w:val="00DE7DEF"/>
    <w:rsid w:val="00DF2827"/>
    <w:rsid w:val="00DF3FF2"/>
    <w:rsid w:val="00DF7459"/>
    <w:rsid w:val="00DF7A50"/>
    <w:rsid w:val="00E0134D"/>
    <w:rsid w:val="00E03A7C"/>
    <w:rsid w:val="00E11271"/>
    <w:rsid w:val="00E11903"/>
    <w:rsid w:val="00E127C8"/>
    <w:rsid w:val="00E17B09"/>
    <w:rsid w:val="00E26E40"/>
    <w:rsid w:val="00E27251"/>
    <w:rsid w:val="00E37B4E"/>
    <w:rsid w:val="00E40941"/>
    <w:rsid w:val="00E4432D"/>
    <w:rsid w:val="00E60894"/>
    <w:rsid w:val="00E639F0"/>
    <w:rsid w:val="00E66DC2"/>
    <w:rsid w:val="00E76DFC"/>
    <w:rsid w:val="00E800B4"/>
    <w:rsid w:val="00E82D7C"/>
    <w:rsid w:val="00E833E7"/>
    <w:rsid w:val="00E8752A"/>
    <w:rsid w:val="00E90E39"/>
    <w:rsid w:val="00E90FFB"/>
    <w:rsid w:val="00E94941"/>
    <w:rsid w:val="00E97F0A"/>
    <w:rsid w:val="00EA04D3"/>
    <w:rsid w:val="00EA4DDB"/>
    <w:rsid w:val="00EB29E8"/>
    <w:rsid w:val="00EB5169"/>
    <w:rsid w:val="00EC2239"/>
    <w:rsid w:val="00EC3666"/>
    <w:rsid w:val="00ED34D1"/>
    <w:rsid w:val="00EE3EEE"/>
    <w:rsid w:val="00EE3F65"/>
    <w:rsid w:val="00EE49AE"/>
    <w:rsid w:val="00EE4E91"/>
    <w:rsid w:val="00EE6D17"/>
    <w:rsid w:val="00EF0B55"/>
    <w:rsid w:val="00EF3250"/>
    <w:rsid w:val="00F00BA3"/>
    <w:rsid w:val="00F02051"/>
    <w:rsid w:val="00F1093F"/>
    <w:rsid w:val="00F147E2"/>
    <w:rsid w:val="00F15764"/>
    <w:rsid w:val="00F20553"/>
    <w:rsid w:val="00F212AC"/>
    <w:rsid w:val="00F261F8"/>
    <w:rsid w:val="00F26723"/>
    <w:rsid w:val="00F274DA"/>
    <w:rsid w:val="00F32CB8"/>
    <w:rsid w:val="00F340BA"/>
    <w:rsid w:val="00F343C8"/>
    <w:rsid w:val="00F377CD"/>
    <w:rsid w:val="00F41F11"/>
    <w:rsid w:val="00F50670"/>
    <w:rsid w:val="00F56878"/>
    <w:rsid w:val="00F625EE"/>
    <w:rsid w:val="00F6356A"/>
    <w:rsid w:val="00F65BA4"/>
    <w:rsid w:val="00F65ECA"/>
    <w:rsid w:val="00F678E5"/>
    <w:rsid w:val="00F67DB8"/>
    <w:rsid w:val="00F7569E"/>
    <w:rsid w:val="00F77B80"/>
    <w:rsid w:val="00F82E85"/>
    <w:rsid w:val="00F85A5E"/>
    <w:rsid w:val="00F86CB4"/>
    <w:rsid w:val="00F8710D"/>
    <w:rsid w:val="00F90183"/>
    <w:rsid w:val="00F901BB"/>
    <w:rsid w:val="00F9606E"/>
    <w:rsid w:val="00FA6EC6"/>
    <w:rsid w:val="00FC0346"/>
    <w:rsid w:val="00FC0C8B"/>
    <w:rsid w:val="00FC1870"/>
    <w:rsid w:val="00FD60D8"/>
    <w:rsid w:val="00FD70D5"/>
    <w:rsid w:val="00FE3258"/>
    <w:rsid w:val="00FF5FBE"/>
    <w:rsid w:val="00FF6D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622AF1E"/>
  <w15:docId w15:val="{CF548262-E3DA-4FF7-B078-A46D8A2FAB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0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505E"/>
    <w:rPr>
      <w:rFonts w:ascii="Arial" w:hAnsi="Arial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b/>
      <w:i/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Erasmod">
    <w:name w:val="Heading Erasmod"/>
    <w:basedOn w:val="Heading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pacing w:before="0" w:after="120"/>
    </w:pPr>
    <w:rPr>
      <w:i w:val="0"/>
      <w:caps/>
      <w:sz w:val="28"/>
    </w:rPr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FootnoteText">
    <w:name w:val="footnote text"/>
    <w:basedOn w:val="Normal"/>
    <w:semiHidden/>
  </w:style>
  <w:style w:type="character" w:styleId="FootnoteReference">
    <w:name w:val="footnote reference"/>
    <w:semiHidden/>
    <w:rPr>
      <w:vertAlign w:val="superscript"/>
    </w:rPr>
  </w:style>
  <w:style w:type="paragraph" w:styleId="BodyText">
    <w:name w:val="Body Text"/>
    <w:basedOn w:val="Normal"/>
    <w:pPr>
      <w:jc w:val="both"/>
    </w:pPr>
    <w:rPr>
      <w:b/>
    </w:rPr>
  </w:style>
  <w:style w:type="character" w:styleId="Hyperlink">
    <w:name w:val="Hyperlink"/>
    <w:rsid w:val="00B15CC6"/>
    <w:rPr>
      <w:color w:val="0000FF"/>
      <w:u w:val="single"/>
    </w:rPr>
  </w:style>
  <w:style w:type="character" w:styleId="FollowedHyperlink">
    <w:name w:val="FollowedHyperlink"/>
    <w:rsid w:val="006C77FE"/>
    <w:rPr>
      <w:color w:val="800080"/>
      <w:u w:val="single"/>
    </w:rPr>
  </w:style>
  <w:style w:type="paragraph" w:styleId="BalloonText">
    <w:name w:val="Balloon Text"/>
    <w:basedOn w:val="Normal"/>
    <w:semiHidden/>
    <w:rsid w:val="00F66E12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5D1B6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ediumList2-Accent21">
    <w:name w:val="Medium List 2 - Accent 21"/>
    <w:hidden/>
    <w:uiPriority w:val="99"/>
    <w:semiHidden/>
    <w:rsid w:val="000F681F"/>
    <w:rPr>
      <w:rFonts w:ascii="Arial" w:hAnsi="Arial"/>
    </w:rPr>
  </w:style>
  <w:style w:type="character" w:styleId="CommentReference">
    <w:name w:val="annotation reference"/>
    <w:uiPriority w:val="99"/>
    <w:semiHidden/>
    <w:unhideWhenUsed/>
    <w:rsid w:val="00C375A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C375AD"/>
    <w:rPr>
      <w:lang w:val="x-none" w:eastAsia="x-none"/>
    </w:rPr>
  </w:style>
  <w:style w:type="character" w:customStyle="1" w:styleId="CommentTextChar">
    <w:name w:val="Comment Text Char"/>
    <w:link w:val="CommentText"/>
    <w:uiPriority w:val="99"/>
    <w:rsid w:val="00C375AD"/>
    <w:rPr>
      <w:rFonts w:ascii="Arial" w:hAnsi="Arial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375AD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C375AD"/>
    <w:rPr>
      <w:rFonts w:ascii="Arial" w:hAnsi="Arial"/>
      <w:b/>
      <w:bCs/>
    </w:rPr>
  </w:style>
  <w:style w:type="character" w:styleId="Strong">
    <w:name w:val="Strong"/>
    <w:uiPriority w:val="22"/>
    <w:qFormat/>
    <w:rsid w:val="008A397A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41CFE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  <w:style w:type="character" w:customStyle="1" w:styleId="FooterChar">
    <w:name w:val="Footer Char"/>
    <w:link w:val="Footer"/>
    <w:uiPriority w:val="99"/>
    <w:rsid w:val="005363FE"/>
    <w:rPr>
      <w:rFonts w:ascii="Arial" w:hAnsi="Arial"/>
    </w:rPr>
  </w:style>
  <w:style w:type="paragraph" w:styleId="ListParagraph">
    <w:name w:val="List Paragraph"/>
    <w:basedOn w:val="Normal"/>
    <w:uiPriority w:val="99"/>
    <w:qFormat/>
    <w:rsid w:val="00475B50"/>
    <w:pPr>
      <w:ind w:left="720"/>
    </w:pPr>
  </w:style>
  <w:style w:type="paragraph" w:styleId="Revision">
    <w:name w:val="Revision"/>
    <w:hidden/>
    <w:uiPriority w:val="99"/>
    <w:semiHidden/>
    <w:rsid w:val="001F47B0"/>
    <w:rPr>
      <w:rFonts w:ascii="Arial" w:hAnsi="Arial"/>
    </w:rPr>
  </w:style>
  <w:style w:type="paragraph" w:styleId="BlockText">
    <w:name w:val="Block Text"/>
    <w:basedOn w:val="Normal"/>
    <w:rsid w:val="00370831"/>
    <w:pPr>
      <w:tabs>
        <w:tab w:val="left" w:pos="-720"/>
        <w:tab w:val="left" w:pos="0"/>
        <w:tab w:val="left" w:pos="709"/>
      </w:tabs>
      <w:suppressAutoHyphens/>
      <w:ind w:left="709" w:right="720" w:hanging="709"/>
      <w:jc w:val="both"/>
    </w:pPr>
    <w:rPr>
      <w:rFonts w:ascii="Times New Roman" w:hAnsi="Times New Roman"/>
      <w:spacing w:val="-2"/>
      <w:lang w:eastAsia="en-US"/>
    </w:rPr>
  </w:style>
  <w:style w:type="paragraph" w:styleId="NoSpacing">
    <w:name w:val="No Spacing"/>
    <w:uiPriority w:val="99"/>
    <w:qFormat/>
    <w:rsid w:val="00D83BB1"/>
    <w:pPr>
      <w:overflowPunct w:val="0"/>
      <w:autoSpaceDE w:val="0"/>
      <w:autoSpaceDN w:val="0"/>
      <w:adjustRightInd w:val="0"/>
    </w:pPr>
    <w:rPr>
      <w:rFonts w:ascii="Calibri" w:hAnsi="Calibri"/>
      <w:sz w:val="22"/>
      <w:lang w:eastAsia="en-US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8422EE"/>
    <w:rPr>
      <w:color w:val="605E5C"/>
      <w:shd w:val="clear" w:color="auto" w:fill="E1DFDD"/>
    </w:rPr>
  </w:style>
  <w:style w:type="character" w:styleId="UnresolvedMention">
    <w:name w:val="Unresolved Mention"/>
    <w:basedOn w:val="DefaultParagraphFont"/>
    <w:uiPriority w:val="99"/>
    <w:semiHidden/>
    <w:unhideWhenUsed/>
    <w:rsid w:val="006455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849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3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1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66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348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442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2389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6129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3808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93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641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27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774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7140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6223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3756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1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oi.org/10.4337/9781035337873.00009" TargetMode="External"/><Relationship Id="rId18" Type="http://schemas.openxmlformats.org/officeDocument/2006/relationships/hyperlink" Target="https://doi.org/10.1007/s10758-025-09885-z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6007/ijarped/v11-i2/12938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doi.org/10.1142/9781800616578_0009" TargetMode="External"/><Relationship Id="rId17" Type="http://schemas.openxmlformats.org/officeDocument/2006/relationships/hyperlink" Target="https://doi.org/10.1177/1525822x05279903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3389/bjbs.2024.14048" TargetMode="External"/><Relationship Id="rId20" Type="http://schemas.openxmlformats.org/officeDocument/2006/relationships/hyperlink" Target="https://doi.org/10.18420/muc2024-mci-ws09-142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hyperlink" Target="https://doi.org/10.13189/ujer.2020.080506" TargetMode="External"/><Relationship Id="rId23" Type="http://schemas.openxmlformats.org/officeDocument/2006/relationships/hyperlink" Target="https://doi.org/10.1002/rev3.3489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doi.org/10.3390/ijerph182111372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://bvbr.bib-bvb.de:8991/F?func=service&amp;doc_library=BVB01&amp;doc_number=015659534&amp;line_number=0001&amp;func_code=DB_RECORDS&amp;service_type=MEDIA" TargetMode="External"/><Relationship Id="rId22" Type="http://schemas.openxmlformats.org/officeDocument/2006/relationships/hyperlink" Target="https://doi.org/10.24425/ijet.2024.15209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9487634-e8a8-478a-9958-5a4127bd9afa">
      <Terms xmlns="http://schemas.microsoft.com/office/infopath/2007/PartnerControls"/>
    </lcf76f155ced4ddcb4097134ff3c332f>
    <TaxCatchAll xmlns="e7f34958-a1fb-46ad-bc63-27171ba58b98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070451B93B7834FA3DA78769DB3FA41" ma:contentTypeVersion="15" ma:contentTypeDescription="Create a new document." ma:contentTypeScope="" ma:versionID="bd0258b6d63df46e5159b31152002c43">
  <xsd:schema xmlns:xsd="http://www.w3.org/2001/XMLSchema" xmlns:xs="http://www.w3.org/2001/XMLSchema" xmlns:p="http://schemas.microsoft.com/office/2006/metadata/properties" xmlns:ns2="59487634-e8a8-478a-9958-5a4127bd9afa" xmlns:ns3="e7f34958-a1fb-46ad-bc63-27171ba58b98" targetNamespace="http://schemas.microsoft.com/office/2006/metadata/properties" ma:root="true" ma:fieldsID="4a268c5e39fb5ea259bdfced0dd0d772" ns2:_="" ns3:_="">
    <xsd:import namespace="59487634-e8a8-478a-9958-5a4127bd9afa"/>
    <xsd:import namespace="e7f34958-a1fb-46ad-bc63-27171ba58b9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9487634-e8a8-478a-9958-5a4127bd9af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7f34958-a1fb-46ad-bc63-27171ba58b9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bdc1fb6c-b840-4d74-ac36-352d77a674a7}" ma:internalName="TaxCatchAll" ma:showField="CatchAllData" ma:web="e7f34958-a1fb-46ad-bc63-27171ba58b9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2655603-7A5C-43BD-94BB-3D3F3BC556F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C9116D7-58DE-4138-A50B-08F928853FA1}">
  <ds:schemaRefs>
    <ds:schemaRef ds:uri="http://schemas.microsoft.com/office/2006/metadata/properties"/>
    <ds:schemaRef ds:uri="http://schemas.microsoft.com/office/infopath/2007/PartnerControls"/>
    <ds:schemaRef ds:uri="59487634-e8a8-478a-9958-5a4127bd9afa"/>
    <ds:schemaRef ds:uri="e7f34958-a1fb-46ad-bc63-27171ba58b98"/>
  </ds:schemaRefs>
</ds:datastoreItem>
</file>

<file path=customXml/itemProps3.xml><?xml version="1.0" encoding="utf-8"?>
<ds:datastoreItem xmlns:ds="http://schemas.openxmlformats.org/officeDocument/2006/customXml" ds:itemID="{50F53AFB-84C6-420E-9016-FA1170B99F4A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CD31BAA-8904-4385-942C-C33E7C0063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9487634-e8a8-478a-9958-5a4127bd9afa"/>
    <ds:schemaRef ds:uri="e7f34958-a1fb-46ad-bc63-27171ba58b9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2579</TotalTime>
  <Pages>8</Pages>
  <Words>2517</Words>
  <Characters>14353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PG1</vt:lpstr>
    </vt:vector>
  </TitlesOfParts>
  <Company>UWTSD</Company>
  <LinksUpToDate>false</LinksUpToDate>
  <CharactersWithSpaces>16837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PG1</dc:title>
  <dc:creator>Academic Office</dc:creator>
  <cp:lastModifiedBy>Paul Barfoot (1809847)</cp:lastModifiedBy>
  <cp:revision>252</cp:revision>
  <cp:lastPrinted>2016-11-02T14:01:00Z</cp:lastPrinted>
  <dcterms:created xsi:type="dcterms:W3CDTF">2026-02-02T13:44:00Z</dcterms:created>
  <dcterms:modified xsi:type="dcterms:W3CDTF">2026-02-04T20:12:00Z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/>
  </property>
  <property fmtid="{D5CDD505-2E9C-101B-9397-08002B2CF9AE}" pid="5" name="ContentTypeId">
    <vt:lpwstr>0x0101002070451B93B7834FA3DA78769DB3FA41</vt:lpwstr>
  </property>
  <property fmtid="{D5CDD505-2E9C-101B-9397-08002B2CF9AE}" pid="6" name="MediaServiceImageTags">
    <vt:lpwstr/>
  </property>
  <property fmtid="{D5CDD505-2E9C-101B-9397-08002B2CF9AE}" pid="7" name="GrammarlyDocumentId">
    <vt:lpwstr>762730b0-d1cc-4a11-a983-f061d5cb3cb9</vt:lpwstr>
  </property>
</Properties>
</file>