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F2C38" w14:textId="77777777" w:rsidR="008106C6" w:rsidRPr="008106C6" w:rsidRDefault="008106C6" w:rsidP="008106C6">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Module Title:</w:t>
      </w:r>
    </w:p>
    <w:p w14:paraId="0D08C1D9" w14:textId="21D20677" w:rsidR="008106C6" w:rsidRPr="008106C6" w:rsidRDefault="008106C6" w:rsidP="008106C6">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Generating Business Data and Analysis (BMSP 4004)</w:t>
      </w:r>
    </w:p>
    <w:p w14:paraId="114EC09A" w14:textId="77777777" w:rsidR="008106C6" w:rsidRPr="008106C6" w:rsidRDefault="008106C6" w:rsidP="008106C6">
      <w:pPr>
        <w:pStyle w:val="ListParagraph"/>
        <w:spacing w:line="360" w:lineRule="auto"/>
        <w:rPr>
          <w:rFonts w:ascii="Times New Roman" w:hAnsi="Times New Roman" w:cs="Times New Roman"/>
          <w:sz w:val="72"/>
          <w:szCs w:val="72"/>
        </w:rPr>
      </w:pPr>
    </w:p>
    <w:p w14:paraId="1B25D9D0" w14:textId="77777777" w:rsidR="008106C6" w:rsidRPr="008106C6" w:rsidRDefault="008106C6" w:rsidP="008106C6">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 xml:space="preserve">Module Tutor: </w:t>
      </w:r>
    </w:p>
    <w:p w14:paraId="0F14AF25" w14:textId="153F7E5C" w:rsidR="008106C6" w:rsidRPr="008106C6" w:rsidRDefault="008106C6" w:rsidP="008106C6">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Dr Roisin Mullins</w:t>
      </w:r>
    </w:p>
    <w:p w14:paraId="3FDF3B8E" w14:textId="77777777" w:rsidR="008106C6" w:rsidRPr="008106C6" w:rsidRDefault="008106C6" w:rsidP="008106C6">
      <w:pPr>
        <w:pStyle w:val="ListParagraph"/>
        <w:spacing w:line="360" w:lineRule="auto"/>
        <w:rPr>
          <w:rFonts w:ascii="Times New Roman" w:hAnsi="Times New Roman" w:cs="Times New Roman"/>
          <w:sz w:val="72"/>
          <w:szCs w:val="72"/>
        </w:rPr>
      </w:pPr>
    </w:p>
    <w:p w14:paraId="28E1B454" w14:textId="77777777" w:rsidR="008106C6" w:rsidRPr="008106C6" w:rsidRDefault="008106C6" w:rsidP="008106C6">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 xml:space="preserve">Student Name: </w:t>
      </w:r>
    </w:p>
    <w:p w14:paraId="56934720" w14:textId="1621C726" w:rsidR="008106C6" w:rsidRPr="008106C6" w:rsidRDefault="008106C6" w:rsidP="008106C6">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Katarzyna White (1905801)</w:t>
      </w:r>
    </w:p>
    <w:p w14:paraId="6DC800B4" w14:textId="77777777" w:rsidR="008106C6" w:rsidRPr="008106C6" w:rsidRDefault="008106C6">
      <w:pPr>
        <w:rPr>
          <w:rFonts w:ascii="Times New Roman" w:hAnsi="Times New Roman" w:cs="Times New Roman"/>
          <w:sz w:val="72"/>
          <w:szCs w:val="72"/>
        </w:rPr>
      </w:pPr>
      <w:r w:rsidRPr="008106C6">
        <w:rPr>
          <w:rFonts w:ascii="Times New Roman" w:hAnsi="Times New Roman" w:cs="Times New Roman"/>
          <w:sz w:val="72"/>
          <w:szCs w:val="72"/>
        </w:rPr>
        <w:br w:type="page"/>
      </w:r>
    </w:p>
    <w:p w14:paraId="29587881" w14:textId="1366E766" w:rsidR="005D1F37" w:rsidRPr="005D1F37" w:rsidRDefault="005D1F37" w:rsidP="005D1F37">
      <w:pPr>
        <w:pStyle w:val="ListParagraph"/>
        <w:spacing w:line="360" w:lineRule="auto"/>
        <w:jc w:val="both"/>
        <w:rPr>
          <w:rFonts w:ascii="Times New Roman" w:hAnsi="Times New Roman" w:cs="Times New Roman"/>
          <w:sz w:val="24"/>
          <w:szCs w:val="24"/>
        </w:rPr>
      </w:pPr>
      <w:r w:rsidRPr="005D1F37">
        <w:rPr>
          <w:rFonts w:ascii="Times New Roman" w:hAnsi="Times New Roman" w:cs="Times New Roman"/>
          <w:sz w:val="24"/>
          <w:szCs w:val="24"/>
        </w:rPr>
        <w:lastRenderedPageBreak/>
        <w:t>Contents:</w:t>
      </w:r>
    </w:p>
    <w:tbl>
      <w:tblPr>
        <w:tblStyle w:val="TableGrid"/>
        <w:tblW w:w="9720" w:type="dxa"/>
        <w:tblInd w:w="-1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60"/>
        <w:gridCol w:w="4860"/>
      </w:tblGrid>
      <w:tr w:rsidR="00C114DE" w14:paraId="01929431" w14:textId="77777777" w:rsidTr="004A5528">
        <w:trPr>
          <w:trHeight w:val="426"/>
        </w:trPr>
        <w:tc>
          <w:tcPr>
            <w:tcW w:w="4860" w:type="dxa"/>
          </w:tcPr>
          <w:p w14:paraId="4C837AB2" w14:textId="40D47868"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Executive summary</w:t>
            </w:r>
          </w:p>
        </w:tc>
        <w:tc>
          <w:tcPr>
            <w:tcW w:w="4860" w:type="dxa"/>
          </w:tcPr>
          <w:p w14:paraId="6B06DE7F" w14:textId="33FDF620"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3</w:t>
            </w:r>
          </w:p>
        </w:tc>
      </w:tr>
      <w:tr w:rsidR="00C114DE" w14:paraId="197723DB" w14:textId="77777777" w:rsidTr="004A5528">
        <w:trPr>
          <w:trHeight w:val="426"/>
        </w:trPr>
        <w:tc>
          <w:tcPr>
            <w:tcW w:w="4860" w:type="dxa"/>
          </w:tcPr>
          <w:p w14:paraId="6F4BDE8F" w14:textId="50A9DE29"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Introduction</w:t>
            </w:r>
          </w:p>
        </w:tc>
        <w:tc>
          <w:tcPr>
            <w:tcW w:w="4860" w:type="dxa"/>
          </w:tcPr>
          <w:p w14:paraId="4CA60E15" w14:textId="2F78AE63"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3</w:t>
            </w:r>
          </w:p>
        </w:tc>
      </w:tr>
      <w:tr w:rsidR="00C114DE" w14:paraId="296A8DE0" w14:textId="77777777" w:rsidTr="004A5528">
        <w:trPr>
          <w:trHeight w:val="426"/>
        </w:trPr>
        <w:tc>
          <w:tcPr>
            <w:tcW w:w="4860" w:type="dxa"/>
          </w:tcPr>
          <w:p w14:paraId="0AA75570" w14:textId="4F38A8B9"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Theory ideas                                                                                                        </w:t>
            </w:r>
          </w:p>
        </w:tc>
        <w:tc>
          <w:tcPr>
            <w:tcW w:w="4860" w:type="dxa"/>
          </w:tcPr>
          <w:p w14:paraId="50856B19" w14:textId="4A3DC080"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4</w:t>
            </w:r>
          </w:p>
        </w:tc>
      </w:tr>
      <w:tr w:rsidR="00C114DE" w14:paraId="00CDBEC6" w14:textId="77777777" w:rsidTr="004A5528">
        <w:trPr>
          <w:trHeight w:val="426"/>
        </w:trPr>
        <w:tc>
          <w:tcPr>
            <w:tcW w:w="4860" w:type="dxa"/>
          </w:tcPr>
          <w:p w14:paraId="77D1A483" w14:textId="18C4195F"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Spreadsheet models                                                                                             </w:t>
            </w:r>
          </w:p>
        </w:tc>
        <w:tc>
          <w:tcPr>
            <w:tcW w:w="4860" w:type="dxa"/>
          </w:tcPr>
          <w:p w14:paraId="40A12323" w14:textId="6DA974A0"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4</w:t>
            </w:r>
          </w:p>
        </w:tc>
      </w:tr>
      <w:tr w:rsidR="00C114DE" w14:paraId="7B9D1791" w14:textId="77777777" w:rsidTr="004A5528">
        <w:trPr>
          <w:trHeight w:val="426"/>
        </w:trPr>
        <w:tc>
          <w:tcPr>
            <w:tcW w:w="4860" w:type="dxa"/>
          </w:tcPr>
          <w:p w14:paraId="701C6939" w14:textId="100E7B6A"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Data analytics                                                                                                      </w:t>
            </w:r>
          </w:p>
        </w:tc>
        <w:tc>
          <w:tcPr>
            <w:tcW w:w="4860" w:type="dxa"/>
          </w:tcPr>
          <w:p w14:paraId="0CFDB1DD" w14:textId="1528D033"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5</w:t>
            </w:r>
          </w:p>
        </w:tc>
      </w:tr>
      <w:tr w:rsidR="00C114DE" w14:paraId="4267D9AF" w14:textId="77777777" w:rsidTr="004A5528">
        <w:trPr>
          <w:trHeight w:val="426"/>
        </w:trPr>
        <w:tc>
          <w:tcPr>
            <w:tcW w:w="4860" w:type="dxa"/>
          </w:tcPr>
          <w:p w14:paraId="549DFCED" w14:textId="2C40B52B"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Stages of modelling                                                                                             </w:t>
            </w:r>
          </w:p>
        </w:tc>
        <w:tc>
          <w:tcPr>
            <w:tcW w:w="4860" w:type="dxa"/>
          </w:tcPr>
          <w:p w14:paraId="4BFCF5A0" w14:textId="18870D85"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6</w:t>
            </w:r>
          </w:p>
        </w:tc>
      </w:tr>
      <w:tr w:rsidR="00C114DE" w14:paraId="2BF21933" w14:textId="77777777" w:rsidTr="004A5528">
        <w:trPr>
          <w:trHeight w:val="426"/>
        </w:trPr>
        <w:tc>
          <w:tcPr>
            <w:tcW w:w="4860" w:type="dxa"/>
          </w:tcPr>
          <w:p w14:paraId="2516F142" w14:textId="287DD483"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Categories of data in files                                                                                    </w:t>
            </w:r>
          </w:p>
        </w:tc>
        <w:tc>
          <w:tcPr>
            <w:tcW w:w="4860" w:type="dxa"/>
          </w:tcPr>
          <w:p w14:paraId="7C322CEA" w14:textId="5160B09B"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9</w:t>
            </w:r>
          </w:p>
        </w:tc>
      </w:tr>
      <w:tr w:rsidR="00C114DE" w14:paraId="35B437FE" w14:textId="77777777" w:rsidTr="004A5528">
        <w:trPr>
          <w:trHeight w:val="449"/>
        </w:trPr>
        <w:tc>
          <w:tcPr>
            <w:tcW w:w="4860" w:type="dxa"/>
          </w:tcPr>
          <w:p w14:paraId="01BD8DAD" w14:textId="333EE58C"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Data visualisation                                                                                                </w:t>
            </w:r>
          </w:p>
        </w:tc>
        <w:tc>
          <w:tcPr>
            <w:tcW w:w="4860" w:type="dxa"/>
          </w:tcPr>
          <w:p w14:paraId="5FF0D8A6" w14:textId="357B4EC9"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9</w:t>
            </w:r>
          </w:p>
        </w:tc>
      </w:tr>
      <w:tr w:rsidR="00C114DE" w14:paraId="7A0F8A92" w14:textId="77777777" w:rsidTr="004A5528">
        <w:trPr>
          <w:trHeight w:val="426"/>
        </w:trPr>
        <w:tc>
          <w:tcPr>
            <w:tcW w:w="4860" w:type="dxa"/>
          </w:tcPr>
          <w:p w14:paraId="5DD4D407" w14:textId="355360A9"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Value of a spreadsheet for organisations                                                            </w:t>
            </w:r>
          </w:p>
        </w:tc>
        <w:tc>
          <w:tcPr>
            <w:tcW w:w="4860" w:type="dxa"/>
          </w:tcPr>
          <w:p w14:paraId="48D6F8B1" w14:textId="10BB9D4E"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10</w:t>
            </w:r>
          </w:p>
        </w:tc>
      </w:tr>
      <w:tr w:rsidR="00C114DE" w14:paraId="2F57C62F" w14:textId="77777777" w:rsidTr="004A5528">
        <w:trPr>
          <w:trHeight w:val="402"/>
        </w:trPr>
        <w:tc>
          <w:tcPr>
            <w:tcW w:w="4860" w:type="dxa"/>
          </w:tcPr>
          <w:p w14:paraId="4143EEF0" w14:textId="647C0D9C" w:rsidR="00C114DE" w:rsidRPr="004A5528" w:rsidRDefault="004A5528"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C</w:t>
            </w:r>
            <w:r w:rsidR="00C114DE" w:rsidRPr="004A5528">
              <w:rPr>
                <w:rFonts w:ascii="Times New Roman" w:hAnsi="Times New Roman" w:cs="Times New Roman"/>
                <w:sz w:val="24"/>
                <w:szCs w:val="24"/>
              </w:rPr>
              <w:t>onclusion</w:t>
            </w:r>
          </w:p>
        </w:tc>
        <w:tc>
          <w:tcPr>
            <w:tcW w:w="4860" w:type="dxa"/>
          </w:tcPr>
          <w:p w14:paraId="6632363E" w14:textId="3DE0BECD"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11</w:t>
            </w:r>
          </w:p>
        </w:tc>
      </w:tr>
    </w:tbl>
    <w:p w14:paraId="3D31F734" w14:textId="1EF7415C" w:rsidR="005D1F37" w:rsidRDefault="005D1F37" w:rsidP="005D1F37">
      <w:pPr>
        <w:rPr>
          <w:rFonts w:ascii="Times New Roman" w:hAnsi="Times New Roman" w:cs="Times New Roman"/>
          <w:b/>
          <w:bCs/>
          <w:sz w:val="24"/>
          <w:szCs w:val="24"/>
        </w:rPr>
      </w:pPr>
      <w:r>
        <w:rPr>
          <w:rFonts w:ascii="Times New Roman" w:hAnsi="Times New Roman" w:cs="Times New Roman"/>
          <w:sz w:val="24"/>
          <w:szCs w:val="24"/>
        </w:rPr>
        <w:br w:type="page"/>
      </w:r>
      <w:r w:rsidRPr="005D1F37">
        <w:rPr>
          <w:rFonts w:ascii="Times New Roman" w:hAnsi="Times New Roman" w:cs="Times New Roman"/>
          <w:b/>
          <w:bCs/>
          <w:sz w:val="24"/>
          <w:szCs w:val="24"/>
        </w:rPr>
        <w:lastRenderedPageBreak/>
        <w:t>Executive Summary</w:t>
      </w:r>
    </w:p>
    <w:p w14:paraId="0E931601" w14:textId="06A5DE6A" w:rsidR="00CB191F" w:rsidRDefault="00CB191F" w:rsidP="005D1F37">
      <w:pPr>
        <w:rPr>
          <w:rFonts w:ascii="Times New Roman" w:hAnsi="Times New Roman" w:cs="Times New Roman"/>
          <w:sz w:val="24"/>
          <w:szCs w:val="24"/>
          <w:lang w:val="en"/>
        </w:rPr>
      </w:pPr>
      <w:r>
        <w:rPr>
          <w:rFonts w:ascii="Times New Roman" w:hAnsi="Times New Roman" w:cs="Times New Roman"/>
          <w:sz w:val="24"/>
          <w:szCs w:val="24"/>
        </w:rPr>
        <w:t xml:space="preserve">This report was created to </w:t>
      </w:r>
      <w:r w:rsidR="00A95DAF">
        <w:rPr>
          <w:rFonts w:ascii="Times New Roman" w:hAnsi="Times New Roman" w:cs="Times New Roman"/>
          <w:sz w:val="24"/>
          <w:szCs w:val="24"/>
        </w:rPr>
        <w:t>highlight</w:t>
      </w:r>
      <w:r>
        <w:rPr>
          <w:rFonts w:ascii="Times New Roman" w:hAnsi="Times New Roman" w:cs="Times New Roman"/>
          <w:sz w:val="24"/>
          <w:szCs w:val="24"/>
        </w:rPr>
        <w:t xml:space="preserve"> the principles of data modelling and analysis. The research in this report draws attention to the fact that many spreadsheets contain mistakes that can be easily avoided by following a set of principles created by</w:t>
      </w:r>
      <w:r w:rsidR="00E95BE9" w:rsidRPr="00E95BE9">
        <w:t xml:space="preserve"> </w:t>
      </w:r>
      <w:r w:rsidR="00E95BE9" w:rsidRPr="00E95BE9">
        <w:rPr>
          <w:rFonts w:ascii="Times New Roman" w:hAnsi="Times New Roman" w:cs="Times New Roman"/>
          <w:sz w:val="24"/>
          <w:szCs w:val="24"/>
        </w:rPr>
        <w:t xml:space="preserve">The Institute </w:t>
      </w:r>
      <w:r w:rsidR="00E02630" w:rsidRPr="00E95BE9">
        <w:rPr>
          <w:rFonts w:ascii="Times New Roman" w:hAnsi="Times New Roman" w:cs="Times New Roman"/>
          <w:sz w:val="24"/>
          <w:szCs w:val="24"/>
        </w:rPr>
        <w:t>of</w:t>
      </w:r>
      <w:r w:rsidR="00E95BE9" w:rsidRPr="00E95BE9">
        <w:rPr>
          <w:rFonts w:ascii="Times New Roman" w:hAnsi="Times New Roman" w:cs="Times New Roman"/>
          <w:sz w:val="24"/>
          <w:szCs w:val="24"/>
        </w:rPr>
        <w:t xml:space="preserve"> Chartered Accountants </w:t>
      </w:r>
      <w:r w:rsidR="00E02630" w:rsidRPr="00E95BE9">
        <w:rPr>
          <w:rFonts w:ascii="Times New Roman" w:hAnsi="Times New Roman" w:cs="Times New Roman"/>
          <w:sz w:val="24"/>
          <w:szCs w:val="24"/>
        </w:rPr>
        <w:t>in</w:t>
      </w:r>
      <w:r w:rsidR="00E95BE9" w:rsidRPr="00E95BE9">
        <w:rPr>
          <w:rFonts w:ascii="Times New Roman" w:hAnsi="Times New Roman" w:cs="Times New Roman"/>
          <w:sz w:val="24"/>
          <w:szCs w:val="24"/>
        </w:rPr>
        <w:t xml:space="preserve"> England and Wales (ICAEW</w:t>
      </w:r>
      <w:r w:rsidR="00E95BE9">
        <w:rPr>
          <w:rFonts w:ascii="Times New Roman" w:hAnsi="Times New Roman" w:cs="Times New Roman"/>
          <w:sz w:val="24"/>
          <w:szCs w:val="24"/>
        </w:rPr>
        <w:t>, 2018</w:t>
      </w:r>
      <w:r w:rsidR="00E95BE9" w:rsidRPr="00E95BE9">
        <w:rPr>
          <w:rFonts w:ascii="Times New Roman" w:hAnsi="Times New Roman" w:cs="Times New Roman"/>
          <w:sz w:val="24"/>
          <w:szCs w:val="24"/>
        </w:rPr>
        <w:t>)</w:t>
      </w:r>
      <w:r>
        <w:rPr>
          <w:rFonts w:ascii="Times New Roman" w:hAnsi="Times New Roman" w:cs="Times New Roman"/>
          <w:sz w:val="24"/>
          <w:szCs w:val="24"/>
        </w:rPr>
        <w:t xml:space="preserve">. Further research has also highlighted the importance of data analytics and different types of analytics such </w:t>
      </w:r>
      <w:r>
        <w:rPr>
          <w:rFonts w:ascii="Times New Roman" w:hAnsi="Times New Roman" w:cs="Times New Roman"/>
          <w:sz w:val="24"/>
          <w:szCs w:val="24"/>
          <w:lang w:val="en"/>
        </w:rPr>
        <w:t>as descriptive, predictive and prescriptive analytics.</w:t>
      </w:r>
      <w:r>
        <w:rPr>
          <w:rFonts w:ascii="Times New Roman" w:hAnsi="Times New Roman" w:cs="Times New Roman"/>
          <w:sz w:val="24"/>
          <w:szCs w:val="24"/>
          <w:lang w:val="en"/>
        </w:rPr>
        <w:t xml:space="preserve"> Moreover, the stages of spreadsheet modelling were listed according to M</w:t>
      </w:r>
      <w:r w:rsidR="00B306B4">
        <w:rPr>
          <w:rFonts w:ascii="Times New Roman" w:hAnsi="Times New Roman" w:cs="Times New Roman"/>
          <w:sz w:val="24"/>
          <w:szCs w:val="24"/>
          <w:lang w:val="en"/>
        </w:rPr>
        <w:t>a</w:t>
      </w:r>
      <w:r>
        <w:rPr>
          <w:rFonts w:ascii="Times New Roman" w:hAnsi="Times New Roman" w:cs="Times New Roman"/>
          <w:sz w:val="24"/>
          <w:szCs w:val="24"/>
          <w:lang w:val="en"/>
        </w:rPr>
        <w:t>ther</w:t>
      </w:r>
      <w:r w:rsidR="00271F4C">
        <w:rPr>
          <w:rFonts w:ascii="Times New Roman" w:hAnsi="Times New Roman" w:cs="Times New Roman"/>
          <w:sz w:val="24"/>
          <w:szCs w:val="24"/>
          <w:lang w:val="en"/>
        </w:rPr>
        <w:t xml:space="preserve"> (1999)</w:t>
      </w:r>
      <w:r>
        <w:rPr>
          <w:rFonts w:ascii="Times New Roman" w:hAnsi="Times New Roman" w:cs="Times New Roman"/>
          <w:sz w:val="24"/>
          <w:szCs w:val="24"/>
          <w:lang w:val="en"/>
        </w:rPr>
        <w:t xml:space="preserve"> and Evans</w:t>
      </w:r>
      <w:r w:rsidR="00271F4C">
        <w:rPr>
          <w:rFonts w:ascii="Times New Roman" w:hAnsi="Times New Roman" w:cs="Times New Roman"/>
          <w:sz w:val="24"/>
          <w:szCs w:val="24"/>
          <w:lang w:val="en"/>
        </w:rPr>
        <w:t xml:space="preserve"> (2015)</w:t>
      </w:r>
      <w:r>
        <w:rPr>
          <w:rFonts w:ascii="Times New Roman" w:hAnsi="Times New Roman" w:cs="Times New Roman"/>
          <w:sz w:val="24"/>
          <w:szCs w:val="24"/>
          <w:lang w:val="en"/>
        </w:rPr>
        <w:t>. Four stages were listed for M</w:t>
      </w:r>
      <w:r w:rsidR="00B306B4">
        <w:rPr>
          <w:rFonts w:ascii="Times New Roman" w:hAnsi="Times New Roman" w:cs="Times New Roman"/>
          <w:sz w:val="24"/>
          <w:szCs w:val="24"/>
          <w:lang w:val="en"/>
        </w:rPr>
        <w:t>a</w:t>
      </w:r>
      <w:r>
        <w:rPr>
          <w:rFonts w:ascii="Times New Roman" w:hAnsi="Times New Roman" w:cs="Times New Roman"/>
          <w:sz w:val="24"/>
          <w:szCs w:val="24"/>
          <w:lang w:val="en"/>
        </w:rPr>
        <w:t>ther</w:t>
      </w:r>
      <w:r w:rsidR="00271F4C">
        <w:rPr>
          <w:rFonts w:ascii="Times New Roman" w:hAnsi="Times New Roman" w:cs="Times New Roman"/>
          <w:sz w:val="24"/>
          <w:szCs w:val="24"/>
          <w:lang w:val="en"/>
        </w:rPr>
        <w:t xml:space="preserve"> (1999)</w:t>
      </w:r>
      <w:r>
        <w:rPr>
          <w:rFonts w:ascii="Times New Roman" w:hAnsi="Times New Roman" w:cs="Times New Roman"/>
          <w:sz w:val="24"/>
          <w:szCs w:val="24"/>
          <w:lang w:val="en"/>
        </w:rPr>
        <w:t xml:space="preserve"> and six staged were listed for Evans</w:t>
      </w:r>
      <w:r w:rsidR="00271F4C">
        <w:rPr>
          <w:rFonts w:ascii="Times New Roman" w:hAnsi="Times New Roman" w:cs="Times New Roman"/>
          <w:sz w:val="24"/>
          <w:szCs w:val="24"/>
          <w:lang w:val="en"/>
        </w:rPr>
        <w:t xml:space="preserve"> (2015)</w:t>
      </w:r>
      <w:r>
        <w:rPr>
          <w:rFonts w:ascii="Times New Roman" w:hAnsi="Times New Roman" w:cs="Times New Roman"/>
          <w:sz w:val="24"/>
          <w:szCs w:val="24"/>
          <w:lang w:val="en"/>
        </w:rPr>
        <w:t>. The conclusion was drawn that both modelling stages are similar, but the Evans</w:t>
      </w:r>
      <w:r w:rsidR="00271F4C">
        <w:rPr>
          <w:rFonts w:ascii="Times New Roman" w:hAnsi="Times New Roman" w:cs="Times New Roman"/>
          <w:sz w:val="24"/>
          <w:szCs w:val="24"/>
          <w:lang w:val="en"/>
        </w:rPr>
        <w:t xml:space="preserve"> (2015)</w:t>
      </w:r>
      <w:r>
        <w:rPr>
          <w:rFonts w:ascii="Times New Roman" w:hAnsi="Times New Roman" w:cs="Times New Roman"/>
          <w:sz w:val="24"/>
          <w:szCs w:val="24"/>
          <w:lang w:val="en"/>
        </w:rPr>
        <w:t xml:space="preserve"> model was more in-depth than M</w:t>
      </w:r>
      <w:r w:rsidR="00B306B4">
        <w:rPr>
          <w:rFonts w:ascii="Times New Roman" w:hAnsi="Times New Roman" w:cs="Times New Roman"/>
          <w:sz w:val="24"/>
          <w:szCs w:val="24"/>
          <w:lang w:val="en"/>
        </w:rPr>
        <w:t>a</w:t>
      </w:r>
      <w:r>
        <w:rPr>
          <w:rFonts w:ascii="Times New Roman" w:hAnsi="Times New Roman" w:cs="Times New Roman"/>
          <w:sz w:val="24"/>
          <w:szCs w:val="24"/>
          <w:lang w:val="en"/>
        </w:rPr>
        <w:t>ther</w:t>
      </w:r>
      <w:r w:rsidR="00271F4C">
        <w:rPr>
          <w:rFonts w:ascii="Times New Roman" w:hAnsi="Times New Roman" w:cs="Times New Roman"/>
          <w:sz w:val="24"/>
          <w:szCs w:val="24"/>
          <w:lang w:val="en"/>
        </w:rPr>
        <w:t xml:space="preserve"> (1999)</w:t>
      </w:r>
      <w:r>
        <w:rPr>
          <w:rFonts w:ascii="Times New Roman" w:hAnsi="Times New Roman" w:cs="Times New Roman"/>
          <w:sz w:val="24"/>
          <w:szCs w:val="24"/>
          <w:lang w:val="en"/>
        </w:rPr>
        <w:t xml:space="preserve">. Within this part of the report, several steps of creating spreadsheets for Dragon Trading 2018 and </w:t>
      </w:r>
      <w:proofErr w:type="spellStart"/>
      <w:r>
        <w:rPr>
          <w:rFonts w:ascii="Times New Roman" w:hAnsi="Times New Roman" w:cs="Times New Roman"/>
          <w:sz w:val="24"/>
          <w:szCs w:val="24"/>
          <w:lang w:val="en"/>
        </w:rPr>
        <w:t>Ffarm</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Fach</w:t>
      </w:r>
      <w:proofErr w:type="spellEnd"/>
      <w:r>
        <w:rPr>
          <w:rFonts w:ascii="Times New Roman" w:hAnsi="Times New Roman" w:cs="Times New Roman"/>
          <w:sz w:val="24"/>
          <w:szCs w:val="24"/>
          <w:lang w:val="en"/>
        </w:rPr>
        <w:t>-o-</w:t>
      </w:r>
      <w:proofErr w:type="spellStart"/>
      <w:r w:rsidR="00E02630">
        <w:rPr>
          <w:rFonts w:ascii="Times New Roman" w:hAnsi="Times New Roman" w:cs="Times New Roman"/>
          <w:sz w:val="24"/>
          <w:szCs w:val="24"/>
          <w:lang w:val="en"/>
        </w:rPr>
        <w:t>Boepth</w:t>
      </w:r>
      <w:proofErr w:type="spellEnd"/>
      <w:r w:rsidR="00E02630">
        <w:rPr>
          <w:rFonts w:ascii="Times New Roman" w:hAnsi="Times New Roman" w:cs="Times New Roman"/>
          <w:sz w:val="24"/>
          <w:szCs w:val="24"/>
          <w:lang w:val="en"/>
        </w:rPr>
        <w:t xml:space="preserve"> were</w:t>
      </w:r>
      <w:r>
        <w:rPr>
          <w:rFonts w:ascii="Times New Roman" w:hAnsi="Times New Roman" w:cs="Times New Roman"/>
          <w:sz w:val="24"/>
          <w:szCs w:val="24"/>
          <w:lang w:val="en"/>
        </w:rPr>
        <w:t xml:space="preserve"> recorded, including formulas, functions and charts that were used. Another finding of this report were categories of data which were nominal, ordinal, interval and ratio. Similarly, the importance of the data </w:t>
      </w:r>
      <w:proofErr w:type="spellStart"/>
      <w:r w:rsidR="00A95DAF">
        <w:rPr>
          <w:rFonts w:ascii="Times New Roman" w:hAnsi="Times New Roman" w:cs="Times New Roman"/>
          <w:sz w:val="24"/>
          <w:szCs w:val="24"/>
          <w:lang w:val="en"/>
        </w:rPr>
        <w:t>visualisation</w:t>
      </w:r>
      <w:proofErr w:type="spellEnd"/>
      <w:r>
        <w:rPr>
          <w:rFonts w:ascii="Times New Roman" w:hAnsi="Times New Roman" w:cs="Times New Roman"/>
          <w:sz w:val="24"/>
          <w:szCs w:val="24"/>
          <w:lang w:val="en"/>
        </w:rPr>
        <w:t xml:space="preserve"> was explained as a vital</w:t>
      </w:r>
      <w:r w:rsidR="00E95BE9" w:rsidRPr="00E95BE9">
        <w:rPr>
          <w:rFonts w:ascii="Times New Roman" w:hAnsi="Times New Roman" w:cs="Times New Roman"/>
          <w:sz w:val="24"/>
          <w:szCs w:val="24"/>
          <w:lang w:val="en"/>
        </w:rPr>
        <w:t xml:space="preserve"> </w:t>
      </w:r>
      <w:r w:rsidR="00E95BE9">
        <w:rPr>
          <w:rFonts w:ascii="Times New Roman" w:hAnsi="Times New Roman" w:cs="Times New Roman"/>
          <w:sz w:val="24"/>
          <w:szCs w:val="24"/>
          <w:lang w:val="en"/>
        </w:rPr>
        <w:t>device</w:t>
      </w:r>
      <w:r>
        <w:rPr>
          <w:rFonts w:ascii="Times New Roman" w:hAnsi="Times New Roman" w:cs="Times New Roman"/>
          <w:sz w:val="24"/>
          <w:szCs w:val="24"/>
          <w:lang w:val="en"/>
        </w:rPr>
        <w:t xml:space="preserve"> to communicate a point to its audience</w:t>
      </w:r>
      <w:r w:rsidR="00271F4C">
        <w:rPr>
          <w:rFonts w:ascii="Times New Roman" w:hAnsi="Times New Roman" w:cs="Times New Roman"/>
          <w:sz w:val="24"/>
          <w:szCs w:val="24"/>
          <w:lang w:val="en"/>
        </w:rPr>
        <w:t>,</w:t>
      </w:r>
      <w:r>
        <w:rPr>
          <w:rFonts w:ascii="Times New Roman" w:hAnsi="Times New Roman" w:cs="Times New Roman"/>
          <w:sz w:val="24"/>
          <w:szCs w:val="24"/>
          <w:lang w:val="en"/>
        </w:rPr>
        <w:t xml:space="preserve"> and lastly, the value of a spreadsheet was described as a tool that allows businesses to perform many tasks such as forecasting, invoicing, payroll in a quick and efficient manner.</w:t>
      </w:r>
      <w:r w:rsidR="00271F4C">
        <w:rPr>
          <w:rFonts w:ascii="Times New Roman" w:hAnsi="Times New Roman" w:cs="Times New Roman"/>
          <w:sz w:val="24"/>
          <w:szCs w:val="24"/>
          <w:lang w:val="en"/>
        </w:rPr>
        <w:t xml:space="preserve"> </w:t>
      </w:r>
    </w:p>
    <w:p w14:paraId="454D2203" w14:textId="77777777" w:rsidR="00E95BE9" w:rsidRPr="00CB191F" w:rsidRDefault="00E95BE9" w:rsidP="005D1F37">
      <w:pPr>
        <w:rPr>
          <w:rFonts w:ascii="Times New Roman" w:hAnsi="Times New Roman" w:cs="Times New Roman"/>
          <w:sz w:val="24"/>
          <w:szCs w:val="24"/>
        </w:rPr>
      </w:pPr>
    </w:p>
    <w:p w14:paraId="40E55D8F" w14:textId="08653778" w:rsidR="005D1F37" w:rsidRDefault="005D1F37" w:rsidP="005D1F37">
      <w:pPr>
        <w:rPr>
          <w:rFonts w:ascii="Times New Roman" w:hAnsi="Times New Roman" w:cs="Times New Roman"/>
          <w:b/>
          <w:bCs/>
          <w:sz w:val="24"/>
          <w:szCs w:val="24"/>
        </w:rPr>
      </w:pPr>
      <w:r w:rsidRPr="005D1F37">
        <w:rPr>
          <w:rFonts w:ascii="Times New Roman" w:hAnsi="Times New Roman" w:cs="Times New Roman"/>
          <w:b/>
          <w:bCs/>
          <w:sz w:val="24"/>
          <w:szCs w:val="24"/>
        </w:rPr>
        <w:t>Introduction</w:t>
      </w:r>
    </w:p>
    <w:p w14:paraId="2E0D9E28" w14:textId="2AA04B54" w:rsidR="003546B8" w:rsidRPr="00ED5E67" w:rsidRDefault="00ED5E67" w:rsidP="005D1F37">
      <w:pPr>
        <w:rPr>
          <w:rFonts w:ascii="Times New Roman" w:hAnsi="Times New Roman" w:cs="Times New Roman"/>
          <w:sz w:val="24"/>
          <w:szCs w:val="24"/>
        </w:rPr>
      </w:pPr>
      <w:r>
        <w:rPr>
          <w:rFonts w:ascii="Times New Roman" w:hAnsi="Times New Roman" w:cs="Times New Roman"/>
          <w:sz w:val="24"/>
          <w:szCs w:val="24"/>
        </w:rPr>
        <w:t xml:space="preserve">Within this report, several aspects of creating and analysing a Microsoft Excel spreadsheet will be discussed. Key points will include theory ideas regarding modelling a spreadsheet, data analytics, stages of modelling, data visualisation and the value of a spreadsheet to businesses. All key aspects of this report will be linked to given scenarios, that were created in advance, therefore can be used as a support to demonstrate the process </w:t>
      </w:r>
      <w:r w:rsidR="00B306B4">
        <w:rPr>
          <w:rFonts w:ascii="Times New Roman" w:hAnsi="Times New Roman" w:cs="Times New Roman"/>
          <w:sz w:val="24"/>
          <w:szCs w:val="24"/>
        </w:rPr>
        <w:t>of making</w:t>
      </w:r>
      <w:r>
        <w:rPr>
          <w:rFonts w:ascii="Times New Roman" w:hAnsi="Times New Roman" w:cs="Times New Roman"/>
          <w:sz w:val="24"/>
          <w:szCs w:val="24"/>
        </w:rPr>
        <w:t xml:space="preserve"> the </w:t>
      </w:r>
      <w:r>
        <w:rPr>
          <w:rFonts w:ascii="Times New Roman" w:hAnsi="Times New Roman" w:cs="Times New Roman"/>
          <w:sz w:val="24"/>
          <w:szCs w:val="24"/>
        </w:rPr>
        <w:lastRenderedPageBreak/>
        <w:t>spreadsheets. Dragon Trading 2018 and Ffarm Fach-o-</w:t>
      </w:r>
      <w:proofErr w:type="spellStart"/>
      <w:r>
        <w:rPr>
          <w:rFonts w:ascii="Times New Roman" w:hAnsi="Times New Roman" w:cs="Times New Roman"/>
          <w:sz w:val="24"/>
          <w:szCs w:val="24"/>
        </w:rPr>
        <w:t>Boepth</w:t>
      </w:r>
      <w:proofErr w:type="spellEnd"/>
      <w:r>
        <w:rPr>
          <w:rFonts w:ascii="Times New Roman" w:hAnsi="Times New Roman" w:cs="Times New Roman"/>
          <w:sz w:val="24"/>
          <w:szCs w:val="24"/>
        </w:rPr>
        <w:t xml:space="preserve"> are the spreadsheets in question. </w:t>
      </w:r>
    </w:p>
    <w:p w14:paraId="4608A1A4" w14:textId="77777777" w:rsidR="00271F4C" w:rsidRDefault="00271F4C" w:rsidP="005D1F37">
      <w:pPr>
        <w:rPr>
          <w:rFonts w:ascii="Times New Roman" w:hAnsi="Times New Roman" w:cs="Times New Roman"/>
          <w:b/>
          <w:bCs/>
          <w:sz w:val="24"/>
          <w:szCs w:val="24"/>
        </w:rPr>
      </w:pPr>
    </w:p>
    <w:p w14:paraId="166B9F87" w14:textId="2DE85B70" w:rsidR="003546B8" w:rsidRDefault="005D1F37" w:rsidP="005D1F37">
      <w:pPr>
        <w:rPr>
          <w:rFonts w:ascii="Times New Roman" w:hAnsi="Times New Roman" w:cs="Times New Roman"/>
          <w:b/>
          <w:bCs/>
          <w:sz w:val="24"/>
          <w:szCs w:val="24"/>
        </w:rPr>
      </w:pPr>
      <w:r>
        <w:rPr>
          <w:rFonts w:ascii="Times New Roman" w:hAnsi="Times New Roman" w:cs="Times New Roman"/>
          <w:b/>
          <w:bCs/>
          <w:sz w:val="24"/>
          <w:szCs w:val="24"/>
        </w:rPr>
        <w:t>Theory Ideas</w:t>
      </w:r>
    </w:p>
    <w:p w14:paraId="3724C6DF" w14:textId="7FBD5C45" w:rsidR="00926749" w:rsidRDefault="00E95BE9" w:rsidP="005D1F37">
      <w:pPr>
        <w:rPr>
          <w:rFonts w:ascii="Times New Roman" w:hAnsi="Times New Roman" w:cs="Times New Roman"/>
          <w:sz w:val="24"/>
          <w:szCs w:val="24"/>
        </w:rPr>
      </w:pPr>
      <w:r>
        <w:rPr>
          <w:rFonts w:ascii="Times New Roman" w:hAnsi="Times New Roman" w:cs="Times New Roman"/>
          <w:sz w:val="24"/>
          <w:szCs w:val="24"/>
        </w:rPr>
        <w:t xml:space="preserve">Richard </w:t>
      </w:r>
      <w:proofErr w:type="spellStart"/>
      <w:r>
        <w:rPr>
          <w:rFonts w:ascii="Times New Roman" w:hAnsi="Times New Roman" w:cs="Times New Roman"/>
          <w:sz w:val="24"/>
          <w:szCs w:val="24"/>
        </w:rPr>
        <w:t>Mattessich</w:t>
      </w:r>
      <w:proofErr w:type="spellEnd"/>
      <w:r>
        <w:rPr>
          <w:rFonts w:ascii="Times New Roman" w:hAnsi="Times New Roman" w:cs="Times New Roman"/>
          <w:sz w:val="24"/>
          <w:szCs w:val="24"/>
        </w:rPr>
        <w:t xml:space="preserve"> was the innovator of spreadsheets in the 1960s (</w:t>
      </w:r>
      <w:proofErr w:type="spellStart"/>
      <w:r>
        <w:rPr>
          <w:rFonts w:ascii="Times New Roman" w:hAnsi="Times New Roman" w:cs="Times New Roman"/>
          <w:sz w:val="24"/>
          <w:szCs w:val="24"/>
        </w:rPr>
        <w:t>Mattessich</w:t>
      </w:r>
      <w:proofErr w:type="spellEnd"/>
      <w:r>
        <w:rPr>
          <w:rFonts w:ascii="Times New Roman" w:hAnsi="Times New Roman" w:cs="Times New Roman"/>
          <w:sz w:val="24"/>
          <w:szCs w:val="24"/>
        </w:rPr>
        <w:t>, 1</w:t>
      </w:r>
      <w:r w:rsidR="00B306B4">
        <w:rPr>
          <w:rFonts w:ascii="Times New Roman" w:hAnsi="Times New Roman" w:cs="Times New Roman"/>
          <w:sz w:val="24"/>
          <w:szCs w:val="24"/>
        </w:rPr>
        <w:t>9</w:t>
      </w:r>
      <w:r>
        <w:rPr>
          <w:rFonts w:ascii="Times New Roman" w:hAnsi="Times New Roman" w:cs="Times New Roman"/>
          <w:sz w:val="24"/>
          <w:szCs w:val="24"/>
        </w:rPr>
        <w:t xml:space="preserve">64). Nowadays, </w:t>
      </w:r>
      <w:r w:rsidR="00926749">
        <w:rPr>
          <w:rFonts w:ascii="Times New Roman" w:hAnsi="Times New Roman" w:cs="Times New Roman"/>
          <w:sz w:val="24"/>
          <w:szCs w:val="24"/>
        </w:rPr>
        <w:t xml:space="preserve">Microsoft Excel files are used by almost every company in the business environment. </w:t>
      </w:r>
      <w:r w:rsidR="00352FD2">
        <w:rPr>
          <w:rFonts w:ascii="Times New Roman" w:hAnsi="Times New Roman" w:cs="Times New Roman"/>
          <w:sz w:val="24"/>
          <w:szCs w:val="24"/>
        </w:rPr>
        <w:t xml:space="preserve">However, many users are not appropriately trained to use them accurately. </w:t>
      </w:r>
      <w:r w:rsidR="00926749">
        <w:rPr>
          <w:rFonts w:ascii="Times New Roman" w:hAnsi="Times New Roman" w:cs="Times New Roman"/>
          <w:sz w:val="24"/>
          <w:szCs w:val="24"/>
        </w:rPr>
        <w:t>It is typical for many spreadsheets to contain costly mistakes such as wrong use of formulas or incorrect models (ICAEW, 201</w:t>
      </w:r>
      <w:r>
        <w:rPr>
          <w:rFonts w:ascii="Times New Roman" w:hAnsi="Times New Roman" w:cs="Times New Roman"/>
          <w:sz w:val="24"/>
          <w:szCs w:val="24"/>
        </w:rPr>
        <w:t>8</w:t>
      </w:r>
      <w:r w:rsidR="00926749">
        <w:rPr>
          <w:rFonts w:ascii="Times New Roman" w:hAnsi="Times New Roman" w:cs="Times New Roman"/>
          <w:sz w:val="24"/>
          <w:szCs w:val="24"/>
        </w:rPr>
        <w:t>). In the result of that, several theories have been created to safeguard a reliable and error-free spreadsheet making. Subjects discussed in this report include spreadsheet models (Edwards &amp; Finley, 1997), data analytics (Evans</w:t>
      </w:r>
      <w:r w:rsidR="002F7FED">
        <w:rPr>
          <w:rFonts w:ascii="Times New Roman" w:hAnsi="Times New Roman" w:cs="Times New Roman"/>
          <w:sz w:val="24"/>
          <w:szCs w:val="24"/>
        </w:rPr>
        <w:t>, 2015</w:t>
      </w:r>
      <w:r w:rsidR="00926749">
        <w:rPr>
          <w:rFonts w:ascii="Times New Roman" w:hAnsi="Times New Roman" w:cs="Times New Roman"/>
          <w:sz w:val="24"/>
          <w:szCs w:val="24"/>
        </w:rPr>
        <w:t>) and stages of modelling (M</w:t>
      </w:r>
      <w:r w:rsidR="00A95DAF">
        <w:rPr>
          <w:rFonts w:ascii="Times New Roman" w:hAnsi="Times New Roman" w:cs="Times New Roman"/>
          <w:sz w:val="24"/>
          <w:szCs w:val="24"/>
        </w:rPr>
        <w:t>a</w:t>
      </w:r>
      <w:r w:rsidR="00926749">
        <w:rPr>
          <w:rFonts w:ascii="Times New Roman" w:hAnsi="Times New Roman" w:cs="Times New Roman"/>
          <w:sz w:val="24"/>
          <w:szCs w:val="24"/>
        </w:rPr>
        <w:t>ther,</w:t>
      </w:r>
      <w:r w:rsidR="003546B8">
        <w:rPr>
          <w:rFonts w:ascii="Times New Roman" w:hAnsi="Times New Roman" w:cs="Times New Roman"/>
          <w:sz w:val="24"/>
          <w:szCs w:val="24"/>
        </w:rPr>
        <w:t xml:space="preserve"> 1999; Evans, 2015</w:t>
      </w:r>
      <w:r w:rsidR="00926749">
        <w:rPr>
          <w:rFonts w:ascii="Times New Roman" w:hAnsi="Times New Roman" w:cs="Times New Roman"/>
          <w:sz w:val="24"/>
          <w:szCs w:val="24"/>
        </w:rPr>
        <w:t xml:space="preserve">). </w:t>
      </w:r>
    </w:p>
    <w:p w14:paraId="483BBCA3" w14:textId="77777777" w:rsidR="003546B8" w:rsidRPr="00926749" w:rsidRDefault="003546B8" w:rsidP="005D1F37">
      <w:pPr>
        <w:rPr>
          <w:rFonts w:ascii="Times New Roman" w:hAnsi="Times New Roman" w:cs="Times New Roman"/>
          <w:sz w:val="24"/>
          <w:szCs w:val="24"/>
        </w:rPr>
      </w:pPr>
    </w:p>
    <w:p w14:paraId="18EE1C60" w14:textId="77777777"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Spreadsheet Models</w:t>
      </w:r>
    </w:p>
    <w:p w14:paraId="01C34DAB" w14:textId="1F8B53A3" w:rsidR="00926749" w:rsidRDefault="00352FD2" w:rsidP="005D1F37">
      <w:pPr>
        <w:rPr>
          <w:rFonts w:ascii="Times New Roman" w:hAnsi="Times New Roman" w:cs="Times New Roman"/>
          <w:sz w:val="24"/>
          <w:szCs w:val="24"/>
        </w:rPr>
      </w:pPr>
      <w:r>
        <w:rPr>
          <w:rFonts w:ascii="Times New Roman" w:hAnsi="Times New Roman" w:cs="Times New Roman"/>
          <w:sz w:val="24"/>
          <w:szCs w:val="24"/>
        </w:rPr>
        <w:t>John Edwards and Paul Finlay (1997), stated in their book that the main components of every spreadsheet consist of three main model</w:t>
      </w:r>
      <w:r w:rsidR="00E95BE9">
        <w:rPr>
          <w:rFonts w:ascii="Times New Roman" w:hAnsi="Times New Roman" w:cs="Times New Roman"/>
          <w:sz w:val="24"/>
          <w:szCs w:val="24"/>
        </w:rPr>
        <w:t>s;</w:t>
      </w:r>
      <w:r>
        <w:rPr>
          <w:rFonts w:ascii="Times New Roman" w:hAnsi="Times New Roman" w:cs="Times New Roman"/>
          <w:sz w:val="24"/>
          <w:szCs w:val="24"/>
        </w:rPr>
        <w:t xml:space="preserve"> data, logic and presentation models. </w:t>
      </w:r>
      <w:r w:rsidR="007751B2">
        <w:rPr>
          <w:rFonts w:ascii="Times New Roman" w:hAnsi="Times New Roman" w:cs="Times New Roman"/>
          <w:sz w:val="24"/>
          <w:szCs w:val="24"/>
        </w:rPr>
        <w:t>They</w:t>
      </w:r>
      <w:r w:rsidR="002F7FED">
        <w:rPr>
          <w:rFonts w:ascii="Times New Roman" w:hAnsi="Times New Roman" w:cs="Times New Roman"/>
          <w:sz w:val="24"/>
          <w:szCs w:val="24"/>
        </w:rPr>
        <w:t>,</w:t>
      </w:r>
      <w:r w:rsidR="007751B2">
        <w:rPr>
          <w:rFonts w:ascii="Times New Roman" w:hAnsi="Times New Roman" w:cs="Times New Roman"/>
          <w:sz w:val="24"/>
          <w:szCs w:val="24"/>
        </w:rPr>
        <w:t xml:space="preserve"> in return, make a spreadsheet model which is a program created to perform calculations. Each time the new data is being </w:t>
      </w:r>
      <w:r w:rsidR="00E02630">
        <w:rPr>
          <w:rFonts w:ascii="Times New Roman" w:hAnsi="Times New Roman" w:cs="Times New Roman"/>
          <w:sz w:val="24"/>
          <w:szCs w:val="24"/>
        </w:rPr>
        <w:t>inputted;</w:t>
      </w:r>
      <w:r w:rsidR="007751B2">
        <w:rPr>
          <w:rFonts w:ascii="Times New Roman" w:hAnsi="Times New Roman" w:cs="Times New Roman"/>
          <w:sz w:val="24"/>
          <w:szCs w:val="24"/>
        </w:rPr>
        <w:t xml:space="preserve"> the calculations are automatically updated. A data can be number values, labels and formulas. A logic model is a function</w:t>
      </w:r>
      <w:r w:rsidR="00E95BE9">
        <w:rPr>
          <w:rFonts w:ascii="Times New Roman" w:hAnsi="Times New Roman" w:cs="Times New Roman"/>
          <w:sz w:val="24"/>
          <w:szCs w:val="24"/>
        </w:rPr>
        <w:t>,</w:t>
      </w:r>
      <w:r w:rsidR="007751B2">
        <w:rPr>
          <w:rFonts w:ascii="Times New Roman" w:hAnsi="Times New Roman" w:cs="Times New Roman"/>
          <w:sz w:val="24"/>
          <w:szCs w:val="24"/>
        </w:rPr>
        <w:t xml:space="preserve"> and </w:t>
      </w:r>
      <w:r w:rsidR="00E95BE9">
        <w:rPr>
          <w:rFonts w:ascii="Times New Roman" w:hAnsi="Times New Roman" w:cs="Times New Roman"/>
          <w:sz w:val="24"/>
          <w:szCs w:val="24"/>
        </w:rPr>
        <w:t xml:space="preserve">the </w:t>
      </w:r>
      <w:r w:rsidR="007751B2">
        <w:rPr>
          <w:rFonts w:ascii="Times New Roman" w:hAnsi="Times New Roman" w:cs="Times New Roman"/>
          <w:sz w:val="24"/>
          <w:szCs w:val="24"/>
        </w:rPr>
        <w:t xml:space="preserve">presentation model refers to a chart or graph. </w:t>
      </w:r>
    </w:p>
    <w:p w14:paraId="4BE80EF2" w14:textId="01FC3FA5" w:rsidR="007751B2" w:rsidRDefault="007751B2" w:rsidP="005D1F37">
      <w:pPr>
        <w:rPr>
          <w:rFonts w:ascii="Times New Roman" w:hAnsi="Times New Roman" w:cs="Times New Roman"/>
          <w:sz w:val="24"/>
          <w:szCs w:val="24"/>
        </w:rPr>
      </w:pPr>
      <w:r>
        <w:rPr>
          <w:rFonts w:ascii="Times New Roman" w:hAnsi="Times New Roman" w:cs="Times New Roman"/>
          <w:sz w:val="24"/>
          <w:szCs w:val="24"/>
        </w:rPr>
        <w:t xml:space="preserve">In relation to </w:t>
      </w:r>
      <w:r w:rsidR="00430BEB">
        <w:rPr>
          <w:rFonts w:ascii="Times New Roman" w:hAnsi="Times New Roman" w:cs="Times New Roman"/>
          <w:sz w:val="24"/>
          <w:szCs w:val="24"/>
        </w:rPr>
        <w:t>Dragon Trading 2018 spreadsheet, the data were provided</w:t>
      </w:r>
      <w:r w:rsidR="002F7FED">
        <w:rPr>
          <w:rFonts w:ascii="Times New Roman" w:hAnsi="Times New Roman" w:cs="Times New Roman"/>
          <w:sz w:val="24"/>
          <w:szCs w:val="24"/>
        </w:rPr>
        <w:t>,</w:t>
      </w:r>
      <w:r w:rsidR="00430BEB">
        <w:rPr>
          <w:rFonts w:ascii="Times New Roman" w:hAnsi="Times New Roman" w:cs="Times New Roman"/>
          <w:sz w:val="24"/>
          <w:szCs w:val="24"/>
        </w:rPr>
        <w:t xml:space="preserve"> such as order quantities or unit prices. Secondly, the analysis of the spreadsheet was undertaken using different formulas, for example, to establish a percentage of sales or return status. Lastly, a visual presentation was performed to allow more straightforward understanding of the spreadsheet in the form of a chart. In contrast with the Dragon Trading 2018 spreadsheet, the </w:t>
      </w:r>
      <w:proofErr w:type="spellStart"/>
      <w:r w:rsidR="00430BEB">
        <w:rPr>
          <w:rFonts w:ascii="Times New Roman" w:hAnsi="Times New Roman" w:cs="Times New Roman"/>
          <w:sz w:val="24"/>
          <w:szCs w:val="24"/>
        </w:rPr>
        <w:lastRenderedPageBreak/>
        <w:t>Fferm</w:t>
      </w:r>
      <w:proofErr w:type="spellEnd"/>
      <w:r w:rsidR="00430BEB">
        <w:rPr>
          <w:rFonts w:ascii="Times New Roman" w:hAnsi="Times New Roman" w:cs="Times New Roman"/>
          <w:sz w:val="24"/>
          <w:szCs w:val="24"/>
        </w:rPr>
        <w:t xml:space="preserve"> Fach-o-Bopeth spreadsheet had to be designed from scratch where all the relevant data w</w:t>
      </w:r>
      <w:r w:rsidR="00E95BE9">
        <w:rPr>
          <w:rFonts w:ascii="Times New Roman" w:hAnsi="Times New Roman" w:cs="Times New Roman"/>
          <w:sz w:val="24"/>
          <w:szCs w:val="24"/>
        </w:rPr>
        <w:t xml:space="preserve">ere </w:t>
      </w:r>
      <w:r w:rsidR="00430BEB">
        <w:rPr>
          <w:rFonts w:ascii="Times New Roman" w:hAnsi="Times New Roman" w:cs="Times New Roman"/>
          <w:sz w:val="24"/>
          <w:szCs w:val="24"/>
        </w:rPr>
        <w:t>inputted into the Excel program to create the desired worksheet. Several worksheets were created, such as “costs”, “summer sales” and “income and expenditure.” Each worksheet was</w:t>
      </w:r>
      <w:r w:rsidR="00757308">
        <w:rPr>
          <w:rFonts w:ascii="Times New Roman" w:hAnsi="Times New Roman" w:cs="Times New Roman"/>
          <w:sz w:val="24"/>
          <w:szCs w:val="24"/>
        </w:rPr>
        <w:t xml:space="preserve"> interrelated and</w:t>
      </w:r>
      <w:r w:rsidR="00430BEB">
        <w:rPr>
          <w:rFonts w:ascii="Times New Roman" w:hAnsi="Times New Roman" w:cs="Times New Roman"/>
          <w:sz w:val="24"/>
          <w:szCs w:val="24"/>
        </w:rPr>
        <w:t xml:space="preserve"> used to develop an appropriate formula for the desired outcome</w:t>
      </w:r>
      <w:r w:rsidR="00DA0D17">
        <w:rPr>
          <w:rFonts w:ascii="Times New Roman" w:hAnsi="Times New Roman" w:cs="Times New Roman"/>
          <w:sz w:val="24"/>
          <w:szCs w:val="24"/>
        </w:rPr>
        <w:t>,</w:t>
      </w:r>
      <w:r w:rsidR="00430BEB">
        <w:rPr>
          <w:rFonts w:ascii="Times New Roman" w:hAnsi="Times New Roman" w:cs="Times New Roman"/>
          <w:sz w:val="24"/>
          <w:szCs w:val="24"/>
        </w:rPr>
        <w:t xml:space="preserve"> for example</w:t>
      </w:r>
      <w:r w:rsidR="00DA0D17">
        <w:rPr>
          <w:rFonts w:ascii="Times New Roman" w:hAnsi="Times New Roman" w:cs="Times New Roman"/>
          <w:sz w:val="24"/>
          <w:szCs w:val="24"/>
        </w:rPr>
        <w:t>,</w:t>
      </w:r>
      <w:r w:rsidR="00430BEB">
        <w:rPr>
          <w:rFonts w:ascii="Times New Roman" w:hAnsi="Times New Roman" w:cs="Times New Roman"/>
          <w:sz w:val="24"/>
          <w:szCs w:val="24"/>
        </w:rPr>
        <w:t xml:space="preserve"> “=SUM” or “=IF” to calculate total sales and establish the satisfactory/unsatisfactory income. Nevertheless, a chart was created to highlight “costs vs income” relation</w:t>
      </w:r>
      <w:r w:rsidR="00757308">
        <w:rPr>
          <w:rFonts w:ascii="Times New Roman" w:hAnsi="Times New Roman" w:cs="Times New Roman"/>
          <w:sz w:val="24"/>
          <w:szCs w:val="24"/>
        </w:rPr>
        <w:t xml:space="preserve">, which allowed a quick visualisation and perception of the cost to income ratio. </w:t>
      </w:r>
    </w:p>
    <w:p w14:paraId="5A27B99F" w14:textId="77777777" w:rsidR="00D02DC5" w:rsidRPr="00926749" w:rsidRDefault="00D02DC5" w:rsidP="005D1F37">
      <w:pPr>
        <w:rPr>
          <w:rFonts w:ascii="Times New Roman" w:hAnsi="Times New Roman" w:cs="Times New Roman"/>
          <w:sz w:val="24"/>
          <w:szCs w:val="24"/>
        </w:rPr>
      </w:pPr>
    </w:p>
    <w:p w14:paraId="3C8754D7" w14:textId="4D368F29"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Data Analytics</w:t>
      </w:r>
      <w:r w:rsidR="00DA0D17">
        <w:rPr>
          <w:rFonts w:ascii="Times New Roman" w:hAnsi="Times New Roman" w:cs="Times New Roman"/>
          <w:b/>
          <w:bCs/>
          <w:sz w:val="24"/>
          <w:szCs w:val="24"/>
        </w:rPr>
        <w:t xml:space="preserve"> </w:t>
      </w:r>
    </w:p>
    <w:p w14:paraId="74CA8FA7" w14:textId="5D7D5A5D" w:rsidR="00DA0D17" w:rsidRDefault="00DA0D17" w:rsidP="005D1F37">
      <w:pPr>
        <w:rPr>
          <w:rFonts w:ascii="Times New Roman" w:hAnsi="Times New Roman" w:cs="Times New Roman"/>
          <w:sz w:val="24"/>
          <w:szCs w:val="24"/>
        </w:rPr>
      </w:pPr>
      <w:r>
        <w:rPr>
          <w:rFonts w:ascii="Times New Roman" w:hAnsi="Times New Roman" w:cs="Times New Roman"/>
          <w:sz w:val="24"/>
          <w:szCs w:val="24"/>
        </w:rPr>
        <w:t xml:space="preserve">Evans (2015), states that analytics </w:t>
      </w:r>
      <w:r w:rsidR="00B306B4">
        <w:rPr>
          <w:rFonts w:ascii="Times New Roman" w:hAnsi="Times New Roman" w:cs="Times New Roman"/>
          <w:sz w:val="24"/>
          <w:szCs w:val="24"/>
        </w:rPr>
        <w:t>“is</w:t>
      </w:r>
      <w:r>
        <w:rPr>
          <w:rFonts w:ascii="Times New Roman" w:hAnsi="Times New Roman" w:cs="Times New Roman"/>
          <w:sz w:val="24"/>
          <w:szCs w:val="24"/>
        </w:rPr>
        <w:t xml:space="preserve"> the use of </w:t>
      </w:r>
      <w:r w:rsidRPr="00DA0D17">
        <w:rPr>
          <w:rFonts w:ascii="Times New Roman" w:hAnsi="Times New Roman" w:cs="Times New Roman"/>
          <w:sz w:val="24"/>
          <w:szCs w:val="24"/>
          <w:lang w:val="en"/>
        </w:rPr>
        <w:t>data, information technology, statistical analysis, quantitative methods, and mathematical or computer-based models to help managers gain improved insight about their business operations and make better, fact-based decisions</w:t>
      </w:r>
      <w:r>
        <w:rPr>
          <w:rFonts w:ascii="Times New Roman" w:hAnsi="Times New Roman" w:cs="Times New Roman"/>
          <w:sz w:val="24"/>
          <w:szCs w:val="24"/>
          <w:lang w:val="en"/>
        </w:rPr>
        <w:t xml:space="preserve">.” In other words, data analytics is analysing and shaping the data in order to achieve an answer that can guide decision making and develop strategies for businesses. There is a vast number of different software available to perform data analysis, but one of the most common and freely available to every </w:t>
      </w:r>
      <w:r w:rsidR="00E02630">
        <w:rPr>
          <w:rFonts w:ascii="Times New Roman" w:hAnsi="Times New Roman" w:cs="Times New Roman"/>
          <w:sz w:val="24"/>
          <w:szCs w:val="24"/>
          <w:lang w:val="en"/>
        </w:rPr>
        <w:t>business,</w:t>
      </w:r>
      <w:r>
        <w:rPr>
          <w:rFonts w:ascii="Times New Roman" w:hAnsi="Times New Roman" w:cs="Times New Roman"/>
          <w:sz w:val="24"/>
          <w:szCs w:val="24"/>
          <w:lang w:val="en"/>
        </w:rPr>
        <w:t xml:space="preserve"> at standard version, is Google Analytics. </w:t>
      </w:r>
      <w:r w:rsidR="002F7FED">
        <w:rPr>
          <w:rFonts w:ascii="Times New Roman" w:hAnsi="Times New Roman" w:cs="Times New Roman"/>
          <w:sz w:val="24"/>
          <w:szCs w:val="24"/>
          <w:lang w:val="en"/>
        </w:rPr>
        <w:t xml:space="preserve">There are also different types of data analytics such </w:t>
      </w:r>
      <w:bookmarkStart w:id="0" w:name="_Hlk29545685"/>
      <w:r w:rsidR="002F7FED">
        <w:rPr>
          <w:rFonts w:ascii="Times New Roman" w:hAnsi="Times New Roman" w:cs="Times New Roman"/>
          <w:sz w:val="24"/>
          <w:szCs w:val="24"/>
          <w:lang w:val="en"/>
        </w:rPr>
        <w:t xml:space="preserve">as descriptive analytics, predictive analytics and prescriptive analytics. </w:t>
      </w:r>
      <w:bookmarkEnd w:id="0"/>
      <w:r w:rsidR="002F7FED">
        <w:rPr>
          <w:rFonts w:ascii="Times New Roman" w:hAnsi="Times New Roman" w:cs="Times New Roman"/>
          <w:sz w:val="24"/>
          <w:szCs w:val="24"/>
          <w:lang w:val="en"/>
        </w:rPr>
        <w:t>The descriptive analysis</w:t>
      </w:r>
      <w:r w:rsidR="003546B8">
        <w:rPr>
          <w:rFonts w:ascii="Times New Roman" w:hAnsi="Times New Roman" w:cs="Times New Roman"/>
          <w:sz w:val="24"/>
          <w:szCs w:val="24"/>
          <w:lang w:val="en"/>
        </w:rPr>
        <w:t>,</w:t>
      </w:r>
      <w:r w:rsidR="002F7FED">
        <w:rPr>
          <w:rFonts w:ascii="Times New Roman" w:hAnsi="Times New Roman" w:cs="Times New Roman"/>
          <w:sz w:val="24"/>
          <w:szCs w:val="24"/>
          <w:lang w:val="en"/>
        </w:rPr>
        <w:t xml:space="preserve"> as the name suggests, focuses on </w:t>
      </w:r>
      <w:r w:rsidR="002F7FED">
        <w:rPr>
          <w:rFonts w:ascii="Times New Roman" w:hAnsi="Times New Roman" w:cs="Times New Roman"/>
          <w:sz w:val="24"/>
          <w:szCs w:val="24"/>
        </w:rPr>
        <w:t>explaining why certain things happened and refers to past data. The predictive analysis looks into the future and forecasts what might happen</w:t>
      </w:r>
      <w:r w:rsidR="004F056E">
        <w:rPr>
          <w:rFonts w:ascii="Times New Roman" w:hAnsi="Times New Roman" w:cs="Times New Roman"/>
          <w:sz w:val="24"/>
          <w:szCs w:val="24"/>
        </w:rPr>
        <w:t>,</w:t>
      </w:r>
      <w:r w:rsidR="002F7FED">
        <w:rPr>
          <w:rFonts w:ascii="Times New Roman" w:hAnsi="Times New Roman" w:cs="Times New Roman"/>
          <w:sz w:val="24"/>
          <w:szCs w:val="24"/>
        </w:rPr>
        <w:t xml:space="preserve"> and lastly, a prescriptive analysis is the final stage where suggestion and actions are being taken to achieve the ultimate outcome (Evans, 2015). Data analytics plays a vital role in modern business as it allows the companies to review past trends (sales, profits), forecasts for the future and take the preferred action to attain an ultimate goal. Accurate data analysis can emphasise potential risks, problems and make </w:t>
      </w:r>
      <w:r w:rsidR="002F7FED">
        <w:rPr>
          <w:rFonts w:ascii="Times New Roman" w:hAnsi="Times New Roman" w:cs="Times New Roman"/>
          <w:sz w:val="24"/>
          <w:szCs w:val="24"/>
        </w:rPr>
        <w:lastRenderedPageBreak/>
        <w:t>decisions that are more</w:t>
      </w:r>
      <w:r w:rsidR="002F7FED" w:rsidRPr="002F7FED">
        <w:rPr>
          <w:rFonts w:ascii="Times New Roman" w:hAnsi="Times New Roman" w:cs="Times New Roman"/>
          <w:sz w:val="24"/>
          <w:szCs w:val="24"/>
        </w:rPr>
        <w:t xml:space="preserve"> </w:t>
      </w:r>
      <w:r w:rsidR="002F7FED">
        <w:rPr>
          <w:rFonts w:ascii="Times New Roman" w:hAnsi="Times New Roman" w:cs="Times New Roman"/>
          <w:sz w:val="24"/>
          <w:szCs w:val="24"/>
        </w:rPr>
        <w:t xml:space="preserve">knowledgeable. </w:t>
      </w:r>
      <w:r w:rsidR="005A310F">
        <w:rPr>
          <w:rFonts w:ascii="Times New Roman" w:hAnsi="Times New Roman" w:cs="Times New Roman"/>
          <w:sz w:val="24"/>
          <w:szCs w:val="24"/>
        </w:rPr>
        <w:t xml:space="preserve">However, businesses can face many challenges while performing data analysis such as incompetent staff, reliability of data and amount of data collected. </w:t>
      </w:r>
    </w:p>
    <w:p w14:paraId="3CE584C6" w14:textId="77777777" w:rsidR="00D02DC5" w:rsidRPr="00DA0D17" w:rsidRDefault="00D02DC5" w:rsidP="005D1F37">
      <w:pPr>
        <w:rPr>
          <w:rFonts w:ascii="Times New Roman" w:hAnsi="Times New Roman" w:cs="Times New Roman"/>
          <w:sz w:val="24"/>
          <w:szCs w:val="24"/>
        </w:rPr>
      </w:pPr>
    </w:p>
    <w:p w14:paraId="2ECE8D08" w14:textId="62296FAC"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Stages of Modelling</w:t>
      </w:r>
    </w:p>
    <w:p w14:paraId="0177B28B" w14:textId="77777777" w:rsidR="003546B8" w:rsidRDefault="003546B8" w:rsidP="005D1F37">
      <w:pPr>
        <w:rPr>
          <w:rFonts w:ascii="Times New Roman" w:hAnsi="Times New Roman" w:cs="Times New Roman"/>
          <w:sz w:val="24"/>
          <w:szCs w:val="24"/>
        </w:rPr>
      </w:pPr>
      <w:r>
        <w:rPr>
          <w:rFonts w:ascii="Times New Roman" w:hAnsi="Times New Roman" w:cs="Times New Roman"/>
          <w:sz w:val="24"/>
          <w:szCs w:val="24"/>
        </w:rPr>
        <w:t xml:space="preserve">According to Mather (1999), there are four stages of modelling a spreadsheet that should be followed to avoid mistakes and aid accuracy. </w:t>
      </w:r>
    </w:p>
    <w:p w14:paraId="0762537C" w14:textId="156FEA2E" w:rsidR="00D02DC5" w:rsidRDefault="003546B8" w:rsidP="005D1F37">
      <w:pPr>
        <w:rPr>
          <w:rFonts w:ascii="Times New Roman" w:hAnsi="Times New Roman" w:cs="Times New Roman"/>
          <w:sz w:val="24"/>
          <w:szCs w:val="24"/>
        </w:rPr>
      </w:pPr>
      <w:r>
        <w:rPr>
          <w:rFonts w:ascii="Times New Roman" w:hAnsi="Times New Roman" w:cs="Times New Roman"/>
          <w:sz w:val="24"/>
          <w:szCs w:val="24"/>
        </w:rPr>
        <w:t>They are as follows:</w:t>
      </w:r>
    </w:p>
    <w:p w14:paraId="38B4CD8B" w14:textId="208D81C9" w:rsidR="003546B8" w:rsidRDefault="003546B8" w:rsidP="003546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Identify inputs and outputs</w:t>
      </w:r>
      <w:r w:rsidR="004F056E">
        <w:rPr>
          <w:rFonts w:ascii="Times New Roman" w:hAnsi="Times New Roman" w:cs="Times New Roman"/>
          <w:sz w:val="24"/>
          <w:szCs w:val="24"/>
        </w:rPr>
        <w:t xml:space="preserve"> – he says that it is essential to recognise what the user wants to ac</w:t>
      </w:r>
      <w:r w:rsidR="00CB191F">
        <w:rPr>
          <w:rFonts w:ascii="Times New Roman" w:hAnsi="Times New Roman" w:cs="Times New Roman"/>
          <w:sz w:val="24"/>
          <w:szCs w:val="24"/>
        </w:rPr>
        <w:t>hieve</w:t>
      </w:r>
      <w:r w:rsidR="004F056E">
        <w:rPr>
          <w:rFonts w:ascii="Times New Roman" w:hAnsi="Times New Roman" w:cs="Times New Roman"/>
          <w:sz w:val="24"/>
          <w:szCs w:val="24"/>
        </w:rPr>
        <w:t xml:space="preserve"> at the end of the task while using the provided data.</w:t>
      </w:r>
    </w:p>
    <w:p w14:paraId="58E36AEF" w14:textId="682D521E" w:rsidR="003546B8" w:rsidRDefault="003546B8" w:rsidP="003546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Document the logic flow</w:t>
      </w:r>
      <w:r w:rsidR="004F056E">
        <w:rPr>
          <w:rFonts w:ascii="Times New Roman" w:hAnsi="Times New Roman" w:cs="Times New Roman"/>
          <w:sz w:val="24"/>
          <w:szCs w:val="24"/>
        </w:rPr>
        <w:t xml:space="preserve"> – detailing the process and correlating inputs and outputs through calculation is another vital step.</w:t>
      </w:r>
    </w:p>
    <w:p w14:paraId="32C766C7" w14:textId="25983308" w:rsidR="003546B8" w:rsidRDefault="003546B8" w:rsidP="003546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Categorise the variables into deterministic and stochastic</w:t>
      </w:r>
      <w:r w:rsidR="004F056E">
        <w:rPr>
          <w:rFonts w:ascii="Times New Roman" w:hAnsi="Times New Roman" w:cs="Times New Roman"/>
          <w:sz w:val="24"/>
          <w:szCs w:val="24"/>
        </w:rPr>
        <w:t xml:space="preserve"> – deterministic and stochastics are the variables. Deterministic variable refers to a variable whose quantity is always the same, and the stochastic variable refers to a variable whose quantity is random. </w:t>
      </w:r>
    </w:p>
    <w:p w14:paraId="420B324D" w14:textId="2EA830F7" w:rsidR="003546B8" w:rsidRPr="003546B8" w:rsidRDefault="003546B8" w:rsidP="003546B8">
      <w:pPr>
        <w:pStyle w:val="ListParagraph"/>
        <w:numPr>
          <w:ilvl w:val="0"/>
          <w:numId w:val="3"/>
        </w:numPr>
        <w:rPr>
          <w:rFonts w:ascii="Times New Roman" w:hAnsi="Times New Roman" w:cs="Times New Roman"/>
          <w:sz w:val="24"/>
          <w:szCs w:val="24"/>
        </w:rPr>
      </w:pPr>
      <w:r w:rsidRPr="003546B8">
        <w:rPr>
          <w:rFonts w:ascii="Times New Roman" w:hAnsi="Times New Roman" w:cs="Times New Roman"/>
          <w:sz w:val="24"/>
          <w:szCs w:val="24"/>
        </w:rPr>
        <w:t>Test and audit the model</w:t>
      </w:r>
      <w:r w:rsidR="004F056E">
        <w:rPr>
          <w:rFonts w:ascii="Times New Roman" w:hAnsi="Times New Roman" w:cs="Times New Roman"/>
          <w:sz w:val="24"/>
          <w:szCs w:val="24"/>
        </w:rPr>
        <w:t xml:space="preserve"> – the last step, according to Mather (1999), is to run a trial run and examine that the created model in error-free. </w:t>
      </w:r>
    </w:p>
    <w:p w14:paraId="5047175A" w14:textId="056B32D3" w:rsidR="003546B8" w:rsidRDefault="003546B8" w:rsidP="003546B8">
      <w:pPr>
        <w:jc w:val="both"/>
        <w:rPr>
          <w:rFonts w:ascii="Times New Roman" w:hAnsi="Times New Roman" w:cs="Times New Roman"/>
          <w:sz w:val="24"/>
          <w:szCs w:val="24"/>
        </w:rPr>
      </w:pPr>
    </w:p>
    <w:p w14:paraId="7C8979E0" w14:textId="217A721D" w:rsidR="004F056E" w:rsidRDefault="004F056E" w:rsidP="003546B8">
      <w:pPr>
        <w:jc w:val="both"/>
        <w:rPr>
          <w:rFonts w:ascii="Times New Roman" w:hAnsi="Times New Roman" w:cs="Times New Roman"/>
          <w:sz w:val="24"/>
          <w:szCs w:val="24"/>
        </w:rPr>
      </w:pPr>
      <w:r>
        <w:rPr>
          <w:rFonts w:ascii="Times New Roman" w:hAnsi="Times New Roman" w:cs="Times New Roman"/>
          <w:sz w:val="24"/>
          <w:szCs w:val="24"/>
        </w:rPr>
        <w:t>Another framework for staging a spreadsheet model came from Evans (201</w:t>
      </w:r>
      <w:r w:rsidR="00790E8B">
        <w:rPr>
          <w:rFonts w:ascii="Times New Roman" w:hAnsi="Times New Roman" w:cs="Times New Roman"/>
          <w:sz w:val="24"/>
          <w:szCs w:val="24"/>
        </w:rPr>
        <w:t>4</w:t>
      </w:r>
      <w:r>
        <w:rPr>
          <w:rFonts w:ascii="Times New Roman" w:hAnsi="Times New Roman" w:cs="Times New Roman"/>
          <w:sz w:val="24"/>
          <w:szCs w:val="24"/>
        </w:rPr>
        <w:t xml:space="preserve">), </w:t>
      </w:r>
      <w:r w:rsidR="00790E8B">
        <w:rPr>
          <w:rFonts w:ascii="Times New Roman" w:hAnsi="Times New Roman" w:cs="Times New Roman"/>
          <w:sz w:val="24"/>
          <w:szCs w:val="24"/>
        </w:rPr>
        <w:t>he proposed six stages for modelling a spreadsheet, and they are as follows:</w:t>
      </w:r>
    </w:p>
    <w:p w14:paraId="2E498F48" w14:textId="19FACC2E"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Recognising a problem</w:t>
      </w:r>
    </w:p>
    <w:p w14:paraId="5FB19F38" w14:textId="4577ADF8"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Defining a problem</w:t>
      </w:r>
    </w:p>
    <w:p w14:paraId="1B59D1D9" w14:textId="7E052A44"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Structuring a problem</w:t>
      </w:r>
    </w:p>
    <w:p w14:paraId="27336F03" w14:textId="1D8202FE"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Analysing a problem </w:t>
      </w:r>
    </w:p>
    <w:p w14:paraId="1FB97D74" w14:textId="6E8CB967"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lastRenderedPageBreak/>
        <w:t>Interpreting results and making a decision</w:t>
      </w:r>
    </w:p>
    <w:p w14:paraId="27B1A526" w14:textId="5E95F8BE"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Implementing the solution</w:t>
      </w:r>
    </w:p>
    <w:p w14:paraId="3A746FE2" w14:textId="77777777" w:rsidR="008F0413" w:rsidRPr="00790E8B" w:rsidRDefault="008F0413" w:rsidP="008F0413">
      <w:pPr>
        <w:pStyle w:val="ListParagraph"/>
        <w:jc w:val="both"/>
        <w:rPr>
          <w:rFonts w:ascii="Times New Roman" w:hAnsi="Times New Roman" w:cs="Times New Roman"/>
          <w:sz w:val="24"/>
          <w:szCs w:val="24"/>
        </w:rPr>
      </w:pPr>
    </w:p>
    <w:p w14:paraId="020643A6" w14:textId="3144602A" w:rsidR="00D02DC5" w:rsidRDefault="00790E8B" w:rsidP="005D1F37">
      <w:pPr>
        <w:rPr>
          <w:rFonts w:ascii="Times New Roman" w:hAnsi="Times New Roman" w:cs="Times New Roman"/>
          <w:sz w:val="24"/>
          <w:szCs w:val="24"/>
        </w:rPr>
      </w:pPr>
      <w:r>
        <w:rPr>
          <w:rFonts w:ascii="Times New Roman" w:hAnsi="Times New Roman" w:cs="Times New Roman"/>
          <w:sz w:val="24"/>
          <w:szCs w:val="24"/>
        </w:rPr>
        <w:t>It can be assumed that both frameworks are similar; however</w:t>
      </w:r>
      <w:r w:rsidR="00421710">
        <w:rPr>
          <w:rFonts w:ascii="Times New Roman" w:hAnsi="Times New Roman" w:cs="Times New Roman"/>
          <w:sz w:val="24"/>
          <w:szCs w:val="24"/>
        </w:rPr>
        <w:t>,</w:t>
      </w:r>
      <w:r>
        <w:rPr>
          <w:rFonts w:ascii="Times New Roman" w:hAnsi="Times New Roman" w:cs="Times New Roman"/>
          <w:sz w:val="24"/>
          <w:szCs w:val="24"/>
        </w:rPr>
        <w:t xml:space="preserve"> Evans (2014), have an additional two stages of interpreting results and implementing the solution. Those two steps take spreadsheet modelling even further and allow the user to examine and evaluate the full scope of the problem and outcomes.</w:t>
      </w:r>
    </w:p>
    <w:p w14:paraId="6E96D5D8" w14:textId="77777777" w:rsidR="008F0413" w:rsidRDefault="008F0413" w:rsidP="005D1F37">
      <w:pPr>
        <w:rPr>
          <w:rFonts w:ascii="Times New Roman" w:hAnsi="Times New Roman" w:cs="Times New Roman"/>
          <w:sz w:val="24"/>
          <w:szCs w:val="24"/>
        </w:rPr>
      </w:pPr>
    </w:p>
    <w:p w14:paraId="2F2797B4" w14:textId="0825E810" w:rsidR="00790E8B" w:rsidRDefault="009171C7" w:rsidP="005D1F37">
      <w:pPr>
        <w:rPr>
          <w:rFonts w:ascii="Times New Roman" w:hAnsi="Times New Roman" w:cs="Times New Roman"/>
          <w:sz w:val="24"/>
          <w:szCs w:val="24"/>
        </w:rPr>
      </w:pPr>
      <w:r>
        <w:rPr>
          <w:rFonts w:ascii="Times New Roman" w:hAnsi="Times New Roman" w:cs="Times New Roman"/>
          <w:sz w:val="24"/>
          <w:szCs w:val="24"/>
        </w:rPr>
        <w:t xml:space="preserve">In relation to given scenarios for Dragon Trading 2018 and </w:t>
      </w:r>
      <w:proofErr w:type="spellStart"/>
      <w:r>
        <w:rPr>
          <w:rFonts w:ascii="Times New Roman" w:hAnsi="Times New Roman" w:cs="Times New Roman"/>
          <w:sz w:val="24"/>
          <w:szCs w:val="24"/>
        </w:rPr>
        <w:t>Fferm</w:t>
      </w:r>
      <w:proofErr w:type="spellEnd"/>
      <w:r>
        <w:rPr>
          <w:rFonts w:ascii="Times New Roman" w:hAnsi="Times New Roman" w:cs="Times New Roman"/>
          <w:sz w:val="24"/>
          <w:szCs w:val="24"/>
        </w:rPr>
        <w:t xml:space="preserve"> Fach-o-Bopeth firstly, the inputs were identified, such as price per unit, number of animals and vet costs. After the establishment of the data and information, the desired outcomes were identified, for example, what is the percentage of sales, transport fees, total sales and quality impact. To provide the </w:t>
      </w:r>
      <w:r w:rsidR="00421710">
        <w:rPr>
          <w:rFonts w:ascii="Times New Roman" w:hAnsi="Times New Roman" w:cs="Times New Roman"/>
          <w:sz w:val="24"/>
          <w:szCs w:val="24"/>
        </w:rPr>
        <w:t>answers</w:t>
      </w:r>
      <w:r>
        <w:rPr>
          <w:rFonts w:ascii="Times New Roman" w:hAnsi="Times New Roman" w:cs="Times New Roman"/>
          <w:sz w:val="24"/>
          <w:szCs w:val="24"/>
        </w:rPr>
        <w:t xml:space="preserve"> </w:t>
      </w:r>
      <w:r w:rsidR="00421710">
        <w:rPr>
          <w:rFonts w:ascii="Times New Roman" w:hAnsi="Times New Roman" w:cs="Times New Roman"/>
          <w:sz w:val="24"/>
          <w:szCs w:val="24"/>
        </w:rPr>
        <w:t>to</w:t>
      </w:r>
      <w:r>
        <w:rPr>
          <w:rFonts w:ascii="Times New Roman" w:hAnsi="Times New Roman" w:cs="Times New Roman"/>
          <w:sz w:val="24"/>
          <w:szCs w:val="24"/>
        </w:rPr>
        <w:t xml:space="preserve"> th</w:t>
      </w:r>
      <w:r w:rsidR="00421710">
        <w:rPr>
          <w:rFonts w:ascii="Times New Roman" w:hAnsi="Times New Roman" w:cs="Times New Roman"/>
          <w:sz w:val="24"/>
          <w:szCs w:val="24"/>
        </w:rPr>
        <w:t>ese</w:t>
      </w:r>
      <w:r>
        <w:rPr>
          <w:rFonts w:ascii="Times New Roman" w:hAnsi="Times New Roman" w:cs="Times New Roman"/>
          <w:sz w:val="24"/>
          <w:szCs w:val="24"/>
        </w:rPr>
        <w:t xml:space="preserve"> questions</w:t>
      </w:r>
      <w:r w:rsidR="00421710">
        <w:rPr>
          <w:rFonts w:ascii="Times New Roman" w:hAnsi="Times New Roman" w:cs="Times New Roman"/>
          <w:sz w:val="24"/>
          <w:szCs w:val="24"/>
        </w:rPr>
        <w:t>,</w:t>
      </w:r>
      <w:r>
        <w:rPr>
          <w:rFonts w:ascii="Times New Roman" w:hAnsi="Times New Roman" w:cs="Times New Roman"/>
          <w:sz w:val="24"/>
          <w:szCs w:val="24"/>
        </w:rPr>
        <w:t xml:space="preserve"> several formulas were used throughout both spreadsheets. For a better understanding of the outcome</w:t>
      </w:r>
      <w:bookmarkStart w:id="1" w:name="_GoBack"/>
      <w:bookmarkEnd w:id="1"/>
      <w:r>
        <w:rPr>
          <w:rFonts w:ascii="Times New Roman" w:hAnsi="Times New Roman" w:cs="Times New Roman"/>
          <w:sz w:val="24"/>
          <w:szCs w:val="24"/>
        </w:rPr>
        <w:t xml:space="preserve">s, several graphs were created and inserted into the spreadsheets. </w:t>
      </w:r>
    </w:p>
    <w:p w14:paraId="3CC4A25F" w14:textId="77777777" w:rsidR="008F0413" w:rsidRDefault="008F0413" w:rsidP="005D1F37">
      <w:pPr>
        <w:rPr>
          <w:rFonts w:ascii="Times New Roman" w:hAnsi="Times New Roman" w:cs="Times New Roman"/>
          <w:sz w:val="24"/>
          <w:szCs w:val="24"/>
        </w:rPr>
      </w:pPr>
    </w:p>
    <w:p w14:paraId="52FEF4ED" w14:textId="1FBD5077" w:rsidR="009171C7" w:rsidRDefault="009171C7" w:rsidP="005D1F37">
      <w:pPr>
        <w:rPr>
          <w:rFonts w:ascii="Times New Roman" w:hAnsi="Times New Roman" w:cs="Times New Roman"/>
          <w:sz w:val="24"/>
          <w:szCs w:val="24"/>
        </w:rPr>
      </w:pPr>
      <w:r>
        <w:rPr>
          <w:rFonts w:ascii="Times New Roman" w:hAnsi="Times New Roman" w:cs="Times New Roman"/>
          <w:sz w:val="24"/>
          <w:szCs w:val="24"/>
        </w:rPr>
        <w:t>Examples of the formulas:</w:t>
      </w:r>
    </w:p>
    <w:p w14:paraId="1766ECA1" w14:textId="764EE976"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The percentage of </w:t>
      </w:r>
      <w:r w:rsidR="00436698">
        <w:rPr>
          <w:rFonts w:ascii="Times New Roman" w:hAnsi="Times New Roman" w:cs="Times New Roman"/>
          <w:sz w:val="24"/>
          <w:szCs w:val="24"/>
        </w:rPr>
        <w:t xml:space="preserve">sales </w:t>
      </w:r>
      <w:r w:rsidRPr="009171C7">
        <w:rPr>
          <w:rFonts w:ascii="Times New Roman" w:hAnsi="Times New Roman" w:cs="Times New Roman"/>
          <w:sz w:val="24"/>
          <w:szCs w:val="24"/>
        </w:rPr>
        <w:t>=F2/$F$910</w:t>
      </w:r>
    </w:p>
    <w:p w14:paraId="7FC977B5" w14:textId="29641F42"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Transport fees </w:t>
      </w:r>
      <w:r w:rsidRPr="009171C7">
        <w:rPr>
          <w:rFonts w:ascii="Times New Roman" w:hAnsi="Times New Roman" w:cs="Times New Roman"/>
          <w:sz w:val="24"/>
          <w:szCs w:val="24"/>
        </w:rPr>
        <w:t>=Costs!B5*0.05</w:t>
      </w:r>
    </w:p>
    <w:p w14:paraId="0E85A1A4" w14:textId="351714F5"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Total sales </w:t>
      </w:r>
      <w:r w:rsidRPr="009171C7">
        <w:rPr>
          <w:rFonts w:ascii="Times New Roman" w:hAnsi="Times New Roman" w:cs="Times New Roman"/>
          <w:sz w:val="24"/>
          <w:szCs w:val="24"/>
        </w:rPr>
        <w:t>=SUM(F2:F902)</w:t>
      </w:r>
    </w:p>
    <w:p w14:paraId="64FE9976" w14:textId="4E597670"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Average sales</w:t>
      </w:r>
      <w:r w:rsidR="00436698">
        <w:rPr>
          <w:rFonts w:ascii="Times New Roman" w:hAnsi="Times New Roman" w:cs="Times New Roman"/>
          <w:sz w:val="24"/>
          <w:szCs w:val="24"/>
        </w:rPr>
        <w:t xml:space="preserve"> </w:t>
      </w:r>
      <w:r w:rsidRPr="009171C7">
        <w:rPr>
          <w:rFonts w:ascii="Times New Roman" w:hAnsi="Times New Roman" w:cs="Times New Roman"/>
          <w:sz w:val="24"/>
          <w:szCs w:val="24"/>
        </w:rPr>
        <w:t>=AVERAGE(F2:F902)</w:t>
      </w:r>
    </w:p>
    <w:p w14:paraId="78D7F698" w14:textId="749D349A"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Quality impact </w:t>
      </w:r>
      <w:r w:rsidRPr="009171C7">
        <w:rPr>
          <w:rFonts w:ascii="Times New Roman" w:hAnsi="Times New Roman" w:cs="Times New Roman"/>
          <w:sz w:val="24"/>
          <w:szCs w:val="24"/>
        </w:rPr>
        <w:t>=VLOOKUP(S2,$A$931:$B$935,2)</w:t>
      </w:r>
    </w:p>
    <w:p w14:paraId="2A314456" w14:textId="3A5419DE"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Satisfactory/Unsatisfactory Income  </w:t>
      </w:r>
      <w:r w:rsidRPr="009171C7">
        <w:rPr>
          <w:rFonts w:ascii="Times New Roman" w:hAnsi="Times New Roman" w:cs="Times New Roman"/>
          <w:sz w:val="24"/>
          <w:szCs w:val="24"/>
        </w:rPr>
        <w:t>=IF(B15&gt;12000,</w:t>
      </w:r>
      <w:r w:rsidR="00271F4C">
        <w:rPr>
          <w:rFonts w:ascii="Times New Roman" w:hAnsi="Times New Roman" w:cs="Times New Roman"/>
          <w:sz w:val="24"/>
          <w:szCs w:val="24"/>
        </w:rPr>
        <w:t>”</w:t>
      </w:r>
      <w:r w:rsidRPr="009171C7">
        <w:rPr>
          <w:rFonts w:ascii="Times New Roman" w:hAnsi="Times New Roman" w:cs="Times New Roman"/>
          <w:sz w:val="24"/>
          <w:szCs w:val="24"/>
        </w:rPr>
        <w:t>satisfactory</w:t>
      </w:r>
      <w:r w:rsidR="00271F4C">
        <w:rPr>
          <w:rFonts w:ascii="Times New Roman" w:hAnsi="Times New Roman" w:cs="Times New Roman"/>
          <w:sz w:val="24"/>
          <w:szCs w:val="24"/>
        </w:rPr>
        <w:t>”</w:t>
      </w:r>
      <w:r w:rsidRPr="009171C7">
        <w:rPr>
          <w:rFonts w:ascii="Times New Roman" w:hAnsi="Times New Roman" w:cs="Times New Roman"/>
          <w:sz w:val="24"/>
          <w:szCs w:val="24"/>
        </w:rPr>
        <w:t>,</w:t>
      </w:r>
      <w:r w:rsidR="00271F4C">
        <w:rPr>
          <w:rFonts w:ascii="Times New Roman" w:hAnsi="Times New Roman" w:cs="Times New Roman"/>
          <w:sz w:val="24"/>
          <w:szCs w:val="24"/>
        </w:rPr>
        <w:t>”</w:t>
      </w:r>
      <w:r w:rsidRPr="009171C7">
        <w:rPr>
          <w:rFonts w:ascii="Times New Roman" w:hAnsi="Times New Roman" w:cs="Times New Roman"/>
          <w:sz w:val="24"/>
          <w:szCs w:val="24"/>
        </w:rPr>
        <w:t>unsatisfactory</w:t>
      </w:r>
      <w:r w:rsidR="00271F4C">
        <w:rPr>
          <w:rFonts w:ascii="Times New Roman" w:hAnsi="Times New Roman" w:cs="Times New Roman"/>
          <w:sz w:val="24"/>
          <w:szCs w:val="24"/>
        </w:rPr>
        <w:t>”</w:t>
      </w:r>
      <w:r w:rsidRPr="009171C7">
        <w:rPr>
          <w:rFonts w:ascii="Times New Roman" w:hAnsi="Times New Roman" w:cs="Times New Roman"/>
          <w:sz w:val="24"/>
          <w:szCs w:val="24"/>
        </w:rPr>
        <w:t>)</w:t>
      </w:r>
    </w:p>
    <w:p w14:paraId="490B74F9" w14:textId="5E2724B1"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Returns </w:t>
      </w:r>
      <w:r w:rsidRPr="009171C7">
        <w:rPr>
          <w:rFonts w:ascii="Times New Roman" w:hAnsi="Times New Roman" w:cs="Times New Roman"/>
          <w:sz w:val="24"/>
          <w:szCs w:val="24"/>
        </w:rPr>
        <w:t>=COUNTIF(B2:B902,</w:t>
      </w:r>
      <w:r w:rsidR="00271F4C">
        <w:rPr>
          <w:rFonts w:ascii="Times New Roman" w:hAnsi="Times New Roman" w:cs="Times New Roman"/>
          <w:sz w:val="24"/>
          <w:szCs w:val="24"/>
        </w:rPr>
        <w:t>”</w:t>
      </w:r>
      <w:r w:rsidRPr="009171C7">
        <w:rPr>
          <w:rFonts w:ascii="Times New Roman" w:hAnsi="Times New Roman" w:cs="Times New Roman"/>
          <w:sz w:val="24"/>
          <w:szCs w:val="24"/>
        </w:rPr>
        <w:t>Y</w:t>
      </w:r>
      <w:r w:rsidR="00271F4C">
        <w:rPr>
          <w:rFonts w:ascii="Times New Roman" w:hAnsi="Times New Roman" w:cs="Times New Roman"/>
          <w:sz w:val="24"/>
          <w:szCs w:val="24"/>
        </w:rPr>
        <w:t>”</w:t>
      </w:r>
      <w:r w:rsidRPr="009171C7">
        <w:rPr>
          <w:rFonts w:ascii="Times New Roman" w:hAnsi="Times New Roman" w:cs="Times New Roman"/>
          <w:sz w:val="24"/>
          <w:szCs w:val="24"/>
        </w:rPr>
        <w:t>)</w:t>
      </w:r>
    </w:p>
    <w:p w14:paraId="5305C758" w14:textId="34BE729B" w:rsidR="008F0413" w:rsidRDefault="008F0413" w:rsidP="009171C7">
      <w:pPr>
        <w:pStyle w:val="ListParagraph"/>
        <w:ind w:left="0"/>
        <w:rPr>
          <w:rFonts w:ascii="Times New Roman" w:hAnsi="Times New Roman" w:cs="Times New Roman"/>
          <w:sz w:val="24"/>
          <w:szCs w:val="24"/>
        </w:rPr>
      </w:pPr>
    </w:p>
    <w:p w14:paraId="164B78F2" w14:textId="4A0B60C9" w:rsidR="009171C7" w:rsidRDefault="009171C7" w:rsidP="009171C7">
      <w:pPr>
        <w:pStyle w:val="ListParagraph"/>
        <w:ind w:left="0"/>
        <w:rPr>
          <w:rFonts w:ascii="Times New Roman" w:hAnsi="Times New Roman" w:cs="Times New Roman"/>
          <w:sz w:val="24"/>
          <w:szCs w:val="24"/>
        </w:rPr>
      </w:pPr>
      <w:r>
        <w:rPr>
          <w:rFonts w:ascii="Times New Roman" w:hAnsi="Times New Roman" w:cs="Times New Roman"/>
          <w:sz w:val="24"/>
          <w:szCs w:val="24"/>
        </w:rPr>
        <w:lastRenderedPageBreak/>
        <w:t>Examples of charts:</w:t>
      </w:r>
    </w:p>
    <w:p w14:paraId="2132C55F" w14:textId="09455DDB" w:rsidR="009171C7" w:rsidRPr="009171C7" w:rsidRDefault="009171C7" w:rsidP="009171C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Income vs Costs Chart</w:t>
      </w:r>
    </w:p>
    <w:p w14:paraId="7EFC0AF4" w14:textId="42893399" w:rsidR="009171C7" w:rsidRDefault="009171C7" w:rsidP="009171C7">
      <w:pPr>
        <w:pStyle w:val="ListParagraph"/>
        <w:ind w:left="108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06838AE7" wp14:editId="5A1DACE4">
            <wp:simplePos x="0" y="0"/>
            <wp:positionH relativeFrom="column">
              <wp:posOffset>428625</wp:posOffset>
            </wp:positionH>
            <wp:positionV relativeFrom="paragraph">
              <wp:posOffset>0</wp:posOffset>
            </wp:positionV>
            <wp:extent cx="5224072" cy="1645493"/>
            <wp:effectExtent l="0" t="0" r="0" b="0"/>
            <wp:wrapTight wrapText="bothSides">
              <wp:wrapPolygon edited="0">
                <wp:start x="0" y="0"/>
                <wp:lineTo x="0" y="21258"/>
                <wp:lineTo x="21505" y="21258"/>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24072" cy="1645493"/>
                    </a:xfrm>
                    <a:prstGeom prst="rect">
                      <a:avLst/>
                    </a:prstGeom>
                    <a:noFill/>
                  </pic:spPr>
                </pic:pic>
              </a:graphicData>
            </a:graphic>
            <wp14:sizeRelH relativeFrom="page">
              <wp14:pctWidth>0</wp14:pctWidth>
            </wp14:sizeRelH>
            <wp14:sizeRelV relativeFrom="page">
              <wp14:pctHeight>0</wp14:pctHeight>
            </wp14:sizeRelV>
          </wp:anchor>
        </w:drawing>
      </w:r>
    </w:p>
    <w:p w14:paraId="128434DC" w14:textId="309534D1" w:rsidR="009171C7" w:rsidRDefault="009171C7" w:rsidP="009171C7">
      <w:pPr>
        <w:pStyle w:val="ListParagraph"/>
        <w:ind w:left="1080"/>
        <w:rPr>
          <w:rFonts w:ascii="Times New Roman" w:hAnsi="Times New Roman" w:cs="Times New Roman"/>
          <w:sz w:val="24"/>
          <w:szCs w:val="24"/>
        </w:rPr>
      </w:pPr>
    </w:p>
    <w:p w14:paraId="5F397190" w14:textId="165EE6A2" w:rsidR="009171C7" w:rsidRPr="009171C7" w:rsidRDefault="009171C7" w:rsidP="009171C7">
      <w:pPr>
        <w:pStyle w:val="ListParagraph"/>
        <w:numPr>
          <w:ilvl w:val="0"/>
          <w:numId w:val="6"/>
        </w:numPr>
        <w:rPr>
          <w:rFonts w:ascii="Times New Roman" w:hAnsi="Times New Roman" w:cs="Times New Roman"/>
          <w:sz w:val="24"/>
          <w:szCs w:val="24"/>
        </w:rPr>
      </w:pPr>
      <w:r>
        <w:rPr>
          <w:rFonts w:ascii="Times New Roman" w:hAnsi="Times New Roman" w:cs="Times New Roman"/>
          <w:b/>
          <w:bCs/>
          <w:noProof/>
          <w:sz w:val="24"/>
          <w:szCs w:val="24"/>
        </w:rPr>
        <w:drawing>
          <wp:anchor distT="0" distB="0" distL="114300" distR="114300" simplePos="0" relativeHeight="251659264" behindDoc="1" locked="0" layoutInCell="1" allowOverlap="1" wp14:anchorId="73F5A59B" wp14:editId="796FB62B">
            <wp:simplePos x="0" y="0"/>
            <wp:positionH relativeFrom="column">
              <wp:posOffset>266700</wp:posOffset>
            </wp:positionH>
            <wp:positionV relativeFrom="paragraph">
              <wp:posOffset>457200</wp:posOffset>
            </wp:positionV>
            <wp:extent cx="5240655" cy="2216159"/>
            <wp:effectExtent l="0" t="0" r="0" b="0"/>
            <wp:wrapTight wrapText="bothSides">
              <wp:wrapPolygon edited="0">
                <wp:start x="0" y="0"/>
                <wp:lineTo x="0" y="21352"/>
                <wp:lineTo x="21514" y="21352"/>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0655" cy="2216159"/>
                    </a:xfrm>
                    <a:prstGeom prst="rect">
                      <a:avLst/>
                    </a:prstGeom>
                    <a:noFill/>
                  </pic:spPr>
                </pic:pic>
              </a:graphicData>
            </a:graphic>
          </wp:anchor>
        </w:drawing>
      </w:r>
      <w:r>
        <w:rPr>
          <w:rFonts w:ascii="Times New Roman" w:hAnsi="Times New Roman" w:cs="Times New Roman"/>
          <w:sz w:val="24"/>
          <w:szCs w:val="24"/>
        </w:rPr>
        <w:t>Profit vs Region vs Product Category vs Product Sub-Category Chart</w:t>
      </w:r>
    </w:p>
    <w:p w14:paraId="3F63005B" w14:textId="4BFE5282" w:rsidR="009171C7" w:rsidRDefault="009171C7" w:rsidP="005D1F37">
      <w:pPr>
        <w:rPr>
          <w:rFonts w:ascii="Times New Roman" w:hAnsi="Times New Roman" w:cs="Times New Roman"/>
          <w:b/>
          <w:bCs/>
          <w:sz w:val="24"/>
          <w:szCs w:val="24"/>
        </w:rPr>
      </w:pPr>
    </w:p>
    <w:p w14:paraId="3A92FC06" w14:textId="370FB005" w:rsidR="009171C7" w:rsidRDefault="00A95E72" w:rsidP="00A95E72">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Pivot Table</w:t>
      </w:r>
    </w:p>
    <w:p w14:paraId="44AD9700" w14:textId="6FE07F2A" w:rsidR="00271F4C" w:rsidRDefault="00E95BE9" w:rsidP="00271F4C">
      <w:pPr>
        <w:pStyle w:val="ListParagraph"/>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14:anchorId="1C5BF162" wp14:editId="388B7441">
            <wp:simplePos x="0" y="0"/>
            <wp:positionH relativeFrom="column">
              <wp:posOffset>365760</wp:posOffset>
            </wp:positionH>
            <wp:positionV relativeFrom="paragraph">
              <wp:posOffset>7620</wp:posOffset>
            </wp:positionV>
            <wp:extent cx="4935855" cy="1457325"/>
            <wp:effectExtent l="0" t="0" r="0" b="9525"/>
            <wp:wrapTight wrapText="bothSides">
              <wp:wrapPolygon edited="0">
                <wp:start x="0" y="0"/>
                <wp:lineTo x="0" y="21459"/>
                <wp:lineTo x="21508" y="21459"/>
                <wp:lineTo x="21508"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ccc.PNG"/>
                    <pic:cNvPicPr/>
                  </pic:nvPicPr>
                  <pic:blipFill>
                    <a:blip r:embed="rId10">
                      <a:extLst>
                        <a:ext uri="{28A0092B-C50C-407E-A947-70E740481C1C}">
                          <a14:useLocalDpi xmlns:a14="http://schemas.microsoft.com/office/drawing/2010/main" val="0"/>
                        </a:ext>
                      </a:extLst>
                    </a:blip>
                    <a:stretch>
                      <a:fillRect/>
                    </a:stretch>
                  </pic:blipFill>
                  <pic:spPr>
                    <a:xfrm>
                      <a:off x="0" y="0"/>
                      <a:ext cx="4935855" cy="1457325"/>
                    </a:xfrm>
                    <a:prstGeom prst="rect">
                      <a:avLst/>
                    </a:prstGeom>
                  </pic:spPr>
                </pic:pic>
              </a:graphicData>
            </a:graphic>
            <wp14:sizeRelH relativeFrom="page">
              <wp14:pctWidth>0</wp14:pctWidth>
            </wp14:sizeRelH>
            <wp14:sizeRelV relativeFrom="page">
              <wp14:pctHeight>0</wp14:pctHeight>
            </wp14:sizeRelV>
          </wp:anchor>
        </w:drawing>
      </w:r>
    </w:p>
    <w:p w14:paraId="4DA2DCA0" w14:textId="38537619" w:rsidR="00EF2EF8" w:rsidRDefault="00EF2EF8" w:rsidP="00EF2EF8">
      <w:pPr>
        <w:pStyle w:val="ListParagraph"/>
        <w:rPr>
          <w:rFonts w:ascii="Times New Roman" w:hAnsi="Times New Roman" w:cs="Times New Roman"/>
          <w:b/>
          <w:bCs/>
          <w:sz w:val="24"/>
          <w:szCs w:val="24"/>
        </w:rPr>
      </w:pPr>
    </w:p>
    <w:p w14:paraId="162CBEDA" w14:textId="77777777" w:rsidR="00E95BE9" w:rsidRDefault="00E95BE9" w:rsidP="00EF2EF8">
      <w:pPr>
        <w:pStyle w:val="ListParagraph"/>
        <w:ind w:left="0"/>
        <w:rPr>
          <w:rFonts w:ascii="Times New Roman" w:hAnsi="Times New Roman" w:cs="Times New Roman"/>
          <w:b/>
          <w:bCs/>
          <w:sz w:val="24"/>
          <w:szCs w:val="24"/>
        </w:rPr>
      </w:pPr>
    </w:p>
    <w:p w14:paraId="1D857792" w14:textId="77777777" w:rsidR="00E95BE9" w:rsidRDefault="00E95BE9" w:rsidP="00EF2EF8">
      <w:pPr>
        <w:pStyle w:val="ListParagraph"/>
        <w:ind w:left="0"/>
        <w:rPr>
          <w:rFonts w:ascii="Times New Roman" w:hAnsi="Times New Roman" w:cs="Times New Roman"/>
          <w:b/>
          <w:bCs/>
          <w:sz w:val="24"/>
          <w:szCs w:val="24"/>
        </w:rPr>
      </w:pPr>
    </w:p>
    <w:p w14:paraId="23AFD174" w14:textId="77777777" w:rsidR="00E95BE9" w:rsidRDefault="00E95BE9" w:rsidP="00EF2EF8">
      <w:pPr>
        <w:pStyle w:val="ListParagraph"/>
        <w:ind w:left="0"/>
        <w:rPr>
          <w:rFonts w:ascii="Times New Roman" w:hAnsi="Times New Roman" w:cs="Times New Roman"/>
          <w:b/>
          <w:bCs/>
          <w:sz w:val="24"/>
          <w:szCs w:val="24"/>
        </w:rPr>
      </w:pPr>
    </w:p>
    <w:p w14:paraId="31FA85DC" w14:textId="77777777" w:rsidR="00E95BE9" w:rsidRDefault="00E95BE9" w:rsidP="00EF2EF8">
      <w:pPr>
        <w:pStyle w:val="ListParagraph"/>
        <w:ind w:left="0"/>
        <w:rPr>
          <w:rFonts w:ascii="Times New Roman" w:hAnsi="Times New Roman" w:cs="Times New Roman"/>
          <w:b/>
          <w:bCs/>
          <w:sz w:val="24"/>
          <w:szCs w:val="24"/>
        </w:rPr>
      </w:pPr>
    </w:p>
    <w:p w14:paraId="45053CFB" w14:textId="2B03204A" w:rsidR="005D1F37" w:rsidRDefault="005D1F37" w:rsidP="00EF2EF8">
      <w:pPr>
        <w:pStyle w:val="ListParagraph"/>
        <w:ind w:left="0"/>
        <w:rPr>
          <w:rFonts w:ascii="Times New Roman" w:hAnsi="Times New Roman" w:cs="Times New Roman"/>
          <w:b/>
          <w:bCs/>
          <w:sz w:val="24"/>
          <w:szCs w:val="24"/>
        </w:rPr>
      </w:pPr>
      <w:r>
        <w:rPr>
          <w:rFonts w:ascii="Times New Roman" w:hAnsi="Times New Roman" w:cs="Times New Roman"/>
          <w:b/>
          <w:bCs/>
          <w:sz w:val="24"/>
          <w:szCs w:val="24"/>
        </w:rPr>
        <w:lastRenderedPageBreak/>
        <w:t>Categories of Data in the Files</w:t>
      </w:r>
    </w:p>
    <w:p w14:paraId="46CA1A66" w14:textId="7281E304" w:rsidR="00EF2EF8" w:rsidRDefault="0079356D" w:rsidP="00EF2EF8">
      <w:pPr>
        <w:pStyle w:val="ListParagraph"/>
        <w:ind w:left="0"/>
        <w:rPr>
          <w:rFonts w:ascii="Times New Roman" w:hAnsi="Times New Roman" w:cs="Times New Roman"/>
          <w:sz w:val="24"/>
          <w:szCs w:val="24"/>
        </w:rPr>
      </w:pPr>
      <w:r>
        <w:rPr>
          <w:rFonts w:ascii="Times New Roman" w:hAnsi="Times New Roman" w:cs="Times New Roman"/>
          <w:sz w:val="24"/>
          <w:szCs w:val="24"/>
        </w:rPr>
        <w:t>The s</w:t>
      </w:r>
      <w:r w:rsidR="00F0103A">
        <w:rPr>
          <w:rFonts w:ascii="Times New Roman" w:hAnsi="Times New Roman" w:cs="Times New Roman"/>
          <w:sz w:val="24"/>
          <w:szCs w:val="24"/>
        </w:rPr>
        <w:t xml:space="preserve">cale of measure or levels of measurements </w:t>
      </w:r>
      <w:r>
        <w:rPr>
          <w:rFonts w:ascii="Times New Roman" w:hAnsi="Times New Roman" w:cs="Times New Roman"/>
          <w:sz w:val="24"/>
          <w:szCs w:val="24"/>
        </w:rPr>
        <w:t>is</w:t>
      </w:r>
      <w:r w:rsidR="00FD5222">
        <w:rPr>
          <w:rFonts w:ascii="Times New Roman" w:hAnsi="Times New Roman" w:cs="Times New Roman"/>
          <w:sz w:val="24"/>
          <w:szCs w:val="24"/>
        </w:rPr>
        <w:t xml:space="preserve"> the</w:t>
      </w:r>
      <w:r w:rsidR="00FD5222" w:rsidRPr="00FD5222">
        <w:rPr>
          <w:rFonts w:ascii="Times New Roman" w:hAnsi="Times New Roman" w:cs="Times New Roman"/>
          <w:sz w:val="24"/>
          <w:szCs w:val="24"/>
        </w:rPr>
        <w:t xml:space="preserve"> </w:t>
      </w:r>
      <w:r w:rsidR="00FD5222">
        <w:rPr>
          <w:rFonts w:ascii="Times New Roman" w:hAnsi="Times New Roman" w:cs="Times New Roman"/>
          <w:sz w:val="24"/>
          <w:szCs w:val="24"/>
        </w:rPr>
        <w:t xml:space="preserve">techniques of organising data into </w:t>
      </w:r>
      <w:r>
        <w:rPr>
          <w:rFonts w:ascii="Times New Roman" w:hAnsi="Times New Roman" w:cs="Times New Roman"/>
          <w:sz w:val="24"/>
          <w:szCs w:val="24"/>
        </w:rPr>
        <w:t>group</w:t>
      </w:r>
      <w:r w:rsidR="00FD5222">
        <w:rPr>
          <w:rFonts w:ascii="Times New Roman" w:hAnsi="Times New Roman" w:cs="Times New Roman"/>
          <w:sz w:val="24"/>
          <w:szCs w:val="24"/>
        </w:rPr>
        <w:t xml:space="preserve">s. </w:t>
      </w:r>
      <w:r w:rsidR="00F0103A">
        <w:rPr>
          <w:rFonts w:ascii="Times New Roman" w:hAnsi="Times New Roman" w:cs="Times New Roman"/>
          <w:sz w:val="24"/>
          <w:szCs w:val="24"/>
        </w:rPr>
        <w:t xml:space="preserve">Stevens (1946), </w:t>
      </w:r>
      <w:r>
        <w:rPr>
          <w:rFonts w:ascii="Times New Roman" w:hAnsi="Times New Roman" w:cs="Times New Roman"/>
          <w:sz w:val="24"/>
          <w:szCs w:val="24"/>
        </w:rPr>
        <w:t xml:space="preserve">has </w:t>
      </w:r>
      <w:r w:rsidR="00F0103A">
        <w:rPr>
          <w:rFonts w:ascii="Times New Roman" w:hAnsi="Times New Roman" w:cs="Times New Roman"/>
          <w:sz w:val="24"/>
          <w:szCs w:val="24"/>
        </w:rPr>
        <w:t xml:space="preserve">classified scale of measure into four levels; nominal, ordinal, interval and ratio. </w:t>
      </w:r>
      <w:r>
        <w:rPr>
          <w:rFonts w:ascii="Times New Roman" w:hAnsi="Times New Roman" w:cs="Times New Roman"/>
          <w:sz w:val="24"/>
          <w:szCs w:val="24"/>
        </w:rPr>
        <w:t xml:space="preserve"> N</w:t>
      </w:r>
      <w:r w:rsidR="00FD5222">
        <w:rPr>
          <w:rFonts w:ascii="Times New Roman" w:hAnsi="Times New Roman" w:cs="Times New Roman"/>
          <w:sz w:val="24"/>
          <w:szCs w:val="24"/>
        </w:rPr>
        <w:t xml:space="preserve">ominal </w:t>
      </w:r>
      <w:r>
        <w:rPr>
          <w:rFonts w:ascii="Times New Roman" w:hAnsi="Times New Roman" w:cs="Times New Roman"/>
          <w:sz w:val="24"/>
          <w:szCs w:val="24"/>
        </w:rPr>
        <w:t>levels</w:t>
      </w:r>
      <w:r w:rsidR="00FD5222">
        <w:rPr>
          <w:rFonts w:ascii="Times New Roman" w:hAnsi="Times New Roman" w:cs="Times New Roman"/>
          <w:sz w:val="24"/>
          <w:szCs w:val="24"/>
        </w:rPr>
        <w:t xml:space="preserve"> ref</w:t>
      </w:r>
      <w:r>
        <w:rPr>
          <w:rFonts w:ascii="Times New Roman" w:hAnsi="Times New Roman" w:cs="Times New Roman"/>
          <w:sz w:val="24"/>
          <w:szCs w:val="24"/>
        </w:rPr>
        <w:t>er</w:t>
      </w:r>
      <w:r w:rsidR="00FD5222">
        <w:rPr>
          <w:rFonts w:ascii="Times New Roman" w:hAnsi="Times New Roman" w:cs="Times New Roman"/>
          <w:sz w:val="24"/>
          <w:szCs w:val="24"/>
        </w:rPr>
        <w:t xml:space="preserve"> to </w:t>
      </w:r>
      <w:r>
        <w:rPr>
          <w:rFonts w:ascii="Times New Roman" w:hAnsi="Times New Roman" w:cs="Times New Roman"/>
          <w:sz w:val="24"/>
          <w:szCs w:val="24"/>
        </w:rPr>
        <w:t>any data that does not contain a numerical value such as names and gender. Ordinal scales are also related to non-quantitive values and are used to measure feelings such as happiness and satisfaction</w:t>
      </w:r>
      <w:r w:rsidR="00AA3329">
        <w:rPr>
          <w:rFonts w:ascii="Times New Roman" w:hAnsi="Times New Roman" w:cs="Times New Roman"/>
          <w:sz w:val="24"/>
          <w:szCs w:val="24"/>
        </w:rPr>
        <w:t>, but the data can be ranked or ordered</w:t>
      </w:r>
      <w:r>
        <w:rPr>
          <w:rFonts w:ascii="Times New Roman" w:hAnsi="Times New Roman" w:cs="Times New Roman"/>
          <w:sz w:val="24"/>
          <w:szCs w:val="24"/>
        </w:rPr>
        <w:t xml:space="preserve">. Interval levels represent numerical values </w:t>
      </w:r>
      <w:r w:rsidR="00B54995">
        <w:rPr>
          <w:rFonts w:ascii="Times New Roman" w:hAnsi="Times New Roman" w:cs="Times New Roman"/>
          <w:sz w:val="24"/>
          <w:szCs w:val="24"/>
        </w:rPr>
        <w:t xml:space="preserve">that have </w:t>
      </w:r>
      <w:r w:rsidR="00AA3329">
        <w:rPr>
          <w:rFonts w:ascii="Times New Roman" w:hAnsi="Times New Roman" w:cs="Times New Roman"/>
          <w:sz w:val="24"/>
          <w:szCs w:val="24"/>
        </w:rPr>
        <w:t>fixed</w:t>
      </w:r>
      <w:r w:rsidR="00B54995">
        <w:rPr>
          <w:rFonts w:ascii="Times New Roman" w:hAnsi="Times New Roman" w:cs="Times New Roman"/>
          <w:sz w:val="24"/>
          <w:szCs w:val="24"/>
        </w:rPr>
        <w:t xml:space="preserve"> numerical levels in between, for example, a Celsius scale. Lastly, the ratio scales include the intervals scales within itself; </w:t>
      </w:r>
      <w:r w:rsidR="00B55427">
        <w:rPr>
          <w:rFonts w:ascii="Times New Roman" w:hAnsi="Times New Roman" w:cs="Times New Roman"/>
          <w:sz w:val="24"/>
          <w:szCs w:val="24"/>
        </w:rPr>
        <w:t>however,</w:t>
      </w:r>
      <w:r w:rsidR="00B54995">
        <w:rPr>
          <w:rFonts w:ascii="Times New Roman" w:hAnsi="Times New Roman" w:cs="Times New Roman"/>
          <w:sz w:val="24"/>
          <w:szCs w:val="24"/>
        </w:rPr>
        <w:t xml:space="preserve"> indifference to interval scale it has a natural zero</w:t>
      </w:r>
      <w:r w:rsidR="00AA3329">
        <w:rPr>
          <w:rFonts w:ascii="Times New Roman" w:hAnsi="Times New Roman" w:cs="Times New Roman"/>
          <w:sz w:val="24"/>
          <w:szCs w:val="24"/>
        </w:rPr>
        <w:t xml:space="preserve"> (nothing exist at that point</w:t>
      </w:r>
      <w:r w:rsidR="00B55427">
        <w:rPr>
          <w:rFonts w:ascii="Times New Roman" w:hAnsi="Times New Roman" w:cs="Times New Roman"/>
          <w:sz w:val="24"/>
          <w:szCs w:val="24"/>
        </w:rPr>
        <w:t>), which</w:t>
      </w:r>
      <w:r w:rsidR="00AA3329">
        <w:rPr>
          <w:rFonts w:ascii="Times New Roman" w:hAnsi="Times New Roman" w:cs="Times New Roman"/>
          <w:sz w:val="24"/>
          <w:szCs w:val="24"/>
        </w:rPr>
        <w:t xml:space="preserve"> means that zero</w:t>
      </w:r>
      <w:r w:rsidR="00B54995">
        <w:rPr>
          <w:rFonts w:ascii="Times New Roman" w:hAnsi="Times New Roman" w:cs="Times New Roman"/>
          <w:sz w:val="24"/>
          <w:szCs w:val="24"/>
        </w:rPr>
        <w:t xml:space="preserve"> does not hold a value. Examples of </w:t>
      </w:r>
      <w:r w:rsidR="00B55427">
        <w:rPr>
          <w:rFonts w:ascii="Times New Roman" w:hAnsi="Times New Roman" w:cs="Times New Roman"/>
          <w:sz w:val="24"/>
          <w:szCs w:val="24"/>
        </w:rPr>
        <w:t>ratio</w:t>
      </w:r>
      <w:r w:rsidR="00B54995">
        <w:rPr>
          <w:rFonts w:ascii="Times New Roman" w:hAnsi="Times New Roman" w:cs="Times New Roman"/>
          <w:sz w:val="24"/>
          <w:szCs w:val="24"/>
        </w:rPr>
        <w:t xml:space="preserve"> variables are height, weight and age.</w:t>
      </w:r>
    </w:p>
    <w:p w14:paraId="1D41DE9B" w14:textId="2145AE8C" w:rsidR="00B54995" w:rsidRDefault="00B54995" w:rsidP="00EF2EF8">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In relation to Dragon Trading 2018, it can be observed that </w:t>
      </w:r>
      <w:r w:rsidR="00421710">
        <w:rPr>
          <w:rFonts w:ascii="Times New Roman" w:hAnsi="Times New Roman" w:cs="Times New Roman"/>
          <w:sz w:val="24"/>
          <w:szCs w:val="24"/>
        </w:rPr>
        <w:t xml:space="preserve">within the spreadsheet are several types of measurement. Within the nominal scope, there are names, </w:t>
      </w:r>
      <w:r w:rsidR="008B58E1">
        <w:rPr>
          <w:rFonts w:ascii="Times New Roman" w:hAnsi="Times New Roman" w:cs="Times New Roman"/>
          <w:sz w:val="24"/>
          <w:szCs w:val="24"/>
        </w:rPr>
        <w:t>region, customer segme</w:t>
      </w:r>
      <w:r w:rsidR="003D0F9D">
        <w:rPr>
          <w:rFonts w:ascii="Times New Roman" w:hAnsi="Times New Roman" w:cs="Times New Roman"/>
          <w:sz w:val="24"/>
          <w:szCs w:val="24"/>
        </w:rPr>
        <w:t>n</w:t>
      </w:r>
      <w:r w:rsidR="008B58E1">
        <w:rPr>
          <w:rFonts w:ascii="Times New Roman" w:hAnsi="Times New Roman" w:cs="Times New Roman"/>
          <w:sz w:val="24"/>
          <w:szCs w:val="24"/>
        </w:rPr>
        <w:t xml:space="preserve">t and product category. The ordinal </w:t>
      </w:r>
      <w:r w:rsidR="003D0F9D">
        <w:rPr>
          <w:rFonts w:ascii="Times New Roman" w:hAnsi="Times New Roman" w:cs="Times New Roman"/>
          <w:sz w:val="24"/>
          <w:szCs w:val="24"/>
        </w:rPr>
        <w:t>rang</w:t>
      </w:r>
      <w:r w:rsidR="008B58E1">
        <w:rPr>
          <w:rFonts w:ascii="Times New Roman" w:hAnsi="Times New Roman" w:cs="Times New Roman"/>
          <w:sz w:val="24"/>
          <w:szCs w:val="24"/>
        </w:rPr>
        <w:t xml:space="preserve">e includes </w:t>
      </w:r>
      <w:r w:rsidR="003D0F9D">
        <w:rPr>
          <w:rFonts w:ascii="Times New Roman" w:hAnsi="Times New Roman" w:cs="Times New Roman"/>
          <w:sz w:val="24"/>
          <w:szCs w:val="24"/>
        </w:rPr>
        <w:t>a</w:t>
      </w:r>
      <w:r w:rsidR="00AA3329">
        <w:rPr>
          <w:rFonts w:ascii="Times New Roman" w:hAnsi="Times New Roman" w:cs="Times New Roman"/>
          <w:sz w:val="24"/>
          <w:szCs w:val="24"/>
        </w:rPr>
        <w:t>n order priority and quality impact</w:t>
      </w:r>
      <w:r w:rsidR="003D0F9D">
        <w:rPr>
          <w:rFonts w:ascii="Times New Roman" w:hAnsi="Times New Roman" w:cs="Times New Roman"/>
          <w:sz w:val="24"/>
          <w:szCs w:val="24"/>
        </w:rPr>
        <w:t>. The interval scope</w:t>
      </w:r>
      <w:r w:rsidR="003D0F9D" w:rsidRPr="003D0F9D">
        <w:rPr>
          <w:rFonts w:ascii="Times New Roman" w:hAnsi="Times New Roman" w:cs="Times New Roman"/>
          <w:sz w:val="24"/>
          <w:szCs w:val="24"/>
        </w:rPr>
        <w:t xml:space="preserve"> </w:t>
      </w:r>
      <w:r w:rsidR="003D0F9D">
        <w:rPr>
          <w:rFonts w:ascii="Times New Roman" w:hAnsi="Times New Roman" w:cs="Times New Roman"/>
          <w:sz w:val="24"/>
          <w:szCs w:val="24"/>
        </w:rPr>
        <w:t>incorporates order date and shipment date</w:t>
      </w:r>
      <w:r w:rsidR="00B67BA4">
        <w:rPr>
          <w:rFonts w:ascii="Times New Roman" w:hAnsi="Times New Roman" w:cs="Times New Roman"/>
          <w:sz w:val="24"/>
          <w:szCs w:val="24"/>
        </w:rPr>
        <w:t>,</w:t>
      </w:r>
      <w:r w:rsidR="003D0F9D">
        <w:rPr>
          <w:rFonts w:ascii="Times New Roman" w:hAnsi="Times New Roman" w:cs="Times New Roman"/>
          <w:sz w:val="24"/>
          <w:szCs w:val="24"/>
        </w:rPr>
        <w:t xml:space="preserve"> and</w:t>
      </w:r>
      <w:r w:rsidR="003D0F9D" w:rsidRPr="003D0F9D">
        <w:rPr>
          <w:rFonts w:ascii="Times New Roman" w:hAnsi="Times New Roman" w:cs="Times New Roman"/>
          <w:sz w:val="24"/>
          <w:szCs w:val="24"/>
        </w:rPr>
        <w:t xml:space="preserve"> </w:t>
      </w:r>
      <w:r w:rsidR="003D0F9D">
        <w:rPr>
          <w:rFonts w:ascii="Times New Roman" w:hAnsi="Times New Roman" w:cs="Times New Roman"/>
          <w:sz w:val="24"/>
          <w:szCs w:val="24"/>
        </w:rPr>
        <w:t xml:space="preserve">finally, the ratio scope of measurement is made up </w:t>
      </w:r>
      <w:r w:rsidR="00B55427">
        <w:rPr>
          <w:rFonts w:ascii="Times New Roman" w:hAnsi="Times New Roman" w:cs="Times New Roman"/>
          <w:sz w:val="24"/>
          <w:szCs w:val="24"/>
        </w:rPr>
        <w:t>of unit</w:t>
      </w:r>
      <w:r w:rsidR="003D0F9D">
        <w:rPr>
          <w:rFonts w:ascii="Times New Roman" w:hAnsi="Times New Roman" w:cs="Times New Roman"/>
          <w:sz w:val="24"/>
          <w:szCs w:val="24"/>
        </w:rPr>
        <w:t xml:space="preserve"> price and order quantity. </w:t>
      </w:r>
      <w:r w:rsidR="00AA3329">
        <w:rPr>
          <w:rFonts w:ascii="Times New Roman" w:hAnsi="Times New Roman" w:cs="Times New Roman"/>
          <w:sz w:val="24"/>
          <w:szCs w:val="24"/>
        </w:rPr>
        <w:t xml:space="preserve">In contrast to Dragon Trading spreadsheet, the Ffarm Fach-o-Bopeth spreadsheet is presenting less nominal and ordinal levels of measurement. Within the nominal scope, types of animals can be recognised as nominal data, and within the ordinal range the satisfactory/unsatisfactory income can be classed as an ordinal level of measurement. The interval scope </w:t>
      </w:r>
      <w:r w:rsidR="0060664B">
        <w:rPr>
          <w:rFonts w:ascii="Times New Roman" w:hAnsi="Times New Roman" w:cs="Times New Roman"/>
          <w:sz w:val="24"/>
          <w:szCs w:val="24"/>
        </w:rPr>
        <w:t xml:space="preserve">of measurements was not observed, and an example of ratio scope can be the price per animal. </w:t>
      </w:r>
    </w:p>
    <w:p w14:paraId="3A1BC3BF" w14:textId="77777777" w:rsidR="0060664B" w:rsidRPr="00EF2EF8" w:rsidRDefault="0060664B" w:rsidP="00EF2EF8">
      <w:pPr>
        <w:pStyle w:val="ListParagraph"/>
        <w:ind w:left="0"/>
        <w:rPr>
          <w:rFonts w:ascii="Times New Roman" w:hAnsi="Times New Roman" w:cs="Times New Roman"/>
          <w:sz w:val="24"/>
          <w:szCs w:val="24"/>
        </w:rPr>
      </w:pPr>
    </w:p>
    <w:p w14:paraId="75013130" w14:textId="56313B52"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Data Visualisation</w:t>
      </w:r>
    </w:p>
    <w:p w14:paraId="39BD96D3" w14:textId="695CF891" w:rsidR="0060664B" w:rsidRDefault="00344893" w:rsidP="005D1F37">
      <w:pPr>
        <w:rPr>
          <w:rFonts w:ascii="Times New Roman" w:hAnsi="Times New Roman" w:cs="Times New Roman"/>
          <w:sz w:val="24"/>
          <w:szCs w:val="24"/>
        </w:rPr>
      </w:pPr>
      <w:r>
        <w:rPr>
          <w:rFonts w:ascii="Times New Roman" w:hAnsi="Times New Roman" w:cs="Times New Roman"/>
          <w:sz w:val="24"/>
          <w:szCs w:val="24"/>
        </w:rPr>
        <w:t xml:space="preserve">Evergreen (2019), states that nowadays, companies have an abundance of data and are struggling to make it useful. According to Evergreen (2019), the primary use of data </w:t>
      </w:r>
      <w:r>
        <w:rPr>
          <w:rFonts w:ascii="Times New Roman" w:hAnsi="Times New Roman" w:cs="Times New Roman"/>
          <w:sz w:val="24"/>
          <w:szCs w:val="24"/>
        </w:rPr>
        <w:lastRenderedPageBreak/>
        <w:t xml:space="preserve">visualisation is to “communicate a point”. There are many different types of charts and graphs; therefore, it is imperative to choose the one that can convey the message clearly to its audience. The specific chart should be selected to a particular audience group (Berinato, 2015). Data visualisation is an essential tool as it allows an easier understanding of the data; it can also help notice patterns and trends. </w:t>
      </w:r>
    </w:p>
    <w:p w14:paraId="2EB8BD60" w14:textId="125EEA1A" w:rsidR="00344893" w:rsidRDefault="00344893" w:rsidP="005D1F37">
      <w:pPr>
        <w:rPr>
          <w:rFonts w:ascii="Times New Roman" w:hAnsi="Times New Roman" w:cs="Times New Roman"/>
          <w:sz w:val="24"/>
          <w:szCs w:val="24"/>
        </w:rPr>
      </w:pPr>
      <w:r>
        <w:rPr>
          <w:rFonts w:ascii="Times New Roman" w:hAnsi="Times New Roman" w:cs="Times New Roman"/>
          <w:sz w:val="24"/>
          <w:szCs w:val="24"/>
        </w:rPr>
        <w:t xml:space="preserve">In relation to given scenarios, </w:t>
      </w:r>
      <w:r w:rsidR="00B67BA4">
        <w:rPr>
          <w:rFonts w:ascii="Times New Roman" w:hAnsi="Times New Roman" w:cs="Times New Roman"/>
          <w:sz w:val="24"/>
          <w:szCs w:val="24"/>
        </w:rPr>
        <w:t>several charts were used to highlight the main aspects of spreadsheets to</w:t>
      </w:r>
      <w:r w:rsidR="00677E76">
        <w:rPr>
          <w:rFonts w:ascii="Times New Roman" w:hAnsi="Times New Roman" w:cs="Times New Roman"/>
          <w:sz w:val="24"/>
          <w:szCs w:val="24"/>
        </w:rPr>
        <w:t xml:space="preserve"> help</w:t>
      </w:r>
      <w:r w:rsidR="00B67BA4">
        <w:rPr>
          <w:rFonts w:ascii="Times New Roman" w:hAnsi="Times New Roman" w:cs="Times New Roman"/>
          <w:sz w:val="24"/>
          <w:szCs w:val="24"/>
        </w:rPr>
        <w:t xml:space="preserve"> communicate the point across. Within the Dragon Trading spreadsheet, charts were inserted to show a relation between regions and profits made within those regions.</w:t>
      </w:r>
      <w:r w:rsidR="00677E76">
        <w:rPr>
          <w:rFonts w:ascii="Times New Roman" w:hAnsi="Times New Roman" w:cs="Times New Roman"/>
          <w:sz w:val="24"/>
          <w:szCs w:val="24"/>
        </w:rPr>
        <w:t xml:space="preserve"> Few other charts were created to show even more categories put together, that allowed the viewer to have a better understanding of the given situation.</w:t>
      </w:r>
      <w:r w:rsidR="00B67BA4">
        <w:rPr>
          <w:rFonts w:ascii="Times New Roman" w:hAnsi="Times New Roman" w:cs="Times New Roman"/>
          <w:sz w:val="24"/>
          <w:szCs w:val="24"/>
        </w:rPr>
        <w:t xml:space="preserve"> Similarly, in the second scenario, a chart was created to draw attention to costs and income, giving a clear picture of the difference between expenditure and income</w:t>
      </w:r>
      <w:r w:rsidR="00677E76">
        <w:rPr>
          <w:rFonts w:ascii="Times New Roman" w:hAnsi="Times New Roman" w:cs="Times New Roman"/>
          <w:sz w:val="24"/>
          <w:szCs w:val="24"/>
        </w:rPr>
        <w:t>, which by looking at the spreadsheet</w:t>
      </w:r>
      <w:r w:rsidR="00271F4C">
        <w:rPr>
          <w:rFonts w:ascii="Times New Roman" w:hAnsi="Times New Roman" w:cs="Times New Roman"/>
          <w:sz w:val="24"/>
          <w:szCs w:val="24"/>
        </w:rPr>
        <w:t>’</w:t>
      </w:r>
      <w:r w:rsidR="00677E76">
        <w:rPr>
          <w:rFonts w:ascii="Times New Roman" w:hAnsi="Times New Roman" w:cs="Times New Roman"/>
          <w:sz w:val="24"/>
          <w:szCs w:val="24"/>
        </w:rPr>
        <w:t>s figures was not easily distinguished.</w:t>
      </w:r>
    </w:p>
    <w:p w14:paraId="31DB871C" w14:textId="77777777" w:rsidR="00B67BA4" w:rsidRPr="0060664B" w:rsidRDefault="00B67BA4" w:rsidP="005D1F37">
      <w:pPr>
        <w:rPr>
          <w:rFonts w:ascii="Times New Roman" w:hAnsi="Times New Roman" w:cs="Times New Roman"/>
          <w:sz w:val="24"/>
          <w:szCs w:val="24"/>
        </w:rPr>
      </w:pPr>
    </w:p>
    <w:p w14:paraId="2D851C14" w14:textId="684848AF" w:rsidR="00B67BA4" w:rsidRDefault="005D1F37" w:rsidP="005D1F37">
      <w:pPr>
        <w:rPr>
          <w:rFonts w:ascii="Times New Roman" w:hAnsi="Times New Roman" w:cs="Times New Roman"/>
          <w:b/>
          <w:bCs/>
          <w:sz w:val="24"/>
          <w:szCs w:val="24"/>
        </w:rPr>
      </w:pPr>
      <w:r>
        <w:rPr>
          <w:rFonts w:ascii="Times New Roman" w:hAnsi="Times New Roman" w:cs="Times New Roman"/>
          <w:b/>
          <w:bCs/>
          <w:sz w:val="24"/>
          <w:szCs w:val="24"/>
        </w:rPr>
        <w:t>Value of a Spreadsheet for Organisation</w:t>
      </w:r>
    </w:p>
    <w:p w14:paraId="38194AC6" w14:textId="16773CBF" w:rsidR="00B67BA4" w:rsidRDefault="006D3DD4" w:rsidP="005D1F37">
      <w:pPr>
        <w:rPr>
          <w:rFonts w:ascii="Times New Roman" w:hAnsi="Times New Roman" w:cs="Times New Roman"/>
          <w:sz w:val="24"/>
          <w:szCs w:val="24"/>
        </w:rPr>
      </w:pPr>
      <w:r>
        <w:rPr>
          <w:rFonts w:ascii="Times New Roman" w:hAnsi="Times New Roman" w:cs="Times New Roman"/>
          <w:sz w:val="24"/>
          <w:szCs w:val="24"/>
        </w:rPr>
        <w:t xml:space="preserve">Every business should take advantage </w:t>
      </w:r>
      <w:r w:rsidR="00C7632C">
        <w:rPr>
          <w:rFonts w:ascii="Times New Roman" w:hAnsi="Times New Roman" w:cs="Times New Roman"/>
          <w:sz w:val="24"/>
          <w:szCs w:val="24"/>
        </w:rPr>
        <w:t>of</w:t>
      </w:r>
      <w:r>
        <w:rPr>
          <w:rFonts w:ascii="Times New Roman" w:hAnsi="Times New Roman" w:cs="Times New Roman"/>
          <w:sz w:val="24"/>
          <w:szCs w:val="24"/>
        </w:rPr>
        <w:t xml:space="preserve"> using spreadsheets as they are a very useful tool when it comes to making and influencing decisions. The value of the spreadsheet is </w:t>
      </w:r>
      <w:r w:rsidR="00C7632C">
        <w:rPr>
          <w:rFonts w:ascii="Times New Roman" w:hAnsi="Times New Roman" w:cs="Times New Roman"/>
          <w:sz w:val="24"/>
          <w:szCs w:val="24"/>
        </w:rPr>
        <w:t>more significant</w:t>
      </w:r>
      <w:r>
        <w:rPr>
          <w:rFonts w:ascii="Times New Roman" w:hAnsi="Times New Roman" w:cs="Times New Roman"/>
          <w:sz w:val="24"/>
          <w:szCs w:val="24"/>
        </w:rPr>
        <w:t xml:space="preserve"> when the problem that is being solved is more important, but also when </w:t>
      </w:r>
      <w:r w:rsidR="00C57D2A">
        <w:rPr>
          <w:rFonts w:ascii="Times New Roman" w:hAnsi="Times New Roman" w:cs="Times New Roman"/>
          <w:sz w:val="24"/>
          <w:szCs w:val="24"/>
        </w:rPr>
        <w:t>a larger</w:t>
      </w:r>
      <w:r>
        <w:rPr>
          <w:rFonts w:ascii="Times New Roman" w:hAnsi="Times New Roman" w:cs="Times New Roman"/>
          <w:sz w:val="24"/>
          <w:szCs w:val="24"/>
        </w:rPr>
        <w:t xml:space="preserve"> number of people are involved in the process. The spreadsheet</w:t>
      </w:r>
      <w:r w:rsidR="00C7632C">
        <w:rPr>
          <w:rFonts w:ascii="Times New Roman" w:hAnsi="Times New Roman" w:cs="Times New Roman"/>
          <w:sz w:val="24"/>
          <w:szCs w:val="24"/>
        </w:rPr>
        <w:t xml:space="preserve">s </w:t>
      </w:r>
      <w:r>
        <w:rPr>
          <w:rFonts w:ascii="Times New Roman" w:hAnsi="Times New Roman" w:cs="Times New Roman"/>
          <w:sz w:val="24"/>
          <w:szCs w:val="24"/>
        </w:rPr>
        <w:t>are particular</w:t>
      </w:r>
      <w:r w:rsidR="00C7632C">
        <w:rPr>
          <w:rFonts w:ascii="Times New Roman" w:hAnsi="Times New Roman" w:cs="Times New Roman"/>
          <w:sz w:val="24"/>
          <w:szCs w:val="24"/>
        </w:rPr>
        <w:t>l</w:t>
      </w:r>
      <w:r>
        <w:rPr>
          <w:rFonts w:ascii="Times New Roman" w:hAnsi="Times New Roman" w:cs="Times New Roman"/>
          <w:sz w:val="24"/>
          <w:szCs w:val="24"/>
        </w:rPr>
        <w:t xml:space="preserve">y </w:t>
      </w:r>
      <w:r w:rsidR="00C7632C">
        <w:rPr>
          <w:rFonts w:ascii="Times New Roman" w:hAnsi="Times New Roman" w:cs="Times New Roman"/>
          <w:sz w:val="24"/>
          <w:szCs w:val="24"/>
        </w:rPr>
        <w:t>crucial</w:t>
      </w:r>
      <w:r>
        <w:rPr>
          <w:rFonts w:ascii="Times New Roman" w:hAnsi="Times New Roman" w:cs="Times New Roman"/>
          <w:sz w:val="24"/>
          <w:szCs w:val="24"/>
        </w:rPr>
        <w:t xml:space="preserve"> for businesses who pay very close attention to details and participate in more of an analytical approach to problem</w:t>
      </w:r>
      <w:r w:rsidR="00C7632C">
        <w:rPr>
          <w:rFonts w:ascii="Times New Roman" w:hAnsi="Times New Roman" w:cs="Times New Roman"/>
          <w:sz w:val="24"/>
          <w:szCs w:val="24"/>
        </w:rPr>
        <w:t>-</w:t>
      </w:r>
      <w:r>
        <w:rPr>
          <w:rFonts w:ascii="Times New Roman" w:hAnsi="Times New Roman" w:cs="Times New Roman"/>
          <w:sz w:val="24"/>
          <w:szCs w:val="24"/>
        </w:rPr>
        <w:t>solving.</w:t>
      </w:r>
      <w:r w:rsidR="00D06497">
        <w:rPr>
          <w:rFonts w:ascii="Times New Roman" w:hAnsi="Times New Roman" w:cs="Times New Roman"/>
          <w:sz w:val="24"/>
          <w:szCs w:val="24"/>
        </w:rPr>
        <w:t xml:space="preserve"> </w:t>
      </w:r>
      <w:r w:rsidR="00CB191F">
        <w:rPr>
          <w:rFonts w:ascii="Times New Roman" w:hAnsi="Times New Roman" w:cs="Times New Roman"/>
          <w:sz w:val="24"/>
          <w:szCs w:val="24"/>
        </w:rPr>
        <w:t>Work</w:t>
      </w:r>
      <w:r w:rsidR="00D06497">
        <w:rPr>
          <w:rFonts w:ascii="Times New Roman" w:hAnsi="Times New Roman" w:cs="Times New Roman"/>
          <w:sz w:val="24"/>
          <w:szCs w:val="24"/>
        </w:rPr>
        <w:t>sheets</w:t>
      </w:r>
      <w:r w:rsidR="00CB191F">
        <w:rPr>
          <w:rFonts w:ascii="Times New Roman" w:hAnsi="Times New Roman" w:cs="Times New Roman"/>
          <w:sz w:val="24"/>
          <w:szCs w:val="24"/>
        </w:rPr>
        <w:t xml:space="preserve"> can be used</w:t>
      </w:r>
      <w:r w:rsidR="00D06497">
        <w:rPr>
          <w:rFonts w:ascii="Times New Roman" w:hAnsi="Times New Roman" w:cs="Times New Roman"/>
          <w:sz w:val="24"/>
          <w:szCs w:val="24"/>
        </w:rPr>
        <w:t xml:space="preserve"> </w:t>
      </w:r>
      <w:r w:rsidR="00C7632C">
        <w:rPr>
          <w:rFonts w:ascii="Times New Roman" w:hAnsi="Times New Roman" w:cs="Times New Roman"/>
          <w:sz w:val="24"/>
          <w:szCs w:val="24"/>
        </w:rPr>
        <w:t>to forecast future performances</w:t>
      </w:r>
      <w:r w:rsidR="00CB191F">
        <w:rPr>
          <w:rFonts w:ascii="Times New Roman" w:hAnsi="Times New Roman" w:cs="Times New Roman"/>
          <w:sz w:val="24"/>
          <w:szCs w:val="24"/>
        </w:rPr>
        <w:t xml:space="preserve"> such as cash flows, profit and loss and balance sheets (Fairhurst, 2015), as well as </w:t>
      </w:r>
      <w:r w:rsidR="00C7632C">
        <w:rPr>
          <w:rFonts w:ascii="Times New Roman" w:hAnsi="Times New Roman" w:cs="Times New Roman"/>
          <w:sz w:val="24"/>
          <w:szCs w:val="24"/>
        </w:rPr>
        <w:t xml:space="preserve">wages, invoicing, calculate taxes and create charts. Once the user knows how to use Microsoft Excel properly, their work can be significantly simplified and less time-consuming. The calculation can be done promptly and accurately, but also any mistakes can be adjusted and solved very </w:t>
      </w:r>
      <w:r w:rsidR="00C7632C">
        <w:rPr>
          <w:rFonts w:ascii="Times New Roman" w:hAnsi="Times New Roman" w:cs="Times New Roman"/>
          <w:sz w:val="24"/>
          <w:szCs w:val="24"/>
        </w:rPr>
        <w:lastRenderedPageBreak/>
        <w:t>quickly; therefore, spreadsheets can be vital in any office environments to streamline</w:t>
      </w:r>
      <w:r w:rsidR="00CB191F">
        <w:rPr>
          <w:rFonts w:ascii="Times New Roman" w:hAnsi="Times New Roman" w:cs="Times New Roman"/>
          <w:sz w:val="24"/>
          <w:szCs w:val="24"/>
        </w:rPr>
        <w:t xml:space="preserve"> the</w:t>
      </w:r>
      <w:r w:rsidR="00C7632C">
        <w:rPr>
          <w:rFonts w:ascii="Times New Roman" w:hAnsi="Times New Roman" w:cs="Times New Roman"/>
          <w:sz w:val="24"/>
          <w:szCs w:val="24"/>
        </w:rPr>
        <w:t xml:space="preserve"> given tasks. </w:t>
      </w:r>
    </w:p>
    <w:p w14:paraId="6C8E2593" w14:textId="77777777" w:rsidR="00CB191F" w:rsidRDefault="00CB191F" w:rsidP="005D1F37">
      <w:pPr>
        <w:rPr>
          <w:rFonts w:ascii="Times New Roman" w:hAnsi="Times New Roman" w:cs="Times New Roman"/>
          <w:sz w:val="24"/>
          <w:szCs w:val="24"/>
        </w:rPr>
      </w:pPr>
    </w:p>
    <w:p w14:paraId="73CF986B" w14:textId="08E328F8" w:rsidR="00CB191F" w:rsidRPr="00271F4C" w:rsidRDefault="00CB191F" w:rsidP="005D1F37">
      <w:pPr>
        <w:rPr>
          <w:rFonts w:ascii="Times New Roman" w:hAnsi="Times New Roman" w:cs="Times New Roman"/>
          <w:b/>
          <w:bCs/>
          <w:sz w:val="24"/>
          <w:szCs w:val="24"/>
        </w:rPr>
      </w:pPr>
      <w:r w:rsidRPr="00271F4C">
        <w:rPr>
          <w:rFonts w:ascii="Times New Roman" w:hAnsi="Times New Roman" w:cs="Times New Roman"/>
          <w:b/>
          <w:bCs/>
          <w:sz w:val="24"/>
          <w:szCs w:val="24"/>
        </w:rPr>
        <w:t>Conclusion</w:t>
      </w:r>
    </w:p>
    <w:p w14:paraId="3C51289C" w14:textId="79998CF4" w:rsidR="00E02630" w:rsidRDefault="00271F4C" w:rsidP="005D1F37">
      <w:pPr>
        <w:rPr>
          <w:rFonts w:ascii="Times New Roman" w:hAnsi="Times New Roman" w:cs="Times New Roman"/>
          <w:sz w:val="24"/>
          <w:szCs w:val="24"/>
        </w:rPr>
      </w:pPr>
      <w:r>
        <w:rPr>
          <w:rFonts w:ascii="Times New Roman" w:hAnsi="Times New Roman" w:cs="Times New Roman"/>
          <w:sz w:val="24"/>
          <w:szCs w:val="24"/>
        </w:rPr>
        <w:t>In conclusion, it is apparent that the following principles for modelling a spreadsheet mentioned in this report can help in avoiding costly and time-consuming mistakes. The two authors, Mother and Evans, have created stages of modelling a worksheet that should be followed by every Microsoft Excel user to aid accuracy. Those stages were used to create two separate spreadsheets which were Dragon Trading 2018 and Ffarm Fach-o-Bop</w:t>
      </w:r>
      <w:r w:rsidR="00436698">
        <w:rPr>
          <w:rFonts w:ascii="Times New Roman" w:hAnsi="Times New Roman" w:cs="Times New Roman"/>
          <w:sz w:val="24"/>
          <w:szCs w:val="24"/>
        </w:rPr>
        <w:t>e</w:t>
      </w:r>
      <w:r>
        <w:rPr>
          <w:rFonts w:ascii="Times New Roman" w:hAnsi="Times New Roman" w:cs="Times New Roman"/>
          <w:sz w:val="24"/>
          <w:szCs w:val="24"/>
        </w:rPr>
        <w:t xml:space="preserve">th and used functions and charts were listed earlier in the report. This report also explains the importance of data visualisation, categories of data and the value of a spreadsheet to businesses. </w:t>
      </w:r>
    </w:p>
    <w:p w14:paraId="4991BB78" w14:textId="77777777" w:rsidR="00E02630" w:rsidRDefault="00E02630">
      <w:pPr>
        <w:rPr>
          <w:rFonts w:ascii="Times New Roman" w:hAnsi="Times New Roman" w:cs="Times New Roman"/>
          <w:sz w:val="24"/>
          <w:szCs w:val="24"/>
        </w:rPr>
      </w:pPr>
      <w:r>
        <w:rPr>
          <w:rFonts w:ascii="Times New Roman" w:hAnsi="Times New Roman" w:cs="Times New Roman"/>
          <w:sz w:val="24"/>
          <w:szCs w:val="24"/>
        </w:rPr>
        <w:br w:type="page"/>
      </w:r>
    </w:p>
    <w:p w14:paraId="46C2193D" w14:textId="02645B0E" w:rsidR="00E02630" w:rsidRPr="00E02630" w:rsidRDefault="000C33A5" w:rsidP="000C33A5">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5AECE488"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bookmarkStart w:id="2" w:name="_Hlk29555161"/>
      <w:r w:rsidRPr="000C33A5">
        <w:rPr>
          <w:rFonts w:ascii="Times New Roman" w:hAnsi="Times New Roman" w:cs="Times New Roman"/>
          <w:sz w:val="24"/>
          <w:szCs w:val="24"/>
        </w:rPr>
        <w:t xml:space="preserve">Berinato, S. (2015). The Persuasiveness of a Chart Depends on the Reader, Not Just the Chart. Harvard Business Review. Available at: </w:t>
      </w:r>
      <w:hyperlink r:id="rId11" w:history="1">
        <w:r w:rsidRPr="000C33A5">
          <w:rPr>
            <w:rFonts w:ascii="Times New Roman" w:hAnsi="Times New Roman" w:cs="Times New Roman"/>
            <w:color w:val="0563C1" w:themeColor="hyperlink"/>
            <w:sz w:val="24"/>
            <w:szCs w:val="24"/>
            <w:u w:val="single"/>
          </w:rPr>
          <w:t>https://hbr.org/2015/05/the-persuasiveness-of-a-chart-depends-on-the-reader-not-just-the-chart</w:t>
        </w:r>
      </w:hyperlink>
      <w:r w:rsidRPr="000C33A5">
        <w:rPr>
          <w:rFonts w:ascii="Times New Roman" w:hAnsi="Times New Roman" w:cs="Times New Roman"/>
          <w:sz w:val="24"/>
          <w:szCs w:val="24"/>
        </w:rPr>
        <w:t xml:space="preserve"> </w:t>
      </w:r>
    </w:p>
    <w:p w14:paraId="4D08128B"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lang w:val="en"/>
        </w:rPr>
      </w:pPr>
      <w:r w:rsidRPr="000C33A5">
        <w:rPr>
          <w:rFonts w:ascii="Times New Roman" w:hAnsi="Times New Roman" w:cs="Times New Roman"/>
          <w:sz w:val="24"/>
          <w:szCs w:val="24"/>
          <w:lang w:val="en"/>
        </w:rPr>
        <w:t>Edwards, J.S., and Finlay, P.N. (1997). Decision Making with Computers: The Spreadsheet and beyond. London: Pitman, Print.</w:t>
      </w:r>
    </w:p>
    <w:p w14:paraId="49BC2FDE"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Evans, J.R. (2014). Business Analytics: Methods, Models and Decisions. Second Edition, Pearson Publication.</w:t>
      </w:r>
    </w:p>
    <w:p w14:paraId="53853B87"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Evans, J.R. (2015). "Modern Analytics and the Future of Quality and Performance Excellence." The Quality Management Journal 22.4: 6-17,4. Web</w:t>
      </w:r>
    </w:p>
    <w:p w14:paraId="394988C1"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Evergreen, S. (2019). Effective Data Visualisation: The Right Chart for The Right Data. Second Edition, Sage Publication.</w:t>
      </w:r>
    </w:p>
    <w:p w14:paraId="55101E5E"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 xml:space="preserve">Fairhurst, D. (2015). Using Excel for Business Analysis: A Guide to Financial Modelling Fundamentals. Wiley Publication. </w:t>
      </w:r>
    </w:p>
    <w:p w14:paraId="6669D636"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 xml:space="preserve">ICAEW, 2018. Twenty Principles for Good Spreadsheet Practice. Available at: </w:t>
      </w:r>
      <w:hyperlink r:id="rId12" w:history="1">
        <w:r w:rsidRPr="000C33A5">
          <w:rPr>
            <w:rFonts w:ascii="Times New Roman" w:hAnsi="Times New Roman" w:cs="Times New Roman"/>
            <w:color w:val="0563C1" w:themeColor="hyperlink"/>
            <w:sz w:val="24"/>
            <w:szCs w:val="24"/>
            <w:u w:val="single"/>
          </w:rPr>
          <w:t>https://www.icaew.com/-/media/corporate/files/technical/information-technology/excel-community/20-principles-of-good-spreadsheet-practice-2018.ashx</w:t>
        </w:r>
      </w:hyperlink>
      <w:r w:rsidRPr="000C33A5">
        <w:rPr>
          <w:rFonts w:ascii="Times New Roman" w:hAnsi="Times New Roman" w:cs="Times New Roman"/>
          <w:sz w:val="24"/>
          <w:szCs w:val="24"/>
        </w:rPr>
        <w:t xml:space="preserve"> </w:t>
      </w:r>
    </w:p>
    <w:p w14:paraId="054BBC33"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Mather, D. (1999) "A Framework for Building Spreadsheet Based Decision Models." The Journal of the Operational Research Society 50.1: 70-74. Web.</w:t>
      </w:r>
    </w:p>
    <w:p w14:paraId="457F9731"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lang w:val="en"/>
        </w:rPr>
        <w:t>Mattessich, R. (1964), Simulation of the Firm through a Budget Computer Program, R.D. Irwin, Homewood, IL.</w:t>
      </w:r>
    </w:p>
    <w:p w14:paraId="4AD80226"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 xml:space="preserve">Stevens, S.S. (1946). On the Theory of Scales of Measurement. Science. American Association for the Advancement of Science. Available at: </w:t>
      </w:r>
      <w:hyperlink r:id="rId13" w:history="1">
        <w:r w:rsidRPr="000C33A5">
          <w:rPr>
            <w:rFonts w:ascii="Times New Roman" w:hAnsi="Times New Roman" w:cs="Times New Roman"/>
            <w:color w:val="0563C1" w:themeColor="hyperlink"/>
            <w:sz w:val="24"/>
            <w:szCs w:val="24"/>
            <w:u w:val="single"/>
          </w:rPr>
          <w:t>http://psychology.okstate.edu/faculty/jgrice/psyc3214/Stevens_FourScales_1946.pdf</w:t>
        </w:r>
      </w:hyperlink>
      <w:bookmarkEnd w:id="2"/>
      <w:r w:rsidRPr="000C33A5">
        <w:rPr>
          <w:rFonts w:ascii="Times New Roman" w:hAnsi="Times New Roman" w:cs="Times New Roman"/>
          <w:sz w:val="24"/>
          <w:szCs w:val="24"/>
        </w:rPr>
        <w:t xml:space="preserve"> </w:t>
      </w:r>
    </w:p>
    <w:p w14:paraId="108FAA76" w14:textId="77777777" w:rsidR="005D1F37" w:rsidRPr="005D1F37" w:rsidRDefault="005D1F37" w:rsidP="005D1F37">
      <w:pPr>
        <w:tabs>
          <w:tab w:val="left" w:pos="2175"/>
        </w:tabs>
        <w:jc w:val="both"/>
        <w:rPr>
          <w:rFonts w:ascii="Times New Roman" w:hAnsi="Times New Roman" w:cs="Times New Roman"/>
        </w:rPr>
      </w:pPr>
      <w:r w:rsidRPr="005D1F37">
        <w:rPr>
          <w:rFonts w:ascii="Times New Roman" w:hAnsi="Times New Roman" w:cs="Times New Roman"/>
        </w:rPr>
        <w:tab/>
      </w:r>
    </w:p>
    <w:sectPr w:rsidR="005D1F37" w:rsidRPr="005D1F3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4790F" w14:textId="77777777" w:rsidR="004C4F10" w:rsidRDefault="004C4F10" w:rsidP="003546B8">
      <w:pPr>
        <w:spacing w:line="240" w:lineRule="auto"/>
      </w:pPr>
      <w:r>
        <w:separator/>
      </w:r>
    </w:p>
  </w:endnote>
  <w:endnote w:type="continuationSeparator" w:id="0">
    <w:p w14:paraId="09D540F3" w14:textId="77777777" w:rsidR="004C4F10" w:rsidRDefault="004C4F10" w:rsidP="003546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57778" w14:textId="77777777" w:rsidR="003546B8" w:rsidRDefault="003546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9957050"/>
      <w:docPartObj>
        <w:docPartGallery w:val="Page Numbers (Bottom of Page)"/>
        <w:docPartUnique/>
      </w:docPartObj>
    </w:sdtPr>
    <w:sdtEndPr>
      <w:rPr>
        <w:noProof/>
      </w:rPr>
    </w:sdtEndPr>
    <w:sdtContent>
      <w:p w14:paraId="73454C6F" w14:textId="36C0D208" w:rsidR="003546B8" w:rsidRDefault="003546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48168C" w14:textId="77777777" w:rsidR="003546B8" w:rsidRDefault="003546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C8634" w14:textId="77777777" w:rsidR="003546B8" w:rsidRDefault="00354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6744E0" w14:textId="77777777" w:rsidR="004C4F10" w:rsidRDefault="004C4F10" w:rsidP="003546B8">
      <w:pPr>
        <w:spacing w:line="240" w:lineRule="auto"/>
      </w:pPr>
      <w:r>
        <w:separator/>
      </w:r>
    </w:p>
  </w:footnote>
  <w:footnote w:type="continuationSeparator" w:id="0">
    <w:p w14:paraId="4349CE0E" w14:textId="77777777" w:rsidR="004C4F10" w:rsidRDefault="004C4F10" w:rsidP="003546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4404B0" w14:textId="77777777" w:rsidR="003546B8" w:rsidRDefault="003546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3C2B02" w14:textId="77777777" w:rsidR="003546B8" w:rsidRDefault="003546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EF708" w14:textId="77777777" w:rsidR="003546B8" w:rsidRDefault="003546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F2CCE"/>
    <w:multiLevelType w:val="hybridMultilevel"/>
    <w:tmpl w:val="E4C87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27C43"/>
    <w:multiLevelType w:val="hybridMultilevel"/>
    <w:tmpl w:val="EEC801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160009"/>
    <w:multiLevelType w:val="hybridMultilevel"/>
    <w:tmpl w:val="7096B8D8"/>
    <w:lvl w:ilvl="0" w:tplc="C97A0B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21B77C9"/>
    <w:multiLevelType w:val="hybridMultilevel"/>
    <w:tmpl w:val="5344A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4F2CCB"/>
    <w:multiLevelType w:val="hybridMultilevel"/>
    <w:tmpl w:val="DC8A3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8970D5"/>
    <w:multiLevelType w:val="hybridMultilevel"/>
    <w:tmpl w:val="F0A0D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B27141"/>
    <w:multiLevelType w:val="hybridMultilevel"/>
    <w:tmpl w:val="438E28C0"/>
    <w:lvl w:ilvl="0" w:tplc="899C916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DA26337"/>
    <w:multiLevelType w:val="hybridMultilevel"/>
    <w:tmpl w:val="B9D4A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176F42"/>
    <w:multiLevelType w:val="hybridMultilevel"/>
    <w:tmpl w:val="073CE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0C198B"/>
    <w:multiLevelType w:val="hybridMultilevel"/>
    <w:tmpl w:val="C65C5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7"/>
  </w:num>
  <w:num w:numId="4">
    <w:abstractNumId w:val="9"/>
  </w:num>
  <w:num w:numId="5">
    <w:abstractNumId w:val="0"/>
  </w:num>
  <w:num w:numId="6">
    <w:abstractNumId w:val="8"/>
  </w:num>
  <w:num w:numId="7">
    <w:abstractNumId w:val="6"/>
  </w:num>
  <w:num w:numId="8">
    <w:abstractNumId w:val="4"/>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wMLCwMDc2MbOwMDFR0lEKTi0uzszPAykwrwUAM5SOgCwAAAA="/>
  </w:docVars>
  <w:rsids>
    <w:rsidRoot w:val="00D537A6"/>
    <w:rsid w:val="000C33A5"/>
    <w:rsid w:val="0011650D"/>
    <w:rsid w:val="00271F4C"/>
    <w:rsid w:val="002F7FED"/>
    <w:rsid w:val="00335F09"/>
    <w:rsid w:val="00344893"/>
    <w:rsid w:val="00352FD2"/>
    <w:rsid w:val="003546B8"/>
    <w:rsid w:val="00397762"/>
    <w:rsid w:val="003D0F9D"/>
    <w:rsid w:val="00421710"/>
    <w:rsid w:val="00430BEB"/>
    <w:rsid w:val="00436698"/>
    <w:rsid w:val="004A5528"/>
    <w:rsid w:val="004C4F10"/>
    <w:rsid w:val="004C6527"/>
    <w:rsid w:val="004F056E"/>
    <w:rsid w:val="005A310F"/>
    <w:rsid w:val="005D1F37"/>
    <w:rsid w:val="0060664B"/>
    <w:rsid w:val="00677E76"/>
    <w:rsid w:val="006957C6"/>
    <w:rsid w:val="006D3DA5"/>
    <w:rsid w:val="006D3DD4"/>
    <w:rsid w:val="00757308"/>
    <w:rsid w:val="007751B2"/>
    <w:rsid w:val="00790E8B"/>
    <w:rsid w:val="0079356D"/>
    <w:rsid w:val="007B0F1B"/>
    <w:rsid w:val="008106C6"/>
    <w:rsid w:val="008B58E1"/>
    <w:rsid w:val="008F0413"/>
    <w:rsid w:val="009171C7"/>
    <w:rsid w:val="00926749"/>
    <w:rsid w:val="00A95DAF"/>
    <w:rsid w:val="00A95E72"/>
    <w:rsid w:val="00AA3329"/>
    <w:rsid w:val="00B306B4"/>
    <w:rsid w:val="00B54995"/>
    <w:rsid w:val="00B55427"/>
    <w:rsid w:val="00B67BA4"/>
    <w:rsid w:val="00C114DE"/>
    <w:rsid w:val="00C57D2A"/>
    <w:rsid w:val="00C7632C"/>
    <w:rsid w:val="00CB191F"/>
    <w:rsid w:val="00D02DC5"/>
    <w:rsid w:val="00D06497"/>
    <w:rsid w:val="00D537A6"/>
    <w:rsid w:val="00DA0D17"/>
    <w:rsid w:val="00E02630"/>
    <w:rsid w:val="00E45E19"/>
    <w:rsid w:val="00E95BE9"/>
    <w:rsid w:val="00ED5E67"/>
    <w:rsid w:val="00EF2EF8"/>
    <w:rsid w:val="00F0103A"/>
    <w:rsid w:val="00FA6552"/>
    <w:rsid w:val="00FD5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135D3"/>
  <w15:chartTrackingRefBased/>
  <w15:docId w15:val="{D0258F48-AA9E-4F31-AD38-59690183E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37A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D537A6"/>
    <w:rPr>
      <w:rFonts w:eastAsiaTheme="minorEastAsia"/>
      <w:lang w:val="en-US"/>
    </w:rPr>
  </w:style>
  <w:style w:type="paragraph" w:styleId="ListParagraph">
    <w:name w:val="List Paragraph"/>
    <w:basedOn w:val="Normal"/>
    <w:uiPriority w:val="34"/>
    <w:qFormat/>
    <w:rsid w:val="005D1F37"/>
    <w:pPr>
      <w:ind w:left="720"/>
      <w:contextualSpacing/>
    </w:pPr>
  </w:style>
  <w:style w:type="paragraph" w:styleId="Header">
    <w:name w:val="header"/>
    <w:basedOn w:val="Normal"/>
    <w:link w:val="HeaderChar"/>
    <w:uiPriority w:val="99"/>
    <w:unhideWhenUsed/>
    <w:rsid w:val="003546B8"/>
    <w:pPr>
      <w:tabs>
        <w:tab w:val="center" w:pos="4513"/>
        <w:tab w:val="right" w:pos="9026"/>
      </w:tabs>
      <w:spacing w:line="240" w:lineRule="auto"/>
    </w:pPr>
  </w:style>
  <w:style w:type="character" w:customStyle="1" w:styleId="HeaderChar">
    <w:name w:val="Header Char"/>
    <w:basedOn w:val="DefaultParagraphFont"/>
    <w:link w:val="Header"/>
    <w:uiPriority w:val="99"/>
    <w:rsid w:val="003546B8"/>
  </w:style>
  <w:style w:type="paragraph" w:styleId="Footer">
    <w:name w:val="footer"/>
    <w:basedOn w:val="Normal"/>
    <w:link w:val="FooterChar"/>
    <w:uiPriority w:val="99"/>
    <w:unhideWhenUsed/>
    <w:rsid w:val="003546B8"/>
    <w:pPr>
      <w:tabs>
        <w:tab w:val="center" w:pos="4513"/>
        <w:tab w:val="right" w:pos="9026"/>
      </w:tabs>
      <w:spacing w:line="240" w:lineRule="auto"/>
    </w:pPr>
  </w:style>
  <w:style w:type="character" w:customStyle="1" w:styleId="FooterChar">
    <w:name w:val="Footer Char"/>
    <w:basedOn w:val="DefaultParagraphFont"/>
    <w:link w:val="Footer"/>
    <w:uiPriority w:val="99"/>
    <w:rsid w:val="003546B8"/>
  </w:style>
  <w:style w:type="table" w:styleId="TableGrid">
    <w:name w:val="Table Grid"/>
    <w:basedOn w:val="TableNormal"/>
    <w:uiPriority w:val="39"/>
    <w:rsid w:val="00C114D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3379400">
      <w:bodyDiv w:val="1"/>
      <w:marLeft w:val="0"/>
      <w:marRight w:val="0"/>
      <w:marTop w:val="0"/>
      <w:marBottom w:val="0"/>
      <w:divBdr>
        <w:top w:val="none" w:sz="0" w:space="0" w:color="auto"/>
        <w:left w:val="none" w:sz="0" w:space="0" w:color="auto"/>
        <w:bottom w:val="none" w:sz="0" w:space="0" w:color="auto"/>
        <w:right w:val="none" w:sz="0" w:space="0" w:color="auto"/>
      </w:divBdr>
      <w:divsChild>
        <w:div w:id="1284070064">
          <w:marLeft w:val="0"/>
          <w:marRight w:val="0"/>
          <w:marTop w:val="0"/>
          <w:marBottom w:val="0"/>
          <w:divBdr>
            <w:top w:val="none" w:sz="0" w:space="0" w:color="auto"/>
            <w:left w:val="none" w:sz="0" w:space="0" w:color="auto"/>
            <w:bottom w:val="none" w:sz="0" w:space="0" w:color="auto"/>
            <w:right w:val="none" w:sz="0" w:space="0" w:color="auto"/>
          </w:divBdr>
          <w:divsChild>
            <w:div w:id="728186359">
              <w:marLeft w:val="0"/>
              <w:marRight w:val="0"/>
              <w:marTop w:val="750"/>
              <w:marBottom w:val="0"/>
              <w:divBdr>
                <w:top w:val="none" w:sz="0" w:space="0" w:color="auto"/>
                <w:left w:val="none" w:sz="0" w:space="0" w:color="auto"/>
                <w:bottom w:val="none" w:sz="0" w:space="0" w:color="auto"/>
                <w:right w:val="none" w:sz="0" w:space="0" w:color="auto"/>
              </w:divBdr>
              <w:divsChild>
                <w:div w:id="2122990591">
                  <w:marLeft w:val="0"/>
                  <w:marRight w:val="0"/>
                  <w:marTop w:val="1500"/>
                  <w:marBottom w:val="0"/>
                  <w:divBdr>
                    <w:top w:val="single" w:sz="6" w:space="0" w:color="FBF7F5"/>
                    <w:left w:val="single" w:sz="6" w:space="0" w:color="FBF7F5"/>
                    <w:bottom w:val="single" w:sz="6" w:space="0" w:color="FBF7F5"/>
                    <w:right w:val="single" w:sz="6" w:space="0" w:color="FBF7F5"/>
                  </w:divBdr>
                  <w:divsChild>
                    <w:div w:id="319310046">
                      <w:marLeft w:val="0"/>
                      <w:marRight w:val="0"/>
                      <w:marTop w:val="0"/>
                      <w:marBottom w:val="0"/>
                      <w:divBdr>
                        <w:top w:val="none" w:sz="0" w:space="0" w:color="auto"/>
                        <w:left w:val="none" w:sz="0" w:space="0" w:color="auto"/>
                        <w:bottom w:val="none" w:sz="0" w:space="0" w:color="auto"/>
                        <w:right w:val="none" w:sz="0" w:space="0" w:color="auto"/>
                      </w:divBdr>
                      <w:divsChild>
                        <w:div w:id="256132485">
                          <w:marLeft w:val="0"/>
                          <w:marRight w:val="0"/>
                          <w:marTop w:val="0"/>
                          <w:marBottom w:val="0"/>
                          <w:divBdr>
                            <w:top w:val="none" w:sz="0" w:space="0" w:color="auto"/>
                            <w:left w:val="none" w:sz="0" w:space="0" w:color="auto"/>
                            <w:bottom w:val="none" w:sz="0" w:space="0" w:color="auto"/>
                            <w:right w:val="none" w:sz="0" w:space="0" w:color="auto"/>
                          </w:divBdr>
                          <w:divsChild>
                            <w:div w:id="1646163109">
                              <w:marLeft w:val="0"/>
                              <w:marRight w:val="0"/>
                              <w:marTop w:val="0"/>
                              <w:marBottom w:val="0"/>
                              <w:divBdr>
                                <w:top w:val="none" w:sz="0" w:space="0" w:color="auto"/>
                                <w:left w:val="none" w:sz="0" w:space="0" w:color="auto"/>
                                <w:bottom w:val="none" w:sz="0" w:space="0" w:color="auto"/>
                                <w:right w:val="none" w:sz="0" w:space="0" w:color="auto"/>
                              </w:divBdr>
                              <w:divsChild>
                                <w:div w:id="787431418">
                                  <w:marLeft w:val="0"/>
                                  <w:marRight w:val="0"/>
                                  <w:marTop w:val="0"/>
                                  <w:marBottom w:val="0"/>
                                  <w:divBdr>
                                    <w:top w:val="none" w:sz="0" w:space="0" w:color="auto"/>
                                    <w:left w:val="none" w:sz="0" w:space="0" w:color="auto"/>
                                    <w:bottom w:val="none" w:sz="0" w:space="0" w:color="auto"/>
                                    <w:right w:val="none" w:sz="0" w:space="0" w:color="auto"/>
                                  </w:divBdr>
                                  <w:divsChild>
                                    <w:div w:id="410738115">
                                      <w:marLeft w:val="0"/>
                                      <w:marRight w:val="0"/>
                                      <w:marTop w:val="0"/>
                                      <w:marBottom w:val="0"/>
                                      <w:divBdr>
                                        <w:top w:val="none" w:sz="0" w:space="0" w:color="auto"/>
                                        <w:left w:val="none" w:sz="0" w:space="0" w:color="auto"/>
                                        <w:bottom w:val="none" w:sz="0" w:space="0" w:color="auto"/>
                                        <w:right w:val="none" w:sz="0" w:space="0" w:color="auto"/>
                                      </w:divBdr>
                                      <w:divsChild>
                                        <w:div w:id="446462181">
                                          <w:marLeft w:val="0"/>
                                          <w:marRight w:val="0"/>
                                          <w:marTop w:val="0"/>
                                          <w:marBottom w:val="0"/>
                                          <w:divBdr>
                                            <w:top w:val="none" w:sz="0" w:space="0" w:color="auto"/>
                                            <w:left w:val="none" w:sz="0" w:space="0" w:color="auto"/>
                                            <w:bottom w:val="none" w:sz="0" w:space="0" w:color="auto"/>
                                            <w:right w:val="none" w:sz="0" w:space="0" w:color="auto"/>
                                          </w:divBdr>
                                          <w:divsChild>
                                            <w:div w:id="138360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psychology.okstate.edu/faculty/jgrice/psyc3214/Stevens_FourScales_1946.pdf"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caew.com/-/media/corporate/files/technical/information-technology/excel-community/20-principles-of-good-spreadsheet-practice-2018.ashx"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5/05/the-persuasiveness-of-a-chart-depends-on-the-reader-not-just-the-chart"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2223</TotalTime>
  <Pages>12</Pages>
  <Words>2397</Words>
  <Characters>13666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White (1905801)</dc:creator>
  <cp:keywords/>
  <dc:description/>
  <cp:lastModifiedBy>Katarzyna White (1905801)</cp:lastModifiedBy>
  <cp:revision>38</cp:revision>
  <dcterms:created xsi:type="dcterms:W3CDTF">2019-12-28T10:01:00Z</dcterms:created>
  <dcterms:modified xsi:type="dcterms:W3CDTF">2020-01-10T19:30:00Z</dcterms:modified>
</cp:coreProperties>
</file>