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8E0089" w14:textId="77777777" w:rsidR="00E0490B" w:rsidRDefault="00E0490B"/>
    <w:p w14:paraId="38546999" w14:textId="1C74DEA4" w:rsidR="00DD0FA2" w:rsidRDefault="00553B4D">
      <w:r>
        <w:t>DISSERTATION SYNOPSIS.</w:t>
      </w:r>
    </w:p>
    <w:p w14:paraId="4A3C8E70" w14:textId="77777777" w:rsidR="00E0490B" w:rsidRDefault="00E0490B"/>
    <w:p w14:paraId="4CAE3511" w14:textId="68BE01E3" w:rsidR="00E0490B" w:rsidRDefault="00E0490B">
      <w:r>
        <w:t xml:space="preserve">TITLE: </w:t>
      </w:r>
      <w:r w:rsidR="00553B4D">
        <w:t xml:space="preserve">Preparing for the </w:t>
      </w:r>
      <w:r w:rsidR="00510111">
        <w:t>Future</w:t>
      </w:r>
      <w:r w:rsidR="00553B4D">
        <w:t>:</w:t>
      </w:r>
      <w:r w:rsidR="00A27C33">
        <w:t xml:space="preserve"> How do teaching methods impact the preparedness of Part 1 architecture graduates in the UK?</w:t>
      </w:r>
    </w:p>
    <w:p w14:paraId="6B880DA9" w14:textId="77777777" w:rsidR="00E0490B" w:rsidRDefault="00E0490B"/>
    <w:p w14:paraId="6854196B" w14:textId="741AF1FD" w:rsidR="00553B4D" w:rsidRDefault="00E0490B">
      <w:r>
        <w:t>INTRO:</w:t>
      </w:r>
      <w:r w:rsidR="00553B4D">
        <w:t xml:space="preserve"> </w:t>
      </w:r>
    </w:p>
    <w:p w14:paraId="65AB78F0" w14:textId="08E05BB7" w:rsidR="00E0490B" w:rsidRDefault="00E0490B">
      <w:r>
        <w:t>This dissertation focuses on the preparedness of UK Part 1 graduates as they transition from the classroom to the office.</w:t>
      </w:r>
    </w:p>
    <w:p w14:paraId="6C11918E" w14:textId="77777777" w:rsidR="00BD2DC9" w:rsidRDefault="00BD2DC9"/>
    <w:p w14:paraId="30E6023D" w14:textId="2B8A0FEE" w:rsidR="00E0490B" w:rsidRDefault="00E0490B">
      <w:r>
        <w:t>METHODOLOGY:</w:t>
      </w:r>
    </w:p>
    <w:p w14:paraId="7887A7A8" w14:textId="4945E7A0" w:rsidR="00E0490B" w:rsidRDefault="00E0490B">
      <w:r>
        <w:t>Both quantitative and qualitative type</w:t>
      </w:r>
      <w:r w:rsidR="005948CF">
        <w:t>s of</w:t>
      </w:r>
      <w:r>
        <w:t xml:space="preserve"> data will be collected for this piece of writing to gain a </w:t>
      </w:r>
      <w:r w:rsidR="00B11C53">
        <w:t>complete understanding of this subject area. A well-constructed survey will be sent out to a sample of 100 – 200 recent UK graduates to retrieve their thoughts and experiences through the transition</w:t>
      </w:r>
      <w:r w:rsidR="004E46FD">
        <w:t xml:space="preserve">. </w:t>
      </w:r>
      <w:r w:rsidR="007340FF">
        <w:t>Questionnaires will also be sent out to employers to identify what skillsets they expect from a Part 1 student.</w:t>
      </w:r>
      <w:r w:rsidR="004E46FD">
        <w:t xml:space="preserve"> Interviews with select groups and individuals will be conducted to </w:t>
      </w:r>
      <w:r w:rsidR="005948CF">
        <w:t>gather</w:t>
      </w:r>
      <w:r w:rsidR="004E46FD">
        <w:t xml:space="preserve"> in-depth </w:t>
      </w:r>
      <w:r w:rsidR="005948CF">
        <w:t>thoughts and opinions from graduates starting their new job in practice</w:t>
      </w:r>
      <w:r w:rsidR="004E72CD">
        <w:t xml:space="preserve"> </w:t>
      </w:r>
      <w:sdt>
        <w:sdtPr>
          <w:id w:val="-89865599"/>
          <w:citation/>
        </w:sdtPr>
        <w:sdtEndPr/>
        <w:sdtContent>
          <w:r w:rsidR="004E72CD">
            <w:fldChar w:fldCharType="begin"/>
          </w:r>
          <w:r w:rsidR="004E72CD">
            <w:instrText xml:space="preserve"> CITATION Joh09 \l 2057 </w:instrText>
          </w:r>
          <w:r w:rsidR="004E72CD">
            <w:fldChar w:fldCharType="separate"/>
          </w:r>
          <w:r w:rsidR="004E72CD">
            <w:rPr>
              <w:noProof/>
            </w:rPr>
            <w:t>(Cresswell, 2009)</w:t>
          </w:r>
          <w:r w:rsidR="004E72CD">
            <w:fldChar w:fldCharType="end"/>
          </w:r>
        </w:sdtContent>
      </w:sdt>
      <w:r w:rsidR="005948CF">
        <w:t>.</w:t>
      </w:r>
      <w:r w:rsidR="00787E86">
        <w:t xml:space="preserve"> </w:t>
      </w:r>
      <w:r w:rsidR="00850B00">
        <w:t>A thorough</w:t>
      </w:r>
      <w:r w:rsidR="00214423">
        <w:t xml:space="preserve"> analysis of </w:t>
      </w:r>
      <w:r w:rsidR="00FF6CBF">
        <w:t>curricula</w:t>
      </w:r>
      <w:r w:rsidR="00850B00">
        <w:t xml:space="preserve"> from multiple institutions </w:t>
      </w:r>
      <w:r w:rsidR="009F5E35">
        <w:t xml:space="preserve">will display the </w:t>
      </w:r>
      <w:r w:rsidR="00B75E96">
        <w:t xml:space="preserve">various teaching methods and potentially highlight issues that lead to poor </w:t>
      </w:r>
      <w:r w:rsidR="00FF6CBF">
        <w:t>student preparation.</w:t>
      </w:r>
      <w:r w:rsidR="00B75C0E">
        <w:t xml:space="preserve"> If possible, direct observations would be beneficial to </w:t>
      </w:r>
      <w:r w:rsidR="00427152">
        <w:t>verify</w:t>
      </w:r>
      <w:r w:rsidR="00993399">
        <w:t xml:space="preserve"> the data that </w:t>
      </w:r>
      <w:r w:rsidR="00427152">
        <w:t>an individual has given</w:t>
      </w:r>
      <w:r w:rsidR="004E72CD">
        <w:t xml:space="preserve"> </w:t>
      </w:r>
      <w:sdt>
        <w:sdtPr>
          <w:id w:val="-273178861"/>
          <w:citation/>
        </w:sdtPr>
        <w:sdtEndPr/>
        <w:sdtContent>
          <w:r w:rsidR="004E72CD">
            <w:fldChar w:fldCharType="begin"/>
          </w:r>
          <w:r w:rsidR="004E72CD">
            <w:instrText xml:space="preserve"> CITATION Joh09 \l 2057 </w:instrText>
          </w:r>
          <w:r w:rsidR="004E72CD">
            <w:fldChar w:fldCharType="separate"/>
          </w:r>
          <w:r w:rsidR="004E72CD">
            <w:rPr>
              <w:noProof/>
            </w:rPr>
            <w:t>(Cresswell, 2009)</w:t>
          </w:r>
          <w:r w:rsidR="004E72CD">
            <w:fldChar w:fldCharType="end"/>
          </w:r>
        </w:sdtContent>
      </w:sdt>
      <w:r w:rsidR="00427152">
        <w:t>.</w:t>
      </w:r>
    </w:p>
    <w:p w14:paraId="5AF6E088" w14:textId="77777777" w:rsidR="00FF6CBF" w:rsidRDefault="00FF6CBF"/>
    <w:p w14:paraId="3DD8E10F" w14:textId="5213EA94" w:rsidR="00E0490B" w:rsidRDefault="00427152">
      <w:r>
        <w:t>AIMS &amp; OBJECTIVES</w:t>
      </w:r>
      <w:r w:rsidR="00132D21">
        <w:t>:</w:t>
      </w:r>
    </w:p>
    <w:p w14:paraId="67AB7231" w14:textId="6D7AEB1E" w:rsidR="00510111" w:rsidRDefault="00BD2DC9" w:rsidP="00B50A91">
      <w:pPr>
        <w:pStyle w:val="ListParagraph"/>
        <w:numPr>
          <w:ilvl w:val="0"/>
          <w:numId w:val="1"/>
        </w:numPr>
      </w:pPr>
      <w:r>
        <w:t xml:space="preserve">Aim: </w:t>
      </w:r>
      <w:r w:rsidR="00B50A91">
        <w:t xml:space="preserve">To identify the </w:t>
      </w:r>
      <w:r w:rsidR="00C26997">
        <w:t xml:space="preserve">challenges faced by recent graduates </w:t>
      </w:r>
      <w:r w:rsidR="009E2DE2">
        <w:t>in transitioning from education into practice.</w:t>
      </w:r>
    </w:p>
    <w:p w14:paraId="165FA4A1" w14:textId="7E07A3B7" w:rsidR="009E2DE2" w:rsidRDefault="00BD2DC9" w:rsidP="00B50A91">
      <w:pPr>
        <w:pStyle w:val="ListParagraph"/>
        <w:numPr>
          <w:ilvl w:val="0"/>
          <w:numId w:val="1"/>
        </w:numPr>
      </w:pPr>
      <w:r>
        <w:t xml:space="preserve">Aim: </w:t>
      </w:r>
      <w:r w:rsidR="00701A3E">
        <w:t>To analyse</w:t>
      </w:r>
      <w:r w:rsidR="00466E86">
        <w:t xml:space="preserve"> the standard of the</w:t>
      </w:r>
      <w:r w:rsidR="00701A3E">
        <w:t xml:space="preserve"> current architecture c</w:t>
      </w:r>
      <w:r w:rsidR="00466E86">
        <w:t xml:space="preserve">urricula </w:t>
      </w:r>
      <w:r w:rsidR="00B4521C">
        <w:t xml:space="preserve">and assess its </w:t>
      </w:r>
      <w:r w:rsidR="00D2374C">
        <w:t xml:space="preserve">success in </w:t>
      </w:r>
      <w:r w:rsidR="001E7979">
        <w:t>ensuring students are ready for work.</w:t>
      </w:r>
    </w:p>
    <w:p w14:paraId="75C74B24" w14:textId="04CD6179" w:rsidR="00D23D17" w:rsidRDefault="00BD2DC9" w:rsidP="00B50A91">
      <w:pPr>
        <w:pStyle w:val="ListParagraph"/>
        <w:numPr>
          <w:ilvl w:val="0"/>
          <w:numId w:val="1"/>
        </w:numPr>
      </w:pPr>
      <w:r>
        <w:t xml:space="preserve">Objective: </w:t>
      </w:r>
      <w:r w:rsidR="00FF6571">
        <w:t xml:space="preserve">To </w:t>
      </w:r>
      <w:r w:rsidR="007B15C5">
        <w:t xml:space="preserve">identify issues and suggest improvements based on the </w:t>
      </w:r>
      <w:r w:rsidR="005D009C">
        <w:t>collected data</w:t>
      </w:r>
      <w:r w:rsidR="008545F9">
        <w:t xml:space="preserve"> and literature review.</w:t>
      </w:r>
    </w:p>
    <w:p w14:paraId="143B423C" w14:textId="611B0CE6" w:rsidR="001E7979" w:rsidRDefault="00132D21" w:rsidP="00D23D17">
      <w:r>
        <w:t>LITERATURE REVIEW:</w:t>
      </w:r>
    </w:p>
    <w:p w14:paraId="2FE5B9C3" w14:textId="06BD95D8" w:rsidR="00132D21" w:rsidRDefault="003722AD" w:rsidP="00D23D17">
      <w:r>
        <w:t xml:space="preserve">There </w:t>
      </w:r>
      <w:r w:rsidR="00830339">
        <w:t xml:space="preserve">is a dense </w:t>
      </w:r>
      <w:r w:rsidR="0034121E">
        <w:t>number</w:t>
      </w:r>
      <w:r w:rsidR="00830339">
        <w:t xml:space="preserve"> of dissertations that analyse </w:t>
      </w:r>
      <w:r w:rsidR="007B0927">
        <w:t>studio projects and</w:t>
      </w:r>
      <w:r w:rsidR="006C3738">
        <w:t xml:space="preserve"> work completed in education, but significantly less is written on what happens </w:t>
      </w:r>
      <w:r w:rsidR="00526933">
        <w:t>once a student has graduated. There</w:t>
      </w:r>
      <w:r w:rsidR="0034121E">
        <w:t xml:space="preserve"> is even less research based on architecture graduates specifically in the UK.</w:t>
      </w:r>
      <w:r w:rsidR="00A96339">
        <w:t xml:space="preserve"> This leaves a gap for new research, whilst using existing pieces of writing </w:t>
      </w:r>
      <w:r w:rsidR="00241352">
        <w:t xml:space="preserve">to extend and reference from. Two key pieces of writing that will aid </w:t>
      </w:r>
      <w:r w:rsidR="003A03BD">
        <w:t>this dissertation are:</w:t>
      </w:r>
      <w:r w:rsidR="00481E82">
        <w:t xml:space="preserve"> </w:t>
      </w:r>
    </w:p>
    <w:p w14:paraId="6869A7D9" w14:textId="25C1A3C9" w:rsidR="003A03BD" w:rsidRDefault="00A67077" w:rsidP="00FF1550">
      <w:pPr>
        <w:pStyle w:val="ListParagraph"/>
        <w:numPr>
          <w:ilvl w:val="0"/>
          <w:numId w:val="1"/>
        </w:numPr>
      </w:pPr>
      <w:r w:rsidRPr="00FF1550">
        <w:rPr>
          <w:rFonts w:ascii="Helvetica" w:hAnsi="Helvetica" w:cs="Helvetica"/>
          <w:color w:val="333333"/>
          <w:sz w:val="20"/>
          <w:szCs w:val="20"/>
          <w:shd w:val="clear" w:color="auto" w:fill="F6F6EF"/>
        </w:rPr>
        <w:t>Stepping into the 'real world': Architecture students' preparedness for professional practice</w:t>
      </w:r>
      <w:r w:rsidR="00AC6A85" w:rsidRPr="00FF1550">
        <w:rPr>
          <w:rFonts w:ascii="Helvetica" w:hAnsi="Helvetica" w:cs="Helvetica"/>
          <w:color w:val="333333"/>
          <w:sz w:val="20"/>
          <w:szCs w:val="20"/>
          <w:shd w:val="clear" w:color="auto" w:fill="F6F6EF"/>
        </w:rPr>
        <w:t>.</w:t>
      </w:r>
      <w:r w:rsidR="00AC6A85" w:rsidRPr="00FF1550">
        <w:rPr>
          <w:rStyle w:val="updated-short-citation"/>
          <w:rFonts w:ascii="Helvetica" w:hAnsi="Helvetica" w:cs="Helvetica"/>
          <w:color w:val="333333"/>
          <w:sz w:val="20"/>
          <w:szCs w:val="20"/>
          <w:bdr w:val="none" w:sz="0" w:space="0" w:color="auto" w:frame="1"/>
          <w:shd w:val="clear" w:color="auto" w:fill="F6F6EF"/>
        </w:rPr>
        <w:t xml:space="preserve"> By: Thakur, </w:t>
      </w:r>
      <w:proofErr w:type="spellStart"/>
      <w:r w:rsidR="00AC6A85" w:rsidRPr="00FF1550">
        <w:rPr>
          <w:rStyle w:val="updated-short-citation"/>
          <w:rFonts w:ascii="Helvetica" w:hAnsi="Helvetica" w:cs="Helvetica"/>
          <w:color w:val="333333"/>
          <w:sz w:val="20"/>
          <w:szCs w:val="20"/>
          <w:bdr w:val="none" w:sz="0" w:space="0" w:color="auto" w:frame="1"/>
          <w:shd w:val="clear" w:color="auto" w:fill="F6F6EF"/>
        </w:rPr>
        <w:t>Anubhuti</w:t>
      </w:r>
      <w:proofErr w:type="spellEnd"/>
      <w:r w:rsidR="00AC6A85" w:rsidRPr="00FF1550">
        <w:rPr>
          <w:rStyle w:val="updated-short-citation"/>
          <w:rFonts w:ascii="Helvetica" w:hAnsi="Helvetica" w:cs="Helvetica"/>
          <w:color w:val="333333"/>
          <w:sz w:val="20"/>
          <w:szCs w:val="20"/>
          <w:bdr w:val="none" w:sz="0" w:space="0" w:color="auto" w:frame="1"/>
          <w:shd w:val="clear" w:color="auto" w:fill="F6F6EF"/>
        </w:rPr>
        <w:t>, College Student Journal, 01463934, Sep2009, Vol. 43, Issue 3</w:t>
      </w:r>
      <w:r w:rsidR="00D06329" w:rsidRPr="00FF1550">
        <w:rPr>
          <w:rStyle w:val="updated-short-citation"/>
          <w:rFonts w:ascii="Helvetica" w:hAnsi="Helvetica" w:cs="Helvetica"/>
          <w:color w:val="333333"/>
          <w:sz w:val="20"/>
          <w:szCs w:val="20"/>
          <w:bdr w:val="none" w:sz="0" w:space="0" w:color="auto" w:frame="1"/>
          <w:shd w:val="clear" w:color="auto" w:fill="F6F6EF"/>
        </w:rPr>
        <w:t xml:space="preserve">, URL: </w:t>
      </w:r>
      <w:hyperlink r:id="rId8" w:anchor="bib1" w:history="1">
        <w:r w:rsidR="002D33D3">
          <w:rPr>
            <w:rStyle w:val="Hyperlink"/>
          </w:rPr>
          <w:t xml:space="preserve">STEPPING INTO THE 'REAL WORLD': ARCHITECTURE STUDENTS' PREPAREDNESS FOR PRO...: </w:t>
        </w:r>
        <w:proofErr w:type="spellStart"/>
        <w:r w:rsidR="00FF1550">
          <w:rPr>
            <w:rStyle w:val="Hyperlink"/>
          </w:rPr>
          <w:t>ebscohost</w:t>
        </w:r>
        <w:proofErr w:type="spellEnd"/>
        <w:r w:rsidR="00FF1550">
          <w:rPr>
            <w:rStyle w:val="Hyperlink"/>
          </w:rPr>
          <w:t xml:space="preserve"> </w:t>
        </w:r>
        <w:r w:rsidR="002D33D3">
          <w:rPr>
            <w:rStyle w:val="Hyperlink"/>
          </w:rPr>
          <w:t>(uwtsd.ac.uk)</w:t>
        </w:r>
      </w:hyperlink>
    </w:p>
    <w:sdt>
      <w:sdtPr>
        <w:id w:val="-573587230"/>
        <w:bibliography/>
      </w:sdtPr>
      <w:sdtEndPr/>
      <w:sdtContent>
        <w:p w14:paraId="2A9A221E" w14:textId="77777777" w:rsidR="00BD2DC9" w:rsidRPr="00BD2DC9" w:rsidRDefault="00BD2DC9" w:rsidP="00BD2DC9">
          <w:pPr>
            <w:pStyle w:val="Bibliography"/>
            <w:ind w:left="360"/>
            <w:rPr>
              <w:noProof/>
              <w:kern w:val="0"/>
              <w:sz w:val="24"/>
              <w:szCs w:val="24"/>
              <w:lang w:val="en-US"/>
              <w14:ligatures w14:val="none"/>
            </w:rPr>
          </w:pPr>
        </w:p>
        <w:p w14:paraId="20FAB9FE" w14:textId="2D0EC4A1" w:rsidR="00FF1550" w:rsidRDefault="00FF1550" w:rsidP="00FF1550">
          <w:pPr>
            <w:pStyle w:val="Bibliography"/>
            <w:numPr>
              <w:ilvl w:val="0"/>
              <w:numId w:val="1"/>
            </w:numPr>
            <w:rPr>
              <w:noProof/>
              <w:kern w:val="0"/>
              <w:sz w:val="24"/>
              <w:szCs w:val="24"/>
              <w:lang w:val="en-US"/>
              <w14:ligatures w14:val="none"/>
            </w:rPr>
          </w:pPr>
          <w:r>
            <w:lastRenderedPageBreak/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Robert Grover, S. E. (2020). Critical learning for sustainable architecture: Opportunities for design studio pedagogy. </w:t>
          </w:r>
          <w:r>
            <w:rPr>
              <w:i/>
              <w:iCs/>
              <w:noProof/>
              <w:lang w:val="en-US"/>
            </w:rPr>
            <w:t>Sustainable Cities and Society, 53</w:t>
          </w:r>
          <w:r>
            <w:rPr>
              <w:noProof/>
              <w:lang w:val="en-US"/>
            </w:rPr>
            <w:t>. Retrieved from https://www.sciencedirect.com/science/article/pii/S2210670719302653?via%3Dihub</w:t>
          </w:r>
        </w:p>
        <w:p w14:paraId="4C0E4B73" w14:textId="523742E9" w:rsidR="00355191" w:rsidRPr="00BD2DC9" w:rsidRDefault="00FF1550" w:rsidP="00FF1550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BD2DC9">
            <w:rPr>
              <w:noProof/>
            </w:rPr>
            <w:t>The RIBA education framework and ARB reforms will also be studied. Though not directly relevant, this material will provide a broader understanding of the subject area.</w:t>
          </w:r>
        </w:p>
        <w:p w14:paraId="276BB031" w14:textId="6AB42859" w:rsidR="00355191" w:rsidRDefault="00455204" w:rsidP="00FF1550">
          <w:pPr>
            <w:rPr>
              <w:noProof/>
            </w:rPr>
          </w:pPr>
          <w:r>
            <w:rPr>
              <w:noProof/>
            </w:rPr>
            <w:t>LIMITATIONS:</w:t>
          </w:r>
        </w:p>
        <w:p w14:paraId="788CB7D3" w14:textId="562115F4" w:rsidR="00455204" w:rsidRDefault="001F65B3" w:rsidP="00FF1550">
          <w:pPr>
            <w:rPr>
              <w:noProof/>
            </w:rPr>
          </w:pPr>
          <w:r>
            <w:rPr>
              <w:noProof/>
            </w:rPr>
            <w:t xml:space="preserve">The primary limitation will be the word count of 10,000 words. </w:t>
          </w:r>
          <w:r w:rsidR="006D0DBF">
            <w:rPr>
              <w:noProof/>
            </w:rPr>
            <w:t>The topic need</w:t>
          </w:r>
          <w:r w:rsidR="003C0233">
            <w:rPr>
              <w:noProof/>
            </w:rPr>
            <w:t>s</w:t>
          </w:r>
          <w:r w:rsidR="006D0DBF">
            <w:rPr>
              <w:noProof/>
            </w:rPr>
            <w:t xml:space="preserve"> to be small enough to cover </w:t>
          </w:r>
          <w:r w:rsidR="003C0233">
            <w:rPr>
              <w:noProof/>
            </w:rPr>
            <w:t xml:space="preserve">the subject </w:t>
          </w:r>
          <w:r w:rsidR="006D0DBF">
            <w:rPr>
              <w:noProof/>
            </w:rPr>
            <w:t xml:space="preserve">but not so small that </w:t>
          </w:r>
          <w:r w:rsidR="003C0233">
            <w:rPr>
              <w:noProof/>
            </w:rPr>
            <w:t xml:space="preserve">the writing becomes repetitive in order to reach the word count. </w:t>
          </w:r>
          <w:r w:rsidR="00F8641C">
            <w:rPr>
              <w:noProof/>
            </w:rPr>
            <w:t xml:space="preserve">The dissertation will cover </w:t>
          </w:r>
          <w:r w:rsidR="003B7560">
            <w:rPr>
              <w:noProof/>
            </w:rPr>
            <w:t xml:space="preserve">all its aims </w:t>
          </w:r>
          <w:r w:rsidR="00F8641C">
            <w:rPr>
              <w:noProof/>
            </w:rPr>
            <w:t xml:space="preserve">but </w:t>
          </w:r>
          <w:r w:rsidR="003B7560">
            <w:rPr>
              <w:noProof/>
            </w:rPr>
            <w:t xml:space="preserve">also </w:t>
          </w:r>
          <w:r w:rsidR="00F8641C">
            <w:rPr>
              <w:noProof/>
            </w:rPr>
            <w:t xml:space="preserve">acknowledge </w:t>
          </w:r>
          <w:r w:rsidR="00E70A84">
            <w:rPr>
              <w:noProof/>
            </w:rPr>
            <w:t>other</w:t>
          </w:r>
          <w:r w:rsidR="00F8641C">
            <w:rPr>
              <w:noProof/>
            </w:rPr>
            <w:t xml:space="preserve"> </w:t>
          </w:r>
          <w:r w:rsidR="00E70A84">
            <w:rPr>
              <w:noProof/>
            </w:rPr>
            <w:t>areas</w:t>
          </w:r>
          <w:r w:rsidR="0083099E">
            <w:rPr>
              <w:noProof/>
            </w:rPr>
            <w:t xml:space="preserve"> that different </w:t>
          </w:r>
          <w:r w:rsidR="00863BEA">
            <w:rPr>
              <w:noProof/>
            </w:rPr>
            <w:t>individuals</w:t>
          </w:r>
          <w:r w:rsidR="0083099E">
            <w:rPr>
              <w:noProof/>
            </w:rPr>
            <w:t xml:space="preserve"> can go on to </w:t>
          </w:r>
          <w:r w:rsidR="003B7560">
            <w:rPr>
              <w:noProof/>
            </w:rPr>
            <w:t>study</w:t>
          </w:r>
          <w:r w:rsidR="0083099E">
            <w:rPr>
              <w:noProof/>
            </w:rPr>
            <w:t xml:space="preserve"> as an extension </w:t>
          </w:r>
          <w:r w:rsidR="00863BEA">
            <w:rPr>
              <w:noProof/>
            </w:rPr>
            <w:t>of my research</w:t>
          </w:r>
          <w:r w:rsidR="003B7560">
            <w:rPr>
              <w:noProof/>
            </w:rPr>
            <w:t>.</w:t>
          </w:r>
          <w:r w:rsidR="00665FAC">
            <w:rPr>
              <w:noProof/>
            </w:rPr>
            <w:t xml:space="preserve"> </w:t>
          </w:r>
          <w:r w:rsidR="0045454D">
            <w:rPr>
              <w:noProof/>
            </w:rPr>
            <w:t>Good t</w:t>
          </w:r>
          <w:r w:rsidR="00DF183E">
            <w:rPr>
              <w:noProof/>
            </w:rPr>
            <w:t xml:space="preserve">ime management will </w:t>
          </w:r>
          <w:r w:rsidR="0045454D">
            <w:rPr>
              <w:noProof/>
            </w:rPr>
            <w:t xml:space="preserve">need to be exercised to ensure data is collected </w:t>
          </w:r>
          <w:r w:rsidR="001E5B7F">
            <w:rPr>
              <w:noProof/>
            </w:rPr>
            <w:t xml:space="preserve">effectively and </w:t>
          </w:r>
          <w:r w:rsidR="0040008A">
            <w:rPr>
              <w:noProof/>
            </w:rPr>
            <w:t>t</w:t>
          </w:r>
          <w:r w:rsidR="009C749A">
            <w:rPr>
              <w:noProof/>
            </w:rPr>
            <w:t>o maintain continuous progress when writing.</w:t>
          </w:r>
        </w:p>
        <w:p w14:paraId="7D71C78E" w14:textId="77777777" w:rsidR="00C3175A" w:rsidRDefault="00C3175A" w:rsidP="00FF1550">
          <w:pPr>
            <w:rPr>
              <w:noProof/>
            </w:rPr>
          </w:pPr>
        </w:p>
        <w:p w14:paraId="01E53E1A" w14:textId="1F899287" w:rsidR="00C3175A" w:rsidRDefault="00B4706B" w:rsidP="00FF1550">
          <w:pPr>
            <w:rPr>
              <w:noProof/>
            </w:rPr>
          </w:pPr>
          <w:r>
            <w:rPr>
              <w:noProof/>
            </w:rPr>
            <w:t>ETHICAL CONSIDERATIONS</w:t>
          </w:r>
        </w:p>
        <w:p w14:paraId="241A65B6" w14:textId="57B7602C" w:rsidR="00556498" w:rsidRDefault="00030D1D" w:rsidP="00556498">
          <w:pPr>
            <w:rPr>
              <w:noProof/>
            </w:rPr>
          </w:pPr>
          <w:r>
            <w:rPr>
              <w:noProof/>
            </w:rPr>
            <w:t xml:space="preserve">Bias will be mitigated by repeating </w:t>
          </w:r>
          <w:r w:rsidR="00A7623B">
            <w:rPr>
              <w:noProof/>
            </w:rPr>
            <w:t>exercises</w:t>
          </w:r>
          <w:r>
            <w:rPr>
              <w:noProof/>
            </w:rPr>
            <w:t xml:space="preserve"> to achieve </w:t>
          </w:r>
          <w:r w:rsidR="00A7623B">
            <w:rPr>
              <w:noProof/>
            </w:rPr>
            <w:t>reproducible</w:t>
          </w:r>
          <w:r>
            <w:rPr>
              <w:noProof/>
            </w:rPr>
            <w:t xml:space="preserve"> results and </w:t>
          </w:r>
          <w:r w:rsidR="00A7623B">
            <w:rPr>
              <w:noProof/>
            </w:rPr>
            <w:t xml:space="preserve">no data </w:t>
          </w:r>
          <w:r w:rsidR="006657A1">
            <w:rPr>
              <w:noProof/>
            </w:rPr>
            <w:t>will</w:t>
          </w:r>
          <w:r w:rsidR="00A7623B">
            <w:rPr>
              <w:noProof/>
            </w:rPr>
            <w:t xml:space="preserve"> be </w:t>
          </w:r>
          <w:r w:rsidR="00010E73">
            <w:rPr>
              <w:noProof/>
            </w:rPr>
            <w:t xml:space="preserve">intentionally </w:t>
          </w:r>
          <w:r w:rsidR="00A7623B">
            <w:rPr>
              <w:noProof/>
            </w:rPr>
            <w:t>dism</w:t>
          </w:r>
          <w:r w:rsidR="006657A1">
            <w:rPr>
              <w:noProof/>
            </w:rPr>
            <w:t xml:space="preserve">issed to generate a particular </w:t>
          </w:r>
          <w:r w:rsidR="00010E73">
            <w:rPr>
              <w:noProof/>
            </w:rPr>
            <w:t>outcome.</w:t>
          </w:r>
          <w:r w:rsidR="006A2035">
            <w:rPr>
              <w:noProof/>
            </w:rPr>
            <w:t xml:space="preserve"> </w:t>
          </w:r>
          <w:r w:rsidR="00F61AAA">
            <w:rPr>
              <w:noProof/>
            </w:rPr>
            <w:t>Professional</w:t>
          </w:r>
          <w:r w:rsidR="006A2035">
            <w:rPr>
              <w:noProof/>
            </w:rPr>
            <w:t xml:space="preserve"> conduct will be maintained throughout and no key info</w:t>
          </w:r>
          <w:r w:rsidR="00F61AAA">
            <w:rPr>
              <w:noProof/>
            </w:rPr>
            <w:t xml:space="preserve">rmation will be withheld </w:t>
          </w:r>
          <w:r w:rsidR="00A84432">
            <w:rPr>
              <w:noProof/>
            </w:rPr>
            <w:t xml:space="preserve">from </w:t>
          </w:r>
          <w:r w:rsidR="0034374A">
            <w:rPr>
              <w:noProof/>
            </w:rPr>
            <w:t>individuals when collecting data</w:t>
          </w:r>
          <w:r w:rsidR="000353E3">
            <w:rPr>
              <w:noProof/>
            </w:rPr>
            <w:t>.</w:t>
          </w:r>
          <w:r w:rsidR="0034374A">
            <w:rPr>
              <w:noProof/>
            </w:rPr>
            <w:t xml:space="preserve"> Anyone who is involved will </w:t>
          </w:r>
          <w:r w:rsidR="00E33EBC">
            <w:rPr>
              <w:noProof/>
            </w:rPr>
            <w:t xml:space="preserve">need to provide consent and be comfortable to avoid </w:t>
          </w:r>
          <w:r w:rsidR="008529AA">
            <w:rPr>
              <w:noProof/>
            </w:rPr>
            <w:t xml:space="preserve">feeling </w:t>
          </w:r>
          <w:r w:rsidR="006E7FBC">
            <w:rPr>
              <w:noProof/>
            </w:rPr>
            <w:t>coerced</w:t>
          </w:r>
          <w:r w:rsidR="008529AA">
            <w:rPr>
              <w:noProof/>
            </w:rPr>
            <w:t xml:space="preserve"> or pressured into giving a particular answer</w:t>
          </w:r>
          <w:r w:rsidR="00E25D3B">
            <w:rPr>
              <w:noProof/>
            </w:rPr>
            <w:t xml:space="preserve"> </w:t>
          </w:r>
          <w:sdt>
            <w:sdtPr>
              <w:id w:val="-1443218965"/>
              <w:citation/>
            </w:sdtPr>
            <w:sdtEndPr/>
            <w:sdtContent>
              <w:r w:rsidR="00E25D3B">
                <w:fldChar w:fldCharType="begin"/>
              </w:r>
              <w:r w:rsidR="00E25D3B">
                <w:instrText xml:space="preserve"> CITATION BER18 \l 2057 </w:instrText>
              </w:r>
              <w:r w:rsidR="00E25D3B">
                <w:fldChar w:fldCharType="separate"/>
              </w:r>
              <w:r w:rsidR="00E25D3B">
                <w:rPr>
                  <w:noProof/>
                </w:rPr>
                <w:t>(BERA, 2018)</w:t>
              </w:r>
              <w:r w:rsidR="00E25D3B">
                <w:fldChar w:fldCharType="end"/>
              </w:r>
            </w:sdtContent>
          </w:sdt>
          <w:r w:rsidR="008529AA">
            <w:rPr>
              <w:noProof/>
            </w:rPr>
            <w:t>.</w:t>
          </w:r>
        </w:p>
        <w:p w14:paraId="33F9C78B" w14:textId="77777777" w:rsidR="00E25D3B" w:rsidRDefault="00E25D3B" w:rsidP="00556498">
          <w:pPr>
            <w:rPr>
              <w:noProof/>
            </w:rPr>
          </w:pPr>
        </w:p>
        <w:p w14:paraId="03700AAA" w14:textId="77777777" w:rsidR="00481E82" w:rsidRDefault="00481E82" w:rsidP="00556498">
          <w:pPr>
            <w:rPr>
              <w:noProof/>
            </w:rPr>
          </w:pPr>
        </w:p>
        <w:p w14:paraId="5521D63A" w14:textId="77777777" w:rsidR="00481E82" w:rsidRDefault="00481E82" w:rsidP="00556498">
          <w:pPr>
            <w:rPr>
              <w:noProof/>
            </w:rPr>
          </w:pPr>
        </w:p>
        <w:p w14:paraId="1FB7D3B5" w14:textId="77777777" w:rsidR="00481E82" w:rsidRDefault="00481E82" w:rsidP="00556498">
          <w:pPr>
            <w:rPr>
              <w:noProof/>
            </w:rPr>
          </w:pPr>
        </w:p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-899282217"/>
            <w:docPartObj>
              <w:docPartGallery w:val="Bibliographies"/>
              <w:docPartUnique/>
            </w:docPartObj>
          </w:sdtPr>
          <w:sdtEndPr/>
          <w:sdtContent>
            <w:p w14:paraId="75C1256D" w14:textId="5A03F750" w:rsidR="00481E82" w:rsidRDefault="00481E82">
              <w:pPr>
                <w:pStyle w:val="Heading1"/>
              </w:pPr>
              <w:r>
                <w:t>References</w:t>
              </w:r>
            </w:p>
            <w:sdt>
              <w:sdtPr>
                <w:id w:val="1683238853"/>
                <w:bibliography/>
              </w:sdtPr>
              <w:sdtEndPr/>
              <w:sdtContent>
                <w:p w14:paraId="03130CA8" w14:textId="77777777" w:rsidR="00481E82" w:rsidRDefault="00481E82" w:rsidP="00481E82">
                  <w:pPr>
                    <w:pStyle w:val="Bibliography"/>
                    <w:ind w:left="720" w:hanging="720"/>
                    <w:rPr>
                      <w:noProof/>
                      <w:kern w:val="0"/>
                      <w:sz w:val="24"/>
                      <w:szCs w:val="24"/>
                      <w:lang w:val="en-US"/>
                      <w14:ligatures w14:val="none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>
                    <w:rPr>
                      <w:noProof/>
                      <w:lang w:val="en-US"/>
                    </w:rPr>
                    <w:t xml:space="preserve">BERA. (2018).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>Ethical Guidelines for Educational Research.</w:t>
                  </w:r>
                  <w:r>
                    <w:rPr>
                      <w:noProof/>
                      <w:lang w:val="en-US"/>
                    </w:rPr>
                    <w:t xml:space="preserve"> Retrieved May 08, 2023, from British education research association: https://www.bera.ac.uk/publication/ethical-guidelines-for-educational-research-2018-online</w:t>
                  </w:r>
                </w:p>
                <w:p w14:paraId="0CD933AB" w14:textId="77777777" w:rsidR="00481E82" w:rsidRDefault="00481E82" w:rsidP="00481E82">
                  <w:pPr>
                    <w:pStyle w:val="Bibliography"/>
                    <w:ind w:left="720" w:hanging="720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Cresswell, J. W. (2009).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>Research design: Qualitative, quantitative, and mixed methods approaches.</w:t>
                  </w:r>
                  <w:r>
                    <w:rPr>
                      <w:noProof/>
                      <w:lang w:val="en-US"/>
                    </w:rPr>
                    <w:t xml:space="preserve"> Sage Publications.</w:t>
                  </w:r>
                </w:p>
                <w:p w14:paraId="039FE82A" w14:textId="77777777" w:rsidR="00481E82" w:rsidRDefault="00481E82" w:rsidP="00481E82">
                  <w:pPr>
                    <w:pStyle w:val="Bibliography"/>
                    <w:ind w:left="720" w:hanging="720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Robert Grover, S. E. (2020). Critical learning for sustainable architecture: Opportunities for design studio pedagogy.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>Sustainable Cities and Society, 53</w:t>
                  </w:r>
                  <w:r>
                    <w:rPr>
                      <w:noProof/>
                      <w:lang w:val="en-US"/>
                    </w:rPr>
                    <w:t>. Retrieved from https://www.sciencedirect.com/science/article/pii/S2210670719302653?via%3Dihub</w:t>
                  </w:r>
                </w:p>
                <w:p w14:paraId="289A50D7" w14:textId="77777777" w:rsidR="00481E82" w:rsidRDefault="00481E82" w:rsidP="00481E82">
                  <w:pPr>
                    <w:pStyle w:val="Bibliography"/>
                    <w:ind w:left="720" w:hanging="720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Thakur, A. (2009). Stepping into the "Real World": Architecture Students' Preparedness for Professional Practice.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>College Student Journal</w:t>
                  </w:r>
                  <w:r>
                    <w:rPr>
                      <w:noProof/>
                      <w:lang w:val="en-US"/>
                    </w:rPr>
                    <w:t>, 910-923.</w:t>
                  </w:r>
                </w:p>
                <w:p w14:paraId="0DC5B951" w14:textId="323C9A9B" w:rsidR="00481E82" w:rsidRDefault="00481E82" w:rsidP="00481E82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232CECB4" w14:textId="77777777" w:rsidR="00E25D3B" w:rsidRPr="00F61AAA" w:rsidRDefault="00E25D3B" w:rsidP="00556498">
          <w:pPr>
            <w:rPr>
              <w:b/>
              <w:bCs/>
              <w:noProof/>
            </w:rPr>
          </w:pPr>
        </w:p>
        <w:p w14:paraId="09BD45C8" w14:textId="42EA21FB" w:rsidR="002D33D3" w:rsidRDefault="000952C9" w:rsidP="00556498"/>
      </w:sdtContent>
    </w:sdt>
    <w:sectPr w:rsidR="002D33D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0F982D" w14:textId="77777777" w:rsidR="00CD0769" w:rsidRDefault="00CD0769" w:rsidP="00553B4D">
      <w:pPr>
        <w:spacing w:after="0" w:line="240" w:lineRule="auto"/>
      </w:pPr>
      <w:r>
        <w:separator/>
      </w:r>
    </w:p>
  </w:endnote>
  <w:endnote w:type="continuationSeparator" w:id="0">
    <w:p w14:paraId="13E22B7B" w14:textId="77777777" w:rsidR="00CD0769" w:rsidRDefault="00CD0769" w:rsidP="00553B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5F6D26" w14:textId="77777777" w:rsidR="00D323C4" w:rsidRDefault="00D323C4">
    <w:pPr>
      <w:pStyle w:val="Footer"/>
      <w:jc w:val="center"/>
      <w:rPr>
        <w:color w:val="4472C4" w:themeColor="accent1"/>
      </w:rPr>
    </w:pPr>
    <w:r>
      <w:rPr>
        <w:color w:val="4472C4" w:themeColor="accent1"/>
      </w:rPr>
      <w:t xml:space="preserve">Page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  <w:r>
      <w:rPr>
        <w:color w:val="4472C4" w:themeColor="accent1"/>
      </w:rPr>
      <w:t xml:space="preserve"> of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NUMPAGES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</w:p>
  <w:p w14:paraId="7A70C779" w14:textId="77777777" w:rsidR="00D323C4" w:rsidRDefault="00D323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023F0B" w14:textId="77777777" w:rsidR="00CD0769" w:rsidRDefault="00CD0769" w:rsidP="00553B4D">
      <w:pPr>
        <w:spacing w:after="0" w:line="240" w:lineRule="auto"/>
      </w:pPr>
      <w:r>
        <w:separator/>
      </w:r>
    </w:p>
  </w:footnote>
  <w:footnote w:type="continuationSeparator" w:id="0">
    <w:p w14:paraId="6A5D943B" w14:textId="77777777" w:rsidR="00CD0769" w:rsidRDefault="00CD0769" w:rsidP="00553B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F9DE03" w14:textId="55DD20DC" w:rsidR="00553B4D" w:rsidRDefault="00553B4D" w:rsidP="00553B4D">
    <w:pPr>
      <w:pStyle w:val="Header"/>
      <w:jc w:val="right"/>
    </w:pPr>
    <w:r>
      <w:t>Drew Dennehy</w:t>
    </w:r>
  </w:p>
  <w:p w14:paraId="531BB71F" w14:textId="274217D6" w:rsidR="00553B4D" w:rsidRDefault="00553B4D" w:rsidP="00553B4D">
    <w:pPr>
      <w:pStyle w:val="Header"/>
      <w:jc w:val="right"/>
    </w:pPr>
    <w:r>
      <w:t>2100980</w:t>
    </w:r>
  </w:p>
  <w:p w14:paraId="6B721C98" w14:textId="2F1F49A4" w:rsidR="00553B4D" w:rsidRDefault="00553B4D" w:rsidP="00553B4D">
    <w:pPr>
      <w:pStyle w:val="Header"/>
      <w:jc w:val="right"/>
    </w:pPr>
    <w:r>
      <w:t>ACAA5003</w:t>
    </w:r>
    <w:r w:rsidR="00A27C33">
      <w:t xml:space="preserve"> – Dissertation Synopsis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9D1732"/>
    <w:multiLevelType w:val="hybridMultilevel"/>
    <w:tmpl w:val="B720FB20"/>
    <w:lvl w:ilvl="0" w:tplc="51B27CB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02304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B4D"/>
    <w:rsid w:val="00010E73"/>
    <w:rsid w:val="00021870"/>
    <w:rsid w:val="00030D1D"/>
    <w:rsid w:val="000353E3"/>
    <w:rsid w:val="00081CA2"/>
    <w:rsid w:val="00093997"/>
    <w:rsid w:val="000952C9"/>
    <w:rsid w:val="00132D21"/>
    <w:rsid w:val="00162126"/>
    <w:rsid w:val="001A095E"/>
    <w:rsid w:val="001E5B7F"/>
    <w:rsid w:val="001E7979"/>
    <w:rsid w:val="001F65B3"/>
    <w:rsid w:val="00214423"/>
    <w:rsid w:val="00241352"/>
    <w:rsid w:val="002D33D3"/>
    <w:rsid w:val="0034121E"/>
    <w:rsid w:val="0034374A"/>
    <w:rsid w:val="00355191"/>
    <w:rsid w:val="003722AD"/>
    <w:rsid w:val="003A03BD"/>
    <w:rsid w:val="003B7560"/>
    <w:rsid w:val="003C0233"/>
    <w:rsid w:val="003D4D16"/>
    <w:rsid w:val="0040008A"/>
    <w:rsid w:val="00427152"/>
    <w:rsid w:val="00442AB8"/>
    <w:rsid w:val="0045454D"/>
    <w:rsid w:val="00455204"/>
    <w:rsid w:val="00466E86"/>
    <w:rsid w:val="00481E82"/>
    <w:rsid w:val="004B6E93"/>
    <w:rsid w:val="004E46FD"/>
    <w:rsid w:val="004E72CD"/>
    <w:rsid w:val="00510111"/>
    <w:rsid w:val="00526933"/>
    <w:rsid w:val="00553B4D"/>
    <w:rsid w:val="0055481D"/>
    <w:rsid w:val="00556498"/>
    <w:rsid w:val="00572D2B"/>
    <w:rsid w:val="005948CF"/>
    <w:rsid w:val="005D009C"/>
    <w:rsid w:val="006657A1"/>
    <w:rsid w:val="00665FAC"/>
    <w:rsid w:val="006A2035"/>
    <w:rsid w:val="006C3738"/>
    <w:rsid w:val="006D0DBF"/>
    <w:rsid w:val="006E7FBC"/>
    <w:rsid w:val="00701A3E"/>
    <w:rsid w:val="007340FF"/>
    <w:rsid w:val="00787E86"/>
    <w:rsid w:val="007B0927"/>
    <w:rsid w:val="007B15C5"/>
    <w:rsid w:val="007F5959"/>
    <w:rsid w:val="0081133F"/>
    <w:rsid w:val="00830339"/>
    <w:rsid w:val="0083099E"/>
    <w:rsid w:val="00850B00"/>
    <w:rsid w:val="008529AA"/>
    <w:rsid w:val="008545F9"/>
    <w:rsid w:val="00863BEA"/>
    <w:rsid w:val="008734A1"/>
    <w:rsid w:val="008D2DC3"/>
    <w:rsid w:val="009369DC"/>
    <w:rsid w:val="009805F1"/>
    <w:rsid w:val="00993399"/>
    <w:rsid w:val="009C749A"/>
    <w:rsid w:val="009E2DE2"/>
    <w:rsid w:val="009F5E35"/>
    <w:rsid w:val="00A27C33"/>
    <w:rsid w:val="00A67077"/>
    <w:rsid w:val="00A7623B"/>
    <w:rsid w:val="00A84432"/>
    <w:rsid w:val="00A96339"/>
    <w:rsid w:val="00AC6A85"/>
    <w:rsid w:val="00B11C53"/>
    <w:rsid w:val="00B4521C"/>
    <w:rsid w:val="00B4706B"/>
    <w:rsid w:val="00B50A91"/>
    <w:rsid w:val="00B75C0E"/>
    <w:rsid w:val="00B75E96"/>
    <w:rsid w:val="00BD2DC9"/>
    <w:rsid w:val="00C24125"/>
    <w:rsid w:val="00C26997"/>
    <w:rsid w:val="00C3175A"/>
    <w:rsid w:val="00C51AB3"/>
    <w:rsid w:val="00CD0769"/>
    <w:rsid w:val="00D01B48"/>
    <w:rsid w:val="00D06329"/>
    <w:rsid w:val="00D142F7"/>
    <w:rsid w:val="00D2374C"/>
    <w:rsid w:val="00D23D17"/>
    <w:rsid w:val="00D323C4"/>
    <w:rsid w:val="00DD0FA2"/>
    <w:rsid w:val="00DF183E"/>
    <w:rsid w:val="00E0490B"/>
    <w:rsid w:val="00E25D3B"/>
    <w:rsid w:val="00E332DA"/>
    <w:rsid w:val="00E33EBC"/>
    <w:rsid w:val="00E70A84"/>
    <w:rsid w:val="00F23669"/>
    <w:rsid w:val="00F61AAA"/>
    <w:rsid w:val="00F8641C"/>
    <w:rsid w:val="00FE3BFF"/>
    <w:rsid w:val="00FF1550"/>
    <w:rsid w:val="00FF6571"/>
    <w:rsid w:val="00FF6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544AB"/>
  <w15:chartTrackingRefBased/>
  <w15:docId w15:val="{88894456-692E-4DC4-850D-794A1112C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15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3B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3B4D"/>
  </w:style>
  <w:style w:type="paragraph" w:styleId="Footer">
    <w:name w:val="footer"/>
    <w:basedOn w:val="Normal"/>
    <w:link w:val="FooterChar"/>
    <w:uiPriority w:val="99"/>
    <w:unhideWhenUsed/>
    <w:rsid w:val="00553B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3B4D"/>
  </w:style>
  <w:style w:type="paragraph" w:styleId="ListParagraph">
    <w:name w:val="List Paragraph"/>
    <w:basedOn w:val="Normal"/>
    <w:uiPriority w:val="34"/>
    <w:qFormat/>
    <w:rsid w:val="00B50A91"/>
    <w:pPr>
      <w:ind w:left="720"/>
      <w:contextualSpacing/>
    </w:pPr>
  </w:style>
  <w:style w:type="character" w:customStyle="1" w:styleId="updated-short-citation">
    <w:name w:val="updated-short-citation"/>
    <w:basedOn w:val="DefaultParagraphFont"/>
    <w:rsid w:val="00AC6A85"/>
  </w:style>
  <w:style w:type="character" w:styleId="Hyperlink">
    <w:name w:val="Hyperlink"/>
    <w:basedOn w:val="DefaultParagraphFont"/>
    <w:uiPriority w:val="99"/>
    <w:semiHidden/>
    <w:unhideWhenUsed/>
    <w:rsid w:val="002D33D3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F155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FF1550"/>
  </w:style>
  <w:style w:type="character" w:styleId="FollowedHyperlink">
    <w:name w:val="FollowedHyperlink"/>
    <w:basedOn w:val="DefaultParagraphFont"/>
    <w:uiPriority w:val="99"/>
    <w:semiHidden/>
    <w:unhideWhenUsed/>
    <w:rsid w:val="00481E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51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8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0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3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63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4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2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-s-ebscohost-com.ezproxy.uwtsd.ac.uk/ehost/detail/detail?vid=0&amp;sid=52f836ec-056f-4f2f-8c95-60098b2407ba%40redis&amp;bdata=JnNpdGU9ZWhvc3QtbGl2ZQ%3d%3d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Rob20</b:Tag>
    <b:SourceType>JournalArticle</b:SourceType>
    <b:Guid>{45387928-2883-4F60-9C72-F57A9B366300}</b:Guid>
    <b:Title>Critical learning for sustainable architecture: Opportunities for design studio pedagogy</b:Title>
    <b:Year>2020</b:Year>
    <b:URL>https://www.sciencedirect.com/science/article/pii/S2210670719302653?via%3Dihub</b:URL>
    <b:Author>
      <b:Author>
        <b:NameList>
          <b:Person>
            <b:Last>Robert Grover</b:Last>
            <b:First>Stephen</b:First>
            <b:Middle>Emmitt, Alex Copping</b:Middle>
          </b:Person>
        </b:NameList>
      </b:Author>
    </b:Author>
    <b:JournalName>Sustainable Cities and Society</b:JournalName>
    <b:Volume>53</b:Volume>
    <b:RefOrder>3</b:RefOrder>
  </b:Source>
  <b:Source>
    <b:Tag>Joh09</b:Tag>
    <b:SourceType>Book</b:SourceType>
    <b:Guid>{3E5FAA6C-47D4-4988-8312-607F78FDC354}</b:Guid>
    <b:Title>Research design: Qualitative, quantitative, and mixed methods approaches</b:Title>
    <b:Year>2009</b:Year>
    <b:Author>
      <b:Author>
        <b:NameList>
          <b:Person>
            <b:Last>Cresswell</b:Last>
            <b:First>John</b:First>
            <b:Middle>W</b:Middle>
          </b:Person>
        </b:NameList>
      </b:Author>
    </b:Author>
    <b:Publisher>Sage Publications</b:Publisher>
    <b:RefOrder>1</b:RefOrder>
  </b:Source>
  <b:Source>
    <b:Tag>BER18</b:Tag>
    <b:SourceType>DocumentFromInternetSite</b:SourceType>
    <b:Guid>{1D92E83E-ACD5-4C20-949D-454B05BAB696}</b:Guid>
    <b:Title>Ethical Guidelines for Educational Research</b:Title>
    <b:Year>2018</b:Year>
    <b:Author>
      <b:Author>
        <b:Corporate>BERA</b:Corporate>
      </b:Author>
    </b:Author>
    <b:InternetSiteTitle>British education research association</b:InternetSiteTitle>
    <b:URL>https://www.bera.ac.uk/publication/ethical-guidelines-for-educational-research-2018-online</b:URL>
    <b:YearAccessed>2023</b:YearAccessed>
    <b:MonthAccessed>May</b:MonthAccessed>
    <b:DayAccessed>08</b:DayAccessed>
    <b:RefOrder>2</b:RefOrder>
  </b:Source>
  <b:Source>
    <b:Tag>Anu09</b:Tag>
    <b:SourceType>JournalArticle</b:SourceType>
    <b:Guid>{D428F67E-0635-4F77-9CDD-D432DDD3F0B3}</b:Guid>
    <b:Author>
      <b:Author>
        <b:NameList>
          <b:Person>
            <b:Last>Thakur</b:Last>
            <b:First>Anubhuti</b:First>
          </b:Person>
        </b:NameList>
      </b:Author>
    </b:Author>
    <b:Title>Stepping into the "Real World": Architecture Students' Preparedness for Professional Practice.</b:Title>
    <b:JournalName>College Student Journal</b:JournalName>
    <b:Year>2009</b:Year>
    <b:Pages>910-923</b:Pages>
    <b:RefOrder>4</b:RefOrder>
  </b:Source>
</b:Sources>
</file>

<file path=customXml/itemProps1.xml><?xml version="1.0" encoding="utf-8"?>
<ds:datastoreItem xmlns:ds="http://schemas.openxmlformats.org/officeDocument/2006/customXml" ds:itemID="{680FF9B4-A82D-4304-AB58-0CEBA5CC1B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707</Words>
  <Characters>4030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</dc:creator>
  <cp:keywords/>
  <dc:description/>
  <cp:lastModifiedBy>Drew Dennehy (2100980)</cp:lastModifiedBy>
  <cp:revision>2</cp:revision>
  <dcterms:created xsi:type="dcterms:W3CDTF">2023-05-08T09:30:00Z</dcterms:created>
  <dcterms:modified xsi:type="dcterms:W3CDTF">2023-05-08T09:30:00Z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272eb73c-7ce4-49ec-996d-b7814bb02db7</vt:lpwstr>
  </property>
</Properties>
</file>